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B3220" w14:textId="77777777" w:rsidR="00E466F7" w:rsidRPr="00436545" w:rsidRDefault="00E466F7" w:rsidP="00E466F7">
      <w:pPr>
        <w:pStyle w:val="Centredtext"/>
        <w:rPr>
          <w:rFonts w:cs="Arial"/>
        </w:rPr>
      </w:pPr>
    </w:p>
    <w:p w14:paraId="1B0EF71B" w14:textId="77777777" w:rsidR="00E466F7" w:rsidRPr="00436545" w:rsidRDefault="00E466F7" w:rsidP="00E466F7">
      <w:pPr>
        <w:pStyle w:val="Centredtext"/>
        <w:rPr>
          <w:rFonts w:cs="Arial"/>
          <w:noProof/>
          <w:lang w:eastAsia="en-GB" w:bidi="ar-SA"/>
        </w:rPr>
      </w:pPr>
    </w:p>
    <w:p w14:paraId="282A757E" w14:textId="77777777" w:rsidR="00E466F7" w:rsidRPr="00436545" w:rsidRDefault="00E466F7" w:rsidP="00E466F7">
      <w:pPr>
        <w:pStyle w:val="Centredtext"/>
        <w:rPr>
          <w:rFonts w:cs="Arial"/>
          <w:noProof/>
          <w:lang w:eastAsia="en-GB" w:bidi="ar-SA"/>
        </w:rPr>
      </w:pPr>
    </w:p>
    <w:p w14:paraId="7FEA1C77" w14:textId="77777777" w:rsidR="00E466F7" w:rsidRPr="00436545" w:rsidRDefault="00E466F7" w:rsidP="00E466F7">
      <w:pPr>
        <w:pStyle w:val="GSMAlogo"/>
        <w:spacing w:after="1200"/>
        <w:rPr>
          <w:sz w:val="20"/>
          <w:szCs w:val="20"/>
        </w:rPr>
      </w:pPr>
      <w:r w:rsidRPr="00436545">
        <w:rPr>
          <w:noProof/>
          <w:lang w:eastAsia="en-GB" w:bidi="ar-SA"/>
        </w:rPr>
        <w:drawing>
          <wp:inline distT="0" distB="0" distL="0" distR="0" wp14:anchorId="28431FAD" wp14:editId="3222F7DB">
            <wp:extent cx="2590800" cy="411480"/>
            <wp:effectExtent l="0" t="0" r="0" b="7620"/>
            <wp:docPr id="2" name="Picture 2"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red and white logo&#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0800" cy="411480"/>
                    </a:xfrm>
                    <a:prstGeom prst="rect">
                      <a:avLst/>
                    </a:prstGeom>
                    <a:noFill/>
                    <a:ln>
                      <a:noFill/>
                    </a:ln>
                  </pic:spPr>
                </pic:pic>
              </a:graphicData>
            </a:graphic>
          </wp:inline>
        </w:drawing>
      </w:r>
    </w:p>
    <w:p w14:paraId="4D3C45D3" w14:textId="774D5122" w:rsidR="008E6092" w:rsidRPr="00436545" w:rsidRDefault="00000000" w:rsidP="00E466F7">
      <w:pPr>
        <w:pStyle w:val="Title"/>
        <w:rPr>
          <w:rFonts w:cs="Arial"/>
        </w:rPr>
      </w:pPr>
      <w:sdt>
        <w:sdtPr>
          <w:rPr>
            <w:rFonts w:cs="Arial"/>
          </w:rPr>
          <w:alias w:val="Document Title"/>
          <w:tag w:val="GSMATitle"/>
          <w:id w:val="40870594"/>
          <w:placeholder>
            <w:docPart w:val="3155975A98A04B11BE5402DD5F6DB7F4"/>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r w:rsidR="001155CF" w:rsidRPr="00436545">
            <w:rPr>
              <w:rFonts w:cs="Arial"/>
            </w:rPr>
            <w:t>eUICC for Consumer and IoT Devices Protection Profile</w:t>
          </w:r>
        </w:sdtContent>
      </w:sdt>
      <w:r w:rsidR="008E6092" w:rsidRPr="00436545">
        <w:rPr>
          <w:rFonts w:cs="Arial"/>
        </w:rPr>
        <w:t xml:space="preserve"> </w:t>
      </w:r>
    </w:p>
    <w:p w14:paraId="31A19A20" w14:textId="4592B13D" w:rsidR="00E466F7" w:rsidRPr="00436545" w:rsidRDefault="00E466F7" w:rsidP="00E466F7">
      <w:pPr>
        <w:pStyle w:val="Title"/>
        <w:rPr>
          <w:rFonts w:cs="Arial"/>
        </w:rPr>
      </w:pPr>
      <w:r w:rsidRPr="00436545">
        <w:rPr>
          <w:rFonts w:cs="Arial"/>
        </w:rPr>
        <w:t xml:space="preserve">Version </w:t>
      </w:r>
      <w:r w:rsidR="001155CF" w:rsidRPr="00436545">
        <w:rPr>
          <w:rFonts w:cs="Arial"/>
        </w:rPr>
        <w:t>2</w:t>
      </w:r>
      <w:r w:rsidRPr="00436545">
        <w:rPr>
          <w:rFonts w:cs="Arial"/>
        </w:rPr>
        <w:t>.</w:t>
      </w:r>
      <w:r w:rsidR="005273DF" w:rsidRPr="00436545">
        <w:rPr>
          <w:rFonts w:cs="Arial"/>
        </w:rPr>
        <w:t>0</w:t>
      </w:r>
    </w:p>
    <w:p w14:paraId="1FA28B8D" w14:textId="2C310781" w:rsidR="00E466F7" w:rsidRPr="00436545" w:rsidRDefault="00BB0C2D" w:rsidP="00E466F7">
      <w:pPr>
        <w:pStyle w:val="Title"/>
        <w:rPr>
          <w:rFonts w:cs="Arial"/>
        </w:rPr>
      </w:pPr>
      <w:r>
        <w:rPr>
          <w:rStyle w:val="PlaceholderText"/>
          <w:rFonts w:cs="Arial"/>
          <w:color w:val="auto"/>
        </w:rPr>
        <w:t>19</w:t>
      </w:r>
      <w:r w:rsidR="001155CF" w:rsidRPr="00436545">
        <w:rPr>
          <w:rStyle w:val="PlaceholderText"/>
          <w:rFonts w:cs="Arial"/>
          <w:color w:val="auto"/>
        </w:rPr>
        <w:t xml:space="preserve"> December 2023</w:t>
      </w:r>
    </w:p>
    <w:p w14:paraId="57B83E32" w14:textId="77777777" w:rsidR="00BB0C2D" w:rsidRDefault="00BB0C2D" w:rsidP="00E466F7">
      <w:pPr>
        <w:pStyle w:val="DocInfo"/>
        <w:rPr>
          <w:rFonts w:cs="Arial"/>
          <w:sz w:val="22"/>
        </w:rPr>
      </w:pPr>
    </w:p>
    <w:p w14:paraId="1E0C5CBF" w14:textId="77777777" w:rsidR="00BB0C2D" w:rsidRDefault="00BB0C2D" w:rsidP="00E466F7">
      <w:pPr>
        <w:pStyle w:val="DocInfo"/>
        <w:rPr>
          <w:rFonts w:cs="Arial"/>
          <w:sz w:val="22"/>
        </w:rPr>
      </w:pPr>
    </w:p>
    <w:p w14:paraId="0D5D8FB2" w14:textId="5236DEC0" w:rsidR="00E466F7" w:rsidRPr="00436545" w:rsidRDefault="00E466F7" w:rsidP="00E466F7">
      <w:pPr>
        <w:pStyle w:val="DocInfo"/>
        <w:rPr>
          <w:rFonts w:cs="Arial"/>
          <w:sz w:val="22"/>
        </w:rPr>
      </w:pPr>
      <w:r w:rsidRPr="00436545">
        <w:rPr>
          <w:rFonts w:cs="Arial"/>
          <w:sz w:val="22"/>
        </w:rPr>
        <w:t>Security Classification: Non-Confidential</w:t>
      </w:r>
    </w:p>
    <w:p w14:paraId="595E58AF" w14:textId="77777777" w:rsidR="00E466F7" w:rsidRPr="00436545" w:rsidRDefault="00E466F7" w:rsidP="00E466F7">
      <w:pPr>
        <w:pStyle w:val="CSLegal3"/>
        <w:rPr>
          <w:rFonts w:cs="Arial"/>
        </w:rPr>
      </w:pPr>
      <w:r w:rsidRPr="00436545">
        <w:rPr>
          <w:rFonts w:cs="Arial"/>
        </w:rPr>
        <w:t xml:space="preserve">Access to and distribution of this document is restricted to the persons permitted by the security classification. This document is subject to copyright protection. This document is to be used only for the purposes for which it has been supplied and information contained in it must not be disclosed or in any other way made available, in whole or in part, to persons other than those permitted under the security classification without the prior written approval of the Association. </w:t>
      </w:r>
    </w:p>
    <w:p w14:paraId="137D142F" w14:textId="77777777" w:rsidR="00E466F7" w:rsidRPr="00436545" w:rsidRDefault="00E466F7" w:rsidP="00E466F7">
      <w:pPr>
        <w:pStyle w:val="DocInfo"/>
        <w:rPr>
          <w:rFonts w:eastAsia="Arial Unicode MS" w:cs="Arial"/>
        </w:rPr>
      </w:pPr>
      <w:r w:rsidRPr="00436545">
        <w:rPr>
          <w:rFonts w:cs="Arial"/>
        </w:rPr>
        <w:t>Copyright Notice</w:t>
      </w:r>
    </w:p>
    <w:p w14:paraId="407C040C" w14:textId="18428F1E" w:rsidR="00E466F7" w:rsidRPr="00436545" w:rsidRDefault="00E466F7" w:rsidP="00E466F7">
      <w:pPr>
        <w:pStyle w:val="CSLegal3"/>
        <w:rPr>
          <w:rFonts w:cs="Arial"/>
        </w:rPr>
      </w:pPr>
      <w:r w:rsidRPr="00436545">
        <w:rPr>
          <w:rFonts w:cs="Arial"/>
        </w:rPr>
        <w:t xml:space="preserve">Copyright © </w:t>
      </w:r>
      <w:r w:rsidRPr="00436545">
        <w:rPr>
          <w:rFonts w:cs="Arial"/>
        </w:rPr>
        <w:fldChar w:fldCharType="begin"/>
      </w:r>
      <w:r w:rsidRPr="00436545">
        <w:rPr>
          <w:rFonts w:cs="Arial"/>
        </w:rPr>
        <w:instrText xml:space="preserve"> DATE  \@ "YYYY"  \* MERGEFORMAT </w:instrText>
      </w:r>
      <w:r w:rsidRPr="00436545">
        <w:rPr>
          <w:rFonts w:cs="Arial"/>
        </w:rPr>
        <w:fldChar w:fldCharType="separate"/>
      </w:r>
      <w:r w:rsidR="00D91ACF">
        <w:rPr>
          <w:rFonts w:cs="Arial"/>
          <w:noProof/>
        </w:rPr>
        <w:t>2023</w:t>
      </w:r>
      <w:r w:rsidRPr="00436545">
        <w:rPr>
          <w:rFonts w:cs="Arial"/>
        </w:rPr>
        <w:fldChar w:fldCharType="end"/>
      </w:r>
      <w:r w:rsidRPr="00436545">
        <w:rPr>
          <w:rFonts w:cs="Arial"/>
        </w:rPr>
        <w:t xml:space="preserve"> GSM Association</w:t>
      </w:r>
    </w:p>
    <w:p w14:paraId="70B42A4E" w14:textId="77777777" w:rsidR="00E466F7" w:rsidRPr="00436545" w:rsidRDefault="00E466F7" w:rsidP="00E466F7">
      <w:pPr>
        <w:pStyle w:val="DocInfo"/>
        <w:spacing w:before="0"/>
        <w:rPr>
          <w:rFonts w:cs="Arial"/>
        </w:rPr>
      </w:pPr>
      <w:r w:rsidRPr="00436545">
        <w:rPr>
          <w:rFonts w:cs="Arial"/>
        </w:rPr>
        <w:t>Disclaimer</w:t>
      </w:r>
    </w:p>
    <w:p w14:paraId="4AC7EC65" w14:textId="77777777" w:rsidR="00E466F7" w:rsidRPr="00436545" w:rsidRDefault="00E466F7" w:rsidP="00E466F7">
      <w:pPr>
        <w:pStyle w:val="CSLegal3"/>
        <w:rPr>
          <w:rFonts w:cs="Arial"/>
        </w:rPr>
      </w:pPr>
      <w:r w:rsidRPr="00436545">
        <w:rPr>
          <w:rFonts w:cs="Arial"/>
        </w:rPr>
        <w:t>The GSMA makes no representation, warranty or undertaking (express or implied) with respect to and does not accept any responsibility for, and hereby disclaims liability for the accuracy or completeness or timeliness of the information contained in this document. The information contained in this document may be subject to change without prior notice.</w:t>
      </w:r>
    </w:p>
    <w:p w14:paraId="72C4B47B" w14:textId="77777777" w:rsidR="00E466F7" w:rsidRPr="00436545" w:rsidRDefault="00E466F7" w:rsidP="00E466F7">
      <w:pPr>
        <w:pStyle w:val="DocInfo"/>
        <w:spacing w:before="0"/>
        <w:rPr>
          <w:rFonts w:cs="Arial"/>
        </w:rPr>
      </w:pPr>
      <w:r w:rsidRPr="00436545">
        <w:rPr>
          <w:rFonts w:cs="Arial"/>
        </w:rPr>
        <w:t>Compliance Notice</w:t>
      </w:r>
    </w:p>
    <w:p w14:paraId="7F4CD20F" w14:textId="77777777" w:rsidR="00E466F7" w:rsidRPr="00436545" w:rsidRDefault="00E466F7" w:rsidP="00E466F7">
      <w:pPr>
        <w:pStyle w:val="CSLegal3"/>
        <w:rPr>
          <w:rFonts w:cs="Arial"/>
        </w:rPr>
      </w:pPr>
      <w:r w:rsidRPr="00436545">
        <w:rPr>
          <w:rFonts w:cs="Arial"/>
        </w:rPr>
        <w:t>The information contain herein is in full compliance with the GSMA Antitrust Compliance Policy.</w:t>
      </w:r>
    </w:p>
    <w:p w14:paraId="4123818F" w14:textId="77777777" w:rsidR="00E466F7" w:rsidRPr="00436545" w:rsidRDefault="00E466F7" w:rsidP="00E466F7">
      <w:pPr>
        <w:pStyle w:val="CSLegal3"/>
        <w:rPr>
          <w:rFonts w:cs="Arial"/>
        </w:rPr>
      </w:pPr>
      <w:r w:rsidRPr="00436545">
        <w:rPr>
          <w:rFonts w:cs="Arial"/>
        </w:rPr>
        <w:t>This Permanent Reference Document is classified by GSMA as an Industry Specification, as such it has been developed and is maintained by GSMA in accordance with the provisions set out GSMA AA.35 - Procedures for Industry Specifications.</w:t>
      </w:r>
    </w:p>
    <w:p w14:paraId="0A2E2B63" w14:textId="77777777" w:rsidR="00E466F7" w:rsidRPr="00436545" w:rsidRDefault="00E466F7" w:rsidP="00E466F7">
      <w:pPr>
        <w:pStyle w:val="NormalParagraph"/>
        <w:rPr>
          <w:rFonts w:cs="Arial"/>
        </w:rPr>
      </w:pPr>
    </w:p>
    <w:p w14:paraId="5E158A03" w14:textId="688B9036" w:rsidR="00944378" w:rsidRPr="00436545" w:rsidRDefault="00944378" w:rsidP="00525783">
      <w:pPr>
        <w:pStyle w:val="Centredtext"/>
        <w:rPr>
          <w:rFonts w:cs="Arial"/>
        </w:rPr>
      </w:pPr>
    </w:p>
    <w:p w14:paraId="4E05C82A" w14:textId="7DF37978" w:rsidR="00944378" w:rsidRPr="00436545" w:rsidRDefault="00944378" w:rsidP="00944378">
      <w:pPr>
        <w:pStyle w:val="Title"/>
        <w:rPr>
          <w:rFonts w:cs="Arial"/>
        </w:rPr>
      </w:pPr>
    </w:p>
    <w:p w14:paraId="75DA8ED3" w14:textId="67CC9165" w:rsidR="00944378" w:rsidRPr="00436545" w:rsidRDefault="00944378" w:rsidP="003F4D31">
      <w:pPr>
        <w:pStyle w:val="NormalParagraph"/>
        <w:rPr>
          <w:rFonts w:cs="Arial"/>
        </w:rPr>
      </w:pPr>
    </w:p>
    <w:p w14:paraId="33024F87" w14:textId="77777777" w:rsidR="00944378" w:rsidRPr="00436545" w:rsidRDefault="00944378" w:rsidP="00944378">
      <w:pPr>
        <w:pStyle w:val="TOCHeading"/>
        <w:rPr>
          <w:rFonts w:cs="Arial"/>
        </w:rPr>
        <w:sectPr w:rsidR="00944378" w:rsidRPr="00436545" w:rsidSect="00873AD5">
          <w:headerReference w:type="default" r:id="rId13"/>
          <w:footerReference w:type="default" r:id="rId14"/>
          <w:pgSz w:w="11906" w:h="16838" w:code="9"/>
          <w:pgMar w:top="2381" w:right="1440" w:bottom="1440" w:left="1440" w:header="709" w:footer="709" w:gutter="0"/>
          <w:pgNumType w:start="1"/>
          <w:cols w:space="720"/>
          <w:docGrid w:linePitch="360"/>
        </w:sectPr>
      </w:pPr>
    </w:p>
    <w:bookmarkStart w:id="0" w:name="_Hlk149052432" w:displacedByCustomXml="next"/>
    <w:bookmarkStart w:id="1" w:name="_Toc38647085" w:displacedByCustomXml="next"/>
    <w:sdt>
      <w:sdtPr>
        <w:rPr>
          <w:rFonts w:cs="Arial"/>
          <w:b w:val="0"/>
          <w:sz w:val="22"/>
          <w:szCs w:val="20"/>
          <w:lang w:eastAsia="zh-CN" w:bidi="bn-BD"/>
        </w:rPr>
        <w:id w:val="2116855749"/>
        <w:docPartObj>
          <w:docPartGallery w:val="Table of Contents"/>
          <w:docPartUnique/>
        </w:docPartObj>
      </w:sdtPr>
      <w:sdtEndPr>
        <w:rPr>
          <w:bCs/>
          <w:noProof/>
        </w:rPr>
      </w:sdtEndPr>
      <w:sdtContent>
        <w:p w14:paraId="18A4907B" w14:textId="4E7023B2" w:rsidR="00CB597B" w:rsidRPr="00436545" w:rsidRDefault="00CB597B">
          <w:pPr>
            <w:pStyle w:val="TOCHeading"/>
            <w:rPr>
              <w:rFonts w:cs="Arial"/>
            </w:rPr>
          </w:pPr>
          <w:r w:rsidRPr="00436545">
            <w:rPr>
              <w:rFonts w:cs="Arial"/>
            </w:rPr>
            <w:t>Contents</w:t>
          </w:r>
        </w:p>
        <w:p w14:paraId="4BB5044B" w14:textId="5BC238C0" w:rsidR="005958EB" w:rsidRPr="00436545" w:rsidRDefault="00CB597B">
          <w:pPr>
            <w:pStyle w:val="TOC1"/>
            <w:rPr>
              <w:rFonts w:eastAsiaTheme="minorEastAsia" w:cs="Arial"/>
              <w:b w:val="0"/>
              <w:kern w:val="2"/>
              <w:lang w:val="es-ES_tradnl" w:eastAsia="es-ES_tradnl" w:bidi="ar-SA"/>
              <w14:ligatures w14:val="standardContextual"/>
            </w:rPr>
          </w:pPr>
          <w:r w:rsidRPr="00436545">
            <w:rPr>
              <w:rFonts w:cs="Arial"/>
            </w:rPr>
            <w:fldChar w:fldCharType="begin"/>
          </w:r>
          <w:r w:rsidRPr="00436545">
            <w:rPr>
              <w:rFonts w:cs="Arial"/>
            </w:rPr>
            <w:instrText xml:space="preserve"> TOC \o "1-3" \h \z \u </w:instrText>
          </w:r>
          <w:r w:rsidRPr="00436545">
            <w:rPr>
              <w:rFonts w:cs="Arial"/>
            </w:rPr>
            <w:fldChar w:fldCharType="separate"/>
          </w:r>
          <w:hyperlink w:anchor="_Toc149124757" w:history="1">
            <w:r w:rsidR="005958EB" w:rsidRPr="00436545">
              <w:rPr>
                <w:rStyle w:val="Hyperlink"/>
                <w:rFonts w:cs="Arial"/>
              </w:rPr>
              <w:t>Figures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_Toc149124757 \h </w:instrText>
            </w:r>
            <w:r w:rsidR="005958EB" w:rsidRPr="00436545">
              <w:rPr>
                <w:rFonts w:cs="Arial"/>
                <w:webHidden/>
              </w:rPr>
            </w:r>
            <w:r w:rsidR="005958EB" w:rsidRPr="00436545">
              <w:rPr>
                <w:rFonts w:cs="Arial"/>
                <w:webHidden/>
              </w:rPr>
              <w:fldChar w:fldCharType="separate"/>
            </w:r>
            <w:r w:rsidR="00D91ACF">
              <w:rPr>
                <w:rFonts w:cs="Arial"/>
                <w:webHidden/>
              </w:rPr>
              <w:t>5</w:t>
            </w:r>
            <w:r w:rsidR="005958EB" w:rsidRPr="00436545">
              <w:rPr>
                <w:rFonts w:cs="Arial"/>
                <w:webHidden/>
              </w:rPr>
              <w:fldChar w:fldCharType="end"/>
            </w:r>
          </w:hyperlink>
        </w:p>
        <w:p w14:paraId="7A72992B" w14:textId="5CD4D77C" w:rsidR="005958EB" w:rsidRPr="00436545" w:rsidRDefault="00000000">
          <w:pPr>
            <w:pStyle w:val="TOC1"/>
            <w:rPr>
              <w:rFonts w:eastAsiaTheme="minorEastAsia" w:cs="Arial"/>
              <w:b w:val="0"/>
              <w:kern w:val="2"/>
              <w:lang w:val="es-ES_tradnl" w:eastAsia="es-ES_tradnl" w:bidi="ar-SA"/>
              <w14:ligatures w14:val="standardContextual"/>
            </w:rPr>
          </w:pPr>
          <w:hyperlink w:anchor="_Toc149124758" w:history="1">
            <w:r w:rsidR="005958EB" w:rsidRPr="00436545">
              <w:rPr>
                <w:rStyle w:val="Hyperlink"/>
                <w:rFonts w:cs="Arial"/>
              </w:rPr>
              <w:t>Tables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_Toc149124758 \h </w:instrText>
            </w:r>
            <w:r w:rsidR="005958EB" w:rsidRPr="00436545">
              <w:rPr>
                <w:rFonts w:cs="Arial"/>
                <w:webHidden/>
              </w:rPr>
            </w:r>
            <w:r w:rsidR="005958EB" w:rsidRPr="00436545">
              <w:rPr>
                <w:rFonts w:cs="Arial"/>
                <w:webHidden/>
              </w:rPr>
              <w:fldChar w:fldCharType="separate"/>
            </w:r>
            <w:r w:rsidR="00D91ACF">
              <w:rPr>
                <w:rFonts w:cs="Arial"/>
                <w:webHidden/>
              </w:rPr>
              <w:t>6</w:t>
            </w:r>
            <w:r w:rsidR="005958EB" w:rsidRPr="00436545">
              <w:rPr>
                <w:rFonts w:cs="Arial"/>
                <w:webHidden/>
              </w:rPr>
              <w:fldChar w:fldCharType="end"/>
            </w:r>
          </w:hyperlink>
        </w:p>
        <w:p w14:paraId="196B045A" w14:textId="1043E9F1" w:rsidR="005958EB" w:rsidRPr="00436545" w:rsidRDefault="00000000">
          <w:pPr>
            <w:pStyle w:val="TOC1"/>
            <w:rPr>
              <w:rFonts w:eastAsiaTheme="minorEastAsia" w:cs="Arial"/>
              <w:b w:val="0"/>
              <w:kern w:val="2"/>
              <w:lang w:val="es-ES_tradnl" w:eastAsia="es-ES_tradnl" w:bidi="ar-SA"/>
              <w14:ligatures w14:val="standardContextual"/>
            </w:rPr>
          </w:pPr>
          <w:hyperlink w:anchor="_Toc149124759" w:history="1">
            <w:r w:rsidR="005958EB" w:rsidRPr="00436545">
              <w:rPr>
                <w:rStyle w:val="Hyperlink"/>
                <w:rFonts w:cs="Arial"/>
              </w:rPr>
              <w:t>0.1</w:t>
            </w:r>
            <w:r w:rsidR="005958EB" w:rsidRPr="00436545">
              <w:rPr>
                <w:rFonts w:eastAsiaTheme="minorEastAsia" w:cs="Arial"/>
                <w:b w:val="0"/>
                <w:kern w:val="2"/>
                <w:lang w:val="es-ES_tradnl" w:eastAsia="es-ES_tradnl" w:bidi="ar-SA"/>
                <w14:ligatures w14:val="standardContextual"/>
              </w:rPr>
              <w:tab/>
            </w:r>
            <w:r w:rsidR="005958EB" w:rsidRPr="00436545">
              <w:rPr>
                <w:rStyle w:val="Hyperlink"/>
                <w:rFonts w:cs="Arial"/>
              </w:rPr>
              <w:t>References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_Toc149124759 \h </w:instrText>
            </w:r>
            <w:r w:rsidR="005958EB" w:rsidRPr="00436545">
              <w:rPr>
                <w:rFonts w:cs="Arial"/>
                <w:webHidden/>
              </w:rPr>
            </w:r>
            <w:r w:rsidR="005958EB" w:rsidRPr="00436545">
              <w:rPr>
                <w:rFonts w:cs="Arial"/>
                <w:webHidden/>
              </w:rPr>
              <w:fldChar w:fldCharType="separate"/>
            </w:r>
            <w:r w:rsidR="00D91ACF">
              <w:rPr>
                <w:rFonts w:cs="Arial"/>
                <w:webHidden/>
              </w:rPr>
              <w:t>8</w:t>
            </w:r>
            <w:r w:rsidR="005958EB" w:rsidRPr="00436545">
              <w:rPr>
                <w:rFonts w:cs="Arial"/>
                <w:webHidden/>
              </w:rPr>
              <w:fldChar w:fldCharType="end"/>
            </w:r>
          </w:hyperlink>
        </w:p>
        <w:p w14:paraId="3992C2BE" w14:textId="7871CFDF" w:rsidR="005958EB" w:rsidRPr="00436545" w:rsidRDefault="00000000">
          <w:pPr>
            <w:pStyle w:val="TOC1"/>
            <w:rPr>
              <w:rFonts w:eastAsiaTheme="minorEastAsia" w:cs="Arial"/>
              <w:b w:val="0"/>
              <w:kern w:val="2"/>
              <w:lang w:val="es-ES_tradnl" w:eastAsia="es-ES_tradnl" w:bidi="ar-SA"/>
              <w14:ligatures w14:val="standardContextual"/>
            </w:rPr>
          </w:pPr>
          <w:hyperlink w:anchor="_Toc149124760" w:history="1">
            <w:r w:rsidR="005958EB" w:rsidRPr="00436545">
              <w:rPr>
                <w:rStyle w:val="Hyperlink"/>
                <w:rFonts w:cs="Arial"/>
              </w:rPr>
              <w:t>0.2</w:t>
            </w:r>
            <w:r w:rsidR="005958EB" w:rsidRPr="00436545">
              <w:rPr>
                <w:rFonts w:eastAsiaTheme="minorEastAsia" w:cs="Arial"/>
                <w:b w:val="0"/>
                <w:kern w:val="2"/>
                <w:lang w:val="es-ES_tradnl" w:eastAsia="es-ES_tradnl" w:bidi="ar-SA"/>
                <w14:ligatures w14:val="standardContextual"/>
              </w:rPr>
              <w:tab/>
            </w:r>
            <w:r w:rsidR="005958EB" w:rsidRPr="00436545">
              <w:rPr>
                <w:rStyle w:val="Hyperlink"/>
                <w:rFonts w:cs="Arial"/>
              </w:rPr>
              <w:t>Definition of Terms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_Toc149124760 \h </w:instrText>
            </w:r>
            <w:r w:rsidR="005958EB" w:rsidRPr="00436545">
              <w:rPr>
                <w:rFonts w:cs="Arial"/>
                <w:webHidden/>
              </w:rPr>
            </w:r>
            <w:r w:rsidR="005958EB" w:rsidRPr="00436545">
              <w:rPr>
                <w:rFonts w:cs="Arial"/>
                <w:webHidden/>
              </w:rPr>
              <w:fldChar w:fldCharType="separate"/>
            </w:r>
            <w:r w:rsidR="00D91ACF">
              <w:rPr>
                <w:rFonts w:cs="Arial"/>
                <w:webHidden/>
              </w:rPr>
              <w:t>11</w:t>
            </w:r>
            <w:r w:rsidR="005958EB" w:rsidRPr="00436545">
              <w:rPr>
                <w:rFonts w:cs="Arial"/>
                <w:webHidden/>
              </w:rPr>
              <w:fldChar w:fldCharType="end"/>
            </w:r>
          </w:hyperlink>
        </w:p>
        <w:p w14:paraId="4E45C8E4" w14:textId="631462FD" w:rsidR="005958EB" w:rsidRPr="00436545" w:rsidRDefault="00000000">
          <w:pPr>
            <w:pStyle w:val="TOC1"/>
            <w:rPr>
              <w:rFonts w:eastAsiaTheme="minorEastAsia" w:cs="Arial"/>
              <w:b w:val="0"/>
              <w:kern w:val="2"/>
              <w:lang w:val="es-ES_tradnl" w:eastAsia="es-ES_tradnl" w:bidi="ar-SA"/>
              <w14:ligatures w14:val="standardContextual"/>
            </w:rPr>
          </w:pPr>
          <w:hyperlink w:anchor="_Toc149124761" w:history="1">
            <w:r w:rsidR="005958EB" w:rsidRPr="00436545">
              <w:rPr>
                <w:rStyle w:val="Hyperlink"/>
                <w:rFonts w:cs="Arial"/>
              </w:rPr>
              <w:t>0.3</w:t>
            </w:r>
            <w:r w:rsidR="005958EB" w:rsidRPr="00436545">
              <w:rPr>
                <w:rFonts w:eastAsiaTheme="minorEastAsia" w:cs="Arial"/>
                <w:b w:val="0"/>
                <w:kern w:val="2"/>
                <w:lang w:val="es-ES_tradnl" w:eastAsia="es-ES_tradnl" w:bidi="ar-SA"/>
                <w14:ligatures w14:val="standardContextual"/>
              </w:rPr>
              <w:tab/>
            </w:r>
            <w:r w:rsidR="005958EB" w:rsidRPr="00436545">
              <w:rPr>
                <w:rStyle w:val="Hyperlink"/>
                <w:rFonts w:cs="Arial"/>
              </w:rPr>
              <w:t>Abbrevitions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_Toc149124761 \h </w:instrText>
            </w:r>
            <w:r w:rsidR="005958EB" w:rsidRPr="00436545">
              <w:rPr>
                <w:rFonts w:cs="Arial"/>
                <w:webHidden/>
              </w:rPr>
            </w:r>
            <w:r w:rsidR="005958EB" w:rsidRPr="00436545">
              <w:rPr>
                <w:rFonts w:cs="Arial"/>
                <w:webHidden/>
              </w:rPr>
              <w:fldChar w:fldCharType="separate"/>
            </w:r>
            <w:r w:rsidR="00D91ACF">
              <w:rPr>
                <w:rFonts w:cs="Arial"/>
                <w:webHidden/>
              </w:rPr>
              <w:t>16</w:t>
            </w:r>
            <w:r w:rsidR="005958EB" w:rsidRPr="00436545">
              <w:rPr>
                <w:rFonts w:cs="Arial"/>
                <w:webHidden/>
              </w:rPr>
              <w:fldChar w:fldCharType="end"/>
            </w:r>
          </w:hyperlink>
        </w:p>
        <w:p w14:paraId="6638B2CF" w14:textId="7F510D98" w:rsidR="005958EB" w:rsidRPr="00436545" w:rsidRDefault="00000000">
          <w:pPr>
            <w:pStyle w:val="TOC1"/>
            <w:rPr>
              <w:rFonts w:eastAsiaTheme="minorEastAsia" w:cs="Arial"/>
              <w:b w:val="0"/>
              <w:kern w:val="2"/>
              <w:lang w:val="es-ES_tradnl" w:eastAsia="es-ES_tradnl" w:bidi="ar-SA"/>
              <w14:ligatures w14:val="standardContextual"/>
            </w:rPr>
          </w:pPr>
          <w:hyperlink w:anchor="_Toc149124762" w:history="1">
            <w:r w:rsidR="005958EB" w:rsidRPr="00436545">
              <w:rPr>
                <w:rStyle w:val="Hyperlink"/>
                <w:rFonts w:cs="Arial"/>
              </w:rPr>
              <w:t>1</w:t>
            </w:r>
            <w:r w:rsidR="005958EB" w:rsidRPr="00436545">
              <w:rPr>
                <w:rFonts w:eastAsiaTheme="minorEastAsia" w:cs="Arial"/>
                <w:b w:val="0"/>
                <w:kern w:val="2"/>
                <w:lang w:val="es-ES_tradnl" w:eastAsia="es-ES_tradnl" w:bidi="ar-SA"/>
                <w14:ligatures w14:val="standardContextual"/>
              </w:rPr>
              <w:tab/>
            </w:r>
            <w:r w:rsidR="005958EB" w:rsidRPr="00436545">
              <w:rPr>
                <w:rStyle w:val="Hyperlink"/>
                <w:rFonts w:cs="Arial"/>
              </w:rPr>
              <w:t>Introduction</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_Toc149124762 \h </w:instrText>
            </w:r>
            <w:r w:rsidR="005958EB" w:rsidRPr="00436545">
              <w:rPr>
                <w:rFonts w:cs="Arial"/>
                <w:webHidden/>
              </w:rPr>
            </w:r>
            <w:r w:rsidR="005958EB" w:rsidRPr="00436545">
              <w:rPr>
                <w:rFonts w:cs="Arial"/>
                <w:webHidden/>
              </w:rPr>
              <w:fldChar w:fldCharType="separate"/>
            </w:r>
            <w:r w:rsidR="00D91ACF">
              <w:rPr>
                <w:rFonts w:cs="Arial"/>
                <w:webHidden/>
              </w:rPr>
              <w:t>19</w:t>
            </w:r>
            <w:r w:rsidR="005958EB" w:rsidRPr="00436545">
              <w:rPr>
                <w:rFonts w:cs="Arial"/>
                <w:webHidden/>
              </w:rPr>
              <w:fldChar w:fldCharType="end"/>
            </w:r>
          </w:hyperlink>
        </w:p>
        <w:p w14:paraId="2830A331" w14:textId="45923030"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763" w:history="1">
            <w:r w:rsidR="005958EB" w:rsidRPr="00436545">
              <w:rPr>
                <w:rStyle w:val="Hyperlink"/>
                <w:rFonts w:eastAsia="Arial" w:cs="Arial"/>
                <w:lang w:val="en-US" w:bidi="en-US"/>
              </w:rPr>
              <w:t>1.1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eastAsia="Arial" w:cs="Arial"/>
                <w:lang w:val="en-US" w:bidi="en-US"/>
              </w:rPr>
              <w:t>Protection Profile</w:t>
            </w:r>
            <w:r w:rsidR="005958EB" w:rsidRPr="00436545">
              <w:rPr>
                <w:rStyle w:val="Hyperlink"/>
                <w:rFonts w:eastAsia="Arial" w:cs="Arial"/>
                <w:spacing w:val="-2"/>
                <w:lang w:val="en-US" w:bidi="en-US"/>
              </w:rPr>
              <w:t xml:space="preserve"> </w:t>
            </w:r>
            <w:r w:rsidR="005958EB" w:rsidRPr="00436545">
              <w:rPr>
                <w:rStyle w:val="Hyperlink"/>
                <w:rFonts w:eastAsia="Arial" w:cs="Arial"/>
                <w:lang w:val="en-US" w:bidi="en-US"/>
              </w:rPr>
              <w:t>identification</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_Toc149124763 \h </w:instrText>
            </w:r>
            <w:r w:rsidR="005958EB" w:rsidRPr="00436545">
              <w:rPr>
                <w:rFonts w:cs="Arial"/>
                <w:webHidden/>
              </w:rPr>
            </w:r>
            <w:r w:rsidR="005958EB" w:rsidRPr="00436545">
              <w:rPr>
                <w:rFonts w:cs="Arial"/>
                <w:webHidden/>
              </w:rPr>
              <w:fldChar w:fldCharType="separate"/>
            </w:r>
            <w:r w:rsidR="00D91ACF">
              <w:rPr>
                <w:rFonts w:cs="Arial"/>
                <w:webHidden/>
              </w:rPr>
              <w:t>19</w:t>
            </w:r>
            <w:r w:rsidR="005958EB" w:rsidRPr="00436545">
              <w:rPr>
                <w:rFonts w:cs="Arial"/>
                <w:webHidden/>
              </w:rPr>
              <w:fldChar w:fldCharType="end"/>
            </w:r>
          </w:hyperlink>
        </w:p>
        <w:p w14:paraId="6CF1492B" w14:textId="47C349C4"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764" w:history="1">
            <w:r w:rsidR="005958EB" w:rsidRPr="00436545">
              <w:rPr>
                <w:rStyle w:val="Hyperlink"/>
                <w:rFonts w:eastAsia="Arial" w:cs="Arial"/>
                <w:lang w:val="en-US" w:bidi="en-US"/>
              </w:rPr>
              <w:t>1.2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eastAsia="Arial" w:cs="Arial"/>
                <w:lang w:val="en-US" w:bidi="en-US"/>
              </w:rPr>
              <w:t>TOE overview</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_Toc149124764 \h </w:instrText>
            </w:r>
            <w:r w:rsidR="005958EB" w:rsidRPr="00436545">
              <w:rPr>
                <w:rFonts w:cs="Arial"/>
                <w:webHidden/>
              </w:rPr>
            </w:r>
            <w:r w:rsidR="005958EB" w:rsidRPr="00436545">
              <w:rPr>
                <w:rFonts w:cs="Arial"/>
                <w:webHidden/>
              </w:rPr>
              <w:fldChar w:fldCharType="separate"/>
            </w:r>
            <w:r w:rsidR="00D91ACF">
              <w:rPr>
                <w:rFonts w:cs="Arial"/>
                <w:webHidden/>
              </w:rPr>
              <w:t>19</w:t>
            </w:r>
            <w:r w:rsidR="005958EB" w:rsidRPr="00436545">
              <w:rPr>
                <w:rFonts w:cs="Arial"/>
                <w:webHidden/>
              </w:rPr>
              <w:fldChar w:fldCharType="end"/>
            </w:r>
          </w:hyperlink>
        </w:p>
        <w:p w14:paraId="7F90E390" w14:textId="3C5643AD"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765" w:history="1">
            <w:r w:rsidR="005958EB" w:rsidRPr="00436545">
              <w:rPr>
                <w:rStyle w:val="Hyperlink"/>
                <w:rFonts w:cs="Arial"/>
              </w:rPr>
              <w:t>1.2.1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TOE type and TOE major security</w:t>
            </w:r>
            <w:r w:rsidR="005958EB" w:rsidRPr="00436545">
              <w:rPr>
                <w:rStyle w:val="Hyperlink"/>
                <w:rFonts w:cs="Arial"/>
                <w:spacing w:val="-1"/>
              </w:rPr>
              <w:t xml:space="preserve"> </w:t>
            </w:r>
            <w:r w:rsidR="005958EB" w:rsidRPr="00436545">
              <w:rPr>
                <w:rStyle w:val="Hyperlink"/>
                <w:rFonts w:cs="Arial"/>
              </w:rPr>
              <w:t>features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_Toc149124765 \h </w:instrText>
            </w:r>
            <w:r w:rsidR="005958EB" w:rsidRPr="00436545">
              <w:rPr>
                <w:rFonts w:cs="Arial"/>
                <w:webHidden/>
              </w:rPr>
            </w:r>
            <w:r w:rsidR="005958EB" w:rsidRPr="00436545">
              <w:rPr>
                <w:rFonts w:cs="Arial"/>
                <w:webHidden/>
              </w:rPr>
              <w:fldChar w:fldCharType="separate"/>
            </w:r>
            <w:r w:rsidR="00D91ACF">
              <w:rPr>
                <w:rFonts w:cs="Arial"/>
                <w:webHidden/>
              </w:rPr>
              <w:t>20</w:t>
            </w:r>
            <w:r w:rsidR="005958EB" w:rsidRPr="00436545">
              <w:rPr>
                <w:rFonts w:cs="Arial"/>
                <w:webHidden/>
              </w:rPr>
              <w:fldChar w:fldCharType="end"/>
            </w:r>
          </w:hyperlink>
        </w:p>
        <w:p w14:paraId="74770FB5" w14:textId="425A8292"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766" w:history="1">
            <w:r w:rsidR="005958EB" w:rsidRPr="00436545">
              <w:rPr>
                <w:rStyle w:val="Hyperlink"/>
                <w:rFonts w:eastAsia="Arial" w:cs="Arial"/>
              </w:rPr>
              <w:t>1.2.2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eastAsia="Arial" w:cs="Arial"/>
                <w:lang w:val="en-US" w:bidi="en-US"/>
              </w:rPr>
              <w:t>TOE</w:t>
            </w:r>
            <w:r w:rsidR="005958EB" w:rsidRPr="00436545">
              <w:rPr>
                <w:rStyle w:val="Hyperlink"/>
                <w:rFonts w:eastAsia="Arial" w:cs="Arial"/>
                <w:spacing w:val="-1"/>
                <w:lang w:val="en-US" w:bidi="en-US"/>
              </w:rPr>
              <w:t xml:space="preserve"> </w:t>
            </w:r>
            <w:r w:rsidR="005958EB" w:rsidRPr="00436545">
              <w:rPr>
                <w:rStyle w:val="Hyperlink"/>
                <w:rFonts w:eastAsia="Arial" w:cs="Arial"/>
                <w:lang w:val="en-US" w:bidi="en-US"/>
              </w:rPr>
              <w:t>usage</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_Toc149124766 \h </w:instrText>
            </w:r>
            <w:r w:rsidR="005958EB" w:rsidRPr="00436545">
              <w:rPr>
                <w:rFonts w:cs="Arial"/>
                <w:webHidden/>
              </w:rPr>
            </w:r>
            <w:r w:rsidR="005958EB" w:rsidRPr="00436545">
              <w:rPr>
                <w:rFonts w:cs="Arial"/>
                <w:webHidden/>
              </w:rPr>
              <w:fldChar w:fldCharType="separate"/>
            </w:r>
            <w:r w:rsidR="00D91ACF">
              <w:rPr>
                <w:rFonts w:cs="Arial"/>
                <w:webHidden/>
              </w:rPr>
              <w:t>24</w:t>
            </w:r>
            <w:r w:rsidR="005958EB" w:rsidRPr="00436545">
              <w:rPr>
                <w:rFonts w:cs="Arial"/>
                <w:webHidden/>
              </w:rPr>
              <w:fldChar w:fldCharType="end"/>
            </w:r>
          </w:hyperlink>
        </w:p>
        <w:p w14:paraId="16A29176" w14:textId="087D8163"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767" w:history="1">
            <w:r w:rsidR="005958EB" w:rsidRPr="00436545">
              <w:rPr>
                <w:rStyle w:val="Hyperlink"/>
                <w:rFonts w:eastAsia="Arial" w:cs="Arial"/>
              </w:rPr>
              <w:t>1.2.3</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eastAsia="Arial" w:cs="Arial"/>
                <w:lang w:val="en-US" w:bidi="en-US"/>
              </w:rPr>
              <w:t>TOE life-cycle</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_Toc149124767 \h </w:instrText>
            </w:r>
            <w:r w:rsidR="005958EB" w:rsidRPr="00436545">
              <w:rPr>
                <w:rFonts w:cs="Arial"/>
                <w:webHidden/>
              </w:rPr>
            </w:r>
            <w:r w:rsidR="005958EB" w:rsidRPr="00436545">
              <w:rPr>
                <w:rFonts w:cs="Arial"/>
                <w:webHidden/>
              </w:rPr>
              <w:fldChar w:fldCharType="separate"/>
            </w:r>
            <w:r w:rsidR="00D91ACF">
              <w:rPr>
                <w:rFonts w:cs="Arial"/>
                <w:webHidden/>
              </w:rPr>
              <w:t>24</w:t>
            </w:r>
            <w:r w:rsidR="005958EB" w:rsidRPr="00436545">
              <w:rPr>
                <w:rFonts w:cs="Arial"/>
                <w:webHidden/>
              </w:rPr>
              <w:fldChar w:fldCharType="end"/>
            </w:r>
          </w:hyperlink>
        </w:p>
        <w:p w14:paraId="75B31556" w14:textId="1C38EEDB"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768" w:history="1">
            <w:r w:rsidR="005958EB" w:rsidRPr="00436545">
              <w:rPr>
                <w:rStyle w:val="Hyperlink"/>
                <w:rFonts w:eastAsia="Arial" w:cs="Arial"/>
              </w:rPr>
              <w:t>1.2.4</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eastAsia="Arial" w:cs="Arial"/>
                <w:lang w:val="en-US" w:bidi="en-US"/>
              </w:rPr>
              <w:t>Non-TOE HW/SW/FW Available to the</w:t>
            </w:r>
            <w:r w:rsidR="005958EB" w:rsidRPr="00436545">
              <w:rPr>
                <w:rStyle w:val="Hyperlink"/>
                <w:rFonts w:eastAsia="Arial" w:cs="Arial"/>
                <w:spacing w:val="1"/>
                <w:lang w:val="en-US" w:bidi="en-US"/>
              </w:rPr>
              <w:t xml:space="preserve"> </w:t>
            </w:r>
            <w:r w:rsidR="005958EB" w:rsidRPr="00436545">
              <w:rPr>
                <w:rStyle w:val="Hyperlink"/>
                <w:rFonts w:eastAsia="Arial" w:cs="Arial"/>
                <w:lang w:val="en-US" w:bidi="en-US"/>
              </w:rPr>
              <w:t>TOE</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_Toc149124768 \h </w:instrText>
            </w:r>
            <w:r w:rsidR="005958EB" w:rsidRPr="00436545">
              <w:rPr>
                <w:rFonts w:cs="Arial"/>
                <w:webHidden/>
              </w:rPr>
            </w:r>
            <w:r w:rsidR="005958EB" w:rsidRPr="00436545">
              <w:rPr>
                <w:rFonts w:cs="Arial"/>
                <w:webHidden/>
              </w:rPr>
              <w:fldChar w:fldCharType="separate"/>
            </w:r>
            <w:r w:rsidR="00D91ACF">
              <w:rPr>
                <w:rFonts w:cs="Arial"/>
                <w:webHidden/>
              </w:rPr>
              <w:t>27</w:t>
            </w:r>
            <w:r w:rsidR="005958EB" w:rsidRPr="00436545">
              <w:rPr>
                <w:rFonts w:cs="Arial"/>
                <w:webHidden/>
              </w:rPr>
              <w:fldChar w:fldCharType="end"/>
            </w:r>
          </w:hyperlink>
        </w:p>
        <w:p w14:paraId="72466A4B" w14:textId="7F4B339A"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769" w:history="1">
            <w:r w:rsidR="005958EB" w:rsidRPr="00436545">
              <w:rPr>
                <w:rStyle w:val="Hyperlink"/>
                <w:rFonts w:eastAsia="Arial" w:cs="Arial"/>
              </w:rPr>
              <w:t>1.2.5</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eastAsia="Arial" w:cs="Arial"/>
                <w:lang w:val="en-US" w:bidi="en-US"/>
              </w:rPr>
              <w:t>Protection Profile</w:t>
            </w:r>
            <w:r w:rsidR="005958EB" w:rsidRPr="00436545">
              <w:rPr>
                <w:rStyle w:val="Hyperlink"/>
                <w:rFonts w:eastAsia="Arial" w:cs="Arial"/>
                <w:spacing w:val="-3"/>
                <w:lang w:val="en-US" w:bidi="en-US"/>
              </w:rPr>
              <w:t xml:space="preserve"> </w:t>
            </w:r>
            <w:r w:rsidR="005958EB" w:rsidRPr="00436545">
              <w:rPr>
                <w:rStyle w:val="Hyperlink"/>
                <w:rFonts w:eastAsia="Arial" w:cs="Arial"/>
                <w:lang w:val="en-US" w:bidi="en-US"/>
              </w:rPr>
              <w:t>Usage</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_Toc149124769 \h </w:instrText>
            </w:r>
            <w:r w:rsidR="005958EB" w:rsidRPr="00436545">
              <w:rPr>
                <w:rFonts w:cs="Arial"/>
                <w:webHidden/>
              </w:rPr>
            </w:r>
            <w:r w:rsidR="005958EB" w:rsidRPr="00436545">
              <w:rPr>
                <w:rFonts w:cs="Arial"/>
                <w:webHidden/>
              </w:rPr>
              <w:fldChar w:fldCharType="separate"/>
            </w:r>
            <w:r w:rsidR="00D91ACF">
              <w:rPr>
                <w:rFonts w:cs="Arial"/>
                <w:webHidden/>
              </w:rPr>
              <w:t>33</w:t>
            </w:r>
            <w:r w:rsidR="005958EB" w:rsidRPr="00436545">
              <w:rPr>
                <w:rFonts w:cs="Arial"/>
                <w:webHidden/>
              </w:rPr>
              <w:fldChar w:fldCharType="end"/>
            </w:r>
          </w:hyperlink>
        </w:p>
        <w:p w14:paraId="1268A860" w14:textId="544284DC"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770" w:history="1">
            <w:r w:rsidR="005958EB" w:rsidRPr="00436545">
              <w:rPr>
                <w:rStyle w:val="Hyperlink"/>
                <w:rFonts w:eastAsia="Arial" w:cs="Arial"/>
                <w:lang w:val="en-US" w:bidi="en-US"/>
              </w:rPr>
              <w:t>1.3</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eastAsia="Arial" w:cs="Arial"/>
                <w:lang w:val="en-US" w:bidi="en-US"/>
              </w:rPr>
              <w:t>Summary of the security problem and</w:t>
            </w:r>
            <w:r w:rsidR="005958EB" w:rsidRPr="00436545">
              <w:rPr>
                <w:rStyle w:val="Hyperlink"/>
                <w:rFonts w:eastAsia="Arial" w:cs="Arial"/>
                <w:spacing w:val="-17"/>
                <w:lang w:val="en-US" w:bidi="en-US"/>
              </w:rPr>
              <w:t xml:space="preserve"> </w:t>
            </w:r>
            <w:r w:rsidR="005958EB" w:rsidRPr="00436545">
              <w:rPr>
                <w:rStyle w:val="Hyperlink"/>
                <w:rFonts w:eastAsia="Arial" w:cs="Arial"/>
                <w:lang w:val="en-US" w:bidi="en-US"/>
              </w:rPr>
              <w:t>features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_Toc149124770 \h </w:instrText>
            </w:r>
            <w:r w:rsidR="005958EB" w:rsidRPr="00436545">
              <w:rPr>
                <w:rFonts w:cs="Arial"/>
                <w:webHidden/>
              </w:rPr>
            </w:r>
            <w:r w:rsidR="005958EB" w:rsidRPr="00436545">
              <w:rPr>
                <w:rFonts w:cs="Arial"/>
                <w:webHidden/>
              </w:rPr>
              <w:fldChar w:fldCharType="separate"/>
            </w:r>
            <w:r w:rsidR="00D91ACF">
              <w:rPr>
                <w:rFonts w:cs="Arial"/>
                <w:webHidden/>
              </w:rPr>
              <w:t>34</w:t>
            </w:r>
            <w:r w:rsidR="005958EB" w:rsidRPr="00436545">
              <w:rPr>
                <w:rFonts w:cs="Arial"/>
                <w:webHidden/>
              </w:rPr>
              <w:fldChar w:fldCharType="end"/>
            </w:r>
          </w:hyperlink>
        </w:p>
        <w:p w14:paraId="5410185B" w14:textId="0A5FB18A"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771" w:history="1">
            <w:r w:rsidR="005958EB" w:rsidRPr="00436545">
              <w:rPr>
                <w:rStyle w:val="Hyperlink"/>
                <w:rFonts w:eastAsia="Arial" w:cs="Arial"/>
              </w:rPr>
              <w:t>1.3.1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eastAsia="Arial" w:cs="Arial"/>
                <w:lang w:val="en-US" w:bidi="en-US"/>
              </w:rPr>
              <w:t>Threat</w:t>
            </w:r>
            <w:r w:rsidR="005958EB" w:rsidRPr="00436545">
              <w:rPr>
                <w:rStyle w:val="Hyperlink"/>
                <w:rFonts w:eastAsia="Arial" w:cs="Arial"/>
                <w:spacing w:val="-1"/>
                <w:lang w:val="en-US" w:bidi="en-US"/>
              </w:rPr>
              <w:t xml:space="preserve"> </w:t>
            </w:r>
            <w:r w:rsidR="005958EB" w:rsidRPr="00436545">
              <w:rPr>
                <w:rStyle w:val="Hyperlink"/>
                <w:rFonts w:eastAsia="Arial" w:cs="Arial"/>
                <w:lang w:val="en-US" w:bidi="en-US"/>
              </w:rPr>
              <w:t>agents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_Toc149124771 \h </w:instrText>
            </w:r>
            <w:r w:rsidR="005958EB" w:rsidRPr="00436545">
              <w:rPr>
                <w:rFonts w:cs="Arial"/>
                <w:webHidden/>
              </w:rPr>
            </w:r>
            <w:r w:rsidR="005958EB" w:rsidRPr="00436545">
              <w:rPr>
                <w:rFonts w:cs="Arial"/>
                <w:webHidden/>
              </w:rPr>
              <w:fldChar w:fldCharType="separate"/>
            </w:r>
            <w:r w:rsidR="00D91ACF">
              <w:rPr>
                <w:rFonts w:cs="Arial"/>
                <w:webHidden/>
              </w:rPr>
              <w:t>34</w:t>
            </w:r>
            <w:r w:rsidR="005958EB" w:rsidRPr="00436545">
              <w:rPr>
                <w:rFonts w:cs="Arial"/>
                <w:webHidden/>
              </w:rPr>
              <w:fldChar w:fldCharType="end"/>
            </w:r>
          </w:hyperlink>
        </w:p>
        <w:p w14:paraId="08833EB8" w14:textId="468A508C"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772" w:history="1">
            <w:r w:rsidR="005958EB" w:rsidRPr="00436545">
              <w:rPr>
                <w:rStyle w:val="Hyperlink"/>
                <w:rFonts w:eastAsia="Arial" w:cs="Arial"/>
              </w:rPr>
              <w:t>1.3.2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eastAsia="Arial" w:cs="Arial"/>
                <w:lang w:val="en-US" w:bidi="en-US"/>
              </w:rPr>
              <w:t>High-level view of</w:t>
            </w:r>
            <w:r w:rsidR="005958EB" w:rsidRPr="00436545">
              <w:rPr>
                <w:rStyle w:val="Hyperlink"/>
                <w:rFonts w:eastAsia="Arial" w:cs="Arial"/>
                <w:spacing w:val="-5"/>
                <w:lang w:val="en-US" w:bidi="en-US"/>
              </w:rPr>
              <w:t xml:space="preserve"> </w:t>
            </w:r>
            <w:r w:rsidR="005958EB" w:rsidRPr="00436545">
              <w:rPr>
                <w:rStyle w:val="Hyperlink"/>
                <w:rFonts w:eastAsia="Arial" w:cs="Arial"/>
                <w:lang w:val="en-US" w:bidi="en-US"/>
              </w:rPr>
              <w:t>threats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_Toc149124772 \h </w:instrText>
            </w:r>
            <w:r w:rsidR="005958EB" w:rsidRPr="00436545">
              <w:rPr>
                <w:rFonts w:cs="Arial"/>
                <w:webHidden/>
              </w:rPr>
            </w:r>
            <w:r w:rsidR="005958EB" w:rsidRPr="00436545">
              <w:rPr>
                <w:rFonts w:cs="Arial"/>
                <w:webHidden/>
              </w:rPr>
              <w:fldChar w:fldCharType="separate"/>
            </w:r>
            <w:r w:rsidR="00D91ACF">
              <w:rPr>
                <w:rFonts w:cs="Arial"/>
                <w:webHidden/>
              </w:rPr>
              <w:t>35</w:t>
            </w:r>
            <w:r w:rsidR="005958EB" w:rsidRPr="00436545">
              <w:rPr>
                <w:rFonts w:cs="Arial"/>
                <w:webHidden/>
              </w:rPr>
              <w:fldChar w:fldCharType="end"/>
            </w:r>
          </w:hyperlink>
        </w:p>
        <w:p w14:paraId="2E09BC49" w14:textId="2CDA29F5" w:rsidR="005958EB" w:rsidRPr="00436545" w:rsidRDefault="00000000">
          <w:pPr>
            <w:pStyle w:val="TOC1"/>
            <w:rPr>
              <w:rFonts w:eastAsiaTheme="minorEastAsia" w:cs="Arial"/>
              <w:b w:val="0"/>
              <w:kern w:val="2"/>
              <w:lang w:val="es-ES_tradnl" w:eastAsia="es-ES_tradnl" w:bidi="ar-SA"/>
              <w14:ligatures w14:val="standardContextual"/>
            </w:rPr>
          </w:pPr>
          <w:hyperlink w:anchor="_Toc149124773" w:history="1">
            <w:r w:rsidR="005958EB" w:rsidRPr="00436545">
              <w:rPr>
                <w:rStyle w:val="Hyperlink"/>
                <w:rFonts w:cs="Arial"/>
              </w:rPr>
              <w:t>2</w:t>
            </w:r>
            <w:r w:rsidR="005958EB" w:rsidRPr="00436545">
              <w:rPr>
                <w:rFonts w:eastAsiaTheme="minorEastAsia" w:cs="Arial"/>
                <w:b w:val="0"/>
                <w:kern w:val="2"/>
                <w:lang w:val="es-ES_tradnl" w:eastAsia="es-ES_tradnl" w:bidi="ar-SA"/>
                <w14:ligatures w14:val="standardContextual"/>
              </w:rPr>
              <w:tab/>
            </w:r>
            <w:r w:rsidR="005958EB" w:rsidRPr="00436545">
              <w:rPr>
                <w:rStyle w:val="Hyperlink"/>
                <w:rFonts w:cs="Arial"/>
              </w:rPr>
              <w:t>Introduction</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_Toc149124773 \h </w:instrText>
            </w:r>
            <w:r w:rsidR="005958EB" w:rsidRPr="00436545">
              <w:rPr>
                <w:rFonts w:cs="Arial"/>
                <w:webHidden/>
              </w:rPr>
            </w:r>
            <w:r w:rsidR="005958EB" w:rsidRPr="00436545">
              <w:rPr>
                <w:rFonts w:cs="Arial"/>
                <w:webHidden/>
              </w:rPr>
              <w:fldChar w:fldCharType="separate"/>
            </w:r>
            <w:r w:rsidR="00D91ACF">
              <w:rPr>
                <w:rFonts w:cs="Arial"/>
                <w:webHidden/>
              </w:rPr>
              <w:t>40</w:t>
            </w:r>
            <w:r w:rsidR="005958EB" w:rsidRPr="00436545">
              <w:rPr>
                <w:rFonts w:cs="Arial"/>
                <w:webHidden/>
              </w:rPr>
              <w:fldChar w:fldCharType="end"/>
            </w:r>
          </w:hyperlink>
        </w:p>
        <w:p w14:paraId="46891323" w14:textId="6A96EE0D"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774" w:history="1">
            <w:r w:rsidR="005958EB" w:rsidRPr="00436545">
              <w:rPr>
                <w:rStyle w:val="Hyperlink"/>
                <w:rFonts w:cs="Arial"/>
              </w:rPr>
              <w:t>2.1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Protection Profile</w:t>
            </w:r>
            <w:r w:rsidR="005958EB" w:rsidRPr="00436545">
              <w:rPr>
                <w:rStyle w:val="Hyperlink"/>
                <w:rFonts w:cs="Arial"/>
                <w:spacing w:val="-2"/>
              </w:rPr>
              <w:t xml:space="preserve"> </w:t>
            </w:r>
            <w:r w:rsidR="005958EB" w:rsidRPr="00436545">
              <w:rPr>
                <w:rStyle w:val="Hyperlink"/>
                <w:rFonts w:cs="Arial"/>
              </w:rPr>
              <w:t>identification</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_Toc149124774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13AFFEA8" w14:textId="396A5647"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775" w:history="1">
            <w:r w:rsidR="005958EB" w:rsidRPr="00436545">
              <w:rPr>
                <w:rStyle w:val="Hyperlink"/>
                <w:rFonts w:cs="Arial"/>
              </w:rPr>
              <w:t>2.2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TOE</w:t>
            </w:r>
            <w:r w:rsidR="005958EB" w:rsidRPr="00436545">
              <w:rPr>
                <w:rStyle w:val="Hyperlink"/>
                <w:rFonts w:cs="Arial"/>
                <w:spacing w:val="-1"/>
              </w:rPr>
              <w:t xml:space="preserve"> </w:t>
            </w:r>
            <w:r w:rsidR="005958EB" w:rsidRPr="00436545">
              <w:rPr>
                <w:rStyle w:val="Hyperlink"/>
                <w:rFonts w:cs="Arial"/>
              </w:rPr>
              <w:t>overview</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_Toc149124775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61C93DCF" w14:textId="328675B1"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776" w:history="1">
            <w:r w:rsidR="005958EB" w:rsidRPr="00436545">
              <w:rPr>
                <w:rStyle w:val="Hyperlink"/>
                <w:rFonts w:cs="Arial"/>
              </w:rPr>
              <w:t>2.2.1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TOE type and TOE major security</w:t>
            </w:r>
            <w:r w:rsidR="005958EB" w:rsidRPr="00436545">
              <w:rPr>
                <w:rStyle w:val="Hyperlink"/>
                <w:rFonts w:cs="Arial"/>
                <w:spacing w:val="-1"/>
              </w:rPr>
              <w:t xml:space="preserve"> </w:t>
            </w:r>
            <w:r w:rsidR="005958EB" w:rsidRPr="00436545">
              <w:rPr>
                <w:rStyle w:val="Hyperlink"/>
                <w:rFonts w:cs="Arial"/>
              </w:rPr>
              <w:t>features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_Toc149124776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005512AF" w14:textId="28BEDBBD"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777" w:history="1">
            <w:r w:rsidR="005958EB" w:rsidRPr="00436545">
              <w:rPr>
                <w:rStyle w:val="Hyperlink"/>
                <w:rFonts w:cs="Arial"/>
              </w:rPr>
              <w:t>2.2.2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TOE usage</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_Toc149124777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5ABA66F0" w14:textId="14A5FD53"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778" w:history="1">
            <w:r w:rsidR="005958EB" w:rsidRPr="00436545">
              <w:rPr>
                <w:rStyle w:val="Hyperlink"/>
                <w:rFonts w:cs="Arial"/>
              </w:rPr>
              <w:t>2.2.3</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TOE life-cycle</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_Toc149124778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3C0BFB34" w14:textId="092EF022"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779" w:history="1">
            <w:r w:rsidR="005958EB" w:rsidRPr="00436545">
              <w:rPr>
                <w:rStyle w:val="Hyperlink"/>
                <w:rFonts w:cs="Arial"/>
              </w:rPr>
              <w:t>2.2.4</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Non-TOE HW/SW/FW Available to the TOE</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_Toc149124779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32B0BEFA" w14:textId="4DFE1B05"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780" w:history="1">
            <w:r w:rsidR="005958EB" w:rsidRPr="00436545">
              <w:rPr>
                <w:rStyle w:val="Hyperlink"/>
                <w:rFonts w:cs="Arial"/>
              </w:rPr>
              <w:t>2.2.5</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Protection Profile Usage</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_Toc149124780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419B426E" w14:textId="70B831EC"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781" w:history="1">
            <w:r w:rsidR="005958EB" w:rsidRPr="00436545">
              <w:rPr>
                <w:rStyle w:val="Hyperlink"/>
                <w:rFonts w:cs="Arial"/>
              </w:rPr>
              <w:t>2.3</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Summary of the security problem and features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_Toc149124781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7C5045FB" w14:textId="68D41352"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782" w:history="1">
            <w:r w:rsidR="005958EB" w:rsidRPr="00436545">
              <w:rPr>
                <w:rStyle w:val="Hyperlink"/>
                <w:rFonts w:cs="Arial"/>
              </w:rPr>
              <w:t>2.3.1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Threat agents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_Toc149124782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2E99AE16" w14:textId="0EE955F2"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783" w:history="1">
            <w:r w:rsidR="005958EB" w:rsidRPr="00436545">
              <w:rPr>
                <w:rStyle w:val="Hyperlink"/>
                <w:rFonts w:cs="Arial"/>
              </w:rPr>
              <w:t>2.3.2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High-level view of threats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_Toc149124783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58B85E3A" w14:textId="1FB8008B" w:rsidR="005958EB" w:rsidRPr="00436545" w:rsidRDefault="00000000">
          <w:pPr>
            <w:pStyle w:val="TOC1"/>
            <w:rPr>
              <w:rFonts w:eastAsiaTheme="minorEastAsia" w:cs="Arial"/>
              <w:b w:val="0"/>
              <w:kern w:val="2"/>
              <w:lang w:val="es-ES_tradnl" w:eastAsia="es-ES_tradnl" w:bidi="ar-SA"/>
              <w14:ligatures w14:val="standardContextual"/>
            </w:rPr>
          </w:pPr>
          <w:hyperlink w:anchor="_Toc149124784" w:history="1">
            <w:r w:rsidR="005958EB" w:rsidRPr="00436545">
              <w:rPr>
                <w:rStyle w:val="Hyperlink"/>
                <w:rFonts w:cs="Arial"/>
              </w:rPr>
              <w:t>3</w:t>
            </w:r>
            <w:r w:rsidR="005958EB" w:rsidRPr="00436545">
              <w:rPr>
                <w:rFonts w:eastAsiaTheme="minorEastAsia" w:cs="Arial"/>
                <w:b w:val="0"/>
                <w:kern w:val="2"/>
                <w:lang w:val="es-ES_tradnl" w:eastAsia="es-ES_tradnl" w:bidi="ar-SA"/>
                <w14:ligatures w14:val="standardContextual"/>
              </w:rPr>
              <w:tab/>
            </w:r>
            <w:r w:rsidR="005958EB" w:rsidRPr="00436545">
              <w:rPr>
                <w:rStyle w:val="Hyperlink"/>
                <w:rFonts w:cs="Arial"/>
              </w:rPr>
              <w:t>Conformance Claims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_Toc149124784 \h </w:instrText>
            </w:r>
            <w:r w:rsidR="005958EB" w:rsidRPr="00436545">
              <w:rPr>
                <w:rFonts w:cs="Arial"/>
                <w:webHidden/>
              </w:rPr>
              <w:fldChar w:fldCharType="separate"/>
            </w:r>
            <w:r w:rsidR="00D91ACF">
              <w:rPr>
                <w:rFonts w:cs="Arial"/>
                <w:b w:val="0"/>
                <w:bCs/>
                <w:webHidden/>
              </w:rPr>
              <w:t>Error! Bookmark not defined.</w:t>
            </w:r>
            <w:r w:rsidR="005958EB" w:rsidRPr="00436545">
              <w:rPr>
                <w:rFonts w:cs="Arial"/>
                <w:webHidden/>
              </w:rPr>
              <w:fldChar w:fldCharType="end"/>
            </w:r>
          </w:hyperlink>
        </w:p>
        <w:p w14:paraId="3403C7EA" w14:textId="5DC3BD0C"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785" w:history="1">
            <w:r w:rsidR="005958EB" w:rsidRPr="00436545">
              <w:rPr>
                <w:rStyle w:val="Hyperlink"/>
                <w:rFonts w:cs="Arial"/>
              </w:rPr>
              <w:t>3.1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CC Conformance Claims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_Toc149124785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1019249E" w14:textId="61A6C348"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786" w:history="1">
            <w:r w:rsidR="005958EB" w:rsidRPr="00436545">
              <w:rPr>
                <w:rStyle w:val="Hyperlink"/>
                <w:rFonts w:cs="Arial"/>
              </w:rPr>
              <w:t>3.2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Conformance Claims to this PP</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_Toc149124786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2F9E7540" w14:textId="4B464C0E"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787" w:history="1">
            <w:r w:rsidR="005958EB" w:rsidRPr="00436545">
              <w:rPr>
                <w:rStyle w:val="Hyperlink"/>
                <w:rFonts w:cs="Arial"/>
              </w:rPr>
              <w:t>3.3</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PP Conformance Claims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_Toc149124787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6D04E666" w14:textId="5D30DC40" w:rsidR="005958EB" w:rsidRPr="00436545" w:rsidRDefault="00000000">
          <w:pPr>
            <w:pStyle w:val="TOC1"/>
            <w:rPr>
              <w:rFonts w:eastAsiaTheme="minorEastAsia" w:cs="Arial"/>
              <w:b w:val="0"/>
              <w:kern w:val="2"/>
              <w:lang w:val="es-ES_tradnl" w:eastAsia="es-ES_tradnl" w:bidi="ar-SA"/>
              <w14:ligatures w14:val="standardContextual"/>
            </w:rPr>
          </w:pPr>
          <w:hyperlink w:anchor="_Toc149124788" w:history="1">
            <w:r w:rsidR="005958EB" w:rsidRPr="00436545">
              <w:rPr>
                <w:rStyle w:val="Hyperlink"/>
                <w:rFonts w:cs="Arial"/>
              </w:rPr>
              <w:t>4</w:t>
            </w:r>
            <w:r w:rsidR="005958EB" w:rsidRPr="00436545">
              <w:rPr>
                <w:rFonts w:eastAsiaTheme="minorEastAsia" w:cs="Arial"/>
                <w:b w:val="0"/>
                <w:kern w:val="2"/>
                <w:lang w:val="es-ES_tradnl" w:eastAsia="es-ES_tradnl" w:bidi="ar-SA"/>
                <w14:ligatures w14:val="standardContextual"/>
              </w:rPr>
              <w:tab/>
            </w:r>
            <w:r w:rsidR="005958EB" w:rsidRPr="00436545">
              <w:rPr>
                <w:rStyle w:val="Hyperlink"/>
                <w:rFonts w:cs="Arial"/>
              </w:rPr>
              <w:t>Security Problem Definition</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_Toc149124788 \h </w:instrText>
            </w:r>
            <w:r w:rsidR="005958EB" w:rsidRPr="00436545">
              <w:rPr>
                <w:rFonts w:cs="Arial"/>
                <w:webHidden/>
              </w:rPr>
            </w:r>
            <w:r w:rsidR="005958EB" w:rsidRPr="00436545">
              <w:rPr>
                <w:rFonts w:cs="Arial"/>
                <w:webHidden/>
              </w:rPr>
              <w:fldChar w:fldCharType="separate"/>
            </w:r>
            <w:r w:rsidR="00D91ACF">
              <w:rPr>
                <w:rFonts w:cs="Arial"/>
                <w:webHidden/>
              </w:rPr>
              <w:t>41</w:t>
            </w:r>
            <w:r w:rsidR="005958EB" w:rsidRPr="00436545">
              <w:rPr>
                <w:rFonts w:cs="Arial"/>
                <w:webHidden/>
              </w:rPr>
              <w:fldChar w:fldCharType="end"/>
            </w:r>
          </w:hyperlink>
        </w:p>
        <w:p w14:paraId="7007C233" w14:textId="2955C690"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789" w:history="1">
            <w:r w:rsidR="005958EB" w:rsidRPr="00436545">
              <w:rPr>
                <w:rStyle w:val="Hyperlink"/>
                <w:rFonts w:cs="Arial"/>
              </w:rPr>
              <w:t>4.1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Assets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_Toc149124789 \h </w:instrText>
            </w:r>
            <w:r w:rsidR="005958EB" w:rsidRPr="00436545">
              <w:rPr>
                <w:rFonts w:cs="Arial"/>
                <w:webHidden/>
              </w:rPr>
            </w:r>
            <w:r w:rsidR="005958EB" w:rsidRPr="00436545">
              <w:rPr>
                <w:rFonts w:cs="Arial"/>
                <w:webHidden/>
              </w:rPr>
              <w:fldChar w:fldCharType="separate"/>
            </w:r>
            <w:r w:rsidR="00D91ACF">
              <w:rPr>
                <w:rFonts w:cs="Arial"/>
                <w:webHidden/>
              </w:rPr>
              <w:t>41</w:t>
            </w:r>
            <w:r w:rsidR="005958EB" w:rsidRPr="00436545">
              <w:rPr>
                <w:rFonts w:cs="Arial"/>
                <w:webHidden/>
              </w:rPr>
              <w:fldChar w:fldCharType="end"/>
            </w:r>
          </w:hyperlink>
        </w:p>
        <w:p w14:paraId="74B21523" w14:textId="123BAF31"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790" w:history="1">
            <w:r w:rsidR="005958EB" w:rsidRPr="00436545">
              <w:rPr>
                <w:rStyle w:val="Hyperlink"/>
                <w:rFonts w:cs="Arial"/>
              </w:rPr>
              <w:t>4.1.1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User data</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_Toc149124790 \h </w:instrText>
            </w:r>
            <w:r w:rsidR="005958EB" w:rsidRPr="00436545">
              <w:rPr>
                <w:rFonts w:cs="Arial"/>
                <w:webHidden/>
              </w:rPr>
            </w:r>
            <w:r w:rsidR="005958EB" w:rsidRPr="00436545">
              <w:rPr>
                <w:rFonts w:cs="Arial"/>
                <w:webHidden/>
              </w:rPr>
              <w:fldChar w:fldCharType="separate"/>
            </w:r>
            <w:r w:rsidR="00D91ACF">
              <w:rPr>
                <w:rFonts w:cs="Arial"/>
                <w:webHidden/>
              </w:rPr>
              <w:t>41</w:t>
            </w:r>
            <w:r w:rsidR="005958EB" w:rsidRPr="00436545">
              <w:rPr>
                <w:rFonts w:cs="Arial"/>
                <w:webHidden/>
              </w:rPr>
              <w:fldChar w:fldCharType="end"/>
            </w:r>
          </w:hyperlink>
        </w:p>
        <w:p w14:paraId="6EE1CE3B" w14:textId="5D50189E"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791" w:history="1">
            <w:r w:rsidR="005958EB" w:rsidRPr="00436545">
              <w:rPr>
                <w:rStyle w:val="Hyperlink"/>
                <w:rFonts w:cs="Arial"/>
              </w:rPr>
              <w:t>4.1.2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TSF data</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_Toc149124791 \h </w:instrText>
            </w:r>
            <w:r w:rsidR="005958EB" w:rsidRPr="00436545">
              <w:rPr>
                <w:rFonts w:cs="Arial"/>
                <w:webHidden/>
              </w:rPr>
            </w:r>
            <w:r w:rsidR="005958EB" w:rsidRPr="00436545">
              <w:rPr>
                <w:rFonts w:cs="Arial"/>
                <w:webHidden/>
              </w:rPr>
              <w:fldChar w:fldCharType="separate"/>
            </w:r>
            <w:r w:rsidR="00D91ACF">
              <w:rPr>
                <w:rFonts w:cs="Arial"/>
                <w:webHidden/>
              </w:rPr>
              <w:t>42</w:t>
            </w:r>
            <w:r w:rsidR="005958EB" w:rsidRPr="00436545">
              <w:rPr>
                <w:rFonts w:cs="Arial"/>
                <w:webHidden/>
              </w:rPr>
              <w:fldChar w:fldCharType="end"/>
            </w:r>
          </w:hyperlink>
        </w:p>
        <w:p w14:paraId="67B1AAA3" w14:textId="3497AF73"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792" w:history="1">
            <w:r w:rsidR="005958EB" w:rsidRPr="00436545">
              <w:rPr>
                <w:rStyle w:val="Hyperlink"/>
                <w:rFonts w:cs="Arial"/>
              </w:rPr>
              <w:t>4.2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Users / Subjects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_Toc149124792 \h </w:instrText>
            </w:r>
            <w:r w:rsidR="005958EB" w:rsidRPr="00436545">
              <w:rPr>
                <w:rFonts w:cs="Arial"/>
                <w:webHidden/>
              </w:rPr>
            </w:r>
            <w:r w:rsidR="005958EB" w:rsidRPr="00436545">
              <w:rPr>
                <w:rFonts w:cs="Arial"/>
                <w:webHidden/>
              </w:rPr>
              <w:fldChar w:fldCharType="separate"/>
            </w:r>
            <w:r w:rsidR="00D91ACF">
              <w:rPr>
                <w:rFonts w:cs="Arial"/>
                <w:webHidden/>
              </w:rPr>
              <w:t>43</w:t>
            </w:r>
            <w:r w:rsidR="005958EB" w:rsidRPr="00436545">
              <w:rPr>
                <w:rFonts w:cs="Arial"/>
                <w:webHidden/>
              </w:rPr>
              <w:fldChar w:fldCharType="end"/>
            </w:r>
          </w:hyperlink>
        </w:p>
        <w:p w14:paraId="25EC1D23" w14:textId="424260AD"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793" w:history="1">
            <w:r w:rsidR="005958EB" w:rsidRPr="00436545">
              <w:rPr>
                <w:rStyle w:val="Hyperlink"/>
                <w:rFonts w:cs="Arial"/>
              </w:rPr>
              <w:t>4.2.1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Users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_Toc149124793 \h </w:instrText>
            </w:r>
            <w:r w:rsidR="005958EB" w:rsidRPr="00436545">
              <w:rPr>
                <w:rFonts w:cs="Arial"/>
                <w:webHidden/>
              </w:rPr>
            </w:r>
            <w:r w:rsidR="005958EB" w:rsidRPr="00436545">
              <w:rPr>
                <w:rFonts w:cs="Arial"/>
                <w:webHidden/>
              </w:rPr>
              <w:fldChar w:fldCharType="separate"/>
            </w:r>
            <w:r w:rsidR="00D91ACF">
              <w:rPr>
                <w:rFonts w:cs="Arial"/>
                <w:webHidden/>
              </w:rPr>
              <w:t>45</w:t>
            </w:r>
            <w:r w:rsidR="005958EB" w:rsidRPr="00436545">
              <w:rPr>
                <w:rFonts w:cs="Arial"/>
                <w:webHidden/>
              </w:rPr>
              <w:fldChar w:fldCharType="end"/>
            </w:r>
          </w:hyperlink>
        </w:p>
        <w:p w14:paraId="6E268D19" w14:textId="6219EE89"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794" w:history="1">
            <w:r w:rsidR="005958EB" w:rsidRPr="00436545">
              <w:rPr>
                <w:rStyle w:val="Hyperlink"/>
                <w:rFonts w:cs="Arial"/>
              </w:rPr>
              <w:t>4.2.2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Subjects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_Toc149124794 \h </w:instrText>
            </w:r>
            <w:r w:rsidR="005958EB" w:rsidRPr="00436545">
              <w:rPr>
                <w:rFonts w:cs="Arial"/>
                <w:webHidden/>
              </w:rPr>
            </w:r>
            <w:r w:rsidR="005958EB" w:rsidRPr="00436545">
              <w:rPr>
                <w:rFonts w:cs="Arial"/>
                <w:webHidden/>
              </w:rPr>
              <w:fldChar w:fldCharType="separate"/>
            </w:r>
            <w:r w:rsidR="00D91ACF">
              <w:rPr>
                <w:rFonts w:cs="Arial"/>
                <w:webHidden/>
              </w:rPr>
              <w:t>45</w:t>
            </w:r>
            <w:r w:rsidR="005958EB" w:rsidRPr="00436545">
              <w:rPr>
                <w:rFonts w:cs="Arial"/>
                <w:webHidden/>
              </w:rPr>
              <w:fldChar w:fldCharType="end"/>
            </w:r>
          </w:hyperlink>
        </w:p>
        <w:p w14:paraId="57FFD990" w14:textId="2C6257CE"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795" w:history="1">
            <w:r w:rsidR="005958EB" w:rsidRPr="00436545">
              <w:rPr>
                <w:rStyle w:val="Hyperlink"/>
                <w:rFonts w:cs="Arial"/>
              </w:rPr>
              <w:t>4.3</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Threats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_Toc149124795 \h </w:instrText>
            </w:r>
            <w:r w:rsidR="005958EB" w:rsidRPr="00436545">
              <w:rPr>
                <w:rFonts w:cs="Arial"/>
                <w:webHidden/>
              </w:rPr>
            </w:r>
            <w:r w:rsidR="005958EB" w:rsidRPr="00436545">
              <w:rPr>
                <w:rFonts w:cs="Arial"/>
                <w:webHidden/>
              </w:rPr>
              <w:fldChar w:fldCharType="separate"/>
            </w:r>
            <w:r w:rsidR="00D91ACF">
              <w:rPr>
                <w:rFonts w:cs="Arial"/>
                <w:webHidden/>
              </w:rPr>
              <w:t>46</w:t>
            </w:r>
            <w:r w:rsidR="005958EB" w:rsidRPr="00436545">
              <w:rPr>
                <w:rFonts w:cs="Arial"/>
                <w:webHidden/>
              </w:rPr>
              <w:fldChar w:fldCharType="end"/>
            </w:r>
          </w:hyperlink>
        </w:p>
        <w:p w14:paraId="0D4A4F4B" w14:textId="51010597"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796" w:history="1">
            <w:r w:rsidR="005958EB" w:rsidRPr="00436545">
              <w:rPr>
                <w:rStyle w:val="Hyperlink"/>
                <w:rFonts w:cs="Arial"/>
              </w:rPr>
              <w:t>4.3.1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Unauthorized profile and platform</w:t>
            </w:r>
            <w:r w:rsidR="005958EB" w:rsidRPr="00436545">
              <w:rPr>
                <w:rStyle w:val="Hyperlink"/>
                <w:rFonts w:cs="Arial"/>
                <w:spacing w:val="-3"/>
              </w:rPr>
              <w:t xml:space="preserve"> </w:t>
            </w:r>
            <w:r w:rsidR="005958EB" w:rsidRPr="00436545">
              <w:rPr>
                <w:rStyle w:val="Hyperlink"/>
                <w:rFonts w:cs="Arial"/>
              </w:rPr>
              <w:t>management</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_Toc149124796 \h </w:instrText>
            </w:r>
            <w:r w:rsidR="005958EB" w:rsidRPr="00436545">
              <w:rPr>
                <w:rFonts w:cs="Arial"/>
                <w:webHidden/>
              </w:rPr>
            </w:r>
            <w:r w:rsidR="005958EB" w:rsidRPr="00436545">
              <w:rPr>
                <w:rFonts w:cs="Arial"/>
                <w:webHidden/>
              </w:rPr>
              <w:fldChar w:fldCharType="separate"/>
            </w:r>
            <w:r w:rsidR="00D91ACF">
              <w:rPr>
                <w:rFonts w:cs="Arial"/>
                <w:webHidden/>
              </w:rPr>
              <w:t>47</w:t>
            </w:r>
            <w:r w:rsidR="005958EB" w:rsidRPr="00436545">
              <w:rPr>
                <w:rFonts w:cs="Arial"/>
                <w:webHidden/>
              </w:rPr>
              <w:fldChar w:fldCharType="end"/>
            </w:r>
          </w:hyperlink>
        </w:p>
        <w:p w14:paraId="76D0ABE3" w14:textId="544253B1"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797" w:history="1">
            <w:r w:rsidR="005958EB" w:rsidRPr="00436545">
              <w:rPr>
                <w:rStyle w:val="Hyperlink"/>
                <w:rFonts w:cs="Arial"/>
              </w:rPr>
              <w:t>4.3.2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Identity tampering</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_Toc149124797 \h </w:instrText>
            </w:r>
            <w:r w:rsidR="005958EB" w:rsidRPr="00436545">
              <w:rPr>
                <w:rFonts w:cs="Arial"/>
                <w:webHidden/>
              </w:rPr>
            </w:r>
            <w:r w:rsidR="005958EB" w:rsidRPr="00436545">
              <w:rPr>
                <w:rFonts w:cs="Arial"/>
                <w:webHidden/>
              </w:rPr>
              <w:fldChar w:fldCharType="separate"/>
            </w:r>
            <w:r w:rsidR="00D91ACF">
              <w:rPr>
                <w:rFonts w:cs="Arial"/>
                <w:webHidden/>
              </w:rPr>
              <w:t>48</w:t>
            </w:r>
            <w:r w:rsidR="005958EB" w:rsidRPr="00436545">
              <w:rPr>
                <w:rFonts w:cs="Arial"/>
                <w:webHidden/>
              </w:rPr>
              <w:fldChar w:fldCharType="end"/>
            </w:r>
          </w:hyperlink>
        </w:p>
        <w:p w14:paraId="3E5F13C8" w14:textId="5F44A75E"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798" w:history="1">
            <w:r w:rsidR="005958EB" w:rsidRPr="00436545">
              <w:rPr>
                <w:rStyle w:val="Hyperlink"/>
                <w:rFonts w:cs="Arial"/>
              </w:rPr>
              <w:t>4.3.3</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eUICC</w:t>
            </w:r>
            <w:r w:rsidR="005958EB" w:rsidRPr="00436545">
              <w:rPr>
                <w:rStyle w:val="Hyperlink"/>
                <w:rFonts w:cs="Arial"/>
                <w:spacing w:val="-1"/>
              </w:rPr>
              <w:t xml:space="preserve"> </w:t>
            </w:r>
            <w:r w:rsidR="005958EB" w:rsidRPr="00436545">
              <w:rPr>
                <w:rStyle w:val="Hyperlink"/>
                <w:rFonts w:cs="Arial"/>
              </w:rPr>
              <w:t>cloning</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_Toc149124798 \h </w:instrText>
            </w:r>
            <w:r w:rsidR="005958EB" w:rsidRPr="00436545">
              <w:rPr>
                <w:rFonts w:cs="Arial"/>
                <w:webHidden/>
              </w:rPr>
            </w:r>
            <w:r w:rsidR="005958EB" w:rsidRPr="00436545">
              <w:rPr>
                <w:rFonts w:cs="Arial"/>
                <w:webHidden/>
              </w:rPr>
              <w:fldChar w:fldCharType="separate"/>
            </w:r>
            <w:r w:rsidR="00D91ACF">
              <w:rPr>
                <w:rFonts w:cs="Arial"/>
                <w:webHidden/>
              </w:rPr>
              <w:t>49</w:t>
            </w:r>
            <w:r w:rsidR="005958EB" w:rsidRPr="00436545">
              <w:rPr>
                <w:rFonts w:cs="Arial"/>
                <w:webHidden/>
              </w:rPr>
              <w:fldChar w:fldCharType="end"/>
            </w:r>
          </w:hyperlink>
        </w:p>
        <w:p w14:paraId="6086C449" w14:textId="0914E8AC"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799" w:history="1">
            <w:r w:rsidR="005958EB" w:rsidRPr="00436545">
              <w:rPr>
                <w:rStyle w:val="Hyperlink"/>
                <w:rFonts w:cs="Arial"/>
              </w:rPr>
              <w:t>4.3.4</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LPAd/IPAd impersonation</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_Toc149124799 \h </w:instrText>
            </w:r>
            <w:r w:rsidR="005958EB" w:rsidRPr="00436545">
              <w:rPr>
                <w:rFonts w:cs="Arial"/>
                <w:webHidden/>
              </w:rPr>
            </w:r>
            <w:r w:rsidR="005958EB" w:rsidRPr="00436545">
              <w:rPr>
                <w:rFonts w:cs="Arial"/>
                <w:webHidden/>
              </w:rPr>
              <w:fldChar w:fldCharType="separate"/>
            </w:r>
            <w:r w:rsidR="00D91ACF">
              <w:rPr>
                <w:rFonts w:cs="Arial"/>
                <w:webHidden/>
              </w:rPr>
              <w:t>49</w:t>
            </w:r>
            <w:r w:rsidR="005958EB" w:rsidRPr="00436545">
              <w:rPr>
                <w:rFonts w:cs="Arial"/>
                <w:webHidden/>
              </w:rPr>
              <w:fldChar w:fldCharType="end"/>
            </w:r>
          </w:hyperlink>
        </w:p>
        <w:p w14:paraId="2D24FC30" w14:textId="5649D23F"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00" w:history="1">
            <w:r w:rsidR="005958EB" w:rsidRPr="00436545">
              <w:rPr>
                <w:rStyle w:val="Hyperlink"/>
                <w:rFonts w:cs="Arial"/>
              </w:rPr>
              <w:t>4.3.5</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Unauthorized access to the mobile</w:t>
            </w:r>
            <w:r w:rsidR="005958EB" w:rsidRPr="00436545">
              <w:rPr>
                <w:rStyle w:val="Hyperlink"/>
                <w:rFonts w:cs="Arial"/>
                <w:spacing w:val="-3"/>
              </w:rPr>
              <w:t xml:space="preserve"> </w:t>
            </w:r>
            <w:r w:rsidR="005958EB" w:rsidRPr="00436545">
              <w:rPr>
                <w:rStyle w:val="Hyperlink"/>
                <w:rFonts w:cs="Arial"/>
              </w:rPr>
              <w:t>network</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_Toc149124800 \h </w:instrText>
            </w:r>
            <w:r w:rsidR="005958EB" w:rsidRPr="00436545">
              <w:rPr>
                <w:rFonts w:cs="Arial"/>
                <w:webHidden/>
              </w:rPr>
            </w:r>
            <w:r w:rsidR="005958EB" w:rsidRPr="00436545">
              <w:rPr>
                <w:rFonts w:cs="Arial"/>
                <w:webHidden/>
              </w:rPr>
              <w:fldChar w:fldCharType="separate"/>
            </w:r>
            <w:r w:rsidR="00D91ACF">
              <w:rPr>
                <w:rFonts w:cs="Arial"/>
                <w:webHidden/>
              </w:rPr>
              <w:t>49</w:t>
            </w:r>
            <w:r w:rsidR="005958EB" w:rsidRPr="00436545">
              <w:rPr>
                <w:rFonts w:cs="Arial"/>
                <w:webHidden/>
              </w:rPr>
              <w:fldChar w:fldCharType="end"/>
            </w:r>
          </w:hyperlink>
        </w:p>
        <w:p w14:paraId="7EEB84D7" w14:textId="301242AD"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01" w:history="1">
            <w:r w:rsidR="005958EB" w:rsidRPr="00436545">
              <w:rPr>
                <w:rStyle w:val="Hyperlink"/>
                <w:rFonts w:cs="Arial"/>
              </w:rPr>
              <w:t>4.3.6</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Second level</w:t>
            </w:r>
            <w:r w:rsidR="005958EB" w:rsidRPr="00436545">
              <w:rPr>
                <w:rStyle w:val="Hyperlink"/>
                <w:rFonts w:cs="Arial"/>
                <w:spacing w:val="-1"/>
              </w:rPr>
              <w:t xml:space="preserve"> </w:t>
            </w:r>
            <w:r w:rsidR="005958EB" w:rsidRPr="00436545">
              <w:rPr>
                <w:rStyle w:val="Hyperlink"/>
                <w:rFonts w:cs="Arial"/>
              </w:rPr>
              <w:t>threats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_Toc149124801 \h </w:instrText>
            </w:r>
            <w:r w:rsidR="005958EB" w:rsidRPr="00436545">
              <w:rPr>
                <w:rFonts w:cs="Arial"/>
                <w:webHidden/>
              </w:rPr>
            </w:r>
            <w:r w:rsidR="005958EB" w:rsidRPr="00436545">
              <w:rPr>
                <w:rFonts w:cs="Arial"/>
                <w:webHidden/>
              </w:rPr>
              <w:fldChar w:fldCharType="separate"/>
            </w:r>
            <w:r w:rsidR="00D91ACF">
              <w:rPr>
                <w:rFonts w:cs="Arial"/>
                <w:webHidden/>
              </w:rPr>
              <w:t>50</w:t>
            </w:r>
            <w:r w:rsidR="005958EB" w:rsidRPr="00436545">
              <w:rPr>
                <w:rFonts w:cs="Arial"/>
                <w:webHidden/>
              </w:rPr>
              <w:fldChar w:fldCharType="end"/>
            </w:r>
          </w:hyperlink>
        </w:p>
        <w:p w14:paraId="2C543048" w14:textId="2F8E9EAC"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802" w:history="1">
            <w:r w:rsidR="005958EB" w:rsidRPr="00436545">
              <w:rPr>
                <w:rStyle w:val="Hyperlink"/>
                <w:rFonts w:cs="Arial"/>
              </w:rPr>
              <w:t>4.4</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Organisational Security Policies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_Toc149124802 \h </w:instrText>
            </w:r>
            <w:r w:rsidR="005958EB" w:rsidRPr="00436545">
              <w:rPr>
                <w:rFonts w:cs="Arial"/>
                <w:webHidden/>
              </w:rPr>
            </w:r>
            <w:r w:rsidR="005958EB" w:rsidRPr="00436545">
              <w:rPr>
                <w:rFonts w:cs="Arial"/>
                <w:webHidden/>
              </w:rPr>
              <w:fldChar w:fldCharType="separate"/>
            </w:r>
            <w:r w:rsidR="00D91ACF">
              <w:rPr>
                <w:rFonts w:cs="Arial"/>
                <w:webHidden/>
              </w:rPr>
              <w:t>50</w:t>
            </w:r>
            <w:r w:rsidR="005958EB" w:rsidRPr="00436545">
              <w:rPr>
                <w:rFonts w:cs="Arial"/>
                <w:webHidden/>
              </w:rPr>
              <w:fldChar w:fldCharType="end"/>
            </w:r>
          </w:hyperlink>
        </w:p>
        <w:p w14:paraId="34CCFD85" w14:textId="3692DA8F"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03" w:history="1">
            <w:r w:rsidR="005958EB" w:rsidRPr="00436545">
              <w:rPr>
                <w:rStyle w:val="Hyperlink"/>
                <w:rFonts w:cs="Arial"/>
              </w:rPr>
              <w:t>4.4.1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Life-cycle</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_Toc149124803 \h </w:instrText>
            </w:r>
            <w:r w:rsidR="005958EB" w:rsidRPr="00436545">
              <w:rPr>
                <w:rFonts w:cs="Arial"/>
                <w:webHidden/>
              </w:rPr>
            </w:r>
            <w:r w:rsidR="005958EB" w:rsidRPr="00436545">
              <w:rPr>
                <w:rFonts w:cs="Arial"/>
                <w:webHidden/>
              </w:rPr>
              <w:fldChar w:fldCharType="separate"/>
            </w:r>
            <w:r w:rsidR="00D91ACF">
              <w:rPr>
                <w:rFonts w:cs="Arial"/>
                <w:webHidden/>
              </w:rPr>
              <w:t>50</w:t>
            </w:r>
            <w:r w:rsidR="005958EB" w:rsidRPr="00436545">
              <w:rPr>
                <w:rFonts w:cs="Arial"/>
                <w:webHidden/>
              </w:rPr>
              <w:fldChar w:fldCharType="end"/>
            </w:r>
          </w:hyperlink>
        </w:p>
        <w:p w14:paraId="3726961B" w14:textId="76DB3263"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804" w:history="1">
            <w:r w:rsidR="005958EB" w:rsidRPr="00436545">
              <w:rPr>
                <w:rStyle w:val="Hyperlink"/>
                <w:rFonts w:cs="Arial"/>
              </w:rPr>
              <w:t>4.5</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Assumptions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_Toc149124804 \h </w:instrText>
            </w:r>
            <w:r w:rsidR="005958EB" w:rsidRPr="00436545">
              <w:rPr>
                <w:rFonts w:cs="Arial"/>
                <w:webHidden/>
              </w:rPr>
            </w:r>
            <w:r w:rsidR="005958EB" w:rsidRPr="00436545">
              <w:rPr>
                <w:rFonts w:cs="Arial"/>
                <w:webHidden/>
              </w:rPr>
              <w:fldChar w:fldCharType="separate"/>
            </w:r>
            <w:r w:rsidR="00D91ACF">
              <w:rPr>
                <w:rFonts w:cs="Arial"/>
                <w:webHidden/>
              </w:rPr>
              <w:t>50</w:t>
            </w:r>
            <w:r w:rsidR="005958EB" w:rsidRPr="00436545">
              <w:rPr>
                <w:rFonts w:cs="Arial"/>
                <w:webHidden/>
              </w:rPr>
              <w:fldChar w:fldCharType="end"/>
            </w:r>
          </w:hyperlink>
        </w:p>
        <w:p w14:paraId="5E596BE3" w14:textId="0B6B129D"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05" w:history="1">
            <w:r w:rsidR="005958EB" w:rsidRPr="00436545">
              <w:rPr>
                <w:rStyle w:val="Hyperlink"/>
                <w:rFonts w:cs="Arial"/>
              </w:rPr>
              <w:t>4.5.1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Device</w:t>
            </w:r>
            <w:r w:rsidR="005958EB" w:rsidRPr="00436545">
              <w:rPr>
                <w:rStyle w:val="Hyperlink"/>
                <w:rFonts w:cs="Arial"/>
                <w:spacing w:val="-1"/>
              </w:rPr>
              <w:t xml:space="preserve"> </w:t>
            </w:r>
            <w:r w:rsidR="005958EB" w:rsidRPr="00436545">
              <w:rPr>
                <w:rStyle w:val="Hyperlink"/>
                <w:rFonts w:cs="Arial"/>
              </w:rPr>
              <w:t>assumptions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_Toc149124805 \h </w:instrText>
            </w:r>
            <w:r w:rsidR="005958EB" w:rsidRPr="00436545">
              <w:rPr>
                <w:rFonts w:cs="Arial"/>
                <w:webHidden/>
              </w:rPr>
            </w:r>
            <w:r w:rsidR="005958EB" w:rsidRPr="00436545">
              <w:rPr>
                <w:rFonts w:cs="Arial"/>
                <w:webHidden/>
              </w:rPr>
              <w:fldChar w:fldCharType="separate"/>
            </w:r>
            <w:r w:rsidR="00D91ACF">
              <w:rPr>
                <w:rFonts w:cs="Arial"/>
                <w:webHidden/>
              </w:rPr>
              <w:t>51</w:t>
            </w:r>
            <w:r w:rsidR="005958EB" w:rsidRPr="00436545">
              <w:rPr>
                <w:rFonts w:cs="Arial"/>
                <w:webHidden/>
              </w:rPr>
              <w:fldChar w:fldCharType="end"/>
            </w:r>
          </w:hyperlink>
        </w:p>
        <w:p w14:paraId="278CDAC1" w14:textId="4A013E99"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06" w:history="1">
            <w:r w:rsidR="005958EB" w:rsidRPr="00436545">
              <w:rPr>
                <w:rStyle w:val="Hyperlink"/>
                <w:rFonts w:cs="Arial"/>
              </w:rPr>
              <w:t>4.5.2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Miscellaneous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_Toc149124806 \h </w:instrText>
            </w:r>
            <w:r w:rsidR="005958EB" w:rsidRPr="00436545">
              <w:rPr>
                <w:rFonts w:cs="Arial"/>
                <w:webHidden/>
              </w:rPr>
            </w:r>
            <w:r w:rsidR="005958EB" w:rsidRPr="00436545">
              <w:rPr>
                <w:rFonts w:cs="Arial"/>
                <w:webHidden/>
              </w:rPr>
              <w:fldChar w:fldCharType="separate"/>
            </w:r>
            <w:r w:rsidR="00D91ACF">
              <w:rPr>
                <w:rFonts w:cs="Arial"/>
                <w:webHidden/>
              </w:rPr>
              <w:t>51</w:t>
            </w:r>
            <w:r w:rsidR="005958EB" w:rsidRPr="00436545">
              <w:rPr>
                <w:rFonts w:cs="Arial"/>
                <w:webHidden/>
              </w:rPr>
              <w:fldChar w:fldCharType="end"/>
            </w:r>
          </w:hyperlink>
        </w:p>
        <w:p w14:paraId="61B0D82E" w14:textId="0D3267BF" w:rsidR="005958EB" w:rsidRPr="00436545" w:rsidRDefault="00000000">
          <w:pPr>
            <w:pStyle w:val="TOC1"/>
            <w:rPr>
              <w:rFonts w:eastAsiaTheme="minorEastAsia" w:cs="Arial"/>
              <w:b w:val="0"/>
              <w:kern w:val="2"/>
              <w:lang w:val="es-ES_tradnl" w:eastAsia="es-ES_tradnl" w:bidi="ar-SA"/>
              <w14:ligatures w14:val="standardContextual"/>
            </w:rPr>
          </w:pPr>
          <w:hyperlink w:anchor="_Toc149124807" w:history="1">
            <w:r w:rsidR="005958EB" w:rsidRPr="00436545">
              <w:rPr>
                <w:rStyle w:val="Hyperlink"/>
                <w:rFonts w:cs="Arial"/>
              </w:rPr>
              <w:t>5</w:t>
            </w:r>
            <w:r w:rsidR="005958EB" w:rsidRPr="00436545">
              <w:rPr>
                <w:rFonts w:eastAsiaTheme="minorEastAsia" w:cs="Arial"/>
                <w:b w:val="0"/>
                <w:kern w:val="2"/>
                <w:lang w:val="es-ES_tradnl" w:eastAsia="es-ES_tradnl" w:bidi="ar-SA"/>
                <w14:ligatures w14:val="standardContextual"/>
              </w:rPr>
              <w:tab/>
            </w:r>
            <w:r w:rsidR="005958EB" w:rsidRPr="00436545">
              <w:rPr>
                <w:rStyle w:val="Hyperlink"/>
                <w:rFonts w:cs="Arial"/>
              </w:rPr>
              <w:t>Security Objectives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_Toc149124807 \h </w:instrText>
            </w:r>
            <w:r w:rsidR="005958EB" w:rsidRPr="00436545">
              <w:rPr>
                <w:rFonts w:cs="Arial"/>
                <w:webHidden/>
              </w:rPr>
            </w:r>
            <w:r w:rsidR="005958EB" w:rsidRPr="00436545">
              <w:rPr>
                <w:rFonts w:cs="Arial"/>
                <w:webHidden/>
              </w:rPr>
              <w:fldChar w:fldCharType="separate"/>
            </w:r>
            <w:r w:rsidR="00D91ACF">
              <w:rPr>
                <w:rFonts w:cs="Arial"/>
                <w:webHidden/>
              </w:rPr>
              <w:t>51</w:t>
            </w:r>
            <w:r w:rsidR="005958EB" w:rsidRPr="00436545">
              <w:rPr>
                <w:rFonts w:cs="Arial"/>
                <w:webHidden/>
              </w:rPr>
              <w:fldChar w:fldCharType="end"/>
            </w:r>
          </w:hyperlink>
        </w:p>
        <w:p w14:paraId="58625425" w14:textId="09C09904"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808" w:history="1">
            <w:r w:rsidR="005958EB" w:rsidRPr="00436545">
              <w:rPr>
                <w:rStyle w:val="Hyperlink"/>
                <w:rFonts w:cs="Arial"/>
              </w:rPr>
              <w:t>5.1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 objectives for the</w:t>
            </w:r>
            <w:r w:rsidR="005958EB" w:rsidRPr="00436545">
              <w:rPr>
                <w:rStyle w:val="Hyperlink"/>
                <w:rFonts w:cs="Arial"/>
                <w:spacing w:val="-9"/>
              </w:rPr>
              <w:t xml:space="preserve"> </w:t>
            </w:r>
            <w:r w:rsidR="005958EB" w:rsidRPr="00436545">
              <w:rPr>
                <w:rStyle w:val="Hyperlink"/>
                <w:rFonts w:cs="Arial"/>
              </w:rPr>
              <w:t>TOE</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_Toc149124808 \h </w:instrText>
            </w:r>
            <w:r w:rsidR="005958EB" w:rsidRPr="00436545">
              <w:rPr>
                <w:rFonts w:cs="Arial"/>
                <w:webHidden/>
              </w:rPr>
            </w:r>
            <w:r w:rsidR="005958EB" w:rsidRPr="00436545">
              <w:rPr>
                <w:rFonts w:cs="Arial"/>
                <w:webHidden/>
              </w:rPr>
              <w:fldChar w:fldCharType="separate"/>
            </w:r>
            <w:r w:rsidR="00D91ACF">
              <w:rPr>
                <w:rFonts w:cs="Arial"/>
                <w:webHidden/>
              </w:rPr>
              <w:t>52</w:t>
            </w:r>
            <w:r w:rsidR="005958EB" w:rsidRPr="00436545">
              <w:rPr>
                <w:rFonts w:cs="Arial"/>
                <w:webHidden/>
              </w:rPr>
              <w:fldChar w:fldCharType="end"/>
            </w:r>
          </w:hyperlink>
        </w:p>
        <w:p w14:paraId="4F42FDCF" w14:textId="6B17FAFF"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09" w:history="1">
            <w:r w:rsidR="005958EB" w:rsidRPr="00436545">
              <w:rPr>
                <w:rStyle w:val="Hyperlink"/>
                <w:rFonts w:cs="Arial"/>
              </w:rPr>
              <w:t>5.1.1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Platform support</w:t>
            </w:r>
            <w:r w:rsidR="005958EB" w:rsidRPr="00436545">
              <w:rPr>
                <w:rStyle w:val="Hyperlink"/>
                <w:rFonts w:cs="Arial"/>
                <w:spacing w:val="-1"/>
              </w:rPr>
              <w:t xml:space="preserve"> </w:t>
            </w:r>
            <w:r w:rsidR="005958EB" w:rsidRPr="00436545">
              <w:rPr>
                <w:rStyle w:val="Hyperlink"/>
                <w:rFonts w:cs="Arial"/>
              </w:rPr>
              <w:t>functions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_Toc149124809 \h </w:instrText>
            </w:r>
            <w:r w:rsidR="005958EB" w:rsidRPr="00436545">
              <w:rPr>
                <w:rFonts w:cs="Arial"/>
                <w:webHidden/>
              </w:rPr>
            </w:r>
            <w:r w:rsidR="005958EB" w:rsidRPr="00436545">
              <w:rPr>
                <w:rFonts w:cs="Arial"/>
                <w:webHidden/>
              </w:rPr>
              <w:fldChar w:fldCharType="separate"/>
            </w:r>
            <w:r w:rsidR="00D91ACF">
              <w:rPr>
                <w:rFonts w:cs="Arial"/>
                <w:webHidden/>
              </w:rPr>
              <w:t>52</w:t>
            </w:r>
            <w:r w:rsidR="005958EB" w:rsidRPr="00436545">
              <w:rPr>
                <w:rFonts w:cs="Arial"/>
                <w:webHidden/>
              </w:rPr>
              <w:fldChar w:fldCharType="end"/>
            </w:r>
          </w:hyperlink>
        </w:p>
        <w:p w14:paraId="580FDD64" w14:textId="65F494A4"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10" w:history="1">
            <w:r w:rsidR="005958EB" w:rsidRPr="00436545">
              <w:rPr>
                <w:rStyle w:val="Hyperlink"/>
                <w:rFonts w:cs="Arial"/>
              </w:rPr>
              <w:t>5.1.2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eUICC proof of</w:t>
            </w:r>
            <w:r w:rsidR="005958EB" w:rsidRPr="00436545">
              <w:rPr>
                <w:rStyle w:val="Hyperlink"/>
                <w:rFonts w:cs="Arial"/>
                <w:spacing w:val="-3"/>
              </w:rPr>
              <w:t xml:space="preserve"> </w:t>
            </w:r>
            <w:r w:rsidR="005958EB" w:rsidRPr="00436545">
              <w:rPr>
                <w:rStyle w:val="Hyperlink"/>
                <w:rFonts w:cs="Arial"/>
              </w:rPr>
              <w:t>identity</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_Toc149124810 \h </w:instrText>
            </w:r>
            <w:r w:rsidR="005958EB" w:rsidRPr="00436545">
              <w:rPr>
                <w:rFonts w:cs="Arial"/>
                <w:webHidden/>
              </w:rPr>
            </w:r>
            <w:r w:rsidR="005958EB" w:rsidRPr="00436545">
              <w:rPr>
                <w:rFonts w:cs="Arial"/>
                <w:webHidden/>
              </w:rPr>
              <w:fldChar w:fldCharType="separate"/>
            </w:r>
            <w:r w:rsidR="00D91ACF">
              <w:rPr>
                <w:rFonts w:cs="Arial"/>
                <w:webHidden/>
              </w:rPr>
              <w:t>53</w:t>
            </w:r>
            <w:r w:rsidR="005958EB" w:rsidRPr="00436545">
              <w:rPr>
                <w:rFonts w:cs="Arial"/>
                <w:webHidden/>
              </w:rPr>
              <w:fldChar w:fldCharType="end"/>
            </w:r>
          </w:hyperlink>
        </w:p>
        <w:p w14:paraId="73AD3472" w14:textId="13AD9F53"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11" w:history="1">
            <w:r w:rsidR="005958EB" w:rsidRPr="00436545">
              <w:rPr>
                <w:rStyle w:val="Hyperlink"/>
                <w:rFonts w:cs="Arial"/>
              </w:rPr>
              <w:t>5.1.3</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Platform</w:t>
            </w:r>
            <w:r w:rsidR="005958EB" w:rsidRPr="00436545">
              <w:rPr>
                <w:rStyle w:val="Hyperlink"/>
                <w:rFonts w:cs="Arial"/>
                <w:spacing w:val="-1"/>
              </w:rPr>
              <w:t xml:space="preserve"> </w:t>
            </w:r>
            <w:r w:rsidR="005958EB" w:rsidRPr="00436545">
              <w:rPr>
                <w:rStyle w:val="Hyperlink"/>
                <w:rFonts w:cs="Arial"/>
              </w:rPr>
              <w:t>services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_Toc149124811 \h </w:instrText>
            </w:r>
            <w:r w:rsidR="005958EB" w:rsidRPr="00436545">
              <w:rPr>
                <w:rFonts w:cs="Arial"/>
                <w:webHidden/>
              </w:rPr>
            </w:r>
            <w:r w:rsidR="005958EB" w:rsidRPr="00436545">
              <w:rPr>
                <w:rFonts w:cs="Arial"/>
                <w:webHidden/>
              </w:rPr>
              <w:fldChar w:fldCharType="separate"/>
            </w:r>
            <w:r w:rsidR="00D91ACF">
              <w:rPr>
                <w:rFonts w:cs="Arial"/>
                <w:webHidden/>
              </w:rPr>
              <w:t>53</w:t>
            </w:r>
            <w:r w:rsidR="005958EB" w:rsidRPr="00436545">
              <w:rPr>
                <w:rFonts w:cs="Arial"/>
                <w:webHidden/>
              </w:rPr>
              <w:fldChar w:fldCharType="end"/>
            </w:r>
          </w:hyperlink>
        </w:p>
        <w:p w14:paraId="56C1E190" w14:textId="7486199E"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12" w:history="1">
            <w:r w:rsidR="005958EB" w:rsidRPr="00436545">
              <w:rPr>
                <w:rStyle w:val="Hyperlink"/>
                <w:rFonts w:cs="Arial"/>
              </w:rPr>
              <w:t>5.1.4</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Data</w:t>
            </w:r>
            <w:r w:rsidR="005958EB" w:rsidRPr="00436545">
              <w:rPr>
                <w:rStyle w:val="Hyperlink"/>
                <w:rFonts w:cs="Arial"/>
                <w:spacing w:val="1"/>
              </w:rPr>
              <w:t xml:space="preserve"> </w:t>
            </w:r>
            <w:r w:rsidR="005958EB" w:rsidRPr="00436545">
              <w:rPr>
                <w:rStyle w:val="Hyperlink"/>
                <w:rFonts w:cs="Arial"/>
              </w:rPr>
              <w:t>protection</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_Toc149124812 \h </w:instrText>
            </w:r>
            <w:r w:rsidR="005958EB" w:rsidRPr="00436545">
              <w:rPr>
                <w:rFonts w:cs="Arial"/>
                <w:webHidden/>
              </w:rPr>
            </w:r>
            <w:r w:rsidR="005958EB" w:rsidRPr="00436545">
              <w:rPr>
                <w:rFonts w:cs="Arial"/>
                <w:webHidden/>
              </w:rPr>
              <w:fldChar w:fldCharType="separate"/>
            </w:r>
            <w:r w:rsidR="00D91ACF">
              <w:rPr>
                <w:rFonts w:cs="Arial"/>
                <w:webHidden/>
              </w:rPr>
              <w:t>53</w:t>
            </w:r>
            <w:r w:rsidR="005958EB" w:rsidRPr="00436545">
              <w:rPr>
                <w:rFonts w:cs="Arial"/>
                <w:webHidden/>
              </w:rPr>
              <w:fldChar w:fldCharType="end"/>
            </w:r>
          </w:hyperlink>
        </w:p>
        <w:p w14:paraId="66F73DBB" w14:textId="0DC0E13F"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13" w:history="1">
            <w:r w:rsidR="005958EB" w:rsidRPr="00436545">
              <w:rPr>
                <w:rStyle w:val="Hyperlink"/>
                <w:rFonts w:cs="Arial"/>
              </w:rPr>
              <w:t>5.1.5</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Connectivity</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_Toc149124813 \h </w:instrText>
            </w:r>
            <w:r w:rsidR="005958EB" w:rsidRPr="00436545">
              <w:rPr>
                <w:rFonts w:cs="Arial"/>
                <w:webHidden/>
              </w:rPr>
            </w:r>
            <w:r w:rsidR="005958EB" w:rsidRPr="00436545">
              <w:rPr>
                <w:rFonts w:cs="Arial"/>
                <w:webHidden/>
              </w:rPr>
              <w:fldChar w:fldCharType="separate"/>
            </w:r>
            <w:r w:rsidR="00D91ACF">
              <w:rPr>
                <w:rFonts w:cs="Arial"/>
                <w:webHidden/>
              </w:rPr>
              <w:t>53</w:t>
            </w:r>
            <w:r w:rsidR="005958EB" w:rsidRPr="00436545">
              <w:rPr>
                <w:rFonts w:cs="Arial"/>
                <w:webHidden/>
              </w:rPr>
              <w:fldChar w:fldCharType="end"/>
            </w:r>
          </w:hyperlink>
        </w:p>
        <w:p w14:paraId="360828C5" w14:textId="4FAF0011"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814" w:history="1">
            <w:r w:rsidR="005958EB" w:rsidRPr="00436545">
              <w:rPr>
                <w:rStyle w:val="Hyperlink"/>
                <w:rFonts w:cs="Arial"/>
              </w:rPr>
              <w:t>5.2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 Objectives for the Operational</w:t>
            </w:r>
            <w:r w:rsidR="005958EB" w:rsidRPr="00436545">
              <w:rPr>
                <w:rStyle w:val="Hyperlink"/>
                <w:rFonts w:cs="Arial"/>
                <w:spacing w:val="-14"/>
              </w:rPr>
              <w:t xml:space="preserve"> </w:t>
            </w:r>
            <w:r w:rsidR="005958EB" w:rsidRPr="00436545">
              <w:rPr>
                <w:rStyle w:val="Hyperlink"/>
                <w:rFonts w:cs="Arial"/>
              </w:rPr>
              <w:t>Environment</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_Toc149124814 \h </w:instrText>
            </w:r>
            <w:r w:rsidR="005958EB" w:rsidRPr="00436545">
              <w:rPr>
                <w:rFonts w:cs="Arial"/>
                <w:webHidden/>
              </w:rPr>
            </w:r>
            <w:r w:rsidR="005958EB" w:rsidRPr="00436545">
              <w:rPr>
                <w:rFonts w:cs="Arial"/>
                <w:webHidden/>
              </w:rPr>
              <w:fldChar w:fldCharType="separate"/>
            </w:r>
            <w:r w:rsidR="00D91ACF">
              <w:rPr>
                <w:rFonts w:cs="Arial"/>
                <w:webHidden/>
              </w:rPr>
              <w:t>55</w:t>
            </w:r>
            <w:r w:rsidR="005958EB" w:rsidRPr="00436545">
              <w:rPr>
                <w:rFonts w:cs="Arial"/>
                <w:webHidden/>
              </w:rPr>
              <w:fldChar w:fldCharType="end"/>
            </w:r>
          </w:hyperlink>
        </w:p>
        <w:p w14:paraId="7210CE60" w14:textId="7AB7EA10"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15" w:history="1">
            <w:r w:rsidR="005958EB" w:rsidRPr="00436545">
              <w:rPr>
                <w:rStyle w:val="Hyperlink"/>
                <w:rFonts w:cs="Arial"/>
              </w:rPr>
              <w:t>5.2.1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Actors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_Toc149124815 \h </w:instrText>
            </w:r>
            <w:r w:rsidR="005958EB" w:rsidRPr="00436545">
              <w:rPr>
                <w:rFonts w:cs="Arial"/>
                <w:webHidden/>
              </w:rPr>
            </w:r>
            <w:r w:rsidR="005958EB" w:rsidRPr="00436545">
              <w:rPr>
                <w:rFonts w:cs="Arial"/>
                <w:webHidden/>
              </w:rPr>
              <w:fldChar w:fldCharType="separate"/>
            </w:r>
            <w:r w:rsidR="00D91ACF">
              <w:rPr>
                <w:rFonts w:cs="Arial"/>
                <w:webHidden/>
              </w:rPr>
              <w:t>55</w:t>
            </w:r>
            <w:r w:rsidR="005958EB" w:rsidRPr="00436545">
              <w:rPr>
                <w:rFonts w:cs="Arial"/>
                <w:webHidden/>
              </w:rPr>
              <w:fldChar w:fldCharType="end"/>
            </w:r>
          </w:hyperlink>
        </w:p>
        <w:p w14:paraId="09CA3DA7" w14:textId="714B4F43"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16" w:history="1">
            <w:r w:rsidR="005958EB" w:rsidRPr="00436545">
              <w:rPr>
                <w:rStyle w:val="Hyperlink"/>
                <w:rFonts w:cs="Arial"/>
              </w:rPr>
              <w:t>5.2.2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Platform</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_Toc149124816 \h </w:instrText>
            </w:r>
            <w:r w:rsidR="005958EB" w:rsidRPr="00436545">
              <w:rPr>
                <w:rFonts w:cs="Arial"/>
                <w:webHidden/>
              </w:rPr>
            </w:r>
            <w:r w:rsidR="005958EB" w:rsidRPr="00436545">
              <w:rPr>
                <w:rFonts w:cs="Arial"/>
                <w:webHidden/>
              </w:rPr>
              <w:fldChar w:fldCharType="separate"/>
            </w:r>
            <w:r w:rsidR="00D91ACF">
              <w:rPr>
                <w:rFonts w:cs="Arial"/>
                <w:webHidden/>
              </w:rPr>
              <w:t>56</w:t>
            </w:r>
            <w:r w:rsidR="005958EB" w:rsidRPr="00436545">
              <w:rPr>
                <w:rFonts w:cs="Arial"/>
                <w:webHidden/>
              </w:rPr>
              <w:fldChar w:fldCharType="end"/>
            </w:r>
          </w:hyperlink>
        </w:p>
        <w:p w14:paraId="2EABDE0D" w14:textId="5C92CDB1"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17" w:history="1">
            <w:r w:rsidR="005958EB" w:rsidRPr="00436545">
              <w:rPr>
                <w:rStyle w:val="Hyperlink"/>
                <w:rFonts w:cs="Arial"/>
              </w:rPr>
              <w:t>5.2.3</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Profile</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_Toc149124817 \h </w:instrText>
            </w:r>
            <w:r w:rsidR="005958EB" w:rsidRPr="00436545">
              <w:rPr>
                <w:rFonts w:cs="Arial"/>
                <w:webHidden/>
              </w:rPr>
            </w:r>
            <w:r w:rsidR="005958EB" w:rsidRPr="00436545">
              <w:rPr>
                <w:rFonts w:cs="Arial"/>
                <w:webHidden/>
              </w:rPr>
              <w:fldChar w:fldCharType="separate"/>
            </w:r>
            <w:r w:rsidR="00D91ACF">
              <w:rPr>
                <w:rFonts w:cs="Arial"/>
                <w:webHidden/>
              </w:rPr>
              <w:t>56</w:t>
            </w:r>
            <w:r w:rsidR="005958EB" w:rsidRPr="00436545">
              <w:rPr>
                <w:rFonts w:cs="Arial"/>
                <w:webHidden/>
              </w:rPr>
              <w:fldChar w:fldCharType="end"/>
            </w:r>
          </w:hyperlink>
        </w:p>
        <w:p w14:paraId="12725CE9" w14:textId="538F9382"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818" w:history="1">
            <w:r w:rsidR="005958EB" w:rsidRPr="00436545">
              <w:rPr>
                <w:rStyle w:val="Hyperlink"/>
                <w:rFonts w:cs="Arial"/>
              </w:rPr>
              <w:t>5.3</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 Objectives</w:t>
            </w:r>
            <w:r w:rsidR="005958EB" w:rsidRPr="00436545">
              <w:rPr>
                <w:rStyle w:val="Hyperlink"/>
                <w:rFonts w:cs="Arial"/>
                <w:spacing w:val="-10"/>
              </w:rPr>
              <w:t xml:space="preserve"> </w:t>
            </w:r>
            <w:r w:rsidR="005958EB" w:rsidRPr="00436545">
              <w:rPr>
                <w:rStyle w:val="Hyperlink"/>
                <w:rFonts w:cs="Arial"/>
              </w:rPr>
              <w:t>Rationale</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_Toc149124818 \h </w:instrText>
            </w:r>
            <w:r w:rsidR="005958EB" w:rsidRPr="00436545">
              <w:rPr>
                <w:rFonts w:cs="Arial"/>
                <w:webHidden/>
              </w:rPr>
            </w:r>
            <w:r w:rsidR="005958EB" w:rsidRPr="00436545">
              <w:rPr>
                <w:rFonts w:cs="Arial"/>
                <w:webHidden/>
              </w:rPr>
              <w:fldChar w:fldCharType="separate"/>
            </w:r>
            <w:r w:rsidR="00D91ACF">
              <w:rPr>
                <w:rFonts w:cs="Arial"/>
                <w:webHidden/>
              </w:rPr>
              <w:t>58</w:t>
            </w:r>
            <w:r w:rsidR="005958EB" w:rsidRPr="00436545">
              <w:rPr>
                <w:rFonts w:cs="Arial"/>
                <w:webHidden/>
              </w:rPr>
              <w:fldChar w:fldCharType="end"/>
            </w:r>
          </w:hyperlink>
        </w:p>
        <w:p w14:paraId="4863155C" w14:textId="0D2BCD24"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19" w:history="1">
            <w:r w:rsidR="005958EB" w:rsidRPr="00436545">
              <w:rPr>
                <w:rStyle w:val="Hyperlink"/>
                <w:rFonts w:cs="Arial"/>
              </w:rPr>
              <w:t>5.3.1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Threats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_Toc149124819 \h </w:instrText>
            </w:r>
            <w:r w:rsidR="005958EB" w:rsidRPr="00436545">
              <w:rPr>
                <w:rFonts w:cs="Arial"/>
                <w:webHidden/>
              </w:rPr>
            </w:r>
            <w:r w:rsidR="005958EB" w:rsidRPr="00436545">
              <w:rPr>
                <w:rFonts w:cs="Arial"/>
                <w:webHidden/>
              </w:rPr>
              <w:fldChar w:fldCharType="separate"/>
            </w:r>
            <w:r w:rsidR="00D91ACF">
              <w:rPr>
                <w:rFonts w:cs="Arial"/>
                <w:webHidden/>
              </w:rPr>
              <w:t>59</w:t>
            </w:r>
            <w:r w:rsidR="005958EB" w:rsidRPr="00436545">
              <w:rPr>
                <w:rFonts w:cs="Arial"/>
                <w:webHidden/>
              </w:rPr>
              <w:fldChar w:fldCharType="end"/>
            </w:r>
          </w:hyperlink>
        </w:p>
        <w:p w14:paraId="1C37458A" w14:textId="41D0BCF2"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20" w:history="1">
            <w:r w:rsidR="005958EB" w:rsidRPr="00436545">
              <w:rPr>
                <w:rStyle w:val="Hyperlink"/>
                <w:rFonts w:cs="Arial"/>
              </w:rPr>
              <w:t>5.3.2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Organisational Security</w:t>
            </w:r>
            <w:r w:rsidR="005958EB" w:rsidRPr="00436545">
              <w:rPr>
                <w:rStyle w:val="Hyperlink"/>
                <w:rFonts w:cs="Arial"/>
                <w:spacing w:val="-1"/>
              </w:rPr>
              <w:t xml:space="preserve"> </w:t>
            </w:r>
            <w:r w:rsidR="005958EB" w:rsidRPr="00436545">
              <w:rPr>
                <w:rStyle w:val="Hyperlink"/>
                <w:rFonts w:cs="Arial"/>
              </w:rPr>
              <w:t>Policies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_Toc149124820 \h </w:instrText>
            </w:r>
            <w:r w:rsidR="005958EB" w:rsidRPr="00436545">
              <w:rPr>
                <w:rFonts w:cs="Arial"/>
                <w:webHidden/>
              </w:rPr>
            </w:r>
            <w:r w:rsidR="005958EB" w:rsidRPr="00436545">
              <w:rPr>
                <w:rFonts w:cs="Arial"/>
                <w:webHidden/>
              </w:rPr>
              <w:fldChar w:fldCharType="separate"/>
            </w:r>
            <w:r w:rsidR="00D91ACF">
              <w:rPr>
                <w:rFonts w:cs="Arial"/>
                <w:webHidden/>
              </w:rPr>
              <w:t>61</w:t>
            </w:r>
            <w:r w:rsidR="005958EB" w:rsidRPr="00436545">
              <w:rPr>
                <w:rFonts w:cs="Arial"/>
                <w:webHidden/>
              </w:rPr>
              <w:fldChar w:fldCharType="end"/>
            </w:r>
          </w:hyperlink>
        </w:p>
        <w:p w14:paraId="0F736DD1" w14:textId="537491F9"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21" w:history="1">
            <w:r w:rsidR="005958EB" w:rsidRPr="00436545">
              <w:rPr>
                <w:rStyle w:val="Hyperlink"/>
                <w:rFonts w:cs="Arial"/>
              </w:rPr>
              <w:t>5.3.3</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Assumptions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_Toc149124821 \h </w:instrText>
            </w:r>
            <w:r w:rsidR="005958EB" w:rsidRPr="00436545">
              <w:rPr>
                <w:rFonts w:cs="Arial"/>
                <w:webHidden/>
              </w:rPr>
            </w:r>
            <w:r w:rsidR="005958EB" w:rsidRPr="00436545">
              <w:rPr>
                <w:rFonts w:cs="Arial"/>
                <w:webHidden/>
              </w:rPr>
              <w:fldChar w:fldCharType="separate"/>
            </w:r>
            <w:r w:rsidR="00D91ACF">
              <w:rPr>
                <w:rFonts w:cs="Arial"/>
                <w:webHidden/>
              </w:rPr>
              <w:t>61</w:t>
            </w:r>
            <w:r w:rsidR="005958EB" w:rsidRPr="00436545">
              <w:rPr>
                <w:rFonts w:cs="Arial"/>
                <w:webHidden/>
              </w:rPr>
              <w:fldChar w:fldCharType="end"/>
            </w:r>
          </w:hyperlink>
        </w:p>
        <w:p w14:paraId="5A48A49F" w14:textId="3342CEBB"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22" w:history="1">
            <w:r w:rsidR="005958EB" w:rsidRPr="00436545">
              <w:rPr>
                <w:rStyle w:val="Hyperlink"/>
                <w:rFonts w:cs="Arial"/>
              </w:rPr>
              <w:t>5.3.4</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SPD and Security</w:t>
            </w:r>
            <w:r w:rsidR="005958EB" w:rsidRPr="00436545">
              <w:rPr>
                <w:rStyle w:val="Hyperlink"/>
                <w:rFonts w:cs="Arial"/>
                <w:spacing w:val="-3"/>
              </w:rPr>
              <w:t xml:space="preserve"> </w:t>
            </w:r>
            <w:r w:rsidR="005958EB" w:rsidRPr="00436545">
              <w:rPr>
                <w:rStyle w:val="Hyperlink"/>
                <w:rFonts w:cs="Arial"/>
              </w:rPr>
              <w:t>Objectives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_Toc149124822 \h </w:instrText>
            </w:r>
            <w:r w:rsidR="005958EB" w:rsidRPr="00436545">
              <w:rPr>
                <w:rFonts w:cs="Arial"/>
                <w:webHidden/>
              </w:rPr>
            </w:r>
            <w:r w:rsidR="005958EB" w:rsidRPr="00436545">
              <w:rPr>
                <w:rFonts w:cs="Arial"/>
                <w:webHidden/>
              </w:rPr>
              <w:fldChar w:fldCharType="separate"/>
            </w:r>
            <w:r w:rsidR="00D91ACF">
              <w:rPr>
                <w:rFonts w:cs="Arial"/>
                <w:webHidden/>
              </w:rPr>
              <w:t>62</w:t>
            </w:r>
            <w:r w:rsidR="005958EB" w:rsidRPr="00436545">
              <w:rPr>
                <w:rFonts w:cs="Arial"/>
                <w:webHidden/>
              </w:rPr>
              <w:fldChar w:fldCharType="end"/>
            </w:r>
          </w:hyperlink>
        </w:p>
        <w:p w14:paraId="2FE03C5B" w14:textId="4BEC9284" w:rsidR="005958EB" w:rsidRPr="00436545" w:rsidRDefault="00000000">
          <w:pPr>
            <w:pStyle w:val="TOC1"/>
            <w:rPr>
              <w:rFonts w:eastAsiaTheme="minorEastAsia" w:cs="Arial"/>
              <w:b w:val="0"/>
              <w:kern w:val="2"/>
              <w:lang w:val="es-ES_tradnl" w:eastAsia="es-ES_tradnl" w:bidi="ar-SA"/>
              <w14:ligatures w14:val="standardContextual"/>
            </w:rPr>
          </w:pPr>
          <w:hyperlink w:anchor="_Toc149124823" w:history="1">
            <w:r w:rsidR="005958EB" w:rsidRPr="00436545">
              <w:rPr>
                <w:rStyle w:val="Hyperlink"/>
                <w:rFonts w:cs="Arial"/>
              </w:rPr>
              <w:t>6</w:t>
            </w:r>
            <w:r w:rsidR="005958EB" w:rsidRPr="00436545">
              <w:rPr>
                <w:rFonts w:eastAsiaTheme="minorEastAsia" w:cs="Arial"/>
                <w:b w:val="0"/>
                <w:kern w:val="2"/>
                <w:lang w:val="es-ES_tradnl" w:eastAsia="es-ES_tradnl" w:bidi="ar-SA"/>
                <w14:ligatures w14:val="standardContextual"/>
              </w:rPr>
              <w:tab/>
            </w:r>
            <w:r w:rsidR="005958EB" w:rsidRPr="00436545">
              <w:rPr>
                <w:rStyle w:val="Hyperlink"/>
                <w:rFonts w:cs="Arial"/>
              </w:rPr>
              <w:t>Extended requirements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_Toc149124823 \h </w:instrText>
            </w:r>
            <w:r w:rsidR="005958EB" w:rsidRPr="00436545">
              <w:rPr>
                <w:rFonts w:cs="Arial"/>
                <w:webHidden/>
              </w:rPr>
            </w:r>
            <w:r w:rsidR="005958EB" w:rsidRPr="00436545">
              <w:rPr>
                <w:rFonts w:cs="Arial"/>
                <w:webHidden/>
              </w:rPr>
              <w:fldChar w:fldCharType="separate"/>
            </w:r>
            <w:r w:rsidR="00D91ACF">
              <w:rPr>
                <w:rFonts w:cs="Arial"/>
                <w:webHidden/>
              </w:rPr>
              <w:t>67</w:t>
            </w:r>
            <w:r w:rsidR="005958EB" w:rsidRPr="00436545">
              <w:rPr>
                <w:rFonts w:cs="Arial"/>
                <w:webHidden/>
              </w:rPr>
              <w:fldChar w:fldCharType="end"/>
            </w:r>
          </w:hyperlink>
        </w:p>
        <w:p w14:paraId="48784BAB" w14:textId="0382393F"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824" w:history="1">
            <w:r w:rsidR="005958EB" w:rsidRPr="00436545">
              <w:rPr>
                <w:rStyle w:val="Hyperlink"/>
                <w:rFonts w:cs="Arial"/>
              </w:rPr>
              <w:t>6.1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Extended Families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_Toc149124824 \h </w:instrText>
            </w:r>
            <w:r w:rsidR="005958EB" w:rsidRPr="00436545">
              <w:rPr>
                <w:rFonts w:cs="Arial"/>
                <w:webHidden/>
              </w:rPr>
            </w:r>
            <w:r w:rsidR="005958EB" w:rsidRPr="00436545">
              <w:rPr>
                <w:rFonts w:cs="Arial"/>
                <w:webHidden/>
              </w:rPr>
              <w:fldChar w:fldCharType="separate"/>
            </w:r>
            <w:r w:rsidR="00D91ACF">
              <w:rPr>
                <w:rFonts w:cs="Arial"/>
                <w:webHidden/>
              </w:rPr>
              <w:t>67</w:t>
            </w:r>
            <w:r w:rsidR="005958EB" w:rsidRPr="00436545">
              <w:rPr>
                <w:rFonts w:cs="Arial"/>
                <w:webHidden/>
              </w:rPr>
              <w:fldChar w:fldCharType="end"/>
            </w:r>
          </w:hyperlink>
        </w:p>
        <w:p w14:paraId="49FBCC71" w14:textId="5BBE2A7D"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25" w:history="1">
            <w:r w:rsidR="005958EB" w:rsidRPr="00436545">
              <w:rPr>
                <w:rStyle w:val="Hyperlink"/>
                <w:rFonts w:cs="Arial"/>
              </w:rPr>
              <w:t>6.1.1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Extended Family FIA_API – Authentication Proof of Identity</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_Toc149124825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5BDEE56A" w14:textId="483E002F"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26" w:history="1">
            <w:r w:rsidR="005958EB" w:rsidRPr="00436545">
              <w:rPr>
                <w:rStyle w:val="Hyperlink"/>
                <w:rFonts w:cs="Arial"/>
              </w:rPr>
              <w:t>6.1.2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Extended Family FPT_EMS – TOE Emanation</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_Toc149124826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1113EF99" w14:textId="41D230B9"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27" w:history="1">
            <w:r w:rsidR="005958EB" w:rsidRPr="00436545">
              <w:rPr>
                <w:rStyle w:val="Hyperlink"/>
                <w:rFonts w:cs="Arial"/>
              </w:rPr>
              <w:t>6.1.3</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Extended Family FCS_RNG – Random number generation</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_Toc149124827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44DB7D20" w14:textId="2B32483B" w:rsidR="005958EB" w:rsidRPr="00436545" w:rsidRDefault="00000000">
          <w:pPr>
            <w:pStyle w:val="TOC1"/>
            <w:rPr>
              <w:rFonts w:eastAsiaTheme="minorEastAsia" w:cs="Arial"/>
              <w:b w:val="0"/>
              <w:kern w:val="2"/>
              <w:lang w:val="es-ES_tradnl" w:eastAsia="es-ES_tradnl" w:bidi="ar-SA"/>
              <w14:ligatures w14:val="standardContextual"/>
            </w:rPr>
          </w:pPr>
          <w:hyperlink w:anchor="_Toc149124828" w:history="1">
            <w:r w:rsidR="005958EB" w:rsidRPr="00436545">
              <w:rPr>
                <w:rStyle w:val="Hyperlink"/>
                <w:rFonts w:cs="Arial"/>
              </w:rPr>
              <w:t>7</w:t>
            </w:r>
            <w:r w:rsidR="005958EB" w:rsidRPr="00436545">
              <w:rPr>
                <w:rFonts w:eastAsiaTheme="minorEastAsia" w:cs="Arial"/>
                <w:b w:val="0"/>
                <w:kern w:val="2"/>
                <w:lang w:val="es-ES_tradnl" w:eastAsia="es-ES_tradnl" w:bidi="ar-SA"/>
                <w14:ligatures w14:val="standardContextual"/>
              </w:rPr>
              <w:tab/>
            </w:r>
            <w:r w:rsidR="005958EB" w:rsidRPr="00436545">
              <w:rPr>
                <w:rStyle w:val="Hyperlink"/>
                <w:rFonts w:cs="Arial"/>
              </w:rPr>
              <w:t>Security Requirements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_Toc149124828 \h </w:instrText>
            </w:r>
            <w:r w:rsidR="005958EB" w:rsidRPr="00436545">
              <w:rPr>
                <w:rFonts w:cs="Arial"/>
                <w:webHidden/>
              </w:rPr>
            </w:r>
            <w:r w:rsidR="005958EB" w:rsidRPr="00436545">
              <w:rPr>
                <w:rFonts w:cs="Arial"/>
                <w:webHidden/>
              </w:rPr>
              <w:fldChar w:fldCharType="separate"/>
            </w:r>
            <w:r w:rsidR="00D91ACF">
              <w:rPr>
                <w:rFonts w:cs="Arial"/>
                <w:webHidden/>
              </w:rPr>
              <w:t>67</w:t>
            </w:r>
            <w:r w:rsidR="005958EB" w:rsidRPr="00436545">
              <w:rPr>
                <w:rFonts w:cs="Arial"/>
                <w:webHidden/>
              </w:rPr>
              <w:fldChar w:fldCharType="end"/>
            </w:r>
          </w:hyperlink>
        </w:p>
        <w:p w14:paraId="335C0579" w14:textId="6829AEE8"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829" w:history="1">
            <w:r w:rsidR="005958EB" w:rsidRPr="00436545">
              <w:rPr>
                <w:rStyle w:val="Hyperlink"/>
                <w:rFonts w:cs="Arial"/>
              </w:rPr>
              <w:t>7.1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 Functional Requirements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_Toc149124829 \h </w:instrText>
            </w:r>
            <w:r w:rsidR="005958EB" w:rsidRPr="00436545">
              <w:rPr>
                <w:rFonts w:cs="Arial"/>
                <w:webHidden/>
              </w:rPr>
            </w:r>
            <w:r w:rsidR="005958EB" w:rsidRPr="00436545">
              <w:rPr>
                <w:rFonts w:cs="Arial"/>
                <w:webHidden/>
              </w:rPr>
              <w:fldChar w:fldCharType="separate"/>
            </w:r>
            <w:r w:rsidR="00D91ACF">
              <w:rPr>
                <w:rFonts w:cs="Arial"/>
                <w:webHidden/>
              </w:rPr>
              <w:t>67</w:t>
            </w:r>
            <w:r w:rsidR="005958EB" w:rsidRPr="00436545">
              <w:rPr>
                <w:rFonts w:cs="Arial"/>
                <w:webHidden/>
              </w:rPr>
              <w:fldChar w:fldCharType="end"/>
            </w:r>
          </w:hyperlink>
        </w:p>
        <w:p w14:paraId="6C4ACC6B" w14:textId="702376D9"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30" w:history="1">
            <w:r w:rsidR="005958EB" w:rsidRPr="00436545">
              <w:rPr>
                <w:rStyle w:val="Hyperlink"/>
                <w:rFonts w:cs="Arial"/>
              </w:rPr>
              <w:t>7.1.1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Introduction</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_Toc149124830 \h </w:instrText>
            </w:r>
            <w:r w:rsidR="005958EB" w:rsidRPr="00436545">
              <w:rPr>
                <w:rFonts w:cs="Arial"/>
                <w:webHidden/>
              </w:rPr>
            </w:r>
            <w:r w:rsidR="005958EB" w:rsidRPr="00436545">
              <w:rPr>
                <w:rFonts w:cs="Arial"/>
                <w:webHidden/>
              </w:rPr>
              <w:fldChar w:fldCharType="separate"/>
            </w:r>
            <w:r w:rsidR="00D91ACF">
              <w:rPr>
                <w:rFonts w:cs="Arial"/>
                <w:webHidden/>
              </w:rPr>
              <w:t>67</w:t>
            </w:r>
            <w:r w:rsidR="005958EB" w:rsidRPr="00436545">
              <w:rPr>
                <w:rFonts w:cs="Arial"/>
                <w:webHidden/>
              </w:rPr>
              <w:fldChar w:fldCharType="end"/>
            </w:r>
          </w:hyperlink>
        </w:p>
        <w:p w14:paraId="0C91206E" w14:textId="006500C8"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31" w:history="1">
            <w:r w:rsidR="005958EB" w:rsidRPr="00436545">
              <w:rPr>
                <w:rStyle w:val="Hyperlink"/>
                <w:rFonts w:cs="Arial"/>
              </w:rPr>
              <w:t>7.1.2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Identification and authentication</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_Toc149124831 \h </w:instrText>
            </w:r>
            <w:r w:rsidR="005958EB" w:rsidRPr="00436545">
              <w:rPr>
                <w:rFonts w:cs="Arial"/>
                <w:webHidden/>
              </w:rPr>
            </w:r>
            <w:r w:rsidR="005958EB" w:rsidRPr="00436545">
              <w:rPr>
                <w:rFonts w:cs="Arial"/>
                <w:webHidden/>
              </w:rPr>
              <w:fldChar w:fldCharType="separate"/>
            </w:r>
            <w:r w:rsidR="00D91ACF">
              <w:rPr>
                <w:rFonts w:cs="Arial"/>
                <w:webHidden/>
              </w:rPr>
              <w:t>72</w:t>
            </w:r>
            <w:r w:rsidR="005958EB" w:rsidRPr="00436545">
              <w:rPr>
                <w:rFonts w:cs="Arial"/>
                <w:webHidden/>
              </w:rPr>
              <w:fldChar w:fldCharType="end"/>
            </w:r>
          </w:hyperlink>
        </w:p>
        <w:p w14:paraId="3695E3AB" w14:textId="2F87049B"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32" w:history="1">
            <w:r w:rsidR="005958EB" w:rsidRPr="00436545">
              <w:rPr>
                <w:rStyle w:val="Hyperlink"/>
                <w:rFonts w:cs="Arial"/>
              </w:rPr>
              <w:t>7.1.3</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Comminication</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_Toc149124832 \h </w:instrText>
            </w:r>
            <w:r w:rsidR="005958EB" w:rsidRPr="00436545">
              <w:rPr>
                <w:rFonts w:cs="Arial"/>
                <w:webHidden/>
              </w:rPr>
            </w:r>
            <w:r w:rsidR="005958EB" w:rsidRPr="00436545">
              <w:rPr>
                <w:rFonts w:cs="Arial"/>
                <w:webHidden/>
              </w:rPr>
              <w:fldChar w:fldCharType="separate"/>
            </w:r>
            <w:r w:rsidR="00D91ACF">
              <w:rPr>
                <w:rFonts w:cs="Arial"/>
                <w:webHidden/>
              </w:rPr>
              <w:t>72</w:t>
            </w:r>
            <w:r w:rsidR="005958EB" w:rsidRPr="00436545">
              <w:rPr>
                <w:rFonts w:cs="Arial"/>
                <w:webHidden/>
              </w:rPr>
              <w:fldChar w:fldCharType="end"/>
            </w:r>
          </w:hyperlink>
        </w:p>
        <w:p w14:paraId="2F4BEA71" w14:textId="486781AA"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33" w:history="1">
            <w:r w:rsidR="005958EB" w:rsidRPr="00436545">
              <w:rPr>
                <w:rStyle w:val="Hyperlink"/>
                <w:rFonts w:cs="Arial"/>
              </w:rPr>
              <w:t>7.1.4</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w:t>
            </w:r>
            <w:r w:rsidR="005958EB" w:rsidRPr="00436545">
              <w:rPr>
                <w:rStyle w:val="Hyperlink"/>
                <w:rFonts w:cs="Arial"/>
                <w:spacing w:val="-2"/>
              </w:rPr>
              <w:t xml:space="preserve"> </w:t>
            </w:r>
            <w:r w:rsidR="005958EB" w:rsidRPr="00436545">
              <w:rPr>
                <w:rStyle w:val="Hyperlink"/>
                <w:rFonts w:cs="Arial"/>
              </w:rPr>
              <w:t>Domains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_Toc149124833 \h </w:instrText>
            </w:r>
            <w:r w:rsidR="005958EB" w:rsidRPr="00436545">
              <w:rPr>
                <w:rFonts w:cs="Arial"/>
                <w:webHidden/>
              </w:rPr>
            </w:r>
            <w:r w:rsidR="005958EB" w:rsidRPr="00436545">
              <w:rPr>
                <w:rFonts w:cs="Arial"/>
                <w:webHidden/>
              </w:rPr>
              <w:fldChar w:fldCharType="separate"/>
            </w:r>
            <w:r w:rsidR="00D91ACF">
              <w:rPr>
                <w:rFonts w:cs="Arial"/>
                <w:webHidden/>
              </w:rPr>
              <w:t>85</w:t>
            </w:r>
            <w:r w:rsidR="005958EB" w:rsidRPr="00436545">
              <w:rPr>
                <w:rFonts w:cs="Arial"/>
                <w:webHidden/>
              </w:rPr>
              <w:fldChar w:fldCharType="end"/>
            </w:r>
          </w:hyperlink>
        </w:p>
        <w:p w14:paraId="0E6DCA4B" w14:textId="2AE04F63"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34" w:history="1">
            <w:r w:rsidR="005958EB" w:rsidRPr="00436545">
              <w:rPr>
                <w:rStyle w:val="Hyperlink"/>
                <w:rFonts w:cs="Arial"/>
              </w:rPr>
              <w:t>7.1.5</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Platform</w:t>
            </w:r>
            <w:r w:rsidR="005958EB" w:rsidRPr="00436545">
              <w:rPr>
                <w:rStyle w:val="Hyperlink"/>
                <w:rFonts w:cs="Arial"/>
                <w:spacing w:val="-1"/>
              </w:rPr>
              <w:t xml:space="preserve"> </w:t>
            </w:r>
            <w:r w:rsidR="005958EB" w:rsidRPr="00436545">
              <w:rPr>
                <w:rStyle w:val="Hyperlink"/>
                <w:rFonts w:cs="Arial"/>
              </w:rPr>
              <w:t>Services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_Toc149124834 \h </w:instrText>
            </w:r>
            <w:r w:rsidR="005958EB" w:rsidRPr="00436545">
              <w:rPr>
                <w:rFonts w:cs="Arial"/>
                <w:webHidden/>
              </w:rPr>
            </w:r>
            <w:r w:rsidR="005958EB" w:rsidRPr="00436545">
              <w:rPr>
                <w:rFonts w:cs="Arial"/>
                <w:webHidden/>
              </w:rPr>
              <w:fldChar w:fldCharType="separate"/>
            </w:r>
            <w:r w:rsidR="00D91ACF">
              <w:rPr>
                <w:rFonts w:cs="Arial"/>
                <w:webHidden/>
              </w:rPr>
              <w:t>88</w:t>
            </w:r>
            <w:r w:rsidR="005958EB" w:rsidRPr="00436545">
              <w:rPr>
                <w:rFonts w:cs="Arial"/>
                <w:webHidden/>
              </w:rPr>
              <w:fldChar w:fldCharType="end"/>
            </w:r>
          </w:hyperlink>
        </w:p>
        <w:p w14:paraId="24F65F89" w14:textId="40726663"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35" w:history="1">
            <w:r w:rsidR="005958EB" w:rsidRPr="00436545">
              <w:rPr>
                <w:rStyle w:val="Hyperlink"/>
                <w:rFonts w:cs="Arial"/>
              </w:rPr>
              <w:t>7.1.6</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w:t>
            </w:r>
            <w:r w:rsidR="005958EB" w:rsidRPr="00436545">
              <w:rPr>
                <w:rStyle w:val="Hyperlink"/>
                <w:rFonts w:cs="Arial"/>
                <w:spacing w:val="-3"/>
              </w:rPr>
              <w:t xml:space="preserve"> </w:t>
            </w:r>
            <w:r w:rsidR="005958EB" w:rsidRPr="00436545">
              <w:rPr>
                <w:rStyle w:val="Hyperlink"/>
                <w:rFonts w:cs="Arial"/>
              </w:rPr>
              <w:t>management</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_Toc149124835 \h </w:instrText>
            </w:r>
            <w:r w:rsidR="005958EB" w:rsidRPr="00436545">
              <w:rPr>
                <w:rFonts w:cs="Arial"/>
                <w:webHidden/>
              </w:rPr>
            </w:r>
            <w:r w:rsidR="005958EB" w:rsidRPr="00436545">
              <w:rPr>
                <w:rFonts w:cs="Arial"/>
                <w:webHidden/>
              </w:rPr>
              <w:fldChar w:fldCharType="separate"/>
            </w:r>
            <w:r w:rsidR="00D91ACF">
              <w:rPr>
                <w:rFonts w:cs="Arial"/>
                <w:webHidden/>
              </w:rPr>
              <w:t>90</w:t>
            </w:r>
            <w:r w:rsidR="005958EB" w:rsidRPr="00436545">
              <w:rPr>
                <w:rFonts w:cs="Arial"/>
                <w:webHidden/>
              </w:rPr>
              <w:fldChar w:fldCharType="end"/>
            </w:r>
          </w:hyperlink>
        </w:p>
        <w:p w14:paraId="1ABBDEC4" w14:textId="37C1EB9D"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36" w:history="1">
            <w:r w:rsidR="005958EB" w:rsidRPr="00436545">
              <w:rPr>
                <w:rStyle w:val="Hyperlink"/>
                <w:rFonts w:cs="Arial"/>
              </w:rPr>
              <w:t>7.1.7</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Mobile Network authentication</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_Toc149124836 \h </w:instrText>
            </w:r>
            <w:r w:rsidR="005958EB" w:rsidRPr="00436545">
              <w:rPr>
                <w:rFonts w:cs="Arial"/>
                <w:webHidden/>
              </w:rPr>
            </w:r>
            <w:r w:rsidR="005958EB" w:rsidRPr="00436545">
              <w:rPr>
                <w:rFonts w:cs="Arial"/>
                <w:webHidden/>
              </w:rPr>
              <w:fldChar w:fldCharType="separate"/>
            </w:r>
            <w:r w:rsidR="00D91ACF">
              <w:rPr>
                <w:rFonts w:cs="Arial"/>
                <w:webHidden/>
              </w:rPr>
              <w:t>95</w:t>
            </w:r>
            <w:r w:rsidR="005958EB" w:rsidRPr="00436545">
              <w:rPr>
                <w:rFonts w:cs="Arial"/>
                <w:webHidden/>
              </w:rPr>
              <w:fldChar w:fldCharType="end"/>
            </w:r>
          </w:hyperlink>
        </w:p>
        <w:p w14:paraId="345DD06F" w14:textId="2493C3FB"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837" w:history="1">
            <w:r w:rsidR="005958EB" w:rsidRPr="00436545">
              <w:rPr>
                <w:rStyle w:val="Hyperlink"/>
                <w:rFonts w:cs="Arial"/>
              </w:rPr>
              <w:t>7.2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 Functional Rationale</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_Toc149124837 \h </w:instrText>
            </w:r>
            <w:r w:rsidR="005958EB" w:rsidRPr="00436545">
              <w:rPr>
                <w:rFonts w:cs="Arial"/>
                <w:webHidden/>
              </w:rPr>
            </w:r>
            <w:r w:rsidR="005958EB" w:rsidRPr="00436545">
              <w:rPr>
                <w:rFonts w:cs="Arial"/>
                <w:webHidden/>
              </w:rPr>
              <w:fldChar w:fldCharType="separate"/>
            </w:r>
            <w:r w:rsidR="00D91ACF">
              <w:rPr>
                <w:rFonts w:cs="Arial"/>
                <w:webHidden/>
              </w:rPr>
              <w:t>96</w:t>
            </w:r>
            <w:r w:rsidR="005958EB" w:rsidRPr="00436545">
              <w:rPr>
                <w:rFonts w:cs="Arial"/>
                <w:webHidden/>
              </w:rPr>
              <w:fldChar w:fldCharType="end"/>
            </w:r>
          </w:hyperlink>
        </w:p>
        <w:p w14:paraId="0E11F3E4" w14:textId="41D4FE38"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38" w:history="1">
            <w:r w:rsidR="005958EB" w:rsidRPr="00436545">
              <w:rPr>
                <w:rStyle w:val="Hyperlink"/>
                <w:rFonts w:cs="Arial"/>
              </w:rPr>
              <w:t>7.2.1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Refinements regarding Architectural design (ADV_ARC.1)</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_Toc149124838 \h </w:instrText>
            </w:r>
            <w:r w:rsidR="005958EB" w:rsidRPr="00436545">
              <w:rPr>
                <w:rFonts w:cs="Arial"/>
                <w:webHidden/>
              </w:rPr>
            </w:r>
            <w:r w:rsidR="005958EB" w:rsidRPr="00436545">
              <w:rPr>
                <w:rFonts w:cs="Arial"/>
                <w:webHidden/>
              </w:rPr>
              <w:fldChar w:fldCharType="separate"/>
            </w:r>
            <w:r w:rsidR="00D91ACF">
              <w:rPr>
                <w:rFonts w:cs="Arial"/>
                <w:webHidden/>
              </w:rPr>
              <w:t>97</w:t>
            </w:r>
            <w:r w:rsidR="005958EB" w:rsidRPr="00436545">
              <w:rPr>
                <w:rFonts w:cs="Arial"/>
                <w:webHidden/>
              </w:rPr>
              <w:fldChar w:fldCharType="end"/>
            </w:r>
          </w:hyperlink>
        </w:p>
        <w:p w14:paraId="61C622D4" w14:textId="0BB245E3"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839" w:history="1">
            <w:r w:rsidR="005958EB" w:rsidRPr="00436545">
              <w:rPr>
                <w:rStyle w:val="Hyperlink"/>
                <w:rFonts w:cs="Arial"/>
              </w:rPr>
              <w:t>7.3</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 Requirements</w:t>
            </w:r>
            <w:r w:rsidR="005958EB" w:rsidRPr="00436545">
              <w:rPr>
                <w:rStyle w:val="Hyperlink"/>
                <w:rFonts w:cs="Arial"/>
                <w:spacing w:val="-9"/>
              </w:rPr>
              <w:t xml:space="preserve"> </w:t>
            </w:r>
            <w:r w:rsidR="005958EB" w:rsidRPr="00436545">
              <w:rPr>
                <w:rStyle w:val="Hyperlink"/>
                <w:rFonts w:cs="Arial"/>
              </w:rPr>
              <w:t>Rationale</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_Toc149124839 \h </w:instrText>
            </w:r>
            <w:r w:rsidR="005958EB" w:rsidRPr="00436545">
              <w:rPr>
                <w:rFonts w:cs="Arial"/>
                <w:webHidden/>
              </w:rPr>
            </w:r>
            <w:r w:rsidR="005958EB" w:rsidRPr="00436545">
              <w:rPr>
                <w:rFonts w:cs="Arial"/>
                <w:webHidden/>
              </w:rPr>
              <w:fldChar w:fldCharType="separate"/>
            </w:r>
            <w:r w:rsidR="00D91ACF">
              <w:rPr>
                <w:rFonts w:cs="Arial"/>
                <w:webHidden/>
              </w:rPr>
              <w:t>98</w:t>
            </w:r>
            <w:r w:rsidR="005958EB" w:rsidRPr="00436545">
              <w:rPr>
                <w:rFonts w:cs="Arial"/>
                <w:webHidden/>
              </w:rPr>
              <w:fldChar w:fldCharType="end"/>
            </w:r>
          </w:hyperlink>
        </w:p>
        <w:p w14:paraId="09331747" w14:textId="3108D98D"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40" w:history="1">
            <w:r w:rsidR="005958EB" w:rsidRPr="00436545">
              <w:rPr>
                <w:rStyle w:val="Hyperlink"/>
                <w:rFonts w:cs="Arial"/>
              </w:rPr>
              <w:t>7.3.1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Objectives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_Toc149124840 \h </w:instrText>
            </w:r>
            <w:r w:rsidR="005958EB" w:rsidRPr="00436545">
              <w:rPr>
                <w:rFonts w:cs="Arial"/>
                <w:webHidden/>
              </w:rPr>
            </w:r>
            <w:r w:rsidR="005958EB" w:rsidRPr="00436545">
              <w:rPr>
                <w:rFonts w:cs="Arial"/>
                <w:webHidden/>
              </w:rPr>
              <w:fldChar w:fldCharType="separate"/>
            </w:r>
            <w:r w:rsidR="00D91ACF">
              <w:rPr>
                <w:rFonts w:cs="Arial"/>
                <w:webHidden/>
              </w:rPr>
              <w:t>98</w:t>
            </w:r>
            <w:r w:rsidR="005958EB" w:rsidRPr="00436545">
              <w:rPr>
                <w:rFonts w:cs="Arial"/>
                <w:webHidden/>
              </w:rPr>
              <w:fldChar w:fldCharType="end"/>
            </w:r>
          </w:hyperlink>
        </w:p>
        <w:p w14:paraId="0810C6BA" w14:textId="705DCCA8"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41" w:history="1">
            <w:r w:rsidR="005958EB" w:rsidRPr="00436545">
              <w:rPr>
                <w:rStyle w:val="Hyperlink"/>
                <w:rFonts w:cs="Arial"/>
              </w:rPr>
              <w:t>7.3.2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Rationale tables of Security Objectives and</w:t>
            </w:r>
            <w:r w:rsidR="005958EB" w:rsidRPr="00436545">
              <w:rPr>
                <w:rStyle w:val="Hyperlink"/>
                <w:rFonts w:cs="Arial"/>
                <w:spacing w:val="-3"/>
              </w:rPr>
              <w:t xml:space="preserve"> </w:t>
            </w:r>
            <w:r w:rsidR="005958EB" w:rsidRPr="00436545">
              <w:rPr>
                <w:rStyle w:val="Hyperlink"/>
                <w:rFonts w:cs="Arial"/>
              </w:rPr>
              <w:t>SFRs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_Toc149124841 \h </w:instrText>
            </w:r>
            <w:r w:rsidR="005958EB" w:rsidRPr="00436545">
              <w:rPr>
                <w:rFonts w:cs="Arial"/>
                <w:webHidden/>
              </w:rPr>
            </w:r>
            <w:r w:rsidR="005958EB" w:rsidRPr="00436545">
              <w:rPr>
                <w:rFonts w:cs="Arial"/>
                <w:webHidden/>
              </w:rPr>
              <w:fldChar w:fldCharType="separate"/>
            </w:r>
            <w:r w:rsidR="00D91ACF">
              <w:rPr>
                <w:rFonts w:cs="Arial"/>
                <w:webHidden/>
              </w:rPr>
              <w:t>100</w:t>
            </w:r>
            <w:r w:rsidR="005958EB" w:rsidRPr="00436545">
              <w:rPr>
                <w:rFonts w:cs="Arial"/>
                <w:webHidden/>
              </w:rPr>
              <w:fldChar w:fldCharType="end"/>
            </w:r>
          </w:hyperlink>
        </w:p>
        <w:p w14:paraId="06A48F70" w14:textId="4BC743E0"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42" w:history="1">
            <w:r w:rsidR="005958EB" w:rsidRPr="00436545">
              <w:rPr>
                <w:rStyle w:val="Hyperlink"/>
                <w:rFonts w:cs="Arial"/>
              </w:rPr>
              <w:t>7.3.3</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Dependencies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_Toc149124842 \h </w:instrText>
            </w:r>
            <w:r w:rsidR="005958EB" w:rsidRPr="00436545">
              <w:rPr>
                <w:rFonts w:cs="Arial"/>
                <w:webHidden/>
              </w:rPr>
            </w:r>
            <w:r w:rsidR="005958EB" w:rsidRPr="00436545">
              <w:rPr>
                <w:rFonts w:cs="Arial"/>
                <w:webHidden/>
              </w:rPr>
              <w:fldChar w:fldCharType="separate"/>
            </w:r>
            <w:r w:rsidR="00D91ACF">
              <w:rPr>
                <w:rFonts w:cs="Arial"/>
                <w:webHidden/>
              </w:rPr>
              <w:t>102</w:t>
            </w:r>
            <w:r w:rsidR="005958EB" w:rsidRPr="00436545">
              <w:rPr>
                <w:rFonts w:cs="Arial"/>
                <w:webHidden/>
              </w:rPr>
              <w:fldChar w:fldCharType="end"/>
            </w:r>
          </w:hyperlink>
        </w:p>
        <w:p w14:paraId="721F6233" w14:textId="7A8A4972"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43" w:history="1">
            <w:r w:rsidR="005958EB" w:rsidRPr="00436545">
              <w:rPr>
                <w:rStyle w:val="Hyperlink"/>
                <w:rFonts w:cs="Arial"/>
              </w:rPr>
              <w:t>7.3.4</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Rationale for the Security Assurance</w:t>
            </w:r>
            <w:r w:rsidR="005958EB" w:rsidRPr="00436545">
              <w:rPr>
                <w:rStyle w:val="Hyperlink"/>
                <w:rFonts w:cs="Arial"/>
                <w:spacing w:val="-1"/>
              </w:rPr>
              <w:t xml:space="preserve"> </w:t>
            </w:r>
            <w:r w:rsidR="005958EB" w:rsidRPr="00436545">
              <w:rPr>
                <w:rStyle w:val="Hyperlink"/>
                <w:rFonts w:cs="Arial"/>
              </w:rPr>
              <w:t>Requirements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_Toc149124843 \h </w:instrText>
            </w:r>
            <w:r w:rsidR="005958EB" w:rsidRPr="00436545">
              <w:rPr>
                <w:rFonts w:cs="Arial"/>
                <w:webHidden/>
              </w:rPr>
            </w:r>
            <w:r w:rsidR="005958EB" w:rsidRPr="00436545">
              <w:rPr>
                <w:rFonts w:cs="Arial"/>
                <w:webHidden/>
              </w:rPr>
              <w:fldChar w:fldCharType="separate"/>
            </w:r>
            <w:r w:rsidR="00D91ACF">
              <w:rPr>
                <w:rFonts w:cs="Arial"/>
                <w:webHidden/>
              </w:rPr>
              <w:t>106</w:t>
            </w:r>
            <w:r w:rsidR="005958EB" w:rsidRPr="00436545">
              <w:rPr>
                <w:rFonts w:cs="Arial"/>
                <w:webHidden/>
              </w:rPr>
              <w:fldChar w:fldCharType="end"/>
            </w:r>
          </w:hyperlink>
        </w:p>
        <w:p w14:paraId="3907264E" w14:textId="330A0150" w:rsidR="005958EB" w:rsidRPr="00436545" w:rsidRDefault="00000000">
          <w:pPr>
            <w:pStyle w:val="TOC1"/>
            <w:rPr>
              <w:rFonts w:eastAsiaTheme="minorEastAsia" w:cs="Arial"/>
              <w:b w:val="0"/>
              <w:kern w:val="2"/>
              <w:lang w:val="es-ES_tradnl" w:eastAsia="es-ES_tradnl" w:bidi="ar-SA"/>
              <w14:ligatures w14:val="standardContextual"/>
            </w:rPr>
          </w:pPr>
          <w:hyperlink w:anchor="_Toc149124844" w:history="1">
            <w:r w:rsidR="005958EB" w:rsidRPr="00436545">
              <w:rPr>
                <w:rStyle w:val="Hyperlink"/>
                <w:rFonts w:cs="Arial"/>
              </w:rPr>
              <w:t>8</w:t>
            </w:r>
            <w:r w:rsidR="005958EB" w:rsidRPr="00436545">
              <w:rPr>
                <w:rFonts w:eastAsiaTheme="minorEastAsia" w:cs="Arial"/>
                <w:b w:val="0"/>
                <w:kern w:val="2"/>
                <w:lang w:val="es-ES_tradnl" w:eastAsia="es-ES_tradnl" w:bidi="ar-SA"/>
                <w14:ligatures w14:val="standardContextual"/>
              </w:rPr>
              <w:tab/>
            </w:r>
            <w:r w:rsidR="005958EB" w:rsidRPr="00436545">
              <w:rPr>
                <w:rStyle w:val="Hyperlink"/>
                <w:rFonts w:cs="Arial"/>
              </w:rPr>
              <w:t>LPAe PP-Module</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_Toc149124844 \h </w:instrText>
            </w:r>
            <w:r w:rsidR="005958EB" w:rsidRPr="00436545">
              <w:rPr>
                <w:rFonts w:cs="Arial"/>
                <w:webHidden/>
              </w:rPr>
            </w:r>
            <w:r w:rsidR="005958EB" w:rsidRPr="00436545">
              <w:rPr>
                <w:rFonts w:cs="Arial"/>
                <w:webHidden/>
              </w:rPr>
              <w:fldChar w:fldCharType="separate"/>
            </w:r>
            <w:r w:rsidR="00D91ACF">
              <w:rPr>
                <w:rFonts w:cs="Arial"/>
                <w:webHidden/>
              </w:rPr>
              <w:t>107</w:t>
            </w:r>
            <w:r w:rsidR="005958EB" w:rsidRPr="00436545">
              <w:rPr>
                <w:rFonts w:cs="Arial"/>
                <w:webHidden/>
              </w:rPr>
              <w:fldChar w:fldCharType="end"/>
            </w:r>
          </w:hyperlink>
        </w:p>
        <w:p w14:paraId="625547D7" w14:textId="585D0D68"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845" w:history="1">
            <w:r w:rsidR="005958EB" w:rsidRPr="00436545">
              <w:rPr>
                <w:rStyle w:val="Hyperlink"/>
                <w:rFonts w:cs="Arial"/>
              </w:rPr>
              <w:t>8.1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Introduction</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_Toc149124845 \h </w:instrText>
            </w:r>
            <w:r w:rsidR="005958EB" w:rsidRPr="00436545">
              <w:rPr>
                <w:rFonts w:cs="Arial"/>
                <w:webHidden/>
              </w:rPr>
            </w:r>
            <w:r w:rsidR="005958EB" w:rsidRPr="00436545">
              <w:rPr>
                <w:rFonts w:cs="Arial"/>
                <w:webHidden/>
              </w:rPr>
              <w:fldChar w:fldCharType="separate"/>
            </w:r>
            <w:r w:rsidR="00D91ACF">
              <w:rPr>
                <w:rFonts w:cs="Arial"/>
                <w:webHidden/>
              </w:rPr>
              <w:t>107</w:t>
            </w:r>
            <w:r w:rsidR="005958EB" w:rsidRPr="00436545">
              <w:rPr>
                <w:rFonts w:cs="Arial"/>
                <w:webHidden/>
              </w:rPr>
              <w:fldChar w:fldCharType="end"/>
            </w:r>
          </w:hyperlink>
        </w:p>
        <w:p w14:paraId="7CB1E436" w14:textId="75AEF581"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46" w:history="1">
            <w:r w:rsidR="005958EB" w:rsidRPr="00436545">
              <w:rPr>
                <w:rStyle w:val="Hyperlink"/>
                <w:rFonts w:cs="Arial"/>
              </w:rPr>
              <w:t>8.1.1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PP-Module Identification</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_Toc149124846 \h </w:instrText>
            </w:r>
            <w:r w:rsidR="005958EB" w:rsidRPr="00436545">
              <w:rPr>
                <w:rFonts w:cs="Arial"/>
                <w:webHidden/>
              </w:rPr>
            </w:r>
            <w:r w:rsidR="005958EB" w:rsidRPr="00436545">
              <w:rPr>
                <w:rFonts w:cs="Arial"/>
                <w:webHidden/>
              </w:rPr>
              <w:fldChar w:fldCharType="separate"/>
            </w:r>
            <w:r w:rsidR="00D91ACF">
              <w:rPr>
                <w:rFonts w:cs="Arial"/>
                <w:webHidden/>
              </w:rPr>
              <w:t>107</w:t>
            </w:r>
            <w:r w:rsidR="005958EB" w:rsidRPr="00436545">
              <w:rPr>
                <w:rFonts w:cs="Arial"/>
                <w:webHidden/>
              </w:rPr>
              <w:fldChar w:fldCharType="end"/>
            </w:r>
          </w:hyperlink>
        </w:p>
        <w:p w14:paraId="4F8CD50A" w14:textId="1F55345F"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47" w:history="1">
            <w:r w:rsidR="005958EB" w:rsidRPr="00436545">
              <w:rPr>
                <w:rStyle w:val="Hyperlink"/>
                <w:rFonts w:cs="Arial"/>
              </w:rPr>
              <w:t>8.1.2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Base-PP</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_Toc149124847 \h </w:instrText>
            </w:r>
            <w:r w:rsidR="005958EB" w:rsidRPr="00436545">
              <w:rPr>
                <w:rFonts w:cs="Arial"/>
                <w:webHidden/>
              </w:rPr>
            </w:r>
            <w:r w:rsidR="005958EB" w:rsidRPr="00436545">
              <w:rPr>
                <w:rFonts w:cs="Arial"/>
                <w:webHidden/>
              </w:rPr>
              <w:fldChar w:fldCharType="separate"/>
            </w:r>
            <w:r w:rsidR="00D91ACF">
              <w:rPr>
                <w:rFonts w:cs="Arial"/>
                <w:webHidden/>
              </w:rPr>
              <w:t>107</w:t>
            </w:r>
            <w:r w:rsidR="005958EB" w:rsidRPr="00436545">
              <w:rPr>
                <w:rFonts w:cs="Arial"/>
                <w:webHidden/>
              </w:rPr>
              <w:fldChar w:fldCharType="end"/>
            </w:r>
          </w:hyperlink>
        </w:p>
        <w:p w14:paraId="68D5D059" w14:textId="40D381AD"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48" w:history="1">
            <w:r w:rsidR="005958EB" w:rsidRPr="00436545">
              <w:rPr>
                <w:rStyle w:val="Hyperlink"/>
                <w:rFonts w:cs="Arial"/>
              </w:rPr>
              <w:t>8.1.3</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TOE Overview</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_Toc149124848 \h </w:instrText>
            </w:r>
            <w:r w:rsidR="005958EB" w:rsidRPr="00436545">
              <w:rPr>
                <w:rFonts w:cs="Arial"/>
                <w:webHidden/>
              </w:rPr>
            </w:r>
            <w:r w:rsidR="005958EB" w:rsidRPr="00436545">
              <w:rPr>
                <w:rFonts w:cs="Arial"/>
                <w:webHidden/>
              </w:rPr>
              <w:fldChar w:fldCharType="separate"/>
            </w:r>
            <w:r w:rsidR="00D91ACF">
              <w:rPr>
                <w:rFonts w:cs="Arial"/>
                <w:webHidden/>
              </w:rPr>
              <w:t>107</w:t>
            </w:r>
            <w:r w:rsidR="005958EB" w:rsidRPr="00436545">
              <w:rPr>
                <w:rFonts w:cs="Arial"/>
                <w:webHidden/>
              </w:rPr>
              <w:fldChar w:fldCharType="end"/>
            </w:r>
          </w:hyperlink>
        </w:p>
        <w:p w14:paraId="6DA6DFDD" w14:textId="064A38F7"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49" w:history="1">
            <w:r w:rsidR="005958EB" w:rsidRPr="00436545">
              <w:rPr>
                <w:rStyle w:val="Hyperlink"/>
                <w:rFonts w:cs="Arial"/>
              </w:rPr>
              <w:t>8.1.4</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Summary of the security</w:t>
            </w:r>
            <w:r w:rsidR="005958EB" w:rsidRPr="00436545">
              <w:rPr>
                <w:rStyle w:val="Hyperlink"/>
                <w:rFonts w:cs="Arial"/>
                <w:spacing w:val="-2"/>
              </w:rPr>
              <w:t xml:space="preserve"> </w:t>
            </w:r>
            <w:r w:rsidR="005958EB" w:rsidRPr="00436545">
              <w:rPr>
                <w:rStyle w:val="Hyperlink"/>
                <w:rFonts w:cs="Arial"/>
              </w:rPr>
              <w:t>problem</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_Toc149124849 \h </w:instrText>
            </w:r>
            <w:r w:rsidR="005958EB" w:rsidRPr="00436545">
              <w:rPr>
                <w:rFonts w:cs="Arial"/>
                <w:webHidden/>
              </w:rPr>
            </w:r>
            <w:r w:rsidR="005958EB" w:rsidRPr="00436545">
              <w:rPr>
                <w:rFonts w:cs="Arial"/>
                <w:webHidden/>
              </w:rPr>
              <w:fldChar w:fldCharType="separate"/>
            </w:r>
            <w:r w:rsidR="00D91ACF">
              <w:rPr>
                <w:rFonts w:cs="Arial"/>
                <w:webHidden/>
              </w:rPr>
              <w:t>109</w:t>
            </w:r>
            <w:r w:rsidR="005958EB" w:rsidRPr="00436545">
              <w:rPr>
                <w:rFonts w:cs="Arial"/>
                <w:webHidden/>
              </w:rPr>
              <w:fldChar w:fldCharType="end"/>
            </w:r>
          </w:hyperlink>
        </w:p>
        <w:p w14:paraId="35E712F4" w14:textId="60DDD692"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850" w:history="1">
            <w:r w:rsidR="005958EB" w:rsidRPr="00436545">
              <w:rPr>
                <w:rStyle w:val="Hyperlink"/>
                <w:rFonts w:cs="Arial"/>
              </w:rPr>
              <w:t>8.2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Consistency Rationale</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_Toc149124850 \h </w:instrText>
            </w:r>
            <w:r w:rsidR="005958EB" w:rsidRPr="00436545">
              <w:rPr>
                <w:rFonts w:cs="Arial"/>
                <w:webHidden/>
              </w:rPr>
            </w:r>
            <w:r w:rsidR="005958EB" w:rsidRPr="00436545">
              <w:rPr>
                <w:rFonts w:cs="Arial"/>
                <w:webHidden/>
              </w:rPr>
              <w:fldChar w:fldCharType="separate"/>
            </w:r>
            <w:r w:rsidR="00D91ACF">
              <w:rPr>
                <w:rFonts w:cs="Arial"/>
                <w:webHidden/>
              </w:rPr>
              <w:t>111</w:t>
            </w:r>
            <w:r w:rsidR="005958EB" w:rsidRPr="00436545">
              <w:rPr>
                <w:rFonts w:cs="Arial"/>
                <w:webHidden/>
              </w:rPr>
              <w:fldChar w:fldCharType="end"/>
            </w:r>
          </w:hyperlink>
        </w:p>
        <w:p w14:paraId="7CCEE33E" w14:textId="20985EA0"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851" w:history="1">
            <w:r w:rsidR="005958EB" w:rsidRPr="00436545">
              <w:rPr>
                <w:rStyle w:val="Hyperlink"/>
                <w:rFonts w:cs="Arial"/>
              </w:rPr>
              <w:t>8.3</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Conformance Claims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_Toc149124851 \h </w:instrText>
            </w:r>
            <w:r w:rsidR="005958EB" w:rsidRPr="00436545">
              <w:rPr>
                <w:rFonts w:cs="Arial"/>
                <w:webHidden/>
              </w:rPr>
            </w:r>
            <w:r w:rsidR="005958EB" w:rsidRPr="00436545">
              <w:rPr>
                <w:rFonts w:cs="Arial"/>
                <w:webHidden/>
              </w:rPr>
              <w:fldChar w:fldCharType="separate"/>
            </w:r>
            <w:r w:rsidR="00D91ACF">
              <w:rPr>
                <w:rFonts w:cs="Arial"/>
                <w:webHidden/>
              </w:rPr>
              <w:t>112</w:t>
            </w:r>
            <w:r w:rsidR="005958EB" w:rsidRPr="00436545">
              <w:rPr>
                <w:rFonts w:cs="Arial"/>
                <w:webHidden/>
              </w:rPr>
              <w:fldChar w:fldCharType="end"/>
            </w:r>
          </w:hyperlink>
        </w:p>
        <w:p w14:paraId="27F0C21A" w14:textId="20B3A68B"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52" w:history="1">
            <w:r w:rsidR="005958EB" w:rsidRPr="00436545">
              <w:rPr>
                <w:rStyle w:val="Hyperlink"/>
                <w:rFonts w:cs="Arial"/>
              </w:rPr>
              <w:t>8.3.1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Conformance Claims to this PP</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_Toc149124852 \h </w:instrText>
            </w:r>
            <w:r w:rsidR="005958EB" w:rsidRPr="00436545">
              <w:rPr>
                <w:rFonts w:cs="Arial"/>
                <w:webHidden/>
              </w:rPr>
            </w:r>
            <w:r w:rsidR="005958EB" w:rsidRPr="00436545">
              <w:rPr>
                <w:rFonts w:cs="Arial"/>
                <w:webHidden/>
              </w:rPr>
              <w:fldChar w:fldCharType="separate"/>
            </w:r>
            <w:r w:rsidR="00D91ACF">
              <w:rPr>
                <w:rFonts w:cs="Arial"/>
                <w:webHidden/>
              </w:rPr>
              <w:t>113</w:t>
            </w:r>
            <w:r w:rsidR="005958EB" w:rsidRPr="00436545">
              <w:rPr>
                <w:rFonts w:cs="Arial"/>
                <w:webHidden/>
              </w:rPr>
              <w:fldChar w:fldCharType="end"/>
            </w:r>
          </w:hyperlink>
        </w:p>
        <w:p w14:paraId="5A532D98" w14:textId="18AC6724"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853" w:history="1">
            <w:r w:rsidR="005958EB" w:rsidRPr="00436545">
              <w:rPr>
                <w:rStyle w:val="Hyperlink"/>
                <w:rFonts w:cs="Arial"/>
              </w:rPr>
              <w:t>8.4</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 Problem Definition</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_Toc149124853 \h </w:instrText>
            </w:r>
            <w:r w:rsidR="005958EB" w:rsidRPr="00436545">
              <w:rPr>
                <w:rFonts w:cs="Arial"/>
                <w:webHidden/>
              </w:rPr>
            </w:r>
            <w:r w:rsidR="005958EB" w:rsidRPr="00436545">
              <w:rPr>
                <w:rFonts w:cs="Arial"/>
                <w:webHidden/>
              </w:rPr>
              <w:fldChar w:fldCharType="separate"/>
            </w:r>
            <w:r w:rsidR="00D91ACF">
              <w:rPr>
                <w:rFonts w:cs="Arial"/>
                <w:webHidden/>
              </w:rPr>
              <w:t>113</w:t>
            </w:r>
            <w:r w:rsidR="005958EB" w:rsidRPr="00436545">
              <w:rPr>
                <w:rFonts w:cs="Arial"/>
                <w:webHidden/>
              </w:rPr>
              <w:fldChar w:fldCharType="end"/>
            </w:r>
          </w:hyperlink>
        </w:p>
        <w:p w14:paraId="44090B5E" w14:textId="22813B2E"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54" w:history="1">
            <w:r w:rsidR="005958EB" w:rsidRPr="00436545">
              <w:rPr>
                <w:rStyle w:val="Hyperlink"/>
                <w:rFonts w:cs="Arial"/>
              </w:rPr>
              <w:t>8.4.1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Assets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_Toc149124854 \h </w:instrText>
            </w:r>
            <w:r w:rsidR="005958EB" w:rsidRPr="00436545">
              <w:rPr>
                <w:rFonts w:cs="Arial"/>
                <w:webHidden/>
              </w:rPr>
            </w:r>
            <w:r w:rsidR="005958EB" w:rsidRPr="00436545">
              <w:rPr>
                <w:rFonts w:cs="Arial"/>
                <w:webHidden/>
              </w:rPr>
              <w:fldChar w:fldCharType="separate"/>
            </w:r>
            <w:r w:rsidR="00D91ACF">
              <w:rPr>
                <w:rFonts w:cs="Arial"/>
                <w:webHidden/>
              </w:rPr>
              <w:t>113</w:t>
            </w:r>
            <w:r w:rsidR="005958EB" w:rsidRPr="00436545">
              <w:rPr>
                <w:rFonts w:cs="Arial"/>
                <w:webHidden/>
              </w:rPr>
              <w:fldChar w:fldCharType="end"/>
            </w:r>
          </w:hyperlink>
        </w:p>
        <w:p w14:paraId="2A05E540" w14:textId="6188CE6C"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55" w:history="1">
            <w:r w:rsidR="005958EB" w:rsidRPr="00436545">
              <w:rPr>
                <w:rStyle w:val="Hyperlink"/>
                <w:rFonts w:cs="Arial"/>
              </w:rPr>
              <w:t>8.4.2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Users /</w:t>
            </w:r>
            <w:r w:rsidR="005958EB" w:rsidRPr="00436545">
              <w:rPr>
                <w:rStyle w:val="Hyperlink"/>
                <w:rFonts w:cs="Arial"/>
                <w:spacing w:val="-2"/>
              </w:rPr>
              <w:t xml:space="preserve"> </w:t>
            </w:r>
            <w:r w:rsidR="005958EB" w:rsidRPr="00436545">
              <w:rPr>
                <w:rStyle w:val="Hyperlink"/>
                <w:rFonts w:cs="Arial"/>
              </w:rPr>
              <w:t>Subjects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_Toc149124855 \h </w:instrText>
            </w:r>
            <w:r w:rsidR="005958EB" w:rsidRPr="00436545">
              <w:rPr>
                <w:rFonts w:cs="Arial"/>
                <w:webHidden/>
              </w:rPr>
            </w:r>
            <w:r w:rsidR="005958EB" w:rsidRPr="00436545">
              <w:rPr>
                <w:rFonts w:cs="Arial"/>
                <w:webHidden/>
              </w:rPr>
              <w:fldChar w:fldCharType="separate"/>
            </w:r>
            <w:r w:rsidR="00D91ACF">
              <w:rPr>
                <w:rFonts w:cs="Arial"/>
                <w:webHidden/>
              </w:rPr>
              <w:t>114</w:t>
            </w:r>
            <w:r w:rsidR="005958EB" w:rsidRPr="00436545">
              <w:rPr>
                <w:rFonts w:cs="Arial"/>
                <w:webHidden/>
              </w:rPr>
              <w:fldChar w:fldCharType="end"/>
            </w:r>
          </w:hyperlink>
        </w:p>
        <w:p w14:paraId="3F388265" w14:textId="0E4BA138"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56" w:history="1">
            <w:r w:rsidR="005958EB" w:rsidRPr="00436545">
              <w:rPr>
                <w:rStyle w:val="Hyperlink"/>
                <w:rFonts w:cs="Arial"/>
              </w:rPr>
              <w:t>8.4.3</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Threats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_Toc149124856 \h </w:instrText>
            </w:r>
            <w:r w:rsidR="005958EB" w:rsidRPr="00436545">
              <w:rPr>
                <w:rFonts w:cs="Arial"/>
                <w:webHidden/>
              </w:rPr>
            </w:r>
            <w:r w:rsidR="005958EB" w:rsidRPr="00436545">
              <w:rPr>
                <w:rFonts w:cs="Arial"/>
                <w:webHidden/>
              </w:rPr>
              <w:fldChar w:fldCharType="separate"/>
            </w:r>
            <w:r w:rsidR="00D91ACF">
              <w:rPr>
                <w:rFonts w:cs="Arial"/>
                <w:webHidden/>
              </w:rPr>
              <w:t>115</w:t>
            </w:r>
            <w:r w:rsidR="005958EB" w:rsidRPr="00436545">
              <w:rPr>
                <w:rFonts w:cs="Arial"/>
                <w:webHidden/>
              </w:rPr>
              <w:fldChar w:fldCharType="end"/>
            </w:r>
          </w:hyperlink>
        </w:p>
        <w:p w14:paraId="75EF34BB" w14:textId="424FE485"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57" w:history="1">
            <w:r w:rsidR="005958EB" w:rsidRPr="00436545">
              <w:rPr>
                <w:rStyle w:val="Hyperlink"/>
                <w:rFonts w:cs="Arial"/>
              </w:rPr>
              <w:t>8.4.4</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Assumptions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_Toc149124857 \h </w:instrText>
            </w:r>
            <w:r w:rsidR="005958EB" w:rsidRPr="00436545">
              <w:rPr>
                <w:rFonts w:cs="Arial"/>
                <w:webHidden/>
              </w:rPr>
            </w:r>
            <w:r w:rsidR="005958EB" w:rsidRPr="00436545">
              <w:rPr>
                <w:rFonts w:cs="Arial"/>
                <w:webHidden/>
              </w:rPr>
              <w:fldChar w:fldCharType="separate"/>
            </w:r>
            <w:r w:rsidR="00D91ACF">
              <w:rPr>
                <w:rFonts w:cs="Arial"/>
                <w:webHidden/>
              </w:rPr>
              <w:t>116</w:t>
            </w:r>
            <w:r w:rsidR="005958EB" w:rsidRPr="00436545">
              <w:rPr>
                <w:rFonts w:cs="Arial"/>
                <w:webHidden/>
              </w:rPr>
              <w:fldChar w:fldCharType="end"/>
            </w:r>
          </w:hyperlink>
        </w:p>
        <w:p w14:paraId="74C6D42E" w14:textId="7C911280"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858" w:history="1">
            <w:r w:rsidR="005958EB" w:rsidRPr="00436545">
              <w:rPr>
                <w:rStyle w:val="Hyperlink"/>
                <w:rFonts w:cs="Arial"/>
              </w:rPr>
              <w:t>8.5</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 Objectives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_Toc149124858 \h </w:instrText>
            </w:r>
            <w:r w:rsidR="005958EB" w:rsidRPr="00436545">
              <w:rPr>
                <w:rFonts w:cs="Arial"/>
                <w:webHidden/>
              </w:rPr>
            </w:r>
            <w:r w:rsidR="005958EB" w:rsidRPr="00436545">
              <w:rPr>
                <w:rFonts w:cs="Arial"/>
                <w:webHidden/>
              </w:rPr>
              <w:fldChar w:fldCharType="separate"/>
            </w:r>
            <w:r w:rsidR="00D91ACF">
              <w:rPr>
                <w:rFonts w:cs="Arial"/>
                <w:webHidden/>
              </w:rPr>
              <w:t>117</w:t>
            </w:r>
            <w:r w:rsidR="005958EB" w:rsidRPr="00436545">
              <w:rPr>
                <w:rFonts w:cs="Arial"/>
                <w:webHidden/>
              </w:rPr>
              <w:fldChar w:fldCharType="end"/>
            </w:r>
          </w:hyperlink>
        </w:p>
        <w:p w14:paraId="0AC6D86F" w14:textId="12790798"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59" w:history="1">
            <w:r w:rsidR="005958EB" w:rsidRPr="00436545">
              <w:rPr>
                <w:rStyle w:val="Hyperlink"/>
                <w:rFonts w:cs="Arial"/>
              </w:rPr>
              <w:t>8.5.1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 Objectives for the</w:t>
            </w:r>
            <w:r w:rsidR="005958EB" w:rsidRPr="00436545">
              <w:rPr>
                <w:rStyle w:val="Hyperlink"/>
                <w:rFonts w:cs="Arial"/>
                <w:spacing w:val="-3"/>
              </w:rPr>
              <w:t xml:space="preserve"> </w:t>
            </w:r>
            <w:r w:rsidR="005958EB" w:rsidRPr="00436545">
              <w:rPr>
                <w:rStyle w:val="Hyperlink"/>
                <w:rFonts w:cs="Arial"/>
              </w:rPr>
              <w:t>TOE</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_Toc149124859 \h </w:instrText>
            </w:r>
            <w:r w:rsidR="005958EB" w:rsidRPr="00436545">
              <w:rPr>
                <w:rFonts w:cs="Arial"/>
                <w:webHidden/>
              </w:rPr>
            </w:r>
            <w:r w:rsidR="005958EB" w:rsidRPr="00436545">
              <w:rPr>
                <w:rFonts w:cs="Arial"/>
                <w:webHidden/>
              </w:rPr>
              <w:fldChar w:fldCharType="separate"/>
            </w:r>
            <w:r w:rsidR="00D91ACF">
              <w:rPr>
                <w:rFonts w:cs="Arial"/>
                <w:webHidden/>
              </w:rPr>
              <w:t>117</w:t>
            </w:r>
            <w:r w:rsidR="005958EB" w:rsidRPr="00436545">
              <w:rPr>
                <w:rFonts w:cs="Arial"/>
                <w:webHidden/>
              </w:rPr>
              <w:fldChar w:fldCharType="end"/>
            </w:r>
          </w:hyperlink>
        </w:p>
        <w:p w14:paraId="0969C736" w14:textId="4DE58005"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60" w:history="1">
            <w:r w:rsidR="005958EB" w:rsidRPr="00436545">
              <w:rPr>
                <w:rStyle w:val="Hyperlink"/>
                <w:rFonts w:cs="Arial"/>
              </w:rPr>
              <w:t>8.5.2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 Objectives for the Operational</w:t>
            </w:r>
            <w:r w:rsidR="005958EB" w:rsidRPr="00436545">
              <w:rPr>
                <w:rStyle w:val="Hyperlink"/>
                <w:rFonts w:cs="Arial"/>
                <w:spacing w:val="-3"/>
              </w:rPr>
              <w:t xml:space="preserve"> </w:t>
            </w:r>
            <w:r w:rsidR="005958EB" w:rsidRPr="00436545">
              <w:rPr>
                <w:rStyle w:val="Hyperlink"/>
                <w:rFonts w:cs="Arial"/>
              </w:rPr>
              <w:t>Environment</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_Toc149124860 \h </w:instrText>
            </w:r>
            <w:r w:rsidR="005958EB" w:rsidRPr="00436545">
              <w:rPr>
                <w:rFonts w:cs="Arial"/>
                <w:webHidden/>
              </w:rPr>
            </w:r>
            <w:r w:rsidR="005958EB" w:rsidRPr="00436545">
              <w:rPr>
                <w:rFonts w:cs="Arial"/>
                <w:webHidden/>
              </w:rPr>
              <w:fldChar w:fldCharType="separate"/>
            </w:r>
            <w:r w:rsidR="00D91ACF">
              <w:rPr>
                <w:rFonts w:cs="Arial"/>
                <w:webHidden/>
              </w:rPr>
              <w:t>118</w:t>
            </w:r>
            <w:r w:rsidR="005958EB" w:rsidRPr="00436545">
              <w:rPr>
                <w:rFonts w:cs="Arial"/>
                <w:webHidden/>
              </w:rPr>
              <w:fldChar w:fldCharType="end"/>
            </w:r>
          </w:hyperlink>
        </w:p>
        <w:p w14:paraId="3A0C0E87" w14:textId="0B9AFDEC"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61" w:history="1">
            <w:r w:rsidR="005958EB" w:rsidRPr="00436545">
              <w:rPr>
                <w:rStyle w:val="Hyperlink"/>
                <w:rFonts w:cs="Arial"/>
              </w:rPr>
              <w:t>8.5.3</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 Objectives</w:t>
            </w:r>
            <w:r w:rsidR="005958EB" w:rsidRPr="00436545">
              <w:rPr>
                <w:rStyle w:val="Hyperlink"/>
                <w:rFonts w:cs="Arial"/>
                <w:spacing w:val="-5"/>
              </w:rPr>
              <w:t xml:space="preserve"> </w:t>
            </w:r>
            <w:r w:rsidR="005958EB" w:rsidRPr="00436545">
              <w:rPr>
                <w:rStyle w:val="Hyperlink"/>
                <w:rFonts w:cs="Arial"/>
              </w:rPr>
              <w:t>Rationale</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_Toc149124861 \h </w:instrText>
            </w:r>
            <w:r w:rsidR="005958EB" w:rsidRPr="00436545">
              <w:rPr>
                <w:rFonts w:cs="Arial"/>
                <w:webHidden/>
              </w:rPr>
            </w:r>
            <w:r w:rsidR="005958EB" w:rsidRPr="00436545">
              <w:rPr>
                <w:rFonts w:cs="Arial"/>
                <w:webHidden/>
              </w:rPr>
              <w:fldChar w:fldCharType="separate"/>
            </w:r>
            <w:r w:rsidR="00D91ACF">
              <w:rPr>
                <w:rFonts w:cs="Arial"/>
                <w:webHidden/>
              </w:rPr>
              <w:t>118</w:t>
            </w:r>
            <w:r w:rsidR="005958EB" w:rsidRPr="00436545">
              <w:rPr>
                <w:rFonts w:cs="Arial"/>
                <w:webHidden/>
              </w:rPr>
              <w:fldChar w:fldCharType="end"/>
            </w:r>
          </w:hyperlink>
        </w:p>
        <w:p w14:paraId="7B961573" w14:textId="6D481BBB"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862" w:history="1">
            <w:r w:rsidR="005958EB" w:rsidRPr="00436545">
              <w:rPr>
                <w:rStyle w:val="Hyperlink"/>
                <w:rFonts w:cs="Arial"/>
              </w:rPr>
              <w:t>8.6</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Extended Requirements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_Toc149124862 \h </w:instrText>
            </w:r>
            <w:r w:rsidR="005958EB" w:rsidRPr="00436545">
              <w:rPr>
                <w:rFonts w:cs="Arial"/>
                <w:webHidden/>
              </w:rPr>
            </w:r>
            <w:r w:rsidR="005958EB" w:rsidRPr="00436545">
              <w:rPr>
                <w:rFonts w:cs="Arial"/>
                <w:webHidden/>
              </w:rPr>
              <w:fldChar w:fldCharType="separate"/>
            </w:r>
            <w:r w:rsidR="00D91ACF">
              <w:rPr>
                <w:rFonts w:cs="Arial"/>
                <w:webHidden/>
              </w:rPr>
              <w:t>121</w:t>
            </w:r>
            <w:r w:rsidR="005958EB" w:rsidRPr="00436545">
              <w:rPr>
                <w:rFonts w:cs="Arial"/>
                <w:webHidden/>
              </w:rPr>
              <w:fldChar w:fldCharType="end"/>
            </w:r>
          </w:hyperlink>
        </w:p>
        <w:p w14:paraId="47C1D6C3" w14:textId="3D21C035"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63" w:history="1">
            <w:r w:rsidR="005958EB" w:rsidRPr="00436545">
              <w:rPr>
                <w:rStyle w:val="Hyperlink"/>
                <w:rFonts w:cs="Arial"/>
              </w:rPr>
              <w:t>8.6.1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Extended</w:t>
            </w:r>
            <w:r w:rsidR="005958EB" w:rsidRPr="00436545">
              <w:rPr>
                <w:rStyle w:val="Hyperlink"/>
                <w:rFonts w:cs="Arial"/>
                <w:spacing w:val="-1"/>
              </w:rPr>
              <w:t xml:space="preserve"> </w:t>
            </w:r>
            <w:r w:rsidR="005958EB" w:rsidRPr="00436545">
              <w:rPr>
                <w:rStyle w:val="Hyperlink"/>
                <w:rFonts w:cs="Arial"/>
              </w:rPr>
              <w:t>Families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_Toc149124863 \h </w:instrText>
            </w:r>
            <w:r w:rsidR="005958EB" w:rsidRPr="00436545">
              <w:rPr>
                <w:rFonts w:cs="Arial"/>
                <w:webHidden/>
              </w:rPr>
            </w:r>
            <w:r w:rsidR="005958EB" w:rsidRPr="00436545">
              <w:rPr>
                <w:rFonts w:cs="Arial"/>
                <w:webHidden/>
              </w:rPr>
              <w:fldChar w:fldCharType="separate"/>
            </w:r>
            <w:r w:rsidR="00D91ACF">
              <w:rPr>
                <w:rFonts w:cs="Arial"/>
                <w:webHidden/>
              </w:rPr>
              <w:t>121</w:t>
            </w:r>
            <w:r w:rsidR="005958EB" w:rsidRPr="00436545">
              <w:rPr>
                <w:rFonts w:cs="Arial"/>
                <w:webHidden/>
              </w:rPr>
              <w:fldChar w:fldCharType="end"/>
            </w:r>
          </w:hyperlink>
        </w:p>
        <w:p w14:paraId="7258C596" w14:textId="2EA48710"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864" w:history="1">
            <w:r w:rsidR="005958EB" w:rsidRPr="00436545">
              <w:rPr>
                <w:rStyle w:val="Hyperlink"/>
                <w:rFonts w:cs="Arial"/>
              </w:rPr>
              <w:t>8.7</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 Requirements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_Toc149124864 \h </w:instrText>
            </w:r>
            <w:r w:rsidR="005958EB" w:rsidRPr="00436545">
              <w:rPr>
                <w:rFonts w:cs="Arial"/>
                <w:webHidden/>
              </w:rPr>
            </w:r>
            <w:r w:rsidR="005958EB" w:rsidRPr="00436545">
              <w:rPr>
                <w:rFonts w:cs="Arial"/>
                <w:webHidden/>
              </w:rPr>
              <w:fldChar w:fldCharType="separate"/>
            </w:r>
            <w:r w:rsidR="00D91ACF">
              <w:rPr>
                <w:rFonts w:cs="Arial"/>
                <w:webHidden/>
              </w:rPr>
              <w:t>122</w:t>
            </w:r>
            <w:r w:rsidR="005958EB" w:rsidRPr="00436545">
              <w:rPr>
                <w:rFonts w:cs="Arial"/>
                <w:webHidden/>
              </w:rPr>
              <w:fldChar w:fldCharType="end"/>
            </w:r>
          </w:hyperlink>
        </w:p>
        <w:p w14:paraId="52A10806" w14:textId="022502E1"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65" w:history="1">
            <w:r w:rsidR="005958EB" w:rsidRPr="00436545">
              <w:rPr>
                <w:rStyle w:val="Hyperlink"/>
                <w:rFonts w:cs="Arial"/>
              </w:rPr>
              <w:t>8.7.1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 Functional Requirements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_Toc149124865 \h </w:instrText>
            </w:r>
            <w:r w:rsidR="005958EB" w:rsidRPr="00436545">
              <w:rPr>
                <w:rFonts w:cs="Arial"/>
                <w:webHidden/>
              </w:rPr>
            </w:r>
            <w:r w:rsidR="005958EB" w:rsidRPr="00436545">
              <w:rPr>
                <w:rFonts w:cs="Arial"/>
                <w:webHidden/>
              </w:rPr>
              <w:fldChar w:fldCharType="separate"/>
            </w:r>
            <w:r w:rsidR="00D91ACF">
              <w:rPr>
                <w:rFonts w:cs="Arial"/>
                <w:webHidden/>
              </w:rPr>
              <w:t>123</w:t>
            </w:r>
            <w:r w:rsidR="005958EB" w:rsidRPr="00436545">
              <w:rPr>
                <w:rFonts w:cs="Arial"/>
                <w:webHidden/>
              </w:rPr>
              <w:fldChar w:fldCharType="end"/>
            </w:r>
          </w:hyperlink>
        </w:p>
        <w:p w14:paraId="06BDA3D4" w14:textId="5ECF7B7B"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66" w:history="1">
            <w:r w:rsidR="005958EB" w:rsidRPr="00436545">
              <w:rPr>
                <w:rStyle w:val="Hyperlink"/>
                <w:rFonts w:cs="Arial"/>
              </w:rPr>
              <w:t>8.7.2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 Assurance</w:t>
            </w:r>
            <w:r w:rsidR="005958EB" w:rsidRPr="00436545">
              <w:rPr>
                <w:rStyle w:val="Hyperlink"/>
                <w:rFonts w:cs="Arial"/>
                <w:spacing w:val="-5"/>
              </w:rPr>
              <w:t xml:space="preserve"> </w:t>
            </w:r>
            <w:r w:rsidR="005958EB" w:rsidRPr="00436545">
              <w:rPr>
                <w:rStyle w:val="Hyperlink"/>
                <w:rFonts w:cs="Arial"/>
              </w:rPr>
              <w:t>Requirements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_Toc149124866 \h </w:instrText>
            </w:r>
            <w:r w:rsidR="005958EB" w:rsidRPr="00436545">
              <w:rPr>
                <w:rFonts w:cs="Arial"/>
                <w:webHidden/>
              </w:rPr>
            </w:r>
            <w:r w:rsidR="005958EB" w:rsidRPr="00436545">
              <w:rPr>
                <w:rFonts w:cs="Arial"/>
                <w:webHidden/>
              </w:rPr>
              <w:fldChar w:fldCharType="separate"/>
            </w:r>
            <w:r w:rsidR="00D91ACF">
              <w:rPr>
                <w:rFonts w:cs="Arial"/>
                <w:webHidden/>
              </w:rPr>
              <w:t>133</w:t>
            </w:r>
            <w:r w:rsidR="005958EB" w:rsidRPr="00436545">
              <w:rPr>
                <w:rFonts w:cs="Arial"/>
                <w:webHidden/>
              </w:rPr>
              <w:fldChar w:fldCharType="end"/>
            </w:r>
          </w:hyperlink>
        </w:p>
        <w:p w14:paraId="3442A0BB" w14:textId="7F90EE14"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67" w:history="1">
            <w:r w:rsidR="005958EB" w:rsidRPr="00436545">
              <w:rPr>
                <w:rStyle w:val="Hyperlink"/>
                <w:rFonts w:cs="Arial"/>
              </w:rPr>
              <w:t>8.7.3</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 Requirements Rationale</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_Toc149124867 \h </w:instrText>
            </w:r>
            <w:r w:rsidR="005958EB" w:rsidRPr="00436545">
              <w:rPr>
                <w:rFonts w:cs="Arial"/>
                <w:webHidden/>
              </w:rPr>
            </w:r>
            <w:r w:rsidR="005958EB" w:rsidRPr="00436545">
              <w:rPr>
                <w:rFonts w:cs="Arial"/>
                <w:webHidden/>
              </w:rPr>
              <w:fldChar w:fldCharType="separate"/>
            </w:r>
            <w:r w:rsidR="00D91ACF">
              <w:rPr>
                <w:rFonts w:cs="Arial"/>
                <w:webHidden/>
              </w:rPr>
              <w:t>133</w:t>
            </w:r>
            <w:r w:rsidR="005958EB" w:rsidRPr="00436545">
              <w:rPr>
                <w:rFonts w:cs="Arial"/>
                <w:webHidden/>
              </w:rPr>
              <w:fldChar w:fldCharType="end"/>
            </w:r>
          </w:hyperlink>
        </w:p>
        <w:p w14:paraId="7B1CFFEB" w14:textId="0A2F6F95" w:rsidR="005958EB" w:rsidRPr="00436545" w:rsidRDefault="00000000">
          <w:pPr>
            <w:pStyle w:val="TOC1"/>
            <w:rPr>
              <w:rFonts w:eastAsiaTheme="minorEastAsia" w:cs="Arial"/>
              <w:b w:val="0"/>
              <w:kern w:val="2"/>
              <w:lang w:val="es-ES_tradnl" w:eastAsia="es-ES_tradnl" w:bidi="ar-SA"/>
              <w14:ligatures w14:val="standardContextual"/>
            </w:rPr>
          </w:pPr>
          <w:hyperlink w:anchor="_Toc149124868" w:history="1">
            <w:r w:rsidR="005958EB" w:rsidRPr="00436545">
              <w:rPr>
                <w:rStyle w:val="Hyperlink"/>
                <w:rFonts w:cs="Arial"/>
              </w:rPr>
              <w:t>9</w:t>
            </w:r>
            <w:r w:rsidR="005958EB" w:rsidRPr="00436545">
              <w:rPr>
                <w:rFonts w:eastAsiaTheme="minorEastAsia" w:cs="Arial"/>
                <w:b w:val="0"/>
                <w:kern w:val="2"/>
                <w:lang w:val="es-ES_tradnl" w:eastAsia="es-ES_tradnl" w:bidi="ar-SA"/>
                <w14:ligatures w14:val="standardContextual"/>
              </w:rPr>
              <w:tab/>
            </w:r>
            <w:r w:rsidR="005958EB" w:rsidRPr="00436545">
              <w:rPr>
                <w:rStyle w:val="Hyperlink"/>
                <w:rFonts w:cs="Arial"/>
                <w:spacing w:val="-7"/>
              </w:rPr>
              <w:t>LPAe</w:t>
            </w:r>
            <w:r w:rsidR="005958EB" w:rsidRPr="00436545">
              <w:rPr>
                <w:rStyle w:val="Hyperlink"/>
                <w:rFonts w:cs="Arial"/>
                <w:spacing w:val="1"/>
              </w:rPr>
              <w:t xml:space="preserve"> </w:t>
            </w:r>
            <w:r w:rsidR="005958EB" w:rsidRPr="00436545">
              <w:rPr>
                <w:rStyle w:val="Hyperlink"/>
                <w:rFonts w:cs="Arial"/>
              </w:rPr>
              <w:t>PP-configuration</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_Toc149124868 \h </w:instrText>
            </w:r>
            <w:r w:rsidR="005958EB" w:rsidRPr="00436545">
              <w:rPr>
                <w:rFonts w:cs="Arial"/>
                <w:webHidden/>
              </w:rPr>
            </w:r>
            <w:r w:rsidR="005958EB" w:rsidRPr="00436545">
              <w:rPr>
                <w:rFonts w:cs="Arial"/>
                <w:webHidden/>
              </w:rPr>
              <w:fldChar w:fldCharType="separate"/>
            </w:r>
            <w:r w:rsidR="00D91ACF">
              <w:rPr>
                <w:rFonts w:cs="Arial"/>
                <w:webHidden/>
              </w:rPr>
              <w:t>137</w:t>
            </w:r>
            <w:r w:rsidR="005958EB" w:rsidRPr="00436545">
              <w:rPr>
                <w:rFonts w:cs="Arial"/>
                <w:webHidden/>
              </w:rPr>
              <w:fldChar w:fldCharType="end"/>
            </w:r>
          </w:hyperlink>
        </w:p>
        <w:p w14:paraId="2292E058" w14:textId="00F028C6"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869" w:history="1">
            <w:r w:rsidR="005958EB" w:rsidRPr="00436545">
              <w:rPr>
                <w:rStyle w:val="Hyperlink"/>
                <w:rFonts w:cs="Arial"/>
              </w:rPr>
              <w:t>9.1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Reference</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_Toc149124869 \h </w:instrText>
            </w:r>
            <w:r w:rsidR="005958EB" w:rsidRPr="00436545">
              <w:rPr>
                <w:rFonts w:cs="Arial"/>
                <w:webHidden/>
              </w:rPr>
            </w:r>
            <w:r w:rsidR="005958EB" w:rsidRPr="00436545">
              <w:rPr>
                <w:rFonts w:cs="Arial"/>
                <w:webHidden/>
              </w:rPr>
              <w:fldChar w:fldCharType="separate"/>
            </w:r>
            <w:r w:rsidR="00D91ACF">
              <w:rPr>
                <w:rFonts w:cs="Arial"/>
                <w:webHidden/>
              </w:rPr>
              <w:t>137</w:t>
            </w:r>
            <w:r w:rsidR="005958EB" w:rsidRPr="00436545">
              <w:rPr>
                <w:rFonts w:cs="Arial"/>
                <w:webHidden/>
              </w:rPr>
              <w:fldChar w:fldCharType="end"/>
            </w:r>
          </w:hyperlink>
        </w:p>
        <w:p w14:paraId="77B5611D" w14:textId="27D479E2"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870" w:history="1">
            <w:r w:rsidR="005958EB" w:rsidRPr="00436545">
              <w:rPr>
                <w:rStyle w:val="Hyperlink"/>
                <w:rFonts w:cs="Arial"/>
              </w:rPr>
              <w:t>9.2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Components statement</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_Toc149124870 \h </w:instrText>
            </w:r>
            <w:r w:rsidR="005958EB" w:rsidRPr="00436545">
              <w:rPr>
                <w:rFonts w:cs="Arial"/>
                <w:webHidden/>
              </w:rPr>
            </w:r>
            <w:r w:rsidR="005958EB" w:rsidRPr="00436545">
              <w:rPr>
                <w:rFonts w:cs="Arial"/>
                <w:webHidden/>
              </w:rPr>
              <w:fldChar w:fldCharType="separate"/>
            </w:r>
            <w:r w:rsidR="00D91ACF">
              <w:rPr>
                <w:rFonts w:cs="Arial"/>
                <w:webHidden/>
              </w:rPr>
              <w:t>137</w:t>
            </w:r>
            <w:r w:rsidR="005958EB" w:rsidRPr="00436545">
              <w:rPr>
                <w:rFonts w:cs="Arial"/>
                <w:webHidden/>
              </w:rPr>
              <w:fldChar w:fldCharType="end"/>
            </w:r>
          </w:hyperlink>
        </w:p>
        <w:p w14:paraId="045B8AE0" w14:textId="53C7C34E"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871" w:history="1">
            <w:r w:rsidR="005958EB" w:rsidRPr="00436545">
              <w:rPr>
                <w:rStyle w:val="Hyperlink"/>
                <w:rFonts w:cs="Arial"/>
              </w:rPr>
              <w:t>9.3</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Conformance</w:t>
            </w:r>
            <w:r w:rsidR="005958EB" w:rsidRPr="00436545">
              <w:rPr>
                <w:rStyle w:val="Hyperlink"/>
                <w:rFonts w:cs="Arial"/>
                <w:spacing w:val="-1"/>
              </w:rPr>
              <w:t xml:space="preserve"> </w:t>
            </w:r>
            <w:r w:rsidR="005958EB" w:rsidRPr="00436545">
              <w:rPr>
                <w:rStyle w:val="Hyperlink"/>
                <w:rFonts w:cs="Arial"/>
              </w:rPr>
              <w:t>statement</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_Toc149124871 \h </w:instrText>
            </w:r>
            <w:r w:rsidR="005958EB" w:rsidRPr="00436545">
              <w:rPr>
                <w:rFonts w:cs="Arial"/>
                <w:webHidden/>
              </w:rPr>
            </w:r>
            <w:r w:rsidR="005958EB" w:rsidRPr="00436545">
              <w:rPr>
                <w:rFonts w:cs="Arial"/>
                <w:webHidden/>
              </w:rPr>
              <w:fldChar w:fldCharType="separate"/>
            </w:r>
            <w:r w:rsidR="00D91ACF">
              <w:rPr>
                <w:rFonts w:cs="Arial"/>
                <w:webHidden/>
              </w:rPr>
              <w:t>137</w:t>
            </w:r>
            <w:r w:rsidR="005958EB" w:rsidRPr="00436545">
              <w:rPr>
                <w:rFonts w:cs="Arial"/>
                <w:webHidden/>
              </w:rPr>
              <w:fldChar w:fldCharType="end"/>
            </w:r>
          </w:hyperlink>
        </w:p>
        <w:p w14:paraId="46EB783C" w14:textId="58724FAC"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872" w:history="1">
            <w:r w:rsidR="005958EB" w:rsidRPr="00436545">
              <w:rPr>
                <w:rStyle w:val="Hyperlink"/>
                <w:rFonts w:cs="Arial"/>
              </w:rPr>
              <w:t>9.4</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SAR statement</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_Toc149124872 \h </w:instrText>
            </w:r>
            <w:r w:rsidR="005958EB" w:rsidRPr="00436545">
              <w:rPr>
                <w:rFonts w:cs="Arial"/>
                <w:webHidden/>
              </w:rPr>
            </w:r>
            <w:r w:rsidR="005958EB" w:rsidRPr="00436545">
              <w:rPr>
                <w:rFonts w:cs="Arial"/>
                <w:webHidden/>
              </w:rPr>
              <w:fldChar w:fldCharType="separate"/>
            </w:r>
            <w:r w:rsidR="00D91ACF">
              <w:rPr>
                <w:rFonts w:cs="Arial"/>
                <w:webHidden/>
              </w:rPr>
              <w:t>137</w:t>
            </w:r>
            <w:r w:rsidR="005958EB" w:rsidRPr="00436545">
              <w:rPr>
                <w:rFonts w:cs="Arial"/>
                <w:webHidden/>
              </w:rPr>
              <w:fldChar w:fldCharType="end"/>
            </w:r>
          </w:hyperlink>
        </w:p>
        <w:p w14:paraId="52706CDD" w14:textId="64BD703D" w:rsidR="005958EB" w:rsidRPr="00436545" w:rsidRDefault="00000000">
          <w:pPr>
            <w:pStyle w:val="TOC1"/>
            <w:rPr>
              <w:rFonts w:eastAsiaTheme="minorEastAsia" w:cs="Arial"/>
              <w:b w:val="0"/>
              <w:kern w:val="2"/>
              <w:lang w:val="es-ES_tradnl" w:eastAsia="es-ES_tradnl" w:bidi="ar-SA"/>
              <w14:ligatures w14:val="standardContextual"/>
            </w:rPr>
          </w:pPr>
          <w:hyperlink w:anchor="_Toc149124873" w:history="1">
            <w:r w:rsidR="005958EB" w:rsidRPr="00436545">
              <w:rPr>
                <w:rStyle w:val="Hyperlink"/>
                <w:rFonts w:cs="Arial"/>
              </w:rPr>
              <w:t>10</w:t>
            </w:r>
            <w:r w:rsidR="005958EB" w:rsidRPr="00436545">
              <w:rPr>
                <w:rFonts w:eastAsiaTheme="minorEastAsia" w:cs="Arial"/>
                <w:b w:val="0"/>
                <w:kern w:val="2"/>
                <w:lang w:val="es-ES_tradnl" w:eastAsia="es-ES_tradnl" w:bidi="ar-SA"/>
                <w14:ligatures w14:val="standardContextual"/>
              </w:rPr>
              <w:tab/>
            </w:r>
            <w:r w:rsidR="005958EB" w:rsidRPr="00436545">
              <w:rPr>
                <w:rStyle w:val="Hyperlink"/>
                <w:rFonts w:cs="Arial"/>
                <w:spacing w:val="-7"/>
              </w:rPr>
              <w:t>IPAe</w:t>
            </w:r>
            <w:r w:rsidR="005958EB" w:rsidRPr="00436545">
              <w:rPr>
                <w:rStyle w:val="Hyperlink"/>
                <w:rFonts w:cs="Arial"/>
                <w:spacing w:val="1"/>
              </w:rPr>
              <w:t xml:space="preserve"> </w:t>
            </w:r>
            <w:r w:rsidR="005958EB" w:rsidRPr="00436545">
              <w:rPr>
                <w:rStyle w:val="Hyperlink"/>
                <w:rFonts w:cs="Arial"/>
              </w:rPr>
              <w:t>PP-module</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_Toc149124873 \h </w:instrText>
            </w:r>
            <w:r w:rsidR="005958EB" w:rsidRPr="00436545">
              <w:rPr>
                <w:rFonts w:cs="Arial"/>
                <w:webHidden/>
              </w:rPr>
              <w:fldChar w:fldCharType="separate"/>
            </w:r>
            <w:r w:rsidR="00D91ACF">
              <w:rPr>
                <w:rFonts w:cs="Arial"/>
                <w:b w:val="0"/>
                <w:bCs/>
                <w:webHidden/>
              </w:rPr>
              <w:t>Error! Bookmark not defined.</w:t>
            </w:r>
            <w:r w:rsidR="005958EB" w:rsidRPr="00436545">
              <w:rPr>
                <w:rFonts w:cs="Arial"/>
                <w:webHidden/>
              </w:rPr>
              <w:fldChar w:fldCharType="end"/>
            </w:r>
          </w:hyperlink>
        </w:p>
        <w:p w14:paraId="3E0D36AC" w14:textId="2A544553"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874" w:history="1">
            <w:r w:rsidR="005958EB" w:rsidRPr="00436545">
              <w:rPr>
                <w:rStyle w:val="Hyperlink"/>
                <w:rFonts w:cs="Arial"/>
              </w:rPr>
              <w:t>10.1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Introduction</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_Toc149124874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1BF73CE7" w14:textId="72D56FDE"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75" w:history="1">
            <w:r w:rsidR="005958EB" w:rsidRPr="00436545">
              <w:rPr>
                <w:rStyle w:val="Hyperlink"/>
                <w:rFonts w:cs="Arial"/>
              </w:rPr>
              <w:t>10.1.1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PP-Module</w:t>
            </w:r>
            <w:r w:rsidR="005958EB" w:rsidRPr="00436545">
              <w:rPr>
                <w:rStyle w:val="Hyperlink"/>
                <w:rFonts w:cs="Arial"/>
                <w:spacing w:val="-1"/>
              </w:rPr>
              <w:t xml:space="preserve"> </w:t>
            </w:r>
            <w:r w:rsidR="005958EB" w:rsidRPr="00436545">
              <w:rPr>
                <w:rStyle w:val="Hyperlink"/>
                <w:rFonts w:cs="Arial"/>
              </w:rPr>
              <w:t>Identification</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_Toc149124875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76E82A47" w14:textId="3E66E655"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76" w:history="1">
            <w:r w:rsidR="005958EB" w:rsidRPr="00436545">
              <w:rPr>
                <w:rStyle w:val="Hyperlink"/>
                <w:rFonts w:cs="Arial"/>
              </w:rPr>
              <w:t>10.1.2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Base-PP</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_Toc149124876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43AAE71F" w14:textId="680334D0"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77" w:history="1">
            <w:r w:rsidR="005958EB" w:rsidRPr="00436545">
              <w:rPr>
                <w:rStyle w:val="Hyperlink"/>
                <w:rFonts w:cs="Arial"/>
              </w:rPr>
              <w:t>10.1.3</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TOE Overview</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_Toc149124877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0E715786" w14:textId="2BD05FE3"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78" w:history="1">
            <w:r w:rsidR="005958EB" w:rsidRPr="00436545">
              <w:rPr>
                <w:rStyle w:val="Hyperlink"/>
                <w:rFonts w:cs="Arial"/>
              </w:rPr>
              <w:t>10.1.4</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Summary of the security problem</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_Toc149124878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2D375931" w14:textId="6ECB9439"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879" w:history="1">
            <w:r w:rsidR="005958EB" w:rsidRPr="00436545">
              <w:rPr>
                <w:rStyle w:val="Hyperlink"/>
                <w:rFonts w:cs="Arial"/>
              </w:rPr>
              <w:t>10.2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Consistency</w:t>
            </w:r>
            <w:r w:rsidR="005958EB" w:rsidRPr="00436545">
              <w:rPr>
                <w:rStyle w:val="Hyperlink"/>
                <w:rFonts w:cs="Arial"/>
                <w:spacing w:val="-9"/>
              </w:rPr>
              <w:t xml:space="preserve"> </w:t>
            </w:r>
            <w:r w:rsidR="005958EB" w:rsidRPr="00436545">
              <w:rPr>
                <w:rStyle w:val="Hyperlink"/>
                <w:rFonts w:cs="Arial"/>
              </w:rPr>
              <w:t>Rationale</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_Toc149124879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3F657867" w14:textId="720BD1E2"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880" w:history="1">
            <w:r w:rsidR="005958EB" w:rsidRPr="00436545">
              <w:rPr>
                <w:rStyle w:val="Hyperlink"/>
                <w:rFonts w:cs="Arial"/>
              </w:rPr>
              <w:t>10.3</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Conformance Claims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_Toc149124880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32C8EBD3" w14:textId="496C6A10"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81" w:history="1">
            <w:r w:rsidR="005958EB" w:rsidRPr="00436545">
              <w:rPr>
                <w:rStyle w:val="Hyperlink"/>
                <w:rFonts w:cs="Arial"/>
              </w:rPr>
              <w:t>10.3.1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Conformance Claims to this PP</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_Toc149124881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610BC069" w14:textId="7BBAB0E9"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882" w:history="1">
            <w:r w:rsidR="005958EB" w:rsidRPr="00436545">
              <w:rPr>
                <w:rStyle w:val="Hyperlink"/>
                <w:rFonts w:cs="Arial"/>
              </w:rPr>
              <w:t>10.4</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 Problem Definition</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_Toc149124882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1AE17648" w14:textId="659818F6"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83" w:history="1">
            <w:r w:rsidR="005958EB" w:rsidRPr="00436545">
              <w:rPr>
                <w:rStyle w:val="Hyperlink"/>
                <w:rFonts w:cs="Arial"/>
              </w:rPr>
              <w:t>10.4.1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Assets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_Toc149124883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56835E7A" w14:textId="5B0BFEB6"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84" w:history="1">
            <w:r w:rsidR="005958EB" w:rsidRPr="00436545">
              <w:rPr>
                <w:rStyle w:val="Hyperlink"/>
                <w:rFonts w:cs="Arial"/>
              </w:rPr>
              <w:t>10.4.2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Users / Subjects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_Toc149124884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08CC629D" w14:textId="6ED617C3"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85" w:history="1">
            <w:r w:rsidR="005958EB" w:rsidRPr="00436545">
              <w:rPr>
                <w:rStyle w:val="Hyperlink"/>
                <w:rFonts w:cs="Arial"/>
              </w:rPr>
              <w:t>10.4.3</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Threats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_Toc149124885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23EFD0EB" w14:textId="32CE50A3"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86" w:history="1">
            <w:r w:rsidR="005958EB" w:rsidRPr="00436545">
              <w:rPr>
                <w:rStyle w:val="Hyperlink"/>
                <w:rFonts w:cs="Arial"/>
              </w:rPr>
              <w:t>10.4.4</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Assumptions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_Toc149124886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422E7D78" w14:textId="41D10012"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887" w:history="1">
            <w:r w:rsidR="005958EB" w:rsidRPr="00436545">
              <w:rPr>
                <w:rStyle w:val="Hyperlink"/>
                <w:rFonts w:cs="Arial"/>
              </w:rPr>
              <w:t>10.5</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w:t>
            </w:r>
            <w:r w:rsidR="005958EB" w:rsidRPr="00436545">
              <w:rPr>
                <w:rStyle w:val="Hyperlink"/>
                <w:rFonts w:cs="Arial"/>
                <w:spacing w:val="-9"/>
              </w:rPr>
              <w:t xml:space="preserve"> </w:t>
            </w:r>
            <w:r w:rsidR="005958EB" w:rsidRPr="00436545">
              <w:rPr>
                <w:rStyle w:val="Hyperlink"/>
                <w:rFonts w:cs="Arial"/>
              </w:rPr>
              <w:t>Objectives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_Toc149124887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0C9043FB" w14:textId="49B4542B"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88" w:history="1">
            <w:r w:rsidR="005958EB" w:rsidRPr="00436545">
              <w:rPr>
                <w:rStyle w:val="Hyperlink"/>
                <w:rFonts w:cs="Arial"/>
              </w:rPr>
              <w:t>10.5.1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 Objectives for the</w:t>
            </w:r>
            <w:r w:rsidR="005958EB" w:rsidRPr="00436545">
              <w:rPr>
                <w:rStyle w:val="Hyperlink"/>
                <w:rFonts w:cs="Arial"/>
                <w:spacing w:val="-3"/>
              </w:rPr>
              <w:t xml:space="preserve"> </w:t>
            </w:r>
            <w:r w:rsidR="005958EB" w:rsidRPr="00436545">
              <w:rPr>
                <w:rStyle w:val="Hyperlink"/>
                <w:rFonts w:cs="Arial"/>
              </w:rPr>
              <w:t>TOE</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_Toc149124888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158CB06E" w14:textId="7B3E727D"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89" w:history="1">
            <w:r w:rsidR="005958EB" w:rsidRPr="00436545">
              <w:rPr>
                <w:rStyle w:val="Hyperlink"/>
                <w:rFonts w:cs="Arial"/>
              </w:rPr>
              <w:t>10.5.2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 Objectives for the Operational</w:t>
            </w:r>
            <w:r w:rsidR="005958EB" w:rsidRPr="00436545">
              <w:rPr>
                <w:rStyle w:val="Hyperlink"/>
                <w:rFonts w:cs="Arial"/>
                <w:spacing w:val="-3"/>
              </w:rPr>
              <w:t xml:space="preserve"> </w:t>
            </w:r>
            <w:r w:rsidR="005958EB" w:rsidRPr="00436545">
              <w:rPr>
                <w:rStyle w:val="Hyperlink"/>
                <w:rFonts w:cs="Arial"/>
              </w:rPr>
              <w:t>Environment</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_Toc149124889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515920EF" w14:textId="01C2D5EB"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90" w:history="1">
            <w:r w:rsidR="005958EB" w:rsidRPr="00436545">
              <w:rPr>
                <w:rStyle w:val="Hyperlink"/>
                <w:rFonts w:cs="Arial"/>
              </w:rPr>
              <w:t>10.5.3</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 Objectives</w:t>
            </w:r>
            <w:r w:rsidR="005958EB" w:rsidRPr="00436545">
              <w:rPr>
                <w:rStyle w:val="Hyperlink"/>
                <w:rFonts w:cs="Arial"/>
                <w:spacing w:val="-5"/>
              </w:rPr>
              <w:t xml:space="preserve"> </w:t>
            </w:r>
            <w:r w:rsidR="005958EB" w:rsidRPr="00436545">
              <w:rPr>
                <w:rStyle w:val="Hyperlink"/>
                <w:rFonts w:cs="Arial"/>
              </w:rPr>
              <w:t>Rationale</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_Toc149124890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63515AC5" w14:textId="6D116558"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891" w:history="1">
            <w:r w:rsidR="005958EB" w:rsidRPr="00436545">
              <w:rPr>
                <w:rStyle w:val="Hyperlink"/>
                <w:rFonts w:cs="Arial"/>
              </w:rPr>
              <w:t>10.6</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Extended</w:t>
            </w:r>
            <w:r w:rsidR="005958EB" w:rsidRPr="00436545">
              <w:rPr>
                <w:rStyle w:val="Hyperlink"/>
                <w:rFonts w:cs="Arial"/>
                <w:spacing w:val="-2"/>
              </w:rPr>
              <w:t xml:space="preserve"> </w:t>
            </w:r>
            <w:r w:rsidR="005958EB" w:rsidRPr="00436545">
              <w:rPr>
                <w:rStyle w:val="Hyperlink"/>
                <w:rFonts w:cs="Arial"/>
              </w:rPr>
              <w:t>Requirements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_Toc149124891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431431A0" w14:textId="5F7B5C14"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92" w:history="1">
            <w:r w:rsidR="005958EB" w:rsidRPr="00436545">
              <w:rPr>
                <w:rStyle w:val="Hyperlink"/>
                <w:rFonts w:cs="Arial"/>
              </w:rPr>
              <w:t>10.6.1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Extended</w:t>
            </w:r>
            <w:r w:rsidR="005958EB" w:rsidRPr="00436545">
              <w:rPr>
                <w:rStyle w:val="Hyperlink"/>
                <w:rFonts w:cs="Arial"/>
                <w:spacing w:val="-1"/>
              </w:rPr>
              <w:t xml:space="preserve"> </w:t>
            </w:r>
            <w:r w:rsidR="005958EB" w:rsidRPr="00436545">
              <w:rPr>
                <w:rStyle w:val="Hyperlink"/>
                <w:rFonts w:cs="Arial"/>
              </w:rPr>
              <w:t>Families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_Toc149124892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78C09CD7" w14:textId="2CF076E1"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893" w:history="1">
            <w:r w:rsidR="005958EB" w:rsidRPr="00436545">
              <w:rPr>
                <w:rStyle w:val="Hyperlink"/>
                <w:rFonts w:cs="Arial"/>
              </w:rPr>
              <w:t>10.7</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w:t>
            </w:r>
            <w:r w:rsidR="005958EB" w:rsidRPr="00436545">
              <w:rPr>
                <w:rStyle w:val="Hyperlink"/>
                <w:rFonts w:cs="Arial"/>
                <w:spacing w:val="-9"/>
              </w:rPr>
              <w:t xml:space="preserve"> </w:t>
            </w:r>
            <w:r w:rsidR="005958EB" w:rsidRPr="00436545">
              <w:rPr>
                <w:rStyle w:val="Hyperlink"/>
                <w:rFonts w:cs="Arial"/>
              </w:rPr>
              <w:t>Requirements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_Toc149124893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104DDC85" w14:textId="31B7F6DB"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94" w:history="1">
            <w:r w:rsidR="005958EB" w:rsidRPr="00436545">
              <w:rPr>
                <w:rStyle w:val="Hyperlink"/>
                <w:rFonts w:cs="Arial"/>
              </w:rPr>
              <w:t>10.7.1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 Functional</w:t>
            </w:r>
            <w:r w:rsidR="005958EB" w:rsidRPr="00436545">
              <w:rPr>
                <w:rStyle w:val="Hyperlink"/>
                <w:rFonts w:cs="Arial"/>
                <w:spacing w:val="-5"/>
              </w:rPr>
              <w:t xml:space="preserve"> </w:t>
            </w:r>
            <w:r w:rsidR="005958EB" w:rsidRPr="00436545">
              <w:rPr>
                <w:rStyle w:val="Hyperlink"/>
                <w:rFonts w:cs="Arial"/>
              </w:rPr>
              <w:t>Requirements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_Toc149124894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161189E6" w14:textId="51FF487D"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95" w:history="1">
            <w:r w:rsidR="005958EB" w:rsidRPr="00436545">
              <w:rPr>
                <w:rStyle w:val="Hyperlink"/>
                <w:rFonts w:cs="Arial"/>
              </w:rPr>
              <w:t>10.7.2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 Assurance</w:t>
            </w:r>
            <w:r w:rsidR="005958EB" w:rsidRPr="00436545">
              <w:rPr>
                <w:rStyle w:val="Hyperlink"/>
                <w:rFonts w:cs="Arial"/>
                <w:spacing w:val="-5"/>
              </w:rPr>
              <w:t xml:space="preserve"> </w:t>
            </w:r>
            <w:r w:rsidR="005958EB" w:rsidRPr="00436545">
              <w:rPr>
                <w:rStyle w:val="Hyperlink"/>
                <w:rFonts w:cs="Arial"/>
              </w:rPr>
              <w:t>Requirements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_Toc149124895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39E3FD25" w14:textId="7B3E8159"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896" w:history="1">
            <w:r w:rsidR="005958EB" w:rsidRPr="00436545">
              <w:rPr>
                <w:rStyle w:val="Hyperlink"/>
                <w:rFonts w:cs="Arial"/>
              </w:rPr>
              <w:t>10.7.3</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 Requirements</w:t>
            </w:r>
            <w:r w:rsidR="005958EB" w:rsidRPr="00436545">
              <w:rPr>
                <w:rStyle w:val="Hyperlink"/>
                <w:rFonts w:cs="Arial"/>
                <w:spacing w:val="-3"/>
              </w:rPr>
              <w:t xml:space="preserve"> </w:t>
            </w:r>
            <w:r w:rsidR="005958EB" w:rsidRPr="00436545">
              <w:rPr>
                <w:rStyle w:val="Hyperlink"/>
                <w:rFonts w:cs="Arial"/>
              </w:rPr>
              <w:t>Rationale</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_Toc149124896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7A733DF1" w14:textId="06988B92" w:rsidR="005958EB" w:rsidRPr="00436545" w:rsidRDefault="00000000">
          <w:pPr>
            <w:pStyle w:val="TOC1"/>
            <w:rPr>
              <w:rFonts w:eastAsiaTheme="minorEastAsia" w:cs="Arial"/>
              <w:b w:val="0"/>
              <w:kern w:val="2"/>
              <w:lang w:val="es-ES_tradnl" w:eastAsia="es-ES_tradnl" w:bidi="ar-SA"/>
              <w14:ligatures w14:val="standardContextual"/>
            </w:rPr>
          </w:pPr>
          <w:hyperlink w:anchor="_Toc149124897" w:history="1">
            <w:r w:rsidR="005958EB" w:rsidRPr="00436545">
              <w:rPr>
                <w:rStyle w:val="Hyperlink"/>
                <w:rFonts w:cs="Arial"/>
              </w:rPr>
              <w:t>11</w:t>
            </w:r>
            <w:r w:rsidR="005958EB" w:rsidRPr="00436545">
              <w:rPr>
                <w:rFonts w:eastAsiaTheme="minorEastAsia" w:cs="Arial"/>
                <w:b w:val="0"/>
                <w:kern w:val="2"/>
                <w:lang w:val="es-ES_tradnl" w:eastAsia="es-ES_tradnl" w:bidi="ar-SA"/>
                <w14:ligatures w14:val="standardContextual"/>
              </w:rPr>
              <w:tab/>
            </w:r>
            <w:r w:rsidR="005958EB" w:rsidRPr="00436545">
              <w:rPr>
                <w:rStyle w:val="Hyperlink"/>
                <w:rFonts w:cs="Arial"/>
                <w:spacing w:val="-7"/>
              </w:rPr>
              <w:t>IPAe</w:t>
            </w:r>
            <w:r w:rsidR="005958EB" w:rsidRPr="00436545">
              <w:rPr>
                <w:rStyle w:val="Hyperlink"/>
                <w:rFonts w:cs="Arial"/>
                <w:spacing w:val="1"/>
              </w:rPr>
              <w:t xml:space="preserve"> </w:t>
            </w:r>
            <w:r w:rsidR="005958EB" w:rsidRPr="00436545">
              <w:rPr>
                <w:rStyle w:val="Hyperlink"/>
                <w:rFonts w:cs="Arial"/>
              </w:rPr>
              <w:t>PP-configuration</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_Toc149124897 \h </w:instrText>
            </w:r>
            <w:r w:rsidR="005958EB" w:rsidRPr="00436545">
              <w:rPr>
                <w:rFonts w:cs="Arial"/>
                <w:webHidden/>
              </w:rPr>
            </w:r>
            <w:r w:rsidR="005958EB" w:rsidRPr="00436545">
              <w:rPr>
                <w:rFonts w:cs="Arial"/>
                <w:webHidden/>
              </w:rPr>
              <w:fldChar w:fldCharType="separate"/>
            </w:r>
            <w:r w:rsidR="00D91ACF">
              <w:rPr>
                <w:rFonts w:cs="Arial"/>
                <w:webHidden/>
              </w:rPr>
              <w:t>153</w:t>
            </w:r>
            <w:r w:rsidR="005958EB" w:rsidRPr="00436545">
              <w:rPr>
                <w:rFonts w:cs="Arial"/>
                <w:webHidden/>
              </w:rPr>
              <w:fldChar w:fldCharType="end"/>
            </w:r>
          </w:hyperlink>
        </w:p>
        <w:p w14:paraId="321C4E06" w14:textId="14AA750D"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898" w:history="1">
            <w:r w:rsidR="005958EB" w:rsidRPr="00436545">
              <w:rPr>
                <w:rStyle w:val="Hyperlink"/>
                <w:rFonts w:cs="Arial"/>
              </w:rPr>
              <w:t>11.1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Reference</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_Toc149124898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02E9FF3F" w14:textId="6F892188"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899" w:history="1">
            <w:r w:rsidR="005958EB" w:rsidRPr="00436545">
              <w:rPr>
                <w:rStyle w:val="Hyperlink"/>
                <w:rFonts w:cs="Arial"/>
              </w:rPr>
              <w:t>11.2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Components statement</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_Toc149124899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65F1B6CD" w14:textId="551E0710"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900" w:history="1">
            <w:r w:rsidR="005958EB" w:rsidRPr="00436545">
              <w:rPr>
                <w:rStyle w:val="Hyperlink"/>
                <w:rFonts w:cs="Arial"/>
              </w:rPr>
              <w:t>11.3</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Conformance</w:t>
            </w:r>
            <w:r w:rsidR="005958EB" w:rsidRPr="00436545">
              <w:rPr>
                <w:rStyle w:val="Hyperlink"/>
                <w:rFonts w:cs="Arial"/>
                <w:spacing w:val="-1"/>
              </w:rPr>
              <w:t xml:space="preserve"> </w:t>
            </w:r>
            <w:r w:rsidR="005958EB" w:rsidRPr="00436545">
              <w:rPr>
                <w:rStyle w:val="Hyperlink"/>
                <w:rFonts w:cs="Arial"/>
              </w:rPr>
              <w:t>statement</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_Toc149124900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04FEC90B" w14:textId="4F3D6D07"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901" w:history="1">
            <w:r w:rsidR="005958EB" w:rsidRPr="00436545">
              <w:rPr>
                <w:rStyle w:val="Hyperlink"/>
                <w:rFonts w:cs="Arial"/>
              </w:rPr>
              <w:t>11.4</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SAR</w:t>
            </w:r>
            <w:r w:rsidR="005958EB" w:rsidRPr="00436545">
              <w:rPr>
                <w:rStyle w:val="Hyperlink"/>
                <w:rFonts w:cs="Arial"/>
                <w:spacing w:val="-2"/>
              </w:rPr>
              <w:t xml:space="preserve"> </w:t>
            </w:r>
            <w:r w:rsidR="005958EB" w:rsidRPr="00436545">
              <w:rPr>
                <w:rStyle w:val="Hyperlink"/>
                <w:rFonts w:cs="Arial"/>
              </w:rPr>
              <w:t>statement</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_Toc149124901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3D736B0F" w14:textId="5DA680CA" w:rsidR="005958EB" w:rsidRPr="00436545" w:rsidRDefault="00000000">
          <w:pPr>
            <w:pStyle w:val="TOC1"/>
            <w:tabs>
              <w:tab w:val="left" w:pos="1248"/>
            </w:tabs>
            <w:rPr>
              <w:rFonts w:eastAsiaTheme="minorEastAsia" w:cs="Arial"/>
              <w:b w:val="0"/>
              <w:kern w:val="2"/>
              <w:lang w:val="es-ES_tradnl" w:eastAsia="es-ES_tradnl" w:bidi="ar-SA"/>
              <w14:ligatures w14:val="standardContextual"/>
            </w:rPr>
          </w:pPr>
          <w:hyperlink w:anchor="_Toc149124902" w:history="1">
            <w:r w:rsidR="005958EB" w:rsidRPr="00436545">
              <w:rPr>
                <w:rStyle w:val="Hyperlink"/>
                <w:rFonts w:cs="Arial"/>
              </w:rPr>
              <w:t>Annex A</w:t>
            </w:r>
            <w:r w:rsidR="005958EB" w:rsidRPr="00436545">
              <w:rPr>
                <w:rFonts w:eastAsiaTheme="minorEastAsia" w:cs="Arial"/>
                <w:b w:val="0"/>
                <w:kern w:val="2"/>
                <w:lang w:val="es-ES_tradnl" w:eastAsia="es-ES_tradnl" w:bidi="ar-SA"/>
                <w14:ligatures w14:val="standardContextual"/>
              </w:rPr>
              <w:tab/>
            </w:r>
            <w:r w:rsidR="005958EB" w:rsidRPr="00436545">
              <w:rPr>
                <w:rStyle w:val="Hyperlink"/>
                <w:rFonts w:cs="Arial"/>
              </w:rPr>
              <w:t>PP Module OS Update</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_Toc149124902 \h </w:instrText>
            </w:r>
            <w:r w:rsidR="005958EB" w:rsidRPr="00436545">
              <w:rPr>
                <w:rFonts w:cs="Arial"/>
                <w:webHidden/>
              </w:rPr>
              <w:fldChar w:fldCharType="separate"/>
            </w:r>
            <w:r w:rsidR="00D91ACF">
              <w:rPr>
                <w:rFonts w:cs="Arial"/>
                <w:b w:val="0"/>
                <w:bCs/>
                <w:webHidden/>
              </w:rPr>
              <w:t>Error! Bookmark not defined.</w:t>
            </w:r>
            <w:r w:rsidR="005958EB" w:rsidRPr="00436545">
              <w:rPr>
                <w:rFonts w:cs="Arial"/>
                <w:webHidden/>
              </w:rPr>
              <w:fldChar w:fldCharType="end"/>
            </w:r>
          </w:hyperlink>
        </w:p>
        <w:p w14:paraId="0FDF03E8" w14:textId="0089490B"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903" w:history="1">
            <w:r w:rsidR="005958EB" w:rsidRPr="00436545">
              <w:rPr>
                <w:rStyle w:val="Hyperlink"/>
                <w:rFonts w:cs="Arial"/>
              </w:rPr>
              <w:t>A.1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Scope</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_Toc149124903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79A58C82" w14:textId="00DD22BC"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904" w:history="1">
            <w:r w:rsidR="005958EB" w:rsidRPr="00436545">
              <w:rPr>
                <w:rStyle w:val="Hyperlink"/>
                <w:rFonts w:cs="Arial"/>
              </w:rPr>
              <w:t>A.2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 Problem Definition (SPD)</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_Toc149124904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5F0C3E07" w14:textId="2B5DF439"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905" w:history="1">
            <w:r w:rsidR="005958EB" w:rsidRPr="00436545">
              <w:rPr>
                <w:rStyle w:val="Hyperlink"/>
                <w:rFonts w:cs="Arial"/>
              </w:rPr>
              <w:t>A.2.1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Assets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_Toc149124905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73B47479" w14:textId="112C753B"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906" w:history="1">
            <w:r w:rsidR="005958EB" w:rsidRPr="00436545">
              <w:rPr>
                <w:rStyle w:val="Hyperlink"/>
                <w:rFonts w:cs="Arial"/>
              </w:rPr>
              <w:t>A.2.2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 Aspects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_Toc149124906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6CE52F4E" w14:textId="7636A363"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907" w:history="1">
            <w:r w:rsidR="005958EB" w:rsidRPr="00436545">
              <w:rPr>
                <w:rStyle w:val="Hyperlink"/>
                <w:rFonts w:cs="Arial"/>
              </w:rPr>
              <w:t>A.2.3</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Threats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_Toc149124907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2F54AC29" w14:textId="40D89462"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908" w:history="1">
            <w:r w:rsidR="005958EB" w:rsidRPr="00436545">
              <w:rPr>
                <w:rStyle w:val="Hyperlink"/>
                <w:rFonts w:cs="Arial"/>
              </w:rPr>
              <w:t>A.2.4</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Subjects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_Toc149124908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5E5D7F3A" w14:textId="657ACD3D"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909" w:history="1">
            <w:r w:rsidR="005958EB" w:rsidRPr="00436545">
              <w:rPr>
                <w:rStyle w:val="Hyperlink"/>
                <w:rFonts w:cs="Arial"/>
              </w:rPr>
              <w:t>A.3</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 Objectives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_Toc149124909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43E6C836" w14:textId="41A3ED71"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910" w:history="1">
            <w:r w:rsidR="005958EB" w:rsidRPr="00436545">
              <w:rPr>
                <w:rStyle w:val="Hyperlink"/>
                <w:rFonts w:cs="Arial"/>
              </w:rPr>
              <w:t>A.3.1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 Objectives for the TOE</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_Toc149124910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079B87ED" w14:textId="3FFC27E4"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911" w:history="1">
            <w:r w:rsidR="005958EB" w:rsidRPr="00436545">
              <w:rPr>
                <w:rStyle w:val="Hyperlink"/>
                <w:rFonts w:cs="Arial"/>
              </w:rPr>
              <w:t>A.3.2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 Objectives for the Operational Environment</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_Toc149124911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74BA4D6F" w14:textId="524B861B"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912" w:history="1">
            <w:r w:rsidR="005958EB" w:rsidRPr="00436545">
              <w:rPr>
                <w:rStyle w:val="Hyperlink"/>
                <w:rFonts w:cs="Arial"/>
              </w:rPr>
              <w:t>A.3.3</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 Objectives Rationale</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_Toc149124912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2A39A053" w14:textId="14BFEF1E" w:rsidR="005958EB" w:rsidRPr="00436545" w:rsidRDefault="00000000">
          <w:pPr>
            <w:pStyle w:val="TOC3"/>
            <w:rPr>
              <w:rFonts w:eastAsiaTheme="minorEastAsia" w:cs="Arial"/>
              <w:kern w:val="2"/>
              <w:szCs w:val="22"/>
              <w:lang w:val="es-ES_tradnl" w:eastAsia="es-ES_tradnl" w:bidi="ar-SA"/>
              <w14:ligatures w14:val="standardContextual"/>
            </w:rPr>
          </w:pPr>
          <w:hyperlink w:anchor="_Toc149124913" w:history="1">
            <w:r w:rsidR="005958EB" w:rsidRPr="00436545">
              <w:rPr>
                <w:rStyle w:val="Hyperlink"/>
                <w:rFonts w:cs="Arial"/>
              </w:rPr>
              <w:t>A.3.4</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 Requirements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_Toc149124913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7FC85382" w14:textId="02A1A857"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914" w:history="1">
            <w:r w:rsidR="005958EB" w:rsidRPr="00436545">
              <w:rPr>
                <w:rStyle w:val="Hyperlink"/>
                <w:rFonts w:cs="Arial"/>
              </w:rPr>
              <w:t>A.4</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Security Requirements</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_Toc149124914 \h </w:instrText>
            </w:r>
            <w:r w:rsidR="005958EB" w:rsidRPr="00436545">
              <w:rPr>
                <w:rFonts w:cs="Arial"/>
                <w:webHidden/>
              </w:rPr>
              <w:fldChar w:fldCharType="separate"/>
            </w:r>
            <w:r w:rsidR="00D91ACF">
              <w:rPr>
                <w:rFonts w:cs="Arial"/>
                <w:b/>
                <w:bCs/>
                <w:webHidden/>
              </w:rPr>
              <w:t>Error! Bookmark not defined.</w:t>
            </w:r>
            <w:r w:rsidR="005958EB" w:rsidRPr="00436545">
              <w:rPr>
                <w:rFonts w:cs="Arial"/>
                <w:webHidden/>
              </w:rPr>
              <w:fldChar w:fldCharType="end"/>
            </w:r>
          </w:hyperlink>
        </w:p>
        <w:p w14:paraId="4338ADBE" w14:textId="092A1443" w:rsidR="005958EB" w:rsidRPr="00436545" w:rsidRDefault="00000000">
          <w:pPr>
            <w:pStyle w:val="TOC1"/>
            <w:tabs>
              <w:tab w:val="left" w:pos="1248"/>
            </w:tabs>
            <w:rPr>
              <w:rFonts w:eastAsiaTheme="minorEastAsia" w:cs="Arial"/>
              <w:b w:val="0"/>
              <w:kern w:val="2"/>
              <w:lang w:val="es-ES_tradnl" w:eastAsia="es-ES_tradnl" w:bidi="ar-SA"/>
              <w14:ligatures w14:val="standardContextual"/>
            </w:rPr>
          </w:pPr>
          <w:hyperlink w:anchor="_Toc149124915" w:history="1">
            <w:r w:rsidR="005958EB" w:rsidRPr="00436545">
              <w:rPr>
                <w:rStyle w:val="Hyperlink"/>
                <w:rFonts w:cs="Arial"/>
              </w:rPr>
              <w:t>Annex B</w:t>
            </w:r>
            <w:r w:rsidR="005958EB" w:rsidRPr="00436545">
              <w:rPr>
                <w:rFonts w:eastAsiaTheme="minorEastAsia" w:cs="Arial"/>
                <w:b w:val="0"/>
                <w:kern w:val="2"/>
                <w:lang w:val="es-ES_tradnl" w:eastAsia="es-ES_tradnl" w:bidi="ar-SA"/>
                <w14:ligatures w14:val="standardContextual"/>
              </w:rPr>
              <w:tab/>
            </w:r>
            <w:r w:rsidR="005958EB" w:rsidRPr="00436545">
              <w:rPr>
                <w:rStyle w:val="Hyperlink"/>
                <w:rFonts w:cs="Arial"/>
              </w:rPr>
              <w:t>Annex B Document Management</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_Toc149124915 \h </w:instrText>
            </w:r>
            <w:r w:rsidR="005958EB" w:rsidRPr="00436545">
              <w:rPr>
                <w:rFonts w:cs="Arial"/>
                <w:webHidden/>
              </w:rPr>
            </w:r>
            <w:r w:rsidR="005958EB" w:rsidRPr="00436545">
              <w:rPr>
                <w:rFonts w:cs="Arial"/>
                <w:webHidden/>
              </w:rPr>
              <w:fldChar w:fldCharType="separate"/>
            </w:r>
            <w:r w:rsidR="00D91ACF">
              <w:rPr>
                <w:rFonts w:cs="Arial"/>
                <w:webHidden/>
              </w:rPr>
              <w:t>173</w:t>
            </w:r>
            <w:r w:rsidR="005958EB" w:rsidRPr="00436545">
              <w:rPr>
                <w:rFonts w:cs="Arial"/>
                <w:webHidden/>
              </w:rPr>
              <w:fldChar w:fldCharType="end"/>
            </w:r>
          </w:hyperlink>
        </w:p>
        <w:p w14:paraId="706E3440" w14:textId="00EE84BD"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916" w:history="1">
            <w:r w:rsidR="005958EB" w:rsidRPr="00436545">
              <w:rPr>
                <w:rStyle w:val="Hyperlink"/>
                <w:rFonts w:cs="Arial"/>
              </w:rPr>
              <w:t>B.1</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Document History</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_Toc149124916 \h </w:instrText>
            </w:r>
            <w:r w:rsidR="005958EB" w:rsidRPr="00436545">
              <w:rPr>
                <w:rFonts w:cs="Arial"/>
                <w:webHidden/>
              </w:rPr>
            </w:r>
            <w:r w:rsidR="005958EB" w:rsidRPr="00436545">
              <w:rPr>
                <w:rFonts w:cs="Arial"/>
                <w:webHidden/>
              </w:rPr>
              <w:fldChar w:fldCharType="separate"/>
            </w:r>
            <w:r w:rsidR="00D91ACF">
              <w:rPr>
                <w:rFonts w:cs="Arial"/>
                <w:webHidden/>
              </w:rPr>
              <w:t>173</w:t>
            </w:r>
            <w:r w:rsidR="005958EB" w:rsidRPr="00436545">
              <w:rPr>
                <w:rFonts w:cs="Arial"/>
                <w:webHidden/>
              </w:rPr>
              <w:fldChar w:fldCharType="end"/>
            </w:r>
          </w:hyperlink>
        </w:p>
        <w:p w14:paraId="4ED78079" w14:textId="61098631" w:rsidR="005958EB" w:rsidRPr="00436545" w:rsidRDefault="00000000">
          <w:pPr>
            <w:pStyle w:val="TOC2"/>
            <w:rPr>
              <w:rFonts w:eastAsiaTheme="minorEastAsia" w:cs="Arial"/>
              <w:kern w:val="2"/>
              <w:szCs w:val="22"/>
              <w:lang w:val="es-ES_tradnl" w:eastAsia="es-ES_tradnl" w:bidi="ar-SA"/>
              <w14:ligatures w14:val="standardContextual"/>
            </w:rPr>
          </w:pPr>
          <w:hyperlink w:anchor="_Toc149124917" w:history="1">
            <w:r w:rsidR="005958EB" w:rsidRPr="00436545">
              <w:rPr>
                <w:rStyle w:val="Hyperlink"/>
                <w:rFonts w:cs="Arial"/>
              </w:rPr>
              <w:t>B.2</w:t>
            </w:r>
            <w:r w:rsidR="005958EB" w:rsidRPr="00436545">
              <w:rPr>
                <w:rFonts w:eastAsiaTheme="minorEastAsia" w:cs="Arial"/>
                <w:kern w:val="2"/>
                <w:szCs w:val="22"/>
                <w:lang w:val="es-ES_tradnl" w:eastAsia="es-ES_tradnl" w:bidi="ar-SA"/>
                <w14:ligatures w14:val="standardContextual"/>
              </w:rPr>
              <w:tab/>
            </w:r>
            <w:r w:rsidR="005958EB" w:rsidRPr="00436545">
              <w:rPr>
                <w:rStyle w:val="Hyperlink"/>
                <w:rFonts w:cs="Arial"/>
              </w:rPr>
              <w:t>Other Information</w:t>
            </w:r>
            <w:r w:rsidR="005958EB" w:rsidRPr="00436545">
              <w:rPr>
                <w:rFonts w:cs="Arial"/>
                <w:webHidden/>
              </w:rPr>
              <w:tab/>
            </w:r>
            <w:r w:rsidR="005958EB" w:rsidRPr="00436545">
              <w:rPr>
                <w:rFonts w:cs="Arial"/>
                <w:webHidden/>
              </w:rPr>
              <w:fldChar w:fldCharType="begin"/>
            </w:r>
            <w:r w:rsidR="005958EB" w:rsidRPr="00436545">
              <w:rPr>
                <w:rFonts w:cs="Arial"/>
                <w:webHidden/>
              </w:rPr>
              <w:instrText xml:space="preserve"> PAGEREF _Toc149124917 \h </w:instrText>
            </w:r>
            <w:r w:rsidR="005958EB" w:rsidRPr="00436545">
              <w:rPr>
                <w:rFonts w:cs="Arial"/>
                <w:webHidden/>
              </w:rPr>
            </w:r>
            <w:r w:rsidR="005958EB" w:rsidRPr="00436545">
              <w:rPr>
                <w:rFonts w:cs="Arial"/>
                <w:webHidden/>
              </w:rPr>
              <w:fldChar w:fldCharType="separate"/>
            </w:r>
            <w:r w:rsidR="00D91ACF">
              <w:rPr>
                <w:rFonts w:cs="Arial"/>
                <w:webHidden/>
              </w:rPr>
              <w:t>175</w:t>
            </w:r>
            <w:r w:rsidR="005958EB" w:rsidRPr="00436545">
              <w:rPr>
                <w:rFonts w:cs="Arial"/>
                <w:webHidden/>
              </w:rPr>
              <w:fldChar w:fldCharType="end"/>
            </w:r>
          </w:hyperlink>
        </w:p>
        <w:p w14:paraId="7C4771DB" w14:textId="3C687A4C" w:rsidR="00CB597B" w:rsidRPr="00436545" w:rsidRDefault="00CB597B">
          <w:pPr>
            <w:rPr>
              <w:rFonts w:cs="Arial"/>
            </w:rPr>
          </w:pPr>
          <w:r w:rsidRPr="00436545">
            <w:rPr>
              <w:rFonts w:cs="Arial"/>
              <w:b/>
              <w:bCs/>
              <w:noProof/>
            </w:rPr>
            <w:fldChar w:fldCharType="end"/>
          </w:r>
        </w:p>
      </w:sdtContent>
    </w:sdt>
    <w:bookmarkEnd w:id="0" w:displacedByCustomXml="prev"/>
    <w:p w14:paraId="28A8D971" w14:textId="6533221A" w:rsidR="002E327F" w:rsidRPr="00436545" w:rsidRDefault="002E327F" w:rsidP="002E327F">
      <w:pPr>
        <w:pStyle w:val="Heading1"/>
        <w:numPr>
          <w:ilvl w:val="0"/>
          <w:numId w:val="0"/>
        </w:numPr>
        <w:ind w:left="431" w:hanging="431"/>
      </w:pPr>
      <w:bookmarkStart w:id="2" w:name="_Toc149124757"/>
      <w:r w:rsidRPr="00436545">
        <w:t>Figures</w:t>
      </w:r>
      <w:bookmarkEnd w:id="2"/>
    </w:p>
    <w:p w14:paraId="762755FC" w14:textId="28288EB4" w:rsidR="00F83A8F" w:rsidRDefault="002E327F">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r w:rsidRPr="00436545">
        <w:rPr>
          <w:rFonts w:cs="Arial"/>
        </w:rPr>
        <w:fldChar w:fldCharType="begin"/>
      </w:r>
      <w:r w:rsidRPr="00436545">
        <w:rPr>
          <w:rFonts w:cs="Arial"/>
        </w:rPr>
        <w:instrText xml:space="preserve"> TOC \h \z \c "Figure" </w:instrText>
      </w:r>
      <w:r w:rsidRPr="00436545">
        <w:rPr>
          <w:rFonts w:cs="Arial"/>
        </w:rPr>
        <w:fldChar w:fldCharType="separate"/>
      </w:r>
      <w:hyperlink w:anchor="_Toc149292637" w:history="1">
        <w:r w:rsidR="00F83A8F" w:rsidRPr="004D068F">
          <w:rPr>
            <w:rStyle w:val="Hyperlink"/>
            <w:rFonts w:cs="Arial"/>
            <w:b/>
            <w:bCs/>
            <w:noProof/>
          </w:rPr>
          <w:t>Figure 1 Scope of the TOE based on [PP0084]</w:t>
        </w:r>
        <w:r w:rsidR="00F83A8F">
          <w:rPr>
            <w:noProof/>
            <w:webHidden/>
          </w:rPr>
          <w:tab/>
        </w:r>
        <w:r w:rsidR="00F83A8F">
          <w:rPr>
            <w:noProof/>
            <w:webHidden/>
          </w:rPr>
          <w:fldChar w:fldCharType="begin"/>
        </w:r>
        <w:r w:rsidR="00F83A8F">
          <w:rPr>
            <w:noProof/>
            <w:webHidden/>
          </w:rPr>
          <w:instrText xml:space="preserve"> PAGEREF _Toc149292637 \h </w:instrText>
        </w:r>
        <w:r w:rsidR="00F83A8F">
          <w:rPr>
            <w:noProof/>
            <w:webHidden/>
          </w:rPr>
        </w:r>
        <w:r w:rsidR="00F83A8F">
          <w:rPr>
            <w:noProof/>
            <w:webHidden/>
          </w:rPr>
          <w:fldChar w:fldCharType="separate"/>
        </w:r>
        <w:r w:rsidR="00D91ACF">
          <w:rPr>
            <w:noProof/>
            <w:webHidden/>
          </w:rPr>
          <w:t>21</w:t>
        </w:r>
        <w:r w:rsidR="00F83A8F">
          <w:rPr>
            <w:noProof/>
            <w:webHidden/>
          </w:rPr>
          <w:fldChar w:fldCharType="end"/>
        </w:r>
      </w:hyperlink>
    </w:p>
    <w:p w14:paraId="5E1A89EC" w14:textId="47DE2409"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38" w:history="1">
        <w:r w:rsidR="00F83A8F" w:rsidRPr="004D068F">
          <w:rPr>
            <w:rStyle w:val="Hyperlink"/>
            <w:rFonts w:cs="Arial"/>
            <w:b/>
            <w:bCs/>
            <w:noProof/>
          </w:rPr>
          <w:t>Figure 2  Scope of the TOE based on [PP0117]</w:t>
        </w:r>
        <w:r w:rsidR="00F83A8F">
          <w:rPr>
            <w:noProof/>
            <w:webHidden/>
          </w:rPr>
          <w:tab/>
        </w:r>
        <w:r w:rsidR="00F83A8F">
          <w:rPr>
            <w:noProof/>
            <w:webHidden/>
          </w:rPr>
          <w:fldChar w:fldCharType="begin"/>
        </w:r>
        <w:r w:rsidR="00F83A8F">
          <w:rPr>
            <w:noProof/>
            <w:webHidden/>
          </w:rPr>
          <w:instrText xml:space="preserve"> PAGEREF _Toc149292638 \h </w:instrText>
        </w:r>
        <w:r w:rsidR="00F83A8F">
          <w:rPr>
            <w:noProof/>
            <w:webHidden/>
          </w:rPr>
        </w:r>
        <w:r w:rsidR="00F83A8F">
          <w:rPr>
            <w:noProof/>
            <w:webHidden/>
          </w:rPr>
          <w:fldChar w:fldCharType="separate"/>
        </w:r>
        <w:r w:rsidR="00D91ACF">
          <w:rPr>
            <w:noProof/>
            <w:webHidden/>
          </w:rPr>
          <w:t>21</w:t>
        </w:r>
        <w:r w:rsidR="00F83A8F">
          <w:rPr>
            <w:noProof/>
            <w:webHidden/>
          </w:rPr>
          <w:fldChar w:fldCharType="end"/>
        </w:r>
      </w:hyperlink>
    </w:p>
    <w:p w14:paraId="3B2A19CC" w14:textId="538ABD33"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39" w:history="1">
        <w:r w:rsidR="00F83A8F" w:rsidRPr="004D068F">
          <w:rPr>
            <w:rStyle w:val="Hyperlink"/>
            <w:rFonts w:cs="Arial"/>
            <w:b/>
            <w:bCs/>
            <w:noProof/>
          </w:rPr>
          <w:t>Figure 3</w:t>
        </w:r>
        <w:r w:rsidR="00F83A8F" w:rsidRPr="004D068F">
          <w:rPr>
            <w:rStyle w:val="Hyperlink"/>
            <w:rFonts w:cs="Arial"/>
            <w:b/>
            <w:bCs/>
            <w:noProof/>
            <w:lang w:val="en-US" w:eastAsia="en-GB"/>
          </w:rPr>
          <w:t xml:space="preserve"> TOE life-cycle – TOE delivery compared to the [PP0084]</w:t>
        </w:r>
        <w:r w:rsidR="00F83A8F">
          <w:rPr>
            <w:noProof/>
            <w:webHidden/>
          </w:rPr>
          <w:tab/>
        </w:r>
        <w:r w:rsidR="00F83A8F">
          <w:rPr>
            <w:noProof/>
            <w:webHidden/>
          </w:rPr>
          <w:fldChar w:fldCharType="begin"/>
        </w:r>
        <w:r w:rsidR="00F83A8F">
          <w:rPr>
            <w:noProof/>
            <w:webHidden/>
          </w:rPr>
          <w:instrText xml:space="preserve"> PAGEREF _Toc149292639 \h </w:instrText>
        </w:r>
        <w:r w:rsidR="00F83A8F">
          <w:rPr>
            <w:noProof/>
            <w:webHidden/>
          </w:rPr>
        </w:r>
        <w:r w:rsidR="00F83A8F">
          <w:rPr>
            <w:noProof/>
            <w:webHidden/>
          </w:rPr>
          <w:fldChar w:fldCharType="separate"/>
        </w:r>
        <w:r w:rsidR="00D91ACF">
          <w:rPr>
            <w:noProof/>
            <w:webHidden/>
          </w:rPr>
          <w:t>25</w:t>
        </w:r>
        <w:r w:rsidR="00F83A8F">
          <w:rPr>
            <w:noProof/>
            <w:webHidden/>
          </w:rPr>
          <w:fldChar w:fldCharType="end"/>
        </w:r>
      </w:hyperlink>
    </w:p>
    <w:p w14:paraId="592C72A3" w14:textId="0436B8A5"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40" w:history="1">
        <w:r w:rsidR="00F83A8F" w:rsidRPr="004D068F">
          <w:rPr>
            <w:rStyle w:val="Hyperlink"/>
            <w:rFonts w:cs="Arial"/>
            <w:b/>
            <w:bCs/>
            <w:noProof/>
          </w:rPr>
          <w:t>Figure 4</w:t>
        </w:r>
        <w:r w:rsidR="00F83A8F" w:rsidRPr="004D068F">
          <w:rPr>
            <w:rStyle w:val="Hyperlink"/>
            <w:rFonts w:cs="Arial"/>
            <w:b/>
            <w:bCs/>
            <w:noProof/>
            <w:lang w:val="en-US" w:eastAsia="en-GB"/>
          </w:rPr>
          <w:t xml:space="preserve"> TOE lifecycle – TOE delivery compared to the [PP0117]</w:t>
        </w:r>
        <w:r w:rsidR="00F83A8F">
          <w:rPr>
            <w:noProof/>
            <w:webHidden/>
          </w:rPr>
          <w:tab/>
        </w:r>
        <w:r w:rsidR="00F83A8F">
          <w:rPr>
            <w:noProof/>
            <w:webHidden/>
          </w:rPr>
          <w:fldChar w:fldCharType="begin"/>
        </w:r>
        <w:r w:rsidR="00F83A8F">
          <w:rPr>
            <w:noProof/>
            <w:webHidden/>
          </w:rPr>
          <w:instrText xml:space="preserve"> PAGEREF _Toc149292640 \h </w:instrText>
        </w:r>
        <w:r w:rsidR="00F83A8F">
          <w:rPr>
            <w:noProof/>
            <w:webHidden/>
          </w:rPr>
        </w:r>
        <w:r w:rsidR="00F83A8F">
          <w:rPr>
            <w:noProof/>
            <w:webHidden/>
          </w:rPr>
          <w:fldChar w:fldCharType="separate"/>
        </w:r>
        <w:r w:rsidR="00D91ACF">
          <w:rPr>
            <w:noProof/>
            <w:webHidden/>
          </w:rPr>
          <w:t>26</w:t>
        </w:r>
        <w:r w:rsidR="00F83A8F">
          <w:rPr>
            <w:noProof/>
            <w:webHidden/>
          </w:rPr>
          <w:fldChar w:fldCharType="end"/>
        </w:r>
      </w:hyperlink>
    </w:p>
    <w:p w14:paraId="1936B4A7" w14:textId="01AC5751"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41" w:history="1">
        <w:r w:rsidR="00F83A8F" w:rsidRPr="004D068F">
          <w:rPr>
            <w:rStyle w:val="Hyperlink"/>
            <w:rFonts w:cs="Arial"/>
            <w:b/>
            <w:bCs/>
            <w:noProof/>
          </w:rPr>
          <w:t>Figure 5 TOE interfaces based on [PP0084]</w:t>
        </w:r>
        <w:r w:rsidR="00F83A8F">
          <w:rPr>
            <w:noProof/>
            <w:webHidden/>
          </w:rPr>
          <w:tab/>
        </w:r>
        <w:r w:rsidR="00F83A8F">
          <w:rPr>
            <w:noProof/>
            <w:webHidden/>
          </w:rPr>
          <w:fldChar w:fldCharType="begin"/>
        </w:r>
        <w:r w:rsidR="00F83A8F">
          <w:rPr>
            <w:noProof/>
            <w:webHidden/>
          </w:rPr>
          <w:instrText xml:space="preserve"> PAGEREF _Toc149292641 \h </w:instrText>
        </w:r>
        <w:r w:rsidR="00F83A8F">
          <w:rPr>
            <w:noProof/>
            <w:webHidden/>
          </w:rPr>
        </w:r>
        <w:r w:rsidR="00F83A8F">
          <w:rPr>
            <w:noProof/>
            <w:webHidden/>
          </w:rPr>
          <w:fldChar w:fldCharType="separate"/>
        </w:r>
        <w:r w:rsidR="00D91ACF">
          <w:rPr>
            <w:noProof/>
            <w:webHidden/>
          </w:rPr>
          <w:t>27</w:t>
        </w:r>
        <w:r w:rsidR="00F83A8F">
          <w:rPr>
            <w:noProof/>
            <w:webHidden/>
          </w:rPr>
          <w:fldChar w:fldCharType="end"/>
        </w:r>
      </w:hyperlink>
    </w:p>
    <w:p w14:paraId="62BD318C" w14:textId="1728AC3E"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42" w:history="1">
        <w:r w:rsidR="00F83A8F" w:rsidRPr="004D068F">
          <w:rPr>
            <w:rStyle w:val="Hyperlink"/>
            <w:rFonts w:cs="Arial"/>
            <w:b/>
            <w:bCs/>
            <w:noProof/>
          </w:rPr>
          <w:t>Figure 6 TOE interfaces based on [PP0117]</w:t>
        </w:r>
        <w:r w:rsidR="00F83A8F">
          <w:rPr>
            <w:noProof/>
            <w:webHidden/>
          </w:rPr>
          <w:tab/>
        </w:r>
        <w:r w:rsidR="00F83A8F">
          <w:rPr>
            <w:noProof/>
            <w:webHidden/>
          </w:rPr>
          <w:fldChar w:fldCharType="begin"/>
        </w:r>
        <w:r w:rsidR="00F83A8F">
          <w:rPr>
            <w:noProof/>
            <w:webHidden/>
          </w:rPr>
          <w:instrText xml:space="preserve"> PAGEREF _Toc149292642 \h </w:instrText>
        </w:r>
        <w:r w:rsidR="00F83A8F">
          <w:rPr>
            <w:noProof/>
            <w:webHidden/>
          </w:rPr>
        </w:r>
        <w:r w:rsidR="00F83A8F">
          <w:rPr>
            <w:noProof/>
            <w:webHidden/>
          </w:rPr>
          <w:fldChar w:fldCharType="separate"/>
        </w:r>
        <w:r w:rsidR="00D91ACF">
          <w:rPr>
            <w:noProof/>
            <w:webHidden/>
          </w:rPr>
          <w:t>28</w:t>
        </w:r>
        <w:r w:rsidR="00F83A8F">
          <w:rPr>
            <w:noProof/>
            <w:webHidden/>
          </w:rPr>
          <w:fldChar w:fldCharType="end"/>
        </w:r>
      </w:hyperlink>
    </w:p>
    <w:p w14:paraId="0F22C19F" w14:textId="43077CE0"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43" w:history="1">
        <w:r w:rsidR="00F83A8F" w:rsidRPr="004D068F">
          <w:rPr>
            <w:rStyle w:val="Hyperlink"/>
            <w:rFonts w:cs="Arial"/>
            <w:b/>
            <w:bCs/>
            <w:noProof/>
          </w:rPr>
          <w:t>Figure 7 Remote SIM Provisioning System, LPA in the Device</w:t>
        </w:r>
        <w:r w:rsidR="00F83A8F">
          <w:rPr>
            <w:noProof/>
            <w:webHidden/>
          </w:rPr>
          <w:tab/>
        </w:r>
        <w:r w:rsidR="00F83A8F">
          <w:rPr>
            <w:noProof/>
            <w:webHidden/>
          </w:rPr>
          <w:fldChar w:fldCharType="begin"/>
        </w:r>
        <w:r w:rsidR="00F83A8F">
          <w:rPr>
            <w:noProof/>
            <w:webHidden/>
          </w:rPr>
          <w:instrText xml:space="preserve"> PAGEREF _Toc149292643 \h </w:instrText>
        </w:r>
        <w:r w:rsidR="00F83A8F">
          <w:rPr>
            <w:noProof/>
            <w:webHidden/>
          </w:rPr>
        </w:r>
        <w:r w:rsidR="00F83A8F">
          <w:rPr>
            <w:noProof/>
            <w:webHidden/>
          </w:rPr>
          <w:fldChar w:fldCharType="separate"/>
        </w:r>
        <w:r w:rsidR="00D91ACF">
          <w:rPr>
            <w:noProof/>
            <w:webHidden/>
          </w:rPr>
          <w:t>32</w:t>
        </w:r>
        <w:r w:rsidR="00F83A8F">
          <w:rPr>
            <w:noProof/>
            <w:webHidden/>
          </w:rPr>
          <w:fldChar w:fldCharType="end"/>
        </w:r>
      </w:hyperlink>
    </w:p>
    <w:p w14:paraId="436AAA9B" w14:textId="08E19A6F"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44" w:history="1">
        <w:r w:rsidR="00F83A8F" w:rsidRPr="004D068F">
          <w:rPr>
            <w:rStyle w:val="Hyperlink"/>
            <w:rFonts w:cs="Arial"/>
            <w:b/>
            <w:bCs/>
            <w:noProof/>
          </w:rPr>
          <w:t>Figure 8 Remote SIM Provisioning System, IPA in the IoT Device</w:t>
        </w:r>
        <w:r w:rsidR="00F83A8F">
          <w:rPr>
            <w:noProof/>
            <w:webHidden/>
          </w:rPr>
          <w:tab/>
        </w:r>
        <w:r w:rsidR="00F83A8F">
          <w:rPr>
            <w:noProof/>
            <w:webHidden/>
          </w:rPr>
          <w:fldChar w:fldCharType="begin"/>
        </w:r>
        <w:r w:rsidR="00F83A8F">
          <w:rPr>
            <w:noProof/>
            <w:webHidden/>
          </w:rPr>
          <w:instrText xml:space="preserve"> PAGEREF _Toc149292644 \h </w:instrText>
        </w:r>
        <w:r w:rsidR="00F83A8F">
          <w:rPr>
            <w:noProof/>
            <w:webHidden/>
          </w:rPr>
        </w:r>
        <w:r w:rsidR="00F83A8F">
          <w:rPr>
            <w:noProof/>
            <w:webHidden/>
          </w:rPr>
          <w:fldChar w:fldCharType="separate"/>
        </w:r>
        <w:r w:rsidR="00D91ACF">
          <w:rPr>
            <w:noProof/>
            <w:webHidden/>
          </w:rPr>
          <w:t>33</w:t>
        </w:r>
        <w:r w:rsidR="00F83A8F">
          <w:rPr>
            <w:noProof/>
            <w:webHidden/>
          </w:rPr>
          <w:fldChar w:fldCharType="end"/>
        </w:r>
      </w:hyperlink>
    </w:p>
    <w:p w14:paraId="6E1FDED6" w14:textId="3DCF4EF0"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45" w:history="1">
        <w:r w:rsidR="00F83A8F" w:rsidRPr="004D068F">
          <w:rPr>
            <w:rStyle w:val="Hyperlink"/>
            <w:rFonts w:cs="Arial"/>
            <w:b/>
            <w:bCs/>
            <w:noProof/>
          </w:rPr>
          <w:t>Figure 9 “First-level” threats (1)</w:t>
        </w:r>
        <w:r w:rsidR="00F83A8F">
          <w:rPr>
            <w:noProof/>
            <w:webHidden/>
          </w:rPr>
          <w:tab/>
        </w:r>
        <w:r w:rsidR="00F83A8F">
          <w:rPr>
            <w:noProof/>
            <w:webHidden/>
          </w:rPr>
          <w:fldChar w:fldCharType="begin"/>
        </w:r>
        <w:r w:rsidR="00F83A8F">
          <w:rPr>
            <w:noProof/>
            <w:webHidden/>
          </w:rPr>
          <w:instrText xml:space="preserve"> PAGEREF _Toc149292645 \h </w:instrText>
        </w:r>
        <w:r w:rsidR="00F83A8F">
          <w:rPr>
            <w:noProof/>
            <w:webHidden/>
          </w:rPr>
        </w:r>
        <w:r w:rsidR="00F83A8F">
          <w:rPr>
            <w:noProof/>
            <w:webHidden/>
          </w:rPr>
          <w:fldChar w:fldCharType="separate"/>
        </w:r>
        <w:r w:rsidR="00D91ACF">
          <w:rPr>
            <w:noProof/>
            <w:webHidden/>
          </w:rPr>
          <w:t>36</w:t>
        </w:r>
        <w:r w:rsidR="00F83A8F">
          <w:rPr>
            <w:noProof/>
            <w:webHidden/>
          </w:rPr>
          <w:fldChar w:fldCharType="end"/>
        </w:r>
      </w:hyperlink>
    </w:p>
    <w:p w14:paraId="57B4B279" w14:textId="0032D457"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46" w:history="1">
        <w:r w:rsidR="00F83A8F" w:rsidRPr="004D068F">
          <w:rPr>
            <w:rStyle w:val="Hyperlink"/>
            <w:rFonts w:cs="Arial"/>
            <w:b/>
            <w:bCs/>
            <w:noProof/>
          </w:rPr>
          <w:t>Figure 10 “First-level” threats (2)</w:t>
        </w:r>
        <w:r w:rsidR="00F83A8F">
          <w:rPr>
            <w:noProof/>
            <w:webHidden/>
          </w:rPr>
          <w:tab/>
        </w:r>
        <w:r w:rsidR="00F83A8F">
          <w:rPr>
            <w:noProof/>
            <w:webHidden/>
          </w:rPr>
          <w:fldChar w:fldCharType="begin"/>
        </w:r>
        <w:r w:rsidR="00F83A8F">
          <w:rPr>
            <w:noProof/>
            <w:webHidden/>
          </w:rPr>
          <w:instrText xml:space="preserve"> PAGEREF _Toc149292646 \h </w:instrText>
        </w:r>
        <w:r w:rsidR="00F83A8F">
          <w:rPr>
            <w:noProof/>
            <w:webHidden/>
          </w:rPr>
        </w:r>
        <w:r w:rsidR="00F83A8F">
          <w:rPr>
            <w:noProof/>
            <w:webHidden/>
          </w:rPr>
          <w:fldChar w:fldCharType="separate"/>
        </w:r>
        <w:r w:rsidR="00D91ACF">
          <w:rPr>
            <w:noProof/>
            <w:webHidden/>
          </w:rPr>
          <w:t>37</w:t>
        </w:r>
        <w:r w:rsidR="00F83A8F">
          <w:rPr>
            <w:noProof/>
            <w:webHidden/>
          </w:rPr>
          <w:fldChar w:fldCharType="end"/>
        </w:r>
      </w:hyperlink>
    </w:p>
    <w:p w14:paraId="4A2FBA2D" w14:textId="2131854D"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47" w:history="1">
        <w:r w:rsidR="00F83A8F" w:rsidRPr="004D068F">
          <w:rPr>
            <w:rStyle w:val="Hyperlink"/>
            <w:b/>
            <w:bCs/>
            <w:noProof/>
          </w:rPr>
          <w:t xml:space="preserve">Figure 11 </w:t>
        </w:r>
        <w:r w:rsidR="00F83A8F" w:rsidRPr="004D068F">
          <w:rPr>
            <w:rStyle w:val="Hyperlink"/>
            <w:rFonts w:eastAsia="Tahoma" w:cs="Arial"/>
            <w:b/>
            <w:noProof/>
            <w:lang w:val="en-US" w:eastAsia="en-US" w:bidi="en-US"/>
          </w:rPr>
          <w:t>“</w:t>
        </w:r>
        <w:r w:rsidR="00F83A8F" w:rsidRPr="004D068F">
          <w:rPr>
            <w:rStyle w:val="Hyperlink"/>
            <w:rFonts w:eastAsia="Tahoma" w:cs="Arial"/>
            <w:b/>
            <w:bCs/>
            <w:noProof/>
            <w:lang w:eastAsia="en-GB"/>
          </w:rPr>
          <w:t>Second Level Threats</w:t>
        </w:r>
        <w:r w:rsidR="00F83A8F" w:rsidRPr="004D068F">
          <w:rPr>
            <w:rStyle w:val="Hyperlink"/>
            <w:rFonts w:eastAsia="Tahoma" w:cs="Arial"/>
            <w:b/>
            <w:noProof/>
            <w:lang w:val="en-US" w:eastAsia="en-US" w:bidi="en-US"/>
          </w:rPr>
          <w:t>”</w:t>
        </w:r>
        <w:r w:rsidR="00F83A8F">
          <w:rPr>
            <w:noProof/>
            <w:webHidden/>
          </w:rPr>
          <w:tab/>
        </w:r>
        <w:r w:rsidR="00F83A8F">
          <w:rPr>
            <w:noProof/>
            <w:webHidden/>
          </w:rPr>
          <w:fldChar w:fldCharType="begin"/>
        </w:r>
        <w:r w:rsidR="00F83A8F">
          <w:rPr>
            <w:noProof/>
            <w:webHidden/>
          </w:rPr>
          <w:instrText xml:space="preserve"> PAGEREF _Toc149292647 \h </w:instrText>
        </w:r>
        <w:r w:rsidR="00F83A8F">
          <w:rPr>
            <w:noProof/>
            <w:webHidden/>
          </w:rPr>
        </w:r>
        <w:r w:rsidR="00F83A8F">
          <w:rPr>
            <w:noProof/>
            <w:webHidden/>
          </w:rPr>
          <w:fldChar w:fldCharType="separate"/>
        </w:r>
        <w:r w:rsidR="00D91ACF">
          <w:rPr>
            <w:noProof/>
            <w:webHidden/>
          </w:rPr>
          <w:t>38</w:t>
        </w:r>
        <w:r w:rsidR="00F83A8F">
          <w:rPr>
            <w:noProof/>
            <w:webHidden/>
          </w:rPr>
          <w:fldChar w:fldCharType="end"/>
        </w:r>
      </w:hyperlink>
    </w:p>
    <w:p w14:paraId="2406319B" w14:textId="6B3CA7B3"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48" w:history="1">
        <w:r w:rsidR="00F83A8F" w:rsidRPr="004D068F">
          <w:rPr>
            <w:rStyle w:val="Hyperlink"/>
            <w:rFonts w:cs="Arial"/>
            <w:b/>
            <w:bCs/>
            <w:noProof/>
          </w:rPr>
          <w:t xml:space="preserve">Figure 12 </w:t>
        </w:r>
        <w:r w:rsidR="00F83A8F" w:rsidRPr="004D068F">
          <w:rPr>
            <w:rStyle w:val="Hyperlink"/>
            <w:rFonts w:cs="Arial"/>
            <w:b/>
            <w:bCs/>
            <w:noProof/>
            <w:lang w:val="en-US" w:eastAsia="en-GB"/>
          </w:rPr>
          <w:t>Secure Channel Protocol Information flow control SFP</w:t>
        </w:r>
        <w:r w:rsidR="00F83A8F">
          <w:rPr>
            <w:noProof/>
            <w:webHidden/>
          </w:rPr>
          <w:tab/>
        </w:r>
        <w:r w:rsidR="00F83A8F">
          <w:rPr>
            <w:noProof/>
            <w:webHidden/>
          </w:rPr>
          <w:fldChar w:fldCharType="begin"/>
        </w:r>
        <w:r w:rsidR="00F83A8F">
          <w:rPr>
            <w:noProof/>
            <w:webHidden/>
          </w:rPr>
          <w:instrText xml:space="preserve"> PAGEREF _Toc149292648 \h </w:instrText>
        </w:r>
        <w:r w:rsidR="00F83A8F">
          <w:rPr>
            <w:noProof/>
            <w:webHidden/>
          </w:rPr>
        </w:r>
        <w:r w:rsidR="00F83A8F">
          <w:rPr>
            <w:noProof/>
            <w:webHidden/>
          </w:rPr>
          <w:fldChar w:fldCharType="separate"/>
        </w:r>
        <w:r w:rsidR="00D91ACF">
          <w:rPr>
            <w:noProof/>
            <w:webHidden/>
          </w:rPr>
          <w:t>68</w:t>
        </w:r>
        <w:r w:rsidR="00F83A8F">
          <w:rPr>
            <w:noProof/>
            <w:webHidden/>
          </w:rPr>
          <w:fldChar w:fldCharType="end"/>
        </w:r>
      </w:hyperlink>
    </w:p>
    <w:p w14:paraId="1CA9D84F" w14:textId="711A9999"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49" w:history="1">
        <w:r w:rsidR="00F83A8F" w:rsidRPr="004D068F">
          <w:rPr>
            <w:rStyle w:val="Hyperlink"/>
            <w:rFonts w:cs="Arial"/>
            <w:b/>
            <w:bCs/>
            <w:noProof/>
          </w:rPr>
          <w:t>Figure 13 Platform services information flow control SFP</w:t>
        </w:r>
        <w:r w:rsidR="00F83A8F">
          <w:rPr>
            <w:noProof/>
            <w:webHidden/>
          </w:rPr>
          <w:tab/>
        </w:r>
        <w:r w:rsidR="00F83A8F">
          <w:rPr>
            <w:noProof/>
            <w:webHidden/>
          </w:rPr>
          <w:fldChar w:fldCharType="begin"/>
        </w:r>
        <w:r w:rsidR="00F83A8F">
          <w:rPr>
            <w:noProof/>
            <w:webHidden/>
          </w:rPr>
          <w:instrText xml:space="preserve"> PAGEREF _Toc149292649 \h </w:instrText>
        </w:r>
        <w:r w:rsidR="00F83A8F">
          <w:rPr>
            <w:noProof/>
            <w:webHidden/>
          </w:rPr>
        </w:r>
        <w:r w:rsidR="00F83A8F">
          <w:rPr>
            <w:noProof/>
            <w:webHidden/>
          </w:rPr>
          <w:fldChar w:fldCharType="separate"/>
        </w:r>
        <w:r w:rsidR="00D91ACF">
          <w:rPr>
            <w:noProof/>
            <w:webHidden/>
          </w:rPr>
          <w:t>69</w:t>
        </w:r>
        <w:r w:rsidR="00F83A8F">
          <w:rPr>
            <w:noProof/>
            <w:webHidden/>
          </w:rPr>
          <w:fldChar w:fldCharType="end"/>
        </w:r>
      </w:hyperlink>
    </w:p>
    <w:p w14:paraId="3ADC0FBD" w14:textId="60D07249"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50" w:history="1">
        <w:r w:rsidR="00F83A8F" w:rsidRPr="004D068F">
          <w:rPr>
            <w:rStyle w:val="Hyperlink"/>
            <w:rFonts w:cs="Arial"/>
            <w:b/>
            <w:bCs/>
            <w:noProof/>
          </w:rPr>
          <w:t>Figure 14</w:t>
        </w:r>
        <w:r w:rsidR="00F83A8F" w:rsidRPr="004D068F">
          <w:rPr>
            <w:rStyle w:val="Hyperlink"/>
            <w:rFonts w:cs="Arial"/>
            <w:b/>
            <w:bCs/>
            <w:noProof/>
            <w:lang w:val="en-US" w:eastAsia="en-GB"/>
          </w:rPr>
          <w:t>: ISD-R access control SFP</w:t>
        </w:r>
        <w:r w:rsidR="00F83A8F">
          <w:rPr>
            <w:noProof/>
            <w:webHidden/>
          </w:rPr>
          <w:tab/>
        </w:r>
        <w:r w:rsidR="00F83A8F">
          <w:rPr>
            <w:noProof/>
            <w:webHidden/>
          </w:rPr>
          <w:fldChar w:fldCharType="begin"/>
        </w:r>
        <w:r w:rsidR="00F83A8F">
          <w:rPr>
            <w:noProof/>
            <w:webHidden/>
          </w:rPr>
          <w:instrText xml:space="preserve"> PAGEREF _Toc149292650 \h </w:instrText>
        </w:r>
        <w:r w:rsidR="00F83A8F">
          <w:rPr>
            <w:noProof/>
            <w:webHidden/>
          </w:rPr>
        </w:r>
        <w:r w:rsidR="00F83A8F">
          <w:rPr>
            <w:noProof/>
            <w:webHidden/>
          </w:rPr>
          <w:fldChar w:fldCharType="separate"/>
        </w:r>
        <w:r w:rsidR="00D91ACF">
          <w:rPr>
            <w:noProof/>
            <w:webHidden/>
          </w:rPr>
          <w:t>69</w:t>
        </w:r>
        <w:r w:rsidR="00F83A8F">
          <w:rPr>
            <w:noProof/>
            <w:webHidden/>
          </w:rPr>
          <w:fldChar w:fldCharType="end"/>
        </w:r>
      </w:hyperlink>
    </w:p>
    <w:p w14:paraId="2754929D" w14:textId="71381776"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51" w:history="1">
        <w:r w:rsidR="00F83A8F" w:rsidRPr="004D068F">
          <w:rPr>
            <w:rStyle w:val="Hyperlink"/>
            <w:rFonts w:cs="Arial"/>
            <w:b/>
            <w:bCs/>
            <w:noProof/>
          </w:rPr>
          <w:t xml:space="preserve">Figure 15 </w:t>
        </w:r>
        <w:r w:rsidR="00F83A8F" w:rsidRPr="004D068F">
          <w:rPr>
            <w:rStyle w:val="Hyperlink"/>
            <w:rFonts w:cs="Arial"/>
            <w:b/>
            <w:bCs/>
            <w:noProof/>
            <w:lang w:val="en-US" w:eastAsia="en-GB"/>
          </w:rPr>
          <w:t>ISD-P content access control SFP</w:t>
        </w:r>
        <w:r w:rsidR="00F83A8F">
          <w:rPr>
            <w:noProof/>
            <w:webHidden/>
          </w:rPr>
          <w:tab/>
        </w:r>
        <w:r w:rsidR="00F83A8F">
          <w:rPr>
            <w:noProof/>
            <w:webHidden/>
          </w:rPr>
          <w:fldChar w:fldCharType="begin"/>
        </w:r>
        <w:r w:rsidR="00F83A8F">
          <w:rPr>
            <w:noProof/>
            <w:webHidden/>
          </w:rPr>
          <w:instrText xml:space="preserve"> PAGEREF _Toc149292651 \h </w:instrText>
        </w:r>
        <w:r w:rsidR="00F83A8F">
          <w:rPr>
            <w:noProof/>
            <w:webHidden/>
          </w:rPr>
        </w:r>
        <w:r w:rsidR="00F83A8F">
          <w:rPr>
            <w:noProof/>
            <w:webHidden/>
          </w:rPr>
          <w:fldChar w:fldCharType="separate"/>
        </w:r>
        <w:r w:rsidR="00D91ACF">
          <w:rPr>
            <w:noProof/>
            <w:webHidden/>
          </w:rPr>
          <w:t>70</w:t>
        </w:r>
        <w:r w:rsidR="00F83A8F">
          <w:rPr>
            <w:noProof/>
            <w:webHidden/>
          </w:rPr>
          <w:fldChar w:fldCharType="end"/>
        </w:r>
      </w:hyperlink>
    </w:p>
    <w:p w14:paraId="7289596A" w14:textId="78319D5B"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52" w:history="1">
        <w:r w:rsidR="00F83A8F" w:rsidRPr="004D068F">
          <w:rPr>
            <w:rStyle w:val="Hyperlink"/>
            <w:rFonts w:cs="Arial"/>
            <w:b/>
            <w:bCs/>
            <w:noProof/>
          </w:rPr>
          <w:t>Figure 16 ECASD access control SFP</w:t>
        </w:r>
        <w:r w:rsidR="00F83A8F">
          <w:rPr>
            <w:noProof/>
            <w:webHidden/>
          </w:rPr>
          <w:tab/>
        </w:r>
        <w:r w:rsidR="00F83A8F">
          <w:rPr>
            <w:noProof/>
            <w:webHidden/>
          </w:rPr>
          <w:fldChar w:fldCharType="begin"/>
        </w:r>
        <w:r w:rsidR="00F83A8F">
          <w:rPr>
            <w:noProof/>
            <w:webHidden/>
          </w:rPr>
          <w:instrText xml:space="preserve"> PAGEREF _Toc149292652 \h </w:instrText>
        </w:r>
        <w:r w:rsidR="00F83A8F">
          <w:rPr>
            <w:noProof/>
            <w:webHidden/>
          </w:rPr>
        </w:r>
        <w:r w:rsidR="00F83A8F">
          <w:rPr>
            <w:noProof/>
            <w:webHidden/>
          </w:rPr>
          <w:fldChar w:fldCharType="separate"/>
        </w:r>
        <w:r w:rsidR="00D91ACF">
          <w:rPr>
            <w:noProof/>
            <w:webHidden/>
          </w:rPr>
          <w:t>70</w:t>
        </w:r>
        <w:r w:rsidR="00F83A8F">
          <w:rPr>
            <w:noProof/>
            <w:webHidden/>
          </w:rPr>
          <w:fldChar w:fldCharType="end"/>
        </w:r>
      </w:hyperlink>
    </w:p>
    <w:p w14:paraId="1A38232F" w14:textId="0C1269CF"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53" w:history="1">
        <w:r w:rsidR="00F83A8F" w:rsidRPr="004D068F">
          <w:rPr>
            <w:rStyle w:val="Hyperlink"/>
            <w:rFonts w:cs="Arial"/>
            <w:b/>
            <w:bCs/>
            <w:noProof/>
          </w:rPr>
          <w:t>Figure 17 Scope of the TOE</w:t>
        </w:r>
        <w:r w:rsidR="00F83A8F">
          <w:rPr>
            <w:noProof/>
            <w:webHidden/>
          </w:rPr>
          <w:tab/>
        </w:r>
        <w:r w:rsidR="00F83A8F">
          <w:rPr>
            <w:noProof/>
            <w:webHidden/>
          </w:rPr>
          <w:fldChar w:fldCharType="begin"/>
        </w:r>
        <w:r w:rsidR="00F83A8F">
          <w:rPr>
            <w:noProof/>
            <w:webHidden/>
          </w:rPr>
          <w:instrText xml:space="preserve"> PAGEREF _Toc149292653 \h </w:instrText>
        </w:r>
        <w:r w:rsidR="00F83A8F">
          <w:rPr>
            <w:noProof/>
            <w:webHidden/>
          </w:rPr>
        </w:r>
        <w:r w:rsidR="00F83A8F">
          <w:rPr>
            <w:noProof/>
            <w:webHidden/>
          </w:rPr>
          <w:fldChar w:fldCharType="separate"/>
        </w:r>
        <w:r w:rsidR="00D91ACF">
          <w:rPr>
            <w:noProof/>
            <w:webHidden/>
          </w:rPr>
          <w:t>108</w:t>
        </w:r>
        <w:r w:rsidR="00F83A8F">
          <w:rPr>
            <w:noProof/>
            <w:webHidden/>
          </w:rPr>
          <w:fldChar w:fldCharType="end"/>
        </w:r>
      </w:hyperlink>
    </w:p>
    <w:p w14:paraId="76AA764C" w14:textId="62C78B32"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54" w:history="1">
        <w:r w:rsidR="00F83A8F" w:rsidRPr="004D068F">
          <w:rPr>
            <w:rStyle w:val="Hyperlink"/>
            <w:rFonts w:cs="Arial"/>
            <w:b/>
            <w:bCs/>
            <w:noProof/>
          </w:rPr>
          <w:t>Figure 18 TOE interfaces</w:t>
        </w:r>
        <w:r w:rsidR="00F83A8F">
          <w:rPr>
            <w:noProof/>
            <w:webHidden/>
          </w:rPr>
          <w:tab/>
        </w:r>
        <w:r w:rsidR="00F83A8F">
          <w:rPr>
            <w:noProof/>
            <w:webHidden/>
          </w:rPr>
          <w:fldChar w:fldCharType="begin"/>
        </w:r>
        <w:r w:rsidR="00F83A8F">
          <w:rPr>
            <w:noProof/>
            <w:webHidden/>
          </w:rPr>
          <w:instrText xml:space="preserve"> PAGEREF _Toc149292654 \h </w:instrText>
        </w:r>
        <w:r w:rsidR="00F83A8F">
          <w:rPr>
            <w:noProof/>
            <w:webHidden/>
          </w:rPr>
        </w:r>
        <w:r w:rsidR="00F83A8F">
          <w:rPr>
            <w:noProof/>
            <w:webHidden/>
          </w:rPr>
          <w:fldChar w:fldCharType="separate"/>
        </w:r>
        <w:r w:rsidR="00D91ACF">
          <w:rPr>
            <w:noProof/>
            <w:webHidden/>
          </w:rPr>
          <w:t>109</w:t>
        </w:r>
        <w:r w:rsidR="00F83A8F">
          <w:rPr>
            <w:noProof/>
            <w:webHidden/>
          </w:rPr>
          <w:fldChar w:fldCharType="end"/>
        </w:r>
      </w:hyperlink>
    </w:p>
    <w:p w14:paraId="0489329B" w14:textId="0E755463"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55" w:history="1">
        <w:r w:rsidR="00F83A8F" w:rsidRPr="004D068F">
          <w:rPr>
            <w:rStyle w:val="Hyperlink"/>
            <w:rFonts w:cs="Arial"/>
            <w:b/>
            <w:bCs/>
            <w:noProof/>
          </w:rPr>
          <w:t>Figure 19 Remote SIM Provisioning System, LPA in the eUICC</w:t>
        </w:r>
        <w:r w:rsidR="00F83A8F">
          <w:rPr>
            <w:noProof/>
            <w:webHidden/>
          </w:rPr>
          <w:tab/>
        </w:r>
        <w:r w:rsidR="00F83A8F">
          <w:rPr>
            <w:noProof/>
            <w:webHidden/>
          </w:rPr>
          <w:fldChar w:fldCharType="begin"/>
        </w:r>
        <w:r w:rsidR="00F83A8F">
          <w:rPr>
            <w:noProof/>
            <w:webHidden/>
          </w:rPr>
          <w:instrText xml:space="preserve"> PAGEREF _Toc149292655 \h </w:instrText>
        </w:r>
        <w:r w:rsidR="00F83A8F">
          <w:rPr>
            <w:noProof/>
            <w:webHidden/>
          </w:rPr>
        </w:r>
        <w:r w:rsidR="00F83A8F">
          <w:rPr>
            <w:noProof/>
            <w:webHidden/>
          </w:rPr>
          <w:fldChar w:fldCharType="separate"/>
        </w:r>
        <w:r w:rsidR="00D91ACF">
          <w:rPr>
            <w:noProof/>
            <w:webHidden/>
          </w:rPr>
          <w:t>110</w:t>
        </w:r>
        <w:r w:rsidR="00F83A8F">
          <w:rPr>
            <w:noProof/>
            <w:webHidden/>
          </w:rPr>
          <w:fldChar w:fldCharType="end"/>
        </w:r>
      </w:hyperlink>
    </w:p>
    <w:p w14:paraId="1E67147D" w14:textId="32A276AD"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56" w:history="1">
        <w:r w:rsidR="00F83A8F" w:rsidRPr="004D068F">
          <w:rPr>
            <w:rStyle w:val="Hyperlink"/>
            <w:rFonts w:cs="Arial"/>
            <w:b/>
            <w:bCs/>
            <w:noProof/>
          </w:rPr>
          <w:t>Figure 20</w:t>
        </w:r>
        <w:r w:rsidR="00F83A8F" w:rsidRPr="004D068F">
          <w:rPr>
            <w:rStyle w:val="Hyperlink"/>
            <w:rFonts w:cs="Arial"/>
            <w:b/>
            <w:bCs/>
            <w:noProof/>
            <w:lang w:val="en-US" w:eastAsia="en-GB"/>
          </w:rPr>
          <w:t>: LPAe Information flow control SFP</w:t>
        </w:r>
        <w:r w:rsidR="00F83A8F">
          <w:rPr>
            <w:noProof/>
            <w:webHidden/>
          </w:rPr>
          <w:tab/>
        </w:r>
        <w:r w:rsidR="00F83A8F">
          <w:rPr>
            <w:noProof/>
            <w:webHidden/>
          </w:rPr>
          <w:fldChar w:fldCharType="begin"/>
        </w:r>
        <w:r w:rsidR="00F83A8F">
          <w:rPr>
            <w:noProof/>
            <w:webHidden/>
          </w:rPr>
          <w:instrText xml:space="preserve"> PAGEREF _Toc149292656 \h </w:instrText>
        </w:r>
        <w:r w:rsidR="00F83A8F">
          <w:rPr>
            <w:noProof/>
            <w:webHidden/>
          </w:rPr>
        </w:r>
        <w:r w:rsidR="00F83A8F">
          <w:rPr>
            <w:noProof/>
            <w:webHidden/>
          </w:rPr>
          <w:fldChar w:fldCharType="separate"/>
        </w:r>
        <w:r w:rsidR="00D91ACF">
          <w:rPr>
            <w:noProof/>
            <w:webHidden/>
          </w:rPr>
          <w:t>123</w:t>
        </w:r>
        <w:r w:rsidR="00F83A8F">
          <w:rPr>
            <w:noProof/>
            <w:webHidden/>
          </w:rPr>
          <w:fldChar w:fldCharType="end"/>
        </w:r>
      </w:hyperlink>
    </w:p>
    <w:p w14:paraId="7389D161" w14:textId="7598ADC1"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57" w:history="1">
        <w:r w:rsidR="00F83A8F" w:rsidRPr="004D068F">
          <w:rPr>
            <w:rStyle w:val="Hyperlink"/>
            <w:rFonts w:cs="Arial"/>
            <w:b/>
            <w:bCs/>
            <w:noProof/>
          </w:rPr>
          <w:t>Figure 21 Scope of the TOE</w:t>
        </w:r>
        <w:r w:rsidR="00F83A8F">
          <w:rPr>
            <w:noProof/>
            <w:webHidden/>
          </w:rPr>
          <w:tab/>
        </w:r>
        <w:r w:rsidR="00F83A8F">
          <w:rPr>
            <w:noProof/>
            <w:webHidden/>
          </w:rPr>
          <w:fldChar w:fldCharType="begin"/>
        </w:r>
        <w:r w:rsidR="00F83A8F">
          <w:rPr>
            <w:noProof/>
            <w:webHidden/>
          </w:rPr>
          <w:instrText xml:space="preserve"> PAGEREF _Toc149292657 \h </w:instrText>
        </w:r>
        <w:r w:rsidR="00F83A8F">
          <w:rPr>
            <w:noProof/>
            <w:webHidden/>
          </w:rPr>
        </w:r>
        <w:r w:rsidR="00F83A8F">
          <w:rPr>
            <w:noProof/>
            <w:webHidden/>
          </w:rPr>
          <w:fldChar w:fldCharType="separate"/>
        </w:r>
        <w:r w:rsidR="00D91ACF">
          <w:rPr>
            <w:noProof/>
            <w:webHidden/>
          </w:rPr>
          <w:t>139</w:t>
        </w:r>
        <w:r w:rsidR="00F83A8F">
          <w:rPr>
            <w:noProof/>
            <w:webHidden/>
          </w:rPr>
          <w:fldChar w:fldCharType="end"/>
        </w:r>
      </w:hyperlink>
    </w:p>
    <w:p w14:paraId="09326B81" w14:textId="508D366A"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58" w:history="1">
        <w:r w:rsidR="00F83A8F" w:rsidRPr="004D068F">
          <w:rPr>
            <w:rStyle w:val="Hyperlink"/>
            <w:rFonts w:cs="Arial"/>
            <w:b/>
            <w:bCs/>
            <w:noProof/>
          </w:rPr>
          <w:t>Figure 22 TOE interfaces</w:t>
        </w:r>
        <w:r w:rsidR="00F83A8F">
          <w:rPr>
            <w:noProof/>
            <w:webHidden/>
          </w:rPr>
          <w:tab/>
        </w:r>
        <w:r w:rsidR="00F83A8F">
          <w:rPr>
            <w:noProof/>
            <w:webHidden/>
          </w:rPr>
          <w:fldChar w:fldCharType="begin"/>
        </w:r>
        <w:r w:rsidR="00F83A8F">
          <w:rPr>
            <w:noProof/>
            <w:webHidden/>
          </w:rPr>
          <w:instrText xml:space="preserve"> PAGEREF _Toc149292658 \h </w:instrText>
        </w:r>
        <w:r w:rsidR="00F83A8F">
          <w:rPr>
            <w:noProof/>
            <w:webHidden/>
          </w:rPr>
        </w:r>
        <w:r w:rsidR="00F83A8F">
          <w:rPr>
            <w:noProof/>
            <w:webHidden/>
          </w:rPr>
          <w:fldChar w:fldCharType="separate"/>
        </w:r>
        <w:r w:rsidR="00D91ACF">
          <w:rPr>
            <w:noProof/>
            <w:webHidden/>
          </w:rPr>
          <w:t>140</w:t>
        </w:r>
        <w:r w:rsidR="00F83A8F">
          <w:rPr>
            <w:noProof/>
            <w:webHidden/>
          </w:rPr>
          <w:fldChar w:fldCharType="end"/>
        </w:r>
      </w:hyperlink>
    </w:p>
    <w:p w14:paraId="6E52F1AD" w14:textId="00EDE87E"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59" w:history="1">
        <w:r w:rsidR="00F83A8F" w:rsidRPr="004D068F">
          <w:rPr>
            <w:rStyle w:val="Hyperlink"/>
            <w:rFonts w:cs="Arial"/>
            <w:b/>
            <w:bCs/>
            <w:noProof/>
          </w:rPr>
          <w:t>Figure 23</w:t>
        </w:r>
        <w:r w:rsidR="00F83A8F" w:rsidRPr="004D068F">
          <w:rPr>
            <w:rStyle w:val="Hyperlink"/>
            <w:rFonts w:cs="Arial"/>
            <w:b/>
            <w:bCs/>
            <w:noProof/>
            <w:lang w:val="en-US" w:eastAsia="en-GB"/>
          </w:rPr>
          <w:t xml:space="preserve"> Remote Provisioning System, IPA in the eUICC</w:t>
        </w:r>
        <w:r w:rsidR="00F83A8F">
          <w:rPr>
            <w:noProof/>
            <w:webHidden/>
          </w:rPr>
          <w:tab/>
        </w:r>
        <w:r w:rsidR="00F83A8F">
          <w:rPr>
            <w:noProof/>
            <w:webHidden/>
          </w:rPr>
          <w:fldChar w:fldCharType="begin"/>
        </w:r>
        <w:r w:rsidR="00F83A8F">
          <w:rPr>
            <w:noProof/>
            <w:webHidden/>
          </w:rPr>
          <w:instrText xml:space="preserve"> PAGEREF _Toc149292659 \h </w:instrText>
        </w:r>
        <w:r w:rsidR="00F83A8F">
          <w:rPr>
            <w:noProof/>
            <w:webHidden/>
          </w:rPr>
        </w:r>
        <w:r w:rsidR="00F83A8F">
          <w:rPr>
            <w:noProof/>
            <w:webHidden/>
          </w:rPr>
          <w:fldChar w:fldCharType="separate"/>
        </w:r>
        <w:r w:rsidR="00D91ACF">
          <w:rPr>
            <w:noProof/>
            <w:webHidden/>
          </w:rPr>
          <w:t>141</w:t>
        </w:r>
        <w:r w:rsidR="00F83A8F">
          <w:rPr>
            <w:noProof/>
            <w:webHidden/>
          </w:rPr>
          <w:fldChar w:fldCharType="end"/>
        </w:r>
      </w:hyperlink>
    </w:p>
    <w:p w14:paraId="7F0E746D" w14:textId="1CDD70A2"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60" w:history="1">
        <w:r w:rsidR="00F83A8F" w:rsidRPr="004D068F">
          <w:rPr>
            <w:rStyle w:val="Hyperlink"/>
            <w:b/>
            <w:bCs/>
            <w:noProof/>
          </w:rPr>
          <w:t>Figure 24</w:t>
        </w:r>
        <w:r w:rsidR="00F83A8F" w:rsidRPr="004D068F">
          <w:rPr>
            <w:rStyle w:val="Hyperlink"/>
            <w:rFonts w:cs="Arial"/>
            <w:b/>
            <w:bCs/>
            <w:noProof/>
          </w:rPr>
          <w:t xml:space="preserve"> IPAe Information flow control SFP</w:t>
        </w:r>
        <w:r w:rsidR="00F83A8F">
          <w:rPr>
            <w:noProof/>
            <w:webHidden/>
          </w:rPr>
          <w:tab/>
        </w:r>
        <w:r w:rsidR="00F83A8F">
          <w:rPr>
            <w:noProof/>
            <w:webHidden/>
          </w:rPr>
          <w:fldChar w:fldCharType="begin"/>
        </w:r>
        <w:r w:rsidR="00F83A8F">
          <w:rPr>
            <w:noProof/>
            <w:webHidden/>
          </w:rPr>
          <w:instrText xml:space="preserve"> PAGEREF _Toc149292660 \h </w:instrText>
        </w:r>
        <w:r w:rsidR="00F83A8F">
          <w:rPr>
            <w:noProof/>
            <w:webHidden/>
          </w:rPr>
        </w:r>
        <w:r w:rsidR="00F83A8F">
          <w:rPr>
            <w:noProof/>
            <w:webHidden/>
          </w:rPr>
          <w:fldChar w:fldCharType="separate"/>
        </w:r>
        <w:r w:rsidR="00D91ACF">
          <w:rPr>
            <w:noProof/>
            <w:webHidden/>
          </w:rPr>
          <w:t>153</w:t>
        </w:r>
        <w:r w:rsidR="00F83A8F">
          <w:rPr>
            <w:noProof/>
            <w:webHidden/>
          </w:rPr>
          <w:fldChar w:fldCharType="end"/>
        </w:r>
      </w:hyperlink>
    </w:p>
    <w:p w14:paraId="20235D4C" w14:textId="68958017" w:rsidR="002E327F" w:rsidRPr="00436545" w:rsidRDefault="002E327F" w:rsidP="00140139">
      <w:pPr>
        <w:spacing w:before="0"/>
        <w:jc w:val="left"/>
        <w:rPr>
          <w:rFonts w:cs="Arial"/>
        </w:rPr>
      </w:pPr>
      <w:r w:rsidRPr="00436545">
        <w:rPr>
          <w:rFonts w:cs="Arial"/>
        </w:rPr>
        <w:fldChar w:fldCharType="end"/>
      </w:r>
    </w:p>
    <w:p w14:paraId="29E954D8" w14:textId="77777777" w:rsidR="00537236" w:rsidRPr="00436545" w:rsidRDefault="002E327F" w:rsidP="002E327F">
      <w:pPr>
        <w:pStyle w:val="Heading1"/>
        <w:numPr>
          <w:ilvl w:val="0"/>
          <w:numId w:val="0"/>
        </w:numPr>
        <w:ind w:left="431" w:hanging="431"/>
      </w:pPr>
      <w:bookmarkStart w:id="3" w:name="_Toc149124758"/>
      <w:r w:rsidRPr="00436545">
        <w:t>Tables</w:t>
      </w:r>
      <w:bookmarkEnd w:id="3"/>
    </w:p>
    <w:p w14:paraId="4CF50FF2" w14:textId="2B6A7C18" w:rsidR="00F83A8F" w:rsidRDefault="000D2766">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r w:rsidRPr="00436545">
        <w:rPr>
          <w:rFonts w:cs="Arial"/>
        </w:rPr>
        <w:fldChar w:fldCharType="begin"/>
      </w:r>
      <w:r w:rsidRPr="00436545">
        <w:rPr>
          <w:rFonts w:cs="Arial"/>
        </w:rPr>
        <w:instrText xml:space="preserve"> TOC \h \z \c "Table" </w:instrText>
      </w:r>
      <w:r w:rsidRPr="00436545">
        <w:rPr>
          <w:rFonts w:cs="Arial"/>
        </w:rPr>
        <w:fldChar w:fldCharType="separate"/>
      </w:r>
      <w:hyperlink w:anchor="_Toc149292662" w:history="1">
        <w:r w:rsidR="00F83A8F" w:rsidRPr="00197EE3">
          <w:rPr>
            <w:rStyle w:val="Hyperlink"/>
            <w:rFonts w:cs="Arial"/>
            <w:b/>
            <w:bCs/>
            <w:noProof/>
          </w:rPr>
          <w:t>Table 1 Threats and Security Objectives – Coverage</w:t>
        </w:r>
        <w:r w:rsidR="00F83A8F">
          <w:rPr>
            <w:noProof/>
            <w:webHidden/>
          </w:rPr>
          <w:tab/>
        </w:r>
        <w:r w:rsidR="00F83A8F">
          <w:rPr>
            <w:noProof/>
            <w:webHidden/>
          </w:rPr>
          <w:fldChar w:fldCharType="begin"/>
        </w:r>
        <w:r w:rsidR="00F83A8F">
          <w:rPr>
            <w:noProof/>
            <w:webHidden/>
          </w:rPr>
          <w:instrText xml:space="preserve"> PAGEREF _Toc149292662 \h </w:instrText>
        </w:r>
        <w:r w:rsidR="00F83A8F">
          <w:rPr>
            <w:noProof/>
            <w:webHidden/>
          </w:rPr>
        </w:r>
        <w:r w:rsidR="00F83A8F">
          <w:rPr>
            <w:noProof/>
            <w:webHidden/>
          </w:rPr>
          <w:fldChar w:fldCharType="separate"/>
        </w:r>
        <w:r w:rsidR="00D91ACF">
          <w:rPr>
            <w:noProof/>
            <w:webHidden/>
          </w:rPr>
          <w:t>63</w:t>
        </w:r>
        <w:r w:rsidR="00F83A8F">
          <w:rPr>
            <w:noProof/>
            <w:webHidden/>
          </w:rPr>
          <w:fldChar w:fldCharType="end"/>
        </w:r>
      </w:hyperlink>
    </w:p>
    <w:p w14:paraId="70719D57" w14:textId="150D3537"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63" w:history="1">
        <w:r w:rsidR="00F83A8F" w:rsidRPr="00197EE3">
          <w:rPr>
            <w:rStyle w:val="Hyperlink"/>
            <w:rFonts w:cs="Arial"/>
            <w:b/>
            <w:bCs/>
            <w:noProof/>
          </w:rPr>
          <w:t>Table 2 Security Objectives and Threats – Coverage</w:t>
        </w:r>
        <w:r w:rsidR="00F83A8F">
          <w:rPr>
            <w:noProof/>
            <w:webHidden/>
          </w:rPr>
          <w:tab/>
        </w:r>
        <w:r w:rsidR="00F83A8F">
          <w:rPr>
            <w:noProof/>
            <w:webHidden/>
          </w:rPr>
          <w:fldChar w:fldCharType="begin"/>
        </w:r>
        <w:r w:rsidR="00F83A8F">
          <w:rPr>
            <w:noProof/>
            <w:webHidden/>
          </w:rPr>
          <w:instrText xml:space="preserve"> PAGEREF _Toc149292663 \h </w:instrText>
        </w:r>
        <w:r w:rsidR="00F83A8F">
          <w:rPr>
            <w:noProof/>
            <w:webHidden/>
          </w:rPr>
        </w:r>
        <w:r w:rsidR="00F83A8F">
          <w:rPr>
            <w:noProof/>
            <w:webHidden/>
          </w:rPr>
          <w:fldChar w:fldCharType="separate"/>
        </w:r>
        <w:r w:rsidR="00D91ACF">
          <w:rPr>
            <w:noProof/>
            <w:webHidden/>
          </w:rPr>
          <w:t>64</w:t>
        </w:r>
        <w:r w:rsidR="00F83A8F">
          <w:rPr>
            <w:noProof/>
            <w:webHidden/>
          </w:rPr>
          <w:fldChar w:fldCharType="end"/>
        </w:r>
      </w:hyperlink>
    </w:p>
    <w:p w14:paraId="51ADF80F" w14:textId="62FC21C6"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64" w:history="1">
        <w:r w:rsidR="00F83A8F" w:rsidRPr="00197EE3">
          <w:rPr>
            <w:rStyle w:val="Hyperlink"/>
            <w:rFonts w:cs="Arial"/>
            <w:b/>
            <w:bCs/>
            <w:noProof/>
          </w:rPr>
          <w:t>Table 3 OSPs and Security Objectives – Coverage</w:t>
        </w:r>
        <w:r w:rsidR="00F83A8F">
          <w:rPr>
            <w:noProof/>
            <w:webHidden/>
          </w:rPr>
          <w:tab/>
        </w:r>
        <w:r w:rsidR="00F83A8F">
          <w:rPr>
            <w:noProof/>
            <w:webHidden/>
          </w:rPr>
          <w:fldChar w:fldCharType="begin"/>
        </w:r>
        <w:r w:rsidR="00F83A8F">
          <w:rPr>
            <w:noProof/>
            <w:webHidden/>
          </w:rPr>
          <w:instrText xml:space="preserve"> PAGEREF _Toc149292664 \h </w:instrText>
        </w:r>
        <w:r w:rsidR="00F83A8F">
          <w:rPr>
            <w:noProof/>
            <w:webHidden/>
          </w:rPr>
        </w:r>
        <w:r w:rsidR="00F83A8F">
          <w:rPr>
            <w:noProof/>
            <w:webHidden/>
          </w:rPr>
          <w:fldChar w:fldCharType="separate"/>
        </w:r>
        <w:r w:rsidR="00D91ACF">
          <w:rPr>
            <w:noProof/>
            <w:webHidden/>
          </w:rPr>
          <w:t>64</w:t>
        </w:r>
        <w:r w:rsidR="00F83A8F">
          <w:rPr>
            <w:noProof/>
            <w:webHidden/>
          </w:rPr>
          <w:fldChar w:fldCharType="end"/>
        </w:r>
      </w:hyperlink>
    </w:p>
    <w:p w14:paraId="1A122F31" w14:textId="470EF5D2"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65" w:history="1">
        <w:r w:rsidR="00F83A8F" w:rsidRPr="00197EE3">
          <w:rPr>
            <w:rStyle w:val="Hyperlink"/>
            <w:rFonts w:cs="Arial"/>
            <w:b/>
            <w:bCs/>
            <w:noProof/>
          </w:rPr>
          <w:t>Table 4 Security Objectives and OSPs – Coverage</w:t>
        </w:r>
        <w:r w:rsidR="00F83A8F">
          <w:rPr>
            <w:noProof/>
            <w:webHidden/>
          </w:rPr>
          <w:tab/>
        </w:r>
        <w:r w:rsidR="00F83A8F">
          <w:rPr>
            <w:noProof/>
            <w:webHidden/>
          </w:rPr>
          <w:fldChar w:fldCharType="begin"/>
        </w:r>
        <w:r w:rsidR="00F83A8F">
          <w:rPr>
            <w:noProof/>
            <w:webHidden/>
          </w:rPr>
          <w:instrText xml:space="preserve"> PAGEREF _Toc149292665 \h </w:instrText>
        </w:r>
        <w:r w:rsidR="00F83A8F">
          <w:rPr>
            <w:noProof/>
            <w:webHidden/>
          </w:rPr>
        </w:r>
        <w:r w:rsidR="00F83A8F">
          <w:rPr>
            <w:noProof/>
            <w:webHidden/>
          </w:rPr>
          <w:fldChar w:fldCharType="separate"/>
        </w:r>
        <w:r w:rsidR="00D91ACF">
          <w:rPr>
            <w:noProof/>
            <w:webHidden/>
          </w:rPr>
          <w:t>65</w:t>
        </w:r>
        <w:r w:rsidR="00F83A8F">
          <w:rPr>
            <w:noProof/>
            <w:webHidden/>
          </w:rPr>
          <w:fldChar w:fldCharType="end"/>
        </w:r>
      </w:hyperlink>
    </w:p>
    <w:p w14:paraId="46A9392D" w14:textId="3038DC2D"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66" w:history="1">
        <w:r w:rsidR="00F83A8F" w:rsidRPr="00197EE3">
          <w:rPr>
            <w:rStyle w:val="Hyperlink"/>
            <w:rFonts w:cs="Arial"/>
            <w:b/>
            <w:bCs/>
            <w:noProof/>
          </w:rPr>
          <w:t>Table 5 Assumptions and Security Objectives for the Operational Environment –</w:t>
        </w:r>
        <w:r w:rsidR="00F83A8F" w:rsidRPr="00197EE3">
          <w:rPr>
            <w:rStyle w:val="Hyperlink"/>
            <w:rFonts w:cs="Arial"/>
            <w:b/>
            <w:bCs/>
            <w:noProof/>
            <w:spacing w:val="-36"/>
          </w:rPr>
          <w:t xml:space="preserve"> </w:t>
        </w:r>
        <w:r w:rsidR="00F83A8F" w:rsidRPr="00197EE3">
          <w:rPr>
            <w:rStyle w:val="Hyperlink"/>
            <w:rFonts w:cs="Arial"/>
            <w:b/>
            <w:bCs/>
            <w:noProof/>
          </w:rPr>
          <w:t>Coverage</w:t>
        </w:r>
        <w:r w:rsidR="00F83A8F">
          <w:rPr>
            <w:noProof/>
            <w:webHidden/>
          </w:rPr>
          <w:tab/>
        </w:r>
        <w:r w:rsidR="00F83A8F">
          <w:rPr>
            <w:noProof/>
            <w:webHidden/>
          </w:rPr>
          <w:fldChar w:fldCharType="begin"/>
        </w:r>
        <w:r w:rsidR="00F83A8F">
          <w:rPr>
            <w:noProof/>
            <w:webHidden/>
          </w:rPr>
          <w:instrText xml:space="preserve"> PAGEREF _Toc149292666 \h </w:instrText>
        </w:r>
        <w:r w:rsidR="00F83A8F">
          <w:rPr>
            <w:noProof/>
            <w:webHidden/>
          </w:rPr>
        </w:r>
        <w:r w:rsidR="00F83A8F">
          <w:rPr>
            <w:noProof/>
            <w:webHidden/>
          </w:rPr>
          <w:fldChar w:fldCharType="separate"/>
        </w:r>
        <w:r w:rsidR="00D91ACF">
          <w:rPr>
            <w:noProof/>
            <w:webHidden/>
          </w:rPr>
          <w:t>65</w:t>
        </w:r>
        <w:r w:rsidR="00F83A8F">
          <w:rPr>
            <w:noProof/>
            <w:webHidden/>
          </w:rPr>
          <w:fldChar w:fldCharType="end"/>
        </w:r>
      </w:hyperlink>
    </w:p>
    <w:p w14:paraId="65034D09" w14:textId="5493B9F4"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67" w:history="1">
        <w:r w:rsidR="00F83A8F" w:rsidRPr="00197EE3">
          <w:rPr>
            <w:rStyle w:val="Hyperlink"/>
            <w:rFonts w:cs="Arial"/>
            <w:b/>
            <w:bCs/>
            <w:noProof/>
          </w:rPr>
          <w:t>Table 6 Security Objectives for the Operational Environment and Assumptions –</w:t>
        </w:r>
        <w:r w:rsidR="00F83A8F" w:rsidRPr="00197EE3">
          <w:rPr>
            <w:rStyle w:val="Hyperlink"/>
            <w:rFonts w:cs="Arial"/>
            <w:b/>
            <w:bCs/>
            <w:noProof/>
            <w:spacing w:val="15"/>
          </w:rPr>
          <w:t xml:space="preserve"> </w:t>
        </w:r>
        <w:r w:rsidR="00F83A8F" w:rsidRPr="00197EE3">
          <w:rPr>
            <w:rStyle w:val="Hyperlink"/>
            <w:rFonts w:cs="Arial"/>
            <w:b/>
            <w:bCs/>
            <w:noProof/>
          </w:rPr>
          <w:t>Coverage</w:t>
        </w:r>
        <w:r w:rsidR="00F83A8F">
          <w:rPr>
            <w:noProof/>
            <w:webHidden/>
          </w:rPr>
          <w:tab/>
        </w:r>
        <w:r w:rsidR="00F83A8F">
          <w:rPr>
            <w:noProof/>
            <w:webHidden/>
          </w:rPr>
          <w:fldChar w:fldCharType="begin"/>
        </w:r>
        <w:r w:rsidR="00F83A8F">
          <w:rPr>
            <w:noProof/>
            <w:webHidden/>
          </w:rPr>
          <w:instrText xml:space="preserve"> PAGEREF _Toc149292667 \h </w:instrText>
        </w:r>
        <w:r w:rsidR="00F83A8F">
          <w:rPr>
            <w:noProof/>
            <w:webHidden/>
          </w:rPr>
        </w:r>
        <w:r w:rsidR="00F83A8F">
          <w:rPr>
            <w:noProof/>
            <w:webHidden/>
          </w:rPr>
          <w:fldChar w:fldCharType="separate"/>
        </w:r>
        <w:r w:rsidR="00D91ACF">
          <w:rPr>
            <w:noProof/>
            <w:webHidden/>
          </w:rPr>
          <w:t>66</w:t>
        </w:r>
        <w:r w:rsidR="00F83A8F">
          <w:rPr>
            <w:noProof/>
            <w:webHidden/>
          </w:rPr>
          <w:fldChar w:fldCharType="end"/>
        </w:r>
      </w:hyperlink>
    </w:p>
    <w:p w14:paraId="4AAF3C5E" w14:textId="52656C13"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68" w:history="1">
        <w:r w:rsidR="00F83A8F" w:rsidRPr="00197EE3">
          <w:rPr>
            <w:rStyle w:val="Hyperlink"/>
            <w:b/>
            <w:bCs/>
            <w:noProof/>
          </w:rPr>
          <w:t>Table 7</w:t>
        </w:r>
        <w:r w:rsidR="00F83A8F" w:rsidRPr="00197EE3">
          <w:rPr>
            <w:rStyle w:val="Hyperlink"/>
            <w:rFonts w:cs="Arial"/>
            <w:b/>
            <w:bCs/>
            <w:noProof/>
          </w:rPr>
          <w:t xml:space="preserve"> </w:t>
        </w:r>
        <w:r w:rsidR="00F83A8F" w:rsidRPr="00197EE3">
          <w:rPr>
            <w:rStyle w:val="Hyperlink"/>
            <w:rFonts w:cs="Arial"/>
            <w:b/>
            <w:bCs/>
            <w:noProof/>
            <w:lang w:eastAsia="de-DE"/>
          </w:rPr>
          <w:t>Definition of the security attributes</w:t>
        </w:r>
        <w:r w:rsidR="00F83A8F">
          <w:rPr>
            <w:noProof/>
            <w:webHidden/>
          </w:rPr>
          <w:tab/>
        </w:r>
        <w:r w:rsidR="00F83A8F">
          <w:rPr>
            <w:noProof/>
            <w:webHidden/>
          </w:rPr>
          <w:fldChar w:fldCharType="begin"/>
        </w:r>
        <w:r w:rsidR="00F83A8F">
          <w:rPr>
            <w:noProof/>
            <w:webHidden/>
          </w:rPr>
          <w:instrText xml:space="preserve"> PAGEREF _Toc149292668 \h </w:instrText>
        </w:r>
        <w:r w:rsidR="00F83A8F">
          <w:rPr>
            <w:noProof/>
            <w:webHidden/>
          </w:rPr>
        </w:r>
        <w:r w:rsidR="00F83A8F">
          <w:rPr>
            <w:noProof/>
            <w:webHidden/>
          </w:rPr>
          <w:fldChar w:fldCharType="separate"/>
        </w:r>
        <w:r w:rsidR="00D91ACF">
          <w:rPr>
            <w:noProof/>
            <w:webHidden/>
          </w:rPr>
          <w:t>72</w:t>
        </w:r>
        <w:r w:rsidR="00F83A8F">
          <w:rPr>
            <w:noProof/>
            <w:webHidden/>
          </w:rPr>
          <w:fldChar w:fldCharType="end"/>
        </w:r>
      </w:hyperlink>
    </w:p>
    <w:p w14:paraId="3FABC3C8" w14:textId="6E66D57F"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69" w:history="1">
        <w:r w:rsidR="00F83A8F" w:rsidRPr="00197EE3">
          <w:rPr>
            <w:rStyle w:val="Hyperlink"/>
            <w:rFonts w:cs="Arial"/>
            <w:b/>
            <w:bCs/>
            <w:noProof/>
          </w:rPr>
          <w:t xml:space="preserve">Table 8 </w:t>
        </w:r>
        <w:r w:rsidR="00F83A8F" w:rsidRPr="00197EE3">
          <w:rPr>
            <w:rStyle w:val="Hyperlink"/>
            <w:rFonts w:cs="Arial"/>
            <w:b/>
            <w:bCs/>
            <w:noProof/>
            <w:lang w:eastAsia="de-DE"/>
          </w:rPr>
          <w:t>Security Objectives and SFRs – Coverage</w:t>
        </w:r>
        <w:r w:rsidR="00F83A8F">
          <w:rPr>
            <w:noProof/>
            <w:webHidden/>
          </w:rPr>
          <w:tab/>
        </w:r>
        <w:r w:rsidR="00F83A8F">
          <w:rPr>
            <w:noProof/>
            <w:webHidden/>
          </w:rPr>
          <w:fldChar w:fldCharType="begin"/>
        </w:r>
        <w:r w:rsidR="00F83A8F">
          <w:rPr>
            <w:noProof/>
            <w:webHidden/>
          </w:rPr>
          <w:instrText xml:space="preserve"> PAGEREF _Toc149292669 \h </w:instrText>
        </w:r>
        <w:r w:rsidR="00F83A8F">
          <w:rPr>
            <w:noProof/>
            <w:webHidden/>
          </w:rPr>
        </w:r>
        <w:r w:rsidR="00F83A8F">
          <w:rPr>
            <w:noProof/>
            <w:webHidden/>
          </w:rPr>
          <w:fldChar w:fldCharType="separate"/>
        </w:r>
        <w:r w:rsidR="00D91ACF">
          <w:rPr>
            <w:noProof/>
            <w:webHidden/>
          </w:rPr>
          <w:t>100</w:t>
        </w:r>
        <w:r w:rsidR="00F83A8F">
          <w:rPr>
            <w:noProof/>
            <w:webHidden/>
          </w:rPr>
          <w:fldChar w:fldCharType="end"/>
        </w:r>
      </w:hyperlink>
    </w:p>
    <w:p w14:paraId="3B829D22" w14:textId="3C8BF91C"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70" w:history="1">
        <w:r w:rsidR="00F83A8F" w:rsidRPr="00197EE3">
          <w:rPr>
            <w:rStyle w:val="Hyperlink"/>
            <w:rFonts w:cs="Arial"/>
            <w:b/>
            <w:bCs/>
            <w:noProof/>
          </w:rPr>
          <w:t xml:space="preserve">Table 9 </w:t>
        </w:r>
        <w:r w:rsidR="00F83A8F" w:rsidRPr="00197EE3">
          <w:rPr>
            <w:rStyle w:val="Hyperlink"/>
            <w:rFonts w:cs="Arial"/>
            <w:b/>
            <w:bCs/>
            <w:noProof/>
            <w:lang w:eastAsia="de-DE"/>
          </w:rPr>
          <w:t>SFRs and Security Objectives</w:t>
        </w:r>
        <w:r w:rsidR="00F83A8F">
          <w:rPr>
            <w:noProof/>
            <w:webHidden/>
          </w:rPr>
          <w:tab/>
        </w:r>
        <w:r w:rsidR="00F83A8F">
          <w:rPr>
            <w:noProof/>
            <w:webHidden/>
          </w:rPr>
          <w:fldChar w:fldCharType="begin"/>
        </w:r>
        <w:r w:rsidR="00F83A8F">
          <w:rPr>
            <w:noProof/>
            <w:webHidden/>
          </w:rPr>
          <w:instrText xml:space="preserve"> PAGEREF _Toc149292670 \h </w:instrText>
        </w:r>
        <w:r w:rsidR="00F83A8F">
          <w:rPr>
            <w:noProof/>
            <w:webHidden/>
          </w:rPr>
        </w:r>
        <w:r w:rsidR="00F83A8F">
          <w:rPr>
            <w:noProof/>
            <w:webHidden/>
          </w:rPr>
          <w:fldChar w:fldCharType="separate"/>
        </w:r>
        <w:r w:rsidR="00D91ACF">
          <w:rPr>
            <w:noProof/>
            <w:webHidden/>
          </w:rPr>
          <w:t>102</w:t>
        </w:r>
        <w:r w:rsidR="00F83A8F">
          <w:rPr>
            <w:noProof/>
            <w:webHidden/>
          </w:rPr>
          <w:fldChar w:fldCharType="end"/>
        </w:r>
      </w:hyperlink>
    </w:p>
    <w:p w14:paraId="1CD2F426" w14:textId="20A8176B"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71" w:history="1">
        <w:r w:rsidR="00F83A8F" w:rsidRPr="00197EE3">
          <w:rPr>
            <w:rStyle w:val="Hyperlink"/>
            <w:rFonts w:cs="Arial"/>
            <w:b/>
            <w:bCs/>
            <w:noProof/>
          </w:rPr>
          <w:t xml:space="preserve">Table 10 </w:t>
        </w:r>
        <w:r w:rsidR="00F83A8F" w:rsidRPr="00197EE3">
          <w:rPr>
            <w:rStyle w:val="Hyperlink"/>
            <w:rFonts w:cs="Arial"/>
            <w:b/>
            <w:bCs/>
            <w:noProof/>
            <w:lang w:eastAsia="de-DE"/>
          </w:rPr>
          <w:t>SFRs Dependencies</w:t>
        </w:r>
        <w:r w:rsidR="00F83A8F">
          <w:rPr>
            <w:noProof/>
            <w:webHidden/>
          </w:rPr>
          <w:tab/>
        </w:r>
        <w:r w:rsidR="00F83A8F">
          <w:rPr>
            <w:noProof/>
            <w:webHidden/>
          </w:rPr>
          <w:fldChar w:fldCharType="begin"/>
        </w:r>
        <w:r w:rsidR="00F83A8F">
          <w:rPr>
            <w:noProof/>
            <w:webHidden/>
          </w:rPr>
          <w:instrText xml:space="preserve"> PAGEREF _Toc149292671 \h </w:instrText>
        </w:r>
        <w:r w:rsidR="00F83A8F">
          <w:rPr>
            <w:noProof/>
            <w:webHidden/>
          </w:rPr>
        </w:r>
        <w:r w:rsidR="00F83A8F">
          <w:rPr>
            <w:noProof/>
            <w:webHidden/>
          </w:rPr>
          <w:fldChar w:fldCharType="separate"/>
        </w:r>
        <w:r w:rsidR="00D91ACF">
          <w:rPr>
            <w:noProof/>
            <w:webHidden/>
          </w:rPr>
          <w:t>105</w:t>
        </w:r>
        <w:r w:rsidR="00F83A8F">
          <w:rPr>
            <w:noProof/>
            <w:webHidden/>
          </w:rPr>
          <w:fldChar w:fldCharType="end"/>
        </w:r>
      </w:hyperlink>
    </w:p>
    <w:p w14:paraId="63ED24A1" w14:textId="20AC28E2"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72" w:history="1">
        <w:r w:rsidR="00F83A8F" w:rsidRPr="00197EE3">
          <w:rPr>
            <w:rStyle w:val="Hyperlink"/>
            <w:rFonts w:cs="Arial"/>
            <w:b/>
            <w:bCs/>
            <w:noProof/>
          </w:rPr>
          <w:t>Table 11</w:t>
        </w:r>
        <w:r w:rsidR="00F83A8F" w:rsidRPr="00197EE3">
          <w:rPr>
            <w:rStyle w:val="Hyperlink"/>
            <w:rFonts w:cs="Arial"/>
            <w:b/>
            <w:bCs/>
            <w:noProof/>
            <w:lang w:eastAsia="de-DE"/>
          </w:rPr>
          <w:t xml:space="preserve"> SARs Dependencies</w:t>
        </w:r>
        <w:r w:rsidR="00F83A8F">
          <w:rPr>
            <w:noProof/>
            <w:webHidden/>
          </w:rPr>
          <w:tab/>
        </w:r>
        <w:r w:rsidR="00F83A8F">
          <w:rPr>
            <w:noProof/>
            <w:webHidden/>
          </w:rPr>
          <w:fldChar w:fldCharType="begin"/>
        </w:r>
        <w:r w:rsidR="00F83A8F">
          <w:rPr>
            <w:noProof/>
            <w:webHidden/>
          </w:rPr>
          <w:instrText xml:space="preserve"> PAGEREF _Toc149292672 \h </w:instrText>
        </w:r>
        <w:r w:rsidR="00F83A8F">
          <w:rPr>
            <w:noProof/>
            <w:webHidden/>
          </w:rPr>
        </w:r>
        <w:r w:rsidR="00F83A8F">
          <w:rPr>
            <w:noProof/>
            <w:webHidden/>
          </w:rPr>
          <w:fldChar w:fldCharType="separate"/>
        </w:r>
        <w:r w:rsidR="00D91ACF">
          <w:rPr>
            <w:noProof/>
            <w:webHidden/>
          </w:rPr>
          <w:t>106</w:t>
        </w:r>
        <w:r w:rsidR="00F83A8F">
          <w:rPr>
            <w:noProof/>
            <w:webHidden/>
          </w:rPr>
          <w:fldChar w:fldCharType="end"/>
        </w:r>
      </w:hyperlink>
    </w:p>
    <w:p w14:paraId="1BA311A0" w14:textId="7EF0814B"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73" w:history="1">
        <w:r w:rsidR="00F83A8F" w:rsidRPr="00197EE3">
          <w:rPr>
            <w:rStyle w:val="Hyperlink"/>
            <w:rFonts w:cs="Arial"/>
            <w:b/>
            <w:bCs/>
            <w:noProof/>
          </w:rPr>
          <w:t>Table 12 Threats and Security Objectives – Coverage</w:t>
        </w:r>
        <w:r w:rsidR="00F83A8F">
          <w:rPr>
            <w:noProof/>
            <w:webHidden/>
          </w:rPr>
          <w:tab/>
        </w:r>
        <w:r w:rsidR="00F83A8F">
          <w:rPr>
            <w:noProof/>
            <w:webHidden/>
          </w:rPr>
          <w:fldChar w:fldCharType="begin"/>
        </w:r>
        <w:r w:rsidR="00F83A8F">
          <w:rPr>
            <w:noProof/>
            <w:webHidden/>
          </w:rPr>
          <w:instrText xml:space="preserve"> PAGEREF _Toc149292673 \h </w:instrText>
        </w:r>
        <w:r w:rsidR="00F83A8F">
          <w:rPr>
            <w:noProof/>
            <w:webHidden/>
          </w:rPr>
        </w:r>
        <w:r w:rsidR="00F83A8F">
          <w:rPr>
            <w:noProof/>
            <w:webHidden/>
          </w:rPr>
          <w:fldChar w:fldCharType="separate"/>
        </w:r>
        <w:r w:rsidR="00D91ACF">
          <w:rPr>
            <w:noProof/>
            <w:webHidden/>
          </w:rPr>
          <w:t>120</w:t>
        </w:r>
        <w:r w:rsidR="00F83A8F">
          <w:rPr>
            <w:noProof/>
            <w:webHidden/>
          </w:rPr>
          <w:fldChar w:fldCharType="end"/>
        </w:r>
      </w:hyperlink>
    </w:p>
    <w:p w14:paraId="59E7F87F" w14:textId="0590B994"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74" w:history="1">
        <w:r w:rsidR="00F83A8F" w:rsidRPr="00197EE3">
          <w:rPr>
            <w:rStyle w:val="Hyperlink"/>
            <w:rFonts w:cs="Arial"/>
            <w:b/>
            <w:bCs/>
            <w:noProof/>
          </w:rPr>
          <w:t>Table 13 Security Objectives and Threats – Coverage</w:t>
        </w:r>
        <w:r w:rsidR="00F83A8F">
          <w:rPr>
            <w:noProof/>
            <w:webHidden/>
          </w:rPr>
          <w:tab/>
        </w:r>
        <w:r w:rsidR="00F83A8F">
          <w:rPr>
            <w:noProof/>
            <w:webHidden/>
          </w:rPr>
          <w:fldChar w:fldCharType="begin"/>
        </w:r>
        <w:r w:rsidR="00F83A8F">
          <w:rPr>
            <w:noProof/>
            <w:webHidden/>
          </w:rPr>
          <w:instrText xml:space="preserve"> PAGEREF _Toc149292674 \h </w:instrText>
        </w:r>
        <w:r w:rsidR="00F83A8F">
          <w:rPr>
            <w:noProof/>
            <w:webHidden/>
          </w:rPr>
        </w:r>
        <w:r w:rsidR="00F83A8F">
          <w:rPr>
            <w:noProof/>
            <w:webHidden/>
          </w:rPr>
          <w:fldChar w:fldCharType="separate"/>
        </w:r>
        <w:r w:rsidR="00D91ACF">
          <w:rPr>
            <w:noProof/>
            <w:webHidden/>
          </w:rPr>
          <w:t>121</w:t>
        </w:r>
        <w:r w:rsidR="00F83A8F">
          <w:rPr>
            <w:noProof/>
            <w:webHidden/>
          </w:rPr>
          <w:fldChar w:fldCharType="end"/>
        </w:r>
      </w:hyperlink>
    </w:p>
    <w:p w14:paraId="33350404" w14:textId="63B14AEF"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75" w:history="1">
        <w:r w:rsidR="00F83A8F" w:rsidRPr="00197EE3">
          <w:rPr>
            <w:rStyle w:val="Hyperlink"/>
            <w:rFonts w:cs="Arial"/>
            <w:b/>
            <w:bCs/>
            <w:noProof/>
          </w:rPr>
          <w:t>Table 14 Assumptions and Security Objectives for the Operational Environment – Coverage</w:t>
        </w:r>
        <w:r w:rsidR="00F83A8F">
          <w:rPr>
            <w:noProof/>
            <w:webHidden/>
          </w:rPr>
          <w:tab/>
        </w:r>
        <w:r w:rsidR="00F83A8F">
          <w:rPr>
            <w:noProof/>
            <w:webHidden/>
          </w:rPr>
          <w:fldChar w:fldCharType="begin"/>
        </w:r>
        <w:r w:rsidR="00F83A8F">
          <w:rPr>
            <w:noProof/>
            <w:webHidden/>
          </w:rPr>
          <w:instrText xml:space="preserve"> PAGEREF _Toc149292675 \h </w:instrText>
        </w:r>
        <w:r w:rsidR="00F83A8F">
          <w:rPr>
            <w:noProof/>
            <w:webHidden/>
          </w:rPr>
        </w:r>
        <w:r w:rsidR="00F83A8F">
          <w:rPr>
            <w:noProof/>
            <w:webHidden/>
          </w:rPr>
          <w:fldChar w:fldCharType="separate"/>
        </w:r>
        <w:r w:rsidR="00D91ACF">
          <w:rPr>
            <w:noProof/>
            <w:webHidden/>
          </w:rPr>
          <w:t>121</w:t>
        </w:r>
        <w:r w:rsidR="00F83A8F">
          <w:rPr>
            <w:noProof/>
            <w:webHidden/>
          </w:rPr>
          <w:fldChar w:fldCharType="end"/>
        </w:r>
      </w:hyperlink>
    </w:p>
    <w:p w14:paraId="13E7EC2A" w14:textId="16B112BE"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76" w:history="1">
        <w:r w:rsidR="00F83A8F" w:rsidRPr="00197EE3">
          <w:rPr>
            <w:rStyle w:val="Hyperlink"/>
            <w:rFonts w:cs="Arial"/>
            <w:b/>
            <w:bCs/>
            <w:noProof/>
          </w:rPr>
          <w:t xml:space="preserve">Table 15 </w:t>
        </w:r>
        <w:r w:rsidR="00F83A8F" w:rsidRPr="00197EE3">
          <w:rPr>
            <w:rStyle w:val="Hyperlink"/>
            <w:rFonts w:cs="Arial"/>
            <w:b/>
            <w:bCs/>
            <w:noProof/>
            <w:lang w:eastAsia="de-DE"/>
          </w:rPr>
          <w:t>Security Objectives for the Operational Environment and Assumptions - Coverage</w:t>
        </w:r>
        <w:r w:rsidR="00F83A8F">
          <w:rPr>
            <w:noProof/>
            <w:webHidden/>
          </w:rPr>
          <w:tab/>
        </w:r>
        <w:r w:rsidR="00F83A8F">
          <w:rPr>
            <w:noProof/>
            <w:webHidden/>
          </w:rPr>
          <w:fldChar w:fldCharType="begin"/>
        </w:r>
        <w:r w:rsidR="00F83A8F">
          <w:rPr>
            <w:noProof/>
            <w:webHidden/>
          </w:rPr>
          <w:instrText xml:space="preserve"> PAGEREF _Toc149292676 \h </w:instrText>
        </w:r>
        <w:r w:rsidR="00F83A8F">
          <w:rPr>
            <w:noProof/>
            <w:webHidden/>
          </w:rPr>
        </w:r>
        <w:r w:rsidR="00F83A8F">
          <w:rPr>
            <w:noProof/>
            <w:webHidden/>
          </w:rPr>
          <w:fldChar w:fldCharType="separate"/>
        </w:r>
        <w:r w:rsidR="00D91ACF">
          <w:rPr>
            <w:noProof/>
            <w:webHidden/>
          </w:rPr>
          <w:t>121</w:t>
        </w:r>
        <w:r w:rsidR="00F83A8F">
          <w:rPr>
            <w:noProof/>
            <w:webHidden/>
          </w:rPr>
          <w:fldChar w:fldCharType="end"/>
        </w:r>
      </w:hyperlink>
    </w:p>
    <w:p w14:paraId="435BD183" w14:textId="0DC8EB5E"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77" w:history="1">
        <w:r w:rsidR="00F83A8F" w:rsidRPr="00197EE3">
          <w:rPr>
            <w:rStyle w:val="Hyperlink"/>
            <w:rFonts w:cs="Arial"/>
            <w:b/>
            <w:bCs/>
            <w:noProof/>
          </w:rPr>
          <w:t>Table 16</w:t>
        </w:r>
        <w:r w:rsidR="00F83A8F" w:rsidRPr="00197EE3">
          <w:rPr>
            <w:rStyle w:val="Hyperlink"/>
            <w:rFonts w:cs="Arial"/>
            <w:b/>
            <w:bCs/>
            <w:noProof/>
            <w:lang w:eastAsia="de-DE"/>
          </w:rPr>
          <w:t xml:space="preserve"> Definition of the security attributes of LPAe module</w:t>
        </w:r>
        <w:r w:rsidR="00F83A8F">
          <w:rPr>
            <w:noProof/>
            <w:webHidden/>
          </w:rPr>
          <w:tab/>
        </w:r>
        <w:r w:rsidR="00F83A8F">
          <w:rPr>
            <w:noProof/>
            <w:webHidden/>
          </w:rPr>
          <w:fldChar w:fldCharType="begin"/>
        </w:r>
        <w:r w:rsidR="00F83A8F">
          <w:rPr>
            <w:noProof/>
            <w:webHidden/>
          </w:rPr>
          <w:instrText xml:space="preserve"> PAGEREF _Toc149292677 \h </w:instrText>
        </w:r>
        <w:r w:rsidR="00F83A8F">
          <w:rPr>
            <w:noProof/>
            <w:webHidden/>
          </w:rPr>
        </w:r>
        <w:r w:rsidR="00F83A8F">
          <w:rPr>
            <w:noProof/>
            <w:webHidden/>
          </w:rPr>
          <w:fldChar w:fldCharType="separate"/>
        </w:r>
        <w:r w:rsidR="00D91ACF">
          <w:rPr>
            <w:noProof/>
            <w:webHidden/>
          </w:rPr>
          <w:t>124</w:t>
        </w:r>
        <w:r w:rsidR="00F83A8F">
          <w:rPr>
            <w:noProof/>
            <w:webHidden/>
          </w:rPr>
          <w:fldChar w:fldCharType="end"/>
        </w:r>
      </w:hyperlink>
    </w:p>
    <w:p w14:paraId="348168A8" w14:textId="6AA4D76A"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78" w:history="1">
        <w:r w:rsidR="00F83A8F" w:rsidRPr="00197EE3">
          <w:rPr>
            <w:rStyle w:val="Hyperlink"/>
            <w:rFonts w:cs="Arial"/>
            <w:b/>
            <w:bCs/>
            <w:noProof/>
          </w:rPr>
          <w:t>Table 17 Security Objectives and SFRs – Coverage</w:t>
        </w:r>
        <w:r w:rsidR="00F83A8F">
          <w:rPr>
            <w:noProof/>
            <w:webHidden/>
          </w:rPr>
          <w:tab/>
        </w:r>
        <w:r w:rsidR="00F83A8F">
          <w:rPr>
            <w:noProof/>
            <w:webHidden/>
          </w:rPr>
          <w:fldChar w:fldCharType="begin"/>
        </w:r>
        <w:r w:rsidR="00F83A8F">
          <w:rPr>
            <w:noProof/>
            <w:webHidden/>
          </w:rPr>
          <w:instrText xml:space="preserve"> PAGEREF _Toc149292678 \h </w:instrText>
        </w:r>
        <w:r w:rsidR="00F83A8F">
          <w:rPr>
            <w:noProof/>
            <w:webHidden/>
          </w:rPr>
        </w:r>
        <w:r w:rsidR="00F83A8F">
          <w:rPr>
            <w:noProof/>
            <w:webHidden/>
          </w:rPr>
          <w:fldChar w:fldCharType="separate"/>
        </w:r>
        <w:r w:rsidR="00D91ACF">
          <w:rPr>
            <w:noProof/>
            <w:webHidden/>
          </w:rPr>
          <w:t>135</w:t>
        </w:r>
        <w:r w:rsidR="00F83A8F">
          <w:rPr>
            <w:noProof/>
            <w:webHidden/>
          </w:rPr>
          <w:fldChar w:fldCharType="end"/>
        </w:r>
      </w:hyperlink>
    </w:p>
    <w:p w14:paraId="6398B53E" w14:textId="155A00CB"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79" w:history="1">
        <w:r w:rsidR="00F83A8F" w:rsidRPr="00197EE3">
          <w:rPr>
            <w:rStyle w:val="Hyperlink"/>
            <w:rFonts w:cs="Arial"/>
            <w:b/>
            <w:bCs/>
            <w:noProof/>
          </w:rPr>
          <w:t>Table 18</w:t>
        </w:r>
        <w:r w:rsidR="00F83A8F" w:rsidRPr="00197EE3">
          <w:rPr>
            <w:rStyle w:val="Hyperlink"/>
            <w:rFonts w:cs="Arial"/>
            <w:b/>
            <w:bCs/>
            <w:noProof/>
            <w:lang w:eastAsia="de-DE"/>
          </w:rPr>
          <w:t xml:space="preserve"> SFRs and Security Objectives</w:t>
        </w:r>
        <w:r w:rsidR="00F83A8F">
          <w:rPr>
            <w:noProof/>
            <w:webHidden/>
          </w:rPr>
          <w:tab/>
        </w:r>
        <w:r w:rsidR="00F83A8F">
          <w:rPr>
            <w:noProof/>
            <w:webHidden/>
          </w:rPr>
          <w:fldChar w:fldCharType="begin"/>
        </w:r>
        <w:r w:rsidR="00F83A8F">
          <w:rPr>
            <w:noProof/>
            <w:webHidden/>
          </w:rPr>
          <w:instrText xml:space="preserve"> PAGEREF _Toc149292679 \h </w:instrText>
        </w:r>
        <w:r w:rsidR="00F83A8F">
          <w:rPr>
            <w:noProof/>
            <w:webHidden/>
          </w:rPr>
        </w:r>
        <w:r w:rsidR="00F83A8F">
          <w:rPr>
            <w:noProof/>
            <w:webHidden/>
          </w:rPr>
          <w:fldChar w:fldCharType="separate"/>
        </w:r>
        <w:r w:rsidR="00D91ACF">
          <w:rPr>
            <w:noProof/>
            <w:webHidden/>
          </w:rPr>
          <w:t>135</w:t>
        </w:r>
        <w:r w:rsidR="00F83A8F">
          <w:rPr>
            <w:noProof/>
            <w:webHidden/>
          </w:rPr>
          <w:fldChar w:fldCharType="end"/>
        </w:r>
      </w:hyperlink>
    </w:p>
    <w:p w14:paraId="746DFEE9" w14:textId="15F26028"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80" w:history="1">
        <w:r w:rsidR="00F83A8F" w:rsidRPr="00197EE3">
          <w:rPr>
            <w:rStyle w:val="Hyperlink"/>
            <w:rFonts w:cs="Arial"/>
            <w:b/>
            <w:bCs/>
            <w:noProof/>
          </w:rPr>
          <w:t>Table 19 SFRs Dependencies</w:t>
        </w:r>
        <w:r w:rsidR="00F83A8F">
          <w:rPr>
            <w:noProof/>
            <w:webHidden/>
          </w:rPr>
          <w:tab/>
        </w:r>
        <w:r w:rsidR="00F83A8F">
          <w:rPr>
            <w:noProof/>
            <w:webHidden/>
          </w:rPr>
          <w:fldChar w:fldCharType="begin"/>
        </w:r>
        <w:r w:rsidR="00F83A8F">
          <w:rPr>
            <w:noProof/>
            <w:webHidden/>
          </w:rPr>
          <w:instrText xml:space="preserve"> PAGEREF _Toc149292680 \h </w:instrText>
        </w:r>
        <w:r w:rsidR="00F83A8F">
          <w:rPr>
            <w:noProof/>
            <w:webHidden/>
          </w:rPr>
        </w:r>
        <w:r w:rsidR="00F83A8F">
          <w:rPr>
            <w:noProof/>
            <w:webHidden/>
          </w:rPr>
          <w:fldChar w:fldCharType="separate"/>
        </w:r>
        <w:r w:rsidR="00D91ACF">
          <w:rPr>
            <w:noProof/>
            <w:webHidden/>
          </w:rPr>
          <w:t>137</w:t>
        </w:r>
        <w:r w:rsidR="00F83A8F">
          <w:rPr>
            <w:noProof/>
            <w:webHidden/>
          </w:rPr>
          <w:fldChar w:fldCharType="end"/>
        </w:r>
      </w:hyperlink>
    </w:p>
    <w:p w14:paraId="3AD9265C" w14:textId="07147E80"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81" w:history="1">
        <w:r w:rsidR="00F83A8F" w:rsidRPr="00197EE3">
          <w:rPr>
            <w:rStyle w:val="Hyperlink"/>
            <w:rFonts w:cs="Arial"/>
            <w:b/>
            <w:bCs/>
            <w:noProof/>
          </w:rPr>
          <w:t>Table 20 Threats and Security Objectives - Coverage</w:t>
        </w:r>
        <w:r w:rsidR="00F83A8F">
          <w:rPr>
            <w:noProof/>
            <w:webHidden/>
          </w:rPr>
          <w:tab/>
        </w:r>
        <w:r w:rsidR="00F83A8F">
          <w:rPr>
            <w:noProof/>
            <w:webHidden/>
          </w:rPr>
          <w:fldChar w:fldCharType="begin"/>
        </w:r>
        <w:r w:rsidR="00F83A8F">
          <w:rPr>
            <w:noProof/>
            <w:webHidden/>
          </w:rPr>
          <w:instrText xml:space="preserve"> PAGEREF _Toc149292681 \h </w:instrText>
        </w:r>
        <w:r w:rsidR="00F83A8F">
          <w:rPr>
            <w:noProof/>
            <w:webHidden/>
          </w:rPr>
        </w:r>
        <w:r w:rsidR="00F83A8F">
          <w:rPr>
            <w:noProof/>
            <w:webHidden/>
          </w:rPr>
          <w:fldChar w:fldCharType="separate"/>
        </w:r>
        <w:r w:rsidR="00D91ACF">
          <w:rPr>
            <w:noProof/>
            <w:webHidden/>
          </w:rPr>
          <w:t>150</w:t>
        </w:r>
        <w:r w:rsidR="00F83A8F">
          <w:rPr>
            <w:noProof/>
            <w:webHidden/>
          </w:rPr>
          <w:fldChar w:fldCharType="end"/>
        </w:r>
      </w:hyperlink>
    </w:p>
    <w:p w14:paraId="37A158AF" w14:textId="64582755"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82" w:history="1">
        <w:r w:rsidR="00F83A8F" w:rsidRPr="00197EE3">
          <w:rPr>
            <w:rStyle w:val="Hyperlink"/>
            <w:rFonts w:cs="Arial"/>
            <w:b/>
            <w:bCs/>
            <w:noProof/>
          </w:rPr>
          <w:t>Table 21 Security Objectives and Threats – Coverage</w:t>
        </w:r>
        <w:r w:rsidR="00F83A8F">
          <w:rPr>
            <w:noProof/>
            <w:webHidden/>
          </w:rPr>
          <w:tab/>
        </w:r>
        <w:r w:rsidR="00F83A8F">
          <w:rPr>
            <w:noProof/>
            <w:webHidden/>
          </w:rPr>
          <w:fldChar w:fldCharType="begin"/>
        </w:r>
        <w:r w:rsidR="00F83A8F">
          <w:rPr>
            <w:noProof/>
            <w:webHidden/>
          </w:rPr>
          <w:instrText xml:space="preserve"> PAGEREF _Toc149292682 \h </w:instrText>
        </w:r>
        <w:r w:rsidR="00F83A8F">
          <w:rPr>
            <w:noProof/>
            <w:webHidden/>
          </w:rPr>
        </w:r>
        <w:r w:rsidR="00F83A8F">
          <w:rPr>
            <w:noProof/>
            <w:webHidden/>
          </w:rPr>
          <w:fldChar w:fldCharType="separate"/>
        </w:r>
        <w:r w:rsidR="00D91ACF">
          <w:rPr>
            <w:noProof/>
            <w:webHidden/>
          </w:rPr>
          <w:t>151</w:t>
        </w:r>
        <w:r w:rsidR="00F83A8F">
          <w:rPr>
            <w:noProof/>
            <w:webHidden/>
          </w:rPr>
          <w:fldChar w:fldCharType="end"/>
        </w:r>
      </w:hyperlink>
    </w:p>
    <w:p w14:paraId="43D4136E" w14:textId="3BD8468B"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83" w:history="1">
        <w:r w:rsidR="00F83A8F" w:rsidRPr="00197EE3">
          <w:rPr>
            <w:rStyle w:val="Hyperlink"/>
            <w:rFonts w:cs="Arial"/>
            <w:b/>
            <w:bCs/>
            <w:noProof/>
          </w:rPr>
          <w:t>Table 22 Assumptions and Security Objectives for the Operational Environment – Coverage</w:t>
        </w:r>
        <w:r w:rsidR="00F83A8F">
          <w:rPr>
            <w:noProof/>
            <w:webHidden/>
          </w:rPr>
          <w:tab/>
        </w:r>
        <w:r w:rsidR="00F83A8F">
          <w:rPr>
            <w:noProof/>
            <w:webHidden/>
          </w:rPr>
          <w:fldChar w:fldCharType="begin"/>
        </w:r>
        <w:r w:rsidR="00F83A8F">
          <w:rPr>
            <w:noProof/>
            <w:webHidden/>
          </w:rPr>
          <w:instrText xml:space="preserve"> PAGEREF _Toc149292683 \h </w:instrText>
        </w:r>
        <w:r w:rsidR="00F83A8F">
          <w:rPr>
            <w:noProof/>
            <w:webHidden/>
          </w:rPr>
        </w:r>
        <w:r w:rsidR="00F83A8F">
          <w:rPr>
            <w:noProof/>
            <w:webHidden/>
          </w:rPr>
          <w:fldChar w:fldCharType="separate"/>
        </w:r>
        <w:r w:rsidR="00D91ACF">
          <w:rPr>
            <w:noProof/>
            <w:webHidden/>
          </w:rPr>
          <w:t>151</w:t>
        </w:r>
        <w:r w:rsidR="00F83A8F">
          <w:rPr>
            <w:noProof/>
            <w:webHidden/>
          </w:rPr>
          <w:fldChar w:fldCharType="end"/>
        </w:r>
      </w:hyperlink>
    </w:p>
    <w:p w14:paraId="39FA4558" w14:textId="58ACA0A7"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84" w:history="1">
        <w:r w:rsidR="00F83A8F" w:rsidRPr="00197EE3">
          <w:rPr>
            <w:rStyle w:val="Hyperlink"/>
            <w:rFonts w:cs="Arial"/>
            <w:b/>
            <w:bCs/>
            <w:noProof/>
          </w:rPr>
          <w:t>Table 23 Security Objectives for the Operational Environment and Assumptions – Coverage</w:t>
        </w:r>
        <w:r w:rsidR="00F83A8F">
          <w:rPr>
            <w:noProof/>
            <w:webHidden/>
          </w:rPr>
          <w:tab/>
        </w:r>
        <w:r w:rsidR="00F83A8F">
          <w:rPr>
            <w:noProof/>
            <w:webHidden/>
          </w:rPr>
          <w:fldChar w:fldCharType="begin"/>
        </w:r>
        <w:r w:rsidR="00F83A8F">
          <w:rPr>
            <w:noProof/>
            <w:webHidden/>
          </w:rPr>
          <w:instrText xml:space="preserve"> PAGEREF _Toc149292684 \h </w:instrText>
        </w:r>
        <w:r w:rsidR="00F83A8F">
          <w:rPr>
            <w:noProof/>
            <w:webHidden/>
          </w:rPr>
        </w:r>
        <w:r w:rsidR="00F83A8F">
          <w:rPr>
            <w:noProof/>
            <w:webHidden/>
          </w:rPr>
          <w:fldChar w:fldCharType="separate"/>
        </w:r>
        <w:r w:rsidR="00D91ACF">
          <w:rPr>
            <w:noProof/>
            <w:webHidden/>
          </w:rPr>
          <w:t>151</w:t>
        </w:r>
        <w:r w:rsidR="00F83A8F">
          <w:rPr>
            <w:noProof/>
            <w:webHidden/>
          </w:rPr>
          <w:fldChar w:fldCharType="end"/>
        </w:r>
      </w:hyperlink>
    </w:p>
    <w:p w14:paraId="51430767" w14:textId="0D3E99B0"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85" w:history="1">
        <w:r w:rsidR="00F83A8F" w:rsidRPr="00197EE3">
          <w:rPr>
            <w:rStyle w:val="Hyperlink"/>
            <w:rFonts w:cs="Arial"/>
            <w:b/>
            <w:bCs/>
            <w:noProof/>
          </w:rPr>
          <w:t xml:space="preserve">Table 24 </w:t>
        </w:r>
        <w:r w:rsidR="00F83A8F" w:rsidRPr="00197EE3">
          <w:rPr>
            <w:rStyle w:val="Hyperlink"/>
            <w:rFonts w:eastAsia="Tahoma" w:cs="Arial"/>
            <w:b/>
            <w:bCs/>
            <w:noProof/>
            <w:lang w:val="en-US" w:eastAsia="en-US" w:bidi="en-US"/>
          </w:rPr>
          <w:t>Definition of the security attributes of IPAe module</w:t>
        </w:r>
        <w:r w:rsidR="00F83A8F">
          <w:rPr>
            <w:noProof/>
            <w:webHidden/>
          </w:rPr>
          <w:tab/>
        </w:r>
        <w:r w:rsidR="00F83A8F">
          <w:rPr>
            <w:noProof/>
            <w:webHidden/>
          </w:rPr>
          <w:fldChar w:fldCharType="begin"/>
        </w:r>
        <w:r w:rsidR="00F83A8F">
          <w:rPr>
            <w:noProof/>
            <w:webHidden/>
          </w:rPr>
          <w:instrText xml:space="preserve"> PAGEREF _Toc149292685 \h </w:instrText>
        </w:r>
        <w:r w:rsidR="00F83A8F">
          <w:rPr>
            <w:noProof/>
            <w:webHidden/>
          </w:rPr>
        </w:r>
        <w:r w:rsidR="00F83A8F">
          <w:rPr>
            <w:noProof/>
            <w:webHidden/>
          </w:rPr>
          <w:fldChar w:fldCharType="separate"/>
        </w:r>
        <w:r w:rsidR="00D91ACF">
          <w:rPr>
            <w:noProof/>
            <w:webHidden/>
          </w:rPr>
          <w:t>154</w:t>
        </w:r>
        <w:r w:rsidR="00F83A8F">
          <w:rPr>
            <w:noProof/>
            <w:webHidden/>
          </w:rPr>
          <w:fldChar w:fldCharType="end"/>
        </w:r>
      </w:hyperlink>
    </w:p>
    <w:p w14:paraId="137FCA5F" w14:textId="0BD69E2E"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86" w:history="1">
        <w:r w:rsidR="00F83A8F" w:rsidRPr="00197EE3">
          <w:rPr>
            <w:rStyle w:val="Hyperlink"/>
            <w:rFonts w:cs="Arial"/>
            <w:b/>
            <w:bCs/>
            <w:noProof/>
          </w:rPr>
          <w:t>Table 25 Security Objectives and SFRs – Coverage</w:t>
        </w:r>
        <w:r w:rsidR="00F83A8F">
          <w:rPr>
            <w:noProof/>
            <w:webHidden/>
          </w:rPr>
          <w:tab/>
        </w:r>
        <w:r w:rsidR="00F83A8F">
          <w:rPr>
            <w:noProof/>
            <w:webHidden/>
          </w:rPr>
          <w:fldChar w:fldCharType="begin"/>
        </w:r>
        <w:r w:rsidR="00F83A8F">
          <w:rPr>
            <w:noProof/>
            <w:webHidden/>
          </w:rPr>
          <w:instrText xml:space="preserve"> PAGEREF _Toc149292686 \h </w:instrText>
        </w:r>
        <w:r w:rsidR="00F83A8F">
          <w:rPr>
            <w:noProof/>
            <w:webHidden/>
          </w:rPr>
        </w:r>
        <w:r w:rsidR="00F83A8F">
          <w:rPr>
            <w:noProof/>
            <w:webHidden/>
          </w:rPr>
          <w:fldChar w:fldCharType="separate"/>
        </w:r>
        <w:r w:rsidR="00D91ACF">
          <w:rPr>
            <w:noProof/>
            <w:webHidden/>
          </w:rPr>
          <w:t>165</w:t>
        </w:r>
        <w:r w:rsidR="00F83A8F">
          <w:rPr>
            <w:noProof/>
            <w:webHidden/>
          </w:rPr>
          <w:fldChar w:fldCharType="end"/>
        </w:r>
      </w:hyperlink>
    </w:p>
    <w:p w14:paraId="28834AB9" w14:textId="7A4C04B6"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87" w:history="1">
        <w:r w:rsidR="00F83A8F" w:rsidRPr="00197EE3">
          <w:rPr>
            <w:rStyle w:val="Hyperlink"/>
            <w:rFonts w:cs="Arial"/>
            <w:b/>
            <w:bCs/>
            <w:noProof/>
          </w:rPr>
          <w:t>Table 26 SFRs and Security Objectives</w:t>
        </w:r>
        <w:r w:rsidR="00F83A8F">
          <w:rPr>
            <w:noProof/>
            <w:webHidden/>
          </w:rPr>
          <w:tab/>
        </w:r>
        <w:r w:rsidR="00F83A8F">
          <w:rPr>
            <w:noProof/>
            <w:webHidden/>
          </w:rPr>
          <w:fldChar w:fldCharType="begin"/>
        </w:r>
        <w:r w:rsidR="00F83A8F">
          <w:rPr>
            <w:noProof/>
            <w:webHidden/>
          </w:rPr>
          <w:instrText xml:space="preserve"> PAGEREF _Toc149292687 \h </w:instrText>
        </w:r>
        <w:r w:rsidR="00F83A8F">
          <w:rPr>
            <w:noProof/>
            <w:webHidden/>
          </w:rPr>
        </w:r>
        <w:r w:rsidR="00F83A8F">
          <w:rPr>
            <w:noProof/>
            <w:webHidden/>
          </w:rPr>
          <w:fldChar w:fldCharType="separate"/>
        </w:r>
        <w:r w:rsidR="00D91ACF">
          <w:rPr>
            <w:noProof/>
            <w:webHidden/>
          </w:rPr>
          <w:t>166</w:t>
        </w:r>
        <w:r w:rsidR="00F83A8F">
          <w:rPr>
            <w:noProof/>
            <w:webHidden/>
          </w:rPr>
          <w:fldChar w:fldCharType="end"/>
        </w:r>
      </w:hyperlink>
    </w:p>
    <w:p w14:paraId="4FD65520" w14:textId="0FF05983" w:rsidR="00F83A8F" w:rsidRDefault="00000000">
      <w:pPr>
        <w:pStyle w:val="TableofFigures"/>
        <w:tabs>
          <w:tab w:val="right" w:leader="dot" w:pos="9580"/>
        </w:tabs>
        <w:rPr>
          <w:rFonts w:asciiTheme="minorHAnsi" w:eastAsiaTheme="minorEastAsia" w:hAnsiTheme="minorHAnsi" w:cstheme="minorBidi"/>
          <w:noProof/>
          <w:kern w:val="2"/>
          <w:szCs w:val="22"/>
          <w:lang w:val="es-ES_tradnl" w:eastAsia="es-ES_tradnl" w:bidi="ar-SA"/>
          <w14:ligatures w14:val="standardContextual"/>
        </w:rPr>
      </w:pPr>
      <w:hyperlink w:anchor="_Toc149292688" w:history="1">
        <w:r w:rsidR="00F83A8F" w:rsidRPr="00197EE3">
          <w:rPr>
            <w:rStyle w:val="Hyperlink"/>
            <w:rFonts w:cs="Arial"/>
            <w:b/>
            <w:bCs/>
            <w:noProof/>
          </w:rPr>
          <w:t>Table 27 SFRs Dependencies</w:t>
        </w:r>
        <w:r w:rsidR="00F83A8F">
          <w:rPr>
            <w:noProof/>
            <w:webHidden/>
          </w:rPr>
          <w:tab/>
        </w:r>
        <w:r w:rsidR="00F83A8F">
          <w:rPr>
            <w:noProof/>
            <w:webHidden/>
          </w:rPr>
          <w:fldChar w:fldCharType="begin"/>
        </w:r>
        <w:r w:rsidR="00F83A8F">
          <w:rPr>
            <w:noProof/>
            <w:webHidden/>
          </w:rPr>
          <w:instrText xml:space="preserve"> PAGEREF _Toc149292688 \h </w:instrText>
        </w:r>
        <w:r w:rsidR="00F83A8F">
          <w:rPr>
            <w:noProof/>
            <w:webHidden/>
          </w:rPr>
        </w:r>
        <w:r w:rsidR="00F83A8F">
          <w:rPr>
            <w:noProof/>
            <w:webHidden/>
          </w:rPr>
          <w:fldChar w:fldCharType="separate"/>
        </w:r>
        <w:r w:rsidR="00D91ACF">
          <w:rPr>
            <w:noProof/>
            <w:webHidden/>
          </w:rPr>
          <w:t>167</w:t>
        </w:r>
        <w:r w:rsidR="00F83A8F">
          <w:rPr>
            <w:noProof/>
            <w:webHidden/>
          </w:rPr>
          <w:fldChar w:fldCharType="end"/>
        </w:r>
      </w:hyperlink>
    </w:p>
    <w:p w14:paraId="32B4647E" w14:textId="6C8C961F" w:rsidR="00140139" w:rsidRPr="00436545" w:rsidRDefault="000D2766" w:rsidP="000D2766">
      <w:pPr>
        <w:rPr>
          <w:rFonts w:cs="Arial"/>
        </w:rPr>
      </w:pPr>
      <w:r w:rsidRPr="00436545">
        <w:rPr>
          <w:rFonts w:cs="Arial"/>
        </w:rPr>
        <w:fldChar w:fldCharType="end"/>
      </w:r>
      <w:r w:rsidR="00100910" w:rsidRPr="00436545">
        <w:rPr>
          <w:rFonts w:cs="Arial"/>
        </w:rPr>
        <w:br w:type="page"/>
      </w:r>
    </w:p>
    <w:p w14:paraId="2F1B8512" w14:textId="0B1ED6A2" w:rsidR="00100910" w:rsidRPr="00436545" w:rsidRDefault="00100910">
      <w:pPr>
        <w:spacing w:before="0"/>
        <w:jc w:val="left"/>
        <w:rPr>
          <w:rFonts w:eastAsia="Times New Roman" w:cs="Arial"/>
          <w:b/>
          <w:bCs/>
          <w:sz w:val="28"/>
          <w:szCs w:val="32"/>
          <w:lang w:eastAsia="en-US"/>
        </w:rPr>
      </w:pPr>
    </w:p>
    <w:p w14:paraId="28A797DF" w14:textId="3AB2B1B5" w:rsidR="004246AE" w:rsidRPr="00436545" w:rsidRDefault="004246AE">
      <w:pPr>
        <w:pStyle w:val="Heading1"/>
        <w:numPr>
          <w:ilvl w:val="1"/>
          <w:numId w:val="23"/>
        </w:numPr>
      </w:pPr>
      <w:bookmarkStart w:id="4" w:name="_Toc149124759"/>
      <w:r w:rsidRPr="00436545">
        <w:t>References</w:t>
      </w:r>
      <w:bookmarkEnd w:id="4"/>
    </w:p>
    <w:tbl>
      <w:tblPr>
        <w:tblW w:w="0" w:type="auto"/>
        <w:tblInd w:w="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2"/>
        <w:gridCol w:w="1812"/>
        <w:gridCol w:w="6300"/>
      </w:tblGrid>
      <w:tr w:rsidR="000739EE" w:rsidRPr="00436545" w14:paraId="3EF88E58" w14:textId="77777777" w:rsidTr="009F6E5D">
        <w:trPr>
          <w:trHeight w:val="350"/>
        </w:trPr>
        <w:tc>
          <w:tcPr>
            <w:tcW w:w="1022" w:type="dxa"/>
            <w:shd w:val="clear" w:color="auto" w:fill="DE002B"/>
          </w:tcPr>
          <w:p w14:paraId="66692D15" w14:textId="77777777" w:rsidR="000739EE" w:rsidRPr="00D12D60" w:rsidRDefault="000739EE" w:rsidP="000739EE">
            <w:pPr>
              <w:widowControl w:val="0"/>
              <w:autoSpaceDE w:val="0"/>
              <w:autoSpaceDN w:val="0"/>
              <w:spacing w:before="55"/>
              <w:ind w:left="107"/>
              <w:jc w:val="left"/>
              <w:rPr>
                <w:rFonts w:eastAsia="Tahoma" w:cs="Arial"/>
                <w:b/>
                <w:szCs w:val="22"/>
                <w:lang w:val="en-US" w:eastAsia="en-US" w:bidi="en-US"/>
              </w:rPr>
            </w:pPr>
            <w:bookmarkStart w:id="5" w:name="_Hlk149050240"/>
            <w:r w:rsidRPr="00D12D60">
              <w:rPr>
                <w:rFonts w:eastAsia="Tahoma" w:cs="Arial"/>
                <w:b/>
                <w:color w:val="FFFFFF"/>
                <w:szCs w:val="22"/>
                <w:lang w:val="en-US" w:eastAsia="en-US" w:bidi="en-US"/>
              </w:rPr>
              <w:t>Ref</w:t>
            </w:r>
          </w:p>
        </w:tc>
        <w:tc>
          <w:tcPr>
            <w:tcW w:w="1812" w:type="dxa"/>
            <w:shd w:val="clear" w:color="auto" w:fill="DE002B"/>
          </w:tcPr>
          <w:p w14:paraId="6BF35FE2" w14:textId="77777777" w:rsidR="000739EE" w:rsidRPr="00D12D60" w:rsidRDefault="000739EE" w:rsidP="000739EE">
            <w:pPr>
              <w:widowControl w:val="0"/>
              <w:autoSpaceDE w:val="0"/>
              <w:autoSpaceDN w:val="0"/>
              <w:spacing w:before="55"/>
              <w:ind w:left="108"/>
              <w:jc w:val="left"/>
              <w:rPr>
                <w:rFonts w:eastAsia="Tahoma" w:cs="Arial"/>
                <w:b/>
                <w:szCs w:val="22"/>
                <w:lang w:val="en-US" w:eastAsia="en-US" w:bidi="en-US"/>
              </w:rPr>
            </w:pPr>
            <w:r w:rsidRPr="00D12D60">
              <w:rPr>
                <w:rFonts w:eastAsia="Tahoma" w:cs="Arial"/>
                <w:b/>
                <w:color w:val="FFFFFF"/>
                <w:szCs w:val="22"/>
                <w:lang w:val="en-US" w:eastAsia="en-US" w:bidi="en-US"/>
              </w:rPr>
              <w:t>Doc Number</w:t>
            </w:r>
          </w:p>
        </w:tc>
        <w:tc>
          <w:tcPr>
            <w:tcW w:w="6300" w:type="dxa"/>
            <w:shd w:val="clear" w:color="auto" w:fill="DE002B"/>
          </w:tcPr>
          <w:p w14:paraId="72B25876" w14:textId="77777777" w:rsidR="000739EE" w:rsidRPr="00D12D60" w:rsidRDefault="000739EE" w:rsidP="000739EE">
            <w:pPr>
              <w:widowControl w:val="0"/>
              <w:autoSpaceDE w:val="0"/>
              <w:autoSpaceDN w:val="0"/>
              <w:spacing w:before="55"/>
              <w:ind w:left="111"/>
              <w:jc w:val="left"/>
              <w:rPr>
                <w:rFonts w:eastAsia="Tahoma" w:cs="Arial"/>
                <w:b/>
                <w:szCs w:val="22"/>
                <w:lang w:val="en-US" w:eastAsia="en-US" w:bidi="en-US"/>
              </w:rPr>
            </w:pPr>
            <w:r w:rsidRPr="00D12D60">
              <w:rPr>
                <w:rFonts w:eastAsia="Tahoma" w:cs="Arial"/>
                <w:b/>
                <w:color w:val="FFFFFF"/>
                <w:szCs w:val="22"/>
                <w:lang w:val="en-US" w:eastAsia="en-US" w:bidi="en-US"/>
              </w:rPr>
              <w:t>Title</w:t>
            </w:r>
          </w:p>
        </w:tc>
      </w:tr>
      <w:tr w:rsidR="000739EE" w:rsidRPr="00436545" w14:paraId="27C3A2D4" w14:textId="77777777" w:rsidTr="00D12D60">
        <w:trPr>
          <w:trHeight w:val="609"/>
        </w:trPr>
        <w:tc>
          <w:tcPr>
            <w:tcW w:w="1022" w:type="dxa"/>
            <w:vAlign w:val="center"/>
          </w:tcPr>
          <w:p w14:paraId="607999F6" w14:textId="77777777" w:rsidR="000739EE" w:rsidRPr="00436545" w:rsidRDefault="000739EE" w:rsidP="00D12D60">
            <w:pPr>
              <w:widowControl w:val="0"/>
              <w:autoSpaceDE w:val="0"/>
              <w:autoSpaceDN w:val="0"/>
              <w:spacing w:before="172"/>
              <w:ind w:right="256"/>
              <w:jc w:val="center"/>
              <w:rPr>
                <w:rFonts w:cs="Arial"/>
                <w:sz w:val="20"/>
              </w:rPr>
            </w:pPr>
            <w:r w:rsidRPr="00D12D60">
              <w:rPr>
                <w:rFonts w:eastAsia="Tahoma" w:cs="Arial"/>
                <w:w w:val="95"/>
                <w:sz w:val="20"/>
                <w:lang w:val="en-US" w:eastAsia="en-US" w:bidi="en-US"/>
              </w:rPr>
              <w:t>[1]</w:t>
            </w:r>
          </w:p>
        </w:tc>
        <w:tc>
          <w:tcPr>
            <w:tcW w:w="1812" w:type="dxa"/>
            <w:vAlign w:val="center"/>
          </w:tcPr>
          <w:p w14:paraId="341463F6" w14:textId="77777777" w:rsidR="000739EE" w:rsidRPr="00D12D60" w:rsidRDefault="000739EE" w:rsidP="00F46C01">
            <w:pPr>
              <w:widowControl w:val="0"/>
              <w:autoSpaceDE w:val="0"/>
              <w:autoSpaceDN w:val="0"/>
              <w:spacing w:before="172"/>
              <w:ind w:left="108"/>
              <w:jc w:val="center"/>
              <w:rPr>
                <w:rFonts w:eastAsia="Tahoma" w:cs="Arial"/>
                <w:sz w:val="20"/>
                <w:lang w:val="en-US" w:eastAsia="en-US" w:bidi="en-US"/>
              </w:rPr>
            </w:pPr>
            <w:r w:rsidRPr="00D12D60">
              <w:rPr>
                <w:rFonts w:eastAsia="Tahoma" w:cs="Arial"/>
                <w:sz w:val="20"/>
                <w:lang w:val="en-US" w:eastAsia="en-US" w:bidi="en-US"/>
              </w:rPr>
              <w:t>PP-JCS</w:t>
            </w:r>
          </w:p>
        </w:tc>
        <w:tc>
          <w:tcPr>
            <w:tcW w:w="6300" w:type="dxa"/>
          </w:tcPr>
          <w:p w14:paraId="0D4B95EF" w14:textId="77777777" w:rsidR="000739EE" w:rsidRPr="00436545" w:rsidRDefault="000739EE" w:rsidP="000739EE">
            <w:pPr>
              <w:widowControl w:val="0"/>
              <w:autoSpaceDE w:val="0"/>
              <w:autoSpaceDN w:val="0"/>
              <w:spacing w:before="40" w:line="273" w:lineRule="auto"/>
              <w:ind w:left="111" w:right="78"/>
              <w:jc w:val="left"/>
              <w:rPr>
                <w:rFonts w:eastAsia="Tahoma" w:cs="Arial"/>
                <w:sz w:val="20"/>
                <w:lang w:val="en-US" w:eastAsia="en-US" w:bidi="en-US"/>
              </w:rPr>
            </w:pPr>
            <w:r w:rsidRPr="00436545">
              <w:rPr>
                <w:rFonts w:eastAsia="Tahoma" w:cs="Arial"/>
                <w:sz w:val="20"/>
                <w:lang w:val="en-US" w:eastAsia="en-US" w:bidi="en-US"/>
              </w:rPr>
              <w:t>Java Card™ System - Open Configuration Protection Profile, version 3.0.5, December 2017, BSI-CC-PP-0099-2017.</w:t>
            </w:r>
          </w:p>
        </w:tc>
      </w:tr>
      <w:tr w:rsidR="000739EE" w:rsidRPr="00436545" w14:paraId="7BF47A62" w14:textId="77777777" w:rsidTr="00D12D60">
        <w:trPr>
          <w:trHeight w:val="609"/>
        </w:trPr>
        <w:tc>
          <w:tcPr>
            <w:tcW w:w="1022" w:type="dxa"/>
            <w:vAlign w:val="center"/>
          </w:tcPr>
          <w:p w14:paraId="174A70EA" w14:textId="77777777" w:rsidR="000739EE" w:rsidRPr="00436545" w:rsidRDefault="000739EE" w:rsidP="00D12D60">
            <w:pPr>
              <w:widowControl w:val="0"/>
              <w:autoSpaceDE w:val="0"/>
              <w:autoSpaceDN w:val="0"/>
              <w:spacing w:before="172"/>
              <w:ind w:right="256"/>
              <w:jc w:val="center"/>
              <w:rPr>
                <w:rFonts w:cs="Arial"/>
                <w:sz w:val="20"/>
              </w:rPr>
            </w:pPr>
            <w:r w:rsidRPr="00D12D60">
              <w:rPr>
                <w:rFonts w:eastAsia="Tahoma" w:cs="Arial"/>
                <w:w w:val="95"/>
                <w:sz w:val="20"/>
                <w:lang w:val="en-US" w:eastAsia="en-US" w:bidi="en-US"/>
              </w:rPr>
              <w:t>[2]</w:t>
            </w:r>
          </w:p>
        </w:tc>
        <w:tc>
          <w:tcPr>
            <w:tcW w:w="1812" w:type="dxa"/>
            <w:vAlign w:val="center"/>
          </w:tcPr>
          <w:p w14:paraId="1DDA88F1" w14:textId="77777777" w:rsidR="000739EE" w:rsidRPr="00D12D60" w:rsidRDefault="000739EE" w:rsidP="00F46C01">
            <w:pPr>
              <w:widowControl w:val="0"/>
              <w:autoSpaceDE w:val="0"/>
              <w:autoSpaceDN w:val="0"/>
              <w:spacing w:before="172"/>
              <w:ind w:left="108"/>
              <w:jc w:val="center"/>
              <w:rPr>
                <w:rFonts w:eastAsia="Tahoma" w:cs="Arial"/>
                <w:sz w:val="20"/>
                <w:lang w:val="en-US" w:eastAsia="en-US" w:bidi="en-US"/>
              </w:rPr>
            </w:pPr>
            <w:r w:rsidRPr="00D12D60">
              <w:rPr>
                <w:rFonts w:eastAsia="Tahoma" w:cs="Arial"/>
                <w:sz w:val="20"/>
                <w:lang w:val="en-US" w:eastAsia="en-US" w:bidi="en-US"/>
              </w:rPr>
              <w:t>PP0084</w:t>
            </w:r>
          </w:p>
        </w:tc>
        <w:tc>
          <w:tcPr>
            <w:tcW w:w="6300" w:type="dxa"/>
          </w:tcPr>
          <w:p w14:paraId="63C44769" w14:textId="77777777" w:rsidR="000739EE" w:rsidRPr="00D12D60" w:rsidRDefault="000739EE" w:rsidP="000739EE">
            <w:pPr>
              <w:widowControl w:val="0"/>
              <w:autoSpaceDE w:val="0"/>
              <w:autoSpaceDN w:val="0"/>
              <w:spacing w:before="40" w:line="273" w:lineRule="auto"/>
              <w:ind w:left="111" w:right="167"/>
              <w:jc w:val="left"/>
              <w:rPr>
                <w:rFonts w:eastAsia="Tahoma" w:cs="Arial"/>
                <w:sz w:val="20"/>
                <w:lang w:val="en-US" w:eastAsia="en-US" w:bidi="en-US"/>
              </w:rPr>
            </w:pPr>
            <w:r w:rsidRPr="00D12D60">
              <w:rPr>
                <w:rFonts w:eastAsia="Tahoma" w:cs="Arial"/>
                <w:sz w:val="20"/>
                <w:lang w:val="en-US" w:eastAsia="en-US" w:bidi="en-US"/>
              </w:rPr>
              <w:t>Security IC Platform Protection Profile with Augmentation Packages version 1.0, February 2014, BSI-CC-PP-0084-2014.</w:t>
            </w:r>
          </w:p>
        </w:tc>
      </w:tr>
      <w:tr w:rsidR="000739EE" w:rsidRPr="00436545" w14:paraId="4C435513" w14:textId="77777777" w:rsidTr="00D12D60">
        <w:trPr>
          <w:trHeight w:val="2621"/>
        </w:trPr>
        <w:tc>
          <w:tcPr>
            <w:tcW w:w="1022" w:type="dxa"/>
            <w:vAlign w:val="center"/>
          </w:tcPr>
          <w:p w14:paraId="4E1821AE" w14:textId="77777777" w:rsidR="000739EE" w:rsidRPr="00436545" w:rsidRDefault="000739EE" w:rsidP="00D12D60">
            <w:pPr>
              <w:widowControl w:val="0"/>
              <w:autoSpaceDE w:val="0"/>
              <w:autoSpaceDN w:val="0"/>
              <w:spacing w:before="166"/>
              <w:ind w:right="256"/>
              <w:jc w:val="center"/>
              <w:rPr>
                <w:rFonts w:cs="Arial"/>
                <w:sz w:val="20"/>
              </w:rPr>
            </w:pPr>
            <w:r w:rsidRPr="00D12D60">
              <w:rPr>
                <w:rFonts w:eastAsia="Tahoma" w:cs="Arial"/>
                <w:w w:val="95"/>
                <w:sz w:val="20"/>
                <w:lang w:val="en-US" w:eastAsia="en-US" w:bidi="en-US"/>
              </w:rPr>
              <w:t>[3]</w:t>
            </w:r>
          </w:p>
        </w:tc>
        <w:tc>
          <w:tcPr>
            <w:tcW w:w="1812" w:type="dxa"/>
            <w:vAlign w:val="center"/>
          </w:tcPr>
          <w:p w14:paraId="31F9B600" w14:textId="77777777" w:rsidR="000739EE" w:rsidRPr="00D12D60" w:rsidRDefault="000739EE" w:rsidP="00F46C01">
            <w:pPr>
              <w:widowControl w:val="0"/>
              <w:autoSpaceDE w:val="0"/>
              <w:autoSpaceDN w:val="0"/>
              <w:spacing w:before="166"/>
              <w:ind w:left="108"/>
              <w:jc w:val="center"/>
              <w:rPr>
                <w:rFonts w:eastAsia="Tahoma" w:cs="Arial"/>
                <w:sz w:val="20"/>
                <w:lang w:val="en-US" w:eastAsia="en-US" w:bidi="en-US"/>
              </w:rPr>
            </w:pPr>
            <w:r w:rsidRPr="00D12D60">
              <w:rPr>
                <w:rFonts w:eastAsia="Tahoma" w:cs="Arial"/>
                <w:sz w:val="20"/>
                <w:lang w:val="en-US" w:eastAsia="en-US" w:bidi="en-US"/>
              </w:rPr>
              <w:t>SGP.02</w:t>
            </w:r>
          </w:p>
        </w:tc>
        <w:tc>
          <w:tcPr>
            <w:tcW w:w="6300" w:type="dxa"/>
          </w:tcPr>
          <w:p w14:paraId="53C7EC99" w14:textId="77777777" w:rsidR="000739EE" w:rsidRPr="00D12D60" w:rsidRDefault="000739EE" w:rsidP="000739EE">
            <w:pPr>
              <w:widowControl w:val="0"/>
              <w:autoSpaceDE w:val="0"/>
              <w:autoSpaceDN w:val="0"/>
              <w:spacing w:before="38" w:line="276" w:lineRule="auto"/>
              <w:ind w:left="111"/>
              <w:jc w:val="left"/>
              <w:rPr>
                <w:rFonts w:eastAsia="Tahoma" w:cs="Arial"/>
                <w:sz w:val="20"/>
                <w:lang w:val="en-US" w:eastAsia="en-US" w:bidi="en-US"/>
              </w:rPr>
            </w:pPr>
            <w:r w:rsidRPr="00D12D60">
              <w:rPr>
                <w:rFonts w:eastAsia="Tahoma" w:cs="Arial"/>
                <w:sz w:val="20"/>
                <w:lang w:val="en-US" w:eastAsia="en-US" w:bidi="en-US"/>
              </w:rPr>
              <w:t>GSMA SGP.02 - Remote Provisioning Architecture for Embedded UICC Technical Specification</w:t>
            </w:r>
          </w:p>
          <w:p w14:paraId="37CC982D" w14:textId="77777777" w:rsidR="000739EE" w:rsidRPr="00436545" w:rsidRDefault="000739EE" w:rsidP="000739EE">
            <w:pPr>
              <w:widowControl w:val="0"/>
              <w:numPr>
                <w:ilvl w:val="0"/>
                <w:numId w:val="25"/>
              </w:numPr>
              <w:tabs>
                <w:tab w:val="left" w:pos="831"/>
                <w:tab w:val="left" w:pos="832"/>
              </w:tabs>
              <w:autoSpaceDE w:val="0"/>
              <w:autoSpaceDN w:val="0"/>
              <w:spacing w:before="39"/>
              <w:ind w:hanging="361"/>
              <w:jc w:val="left"/>
              <w:rPr>
                <w:rFonts w:eastAsia="Tahoma" w:cs="Arial"/>
                <w:sz w:val="20"/>
                <w:lang w:val="en-US" w:eastAsia="en-US" w:bidi="en-US"/>
              </w:rPr>
            </w:pPr>
            <w:r w:rsidRPr="00436545">
              <w:rPr>
                <w:rFonts w:eastAsia="Tahoma" w:cs="Arial"/>
                <w:sz w:val="20"/>
                <w:lang w:val="en-US" w:eastAsia="en-US" w:bidi="en-US"/>
              </w:rPr>
              <w:t>Version 2.0, October</w:t>
            </w:r>
            <w:r w:rsidRPr="00436545">
              <w:rPr>
                <w:rFonts w:eastAsia="Tahoma" w:cs="Arial"/>
                <w:spacing w:val="-8"/>
                <w:sz w:val="20"/>
                <w:lang w:val="en-US" w:eastAsia="en-US" w:bidi="en-US"/>
              </w:rPr>
              <w:t xml:space="preserve"> </w:t>
            </w:r>
            <w:r w:rsidRPr="00436545">
              <w:rPr>
                <w:rFonts w:eastAsia="Tahoma" w:cs="Arial"/>
                <w:sz w:val="20"/>
                <w:lang w:val="en-US" w:eastAsia="en-US" w:bidi="en-US"/>
              </w:rPr>
              <w:t>2014</w:t>
            </w:r>
          </w:p>
          <w:p w14:paraId="3EF6D415" w14:textId="77777777" w:rsidR="000739EE" w:rsidRPr="00436545" w:rsidRDefault="000739EE" w:rsidP="000739EE">
            <w:pPr>
              <w:widowControl w:val="0"/>
              <w:numPr>
                <w:ilvl w:val="0"/>
                <w:numId w:val="25"/>
              </w:numPr>
              <w:tabs>
                <w:tab w:val="left" w:pos="831"/>
                <w:tab w:val="left" w:pos="832"/>
              </w:tabs>
              <w:autoSpaceDE w:val="0"/>
              <w:autoSpaceDN w:val="0"/>
              <w:spacing w:before="75"/>
              <w:ind w:hanging="361"/>
              <w:jc w:val="left"/>
              <w:rPr>
                <w:rFonts w:eastAsia="Tahoma" w:cs="Arial"/>
                <w:sz w:val="20"/>
                <w:lang w:val="en-US" w:eastAsia="en-US" w:bidi="en-US"/>
              </w:rPr>
            </w:pPr>
            <w:r w:rsidRPr="00436545">
              <w:rPr>
                <w:rFonts w:eastAsia="Tahoma" w:cs="Arial"/>
                <w:sz w:val="20"/>
                <w:lang w:val="en-US" w:eastAsia="en-US" w:bidi="en-US"/>
              </w:rPr>
              <w:t>Version 3.0, 30 June</w:t>
            </w:r>
            <w:r w:rsidRPr="00436545">
              <w:rPr>
                <w:rFonts w:eastAsia="Tahoma" w:cs="Arial"/>
                <w:spacing w:val="-9"/>
                <w:sz w:val="20"/>
                <w:lang w:val="en-US" w:eastAsia="en-US" w:bidi="en-US"/>
              </w:rPr>
              <w:t xml:space="preserve"> </w:t>
            </w:r>
            <w:r w:rsidRPr="00436545">
              <w:rPr>
                <w:rFonts w:eastAsia="Tahoma" w:cs="Arial"/>
                <w:sz w:val="20"/>
                <w:lang w:val="en-US" w:eastAsia="en-US" w:bidi="en-US"/>
              </w:rPr>
              <w:t>2015</w:t>
            </w:r>
          </w:p>
          <w:p w14:paraId="1E330C63" w14:textId="77777777" w:rsidR="000739EE" w:rsidRPr="00D12D60" w:rsidRDefault="000739EE" w:rsidP="000739EE">
            <w:pPr>
              <w:widowControl w:val="0"/>
              <w:numPr>
                <w:ilvl w:val="0"/>
                <w:numId w:val="25"/>
              </w:numPr>
              <w:tabs>
                <w:tab w:val="left" w:pos="831"/>
                <w:tab w:val="left" w:pos="832"/>
              </w:tabs>
              <w:autoSpaceDE w:val="0"/>
              <w:autoSpaceDN w:val="0"/>
              <w:spacing w:before="75"/>
              <w:ind w:hanging="361"/>
              <w:jc w:val="left"/>
              <w:rPr>
                <w:rFonts w:eastAsia="Tahoma" w:cs="Arial"/>
                <w:sz w:val="20"/>
                <w:lang w:val="en-US" w:eastAsia="en-US" w:bidi="en-US"/>
              </w:rPr>
            </w:pPr>
            <w:r w:rsidRPr="00D12D60">
              <w:rPr>
                <w:rFonts w:eastAsia="Tahoma" w:cs="Arial"/>
                <w:sz w:val="20"/>
                <w:lang w:val="en-US" w:eastAsia="en-US" w:bidi="en-US"/>
              </w:rPr>
              <w:t xml:space="preserve">Version 4.2, 07 July 2020 </w:t>
            </w:r>
          </w:p>
          <w:p w14:paraId="276EF4E1" w14:textId="4FC18C83" w:rsidR="000739EE" w:rsidRPr="00D12D60" w:rsidRDefault="000739EE" w:rsidP="000739EE">
            <w:pPr>
              <w:widowControl w:val="0"/>
              <w:autoSpaceDE w:val="0"/>
              <w:autoSpaceDN w:val="0"/>
              <w:spacing w:before="75" w:line="273" w:lineRule="auto"/>
              <w:ind w:left="111" w:right="444"/>
              <w:jc w:val="left"/>
              <w:rPr>
                <w:rFonts w:eastAsia="Tahoma" w:cs="Arial"/>
                <w:sz w:val="20"/>
                <w:lang w:val="en-US" w:eastAsia="en-US" w:bidi="en-US"/>
              </w:rPr>
            </w:pPr>
            <w:r w:rsidRPr="00D12D60">
              <w:rPr>
                <w:rFonts w:eastAsia="Tahoma" w:cs="Arial"/>
                <w:sz w:val="20"/>
                <w:lang w:val="en-US" w:eastAsia="en-US" w:bidi="en-US"/>
              </w:rPr>
              <w:t xml:space="preserve">References to </w:t>
            </w:r>
            <w:r w:rsidRPr="00D12D60">
              <w:rPr>
                <w:rFonts w:eastAsia="Tahoma" w:cs="Arial"/>
                <w:i/>
                <w:sz w:val="20"/>
                <w:lang w:val="en-US" w:eastAsia="en-US" w:bidi="en-US"/>
              </w:rPr>
              <w:t xml:space="preserve">[3] </w:t>
            </w:r>
            <w:r w:rsidRPr="00D12D60">
              <w:rPr>
                <w:rFonts w:eastAsia="Tahoma" w:cs="Arial"/>
                <w:sz w:val="20"/>
                <w:lang w:val="en-US" w:eastAsia="en-US" w:bidi="en-US"/>
              </w:rPr>
              <w:t xml:space="preserve">in this PP may be interpreted as </w:t>
            </w:r>
            <w:r w:rsidRPr="00D12D60">
              <w:rPr>
                <w:rFonts w:eastAsia="Tahoma" w:cs="Arial"/>
                <w:i/>
                <w:sz w:val="20"/>
                <w:lang w:val="en-US" w:eastAsia="en-US" w:bidi="en-US"/>
              </w:rPr>
              <w:t>any of the three versions of this document</w:t>
            </w:r>
            <w:r w:rsidRPr="00D12D60">
              <w:rPr>
                <w:rFonts w:eastAsia="Tahoma" w:cs="Arial"/>
                <w:sz w:val="20"/>
                <w:lang w:val="en-US" w:eastAsia="en-US" w:bidi="en-US"/>
              </w:rPr>
              <w:t>.</w:t>
            </w:r>
          </w:p>
          <w:p w14:paraId="66B51714" w14:textId="77777777" w:rsidR="000739EE" w:rsidRPr="00D12D60" w:rsidRDefault="000739EE" w:rsidP="000739EE">
            <w:pPr>
              <w:widowControl w:val="0"/>
              <w:autoSpaceDE w:val="0"/>
              <w:autoSpaceDN w:val="0"/>
              <w:spacing w:before="45" w:line="273" w:lineRule="auto"/>
              <w:ind w:left="111" w:right="300"/>
              <w:jc w:val="left"/>
              <w:rPr>
                <w:rFonts w:eastAsia="Tahoma" w:cs="Arial"/>
                <w:sz w:val="20"/>
                <w:lang w:val="en-US" w:eastAsia="en-US" w:bidi="en-US"/>
              </w:rPr>
            </w:pPr>
            <w:r w:rsidRPr="00D12D60">
              <w:rPr>
                <w:rFonts w:eastAsia="Tahoma" w:cs="Arial"/>
                <w:sz w:val="20"/>
                <w:lang w:val="en-US" w:eastAsia="en-US" w:bidi="en-US"/>
              </w:rPr>
              <w:t xml:space="preserve">References to </w:t>
            </w:r>
            <w:r w:rsidRPr="00D12D60">
              <w:rPr>
                <w:rFonts w:eastAsia="Tahoma" w:cs="Arial"/>
                <w:i/>
                <w:sz w:val="20"/>
                <w:lang w:val="en-US" w:eastAsia="en-US" w:bidi="en-US"/>
              </w:rPr>
              <w:t xml:space="preserve">[3] version 2.0 </w:t>
            </w:r>
            <w:r w:rsidRPr="00D12D60">
              <w:rPr>
                <w:rFonts w:eastAsia="Tahoma" w:cs="Arial"/>
                <w:sz w:val="20"/>
                <w:lang w:val="en-US" w:eastAsia="en-US" w:bidi="en-US"/>
              </w:rPr>
              <w:t xml:space="preserve">(respectively </w:t>
            </w:r>
            <w:r w:rsidRPr="00D12D60">
              <w:rPr>
                <w:rFonts w:eastAsia="Tahoma" w:cs="Arial"/>
                <w:i/>
                <w:sz w:val="20"/>
                <w:lang w:val="en-US" w:eastAsia="en-US" w:bidi="en-US"/>
              </w:rPr>
              <w:t>[3] version 3.0</w:t>
            </w:r>
            <w:r w:rsidRPr="00D12D60">
              <w:rPr>
                <w:rFonts w:eastAsia="Tahoma" w:cs="Arial"/>
                <w:sz w:val="20"/>
                <w:lang w:val="en-US" w:eastAsia="en-US" w:bidi="en-US"/>
              </w:rPr>
              <w:t xml:space="preserve">) shall be interpreted as </w:t>
            </w:r>
            <w:r w:rsidRPr="00D12D60">
              <w:rPr>
                <w:rFonts w:eastAsia="Tahoma" w:cs="Arial"/>
                <w:i/>
                <w:sz w:val="20"/>
                <w:lang w:val="en-US" w:eastAsia="en-US" w:bidi="en-US"/>
              </w:rPr>
              <w:t xml:space="preserve">only the version 2.0 </w:t>
            </w:r>
            <w:r w:rsidRPr="00D12D60">
              <w:rPr>
                <w:rFonts w:eastAsia="Tahoma" w:cs="Arial"/>
                <w:sz w:val="20"/>
                <w:lang w:val="en-US" w:eastAsia="en-US" w:bidi="en-US"/>
              </w:rPr>
              <w:t xml:space="preserve">(respectively </w:t>
            </w:r>
            <w:r w:rsidRPr="00D12D60">
              <w:rPr>
                <w:rFonts w:eastAsia="Tahoma" w:cs="Arial"/>
                <w:i/>
                <w:sz w:val="20"/>
                <w:lang w:val="en-US" w:eastAsia="en-US" w:bidi="en-US"/>
              </w:rPr>
              <w:t>3.0</w:t>
            </w:r>
            <w:r w:rsidRPr="00D12D60">
              <w:rPr>
                <w:rFonts w:eastAsia="Tahoma" w:cs="Arial"/>
                <w:sz w:val="20"/>
                <w:lang w:val="en-US" w:eastAsia="en-US" w:bidi="en-US"/>
              </w:rPr>
              <w:t xml:space="preserve">) </w:t>
            </w:r>
            <w:r w:rsidRPr="00D12D60">
              <w:rPr>
                <w:rFonts w:eastAsia="Tahoma" w:cs="Arial"/>
                <w:i/>
                <w:sz w:val="20"/>
                <w:lang w:val="en-US" w:eastAsia="en-US" w:bidi="en-US"/>
              </w:rPr>
              <w:t>of the document</w:t>
            </w:r>
            <w:r w:rsidRPr="00D12D60">
              <w:rPr>
                <w:rFonts w:eastAsia="Tahoma" w:cs="Arial"/>
                <w:sz w:val="20"/>
                <w:lang w:val="en-US" w:eastAsia="en-US" w:bidi="en-US"/>
              </w:rPr>
              <w:t>.</w:t>
            </w:r>
          </w:p>
        </w:tc>
      </w:tr>
      <w:tr w:rsidR="000739EE" w:rsidRPr="00436545" w14:paraId="6A7AE019" w14:textId="77777777" w:rsidTr="00D12D60">
        <w:trPr>
          <w:trHeight w:val="609"/>
        </w:trPr>
        <w:tc>
          <w:tcPr>
            <w:tcW w:w="1022" w:type="dxa"/>
            <w:vAlign w:val="center"/>
          </w:tcPr>
          <w:p w14:paraId="4E238894" w14:textId="77777777" w:rsidR="000739EE" w:rsidRPr="00436545" w:rsidRDefault="000739EE" w:rsidP="00D12D60">
            <w:pPr>
              <w:widowControl w:val="0"/>
              <w:autoSpaceDE w:val="0"/>
              <w:autoSpaceDN w:val="0"/>
              <w:spacing w:before="170"/>
              <w:ind w:right="256"/>
              <w:jc w:val="center"/>
              <w:rPr>
                <w:rFonts w:cs="Arial"/>
                <w:sz w:val="20"/>
              </w:rPr>
            </w:pPr>
            <w:r w:rsidRPr="00D12D60">
              <w:rPr>
                <w:rFonts w:eastAsia="Tahoma" w:cs="Arial"/>
                <w:w w:val="95"/>
                <w:sz w:val="20"/>
                <w:lang w:val="en-US" w:eastAsia="en-US" w:bidi="en-US"/>
              </w:rPr>
              <w:t>[4]</w:t>
            </w:r>
          </w:p>
        </w:tc>
        <w:tc>
          <w:tcPr>
            <w:tcW w:w="1812" w:type="dxa"/>
            <w:vAlign w:val="center"/>
          </w:tcPr>
          <w:p w14:paraId="443B64F7" w14:textId="77777777" w:rsidR="000739EE" w:rsidRPr="00D12D60" w:rsidRDefault="000739EE" w:rsidP="00F46C01">
            <w:pPr>
              <w:widowControl w:val="0"/>
              <w:autoSpaceDE w:val="0"/>
              <w:autoSpaceDN w:val="0"/>
              <w:spacing w:before="170"/>
              <w:ind w:left="108"/>
              <w:jc w:val="center"/>
              <w:rPr>
                <w:rFonts w:eastAsia="Tahoma" w:cs="Arial"/>
                <w:sz w:val="20"/>
                <w:lang w:val="en-US" w:eastAsia="en-US" w:bidi="en-US"/>
              </w:rPr>
            </w:pPr>
            <w:r w:rsidRPr="00D12D60">
              <w:rPr>
                <w:rFonts w:eastAsia="Tahoma" w:cs="Arial"/>
                <w:sz w:val="20"/>
                <w:lang w:val="en-US" w:eastAsia="en-US" w:bidi="en-US"/>
              </w:rPr>
              <w:t>PP-USIM</w:t>
            </w:r>
          </w:p>
        </w:tc>
        <w:tc>
          <w:tcPr>
            <w:tcW w:w="6300" w:type="dxa"/>
          </w:tcPr>
          <w:p w14:paraId="359D3158" w14:textId="77777777" w:rsidR="000739EE" w:rsidRPr="00D12D60" w:rsidRDefault="000739EE" w:rsidP="000739EE">
            <w:pPr>
              <w:widowControl w:val="0"/>
              <w:autoSpaceDE w:val="0"/>
              <w:autoSpaceDN w:val="0"/>
              <w:spacing w:before="38" w:line="276" w:lineRule="auto"/>
              <w:ind w:left="111" w:right="400"/>
              <w:jc w:val="left"/>
              <w:rPr>
                <w:rFonts w:eastAsia="Tahoma" w:cs="Arial"/>
                <w:sz w:val="20"/>
                <w:lang w:val="en-US" w:eastAsia="en-US" w:bidi="en-US"/>
              </w:rPr>
            </w:pPr>
            <w:r w:rsidRPr="00D12D60">
              <w:rPr>
                <w:rFonts w:eastAsia="Tahoma" w:cs="Arial"/>
                <w:sz w:val="20"/>
                <w:lang w:val="en-US" w:eastAsia="en-US" w:bidi="en-US"/>
              </w:rPr>
              <w:t>(U)SIM Java Card Platform Protection Profile Basic and SCWS Configurations, version 2.0.2, July 2010, ANSSI-CC-PP-2010/05.</w:t>
            </w:r>
          </w:p>
        </w:tc>
      </w:tr>
      <w:tr w:rsidR="000739EE" w:rsidRPr="00436545" w14:paraId="68656FD9" w14:textId="77777777" w:rsidTr="00D12D60">
        <w:trPr>
          <w:trHeight w:val="1137"/>
        </w:trPr>
        <w:tc>
          <w:tcPr>
            <w:tcW w:w="1022" w:type="dxa"/>
            <w:vAlign w:val="center"/>
          </w:tcPr>
          <w:p w14:paraId="5A6A52D8" w14:textId="77777777" w:rsidR="000739EE" w:rsidRPr="00436545" w:rsidRDefault="000739EE" w:rsidP="00D12D60">
            <w:pPr>
              <w:widowControl w:val="0"/>
              <w:autoSpaceDE w:val="0"/>
              <w:autoSpaceDN w:val="0"/>
              <w:spacing w:before="183"/>
              <w:ind w:right="256"/>
              <w:jc w:val="center"/>
              <w:rPr>
                <w:rFonts w:cs="Arial"/>
                <w:sz w:val="20"/>
              </w:rPr>
            </w:pPr>
            <w:r w:rsidRPr="00D12D60">
              <w:rPr>
                <w:rFonts w:eastAsia="Tahoma" w:cs="Arial"/>
                <w:w w:val="95"/>
                <w:sz w:val="20"/>
                <w:lang w:val="en-US" w:eastAsia="en-US" w:bidi="en-US"/>
              </w:rPr>
              <w:t>[5]</w:t>
            </w:r>
          </w:p>
        </w:tc>
        <w:tc>
          <w:tcPr>
            <w:tcW w:w="1812" w:type="dxa"/>
            <w:vAlign w:val="center"/>
          </w:tcPr>
          <w:p w14:paraId="5A534873" w14:textId="64389D19" w:rsidR="000739EE" w:rsidRPr="00D12D60" w:rsidRDefault="000739EE" w:rsidP="00F46C01">
            <w:pPr>
              <w:widowControl w:val="0"/>
              <w:autoSpaceDE w:val="0"/>
              <w:autoSpaceDN w:val="0"/>
              <w:spacing w:before="38"/>
              <w:ind w:left="108"/>
              <w:jc w:val="center"/>
              <w:rPr>
                <w:rFonts w:eastAsia="Tahoma" w:cs="Arial"/>
                <w:sz w:val="20"/>
                <w:lang w:val="en-US" w:eastAsia="en-US" w:bidi="en-US"/>
              </w:rPr>
            </w:pPr>
            <w:r w:rsidRPr="00D12D60">
              <w:rPr>
                <w:rFonts w:eastAsia="Tahoma" w:cs="Arial"/>
                <w:sz w:val="20"/>
                <w:lang w:val="en-US" w:eastAsia="en-US" w:bidi="en-US"/>
              </w:rPr>
              <w:t>GP-</w:t>
            </w:r>
            <w:r w:rsidRPr="00D12D60">
              <w:rPr>
                <w:rFonts w:eastAsia="Tahoma" w:cs="Arial"/>
                <w:w w:val="95"/>
                <w:sz w:val="20"/>
                <w:lang w:val="en-US" w:eastAsia="en-US" w:bidi="en-US"/>
              </w:rPr>
              <w:t xml:space="preserve">SecurityGuideline </w:t>
            </w:r>
            <w:r w:rsidRPr="00D12D60">
              <w:rPr>
                <w:rFonts w:eastAsia="Tahoma" w:cs="Arial"/>
                <w:sz w:val="20"/>
                <w:lang w:val="en-US" w:eastAsia="en-US" w:bidi="en-US"/>
              </w:rPr>
              <w:t xml:space="preserve">s- </w:t>
            </w:r>
            <w:r w:rsidRPr="00D12D60">
              <w:rPr>
                <w:rFonts w:eastAsia="Tahoma" w:cs="Arial"/>
                <w:w w:val="95"/>
                <w:sz w:val="20"/>
                <w:lang w:val="en-US" w:eastAsia="en-US" w:bidi="en-US"/>
              </w:rPr>
              <w:t>BasicApplications</w:t>
            </w:r>
          </w:p>
        </w:tc>
        <w:tc>
          <w:tcPr>
            <w:tcW w:w="6300" w:type="dxa"/>
          </w:tcPr>
          <w:p w14:paraId="480F3F0A" w14:textId="77777777" w:rsidR="000739EE" w:rsidRPr="00436545" w:rsidRDefault="000739EE" w:rsidP="000739EE">
            <w:pPr>
              <w:widowControl w:val="0"/>
              <w:autoSpaceDE w:val="0"/>
              <w:autoSpaceDN w:val="0"/>
              <w:spacing w:before="170" w:line="278" w:lineRule="auto"/>
              <w:ind w:left="111" w:right="78"/>
              <w:jc w:val="left"/>
              <w:rPr>
                <w:rFonts w:eastAsia="Tahoma" w:cs="Arial"/>
                <w:sz w:val="20"/>
                <w:lang w:val="en-US" w:eastAsia="en-US" w:bidi="en-US"/>
              </w:rPr>
            </w:pPr>
            <w:r w:rsidRPr="00436545">
              <w:rPr>
                <w:rFonts w:eastAsia="Tahoma" w:cs="Arial"/>
                <w:sz w:val="20"/>
                <w:lang w:val="en-US" w:eastAsia="en-US" w:bidi="en-US"/>
              </w:rPr>
              <w:t>GlobalPlatform Card Composition Model Security Guidelines for Basic Applications, version 2.0, December 2014 – ref.</w:t>
            </w:r>
          </w:p>
          <w:p w14:paraId="0BF2459E" w14:textId="77777777" w:rsidR="000739EE" w:rsidRPr="00D12D60" w:rsidRDefault="000739EE" w:rsidP="000739EE">
            <w:pPr>
              <w:widowControl w:val="0"/>
              <w:autoSpaceDE w:val="0"/>
              <w:autoSpaceDN w:val="0"/>
              <w:spacing w:before="0" w:line="224" w:lineRule="exact"/>
              <w:ind w:left="111"/>
              <w:jc w:val="left"/>
              <w:rPr>
                <w:rFonts w:eastAsia="Tahoma" w:cs="Arial"/>
                <w:sz w:val="20"/>
                <w:lang w:val="en-US" w:eastAsia="en-US" w:bidi="en-US"/>
              </w:rPr>
            </w:pPr>
            <w:r w:rsidRPr="00D12D60">
              <w:rPr>
                <w:rFonts w:eastAsia="Tahoma" w:cs="Arial"/>
                <w:sz w:val="20"/>
                <w:lang w:val="en-US" w:eastAsia="en-US" w:bidi="en-US"/>
              </w:rPr>
              <w:t>GPC_GUI_050.</w:t>
            </w:r>
          </w:p>
        </w:tc>
      </w:tr>
      <w:tr w:rsidR="000739EE" w:rsidRPr="00436545" w14:paraId="2500AF9D" w14:textId="77777777" w:rsidTr="00D12D60">
        <w:trPr>
          <w:trHeight w:val="609"/>
        </w:trPr>
        <w:tc>
          <w:tcPr>
            <w:tcW w:w="1022" w:type="dxa"/>
            <w:vAlign w:val="center"/>
          </w:tcPr>
          <w:p w14:paraId="1680D38B" w14:textId="77777777" w:rsidR="000739EE" w:rsidRPr="00436545" w:rsidRDefault="000739EE" w:rsidP="00D12D60">
            <w:pPr>
              <w:widowControl w:val="0"/>
              <w:autoSpaceDE w:val="0"/>
              <w:autoSpaceDN w:val="0"/>
              <w:spacing w:before="172"/>
              <w:ind w:right="256"/>
              <w:jc w:val="center"/>
              <w:rPr>
                <w:rFonts w:cs="Arial"/>
                <w:sz w:val="20"/>
              </w:rPr>
            </w:pPr>
            <w:r w:rsidRPr="00D12D60">
              <w:rPr>
                <w:rFonts w:eastAsia="Tahoma" w:cs="Arial"/>
                <w:w w:val="95"/>
                <w:sz w:val="20"/>
                <w:lang w:val="en-US" w:eastAsia="en-US" w:bidi="en-US"/>
              </w:rPr>
              <w:t>[6]</w:t>
            </w:r>
          </w:p>
        </w:tc>
        <w:tc>
          <w:tcPr>
            <w:tcW w:w="1812" w:type="dxa"/>
            <w:vAlign w:val="center"/>
          </w:tcPr>
          <w:p w14:paraId="67402AB3" w14:textId="77777777" w:rsidR="000739EE" w:rsidRPr="00D12D60" w:rsidRDefault="000739EE" w:rsidP="00F46C01">
            <w:pPr>
              <w:widowControl w:val="0"/>
              <w:autoSpaceDE w:val="0"/>
              <w:autoSpaceDN w:val="0"/>
              <w:spacing w:before="172"/>
              <w:ind w:left="108"/>
              <w:jc w:val="center"/>
              <w:rPr>
                <w:rFonts w:eastAsia="Tahoma" w:cs="Arial"/>
                <w:sz w:val="20"/>
                <w:lang w:val="en-US" w:eastAsia="en-US" w:bidi="en-US"/>
              </w:rPr>
            </w:pPr>
            <w:r w:rsidRPr="00D12D60">
              <w:rPr>
                <w:rFonts w:eastAsia="Tahoma" w:cs="Arial"/>
                <w:sz w:val="20"/>
                <w:lang w:val="en-US" w:eastAsia="en-US" w:bidi="en-US"/>
              </w:rPr>
              <w:t>ETSI_TS_102221</w:t>
            </w:r>
          </w:p>
        </w:tc>
        <w:tc>
          <w:tcPr>
            <w:tcW w:w="6300" w:type="dxa"/>
          </w:tcPr>
          <w:p w14:paraId="23B2FF81" w14:textId="77777777" w:rsidR="000739EE" w:rsidRPr="00D12D60" w:rsidRDefault="000739EE" w:rsidP="000739EE">
            <w:pPr>
              <w:widowControl w:val="0"/>
              <w:autoSpaceDE w:val="0"/>
              <w:autoSpaceDN w:val="0"/>
              <w:spacing w:before="40" w:line="273" w:lineRule="auto"/>
              <w:ind w:left="111" w:right="201"/>
              <w:jc w:val="left"/>
              <w:rPr>
                <w:rFonts w:eastAsia="Tahoma" w:cs="Arial"/>
                <w:sz w:val="20"/>
                <w:lang w:val="en-US" w:eastAsia="en-US" w:bidi="en-US"/>
              </w:rPr>
            </w:pPr>
            <w:r w:rsidRPr="00D12D60">
              <w:rPr>
                <w:rFonts w:eastAsia="Tahoma" w:cs="Arial"/>
                <w:sz w:val="20"/>
                <w:lang w:val="en-US" w:eastAsia="en-US" w:bidi="en-US"/>
              </w:rPr>
              <w:t>ETSI TS 102 221 - Smart Cards; UICC-Terminal interface; Physical and logical characteristics (Release 9).</w:t>
            </w:r>
          </w:p>
        </w:tc>
      </w:tr>
      <w:tr w:rsidR="000739EE" w:rsidRPr="00436545" w14:paraId="530025D5" w14:textId="77777777" w:rsidTr="00D12D60">
        <w:trPr>
          <w:trHeight w:val="609"/>
        </w:trPr>
        <w:tc>
          <w:tcPr>
            <w:tcW w:w="1022" w:type="dxa"/>
            <w:vAlign w:val="center"/>
          </w:tcPr>
          <w:p w14:paraId="265DD2E8" w14:textId="77777777" w:rsidR="000739EE" w:rsidRPr="00436545" w:rsidRDefault="000739EE" w:rsidP="00D12D60">
            <w:pPr>
              <w:widowControl w:val="0"/>
              <w:autoSpaceDE w:val="0"/>
              <w:autoSpaceDN w:val="0"/>
              <w:spacing w:before="172"/>
              <w:ind w:right="256"/>
              <w:jc w:val="center"/>
              <w:rPr>
                <w:rFonts w:cs="Arial"/>
                <w:sz w:val="20"/>
              </w:rPr>
            </w:pPr>
            <w:r w:rsidRPr="00D12D60">
              <w:rPr>
                <w:rFonts w:eastAsia="Tahoma" w:cs="Arial"/>
                <w:w w:val="95"/>
                <w:sz w:val="20"/>
                <w:lang w:val="en-US" w:eastAsia="en-US" w:bidi="en-US"/>
              </w:rPr>
              <w:t>[7]</w:t>
            </w:r>
          </w:p>
        </w:tc>
        <w:tc>
          <w:tcPr>
            <w:tcW w:w="1812" w:type="dxa"/>
            <w:vAlign w:val="center"/>
          </w:tcPr>
          <w:p w14:paraId="7870E2F2" w14:textId="77777777" w:rsidR="000739EE" w:rsidRPr="00D12D60" w:rsidRDefault="000739EE" w:rsidP="00F46C01">
            <w:pPr>
              <w:widowControl w:val="0"/>
              <w:autoSpaceDE w:val="0"/>
              <w:autoSpaceDN w:val="0"/>
              <w:spacing w:before="172"/>
              <w:ind w:left="108"/>
              <w:jc w:val="center"/>
              <w:rPr>
                <w:rFonts w:eastAsia="Tahoma" w:cs="Arial"/>
                <w:sz w:val="20"/>
                <w:lang w:val="en-US" w:eastAsia="en-US" w:bidi="en-US"/>
              </w:rPr>
            </w:pPr>
            <w:r w:rsidRPr="00D12D60">
              <w:rPr>
                <w:rFonts w:eastAsia="Tahoma" w:cs="Arial"/>
                <w:sz w:val="20"/>
                <w:lang w:val="en-US" w:eastAsia="en-US" w:bidi="en-US"/>
              </w:rPr>
              <w:t>JIL-CC forIC</w:t>
            </w:r>
          </w:p>
        </w:tc>
        <w:tc>
          <w:tcPr>
            <w:tcW w:w="6300" w:type="dxa"/>
          </w:tcPr>
          <w:p w14:paraId="1DBF67DC" w14:textId="77777777" w:rsidR="000739EE" w:rsidRPr="00436545" w:rsidRDefault="000739EE" w:rsidP="000739EE">
            <w:pPr>
              <w:widowControl w:val="0"/>
              <w:autoSpaceDE w:val="0"/>
              <w:autoSpaceDN w:val="0"/>
              <w:spacing w:before="38" w:line="276" w:lineRule="auto"/>
              <w:ind w:left="111"/>
              <w:jc w:val="left"/>
              <w:rPr>
                <w:rFonts w:eastAsia="Tahoma" w:cs="Arial"/>
                <w:sz w:val="20"/>
                <w:lang w:val="en-US" w:eastAsia="en-US" w:bidi="en-US"/>
              </w:rPr>
            </w:pPr>
            <w:r w:rsidRPr="00436545">
              <w:rPr>
                <w:rFonts w:eastAsia="Tahoma" w:cs="Arial"/>
                <w:sz w:val="20"/>
                <w:lang w:val="en-US" w:eastAsia="en-US" w:bidi="en-US"/>
              </w:rPr>
              <w:t>Joint Interpretation Library – The application of CC to integrated circuits, version 3.0, February 2009.</w:t>
            </w:r>
          </w:p>
        </w:tc>
      </w:tr>
      <w:tr w:rsidR="000739EE" w:rsidRPr="00436545" w14:paraId="522B3052" w14:textId="77777777" w:rsidTr="00D12D60">
        <w:trPr>
          <w:trHeight w:val="873"/>
        </w:trPr>
        <w:tc>
          <w:tcPr>
            <w:tcW w:w="1022" w:type="dxa"/>
            <w:vAlign w:val="center"/>
          </w:tcPr>
          <w:p w14:paraId="0232A671" w14:textId="77777777" w:rsidR="000739EE" w:rsidRPr="00436545" w:rsidRDefault="000739EE" w:rsidP="00D12D60">
            <w:pPr>
              <w:widowControl w:val="0"/>
              <w:autoSpaceDE w:val="0"/>
              <w:autoSpaceDN w:val="0"/>
              <w:spacing w:before="0"/>
              <w:ind w:right="256"/>
              <w:jc w:val="center"/>
              <w:rPr>
                <w:rFonts w:cs="Arial"/>
                <w:sz w:val="20"/>
              </w:rPr>
            </w:pPr>
            <w:r w:rsidRPr="00D12D60">
              <w:rPr>
                <w:rFonts w:eastAsia="Tahoma" w:cs="Arial"/>
                <w:w w:val="95"/>
                <w:sz w:val="20"/>
                <w:lang w:val="en-US" w:eastAsia="en-US" w:bidi="en-US"/>
              </w:rPr>
              <w:t>[8]</w:t>
            </w:r>
          </w:p>
        </w:tc>
        <w:tc>
          <w:tcPr>
            <w:tcW w:w="1812" w:type="dxa"/>
            <w:vAlign w:val="center"/>
          </w:tcPr>
          <w:p w14:paraId="5196EFFC" w14:textId="4278A65D" w:rsidR="000739EE" w:rsidRPr="00D12D60" w:rsidRDefault="000739EE" w:rsidP="00F46C01">
            <w:pPr>
              <w:widowControl w:val="0"/>
              <w:autoSpaceDE w:val="0"/>
              <w:autoSpaceDN w:val="0"/>
              <w:spacing w:before="0"/>
              <w:ind w:left="108"/>
              <w:jc w:val="center"/>
              <w:rPr>
                <w:rFonts w:eastAsia="Tahoma" w:cs="Arial"/>
                <w:sz w:val="20"/>
                <w:lang w:val="en-US" w:eastAsia="en-US" w:bidi="en-US"/>
              </w:rPr>
            </w:pPr>
            <w:r w:rsidRPr="00436545">
              <w:rPr>
                <w:rFonts w:eastAsia="Tahoma" w:cs="Arial"/>
                <w:sz w:val="20"/>
                <w:lang w:val="en-US" w:eastAsia="en-US" w:bidi="en-US"/>
              </w:rPr>
              <w:t>Void</w:t>
            </w:r>
          </w:p>
        </w:tc>
        <w:tc>
          <w:tcPr>
            <w:tcW w:w="6300" w:type="dxa"/>
          </w:tcPr>
          <w:p w14:paraId="2681872A" w14:textId="083DE67C" w:rsidR="000739EE" w:rsidRPr="00D12D60" w:rsidRDefault="000739EE" w:rsidP="000739EE">
            <w:pPr>
              <w:widowControl w:val="0"/>
              <w:autoSpaceDE w:val="0"/>
              <w:autoSpaceDN w:val="0"/>
              <w:spacing w:before="38" w:line="276" w:lineRule="auto"/>
              <w:ind w:left="111" w:right="111"/>
              <w:jc w:val="left"/>
              <w:rPr>
                <w:rFonts w:eastAsia="Tahoma" w:cs="Arial"/>
                <w:sz w:val="20"/>
                <w:lang w:val="en-US" w:eastAsia="en-US" w:bidi="en-US"/>
              </w:rPr>
            </w:pPr>
            <w:r w:rsidRPr="00436545">
              <w:rPr>
                <w:rFonts w:eastAsia="Tahoma" w:cs="Arial"/>
                <w:sz w:val="20"/>
                <w:lang w:val="en-US" w:eastAsia="en-US" w:bidi="en-US"/>
              </w:rPr>
              <w:t>Void</w:t>
            </w:r>
          </w:p>
        </w:tc>
      </w:tr>
      <w:tr w:rsidR="000739EE" w:rsidRPr="00436545" w14:paraId="235A4B27" w14:textId="77777777" w:rsidTr="00D12D60">
        <w:trPr>
          <w:trHeight w:val="873"/>
        </w:trPr>
        <w:tc>
          <w:tcPr>
            <w:tcW w:w="1022" w:type="dxa"/>
            <w:vAlign w:val="center"/>
          </w:tcPr>
          <w:p w14:paraId="66BA032C" w14:textId="77777777" w:rsidR="000739EE" w:rsidRPr="00436545" w:rsidRDefault="000739EE" w:rsidP="00D12D60">
            <w:pPr>
              <w:widowControl w:val="0"/>
              <w:autoSpaceDE w:val="0"/>
              <w:autoSpaceDN w:val="0"/>
              <w:spacing w:before="0"/>
              <w:ind w:right="256"/>
              <w:jc w:val="center"/>
              <w:rPr>
                <w:rFonts w:cs="Arial"/>
                <w:sz w:val="20"/>
              </w:rPr>
            </w:pPr>
            <w:r w:rsidRPr="00D12D60">
              <w:rPr>
                <w:rFonts w:eastAsia="Tahoma" w:cs="Arial"/>
                <w:w w:val="95"/>
                <w:sz w:val="20"/>
                <w:lang w:val="en-US" w:eastAsia="en-US" w:bidi="en-US"/>
              </w:rPr>
              <w:t>[9]</w:t>
            </w:r>
          </w:p>
        </w:tc>
        <w:tc>
          <w:tcPr>
            <w:tcW w:w="1812" w:type="dxa"/>
            <w:vAlign w:val="center"/>
          </w:tcPr>
          <w:p w14:paraId="11732838" w14:textId="6158F00C" w:rsidR="000739EE" w:rsidRPr="00D12D60" w:rsidRDefault="000739EE" w:rsidP="00F46C01">
            <w:pPr>
              <w:widowControl w:val="0"/>
              <w:autoSpaceDE w:val="0"/>
              <w:autoSpaceDN w:val="0"/>
              <w:spacing w:before="0"/>
              <w:ind w:left="108"/>
              <w:jc w:val="center"/>
              <w:rPr>
                <w:rFonts w:eastAsia="Tahoma" w:cs="Arial"/>
                <w:sz w:val="20"/>
                <w:lang w:val="en-US" w:eastAsia="en-US" w:bidi="en-US"/>
              </w:rPr>
            </w:pPr>
            <w:r w:rsidRPr="00436545">
              <w:rPr>
                <w:rFonts w:eastAsia="Tahoma" w:cs="Arial"/>
                <w:sz w:val="20"/>
                <w:lang w:val="en-US" w:eastAsia="en-US" w:bidi="en-US"/>
              </w:rPr>
              <w:t>Void</w:t>
            </w:r>
          </w:p>
        </w:tc>
        <w:tc>
          <w:tcPr>
            <w:tcW w:w="6300" w:type="dxa"/>
          </w:tcPr>
          <w:p w14:paraId="09DAA0DF" w14:textId="44C44C0D" w:rsidR="000739EE" w:rsidRPr="00D12D60" w:rsidRDefault="000739EE" w:rsidP="000739EE">
            <w:pPr>
              <w:widowControl w:val="0"/>
              <w:autoSpaceDE w:val="0"/>
              <w:autoSpaceDN w:val="0"/>
              <w:spacing w:before="38" w:line="276" w:lineRule="auto"/>
              <w:ind w:left="111" w:right="89"/>
              <w:jc w:val="left"/>
              <w:rPr>
                <w:rFonts w:eastAsia="Tahoma" w:cs="Arial"/>
                <w:sz w:val="20"/>
                <w:lang w:val="en-US" w:eastAsia="en-US" w:bidi="en-US"/>
              </w:rPr>
            </w:pPr>
            <w:r w:rsidRPr="00436545">
              <w:rPr>
                <w:rFonts w:eastAsia="Tahoma" w:cs="Arial"/>
                <w:sz w:val="20"/>
                <w:lang w:val="en-US" w:eastAsia="en-US" w:bidi="en-US"/>
              </w:rPr>
              <w:t>Void</w:t>
            </w:r>
          </w:p>
        </w:tc>
      </w:tr>
      <w:tr w:rsidR="000739EE" w:rsidRPr="00436545" w14:paraId="6A7BE888" w14:textId="77777777" w:rsidTr="00D12D60">
        <w:trPr>
          <w:trHeight w:val="873"/>
        </w:trPr>
        <w:tc>
          <w:tcPr>
            <w:tcW w:w="1022" w:type="dxa"/>
            <w:vAlign w:val="center"/>
          </w:tcPr>
          <w:p w14:paraId="1490CD8B" w14:textId="77777777" w:rsidR="000739EE" w:rsidRPr="00436545" w:rsidRDefault="000739EE" w:rsidP="00D12D60">
            <w:pPr>
              <w:widowControl w:val="0"/>
              <w:autoSpaceDE w:val="0"/>
              <w:autoSpaceDN w:val="0"/>
              <w:spacing w:before="0"/>
              <w:ind w:right="145"/>
              <w:jc w:val="center"/>
              <w:rPr>
                <w:rFonts w:cs="Arial"/>
                <w:sz w:val="20"/>
              </w:rPr>
            </w:pPr>
            <w:r w:rsidRPr="00D12D60">
              <w:rPr>
                <w:rFonts w:eastAsia="Tahoma" w:cs="Arial"/>
                <w:w w:val="95"/>
                <w:sz w:val="20"/>
                <w:lang w:val="en-US" w:eastAsia="en-US" w:bidi="en-US"/>
              </w:rPr>
              <w:t>[10]</w:t>
            </w:r>
          </w:p>
        </w:tc>
        <w:tc>
          <w:tcPr>
            <w:tcW w:w="1812" w:type="dxa"/>
            <w:vAlign w:val="center"/>
          </w:tcPr>
          <w:p w14:paraId="7273CB1B" w14:textId="414AFF5F" w:rsidR="000739EE" w:rsidRPr="00D12D60" w:rsidRDefault="000739EE" w:rsidP="00F46C01">
            <w:pPr>
              <w:widowControl w:val="0"/>
              <w:autoSpaceDE w:val="0"/>
              <w:autoSpaceDN w:val="0"/>
              <w:spacing w:before="0"/>
              <w:ind w:left="108"/>
              <w:jc w:val="center"/>
              <w:rPr>
                <w:rFonts w:eastAsia="Tahoma" w:cs="Arial"/>
                <w:sz w:val="20"/>
                <w:lang w:val="en-US" w:eastAsia="en-US" w:bidi="en-US"/>
              </w:rPr>
            </w:pPr>
            <w:r w:rsidRPr="00436545">
              <w:rPr>
                <w:rFonts w:eastAsia="Tahoma" w:cs="Arial"/>
                <w:sz w:val="20"/>
                <w:lang w:val="en-US" w:eastAsia="en-US" w:bidi="en-US"/>
              </w:rPr>
              <w:t>Void</w:t>
            </w:r>
          </w:p>
        </w:tc>
        <w:tc>
          <w:tcPr>
            <w:tcW w:w="6300" w:type="dxa"/>
          </w:tcPr>
          <w:p w14:paraId="460C8CA1" w14:textId="6C40AD08" w:rsidR="000739EE" w:rsidRPr="00D12D60" w:rsidRDefault="000739EE" w:rsidP="000739EE">
            <w:pPr>
              <w:widowControl w:val="0"/>
              <w:autoSpaceDE w:val="0"/>
              <w:autoSpaceDN w:val="0"/>
              <w:spacing w:before="0" w:line="230" w:lineRule="exact"/>
              <w:ind w:left="111"/>
              <w:jc w:val="left"/>
              <w:rPr>
                <w:rFonts w:eastAsia="Tahoma" w:cs="Arial"/>
                <w:sz w:val="20"/>
                <w:lang w:val="en-US" w:eastAsia="en-US" w:bidi="en-US"/>
              </w:rPr>
            </w:pPr>
            <w:r w:rsidRPr="00436545">
              <w:rPr>
                <w:rFonts w:eastAsia="Tahoma" w:cs="Arial"/>
                <w:sz w:val="20"/>
                <w:lang w:val="en-US" w:eastAsia="en-US" w:bidi="en-US"/>
              </w:rPr>
              <w:t>Void</w:t>
            </w:r>
          </w:p>
        </w:tc>
      </w:tr>
      <w:tr w:rsidR="000739EE" w:rsidRPr="00436545" w14:paraId="69503110" w14:textId="77777777" w:rsidTr="00D12D60">
        <w:trPr>
          <w:trHeight w:val="3259"/>
        </w:trPr>
        <w:tc>
          <w:tcPr>
            <w:tcW w:w="1022" w:type="dxa"/>
            <w:vAlign w:val="center"/>
          </w:tcPr>
          <w:p w14:paraId="2B1DE99D" w14:textId="77777777" w:rsidR="000739EE" w:rsidRPr="00436545" w:rsidRDefault="000739EE" w:rsidP="00D12D60">
            <w:pPr>
              <w:widowControl w:val="0"/>
              <w:autoSpaceDE w:val="0"/>
              <w:autoSpaceDN w:val="0"/>
              <w:spacing w:before="0"/>
              <w:ind w:right="145"/>
              <w:jc w:val="center"/>
              <w:rPr>
                <w:rFonts w:cs="Arial"/>
                <w:sz w:val="20"/>
              </w:rPr>
            </w:pPr>
            <w:bookmarkStart w:id="6" w:name="_bookmark7"/>
            <w:bookmarkEnd w:id="6"/>
            <w:r w:rsidRPr="00D12D60">
              <w:rPr>
                <w:rFonts w:eastAsia="Tahoma" w:cs="Arial"/>
                <w:w w:val="95"/>
                <w:sz w:val="20"/>
                <w:lang w:val="en-US" w:eastAsia="en-US" w:bidi="en-US"/>
              </w:rPr>
              <w:lastRenderedPageBreak/>
              <w:t>[11]</w:t>
            </w:r>
          </w:p>
        </w:tc>
        <w:tc>
          <w:tcPr>
            <w:tcW w:w="1812" w:type="dxa"/>
            <w:vAlign w:val="center"/>
          </w:tcPr>
          <w:p w14:paraId="5296003E" w14:textId="77777777" w:rsidR="000739EE" w:rsidRPr="00D12D60" w:rsidRDefault="000739EE" w:rsidP="00F46C01">
            <w:pPr>
              <w:widowControl w:val="0"/>
              <w:autoSpaceDE w:val="0"/>
              <w:autoSpaceDN w:val="0"/>
              <w:spacing w:before="0" w:line="273" w:lineRule="auto"/>
              <w:ind w:left="108" w:right="95"/>
              <w:jc w:val="center"/>
              <w:rPr>
                <w:rFonts w:eastAsia="Tahoma" w:cs="Arial"/>
                <w:sz w:val="20"/>
                <w:lang w:val="en-US" w:eastAsia="en-US" w:bidi="en-US"/>
              </w:rPr>
            </w:pPr>
            <w:r w:rsidRPr="00D12D60">
              <w:rPr>
                <w:rFonts w:eastAsia="Tahoma" w:cs="Arial"/>
                <w:sz w:val="20"/>
                <w:lang w:val="en-US" w:eastAsia="en-US" w:bidi="en-US"/>
              </w:rPr>
              <w:t>GlobalPlatform_C ard_Specification</w:t>
            </w:r>
          </w:p>
        </w:tc>
        <w:tc>
          <w:tcPr>
            <w:tcW w:w="6300" w:type="dxa"/>
          </w:tcPr>
          <w:p w14:paraId="5F942A0E" w14:textId="77777777" w:rsidR="000739EE" w:rsidRPr="00D12D60" w:rsidRDefault="000739EE" w:rsidP="000739EE">
            <w:pPr>
              <w:widowControl w:val="0"/>
              <w:autoSpaceDE w:val="0"/>
              <w:autoSpaceDN w:val="0"/>
              <w:spacing w:before="40"/>
              <w:ind w:left="111"/>
              <w:jc w:val="left"/>
              <w:rPr>
                <w:rFonts w:eastAsia="Tahoma" w:cs="Arial"/>
                <w:sz w:val="20"/>
                <w:lang w:val="en-US" w:eastAsia="en-US" w:bidi="en-US"/>
              </w:rPr>
            </w:pPr>
            <w:r w:rsidRPr="00D12D60">
              <w:rPr>
                <w:rFonts w:eastAsia="Tahoma" w:cs="Arial"/>
                <w:sz w:val="20"/>
                <w:lang w:val="en-US" w:eastAsia="en-US" w:bidi="en-US"/>
              </w:rPr>
              <w:t>GlobalPlatform Card Specification v2.3 including</w:t>
            </w:r>
          </w:p>
          <w:p w14:paraId="521E4BA1" w14:textId="77777777" w:rsidR="000739EE" w:rsidRPr="00436545" w:rsidRDefault="000739EE" w:rsidP="000739EE">
            <w:pPr>
              <w:widowControl w:val="0"/>
              <w:numPr>
                <w:ilvl w:val="0"/>
                <w:numId w:val="24"/>
              </w:numPr>
              <w:tabs>
                <w:tab w:val="left" w:pos="831"/>
                <w:tab w:val="left" w:pos="832"/>
              </w:tabs>
              <w:autoSpaceDE w:val="0"/>
              <w:autoSpaceDN w:val="0"/>
              <w:spacing w:before="73" w:line="271" w:lineRule="auto"/>
              <w:ind w:right="959"/>
              <w:jc w:val="left"/>
              <w:rPr>
                <w:rFonts w:eastAsia="Tahoma" w:cs="Arial"/>
                <w:sz w:val="20"/>
                <w:lang w:val="en-US" w:eastAsia="en-US" w:bidi="en-US"/>
              </w:rPr>
            </w:pPr>
            <w:r w:rsidRPr="00436545">
              <w:rPr>
                <w:rFonts w:eastAsia="Tahoma" w:cs="Arial"/>
                <w:sz w:val="20"/>
                <w:lang w:val="en-US" w:eastAsia="en-US" w:bidi="en-US"/>
              </w:rPr>
              <w:t>Card Confidential Card Content Management</w:t>
            </w:r>
            <w:r w:rsidRPr="00436545">
              <w:rPr>
                <w:rFonts w:eastAsia="Tahoma" w:cs="Arial"/>
                <w:spacing w:val="-16"/>
                <w:sz w:val="20"/>
                <w:lang w:val="en-US" w:eastAsia="en-US" w:bidi="en-US"/>
              </w:rPr>
              <w:t xml:space="preserve"> </w:t>
            </w:r>
            <w:r w:rsidRPr="00436545">
              <w:rPr>
                <w:rFonts w:eastAsia="Tahoma" w:cs="Arial"/>
                <w:sz w:val="20"/>
                <w:lang w:val="en-US" w:eastAsia="en-US" w:bidi="en-US"/>
              </w:rPr>
              <w:t>Card Specification v2.3 - Amendment A</w:t>
            </w:r>
            <w:r w:rsidRPr="00436545">
              <w:rPr>
                <w:rFonts w:eastAsia="Tahoma" w:cs="Arial"/>
                <w:spacing w:val="-4"/>
                <w:sz w:val="20"/>
                <w:lang w:val="en-US" w:eastAsia="en-US" w:bidi="en-US"/>
              </w:rPr>
              <w:t xml:space="preserve"> </w:t>
            </w:r>
            <w:r w:rsidRPr="00436545">
              <w:rPr>
                <w:rFonts w:eastAsia="Tahoma" w:cs="Arial"/>
                <w:sz w:val="20"/>
                <w:lang w:val="en-US" w:eastAsia="en-US" w:bidi="en-US"/>
              </w:rPr>
              <w:t>v1.1;</w:t>
            </w:r>
          </w:p>
          <w:p w14:paraId="6F483295" w14:textId="77777777" w:rsidR="000739EE" w:rsidRPr="00436545" w:rsidRDefault="000739EE" w:rsidP="000739EE">
            <w:pPr>
              <w:widowControl w:val="0"/>
              <w:numPr>
                <w:ilvl w:val="0"/>
                <w:numId w:val="24"/>
              </w:numPr>
              <w:tabs>
                <w:tab w:val="left" w:pos="831"/>
                <w:tab w:val="left" w:pos="832"/>
              </w:tabs>
              <w:autoSpaceDE w:val="0"/>
              <w:autoSpaceDN w:val="0"/>
              <w:spacing w:before="47" w:line="271" w:lineRule="auto"/>
              <w:ind w:right="504"/>
              <w:jc w:val="left"/>
              <w:rPr>
                <w:rFonts w:eastAsia="Tahoma" w:cs="Arial"/>
                <w:sz w:val="20"/>
                <w:lang w:val="en-US" w:eastAsia="en-US" w:bidi="en-US"/>
              </w:rPr>
            </w:pPr>
            <w:r w:rsidRPr="00436545">
              <w:rPr>
                <w:rFonts w:eastAsia="Tahoma" w:cs="Arial"/>
                <w:sz w:val="20"/>
                <w:lang w:val="en-US" w:eastAsia="en-US" w:bidi="en-US"/>
              </w:rPr>
              <w:t>Card Remote Application Management over HTTP</w:t>
            </w:r>
            <w:r w:rsidRPr="00436545">
              <w:rPr>
                <w:rFonts w:eastAsia="Tahoma" w:cs="Arial"/>
                <w:spacing w:val="-13"/>
                <w:sz w:val="20"/>
                <w:lang w:val="en-US" w:eastAsia="en-US" w:bidi="en-US"/>
              </w:rPr>
              <w:t xml:space="preserve"> </w:t>
            </w:r>
            <w:r w:rsidRPr="00436545">
              <w:rPr>
                <w:rFonts w:eastAsia="Tahoma" w:cs="Arial"/>
                <w:sz w:val="20"/>
                <w:lang w:val="en-US" w:eastAsia="en-US" w:bidi="en-US"/>
              </w:rPr>
              <w:t>Card Specification v2.2 – Amendment B</w:t>
            </w:r>
            <w:r w:rsidRPr="00436545">
              <w:rPr>
                <w:rFonts w:eastAsia="Tahoma" w:cs="Arial"/>
                <w:spacing w:val="-5"/>
                <w:sz w:val="20"/>
                <w:lang w:val="en-US" w:eastAsia="en-US" w:bidi="en-US"/>
              </w:rPr>
              <w:t xml:space="preserve"> </w:t>
            </w:r>
            <w:r w:rsidRPr="00436545">
              <w:rPr>
                <w:rFonts w:eastAsia="Tahoma" w:cs="Arial"/>
                <w:sz w:val="20"/>
                <w:lang w:val="en-US" w:eastAsia="en-US" w:bidi="en-US"/>
              </w:rPr>
              <w:t>v1.1.3;</w:t>
            </w:r>
          </w:p>
          <w:p w14:paraId="3FC968D4" w14:textId="77777777" w:rsidR="000739EE" w:rsidRPr="00436545" w:rsidRDefault="000739EE" w:rsidP="000739EE">
            <w:pPr>
              <w:widowControl w:val="0"/>
              <w:numPr>
                <w:ilvl w:val="0"/>
                <w:numId w:val="24"/>
              </w:numPr>
              <w:tabs>
                <w:tab w:val="left" w:pos="831"/>
                <w:tab w:val="left" w:pos="832"/>
              </w:tabs>
              <w:autoSpaceDE w:val="0"/>
              <w:autoSpaceDN w:val="0"/>
              <w:spacing w:before="46" w:line="268" w:lineRule="auto"/>
              <w:ind w:right="338"/>
              <w:jc w:val="left"/>
              <w:rPr>
                <w:rFonts w:eastAsia="Tahoma" w:cs="Arial"/>
                <w:sz w:val="20"/>
                <w:lang w:val="en-US" w:eastAsia="en-US" w:bidi="en-US"/>
              </w:rPr>
            </w:pPr>
            <w:r w:rsidRPr="00436545">
              <w:rPr>
                <w:rFonts w:eastAsia="Tahoma" w:cs="Arial"/>
                <w:sz w:val="20"/>
                <w:lang w:val="en-US" w:eastAsia="en-US" w:bidi="en-US"/>
              </w:rPr>
              <w:t>Card Technology Contactless Services Card</w:t>
            </w:r>
            <w:r w:rsidRPr="00436545">
              <w:rPr>
                <w:rFonts w:eastAsia="Tahoma" w:cs="Arial"/>
                <w:spacing w:val="-15"/>
                <w:sz w:val="20"/>
                <w:lang w:val="en-US" w:eastAsia="en-US" w:bidi="en-US"/>
              </w:rPr>
              <w:t xml:space="preserve"> </w:t>
            </w:r>
            <w:r w:rsidRPr="00436545">
              <w:rPr>
                <w:rFonts w:eastAsia="Tahoma" w:cs="Arial"/>
                <w:sz w:val="20"/>
                <w:lang w:val="en-US" w:eastAsia="en-US" w:bidi="en-US"/>
              </w:rPr>
              <w:t>Specification v2.3 - Amendment C</w:t>
            </w:r>
            <w:r w:rsidRPr="00436545">
              <w:rPr>
                <w:rFonts w:eastAsia="Tahoma" w:cs="Arial"/>
                <w:spacing w:val="-4"/>
                <w:sz w:val="20"/>
                <w:lang w:val="en-US" w:eastAsia="en-US" w:bidi="en-US"/>
              </w:rPr>
              <w:t xml:space="preserve"> </w:t>
            </w:r>
            <w:r w:rsidRPr="00436545">
              <w:rPr>
                <w:rFonts w:eastAsia="Tahoma" w:cs="Arial"/>
                <w:sz w:val="20"/>
                <w:lang w:val="en-US" w:eastAsia="en-US" w:bidi="en-US"/>
              </w:rPr>
              <w:t>v1.2;</w:t>
            </w:r>
          </w:p>
          <w:p w14:paraId="2CC759AB" w14:textId="77777777" w:rsidR="000739EE" w:rsidRPr="00436545" w:rsidRDefault="000739EE" w:rsidP="000739EE">
            <w:pPr>
              <w:widowControl w:val="0"/>
              <w:numPr>
                <w:ilvl w:val="0"/>
                <w:numId w:val="24"/>
              </w:numPr>
              <w:tabs>
                <w:tab w:val="left" w:pos="831"/>
                <w:tab w:val="left" w:pos="832"/>
              </w:tabs>
              <w:autoSpaceDE w:val="0"/>
              <w:autoSpaceDN w:val="0"/>
              <w:spacing w:before="49" w:line="271" w:lineRule="auto"/>
              <w:ind w:right="812"/>
              <w:jc w:val="left"/>
              <w:rPr>
                <w:rFonts w:eastAsia="Tahoma" w:cs="Arial"/>
                <w:sz w:val="20"/>
                <w:lang w:val="en-US" w:eastAsia="en-US" w:bidi="en-US"/>
              </w:rPr>
            </w:pPr>
            <w:r w:rsidRPr="00436545">
              <w:rPr>
                <w:rFonts w:eastAsia="Tahoma" w:cs="Arial"/>
                <w:sz w:val="20"/>
                <w:lang w:val="en-US" w:eastAsia="en-US" w:bidi="en-US"/>
              </w:rPr>
              <w:t>Card Technology Secure Channel Protocol '03'</w:t>
            </w:r>
            <w:r w:rsidRPr="00436545">
              <w:rPr>
                <w:rFonts w:eastAsia="Tahoma" w:cs="Arial"/>
                <w:spacing w:val="-12"/>
                <w:sz w:val="20"/>
                <w:lang w:val="en-US" w:eastAsia="en-US" w:bidi="en-US"/>
              </w:rPr>
              <w:t xml:space="preserve"> </w:t>
            </w:r>
            <w:r w:rsidRPr="00436545">
              <w:rPr>
                <w:rFonts w:eastAsia="Tahoma" w:cs="Arial"/>
                <w:sz w:val="20"/>
                <w:lang w:val="en-US" w:eastAsia="en-US" w:bidi="en-US"/>
              </w:rPr>
              <w:t>Card Specification v2.2 – Amendment D</w:t>
            </w:r>
            <w:r w:rsidRPr="00436545">
              <w:rPr>
                <w:rFonts w:eastAsia="Tahoma" w:cs="Arial"/>
                <w:spacing w:val="-4"/>
                <w:sz w:val="20"/>
                <w:lang w:val="en-US" w:eastAsia="en-US" w:bidi="en-US"/>
              </w:rPr>
              <w:t xml:space="preserve"> </w:t>
            </w:r>
            <w:r w:rsidRPr="00436545">
              <w:rPr>
                <w:rFonts w:eastAsia="Tahoma" w:cs="Arial"/>
                <w:sz w:val="20"/>
                <w:lang w:val="en-US" w:eastAsia="en-US" w:bidi="en-US"/>
              </w:rPr>
              <w:t>V1.1.1;</w:t>
            </w:r>
          </w:p>
          <w:p w14:paraId="76C7C7FD" w14:textId="77777777" w:rsidR="000739EE" w:rsidRPr="00436545" w:rsidRDefault="000739EE" w:rsidP="000739EE">
            <w:pPr>
              <w:widowControl w:val="0"/>
              <w:numPr>
                <w:ilvl w:val="0"/>
                <w:numId w:val="24"/>
              </w:numPr>
              <w:tabs>
                <w:tab w:val="left" w:pos="831"/>
                <w:tab w:val="left" w:pos="832"/>
              </w:tabs>
              <w:autoSpaceDE w:val="0"/>
              <w:autoSpaceDN w:val="0"/>
              <w:spacing w:before="46" w:line="271" w:lineRule="auto"/>
              <w:ind w:right="530"/>
              <w:jc w:val="left"/>
              <w:rPr>
                <w:rFonts w:eastAsia="Tahoma" w:cs="Arial"/>
                <w:sz w:val="20"/>
                <w:lang w:val="en-US" w:eastAsia="en-US" w:bidi="en-US"/>
              </w:rPr>
            </w:pPr>
            <w:r w:rsidRPr="00436545">
              <w:rPr>
                <w:rFonts w:eastAsia="Tahoma" w:cs="Arial"/>
                <w:sz w:val="20"/>
                <w:lang w:val="en-US" w:eastAsia="en-US" w:bidi="en-US"/>
              </w:rPr>
              <w:t>Secure Channel Protocol ‘11’ Card Specification v.2.2 – Amendment F</w:t>
            </w:r>
            <w:r w:rsidRPr="00436545">
              <w:rPr>
                <w:rFonts w:eastAsia="Tahoma" w:cs="Arial"/>
                <w:spacing w:val="-3"/>
                <w:sz w:val="20"/>
                <w:lang w:val="en-US" w:eastAsia="en-US" w:bidi="en-US"/>
              </w:rPr>
              <w:t xml:space="preserve"> </w:t>
            </w:r>
            <w:r w:rsidRPr="00436545">
              <w:rPr>
                <w:rFonts w:eastAsia="Tahoma" w:cs="Arial"/>
                <w:sz w:val="20"/>
                <w:lang w:val="en-US" w:eastAsia="en-US" w:bidi="en-US"/>
              </w:rPr>
              <w:t>V1.0.</w:t>
            </w:r>
          </w:p>
        </w:tc>
      </w:tr>
      <w:bookmarkEnd w:id="5"/>
      <w:tr w:rsidR="00F46C01" w:rsidRPr="00F46C01" w14:paraId="2A05274B" w14:textId="77777777" w:rsidTr="00D12D60">
        <w:trPr>
          <w:trHeight w:val="1177"/>
        </w:trPr>
        <w:tc>
          <w:tcPr>
            <w:tcW w:w="1022" w:type="dxa"/>
            <w:vAlign w:val="center"/>
          </w:tcPr>
          <w:p w14:paraId="49B454B2" w14:textId="77777777" w:rsidR="00F46C01" w:rsidRPr="009F6E5D" w:rsidRDefault="00F46C01" w:rsidP="00D12D60">
            <w:pPr>
              <w:widowControl w:val="0"/>
              <w:autoSpaceDE w:val="0"/>
              <w:autoSpaceDN w:val="0"/>
              <w:spacing w:before="1"/>
              <w:ind w:right="145"/>
              <w:jc w:val="center"/>
              <w:rPr>
                <w:rFonts w:cs="Arial"/>
                <w:sz w:val="20"/>
              </w:rPr>
            </w:pPr>
            <w:r w:rsidRPr="00D12D60">
              <w:rPr>
                <w:rFonts w:eastAsia="Tahoma" w:cs="Arial"/>
                <w:w w:val="95"/>
                <w:sz w:val="20"/>
                <w:lang w:val="en-US" w:eastAsia="en-US" w:bidi="en-US"/>
              </w:rPr>
              <w:t>[12]</w:t>
            </w:r>
          </w:p>
        </w:tc>
        <w:tc>
          <w:tcPr>
            <w:tcW w:w="1812" w:type="dxa"/>
            <w:vAlign w:val="center"/>
          </w:tcPr>
          <w:p w14:paraId="3D7D05A6" w14:textId="77777777" w:rsidR="00F46C01" w:rsidRPr="00D12D60" w:rsidRDefault="00F46C01" w:rsidP="00F46C01">
            <w:pPr>
              <w:widowControl w:val="0"/>
              <w:autoSpaceDE w:val="0"/>
              <w:autoSpaceDN w:val="0"/>
              <w:spacing w:before="1"/>
              <w:ind w:left="108"/>
              <w:jc w:val="center"/>
              <w:rPr>
                <w:rFonts w:eastAsia="Tahoma" w:cs="Arial"/>
                <w:sz w:val="20"/>
                <w:lang w:val="en-US" w:eastAsia="en-US" w:bidi="en-US"/>
              </w:rPr>
            </w:pPr>
            <w:r w:rsidRPr="00D12D60">
              <w:rPr>
                <w:rFonts w:eastAsia="Tahoma" w:cs="Arial"/>
                <w:sz w:val="20"/>
                <w:lang w:val="en-US" w:eastAsia="en-US" w:bidi="en-US"/>
              </w:rPr>
              <w:t>SCP80</w:t>
            </w:r>
          </w:p>
        </w:tc>
        <w:tc>
          <w:tcPr>
            <w:tcW w:w="6300" w:type="dxa"/>
          </w:tcPr>
          <w:p w14:paraId="004E79C4" w14:textId="77777777" w:rsidR="00F46C01" w:rsidRPr="00D12D60" w:rsidRDefault="00F46C01" w:rsidP="00F46C01">
            <w:pPr>
              <w:widowControl w:val="0"/>
              <w:autoSpaceDE w:val="0"/>
              <w:autoSpaceDN w:val="0"/>
              <w:spacing w:before="38" w:line="276" w:lineRule="auto"/>
              <w:ind w:left="111" w:right="789"/>
              <w:jc w:val="left"/>
              <w:rPr>
                <w:rFonts w:eastAsia="Tahoma" w:cs="Arial"/>
                <w:sz w:val="20"/>
                <w:lang w:val="en-US" w:eastAsia="en-US" w:bidi="en-US"/>
              </w:rPr>
            </w:pPr>
            <w:r w:rsidRPr="00D12D60">
              <w:rPr>
                <w:rFonts w:eastAsia="Tahoma" w:cs="Arial"/>
                <w:sz w:val="20"/>
                <w:lang w:val="en-US" w:eastAsia="en-US" w:bidi="en-US"/>
              </w:rPr>
              <w:t>ETSI TS 102 225 - Secured packet structure for UICC based applications, version 9.0.0, release 9, April 2010.</w:t>
            </w:r>
          </w:p>
          <w:p w14:paraId="5DA1FA1E" w14:textId="77777777" w:rsidR="00F46C01" w:rsidRPr="00D12D60" w:rsidRDefault="00F46C01" w:rsidP="00F46C01">
            <w:pPr>
              <w:widowControl w:val="0"/>
              <w:autoSpaceDE w:val="0"/>
              <w:autoSpaceDN w:val="0"/>
              <w:spacing w:before="42" w:line="273" w:lineRule="auto"/>
              <w:ind w:left="111" w:right="868"/>
              <w:jc w:val="left"/>
              <w:rPr>
                <w:rFonts w:eastAsia="Tahoma" w:cs="Arial"/>
                <w:sz w:val="20"/>
                <w:lang w:val="en-US" w:eastAsia="en-US" w:bidi="en-US"/>
              </w:rPr>
            </w:pPr>
            <w:r w:rsidRPr="00D12D60">
              <w:rPr>
                <w:rFonts w:eastAsia="Tahoma" w:cs="Arial"/>
                <w:sz w:val="20"/>
                <w:lang w:val="en-US" w:eastAsia="en-US" w:bidi="en-US"/>
              </w:rPr>
              <w:t>ETSI TS 102 226 - Remote APDU structure for UICC based applications, version 12.0.0, release 9, February 2015.</w:t>
            </w:r>
          </w:p>
        </w:tc>
      </w:tr>
      <w:tr w:rsidR="00F46C01" w:rsidRPr="00F46C01" w14:paraId="3933B1F5" w14:textId="77777777" w:rsidTr="00D12D60">
        <w:trPr>
          <w:trHeight w:val="460"/>
        </w:trPr>
        <w:tc>
          <w:tcPr>
            <w:tcW w:w="1022" w:type="dxa"/>
            <w:vAlign w:val="center"/>
          </w:tcPr>
          <w:p w14:paraId="22C13AAB" w14:textId="77777777" w:rsidR="00F46C01" w:rsidRPr="009F6E5D" w:rsidRDefault="00F46C01" w:rsidP="00D12D60">
            <w:pPr>
              <w:widowControl w:val="0"/>
              <w:autoSpaceDE w:val="0"/>
              <w:autoSpaceDN w:val="0"/>
              <w:spacing w:before="95"/>
              <w:ind w:right="145"/>
              <w:jc w:val="center"/>
              <w:rPr>
                <w:rFonts w:cs="Arial"/>
                <w:sz w:val="20"/>
              </w:rPr>
            </w:pPr>
            <w:r w:rsidRPr="00D12D60">
              <w:rPr>
                <w:rFonts w:eastAsia="Tahoma" w:cs="Arial"/>
                <w:w w:val="95"/>
                <w:sz w:val="20"/>
                <w:lang w:val="en-US" w:eastAsia="en-US" w:bidi="en-US"/>
              </w:rPr>
              <w:t>[13]</w:t>
            </w:r>
          </w:p>
        </w:tc>
        <w:tc>
          <w:tcPr>
            <w:tcW w:w="1812" w:type="dxa"/>
            <w:vAlign w:val="center"/>
          </w:tcPr>
          <w:p w14:paraId="69F48477" w14:textId="77777777" w:rsidR="00F46C01" w:rsidRPr="00D12D60" w:rsidRDefault="00F46C01" w:rsidP="00F46C01">
            <w:pPr>
              <w:widowControl w:val="0"/>
              <w:autoSpaceDE w:val="0"/>
              <w:autoSpaceDN w:val="0"/>
              <w:spacing w:before="95"/>
              <w:ind w:left="108"/>
              <w:jc w:val="center"/>
              <w:rPr>
                <w:rFonts w:eastAsia="Tahoma" w:cs="Arial"/>
                <w:sz w:val="20"/>
                <w:lang w:val="en-US" w:eastAsia="en-US" w:bidi="en-US"/>
              </w:rPr>
            </w:pPr>
            <w:r w:rsidRPr="00D12D60">
              <w:rPr>
                <w:rFonts w:eastAsia="Tahoma" w:cs="Arial"/>
                <w:sz w:val="20"/>
                <w:lang w:val="en-US" w:eastAsia="en-US" w:bidi="en-US"/>
              </w:rPr>
              <w:t>SCP81</w:t>
            </w:r>
          </w:p>
        </w:tc>
        <w:tc>
          <w:tcPr>
            <w:tcW w:w="6300" w:type="dxa"/>
          </w:tcPr>
          <w:p w14:paraId="648ABAF8" w14:textId="77777777" w:rsidR="00F46C01" w:rsidRPr="00F46C01" w:rsidRDefault="00F46C01" w:rsidP="00F46C01">
            <w:pPr>
              <w:widowControl w:val="0"/>
              <w:autoSpaceDE w:val="0"/>
              <w:autoSpaceDN w:val="0"/>
              <w:spacing w:before="0" w:line="230" w:lineRule="exact"/>
              <w:ind w:left="111" w:right="634"/>
              <w:jc w:val="left"/>
              <w:rPr>
                <w:rFonts w:eastAsia="Tahoma" w:cs="Arial"/>
                <w:sz w:val="20"/>
                <w:lang w:val="en-US" w:eastAsia="en-US" w:bidi="en-US"/>
              </w:rPr>
            </w:pPr>
            <w:r w:rsidRPr="00F46C01">
              <w:rPr>
                <w:rFonts w:eastAsia="Tahoma" w:cs="Arial"/>
                <w:sz w:val="20"/>
                <w:lang w:val="en-US" w:eastAsia="en-US" w:bidi="en-US"/>
              </w:rPr>
              <w:t>GlobalPlatform Card Specification Amendment B – Remote Application Management over HTTP, version 1.1.3, May 2015.</w:t>
            </w:r>
          </w:p>
        </w:tc>
      </w:tr>
      <w:tr w:rsidR="00F46C01" w:rsidRPr="00F46C01" w14:paraId="1116C605" w14:textId="77777777" w:rsidTr="00D12D60">
        <w:trPr>
          <w:trHeight w:val="873"/>
        </w:trPr>
        <w:tc>
          <w:tcPr>
            <w:tcW w:w="1022" w:type="dxa"/>
            <w:vAlign w:val="center"/>
          </w:tcPr>
          <w:p w14:paraId="78366BA2" w14:textId="77777777" w:rsidR="00F46C01" w:rsidRPr="009F6E5D" w:rsidRDefault="00F46C01" w:rsidP="00D12D60">
            <w:pPr>
              <w:widowControl w:val="0"/>
              <w:autoSpaceDE w:val="0"/>
              <w:autoSpaceDN w:val="0"/>
              <w:spacing w:before="1"/>
              <w:ind w:right="145"/>
              <w:jc w:val="center"/>
              <w:rPr>
                <w:rFonts w:cs="Arial"/>
                <w:sz w:val="20"/>
              </w:rPr>
            </w:pPr>
            <w:r w:rsidRPr="00D12D60">
              <w:rPr>
                <w:rFonts w:eastAsia="Tahoma" w:cs="Arial"/>
                <w:w w:val="95"/>
                <w:sz w:val="20"/>
                <w:lang w:val="en-US" w:eastAsia="en-US" w:bidi="en-US"/>
              </w:rPr>
              <w:t>[14]</w:t>
            </w:r>
          </w:p>
        </w:tc>
        <w:tc>
          <w:tcPr>
            <w:tcW w:w="1812" w:type="dxa"/>
            <w:vAlign w:val="center"/>
          </w:tcPr>
          <w:p w14:paraId="5ACC0D1A" w14:textId="77777777" w:rsidR="00F46C01" w:rsidRPr="00D12D60" w:rsidRDefault="00F46C01" w:rsidP="00F46C01">
            <w:pPr>
              <w:widowControl w:val="0"/>
              <w:autoSpaceDE w:val="0"/>
              <w:autoSpaceDN w:val="0"/>
              <w:spacing w:before="38" w:line="276" w:lineRule="auto"/>
              <w:ind w:left="108" w:right="670"/>
              <w:jc w:val="center"/>
              <w:rPr>
                <w:rFonts w:eastAsia="Tahoma" w:cs="Arial"/>
                <w:sz w:val="20"/>
                <w:lang w:val="en-US" w:eastAsia="en-US" w:bidi="en-US"/>
              </w:rPr>
            </w:pPr>
            <w:r w:rsidRPr="00D12D60">
              <w:rPr>
                <w:rFonts w:eastAsia="Tahoma" w:cs="Arial"/>
                <w:sz w:val="20"/>
                <w:lang w:val="en-US" w:eastAsia="en-US" w:bidi="en-US"/>
              </w:rPr>
              <w:t>Composite-</w:t>
            </w:r>
            <w:r w:rsidRPr="00D12D60">
              <w:rPr>
                <w:rFonts w:eastAsia="Tahoma" w:cs="Arial"/>
                <w:w w:val="99"/>
                <w:sz w:val="20"/>
                <w:lang w:val="en-US" w:eastAsia="en-US" w:bidi="en-US"/>
              </w:rPr>
              <w:t xml:space="preserve"> </w:t>
            </w:r>
            <w:r w:rsidRPr="00D12D60">
              <w:rPr>
                <w:rFonts w:eastAsia="Tahoma" w:cs="Arial"/>
                <w:sz w:val="20"/>
                <w:lang w:val="en-US" w:eastAsia="en-US" w:bidi="en-US"/>
              </w:rPr>
              <w:t>Product- Evaluation</w:t>
            </w:r>
          </w:p>
        </w:tc>
        <w:tc>
          <w:tcPr>
            <w:tcW w:w="6300" w:type="dxa"/>
          </w:tcPr>
          <w:p w14:paraId="611F83F9" w14:textId="77777777" w:rsidR="00F46C01" w:rsidRPr="00F46C01" w:rsidRDefault="00F46C01" w:rsidP="00F46C01">
            <w:pPr>
              <w:widowControl w:val="0"/>
              <w:autoSpaceDE w:val="0"/>
              <w:autoSpaceDN w:val="0"/>
              <w:spacing w:before="170" w:line="276" w:lineRule="auto"/>
              <w:ind w:left="111" w:right="167"/>
              <w:jc w:val="left"/>
              <w:rPr>
                <w:rFonts w:eastAsia="Tahoma" w:cs="Arial"/>
                <w:sz w:val="20"/>
                <w:lang w:val="en-US" w:eastAsia="en-US" w:bidi="en-US"/>
              </w:rPr>
            </w:pPr>
            <w:r w:rsidRPr="00F46C01">
              <w:rPr>
                <w:rFonts w:eastAsia="Tahoma" w:cs="Arial"/>
                <w:sz w:val="20"/>
                <w:lang w:val="en-US" w:eastAsia="en-US" w:bidi="en-US"/>
              </w:rPr>
              <w:t>Joint Interpretation Library – Composite Product Evaluation for Smart Cards and similar devices, Version 1.4, August 2015.</w:t>
            </w:r>
          </w:p>
        </w:tc>
      </w:tr>
      <w:tr w:rsidR="00F46C01" w:rsidRPr="00F46C01" w14:paraId="1AB0F267" w14:textId="77777777" w:rsidTr="00D12D60">
        <w:trPr>
          <w:trHeight w:val="873"/>
        </w:trPr>
        <w:tc>
          <w:tcPr>
            <w:tcW w:w="1022" w:type="dxa"/>
            <w:vAlign w:val="center"/>
          </w:tcPr>
          <w:p w14:paraId="646F7CA8" w14:textId="77777777" w:rsidR="00F46C01" w:rsidRPr="009F6E5D" w:rsidRDefault="00F46C01" w:rsidP="00D12D60">
            <w:pPr>
              <w:widowControl w:val="0"/>
              <w:autoSpaceDE w:val="0"/>
              <w:autoSpaceDN w:val="0"/>
              <w:spacing w:before="1"/>
              <w:ind w:right="145"/>
              <w:jc w:val="center"/>
              <w:rPr>
                <w:rFonts w:cs="Arial"/>
                <w:sz w:val="20"/>
              </w:rPr>
            </w:pPr>
            <w:r w:rsidRPr="00D12D60">
              <w:rPr>
                <w:rFonts w:eastAsia="Tahoma" w:cs="Arial"/>
                <w:w w:val="95"/>
                <w:sz w:val="20"/>
                <w:lang w:val="en-US" w:eastAsia="en-US" w:bidi="en-US"/>
              </w:rPr>
              <w:t>[15]</w:t>
            </w:r>
          </w:p>
        </w:tc>
        <w:tc>
          <w:tcPr>
            <w:tcW w:w="1812" w:type="dxa"/>
            <w:vAlign w:val="center"/>
          </w:tcPr>
          <w:p w14:paraId="4CC2B1FE" w14:textId="77777777" w:rsidR="00F46C01" w:rsidRPr="00D12D60" w:rsidRDefault="00F46C01" w:rsidP="00F46C01">
            <w:pPr>
              <w:widowControl w:val="0"/>
              <w:autoSpaceDE w:val="0"/>
              <w:autoSpaceDN w:val="0"/>
              <w:spacing w:before="1"/>
              <w:ind w:left="108"/>
              <w:jc w:val="center"/>
              <w:rPr>
                <w:rFonts w:eastAsia="Tahoma" w:cs="Arial"/>
                <w:sz w:val="20"/>
                <w:lang w:val="en-US" w:eastAsia="en-US" w:bidi="en-US"/>
              </w:rPr>
            </w:pPr>
            <w:r w:rsidRPr="00D12D60">
              <w:rPr>
                <w:rFonts w:eastAsia="Tahoma" w:cs="Arial"/>
                <w:sz w:val="20"/>
                <w:lang w:val="en-US" w:eastAsia="en-US" w:bidi="en-US"/>
              </w:rPr>
              <w:t>SIM API</w:t>
            </w:r>
          </w:p>
        </w:tc>
        <w:tc>
          <w:tcPr>
            <w:tcW w:w="6300" w:type="dxa"/>
          </w:tcPr>
          <w:p w14:paraId="64332F78" w14:textId="77777777" w:rsidR="00F46C01" w:rsidRPr="00D12D60" w:rsidRDefault="00F46C01" w:rsidP="00F46C01">
            <w:pPr>
              <w:widowControl w:val="0"/>
              <w:autoSpaceDE w:val="0"/>
              <w:autoSpaceDN w:val="0"/>
              <w:spacing w:before="38" w:line="276" w:lineRule="auto"/>
              <w:ind w:left="111"/>
              <w:jc w:val="left"/>
              <w:rPr>
                <w:rFonts w:eastAsia="Tahoma" w:cs="Arial"/>
                <w:sz w:val="20"/>
                <w:lang w:val="en-US" w:eastAsia="en-US" w:bidi="en-US"/>
              </w:rPr>
            </w:pPr>
            <w:r w:rsidRPr="00D12D60">
              <w:rPr>
                <w:rFonts w:eastAsia="Tahoma" w:cs="Arial"/>
                <w:sz w:val="20"/>
                <w:lang w:val="en-US" w:eastAsia="en-US" w:bidi="en-US"/>
              </w:rPr>
              <w:t>3GPP TS 43.019 - Subscriber Identity Module Application Programming; Interface (SIM API) for Java Card, version 6.0.0, release 6, December 2004.</w:t>
            </w:r>
          </w:p>
        </w:tc>
      </w:tr>
      <w:tr w:rsidR="00F46C01" w:rsidRPr="00F46C01" w14:paraId="37369E65" w14:textId="77777777" w:rsidTr="00D12D60">
        <w:trPr>
          <w:trHeight w:val="609"/>
        </w:trPr>
        <w:tc>
          <w:tcPr>
            <w:tcW w:w="1022" w:type="dxa"/>
            <w:vAlign w:val="center"/>
          </w:tcPr>
          <w:p w14:paraId="11500ACD" w14:textId="77777777" w:rsidR="00F46C01" w:rsidRPr="009F6E5D" w:rsidRDefault="00F46C01" w:rsidP="00D12D60">
            <w:pPr>
              <w:widowControl w:val="0"/>
              <w:autoSpaceDE w:val="0"/>
              <w:autoSpaceDN w:val="0"/>
              <w:spacing w:before="170"/>
              <w:ind w:right="145"/>
              <w:jc w:val="center"/>
              <w:rPr>
                <w:rFonts w:cs="Arial"/>
                <w:sz w:val="20"/>
              </w:rPr>
            </w:pPr>
            <w:r w:rsidRPr="00D12D60">
              <w:rPr>
                <w:rFonts w:eastAsia="Tahoma" w:cs="Arial"/>
                <w:w w:val="95"/>
                <w:sz w:val="20"/>
                <w:lang w:val="en-US" w:eastAsia="en-US" w:bidi="en-US"/>
              </w:rPr>
              <w:t>[16]</w:t>
            </w:r>
          </w:p>
        </w:tc>
        <w:tc>
          <w:tcPr>
            <w:tcW w:w="1812" w:type="dxa"/>
            <w:vAlign w:val="center"/>
          </w:tcPr>
          <w:p w14:paraId="46BB027C" w14:textId="77777777" w:rsidR="00F46C01" w:rsidRPr="00D12D60" w:rsidRDefault="00F46C01" w:rsidP="00F46C01">
            <w:pPr>
              <w:widowControl w:val="0"/>
              <w:autoSpaceDE w:val="0"/>
              <w:autoSpaceDN w:val="0"/>
              <w:spacing w:before="170"/>
              <w:ind w:left="108"/>
              <w:jc w:val="center"/>
              <w:rPr>
                <w:rFonts w:eastAsia="Tahoma" w:cs="Arial"/>
                <w:sz w:val="20"/>
                <w:lang w:val="en-US" w:eastAsia="en-US" w:bidi="en-US"/>
              </w:rPr>
            </w:pPr>
            <w:r w:rsidRPr="00D12D60">
              <w:rPr>
                <w:rFonts w:eastAsia="Tahoma" w:cs="Arial"/>
                <w:sz w:val="20"/>
                <w:lang w:val="en-US" w:eastAsia="en-US" w:bidi="en-US"/>
              </w:rPr>
              <w:t>UICC API</w:t>
            </w:r>
          </w:p>
        </w:tc>
        <w:tc>
          <w:tcPr>
            <w:tcW w:w="6300" w:type="dxa"/>
          </w:tcPr>
          <w:p w14:paraId="0F5B28BD" w14:textId="77777777" w:rsidR="00F46C01" w:rsidRPr="00D12D60" w:rsidRDefault="00F46C01" w:rsidP="00F46C01">
            <w:pPr>
              <w:widowControl w:val="0"/>
              <w:autoSpaceDE w:val="0"/>
              <w:autoSpaceDN w:val="0"/>
              <w:spacing w:before="38" w:line="276" w:lineRule="auto"/>
              <w:ind w:left="111"/>
              <w:jc w:val="left"/>
              <w:rPr>
                <w:rFonts w:eastAsia="Tahoma" w:cs="Arial"/>
                <w:sz w:val="20"/>
                <w:lang w:val="en-US" w:eastAsia="en-US" w:bidi="en-US"/>
              </w:rPr>
            </w:pPr>
            <w:r w:rsidRPr="00D12D60">
              <w:rPr>
                <w:rFonts w:eastAsia="Tahoma" w:cs="Arial"/>
                <w:sz w:val="20"/>
                <w:lang w:val="en-US" w:eastAsia="en-US" w:bidi="en-US"/>
              </w:rPr>
              <w:t>ETSI TS 102 241 - UICC Application Programming Interface (UICC API) for Java Card, version 9.2.0, release 9, March 2012.</w:t>
            </w:r>
          </w:p>
        </w:tc>
      </w:tr>
      <w:tr w:rsidR="00F46C01" w:rsidRPr="00F46C01" w14:paraId="6344FD58" w14:textId="77777777" w:rsidTr="00D12D60">
        <w:trPr>
          <w:trHeight w:val="609"/>
        </w:trPr>
        <w:tc>
          <w:tcPr>
            <w:tcW w:w="1022" w:type="dxa"/>
            <w:vAlign w:val="center"/>
          </w:tcPr>
          <w:p w14:paraId="45676A53" w14:textId="77777777" w:rsidR="00F46C01" w:rsidRPr="009F6E5D" w:rsidRDefault="00F46C01" w:rsidP="00D12D60">
            <w:pPr>
              <w:widowControl w:val="0"/>
              <w:autoSpaceDE w:val="0"/>
              <w:autoSpaceDN w:val="0"/>
              <w:spacing w:before="170"/>
              <w:ind w:right="145"/>
              <w:jc w:val="center"/>
              <w:rPr>
                <w:rFonts w:cs="Arial"/>
                <w:sz w:val="20"/>
              </w:rPr>
            </w:pPr>
            <w:r w:rsidRPr="00D12D60">
              <w:rPr>
                <w:rFonts w:eastAsia="Tahoma" w:cs="Arial"/>
                <w:w w:val="95"/>
                <w:sz w:val="20"/>
                <w:lang w:val="en-US" w:eastAsia="en-US" w:bidi="en-US"/>
              </w:rPr>
              <w:t>[17]</w:t>
            </w:r>
          </w:p>
        </w:tc>
        <w:tc>
          <w:tcPr>
            <w:tcW w:w="1812" w:type="dxa"/>
            <w:vAlign w:val="center"/>
          </w:tcPr>
          <w:p w14:paraId="2B66BFA1" w14:textId="77777777" w:rsidR="00F46C01" w:rsidRPr="00D12D60" w:rsidRDefault="00F46C01" w:rsidP="00F46C01">
            <w:pPr>
              <w:widowControl w:val="0"/>
              <w:autoSpaceDE w:val="0"/>
              <w:autoSpaceDN w:val="0"/>
              <w:spacing w:before="170"/>
              <w:ind w:left="108"/>
              <w:jc w:val="center"/>
              <w:rPr>
                <w:rFonts w:eastAsia="Tahoma" w:cs="Arial"/>
                <w:sz w:val="20"/>
                <w:lang w:val="en-US" w:eastAsia="en-US" w:bidi="en-US"/>
              </w:rPr>
            </w:pPr>
            <w:r w:rsidRPr="00D12D60">
              <w:rPr>
                <w:rFonts w:eastAsia="Tahoma" w:cs="Arial"/>
                <w:sz w:val="20"/>
                <w:lang w:val="en-US" w:eastAsia="en-US" w:bidi="en-US"/>
              </w:rPr>
              <w:t>(U)SIM API</w:t>
            </w:r>
          </w:p>
        </w:tc>
        <w:tc>
          <w:tcPr>
            <w:tcW w:w="6300" w:type="dxa"/>
          </w:tcPr>
          <w:p w14:paraId="1FD25649" w14:textId="77777777" w:rsidR="00F46C01" w:rsidRPr="00F46C01" w:rsidRDefault="00F46C01" w:rsidP="00F46C01">
            <w:pPr>
              <w:widowControl w:val="0"/>
              <w:autoSpaceDE w:val="0"/>
              <w:autoSpaceDN w:val="0"/>
              <w:spacing w:before="38" w:line="276" w:lineRule="auto"/>
              <w:ind w:left="111" w:right="690"/>
              <w:jc w:val="left"/>
              <w:rPr>
                <w:rFonts w:eastAsia="Tahoma" w:cs="Arial"/>
                <w:sz w:val="20"/>
                <w:lang w:val="en-US" w:eastAsia="en-US" w:bidi="en-US"/>
              </w:rPr>
            </w:pPr>
            <w:r w:rsidRPr="00F46C01">
              <w:rPr>
                <w:rFonts w:eastAsia="Tahoma" w:cs="Arial"/>
                <w:sz w:val="20"/>
                <w:lang w:val="en-US" w:eastAsia="en-US" w:bidi="en-US"/>
              </w:rPr>
              <w:t>3GPP TS 31.130 - (U)SIM API for Java™ Card, version 9.4.0, release 9, April 2012.</w:t>
            </w:r>
          </w:p>
        </w:tc>
      </w:tr>
      <w:tr w:rsidR="00F46C01" w:rsidRPr="00F46C01" w14:paraId="7D317AA3" w14:textId="77777777" w:rsidTr="00D12D60">
        <w:trPr>
          <w:trHeight w:val="609"/>
        </w:trPr>
        <w:tc>
          <w:tcPr>
            <w:tcW w:w="1022" w:type="dxa"/>
            <w:vAlign w:val="center"/>
          </w:tcPr>
          <w:p w14:paraId="68B7F61A" w14:textId="77777777" w:rsidR="00F46C01" w:rsidRPr="009F6E5D" w:rsidRDefault="00F46C01" w:rsidP="00D12D60">
            <w:pPr>
              <w:widowControl w:val="0"/>
              <w:autoSpaceDE w:val="0"/>
              <w:autoSpaceDN w:val="0"/>
              <w:spacing w:before="170"/>
              <w:ind w:right="145"/>
              <w:jc w:val="center"/>
              <w:rPr>
                <w:rFonts w:cs="Arial"/>
                <w:sz w:val="20"/>
              </w:rPr>
            </w:pPr>
            <w:r w:rsidRPr="00D12D60">
              <w:rPr>
                <w:rFonts w:eastAsia="Tahoma" w:cs="Arial"/>
                <w:w w:val="95"/>
                <w:sz w:val="20"/>
                <w:lang w:val="en-US" w:eastAsia="en-US" w:bidi="en-US"/>
              </w:rPr>
              <w:t>[18]</w:t>
            </w:r>
          </w:p>
        </w:tc>
        <w:tc>
          <w:tcPr>
            <w:tcW w:w="1812" w:type="dxa"/>
            <w:vAlign w:val="center"/>
          </w:tcPr>
          <w:p w14:paraId="74693B2E" w14:textId="77777777" w:rsidR="00F46C01" w:rsidRPr="00D12D60" w:rsidRDefault="00F46C01" w:rsidP="00F46C01">
            <w:pPr>
              <w:widowControl w:val="0"/>
              <w:autoSpaceDE w:val="0"/>
              <w:autoSpaceDN w:val="0"/>
              <w:spacing w:before="170"/>
              <w:ind w:left="108"/>
              <w:jc w:val="center"/>
              <w:rPr>
                <w:rFonts w:eastAsia="Tahoma" w:cs="Arial"/>
                <w:sz w:val="20"/>
                <w:lang w:val="en-US" w:eastAsia="en-US" w:bidi="en-US"/>
              </w:rPr>
            </w:pPr>
            <w:r w:rsidRPr="00D12D60">
              <w:rPr>
                <w:rFonts w:eastAsia="Tahoma" w:cs="Arial"/>
                <w:sz w:val="20"/>
                <w:lang w:val="en-US" w:eastAsia="en-US" w:bidi="en-US"/>
              </w:rPr>
              <w:t>ISIM API</w:t>
            </w:r>
          </w:p>
        </w:tc>
        <w:tc>
          <w:tcPr>
            <w:tcW w:w="6300" w:type="dxa"/>
          </w:tcPr>
          <w:p w14:paraId="04103798" w14:textId="77777777" w:rsidR="00F46C01" w:rsidRPr="00F46C01" w:rsidRDefault="00F46C01" w:rsidP="00F46C01">
            <w:pPr>
              <w:widowControl w:val="0"/>
              <w:autoSpaceDE w:val="0"/>
              <w:autoSpaceDN w:val="0"/>
              <w:spacing w:before="38" w:line="276" w:lineRule="auto"/>
              <w:ind w:left="111" w:right="134"/>
              <w:jc w:val="left"/>
              <w:rPr>
                <w:rFonts w:eastAsia="Tahoma" w:cs="Arial"/>
                <w:sz w:val="20"/>
                <w:lang w:val="en-US" w:eastAsia="en-US" w:bidi="en-US"/>
              </w:rPr>
            </w:pPr>
            <w:r w:rsidRPr="00F46C01">
              <w:rPr>
                <w:rFonts w:eastAsia="Tahoma" w:cs="Arial"/>
                <w:sz w:val="20"/>
                <w:lang w:val="en-US" w:eastAsia="en-US" w:bidi="en-US"/>
              </w:rPr>
              <w:t>3GPP TS 31.133 - ISIM API for Java Card™, version 9.2.0 - release 9, May 2011.</w:t>
            </w:r>
          </w:p>
        </w:tc>
      </w:tr>
      <w:tr w:rsidR="00F46C01" w:rsidRPr="00F46C01" w14:paraId="30CA693E" w14:textId="77777777" w:rsidTr="00D12D60">
        <w:trPr>
          <w:trHeight w:val="609"/>
        </w:trPr>
        <w:tc>
          <w:tcPr>
            <w:tcW w:w="1022" w:type="dxa"/>
            <w:vAlign w:val="center"/>
          </w:tcPr>
          <w:p w14:paraId="6E3AB6CC" w14:textId="77777777" w:rsidR="00F46C01" w:rsidRPr="009F6E5D" w:rsidRDefault="00F46C01" w:rsidP="00D12D60">
            <w:pPr>
              <w:widowControl w:val="0"/>
              <w:autoSpaceDE w:val="0"/>
              <w:autoSpaceDN w:val="0"/>
              <w:spacing w:before="170"/>
              <w:ind w:right="145"/>
              <w:jc w:val="center"/>
              <w:rPr>
                <w:rFonts w:cs="Arial"/>
                <w:sz w:val="20"/>
              </w:rPr>
            </w:pPr>
            <w:r w:rsidRPr="00D12D60">
              <w:rPr>
                <w:rFonts w:eastAsia="Tahoma" w:cs="Arial"/>
                <w:w w:val="95"/>
                <w:sz w:val="20"/>
                <w:lang w:val="en-US" w:eastAsia="en-US" w:bidi="en-US"/>
              </w:rPr>
              <w:t>[19]</w:t>
            </w:r>
          </w:p>
        </w:tc>
        <w:tc>
          <w:tcPr>
            <w:tcW w:w="1812" w:type="dxa"/>
            <w:vAlign w:val="center"/>
          </w:tcPr>
          <w:p w14:paraId="5D83AC6A" w14:textId="083AEA9F" w:rsidR="00F46C01" w:rsidRPr="00D12D60" w:rsidRDefault="00F46C01" w:rsidP="00F46C01">
            <w:pPr>
              <w:widowControl w:val="0"/>
              <w:autoSpaceDE w:val="0"/>
              <w:autoSpaceDN w:val="0"/>
              <w:spacing w:before="170"/>
              <w:ind w:left="108"/>
              <w:jc w:val="center"/>
              <w:rPr>
                <w:rFonts w:eastAsia="Tahoma" w:cs="Arial"/>
                <w:sz w:val="20"/>
                <w:lang w:val="en-US" w:eastAsia="en-US" w:bidi="en-US"/>
              </w:rPr>
            </w:pPr>
            <w:r w:rsidRPr="00D12D60">
              <w:rPr>
                <w:rFonts w:eastAsia="Tahoma" w:cs="Arial"/>
                <w:sz w:val="20"/>
                <w:lang w:val="en-US" w:eastAsia="en-US" w:bidi="en-US"/>
              </w:rPr>
              <w:t>AIS 20/31</w:t>
            </w:r>
          </w:p>
        </w:tc>
        <w:tc>
          <w:tcPr>
            <w:tcW w:w="6300" w:type="dxa"/>
          </w:tcPr>
          <w:p w14:paraId="1F7A4589" w14:textId="77777777" w:rsidR="00F46C01" w:rsidRPr="00F46C01" w:rsidRDefault="00F46C01" w:rsidP="00F46C01">
            <w:pPr>
              <w:widowControl w:val="0"/>
              <w:autoSpaceDE w:val="0"/>
              <w:autoSpaceDN w:val="0"/>
              <w:spacing w:before="38" w:line="276" w:lineRule="auto"/>
              <w:ind w:left="111"/>
              <w:jc w:val="left"/>
              <w:rPr>
                <w:rFonts w:eastAsia="Tahoma" w:cs="Arial"/>
                <w:sz w:val="20"/>
                <w:lang w:val="en-US" w:eastAsia="en-US" w:bidi="en-US"/>
              </w:rPr>
            </w:pPr>
            <w:r w:rsidRPr="00F46C01">
              <w:rPr>
                <w:rFonts w:eastAsia="Tahoma" w:cs="Arial"/>
                <w:sz w:val="20"/>
                <w:lang w:val="en-US" w:eastAsia="en-US" w:bidi="en-US"/>
              </w:rPr>
              <w:t>W. Killmann, W. Schindler, „A proposal for: Functionality classes for random number generators“, version 2.0, September, 2011.</w:t>
            </w:r>
          </w:p>
        </w:tc>
      </w:tr>
      <w:tr w:rsidR="00F46C01" w:rsidRPr="00F46C01" w14:paraId="3346E62C" w14:textId="77777777" w:rsidTr="00D12D60">
        <w:trPr>
          <w:trHeight w:val="3561"/>
        </w:trPr>
        <w:tc>
          <w:tcPr>
            <w:tcW w:w="1022" w:type="dxa"/>
            <w:vAlign w:val="center"/>
          </w:tcPr>
          <w:p w14:paraId="774528AF" w14:textId="77777777" w:rsidR="00F46C01" w:rsidRPr="009F6E5D" w:rsidRDefault="00F46C01" w:rsidP="00D12D60">
            <w:pPr>
              <w:widowControl w:val="0"/>
              <w:autoSpaceDE w:val="0"/>
              <w:autoSpaceDN w:val="0"/>
              <w:spacing w:before="128"/>
              <w:ind w:right="145"/>
              <w:jc w:val="center"/>
              <w:rPr>
                <w:rFonts w:cs="Arial"/>
                <w:sz w:val="20"/>
              </w:rPr>
            </w:pPr>
            <w:r w:rsidRPr="00D12D60">
              <w:rPr>
                <w:rFonts w:eastAsia="Tahoma" w:cs="Arial"/>
                <w:w w:val="95"/>
                <w:sz w:val="20"/>
                <w:lang w:val="en-US" w:eastAsia="en-US" w:bidi="en-US"/>
              </w:rPr>
              <w:t>[20]</w:t>
            </w:r>
          </w:p>
        </w:tc>
        <w:tc>
          <w:tcPr>
            <w:tcW w:w="1812" w:type="dxa"/>
            <w:vAlign w:val="center"/>
          </w:tcPr>
          <w:p w14:paraId="46F42815" w14:textId="77777777" w:rsidR="00F46C01" w:rsidRPr="00D12D60" w:rsidRDefault="00F46C01" w:rsidP="00F46C01">
            <w:pPr>
              <w:widowControl w:val="0"/>
              <w:autoSpaceDE w:val="0"/>
              <w:autoSpaceDN w:val="0"/>
              <w:spacing w:before="128"/>
              <w:ind w:left="108"/>
              <w:jc w:val="center"/>
              <w:rPr>
                <w:rFonts w:eastAsia="Tahoma" w:cs="Arial"/>
                <w:sz w:val="20"/>
                <w:lang w:val="en-US" w:eastAsia="en-US" w:bidi="en-US"/>
              </w:rPr>
            </w:pPr>
            <w:r w:rsidRPr="00D12D60">
              <w:rPr>
                <w:rFonts w:eastAsia="Tahoma" w:cs="Arial"/>
                <w:sz w:val="20"/>
                <w:lang w:val="en-US" w:eastAsia="en-US" w:bidi="en-US"/>
              </w:rPr>
              <w:t>MILENAGE</w:t>
            </w:r>
          </w:p>
        </w:tc>
        <w:tc>
          <w:tcPr>
            <w:tcW w:w="6300" w:type="dxa"/>
          </w:tcPr>
          <w:p w14:paraId="1FB284C6" w14:textId="77777777" w:rsidR="00F46C01" w:rsidRPr="00D12D60" w:rsidRDefault="00F46C01" w:rsidP="00F46C01">
            <w:pPr>
              <w:widowControl w:val="0"/>
              <w:autoSpaceDE w:val="0"/>
              <w:autoSpaceDN w:val="0"/>
              <w:spacing w:before="38"/>
              <w:ind w:left="111"/>
              <w:jc w:val="left"/>
              <w:rPr>
                <w:rFonts w:eastAsia="Tahoma" w:cs="Arial"/>
                <w:sz w:val="20"/>
                <w:lang w:val="en-US" w:eastAsia="en-US" w:bidi="en-US"/>
              </w:rPr>
            </w:pPr>
            <w:r w:rsidRPr="00D12D60">
              <w:rPr>
                <w:rFonts w:eastAsia="Tahoma" w:cs="Arial"/>
                <w:sz w:val="20"/>
                <w:lang w:val="en-US" w:eastAsia="en-US" w:bidi="en-US"/>
              </w:rPr>
              <w:t>3GPP TS 35.205, 3GPP TS 35.206, 3GPP TS 35.207, 3GPP TS</w:t>
            </w:r>
          </w:p>
          <w:p w14:paraId="1E9C5CEC" w14:textId="77777777" w:rsidR="00F46C01" w:rsidRPr="00D12D60" w:rsidRDefault="00F46C01" w:rsidP="00F46C01">
            <w:pPr>
              <w:widowControl w:val="0"/>
              <w:autoSpaceDE w:val="0"/>
              <w:autoSpaceDN w:val="0"/>
              <w:spacing w:before="34"/>
              <w:ind w:left="111"/>
              <w:jc w:val="left"/>
              <w:rPr>
                <w:rFonts w:eastAsia="Tahoma" w:cs="Arial"/>
                <w:sz w:val="20"/>
                <w:lang w:val="en-US" w:eastAsia="en-US" w:bidi="en-US"/>
              </w:rPr>
            </w:pPr>
            <w:r w:rsidRPr="00D12D60">
              <w:rPr>
                <w:rFonts w:eastAsia="Tahoma" w:cs="Arial"/>
                <w:sz w:val="20"/>
                <w:lang w:val="en-US" w:eastAsia="en-US" w:bidi="en-US"/>
              </w:rPr>
              <w:t>35.208, 3GPP TR 35.909 (Release 11):</w:t>
            </w:r>
          </w:p>
          <w:p w14:paraId="6FA59E07" w14:textId="77777777" w:rsidR="00F46C01" w:rsidRPr="00D12D60" w:rsidRDefault="00F46C01" w:rsidP="00F46C01">
            <w:pPr>
              <w:widowControl w:val="0"/>
              <w:autoSpaceDE w:val="0"/>
              <w:autoSpaceDN w:val="0"/>
              <w:spacing w:before="77" w:line="276" w:lineRule="auto"/>
              <w:ind w:left="111"/>
              <w:jc w:val="left"/>
              <w:rPr>
                <w:rFonts w:eastAsia="Tahoma" w:cs="Arial"/>
                <w:sz w:val="20"/>
                <w:lang w:val="en-US" w:eastAsia="en-US" w:bidi="en-US"/>
              </w:rPr>
            </w:pPr>
            <w:r w:rsidRPr="00D12D60">
              <w:rPr>
                <w:rFonts w:eastAsia="Tahoma" w:cs="Arial"/>
                <w:sz w:val="20"/>
                <w:lang w:val="en-US" w:eastAsia="en-US" w:bidi="en-US"/>
              </w:rPr>
              <w:t>"3rd Generation Partnership Project; Technical Specification Group Services and System Aspects; 3G Security; Specification of the MILENAGE Algorithm Set: An example algorithm set for the 3GPP authentication and key generation functions f1, f1*, f2, f3, f4, f5 and f5*;</w:t>
            </w:r>
          </w:p>
          <w:p w14:paraId="3FAC59A5" w14:textId="77777777" w:rsidR="00F46C01" w:rsidRPr="00F46C01" w:rsidRDefault="00F46C01" w:rsidP="00F46C01">
            <w:pPr>
              <w:widowControl w:val="0"/>
              <w:numPr>
                <w:ilvl w:val="0"/>
                <w:numId w:val="146"/>
              </w:numPr>
              <w:tabs>
                <w:tab w:val="left" w:pos="831"/>
                <w:tab w:val="left" w:pos="832"/>
              </w:tabs>
              <w:autoSpaceDE w:val="0"/>
              <w:autoSpaceDN w:val="0"/>
              <w:spacing w:before="37"/>
              <w:ind w:hanging="361"/>
              <w:jc w:val="left"/>
              <w:rPr>
                <w:rFonts w:eastAsia="Tahoma" w:cs="Arial"/>
                <w:sz w:val="20"/>
                <w:lang w:val="en-US" w:eastAsia="en-US" w:bidi="en-US"/>
              </w:rPr>
            </w:pPr>
            <w:r w:rsidRPr="00F46C01">
              <w:rPr>
                <w:rFonts w:eastAsia="Tahoma" w:cs="Arial"/>
                <w:sz w:val="20"/>
                <w:lang w:val="en-US" w:eastAsia="en-US" w:bidi="en-US"/>
              </w:rPr>
              <w:t>Document 1:</w:t>
            </w:r>
            <w:r w:rsidRPr="00F46C01">
              <w:rPr>
                <w:rFonts w:eastAsia="Tahoma" w:cs="Arial"/>
                <w:spacing w:val="-3"/>
                <w:sz w:val="20"/>
                <w:lang w:val="en-US" w:eastAsia="en-US" w:bidi="en-US"/>
              </w:rPr>
              <w:t xml:space="preserve"> </w:t>
            </w:r>
            <w:r w:rsidRPr="00F46C01">
              <w:rPr>
                <w:rFonts w:eastAsia="Tahoma" w:cs="Arial"/>
                <w:sz w:val="20"/>
                <w:lang w:val="en-US" w:eastAsia="en-US" w:bidi="en-US"/>
              </w:rPr>
              <w:t>General;</w:t>
            </w:r>
          </w:p>
          <w:p w14:paraId="51F7E662" w14:textId="77777777" w:rsidR="00F46C01" w:rsidRPr="00F46C01" w:rsidRDefault="00F46C01" w:rsidP="00F46C01">
            <w:pPr>
              <w:widowControl w:val="0"/>
              <w:numPr>
                <w:ilvl w:val="0"/>
                <w:numId w:val="146"/>
              </w:numPr>
              <w:tabs>
                <w:tab w:val="left" w:pos="831"/>
                <w:tab w:val="left" w:pos="832"/>
              </w:tabs>
              <w:autoSpaceDE w:val="0"/>
              <w:autoSpaceDN w:val="0"/>
              <w:spacing w:before="74"/>
              <w:ind w:hanging="361"/>
              <w:jc w:val="left"/>
              <w:rPr>
                <w:rFonts w:eastAsia="Tahoma" w:cs="Arial"/>
                <w:sz w:val="20"/>
                <w:lang w:val="en-US" w:eastAsia="en-US" w:bidi="en-US"/>
              </w:rPr>
            </w:pPr>
            <w:r w:rsidRPr="00F46C01">
              <w:rPr>
                <w:rFonts w:eastAsia="Tahoma" w:cs="Arial"/>
                <w:sz w:val="20"/>
                <w:lang w:val="en-US" w:eastAsia="en-US" w:bidi="en-US"/>
              </w:rPr>
              <w:t>Document 2: Algorithm Specification;</w:t>
            </w:r>
          </w:p>
          <w:p w14:paraId="2E4E1678" w14:textId="77777777" w:rsidR="00F46C01" w:rsidRPr="00F46C01" w:rsidRDefault="00F46C01" w:rsidP="00F46C01">
            <w:pPr>
              <w:widowControl w:val="0"/>
              <w:numPr>
                <w:ilvl w:val="0"/>
                <w:numId w:val="146"/>
              </w:numPr>
              <w:tabs>
                <w:tab w:val="left" w:pos="831"/>
                <w:tab w:val="left" w:pos="832"/>
              </w:tabs>
              <w:autoSpaceDE w:val="0"/>
              <w:autoSpaceDN w:val="0"/>
              <w:spacing w:before="72"/>
              <w:ind w:hanging="361"/>
              <w:jc w:val="left"/>
              <w:rPr>
                <w:rFonts w:eastAsia="Tahoma" w:cs="Arial"/>
                <w:sz w:val="20"/>
                <w:lang w:val="en-US" w:eastAsia="en-US" w:bidi="en-US"/>
              </w:rPr>
            </w:pPr>
            <w:r w:rsidRPr="00F46C01">
              <w:rPr>
                <w:rFonts w:eastAsia="Tahoma" w:cs="Arial"/>
                <w:sz w:val="20"/>
                <w:lang w:val="en-US" w:eastAsia="en-US" w:bidi="en-US"/>
              </w:rPr>
              <w:t>Document 3: Implementers Test</w:t>
            </w:r>
            <w:r w:rsidRPr="00F46C01">
              <w:rPr>
                <w:rFonts w:eastAsia="Tahoma" w:cs="Arial"/>
                <w:spacing w:val="-6"/>
                <w:sz w:val="20"/>
                <w:lang w:val="en-US" w:eastAsia="en-US" w:bidi="en-US"/>
              </w:rPr>
              <w:t xml:space="preserve"> </w:t>
            </w:r>
            <w:r w:rsidRPr="00F46C01">
              <w:rPr>
                <w:rFonts w:eastAsia="Tahoma" w:cs="Arial"/>
                <w:sz w:val="20"/>
                <w:lang w:val="en-US" w:eastAsia="en-US" w:bidi="en-US"/>
              </w:rPr>
              <w:t>Data;</w:t>
            </w:r>
          </w:p>
          <w:p w14:paraId="04C0BD68" w14:textId="77777777" w:rsidR="00F46C01" w:rsidRPr="00F46C01" w:rsidRDefault="00F46C01" w:rsidP="00F46C01">
            <w:pPr>
              <w:widowControl w:val="0"/>
              <w:numPr>
                <w:ilvl w:val="0"/>
                <w:numId w:val="146"/>
              </w:numPr>
              <w:tabs>
                <w:tab w:val="left" w:pos="831"/>
                <w:tab w:val="left" w:pos="832"/>
              </w:tabs>
              <w:autoSpaceDE w:val="0"/>
              <w:autoSpaceDN w:val="0"/>
              <w:spacing w:before="74"/>
              <w:ind w:hanging="361"/>
              <w:jc w:val="left"/>
              <w:rPr>
                <w:rFonts w:eastAsia="Tahoma" w:cs="Arial"/>
                <w:sz w:val="20"/>
                <w:lang w:val="en-US" w:eastAsia="en-US" w:bidi="en-US"/>
              </w:rPr>
            </w:pPr>
            <w:r w:rsidRPr="00F46C01">
              <w:rPr>
                <w:rFonts w:eastAsia="Tahoma" w:cs="Arial"/>
                <w:sz w:val="20"/>
                <w:lang w:val="en-US" w:eastAsia="en-US" w:bidi="en-US"/>
              </w:rPr>
              <w:t>Document 4: Design Conformance Test</w:t>
            </w:r>
            <w:r w:rsidRPr="00F46C01">
              <w:rPr>
                <w:rFonts w:eastAsia="Tahoma" w:cs="Arial"/>
                <w:spacing w:val="-6"/>
                <w:sz w:val="20"/>
                <w:lang w:val="en-US" w:eastAsia="en-US" w:bidi="en-US"/>
              </w:rPr>
              <w:t xml:space="preserve"> </w:t>
            </w:r>
            <w:r w:rsidRPr="00F46C01">
              <w:rPr>
                <w:rFonts w:eastAsia="Tahoma" w:cs="Arial"/>
                <w:sz w:val="20"/>
                <w:lang w:val="en-US" w:eastAsia="en-US" w:bidi="en-US"/>
              </w:rPr>
              <w:t>Data;</w:t>
            </w:r>
          </w:p>
          <w:p w14:paraId="712F0104" w14:textId="77777777" w:rsidR="00F46C01" w:rsidRPr="00F46C01" w:rsidRDefault="00F46C01" w:rsidP="00F46C01">
            <w:pPr>
              <w:widowControl w:val="0"/>
              <w:numPr>
                <w:ilvl w:val="0"/>
                <w:numId w:val="146"/>
              </w:numPr>
              <w:tabs>
                <w:tab w:val="left" w:pos="831"/>
                <w:tab w:val="left" w:pos="832"/>
              </w:tabs>
              <w:autoSpaceDE w:val="0"/>
              <w:autoSpaceDN w:val="0"/>
              <w:spacing w:before="72"/>
              <w:ind w:hanging="361"/>
              <w:jc w:val="left"/>
              <w:rPr>
                <w:rFonts w:eastAsia="Tahoma" w:cs="Arial"/>
                <w:sz w:val="20"/>
                <w:lang w:val="en-US" w:eastAsia="en-US" w:bidi="en-US"/>
              </w:rPr>
            </w:pPr>
            <w:r w:rsidRPr="00F46C01">
              <w:rPr>
                <w:rFonts w:eastAsia="Tahoma" w:cs="Arial"/>
                <w:sz w:val="20"/>
                <w:lang w:val="en-US" w:eastAsia="en-US" w:bidi="en-US"/>
              </w:rPr>
              <w:t>Document 5: Summary and results of design and</w:t>
            </w:r>
            <w:r w:rsidRPr="00F46C01">
              <w:rPr>
                <w:rFonts w:eastAsia="Tahoma" w:cs="Arial"/>
                <w:spacing w:val="-11"/>
                <w:sz w:val="20"/>
                <w:lang w:val="en-US" w:eastAsia="en-US" w:bidi="en-US"/>
              </w:rPr>
              <w:t xml:space="preserve"> </w:t>
            </w:r>
            <w:r w:rsidRPr="00F46C01">
              <w:rPr>
                <w:rFonts w:eastAsia="Tahoma" w:cs="Arial"/>
                <w:sz w:val="20"/>
                <w:lang w:val="en-US" w:eastAsia="en-US" w:bidi="en-US"/>
              </w:rPr>
              <w:t>evaluation.</w:t>
            </w:r>
          </w:p>
        </w:tc>
      </w:tr>
      <w:tr w:rsidR="00F46C01" w:rsidRPr="00F46C01" w14:paraId="7BBC8E1C" w14:textId="77777777" w:rsidTr="00D12D60">
        <w:trPr>
          <w:trHeight w:val="1562"/>
        </w:trPr>
        <w:tc>
          <w:tcPr>
            <w:tcW w:w="1022" w:type="dxa"/>
            <w:vAlign w:val="center"/>
          </w:tcPr>
          <w:p w14:paraId="0C6CCA2B" w14:textId="77777777" w:rsidR="00F46C01" w:rsidRPr="009F6E5D" w:rsidRDefault="00F46C01" w:rsidP="00D12D60">
            <w:pPr>
              <w:widowControl w:val="0"/>
              <w:autoSpaceDE w:val="0"/>
              <w:autoSpaceDN w:val="0"/>
              <w:spacing w:before="142"/>
              <w:ind w:right="145"/>
              <w:jc w:val="center"/>
              <w:rPr>
                <w:rFonts w:cs="Arial"/>
                <w:sz w:val="20"/>
              </w:rPr>
            </w:pPr>
            <w:r w:rsidRPr="00D12D60">
              <w:rPr>
                <w:rFonts w:eastAsia="Tahoma" w:cs="Arial"/>
                <w:w w:val="95"/>
                <w:sz w:val="20"/>
                <w:lang w:val="en-US" w:eastAsia="en-US" w:bidi="en-US"/>
              </w:rPr>
              <w:lastRenderedPageBreak/>
              <w:t>[21]</w:t>
            </w:r>
          </w:p>
        </w:tc>
        <w:tc>
          <w:tcPr>
            <w:tcW w:w="1812" w:type="dxa"/>
            <w:vAlign w:val="center"/>
          </w:tcPr>
          <w:p w14:paraId="5E02BF94" w14:textId="77777777" w:rsidR="00F46C01" w:rsidRPr="00D12D60" w:rsidRDefault="00F46C01" w:rsidP="00F46C01">
            <w:pPr>
              <w:widowControl w:val="0"/>
              <w:autoSpaceDE w:val="0"/>
              <w:autoSpaceDN w:val="0"/>
              <w:spacing w:before="142"/>
              <w:ind w:left="108"/>
              <w:jc w:val="center"/>
              <w:rPr>
                <w:rFonts w:eastAsia="Tahoma" w:cs="Arial"/>
                <w:sz w:val="20"/>
                <w:lang w:val="en-US" w:eastAsia="en-US" w:bidi="en-US"/>
              </w:rPr>
            </w:pPr>
            <w:r w:rsidRPr="00D12D60">
              <w:rPr>
                <w:rFonts w:eastAsia="Tahoma" w:cs="Arial"/>
                <w:sz w:val="20"/>
                <w:lang w:val="en-US" w:eastAsia="en-US" w:bidi="en-US"/>
              </w:rPr>
              <w:t>Tuak</w:t>
            </w:r>
          </w:p>
        </w:tc>
        <w:tc>
          <w:tcPr>
            <w:tcW w:w="6300" w:type="dxa"/>
          </w:tcPr>
          <w:p w14:paraId="2A7C6643" w14:textId="77777777" w:rsidR="00F46C01" w:rsidRPr="00D12D60" w:rsidRDefault="00F46C01" w:rsidP="00F46C01">
            <w:pPr>
              <w:widowControl w:val="0"/>
              <w:autoSpaceDE w:val="0"/>
              <w:autoSpaceDN w:val="0"/>
              <w:spacing w:before="38"/>
              <w:ind w:left="111"/>
              <w:jc w:val="left"/>
              <w:rPr>
                <w:rFonts w:eastAsia="Tahoma" w:cs="Arial"/>
                <w:sz w:val="20"/>
                <w:lang w:val="en-US" w:eastAsia="en-US" w:bidi="en-US"/>
              </w:rPr>
            </w:pPr>
            <w:r w:rsidRPr="00D12D60">
              <w:rPr>
                <w:rFonts w:eastAsia="Tahoma" w:cs="Arial"/>
                <w:sz w:val="20"/>
                <w:lang w:val="en-US" w:eastAsia="en-US" w:bidi="en-US"/>
              </w:rPr>
              <w:t>3GPP TS 35.231, 3GPP TS 35.232, 3GPP TS 35.233, version</w:t>
            </w:r>
          </w:p>
          <w:p w14:paraId="016BD57C" w14:textId="77777777" w:rsidR="00F46C01" w:rsidRPr="00D12D60" w:rsidRDefault="00F46C01" w:rsidP="00F46C01">
            <w:pPr>
              <w:widowControl w:val="0"/>
              <w:numPr>
                <w:ilvl w:val="2"/>
                <w:numId w:val="145"/>
              </w:numPr>
              <w:tabs>
                <w:tab w:val="left" w:pos="667"/>
              </w:tabs>
              <w:autoSpaceDE w:val="0"/>
              <w:autoSpaceDN w:val="0"/>
              <w:spacing w:before="34"/>
              <w:jc w:val="left"/>
              <w:rPr>
                <w:rFonts w:eastAsia="Tahoma" w:cs="Arial"/>
                <w:sz w:val="20"/>
                <w:lang w:val="en-US" w:eastAsia="en-US" w:bidi="en-US"/>
              </w:rPr>
            </w:pPr>
            <w:r w:rsidRPr="00D12D60">
              <w:rPr>
                <w:rFonts w:eastAsia="Tahoma" w:cs="Arial"/>
                <w:sz w:val="20"/>
                <w:lang w:val="en-US" w:eastAsia="en-US" w:bidi="en-US"/>
              </w:rPr>
              <w:t>, release 12, December 2014.</w:t>
            </w:r>
          </w:p>
          <w:p w14:paraId="20E9B1EB" w14:textId="77777777" w:rsidR="00F46C01" w:rsidRPr="00F46C01" w:rsidRDefault="00F46C01" w:rsidP="00F46C01">
            <w:pPr>
              <w:widowControl w:val="0"/>
              <w:numPr>
                <w:ilvl w:val="3"/>
                <w:numId w:val="145"/>
              </w:numPr>
              <w:tabs>
                <w:tab w:val="left" w:pos="831"/>
                <w:tab w:val="left" w:pos="832"/>
              </w:tabs>
              <w:autoSpaceDE w:val="0"/>
              <w:autoSpaceDN w:val="0"/>
              <w:spacing w:before="76"/>
              <w:ind w:hanging="361"/>
              <w:jc w:val="left"/>
              <w:rPr>
                <w:rFonts w:eastAsia="Tahoma" w:cs="Arial"/>
                <w:sz w:val="20"/>
                <w:lang w:val="en-US" w:eastAsia="en-US" w:bidi="en-US"/>
              </w:rPr>
            </w:pPr>
            <w:r w:rsidRPr="00F46C01">
              <w:rPr>
                <w:rFonts w:eastAsia="Tahoma" w:cs="Arial"/>
                <w:sz w:val="20"/>
                <w:lang w:val="en-US" w:eastAsia="en-US" w:bidi="en-US"/>
              </w:rPr>
              <w:t>Document 1: Algorithm specification;</w:t>
            </w:r>
          </w:p>
          <w:p w14:paraId="405B3CDE" w14:textId="77777777" w:rsidR="00F46C01" w:rsidRPr="00F46C01" w:rsidRDefault="00F46C01" w:rsidP="00F46C01">
            <w:pPr>
              <w:widowControl w:val="0"/>
              <w:numPr>
                <w:ilvl w:val="3"/>
                <w:numId w:val="145"/>
              </w:numPr>
              <w:tabs>
                <w:tab w:val="left" w:pos="831"/>
                <w:tab w:val="left" w:pos="832"/>
              </w:tabs>
              <w:autoSpaceDE w:val="0"/>
              <w:autoSpaceDN w:val="0"/>
              <w:spacing w:before="72"/>
              <w:ind w:hanging="361"/>
              <w:jc w:val="left"/>
              <w:rPr>
                <w:rFonts w:eastAsia="Tahoma" w:cs="Arial"/>
                <w:sz w:val="20"/>
                <w:lang w:val="en-US" w:eastAsia="en-US" w:bidi="en-US"/>
              </w:rPr>
            </w:pPr>
            <w:r w:rsidRPr="00F46C01">
              <w:rPr>
                <w:rFonts w:eastAsia="Tahoma" w:cs="Arial"/>
                <w:sz w:val="20"/>
                <w:lang w:val="en-US" w:eastAsia="en-US" w:bidi="en-US"/>
              </w:rPr>
              <w:t>Document 2: Implementers’ test</w:t>
            </w:r>
            <w:r w:rsidRPr="00F46C01">
              <w:rPr>
                <w:rFonts w:eastAsia="Tahoma" w:cs="Arial"/>
                <w:spacing w:val="-7"/>
                <w:sz w:val="20"/>
                <w:lang w:val="en-US" w:eastAsia="en-US" w:bidi="en-US"/>
              </w:rPr>
              <w:t xml:space="preserve"> </w:t>
            </w:r>
            <w:r w:rsidRPr="00F46C01">
              <w:rPr>
                <w:rFonts w:eastAsia="Tahoma" w:cs="Arial"/>
                <w:sz w:val="20"/>
                <w:lang w:val="en-US" w:eastAsia="en-US" w:bidi="en-US"/>
              </w:rPr>
              <w:t>data;</w:t>
            </w:r>
          </w:p>
          <w:p w14:paraId="073AF458" w14:textId="77777777" w:rsidR="00F46C01" w:rsidRPr="00F46C01" w:rsidRDefault="00F46C01" w:rsidP="00F46C01">
            <w:pPr>
              <w:widowControl w:val="0"/>
              <w:numPr>
                <w:ilvl w:val="3"/>
                <w:numId w:val="145"/>
              </w:numPr>
              <w:tabs>
                <w:tab w:val="left" w:pos="831"/>
                <w:tab w:val="left" w:pos="832"/>
              </w:tabs>
              <w:autoSpaceDE w:val="0"/>
              <w:autoSpaceDN w:val="0"/>
              <w:spacing w:before="74"/>
              <w:ind w:hanging="361"/>
              <w:jc w:val="left"/>
              <w:rPr>
                <w:rFonts w:eastAsia="Tahoma" w:cs="Arial"/>
                <w:sz w:val="20"/>
                <w:lang w:val="en-US" w:eastAsia="en-US" w:bidi="en-US"/>
              </w:rPr>
            </w:pPr>
            <w:r w:rsidRPr="00F46C01">
              <w:rPr>
                <w:rFonts w:eastAsia="Tahoma" w:cs="Arial"/>
                <w:sz w:val="20"/>
                <w:lang w:val="en-US" w:eastAsia="en-US" w:bidi="en-US"/>
              </w:rPr>
              <w:t>Document 3: Design conformance test</w:t>
            </w:r>
            <w:r w:rsidRPr="00F46C01">
              <w:rPr>
                <w:rFonts w:eastAsia="Tahoma" w:cs="Arial"/>
                <w:spacing w:val="-7"/>
                <w:sz w:val="20"/>
                <w:lang w:val="en-US" w:eastAsia="en-US" w:bidi="en-US"/>
              </w:rPr>
              <w:t xml:space="preserve"> </w:t>
            </w:r>
            <w:r w:rsidRPr="00F46C01">
              <w:rPr>
                <w:rFonts w:eastAsia="Tahoma" w:cs="Arial"/>
                <w:sz w:val="20"/>
                <w:lang w:val="en-US" w:eastAsia="en-US" w:bidi="en-US"/>
              </w:rPr>
              <w:t>data.</w:t>
            </w:r>
          </w:p>
        </w:tc>
      </w:tr>
      <w:tr w:rsidR="00F46C01" w:rsidRPr="00F46C01" w14:paraId="2410AEF2" w14:textId="77777777" w:rsidTr="00D12D60">
        <w:trPr>
          <w:trHeight w:val="1972"/>
        </w:trPr>
        <w:tc>
          <w:tcPr>
            <w:tcW w:w="1022" w:type="dxa"/>
            <w:vAlign w:val="center"/>
          </w:tcPr>
          <w:p w14:paraId="132F0A81" w14:textId="77777777" w:rsidR="00F46C01" w:rsidRPr="009F6E5D" w:rsidRDefault="00F46C01" w:rsidP="00D12D60">
            <w:pPr>
              <w:widowControl w:val="0"/>
              <w:autoSpaceDE w:val="0"/>
              <w:autoSpaceDN w:val="0"/>
              <w:spacing w:before="0"/>
              <w:ind w:right="145"/>
              <w:jc w:val="center"/>
              <w:rPr>
                <w:rFonts w:cs="Arial"/>
                <w:sz w:val="20"/>
              </w:rPr>
            </w:pPr>
            <w:r w:rsidRPr="00D12D60">
              <w:rPr>
                <w:rFonts w:eastAsia="Tahoma" w:cs="Arial"/>
                <w:w w:val="95"/>
                <w:sz w:val="20"/>
                <w:lang w:val="en-US" w:eastAsia="en-US" w:bidi="en-US"/>
              </w:rPr>
              <w:t>[22]</w:t>
            </w:r>
          </w:p>
        </w:tc>
        <w:tc>
          <w:tcPr>
            <w:tcW w:w="1812" w:type="dxa"/>
            <w:vAlign w:val="center"/>
          </w:tcPr>
          <w:p w14:paraId="29E6C76F" w14:textId="77777777" w:rsidR="00F46C01" w:rsidRPr="00D12D60" w:rsidRDefault="00F46C01" w:rsidP="00F46C01">
            <w:pPr>
              <w:widowControl w:val="0"/>
              <w:autoSpaceDE w:val="0"/>
              <w:autoSpaceDN w:val="0"/>
              <w:spacing w:before="0"/>
              <w:ind w:left="108"/>
              <w:jc w:val="center"/>
              <w:rPr>
                <w:rFonts w:eastAsia="Tahoma" w:cs="Arial"/>
                <w:sz w:val="20"/>
                <w:lang w:val="en-US" w:eastAsia="en-US" w:bidi="en-US"/>
              </w:rPr>
            </w:pPr>
            <w:r w:rsidRPr="00D12D60">
              <w:rPr>
                <w:rFonts w:eastAsia="Tahoma" w:cs="Arial"/>
                <w:sz w:val="20"/>
                <w:lang w:val="en-US" w:eastAsia="en-US" w:bidi="en-US"/>
              </w:rPr>
              <w:t>3GPP Authent</w:t>
            </w:r>
          </w:p>
        </w:tc>
        <w:tc>
          <w:tcPr>
            <w:tcW w:w="6300" w:type="dxa"/>
          </w:tcPr>
          <w:p w14:paraId="157DAA52" w14:textId="77777777" w:rsidR="00F46C01" w:rsidRPr="00D12D60" w:rsidRDefault="00F46C01" w:rsidP="00F46C01">
            <w:pPr>
              <w:widowControl w:val="0"/>
              <w:autoSpaceDE w:val="0"/>
              <w:autoSpaceDN w:val="0"/>
              <w:spacing w:before="38" w:line="276" w:lineRule="auto"/>
              <w:ind w:left="111" w:right="333"/>
              <w:jc w:val="left"/>
              <w:rPr>
                <w:rFonts w:eastAsia="Tahoma" w:cs="Arial"/>
                <w:sz w:val="20"/>
                <w:lang w:val="en-US" w:eastAsia="en-US" w:bidi="en-US"/>
              </w:rPr>
            </w:pPr>
            <w:r w:rsidRPr="00D12D60">
              <w:rPr>
                <w:rFonts w:eastAsia="Tahoma" w:cs="Arial"/>
                <w:sz w:val="20"/>
                <w:lang w:val="en-US" w:eastAsia="en-US" w:bidi="en-US"/>
              </w:rPr>
              <w:t>3GPP TS 33.102, 3rd Generation Partnership Project; Technical Specification Group Services and System Aspects; 3G Security; Security architecture, version 12.2.0, release 12, December 2014.</w:t>
            </w:r>
          </w:p>
          <w:p w14:paraId="10FBB9B9" w14:textId="77777777" w:rsidR="00F46C01" w:rsidRPr="00D12D60" w:rsidRDefault="00F46C01" w:rsidP="00F46C01">
            <w:pPr>
              <w:widowControl w:val="0"/>
              <w:autoSpaceDE w:val="0"/>
              <w:autoSpaceDN w:val="0"/>
              <w:spacing w:before="41" w:line="276" w:lineRule="auto"/>
              <w:ind w:left="111"/>
              <w:jc w:val="left"/>
              <w:rPr>
                <w:rFonts w:eastAsia="Tahoma" w:cs="Arial"/>
                <w:sz w:val="20"/>
                <w:lang w:val="en-US" w:eastAsia="en-US" w:bidi="en-US"/>
              </w:rPr>
            </w:pPr>
            <w:r w:rsidRPr="00D12D60">
              <w:rPr>
                <w:rFonts w:eastAsia="Tahoma" w:cs="Arial"/>
                <w:sz w:val="20"/>
                <w:lang w:val="en-US" w:eastAsia="en-US" w:bidi="en-US"/>
              </w:rPr>
              <w:t>3GPP TS 33.401, 3rd Generation Partnership Project; Technical Specification Group Services and System Aspects; 3GPP System Architecture Evolution (SAE); Security architecture, version 12.16.0, release 12, December 2015.</w:t>
            </w:r>
          </w:p>
        </w:tc>
      </w:tr>
      <w:tr w:rsidR="00F46C01" w:rsidRPr="00F46C01" w14:paraId="275A8963" w14:textId="77777777" w:rsidTr="00D12D60">
        <w:trPr>
          <w:trHeight w:val="609"/>
        </w:trPr>
        <w:tc>
          <w:tcPr>
            <w:tcW w:w="1022" w:type="dxa"/>
            <w:vAlign w:val="center"/>
          </w:tcPr>
          <w:p w14:paraId="35890127" w14:textId="77777777" w:rsidR="00F46C01" w:rsidRPr="009F6E5D" w:rsidRDefault="00F46C01" w:rsidP="00D12D60">
            <w:pPr>
              <w:widowControl w:val="0"/>
              <w:autoSpaceDE w:val="0"/>
              <w:autoSpaceDN w:val="0"/>
              <w:spacing w:before="170"/>
              <w:ind w:right="145"/>
              <w:jc w:val="center"/>
              <w:rPr>
                <w:rFonts w:cs="Arial"/>
                <w:sz w:val="20"/>
              </w:rPr>
            </w:pPr>
            <w:bookmarkStart w:id="7" w:name="_bookmark8"/>
            <w:bookmarkEnd w:id="7"/>
            <w:r w:rsidRPr="00D12D60">
              <w:rPr>
                <w:rFonts w:eastAsia="Tahoma" w:cs="Arial"/>
                <w:w w:val="95"/>
                <w:sz w:val="20"/>
                <w:lang w:val="en-US" w:eastAsia="en-US" w:bidi="en-US"/>
              </w:rPr>
              <w:t>[23]</w:t>
            </w:r>
          </w:p>
        </w:tc>
        <w:tc>
          <w:tcPr>
            <w:tcW w:w="1812" w:type="dxa"/>
            <w:vAlign w:val="center"/>
          </w:tcPr>
          <w:p w14:paraId="63FDFDB2" w14:textId="77777777" w:rsidR="00F46C01" w:rsidRPr="00D12D60" w:rsidRDefault="00F46C01" w:rsidP="00F46C01">
            <w:pPr>
              <w:widowControl w:val="0"/>
              <w:autoSpaceDE w:val="0"/>
              <w:autoSpaceDN w:val="0"/>
              <w:spacing w:before="170"/>
              <w:ind w:left="108"/>
              <w:jc w:val="center"/>
              <w:rPr>
                <w:rFonts w:eastAsia="Tahoma" w:cs="Arial"/>
                <w:sz w:val="20"/>
                <w:lang w:val="en-US" w:eastAsia="en-US" w:bidi="en-US"/>
              </w:rPr>
            </w:pPr>
            <w:r w:rsidRPr="00D12D60">
              <w:rPr>
                <w:rFonts w:eastAsia="Tahoma" w:cs="Arial"/>
                <w:sz w:val="20"/>
                <w:lang w:val="en-US" w:eastAsia="en-US" w:bidi="en-US"/>
              </w:rPr>
              <w:t>SGP.21</w:t>
            </w:r>
          </w:p>
        </w:tc>
        <w:tc>
          <w:tcPr>
            <w:tcW w:w="6300" w:type="dxa"/>
          </w:tcPr>
          <w:p w14:paraId="21FA8F46" w14:textId="77777777" w:rsidR="00F46C01" w:rsidRPr="00D12D60" w:rsidRDefault="00F46C01" w:rsidP="00F46C01">
            <w:pPr>
              <w:widowControl w:val="0"/>
              <w:autoSpaceDE w:val="0"/>
              <w:autoSpaceDN w:val="0"/>
              <w:spacing w:before="38" w:line="276" w:lineRule="auto"/>
              <w:ind w:left="111" w:right="390"/>
              <w:jc w:val="left"/>
              <w:rPr>
                <w:rFonts w:eastAsia="Tahoma" w:cs="Arial"/>
                <w:sz w:val="20"/>
                <w:lang w:val="en-US" w:eastAsia="en-US" w:bidi="en-US"/>
              </w:rPr>
            </w:pPr>
            <w:r w:rsidRPr="00D12D60">
              <w:rPr>
                <w:rFonts w:eastAsia="Tahoma" w:cs="Arial"/>
                <w:sz w:val="20"/>
                <w:lang w:val="en-US" w:eastAsia="en-US" w:bidi="en-US"/>
              </w:rPr>
              <w:t>Remote SIM Provisioning (RSP) Architecture, version:</w:t>
            </w:r>
          </w:p>
          <w:p w14:paraId="245742B4" w14:textId="299E4D83" w:rsidR="00F46C01" w:rsidRPr="00D12D60" w:rsidRDefault="00F46C01" w:rsidP="00F46C01">
            <w:pPr>
              <w:widowControl w:val="0"/>
              <w:numPr>
                <w:ilvl w:val="0"/>
                <w:numId w:val="147"/>
              </w:numPr>
              <w:autoSpaceDE w:val="0"/>
              <w:autoSpaceDN w:val="0"/>
              <w:spacing w:before="38" w:line="276" w:lineRule="auto"/>
              <w:ind w:right="390"/>
              <w:jc w:val="left"/>
              <w:rPr>
                <w:rFonts w:eastAsia="Tahoma" w:cs="Arial"/>
                <w:sz w:val="20"/>
                <w:lang w:val="en-US" w:eastAsia="en-US" w:bidi="en-US"/>
              </w:rPr>
            </w:pPr>
            <w:r w:rsidRPr="00D12D60">
              <w:rPr>
                <w:rFonts w:eastAsia="Tahoma" w:cs="Arial"/>
                <w:sz w:val="20"/>
                <w:lang w:val="en-US" w:eastAsia="en-US" w:bidi="en-US"/>
              </w:rPr>
              <w:t>2.1, GSM Association, February 2017.</w:t>
            </w:r>
          </w:p>
          <w:p w14:paraId="42A6B7CD" w14:textId="77777777" w:rsidR="00F46C01" w:rsidRPr="00D12D60" w:rsidRDefault="00F46C01" w:rsidP="00F46C01">
            <w:pPr>
              <w:widowControl w:val="0"/>
              <w:numPr>
                <w:ilvl w:val="0"/>
                <w:numId w:val="147"/>
              </w:numPr>
              <w:autoSpaceDE w:val="0"/>
              <w:autoSpaceDN w:val="0"/>
              <w:spacing w:before="38" w:line="276" w:lineRule="auto"/>
              <w:ind w:right="390"/>
              <w:jc w:val="left"/>
              <w:rPr>
                <w:rFonts w:eastAsia="Tahoma" w:cs="Arial"/>
                <w:sz w:val="20"/>
                <w:lang w:val="en-US" w:eastAsia="en-US" w:bidi="en-US"/>
              </w:rPr>
            </w:pPr>
            <w:r w:rsidRPr="00D12D60">
              <w:rPr>
                <w:rFonts w:eastAsia="Tahoma" w:cs="Arial"/>
                <w:sz w:val="20"/>
                <w:lang w:val="en-US" w:eastAsia="en-US" w:bidi="en-US"/>
              </w:rPr>
              <w:t>2.2, GSM Association, September 2017.</w:t>
            </w:r>
          </w:p>
          <w:p w14:paraId="10E60719" w14:textId="77777777" w:rsidR="00F46C01" w:rsidRPr="00D12D60" w:rsidRDefault="00F46C01" w:rsidP="00F46C01">
            <w:pPr>
              <w:widowControl w:val="0"/>
              <w:numPr>
                <w:ilvl w:val="0"/>
                <w:numId w:val="147"/>
              </w:numPr>
              <w:autoSpaceDE w:val="0"/>
              <w:autoSpaceDN w:val="0"/>
              <w:spacing w:before="38" w:line="276" w:lineRule="auto"/>
              <w:ind w:right="390"/>
              <w:jc w:val="left"/>
              <w:rPr>
                <w:rFonts w:eastAsia="Tahoma" w:cs="Arial"/>
                <w:sz w:val="20"/>
                <w:lang w:val="en-US" w:eastAsia="en-US" w:bidi="en-US"/>
              </w:rPr>
            </w:pPr>
            <w:r w:rsidRPr="00D12D60">
              <w:rPr>
                <w:rFonts w:eastAsia="Tahoma" w:cs="Arial"/>
                <w:sz w:val="20"/>
                <w:lang w:val="en-US" w:eastAsia="en-US" w:bidi="en-US"/>
              </w:rPr>
              <w:t>2.3, GSM Association, June 2021.</w:t>
            </w:r>
          </w:p>
          <w:p w14:paraId="63AAF277" w14:textId="77777777" w:rsidR="00F46C01" w:rsidRPr="00D12D60" w:rsidRDefault="00F46C01" w:rsidP="00F46C01">
            <w:pPr>
              <w:widowControl w:val="0"/>
              <w:numPr>
                <w:ilvl w:val="0"/>
                <w:numId w:val="147"/>
              </w:numPr>
              <w:autoSpaceDE w:val="0"/>
              <w:autoSpaceDN w:val="0"/>
              <w:spacing w:before="38" w:line="276" w:lineRule="auto"/>
              <w:ind w:right="390"/>
              <w:jc w:val="left"/>
              <w:rPr>
                <w:rFonts w:eastAsia="Tahoma" w:cs="Arial"/>
                <w:sz w:val="20"/>
                <w:lang w:val="en-US" w:eastAsia="en-US" w:bidi="en-US"/>
              </w:rPr>
            </w:pPr>
            <w:r w:rsidRPr="00D12D60">
              <w:rPr>
                <w:rFonts w:eastAsia="Tahoma" w:cs="Arial"/>
                <w:sz w:val="20"/>
                <w:lang w:val="en-US" w:eastAsia="en-US" w:bidi="en-US"/>
              </w:rPr>
              <w:t>2.4, GSM Association, August 2021.</w:t>
            </w:r>
          </w:p>
          <w:p w14:paraId="3024BBC3" w14:textId="77777777" w:rsidR="00F46C01" w:rsidRPr="00D12D60" w:rsidRDefault="00F46C01" w:rsidP="00F46C01">
            <w:pPr>
              <w:widowControl w:val="0"/>
              <w:numPr>
                <w:ilvl w:val="0"/>
                <w:numId w:val="147"/>
              </w:numPr>
              <w:autoSpaceDE w:val="0"/>
              <w:autoSpaceDN w:val="0"/>
              <w:spacing w:before="38" w:line="276" w:lineRule="auto"/>
              <w:ind w:right="390"/>
              <w:jc w:val="left"/>
              <w:rPr>
                <w:rFonts w:eastAsia="Tahoma" w:cs="Arial"/>
                <w:sz w:val="20"/>
                <w:lang w:val="en-US" w:eastAsia="en-US" w:bidi="en-US"/>
              </w:rPr>
            </w:pPr>
            <w:r w:rsidRPr="00D12D60">
              <w:rPr>
                <w:rFonts w:eastAsia="Tahoma" w:cs="Arial"/>
                <w:sz w:val="20"/>
                <w:lang w:val="en-US" w:eastAsia="en-US" w:bidi="en-US"/>
              </w:rPr>
              <w:t>2.5, GSM Association, November 2022.</w:t>
            </w:r>
          </w:p>
          <w:p w14:paraId="0C43FD56" w14:textId="77777777" w:rsidR="00F46C01" w:rsidRPr="00D12D60" w:rsidRDefault="00F46C01" w:rsidP="00F46C01">
            <w:pPr>
              <w:widowControl w:val="0"/>
              <w:numPr>
                <w:ilvl w:val="0"/>
                <w:numId w:val="147"/>
              </w:numPr>
              <w:autoSpaceDE w:val="0"/>
              <w:autoSpaceDN w:val="0"/>
              <w:spacing w:before="38" w:line="276" w:lineRule="auto"/>
              <w:ind w:right="390"/>
              <w:jc w:val="left"/>
              <w:rPr>
                <w:rFonts w:eastAsia="Tahoma" w:cs="Arial"/>
                <w:sz w:val="20"/>
                <w:lang w:val="en-US" w:eastAsia="en-US" w:bidi="en-US"/>
              </w:rPr>
            </w:pPr>
            <w:r w:rsidRPr="00D12D60">
              <w:rPr>
                <w:rFonts w:eastAsia="Tahoma" w:cs="Arial"/>
                <w:sz w:val="20"/>
                <w:lang w:val="en-US" w:eastAsia="en-US" w:bidi="en-US"/>
              </w:rPr>
              <w:t>3.0, GSM Association, March 2022.</w:t>
            </w:r>
          </w:p>
        </w:tc>
      </w:tr>
      <w:tr w:rsidR="00F46C01" w:rsidRPr="00F46C01" w14:paraId="7A4CF833" w14:textId="77777777" w:rsidTr="00D12D60">
        <w:trPr>
          <w:trHeight w:val="609"/>
        </w:trPr>
        <w:tc>
          <w:tcPr>
            <w:tcW w:w="1022" w:type="dxa"/>
            <w:vAlign w:val="center"/>
          </w:tcPr>
          <w:p w14:paraId="575556D5" w14:textId="77777777" w:rsidR="00F46C01" w:rsidRPr="009F6E5D" w:rsidRDefault="00F46C01" w:rsidP="00D12D60">
            <w:pPr>
              <w:widowControl w:val="0"/>
              <w:autoSpaceDE w:val="0"/>
              <w:autoSpaceDN w:val="0"/>
              <w:spacing w:before="170"/>
              <w:ind w:right="145"/>
              <w:jc w:val="center"/>
              <w:rPr>
                <w:rFonts w:cs="Arial"/>
                <w:sz w:val="20"/>
              </w:rPr>
            </w:pPr>
            <w:bookmarkStart w:id="8" w:name="_bookmark9"/>
            <w:bookmarkEnd w:id="8"/>
            <w:r w:rsidRPr="00D12D60">
              <w:rPr>
                <w:rFonts w:eastAsia="Tahoma" w:cs="Arial"/>
                <w:w w:val="95"/>
                <w:sz w:val="20"/>
                <w:lang w:val="en-US" w:eastAsia="en-US" w:bidi="en-US"/>
              </w:rPr>
              <w:t>[24]</w:t>
            </w:r>
          </w:p>
        </w:tc>
        <w:tc>
          <w:tcPr>
            <w:tcW w:w="1812" w:type="dxa"/>
            <w:vAlign w:val="center"/>
          </w:tcPr>
          <w:p w14:paraId="7FF1083C" w14:textId="77777777" w:rsidR="00F46C01" w:rsidRPr="00D12D60" w:rsidRDefault="00F46C01" w:rsidP="00F46C01">
            <w:pPr>
              <w:widowControl w:val="0"/>
              <w:autoSpaceDE w:val="0"/>
              <w:autoSpaceDN w:val="0"/>
              <w:spacing w:before="170"/>
              <w:ind w:left="108"/>
              <w:jc w:val="center"/>
              <w:rPr>
                <w:rFonts w:eastAsia="Tahoma" w:cs="Arial"/>
                <w:sz w:val="20"/>
                <w:lang w:val="en-US" w:eastAsia="en-US" w:bidi="en-US"/>
              </w:rPr>
            </w:pPr>
            <w:r w:rsidRPr="00D12D60">
              <w:rPr>
                <w:rFonts w:eastAsia="Tahoma" w:cs="Arial"/>
                <w:sz w:val="20"/>
                <w:lang w:val="en-US" w:eastAsia="en-US" w:bidi="en-US"/>
              </w:rPr>
              <w:t>SGP.22</w:t>
            </w:r>
          </w:p>
        </w:tc>
        <w:tc>
          <w:tcPr>
            <w:tcW w:w="6300" w:type="dxa"/>
          </w:tcPr>
          <w:p w14:paraId="5CD5E459" w14:textId="77777777" w:rsidR="00F46C01" w:rsidRPr="00D12D60" w:rsidRDefault="00F46C01" w:rsidP="00F46C01">
            <w:pPr>
              <w:widowControl w:val="0"/>
              <w:autoSpaceDE w:val="0"/>
              <w:autoSpaceDN w:val="0"/>
              <w:spacing w:before="38" w:line="276" w:lineRule="auto"/>
              <w:ind w:left="111" w:right="445"/>
              <w:jc w:val="left"/>
              <w:rPr>
                <w:rFonts w:eastAsia="Tahoma" w:cs="Arial"/>
                <w:sz w:val="20"/>
                <w:lang w:val="en-US" w:eastAsia="en-US" w:bidi="en-US"/>
              </w:rPr>
            </w:pPr>
            <w:r w:rsidRPr="00D12D60">
              <w:rPr>
                <w:rFonts w:eastAsia="Tahoma" w:cs="Arial"/>
                <w:sz w:val="20"/>
                <w:lang w:val="en-US" w:eastAsia="en-US" w:bidi="en-US"/>
              </w:rPr>
              <w:t>Remote SIM Provisioning (RSP) Technical Specification, version:</w:t>
            </w:r>
          </w:p>
          <w:p w14:paraId="14A62298" w14:textId="4566C79E" w:rsidR="00F46C01" w:rsidRPr="00D12D60" w:rsidRDefault="00F46C01" w:rsidP="00F46C01">
            <w:pPr>
              <w:widowControl w:val="0"/>
              <w:numPr>
                <w:ilvl w:val="0"/>
                <w:numId w:val="69"/>
              </w:numPr>
              <w:autoSpaceDE w:val="0"/>
              <w:autoSpaceDN w:val="0"/>
              <w:spacing w:before="38" w:line="276" w:lineRule="auto"/>
              <w:ind w:right="445"/>
              <w:jc w:val="left"/>
              <w:rPr>
                <w:rFonts w:eastAsia="Tahoma" w:cs="Arial"/>
                <w:sz w:val="20"/>
                <w:lang w:val="en-US" w:eastAsia="en-US" w:bidi="en-US"/>
              </w:rPr>
            </w:pPr>
            <w:r w:rsidRPr="00D12D60">
              <w:rPr>
                <w:rFonts w:eastAsia="Tahoma" w:cs="Arial"/>
                <w:sz w:val="20"/>
                <w:lang w:val="en-US" w:eastAsia="en-US" w:bidi="en-US"/>
              </w:rPr>
              <w:t>2.1, GSM Association, February 2017.</w:t>
            </w:r>
          </w:p>
          <w:p w14:paraId="4489E926" w14:textId="77777777" w:rsidR="00F46C01" w:rsidRPr="00D12D60" w:rsidRDefault="00F46C01" w:rsidP="00F46C01">
            <w:pPr>
              <w:widowControl w:val="0"/>
              <w:numPr>
                <w:ilvl w:val="0"/>
                <w:numId w:val="69"/>
              </w:numPr>
              <w:autoSpaceDE w:val="0"/>
              <w:autoSpaceDN w:val="0"/>
              <w:spacing w:before="38" w:line="276" w:lineRule="auto"/>
              <w:ind w:right="445"/>
              <w:jc w:val="left"/>
              <w:rPr>
                <w:rFonts w:eastAsia="Tahoma" w:cs="Arial"/>
                <w:sz w:val="20"/>
                <w:lang w:val="en-US" w:eastAsia="en-US" w:bidi="en-US"/>
              </w:rPr>
            </w:pPr>
            <w:r w:rsidRPr="00D12D60">
              <w:rPr>
                <w:rFonts w:eastAsia="Tahoma" w:cs="Arial"/>
                <w:sz w:val="20"/>
                <w:lang w:val="en-US" w:eastAsia="en-US" w:bidi="en-US"/>
              </w:rPr>
              <w:t>2.2.x GSM Association, June 2020.</w:t>
            </w:r>
          </w:p>
          <w:p w14:paraId="79C23F07" w14:textId="77777777" w:rsidR="00F46C01" w:rsidRPr="00F46C01" w:rsidRDefault="00F46C01" w:rsidP="00F46C01">
            <w:pPr>
              <w:widowControl w:val="0"/>
              <w:numPr>
                <w:ilvl w:val="0"/>
                <w:numId w:val="69"/>
              </w:numPr>
              <w:autoSpaceDE w:val="0"/>
              <w:autoSpaceDN w:val="0"/>
              <w:spacing w:before="38" w:line="276" w:lineRule="auto"/>
              <w:ind w:right="445"/>
              <w:jc w:val="left"/>
              <w:rPr>
                <w:rFonts w:eastAsia="Tahoma" w:cs="Arial"/>
                <w:sz w:val="20"/>
                <w:lang w:val="en-US" w:eastAsia="en-US" w:bidi="en-US"/>
              </w:rPr>
            </w:pPr>
            <w:r w:rsidRPr="00F46C01">
              <w:rPr>
                <w:rFonts w:eastAsia="Tahoma" w:cs="Arial"/>
                <w:sz w:val="20"/>
                <w:lang w:val="en-US" w:eastAsia="en-US" w:bidi="en-US"/>
              </w:rPr>
              <w:t>2.3, GSM Association, June 2021.</w:t>
            </w:r>
          </w:p>
          <w:p w14:paraId="2BF8E2C9" w14:textId="77777777" w:rsidR="00F46C01" w:rsidRPr="00F46C01" w:rsidRDefault="00F46C01" w:rsidP="00F46C01">
            <w:pPr>
              <w:widowControl w:val="0"/>
              <w:numPr>
                <w:ilvl w:val="0"/>
                <w:numId w:val="69"/>
              </w:numPr>
              <w:autoSpaceDE w:val="0"/>
              <w:autoSpaceDN w:val="0"/>
              <w:spacing w:before="40" w:line="273" w:lineRule="auto"/>
              <w:ind w:right="78"/>
              <w:jc w:val="left"/>
              <w:rPr>
                <w:rFonts w:eastAsia="Tahoma" w:cs="Arial"/>
                <w:sz w:val="20"/>
                <w:lang w:val="en-US" w:eastAsia="en-US" w:bidi="en-US"/>
              </w:rPr>
            </w:pPr>
            <w:r w:rsidRPr="00F46C01">
              <w:rPr>
                <w:rFonts w:eastAsia="Tahoma" w:cs="Arial"/>
                <w:sz w:val="20"/>
                <w:lang w:val="en-US" w:eastAsia="en-US" w:bidi="en-US"/>
              </w:rPr>
              <w:t>2.4, GSM Association, October 2021.</w:t>
            </w:r>
          </w:p>
          <w:p w14:paraId="0620FA96" w14:textId="77777777" w:rsidR="00F46C01" w:rsidRPr="00F46C01" w:rsidRDefault="00F46C01" w:rsidP="00F46C01">
            <w:pPr>
              <w:widowControl w:val="0"/>
              <w:numPr>
                <w:ilvl w:val="0"/>
                <w:numId w:val="69"/>
              </w:numPr>
              <w:autoSpaceDE w:val="0"/>
              <w:autoSpaceDN w:val="0"/>
              <w:spacing w:before="40" w:line="273" w:lineRule="auto"/>
              <w:ind w:right="78"/>
              <w:jc w:val="left"/>
              <w:rPr>
                <w:rFonts w:eastAsia="Tahoma" w:cs="Arial"/>
                <w:sz w:val="20"/>
                <w:lang w:val="en-US" w:eastAsia="en-US" w:bidi="en-US"/>
              </w:rPr>
            </w:pPr>
            <w:r w:rsidRPr="00F46C01">
              <w:rPr>
                <w:rFonts w:eastAsia="Tahoma" w:cs="Arial"/>
                <w:sz w:val="20"/>
                <w:lang w:val="en-US" w:eastAsia="en-US" w:bidi="en-US"/>
              </w:rPr>
              <w:t>2.5, GSMA Association, May 2023.</w:t>
            </w:r>
          </w:p>
          <w:p w14:paraId="5DBEC308" w14:textId="77777777" w:rsidR="00F46C01" w:rsidRPr="00F46C01" w:rsidRDefault="00F46C01" w:rsidP="00F46C01">
            <w:pPr>
              <w:widowControl w:val="0"/>
              <w:numPr>
                <w:ilvl w:val="0"/>
                <w:numId w:val="69"/>
              </w:numPr>
              <w:autoSpaceDE w:val="0"/>
              <w:autoSpaceDN w:val="0"/>
              <w:spacing w:before="38" w:line="276" w:lineRule="auto"/>
              <w:ind w:right="445"/>
              <w:jc w:val="left"/>
              <w:rPr>
                <w:rFonts w:eastAsia="Tahoma" w:cs="Arial"/>
                <w:sz w:val="20"/>
                <w:lang w:val="en-US" w:eastAsia="en-US" w:bidi="en-US"/>
              </w:rPr>
            </w:pPr>
            <w:r w:rsidRPr="00F46C01">
              <w:rPr>
                <w:rFonts w:eastAsia="Tahoma" w:cs="Arial"/>
                <w:sz w:val="20"/>
                <w:lang w:val="en-US" w:eastAsia="en-US" w:bidi="en-US"/>
              </w:rPr>
              <w:t>3.0, GSM Association, October 2022.</w:t>
            </w:r>
          </w:p>
        </w:tc>
      </w:tr>
      <w:tr w:rsidR="00F46C01" w:rsidRPr="00F46C01" w14:paraId="27EB0C21" w14:textId="77777777" w:rsidTr="00D12D60">
        <w:trPr>
          <w:trHeight w:val="609"/>
        </w:trPr>
        <w:tc>
          <w:tcPr>
            <w:tcW w:w="1022" w:type="dxa"/>
            <w:vAlign w:val="center"/>
          </w:tcPr>
          <w:p w14:paraId="75DAA4C0" w14:textId="77777777" w:rsidR="00F46C01" w:rsidRPr="009F6E5D" w:rsidRDefault="00F46C01" w:rsidP="00D12D60">
            <w:pPr>
              <w:widowControl w:val="0"/>
              <w:autoSpaceDE w:val="0"/>
              <w:autoSpaceDN w:val="0"/>
              <w:spacing w:before="170"/>
              <w:ind w:right="145"/>
              <w:jc w:val="center"/>
              <w:rPr>
                <w:rFonts w:cs="Arial"/>
                <w:sz w:val="20"/>
              </w:rPr>
            </w:pPr>
            <w:bookmarkStart w:id="9" w:name="_bookmark10"/>
            <w:bookmarkEnd w:id="9"/>
            <w:r w:rsidRPr="00D12D60">
              <w:rPr>
                <w:rFonts w:eastAsia="Tahoma" w:cs="Arial"/>
                <w:w w:val="95"/>
                <w:sz w:val="20"/>
                <w:lang w:val="en-US" w:eastAsia="en-US" w:bidi="en-US"/>
              </w:rPr>
              <w:t>[25]</w:t>
            </w:r>
          </w:p>
        </w:tc>
        <w:tc>
          <w:tcPr>
            <w:tcW w:w="1812" w:type="dxa"/>
            <w:vAlign w:val="center"/>
          </w:tcPr>
          <w:p w14:paraId="5FEF4D10" w14:textId="77777777" w:rsidR="00F46C01" w:rsidRPr="00D12D60" w:rsidRDefault="00F46C01" w:rsidP="00F46C01">
            <w:pPr>
              <w:widowControl w:val="0"/>
              <w:autoSpaceDE w:val="0"/>
              <w:autoSpaceDN w:val="0"/>
              <w:spacing w:before="170"/>
              <w:ind w:left="108"/>
              <w:jc w:val="center"/>
              <w:rPr>
                <w:rFonts w:eastAsia="Tahoma" w:cs="Arial"/>
                <w:sz w:val="20"/>
                <w:lang w:val="en-US" w:eastAsia="en-US" w:bidi="en-US"/>
              </w:rPr>
            </w:pPr>
            <w:r w:rsidRPr="00D12D60">
              <w:rPr>
                <w:rFonts w:eastAsia="Tahoma" w:cs="Arial"/>
                <w:sz w:val="20"/>
                <w:lang w:val="en-US" w:eastAsia="en-US" w:bidi="en-US"/>
              </w:rPr>
              <w:t>3GPP Numbering</w:t>
            </w:r>
          </w:p>
        </w:tc>
        <w:tc>
          <w:tcPr>
            <w:tcW w:w="6300" w:type="dxa"/>
          </w:tcPr>
          <w:p w14:paraId="7A6C4DA1" w14:textId="77777777" w:rsidR="00F46C01" w:rsidRPr="00D12D60" w:rsidRDefault="00F46C01" w:rsidP="00F46C01">
            <w:pPr>
              <w:widowControl w:val="0"/>
              <w:autoSpaceDE w:val="0"/>
              <w:autoSpaceDN w:val="0"/>
              <w:spacing w:before="38" w:line="276" w:lineRule="auto"/>
              <w:ind w:left="111"/>
              <w:jc w:val="left"/>
              <w:rPr>
                <w:rFonts w:eastAsia="Tahoma" w:cs="Arial"/>
                <w:sz w:val="20"/>
                <w:lang w:val="en-US" w:eastAsia="en-US" w:bidi="en-US"/>
              </w:rPr>
            </w:pPr>
            <w:r w:rsidRPr="00D12D60">
              <w:rPr>
                <w:rFonts w:eastAsia="Tahoma" w:cs="Arial"/>
                <w:sz w:val="20"/>
                <w:lang w:val="en-US" w:eastAsia="en-US" w:bidi="en-US"/>
              </w:rPr>
              <w:t>3GPP TS 23.003 version 15.3.0 - Numbering, addressing and identification (Release 15).</w:t>
            </w:r>
          </w:p>
        </w:tc>
      </w:tr>
      <w:tr w:rsidR="00F46C01" w:rsidRPr="00F46C01" w14:paraId="4C20998F" w14:textId="77777777" w:rsidTr="00D12D60">
        <w:trPr>
          <w:trHeight w:val="609"/>
        </w:trPr>
        <w:tc>
          <w:tcPr>
            <w:tcW w:w="1022" w:type="dxa"/>
            <w:vAlign w:val="center"/>
          </w:tcPr>
          <w:p w14:paraId="7F3D2487" w14:textId="77777777" w:rsidR="00F46C01" w:rsidRPr="009F6E5D" w:rsidRDefault="00F46C01" w:rsidP="00D12D60">
            <w:pPr>
              <w:widowControl w:val="0"/>
              <w:autoSpaceDE w:val="0"/>
              <w:autoSpaceDN w:val="0"/>
              <w:spacing w:before="170"/>
              <w:ind w:right="145"/>
              <w:jc w:val="center"/>
              <w:rPr>
                <w:rFonts w:cs="Arial"/>
                <w:sz w:val="20"/>
              </w:rPr>
            </w:pPr>
            <w:bookmarkStart w:id="10" w:name="_bookmark11"/>
            <w:bookmarkEnd w:id="10"/>
            <w:r w:rsidRPr="00D12D60">
              <w:rPr>
                <w:rFonts w:eastAsia="Tahoma" w:cs="Arial"/>
                <w:w w:val="95"/>
                <w:sz w:val="20"/>
                <w:lang w:val="en-US" w:eastAsia="en-US" w:bidi="en-US"/>
              </w:rPr>
              <w:t>[26]</w:t>
            </w:r>
          </w:p>
        </w:tc>
        <w:tc>
          <w:tcPr>
            <w:tcW w:w="1812" w:type="dxa"/>
            <w:vAlign w:val="center"/>
          </w:tcPr>
          <w:p w14:paraId="67AF4760" w14:textId="77777777" w:rsidR="00F46C01" w:rsidRPr="00D12D60" w:rsidRDefault="00F46C01" w:rsidP="00F46C01">
            <w:pPr>
              <w:widowControl w:val="0"/>
              <w:autoSpaceDE w:val="0"/>
              <w:autoSpaceDN w:val="0"/>
              <w:spacing w:before="170"/>
              <w:ind w:left="108"/>
              <w:jc w:val="center"/>
              <w:rPr>
                <w:rFonts w:eastAsia="Tahoma" w:cs="Arial"/>
                <w:sz w:val="20"/>
                <w:lang w:val="en-US" w:eastAsia="en-US" w:bidi="en-US"/>
              </w:rPr>
            </w:pPr>
            <w:r w:rsidRPr="00D12D60">
              <w:rPr>
                <w:rFonts w:eastAsia="Tahoma" w:cs="Arial"/>
                <w:sz w:val="20"/>
                <w:lang w:val="en-US" w:eastAsia="en-US" w:bidi="en-US"/>
              </w:rPr>
              <w:t>NFC Req</w:t>
            </w:r>
          </w:p>
        </w:tc>
        <w:tc>
          <w:tcPr>
            <w:tcW w:w="6300" w:type="dxa"/>
          </w:tcPr>
          <w:p w14:paraId="4A52234A" w14:textId="77777777" w:rsidR="00F46C01" w:rsidRPr="00F46C01" w:rsidRDefault="00F46C01" w:rsidP="00F46C01">
            <w:pPr>
              <w:widowControl w:val="0"/>
              <w:autoSpaceDE w:val="0"/>
              <w:autoSpaceDN w:val="0"/>
              <w:spacing w:before="38" w:line="276" w:lineRule="auto"/>
              <w:ind w:left="111" w:right="500"/>
              <w:jc w:val="left"/>
              <w:rPr>
                <w:rFonts w:eastAsia="Tahoma" w:cs="Arial"/>
                <w:sz w:val="20"/>
                <w:lang w:val="en-US" w:eastAsia="en-US" w:bidi="en-US"/>
              </w:rPr>
            </w:pPr>
            <w:r w:rsidRPr="00F46C01">
              <w:rPr>
                <w:rFonts w:eastAsia="Tahoma" w:cs="Arial"/>
                <w:sz w:val="20"/>
                <w:lang w:val="en-US" w:eastAsia="en-US" w:bidi="en-US"/>
              </w:rPr>
              <w:t>GSMA TS.26 – NFC Handset Requirements, version 11.0, June 2017.</w:t>
            </w:r>
          </w:p>
        </w:tc>
      </w:tr>
      <w:tr w:rsidR="00F46C01" w:rsidRPr="00F46C01" w14:paraId="3159AAFE" w14:textId="77777777" w:rsidTr="00D12D60">
        <w:trPr>
          <w:trHeight w:val="609"/>
        </w:trPr>
        <w:tc>
          <w:tcPr>
            <w:tcW w:w="1022" w:type="dxa"/>
            <w:vAlign w:val="center"/>
          </w:tcPr>
          <w:p w14:paraId="19AFEE53" w14:textId="77777777" w:rsidR="00F46C01" w:rsidRPr="009F6E5D" w:rsidRDefault="00F46C01" w:rsidP="00D12D60">
            <w:pPr>
              <w:widowControl w:val="0"/>
              <w:autoSpaceDE w:val="0"/>
              <w:autoSpaceDN w:val="0"/>
              <w:spacing w:before="170"/>
              <w:ind w:right="145"/>
              <w:jc w:val="center"/>
              <w:rPr>
                <w:rFonts w:cs="Arial"/>
                <w:w w:val="95"/>
                <w:sz w:val="20"/>
              </w:rPr>
            </w:pPr>
            <w:r w:rsidRPr="00D12D60">
              <w:rPr>
                <w:rFonts w:eastAsia="Tahoma" w:cs="Arial"/>
                <w:w w:val="95"/>
                <w:sz w:val="20"/>
                <w:lang w:val="en-US" w:eastAsia="en-US" w:bidi="en-US"/>
              </w:rPr>
              <w:t>[27]</w:t>
            </w:r>
          </w:p>
        </w:tc>
        <w:tc>
          <w:tcPr>
            <w:tcW w:w="1812" w:type="dxa"/>
            <w:vAlign w:val="center"/>
          </w:tcPr>
          <w:p w14:paraId="0D56A4CC" w14:textId="77777777" w:rsidR="00F46C01" w:rsidRPr="00F46C01" w:rsidRDefault="00F46C01" w:rsidP="00F46C01">
            <w:pPr>
              <w:widowControl w:val="0"/>
              <w:autoSpaceDE w:val="0"/>
              <w:autoSpaceDN w:val="0"/>
              <w:spacing w:before="170"/>
              <w:ind w:left="108"/>
              <w:jc w:val="left"/>
              <w:rPr>
                <w:rFonts w:eastAsia="Tahoma" w:cs="Arial"/>
                <w:sz w:val="20"/>
                <w:lang w:val="en-US" w:eastAsia="en-US" w:bidi="en-US"/>
              </w:rPr>
            </w:pPr>
            <w:r w:rsidRPr="00F46C01">
              <w:rPr>
                <w:rFonts w:eastAsia="Tahoma" w:cs="Arial"/>
                <w:sz w:val="20"/>
                <w:lang w:val="en-US" w:eastAsia="en-US" w:bidi="en-US"/>
              </w:rPr>
              <w:t>JIL</w:t>
            </w:r>
          </w:p>
        </w:tc>
        <w:tc>
          <w:tcPr>
            <w:tcW w:w="6300" w:type="dxa"/>
          </w:tcPr>
          <w:p w14:paraId="4FFCD3E4" w14:textId="77777777" w:rsidR="00F46C01" w:rsidRPr="00F46C01" w:rsidRDefault="00F46C01" w:rsidP="00F46C01">
            <w:pPr>
              <w:widowControl w:val="0"/>
              <w:autoSpaceDE w:val="0"/>
              <w:autoSpaceDN w:val="0"/>
              <w:spacing w:before="38" w:line="276" w:lineRule="auto"/>
              <w:ind w:left="111" w:right="500"/>
              <w:jc w:val="left"/>
              <w:rPr>
                <w:rFonts w:eastAsia="Tahoma" w:cs="Arial"/>
                <w:sz w:val="20"/>
                <w:lang w:val="en-US" w:eastAsia="en-US" w:bidi="en-US"/>
              </w:rPr>
            </w:pPr>
            <w:r w:rsidRPr="00F46C01">
              <w:rPr>
                <w:rFonts w:eastAsia="Tahoma" w:cs="Arial"/>
                <w:sz w:val="20"/>
                <w:lang w:val="en-US" w:eastAsia="en-US" w:bidi="en-US"/>
              </w:rPr>
              <w:t>Security requirements for post-delivery code loading, Joint Interpretation Library, Version 1.0, February 2016</w:t>
            </w:r>
          </w:p>
        </w:tc>
      </w:tr>
      <w:tr w:rsidR="00F46C01" w:rsidRPr="00F46C01" w14:paraId="15D3AFFC" w14:textId="77777777" w:rsidTr="00D12D60">
        <w:trPr>
          <w:trHeight w:val="609"/>
        </w:trPr>
        <w:tc>
          <w:tcPr>
            <w:tcW w:w="1022" w:type="dxa"/>
            <w:vAlign w:val="center"/>
          </w:tcPr>
          <w:p w14:paraId="5801B1F5" w14:textId="77777777" w:rsidR="00F46C01" w:rsidRPr="009F6E5D" w:rsidRDefault="00F46C01" w:rsidP="00D12D60">
            <w:pPr>
              <w:widowControl w:val="0"/>
              <w:autoSpaceDE w:val="0"/>
              <w:autoSpaceDN w:val="0"/>
              <w:spacing w:before="170"/>
              <w:ind w:right="145"/>
              <w:jc w:val="center"/>
              <w:rPr>
                <w:rFonts w:cs="Arial"/>
                <w:w w:val="95"/>
                <w:sz w:val="20"/>
              </w:rPr>
            </w:pPr>
            <w:r w:rsidRPr="00D12D60">
              <w:rPr>
                <w:rFonts w:eastAsia="Tahoma" w:cs="Arial"/>
                <w:w w:val="95"/>
                <w:sz w:val="20"/>
                <w:lang w:val="en-US" w:eastAsia="en-US" w:bidi="en-US"/>
              </w:rPr>
              <w:t>[28]</w:t>
            </w:r>
          </w:p>
        </w:tc>
        <w:tc>
          <w:tcPr>
            <w:tcW w:w="1812" w:type="dxa"/>
            <w:vAlign w:val="center"/>
          </w:tcPr>
          <w:p w14:paraId="5414DC1E" w14:textId="77777777" w:rsidR="00F46C01" w:rsidRPr="00F46C01" w:rsidRDefault="00F46C01" w:rsidP="00F46C01">
            <w:pPr>
              <w:widowControl w:val="0"/>
              <w:autoSpaceDE w:val="0"/>
              <w:autoSpaceDN w:val="0"/>
              <w:spacing w:before="170"/>
              <w:ind w:left="108"/>
              <w:jc w:val="left"/>
              <w:rPr>
                <w:rFonts w:eastAsia="Tahoma" w:cs="Arial"/>
                <w:sz w:val="20"/>
                <w:lang w:val="en-US" w:eastAsia="en-US" w:bidi="en-US"/>
              </w:rPr>
            </w:pPr>
            <w:r w:rsidRPr="00F46C01">
              <w:rPr>
                <w:rFonts w:eastAsia="Tahoma" w:cs="Arial"/>
                <w:sz w:val="20"/>
                <w:lang w:val="en-US" w:eastAsia="en-US" w:bidi="en-US"/>
              </w:rPr>
              <w:t>GP SE PP</w:t>
            </w:r>
          </w:p>
        </w:tc>
        <w:tc>
          <w:tcPr>
            <w:tcW w:w="6300" w:type="dxa"/>
            <w:vAlign w:val="center"/>
          </w:tcPr>
          <w:p w14:paraId="3F4D5C1E" w14:textId="77777777" w:rsidR="00F46C01" w:rsidRPr="00F46C01" w:rsidRDefault="00F46C01" w:rsidP="00F46C01">
            <w:pPr>
              <w:widowControl w:val="0"/>
              <w:autoSpaceDE w:val="0"/>
              <w:autoSpaceDN w:val="0"/>
              <w:spacing w:before="38" w:line="276" w:lineRule="auto"/>
              <w:ind w:left="111" w:right="500"/>
              <w:jc w:val="left"/>
              <w:rPr>
                <w:rFonts w:eastAsia="Tahoma" w:cs="Arial"/>
                <w:sz w:val="20"/>
                <w:lang w:val="en-US" w:eastAsia="en-US" w:bidi="en-US"/>
              </w:rPr>
            </w:pPr>
            <w:r w:rsidRPr="00F46C01">
              <w:rPr>
                <w:rFonts w:eastAsia="Tahoma" w:cs="Arial"/>
                <w:sz w:val="20"/>
                <w:lang w:val="en-US" w:eastAsia="en-US" w:bidi="en-US"/>
              </w:rPr>
              <w:t>GlobalPlatform Secure Element Protection Profile</w:t>
            </w:r>
          </w:p>
        </w:tc>
      </w:tr>
      <w:tr w:rsidR="00F46C01" w:rsidRPr="00F46C01" w14:paraId="2876EEDD" w14:textId="77777777" w:rsidTr="00D12D60">
        <w:trPr>
          <w:trHeight w:val="609"/>
        </w:trPr>
        <w:tc>
          <w:tcPr>
            <w:tcW w:w="1022" w:type="dxa"/>
            <w:vAlign w:val="center"/>
          </w:tcPr>
          <w:p w14:paraId="75131C27" w14:textId="77777777" w:rsidR="00F46C01" w:rsidRPr="009F6E5D" w:rsidRDefault="00F46C01" w:rsidP="00D12D60">
            <w:pPr>
              <w:widowControl w:val="0"/>
              <w:autoSpaceDE w:val="0"/>
              <w:autoSpaceDN w:val="0"/>
              <w:spacing w:before="170"/>
              <w:ind w:right="145"/>
              <w:jc w:val="center"/>
              <w:rPr>
                <w:rFonts w:cs="Arial"/>
                <w:w w:val="95"/>
                <w:sz w:val="20"/>
              </w:rPr>
            </w:pPr>
            <w:r w:rsidRPr="00D12D60">
              <w:rPr>
                <w:rFonts w:eastAsia="Tahoma" w:cs="Arial"/>
                <w:w w:val="95"/>
                <w:sz w:val="20"/>
                <w:lang w:val="en-US" w:eastAsia="en-US" w:bidi="en-US"/>
              </w:rPr>
              <w:t>[29]</w:t>
            </w:r>
          </w:p>
        </w:tc>
        <w:tc>
          <w:tcPr>
            <w:tcW w:w="1812" w:type="dxa"/>
            <w:vAlign w:val="center"/>
          </w:tcPr>
          <w:p w14:paraId="792BFA8D" w14:textId="77777777" w:rsidR="00F46C01" w:rsidRPr="00F46C01" w:rsidRDefault="00F46C01" w:rsidP="00F46C01">
            <w:pPr>
              <w:widowControl w:val="0"/>
              <w:autoSpaceDE w:val="0"/>
              <w:autoSpaceDN w:val="0"/>
              <w:spacing w:before="170"/>
              <w:ind w:left="108"/>
              <w:jc w:val="left"/>
              <w:rPr>
                <w:rFonts w:eastAsia="Tahoma" w:cs="Arial"/>
                <w:sz w:val="20"/>
                <w:lang w:val="en-US" w:eastAsia="en-US" w:bidi="en-US"/>
              </w:rPr>
            </w:pPr>
            <w:r w:rsidRPr="00F46C01">
              <w:rPr>
                <w:rFonts w:eastAsia="Tahoma" w:cs="Arial"/>
                <w:sz w:val="20"/>
                <w:lang w:val="en-US" w:eastAsia="en-US" w:bidi="en-US"/>
              </w:rPr>
              <w:t>SGP.24</w:t>
            </w:r>
          </w:p>
        </w:tc>
        <w:tc>
          <w:tcPr>
            <w:tcW w:w="6300" w:type="dxa"/>
            <w:vAlign w:val="center"/>
          </w:tcPr>
          <w:p w14:paraId="2737F321" w14:textId="77777777" w:rsidR="00F46C01" w:rsidRPr="00F46C01" w:rsidRDefault="00F46C01" w:rsidP="00F46C01">
            <w:pPr>
              <w:widowControl w:val="0"/>
              <w:autoSpaceDE w:val="0"/>
              <w:autoSpaceDN w:val="0"/>
              <w:spacing w:before="38" w:line="276" w:lineRule="auto"/>
              <w:ind w:left="111" w:right="500"/>
              <w:jc w:val="left"/>
              <w:rPr>
                <w:rFonts w:eastAsia="Tahoma" w:cs="Arial"/>
                <w:sz w:val="20"/>
                <w:lang w:val="en-US" w:eastAsia="en-US" w:bidi="en-US"/>
              </w:rPr>
            </w:pPr>
            <w:r w:rsidRPr="00F46C01">
              <w:rPr>
                <w:rFonts w:eastAsia="Tahoma" w:cs="Arial"/>
                <w:sz w:val="20"/>
                <w:lang w:val="en-US" w:eastAsia="en-US" w:bidi="en-US"/>
              </w:rPr>
              <w:t>RSP Compliance Process, version, GSMA Association, version 2.3, October 2020.</w:t>
            </w:r>
          </w:p>
        </w:tc>
      </w:tr>
      <w:tr w:rsidR="00F46C01" w:rsidRPr="00F46C01" w14:paraId="490D089A" w14:textId="77777777" w:rsidTr="00D12D60">
        <w:trPr>
          <w:trHeight w:val="609"/>
        </w:trPr>
        <w:tc>
          <w:tcPr>
            <w:tcW w:w="1022" w:type="dxa"/>
            <w:vAlign w:val="center"/>
          </w:tcPr>
          <w:p w14:paraId="75B65EC3" w14:textId="77777777" w:rsidR="00F46C01" w:rsidRPr="009F6E5D" w:rsidRDefault="00F46C01" w:rsidP="00D12D60">
            <w:pPr>
              <w:widowControl w:val="0"/>
              <w:autoSpaceDE w:val="0"/>
              <w:autoSpaceDN w:val="0"/>
              <w:spacing w:before="170"/>
              <w:ind w:right="145"/>
              <w:jc w:val="center"/>
              <w:rPr>
                <w:rFonts w:cs="Arial"/>
                <w:w w:val="95"/>
                <w:sz w:val="20"/>
              </w:rPr>
            </w:pPr>
            <w:r w:rsidRPr="00D12D60">
              <w:rPr>
                <w:rFonts w:eastAsia="Tahoma" w:cs="Arial"/>
                <w:sz w:val="20"/>
                <w:lang w:val="en-US" w:eastAsia="en-US" w:bidi="en-US"/>
              </w:rPr>
              <w:t>[30]</w:t>
            </w:r>
          </w:p>
        </w:tc>
        <w:tc>
          <w:tcPr>
            <w:tcW w:w="1812" w:type="dxa"/>
            <w:vAlign w:val="center"/>
          </w:tcPr>
          <w:p w14:paraId="705E4DCE" w14:textId="77777777" w:rsidR="00F46C01" w:rsidRPr="00F46C01" w:rsidRDefault="00F46C01" w:rsidP="00F46C01">
            <w:pPr>
              <w:widowControl w:val="0"/>
              <w:autoSpaceDE w:val="0"/>
              <w:autoSpaceDN w:val="0"/>
              <w:spacing w:before="170"/>
              <w:ind w:left="108"/>
              <w:jc w:val="left"/>
              <w:rPr>
                <w:rFonts w:eastAsia="Tahoma" w:cs="Arial"/>
                <w:sz w:val="20"/>
                <w:lang w:val="en-US" w:eastAsia="en-US" w:bidi="en-US"/>
              </w:rPr>
            </w:pPr>
            <w:r w:rsidRPr="00F46C01">
              <w:rPr>
                <w:rFonts w:eastAsia="Tahoma" w:cs="Arial"/>
                <w:sz w:val="20"/>
                <w:lang w:val="en-US" w:eastAsia="en-US" w:bidi="en-US"/>
              </w:rPr>
              <w:t>eUICC Profile Package</w:t>
            </w:r>
          </w:p>
        </w:tc>
        <w:tc>
          <w:tcPr>
            <w:tcW w:w="6300" w:type="dxa"/>
          </w:tcPr>
          <w:p w14:paraId="6CDBD87C" w14:textId="77777777" w:rsidR="00F46C01" w:rsidRPr="00F46C01" w:rsidRDefault="00F46C01" w:rsidP="00F46C01">
            <w:pPr>
              <w:widowControl w:val="0"/>
              <w:autoSpaceDE w:val="0"/>
              <w:autoSpaceDN w:val="0"/>
              <w:spacing w:before="38" w:line="276" w:lineRule="auto"/>
              <w:ind w:left="111" w:right="500"/>
              <w:jc w:val="left"/>
              <w:rPr>
                <w:rFonts w:eastAsia="Tahoma" w:cs="Arial"/>
                <w:sz w:val="20"/>
                <w:lang w:val="en-US" w:eastAsia="en-US" w:bidi="en-US"/>
              </w:rPr>
            </w:pPr>
            <w:r w:rsidRPr="00F46C01">
              <w:rPr>
                <w:rFonts w:eastAsia="Tahoma" w:cs="Arial"/>
                <w:sz w:val="20"/>
                <w:lang w:val="en-US" w:eastAsia="en-US" w:bidi="en-US"/>
              </w:rPr>
              <w:t>Trusted Connectivity Alliance (formerly SIMalliance) eUICC Profile Package: Interoperable Format Technical Specification, version 2.1 or Higher</w:t>
            </w:r>
          </w:p>
        </w:tc>
      </w:tr>
      <w:tr w:rsidR="00F46C01" w:rsidRPr="00F46C01" w14:paraId="34A90746" w14:textId="77777777" w:rsidTr="00D12D60">
        <w:trPr>
          <w:trHeight w:val="609"/>
        </w:trPr>
        <w:tc>
          <w:tcPr>
            <w:tcW w:w="1022" w:type="dxa"/>
            <w:vAlign w:val="center"/>
          </w:tcPr>
          <w:p w14:paraId="140FEA05" w14:textId="77777777" w:rsidR="00F46C01" w:rsidRPr="009F6E5D" w:rsidRDefault="00F46C01" w:rsidP="00D12D60">
            <w:pPr>
              <w:widowControl w:val="0"/>
              <w:autoSpaceDE w:val="0"/>
              <w:autoSpaceDN w:val="0"/>
              <w:spacing w:before="170"/>
              <w:ind w:right="145"/>
              <w:jc w:val="center"/>
              <w:rPr>
                <w:rFonts w:cs="Arial"/>
                <w:w w:val="95"/>
                <w:sz w:val="20"/>
              </w:rPr>
            </w:pPr>
            <w:r w:rsidRPr="00D12D60">
              <w:rPr>
                <w:rFonts w:eastAsia="Tahoma" w:cs="Arial"/>
                <w:sz w:val="20"/>
                <w:lang w:val="en-US" w:eastAsia="en-US" w:bidi="en-US"/>
              </w:rPr>
              <w:t>[31]</w:t>
            </w:r>
          </w:p>
        </w:tc>
        <w:tc>
          <w:tcPr>
            <w:tcW w:w="1812" w:type="dxa"/>
            <w:vAlign w:val="center"/>
          </w:tcPr>
          <w:p w14:paraId="41916EC6" w14:textId="77777777" w:rsidR="00F46C01" w:rsidRPr="00F46C01" w:rsidRDefault="00F46C01" w:rsidP="00F46C01">
            <w:pPr>
              <w:widowControl w:val="0"/>
              <w:autoSpaceDE w:val="0"/>
              <w:autoSpaceDN w:val="0"/>
              <w:spacing w:before="170"/>
              <w:ind w:left="108"/>
              <w:jc w:val="left"/>
              <w:rPr>
                <w:rFonts w:eastAsia="Tahoma" w:cs="Arial"/>
                <w:sz w:val="20"/>
                <w:lang w:val="en-US" w:eastAsia="en-US" w:bidi="en-US"/>
              </w:rPr>
            </w:pPr>
            <w:r w:rsidRPr="00F46C01">
              <w:rPr>
                <w:rFonts w:eastAsia="Tahoma" w:cs="Arial"/>
                <w:sz w:val="20"/>
                <w:lang w:val="en-US" w:eastAsia="en-US" w:bidi="en-US"/>
              </w:rPr>
              <w:t>SGP.29</w:t>
            </w:r>
          </w:p>
        </w:tc>
        <w:tc>
          <w:tcPr>
            <w:tcW w:w="6300" w:type="dxa"/>
            <w:vAlign w:val="center"/>
          </w:tcPr>
          <w:p w14:paraId="03537B2C" w14:textId="77777777" w:rsidR="00F46C01" w:rsidRPr="00F46C01" w:rsidRDefault="00F46C01" w:rsidP="00F46C01">
            <w:pPr>
              <w:widowControl w:val="0"/>
              <w:autoSpaceDE w:val="0"/>
              <w:autoSpaceDN w:val="0"/>
              <w:spacing w:before="38" w:line="276" w:lineRule="auto"/>
              <w:ind w:left="111" w:right="500"/>
              <w:jc w:val="left"/>
              <w:rPr>
                <w:rFonts w:eastAsia="Tahoma" w:cs="Arial"/>
                <w:sz w:val="20"/>
                <w:lang w:val="en-US" w:eastAsia="en-US" w:bidi="en-US"/>
              </w:rPr>
            </w:pPr>
            <w:r w:rsidRPr="00F46C01">
              <w:rPr>
                <w:rFonts w:eastAsia="Tahoma" w:cs="Arial"/>
                <w:sz w:val="20"/>
                <w:lang w:val="en-US" w:eastAsia="en-US" w:bidi="en-US"/>
              </w:rPr>
              <w:t>GSMA EID Definition and Assignment Process V1.0</w:t>
            </w:r>
          </w:p>
        </w:tc>
      </w:tr>
      <w:tr w:rsidR="00F46C01" w:rsidRPr="00F46C01" w14:paraId="60AF1B90" w14:textId="77777777" w:rsidTr="00D12D60">
        <w:trPr>
          <w:trHeight w:val="609"/>
        </w:trPr>
        <w:tc>
          <w:tcPr>
            <w:tcW w:w="1022" w:type="dxa"/>
            <w:vAlign w:val="center"/>
          </w:tcPr>
          <w:p w14:paraId="5388DC6D" w14:textId="77777777" w:rsidR="00F46C01" w:rsidRPr="00D12D60" w:rsidRDefault="00F46C01" w:rsidP="00D12D60">
            <w:pPr>
              <w:widowControl w:val="0"/>
              <w:autoSpaceDE w:val="0"/>
              <w:autoSpaceDN w:val="0"/>
              <w:spacing w:before="170"/>
              <w:ind w:right="145"/>
              <w:jc w:val="center"/>
              <w:rPr>
                <w:rFonts w:cs="Arial"/>
                <w:sz w:val="20"/>
              </w:rPr>
            </w:pPr>
            <w:r w:rsidRPr="00D12D60">
              <w:rPr>
                <w:rFonts w:eastAsia="Tahoma" w:cs="Arial"/>
                <w:w w:val="95"/>
                <w:sz w:val="20"/>
                <w:lang w:val="en-US" w:eastAsia="en-US" w:bidi="en-US"/>
              </w:rPr>
              <w:t>[32]</w:t>
            </w:r>
          </w:p>
        </w:tc>
        <w:tc>
          <w:tcPr>
            <w:tcW w:w="1812" w:type="dxa"/>
            <w:vAlign w:val="center"/>
          </w:tcPr>
          <w:p w14:paraId="447D23D4" w14:textId="77777777" w:rsidR="00F46C01" w:rsidRPr="00F46C01" w:rsidRDefault="00F46C01" w:rsidP="00F46C01">
            <w:pPr>
              <w:widowControl w:val="0"/>
              <w:autoSpaceDE w:val="0"/>
              <w:autoSpaceDN w:val="0"/>
              <w:spacing w:before="170"/>
              <w:ind w:left="108"/>
              <w:jc w:val="left"/>
              <w:rPr>
                <w:rFonts w:eastAsia="Tahoma" w:cs="Arial"/>
                <w:sz w:val="20"/>
                <w:lang w:val="en-US" w:eastAsia="en-US" w:bidi="en-US"/>
              </w:rPr>
            </w:pPr>
            <w:r w:rsidRPr="00D12D60">
              <w:rPr>
                <w:rFonts w:eastAsia="Tahoma" w:cs="Arial"/>
                <w:sz w:val="20"/>
                <w:lang w:val="en-US" w:eastAsia="en-US" w:bidi="en-US"/>
              </w:rPr>
              <w:t>TS.48</w:t>
            </w:r>
          </w:p>
        </w:tc>
        <w:tc>
          <w:tcPr>
            <w:tcW w:w="6300" w:type="dxa"/>
            <w:vAlign w:val="center"/>
          </w:tcPr>
          <w:p w14:paraId="0FD45AE1" w14:textId="77777777" w:rsidR="00F46C01" w:rsidRPr="00F46C01" w:rsidRDefault="00F46C01" w:rsidP="00F46C01">
            <w:pPr>
              <w:widowControl w:val="0"/>
              <w:autoSpaceDE w:val="0"/>
              <w:autoSpaceDN w:val="0"/>
              <w:spacing w:before="38" w:line="276" w:lineRule="auto"/>
              <w:ind w:left="111" w:right="500"/>
              <w:jc w:val="left"/>
              <w:rPr>
                <w:rFonts w:eastAsia="Tahoma" w:cs="Arial"/>
                <w:sz w:val="20"/>
                <w:lang w:val="en-US" w:eastAsia="en-US" w:bidi="en-US"/>
              </w:rPr>
            </w:pPr>
            <w:r w:rsidRPr="00D12D60">
              <w:rPr>
                <w:rFonts w:eastAsia="Tahoma" w:cs="Arial"/>
                <w:sz w:val="20"/>
                <w:lang w:val="en-US" w:eastAsia="en-US" w:bidi="en-US"/>
              </w:rPr>
              <w:t>GSMA Generic eUICC Test Profile for Device Testing</w:t>
            </w:r>
          </w:p>
        </w:tc>
      </w:tr>
      <w:tr w:rsidR="00F46C01" w:rsidRPr="00F46C01" w14:paraId="5C99C7A1" w14:textId="77777777" w:rsidTr="00D12D60">
        <w:trPr>
          <w:trHeight w:val="609"/>
        </w:trPr>
        <w:tc>
          <w:tcPr>
            <w:tcW w:w="1022" w:type="dxa"/>
            <w:vAlign w:val="center"/>
          </w:tcPr>
          <w:p w14:paraId="38C15B80" w14:textId="77777777" w:rsidR="00F46C01" w:rsidRPr="00D12D60" w:rsidRDefault="00F46C01" w:rsidP="00D12D60">
            <w:pPr>
              <w:widowControl w:val="0"/>
              <w:autoSpaceDE w:val="0"/>
              <w:autoSpaceDN w:val="0"/>
              <w:spacing w:before="170"/>
              <w:ind w:right="145"/>
              <w:jc w:val="center"/>
              <w:rPr>
                <w:rFonts w:cs="Arial"/>
                <w:sz w:val="20"/>
              </w:rPr>
            </w:pPr>
            <w:r w:rsidRPr="00D12D60">
              <w:rPr>
                <w:rFonts w:eastAsia="Tahoma" w:cs="Arial"/>
                <w:w w:val="95"/>
                <w:sz w:val="20"/>
                <w:lang w:val="en-US" w:eastAsia="en-US" w:bidi="en-US"/>
              </w:rPr>
              <w:t>[33]</w:t>
            </w:r>
          </w:p>
        </w:tc>
        <w:tc>
          <w:tcPr>
            <w:tcW w:w="1812" w:type="dxa"/>
            <w:vAlign w:val="center"/>
          </w:tcPr>
          <w:p w14:paraId="6CDFFE76" w14:textId="77777777" w:rsidR="00F46C01" w:rsidRPr="00F46C01" w:rsidRDefault="00F46C01" w:rsidP="00F46C01">
            <w:pPr>
              <w:widowControl w:val="0"/>
              <w:autoSpaceDE w:val="0"/>
              <w:autoSpaceDN w:val="0"/>
              <w:spacing w:before="170"/>
              <w:ind w:left="108"/>
              <w:jc w:val="left"/>
              <w:rPr>
                <w:rFonts w:eastAsia="Tahoma" w:cs="Arial"/>
                <w:sz w:val="20"/>
                <w:lang w:val="en-US" w:eastAsia="en-US" w:bidi="en-US"/>
              </w:rPr>
            </w:pPr>
            <w:r w:rsidRPr="00D12D60">
              <w:rPr>
                <w:rFonts w:eastAsia="Tahoma" w:cs="Arial"/>
                <w:sz w:val="20"/>
                <w:lang w:eastAsia="en-US" w:bidi="en-US"/>
              </w:rPr>
              <w:t>ETSI TS 102 220</w:t>
            </w:r>
          </w:p>
        </w:tc>
        <w:tc>
          <w:tcPr>
            <w:tcW w:w="6300" w:type="dxa"/>
            <w:vAlign w:val="center"/>
          </w:tcPr>
          <w:p w14:paraId="6831E136" w14:textId="77777777" w:rsidR="00F46C01" w:rsidRPr="00F46C01" w:rsidRDefault="00F46C01" w:rsidP="00F46C01">
            <w:pPr>
              <w:widowControl w:val="0"/>
              <w:autoSpaceDE w:val="0"/>
              <w:autoSpaceDN w:val="0"/>
              <w:spacing w:before="38" w:line="276" w:lineRule="auto"/>
              <w:ind w:left="111" w:right="500"/>
              <w:jc w:val="left"/>
              <w:rPr>
                <w:rFonts w:eastAsia="Tahoma" w:cs="Arial"/>
                <w:sz w:val="20"/>
                <w:lang w:val="en-US" w:eastAsia="en-US" w:bidi="en-US"/>
              </w:rPr>
            </w:pPr>
            <w:r w:rsidRPr="00D12D60">
              <w:rPr>
                <w:rFonts w:eastAsia="Tahoma" w:cs="Arial"/>
                <w:sz w:val="20"/>
                <w:lang w:val="en-US" w:eastAsia="en-US" w:bidi="en-US"/>
              </w:rPr>
              <w:t>Smart Cards; ETSI numbering system for telecommunication application providers</w:t>
            </w:r>
          </w:p>
        </w:tc>
      </w:tr>
      <w:tr w:rsidR="00F46C01" w:rsidRPr="00F46C01" w14:paraId="43377B33" w14:textId="77777777" w:rsidTr="00D12D60">
        <w:trPr>
          <w:trHeight w:val="609"/>
        </w:trPr>
        <w:tc>
          <w:tcPr>
            <w:tcW w:w="1022" w:type="dxa"/>
            <w:vAlign w:val="center"/>
          </w:tcPr>
          <w:p w14:paraId="128C64BA" w14:textId="77777777" w:rsidR="00F46C01" w:rsidRPr="009F6E5D" w:rsidRDefault="00F46C01" w:rsidP="00D12D60">
            <w:pPr>
              <w:widowControl w:val="0"/>
              <w:autoSpaceDE w:val="0"/>
              <w:autoSpaceDN w:val="0"/>
              <w:spacing w:before="170"/>
              <w:ind w:right="145"/>
              <w:jc w:val="center"/>
              <w:rPr>
                <w:rFonts w:cs="Arial"/>
                <w:w w:val="95"/>
                <w:sz w:val="20"/>
              </w:rPr>
            </w:pPr>
            <w:r w:rsidRPr="00D12D60">
              <w:rPr>
                <w:rFonts w:eastAsia="Tahoma" w:cs="Arial"/>
                <w:w w:val="95"/>
                <w:sz w:val="20"/>
                <w:lang w:val="en-US" w:eastAsia="en-US" w:bidi="en-US"/>
              </w:rPr>
              <w:lastRenderedPageBreak/>
              <w:t>[34]</w:t>
            </w:r>
          </w:p>
        </w:tc>
        <w:tc>
          <w:tcPr>
            <w:tcW w:w="1812" w:type="dxa"/>
            <w:vAlign w:val="center"/>
          </w:tcPr>
          <w:p w14:paraId="2F00E300" w14:textId="77777777" w:rsidR="00F46C01" w:rsidRPr="00D12D60" w:rsidRDefault="00F46C01" w:rsidP="00F46C01">
            <w:pPr>
              <w:widowControl w:val="0"/>
              <w:autoSpaceDE w:val="0"/>
              <w:autoSpaceDN w:val="0"/>
              <w:spacing w:before="170"/>
              <w:ind w:left="108"/>
              <w:jc w:val="left"/>
              <w:rPr>
                <w:rFonts w:eastAsia="Tahoma" w:cs="Arial"/>
                <w:sz w:val="20"/>
                <w:lang w:eastAsia="en-US" w:bidi="en-US"/>
              </w:rPr>
            </w:pPr>
            <w:r w:rsidRPr="00D12D60">
              <w:rPr>
                <w:rFonts w:eastAsia="Tahoma" w:cs="Arial"/>
                <w:sz w:val="20"/>
                <w:lang w:eastAsia="en-US" w:bidi="en-US"/>
              </w:rPr>
              <w:t>PP0117</w:t>
            </w:r>
          </w:p>
        </w:tc>
        <w:tc>
          <w:tcPr>
            <w:tcW w:w="6300" w:type="dxa"/>
            <w:vAlign w:val="center"/>
          </w:tcPr>
          <w:p w14:paraId="50115004" w14:textId="77777777" w:rsidR="00F46C01" w:rsidRPr="00D12D60" w:rsidRDefault="00F46C01" w:rsidP="00F46C01">
            <w:pPr>
              <w:widowControl w:val="0"/>
              <w:autoSpaceDE w:val="0"/>
              <w:autoSpaceDN w:val="0"/>
              <w:spacing w:before="38" w:line="276" w:lineRule="auto"/>
              <w:ind w:left="111" w:right="500"/>
              <w:jc w:val="left"/>
              <w:rPr>
                <w:rFonts w:eastAsia="Tahoma" w:cs="Arial"/>
                <w:sz w:val="20"/>
                <w:lang w:val="en-US" w:eastAsia="en-US" w:bidi="en-US"/>
              </w:rPr>
            </w:pPr>
            <w:r w:rsidRPr="00D12D60">
              <w:rPr>
                <w:rFonts w:eastAsia="Tahoma" w:cs="Arial"/>
                <w:sz w:val="20"/>
                <w:lang w:val="en-US" w:eastAsia="en-US" w:bidi="en-US"/>
              </w:rPr>
              <w:t>Secure Sub-System in System-on-Chip (3S in SoC) Protection Profile, Version 1.5, BSI-CC-PP-0117-2022</w:t>
            </w:r>
          </w:p>
        </w:tc>
      </w:tr>
      <w:tr w:rsidR="00F46C01" w:rsidRPr="00F46C01" w14:paraId="7CE523DC" w14:textId="77777777" w:rsidTr="00D12D60">
        <w:trPr>
          <w:trHeight w:val="609"/>
        </w:trPr>
        <w:tc>
          <w:tcPr>
            <w:tcW w:w="1022" w:type="dxa"/>
            <w:vAlign w:val="center"/>
          </w:tcPr>
          <w:p w14:paraId="427E33E3" w14:textId="77777777" w:rsidR="00F46C01" w:rsidRPr="009F6E5D" w:rsidRDefault="00F46C01" w:rsidP="00D12D60">
            <w:pPr>
              <w:widowControl w:val="0"/>
              <w:autoSpaceDE w:val="0"/>
              <w:autoSpaceDN w:val="0"/>
              <w:spacing w:before="170"/>
              <w:ind w:right="145"/>
              <w:jc w:val="center"/>
              <w:rPr>
                <w:rFonts w:cs="Arial"/>
                <w:w w:val="95"/>
                <w:sz w:val="20"/>
              </w:rPr>
            </w:pPr>
            <w:r w:rsidRPr="00D12D60">
              <w:rPr>
                <w:rFonts w:eastAsia="Tahoma" w:cs="Arial"/>
                <w:w w:val="95"/>
                <w:sz w:val="20"/>
                <w:lang w:val="en-US" w:eastAsia="en-US" w:bidi="en-US"/>
              </w:rPr>
              <w:t>[35]</w:t>
            </w:r>
          </w:p>
        </w:tc>
        <w:tc>
          <w:tcPr>
            <w:tcW w:w="1812" w:type="dxa"/>
            <w:vAlign w:val="center"/>
          </w:tcPr>
          <w:p w14:paraId="7E995591" w14:textId="77777777" w:rsidR="00F46C01" w:rsidRPr="00D12D60" w:rsidRDefault="00F46C01" w:rsidP="00F46C01">
            <w:pPr>
              <w:widowControl w:val="0"/>
              <w:autoSpaceDE w:val="0"/>
              <w:autoSpaceDN w:val="0"/>
              <w:spacing w:before="170"/>
              <w:ind w:left="108"/>
              <w:jc w:val="left"/>
              <w:rPr>
                <w:rFonts w:eastAsia="Tahoma" w:cs="Arial"/>
                <w:sz w:val="20"/>
                <w:lang w:eastAsia="en-US" w:bidi="en-US"/>
              </w:rPr>
            </w:pPr>
            <w:r w:rsidRPr="00D12D60">
              <w:rPr>
                <w:rFonts w:eastAsia="Tahoma" w:cs="Arial"/>
                <w:sz w:val="20"/>
                <w:lang w:val="en-US" w:eastAsia="en-US" w:bidi="en-US"/>
              </w:rPr>
              <w:t>SGP.31</w:t>
            </w:r>
          </w:p>
        </w:tc>
        <w:tc>
          <w:tcPr>
            <w:tcW w:w="6300" w:type="dxa"/>
          </w:tcPr>
          <w:p w14:paraId="5B748E2A" w14:textId="77777777" w:rsidR="00F46C01" w:rsidRPr="00D12D60" w:rsidRDefault="00F46C01" w:rsidP="00F46C01">
            <w:pPr>
              <w:widowControl w:val="0"/>
              <w:autoSpaceDE w:val="0"/>
              <w:autoSpaceDN w:val="0"/>
              <w:spacing w:before="38" w:line="276" w:lineRule="auto"/>
              <w:ind w:left="111" w:right="445"/>
              <w:jc w:val="left"/>
              <w:rPr>
                <w:rFonts w:eastAsia="Tahoma" w:cs="Arial"/>
                <w:sz w:val="20"/>
                <w:lang w:val="en-US" w:eastAsia="en-US" w:bidi="en-US"/>
              </w:rPr>
            </w:pPr>
            <w:r w:rsidRPr="00D12D60">
              <w:rPr>
                <w:rFonts w:eastAsia="Tahoma" w:cs="Arial"/>
                <w:sz w:val="20"/>
                <w:lang w:val="en-US" w:eastAsia="en-US" w:bidi="en-US"/>
              </w:rPr>
              <w:t>eSIM IoT Architecture and Requirements, version:</w:t>
            </w:r>
          </w:p>
          <w:p w14:paraId="217ED014" w14:textId="77777777" w:rsidR="00F46C01" w:rsidRPr="00D12D60" w:rsidRDefault="00F46C01" w:rsidP="00F46C01">
            <w:pPr>
              <w:widowControl w:val="0"/>
              <w:numPr>
                <w:ilvl w:val="0"/>
                <w:numId w:val="69"/>
              </w:numPr>
              <w:autoSpaceDE w:val="0"/>
              <w:autoSpaceDN w:val="0"/>
              <w:spacing w:before="38" w:line="276" w:lineRule="auto"/>
              <w:ind w:right="445"/>
              <w:jc w:val="left"/>
              <w:rPr>
                <w:rFonts w:eastAsia="Tahoma" w:cs="Arial"/>
                <w:sz w:val="20"/>
                <w:lang w:val="en-US" w:eastAsia="en-US" w:bidi="en-US"/>
              </w:rPr>
            </w:pPr>
            <w:r w:rsidRPr="00D12D60">
              <w:rPr>
                <w:rFonts w:eastAsia="Tahoma" w:cs="Arial"/>
                <w:sz w:val="20"/>
                <w:lang w:val="en-US" w:eastAsia="en-US" w:bidi="en-US"/>
              </w:rPr>
              <w:t>1.0, GSM Association, April 2022.</w:t>
            </w:r>
          </w:p>
          <w:p w14:paraId="19015B8C" w14:textId="77777777" w:rsidR="00F46C01" w:rsidRPr="00D12D60" w:rsidRDefault="00F46C01" w:rsidP="00F46C01">
            <w:pPr>
              <w:widowControl w:val="0"/>
              <w:numPr>
                <w:ilvl w:val="0"/>
                <w:numId w:val="69"/>
              </w:numPr>
              <w:autoSpaceDE w:val="0"/>
              <w:autoSpaceDN w:val="0"/>
              <w:spacing w:before="38" w:line="276" w:lineRule="auto"/>
              <w:ind w:right="445"/>
              <w:jc w:val="left"/>
              <w:rPr>
                <w:rFonts w:eastAsia="Tahoma" w:cs="Arial"/>
                <w:sz w:val="20"/>
                <w:lang w:val="en-US" w:eastAsia="en-US" w:bidi="en-US"/>
              </w:rPr>
            </w:pPr>
            <w:r w:rsidRPr="00D12D60">
              <w:rPr>
                <w:rFonts w:eastAsia="Tahoma" w:cs="Arial"/>
                <w:sz w:val="20"/>
                <w:lang w:val="en-US" w:eastAsia="en-US" w:bidi="en-US"/>
              </w:rPr>
              <w:t>1.1, GSM Association, May 2023.</w:t>
            </w:r>
          </w:p>
          <w:p w14:paraId="6421B9E3" w14:textId="77777777" w:rsidR="00F46C01" w:rsidRPr="00D12D60" w:rsidRDefault="00F46C01" w:rsidP="00F46C01">
            <w:pPr>
              <w:widowControl w:val="0"/>
              <w:autoSpaceDE w:val="0"/>
              <w:autoSpaceDN w:val="0"/>
              <w:spacing w:before="38" w:line="276" w:lineRule="auto"/>
              <w:ind w:left="111" w:right="500"/>
              <w:jc w:val="left"/>
              <w:rPr>
                <w:rFonts w:eastAsia="Tahoma" w:cs="Arial"/>
                <w:sz w:val="20"/>
                <w:lang w:val="en-US" w:eastAsia="en-US" w:bidi="en-US"/>
              </w:rPr>
            </w:pPr>
          </w:p>
        </w:tc>
      </w:tr>
      <w:tr w:rsidR="00F46C01" w:rsidRPr="00F46C01" w14:paraId="783E5491" w14:textId="77777777" w:rsidTr="00D12D60">
        <w:trPr>
          <w:trHeight w:val="609"/>
        </w:trPr>
        <w:tc>
          <w:tcPr>
            <w:tcW w:w="1022" w:type="dxa"/>
            <w:vAlign w:val="center"/>
          </w:tcPr>
          <w:p w14:paraId="7D9DAC6C" w14:textId="77777777" w:rsidR="00F46C01" w:rsidRPr="009F6E5D" w:rsidRDefault="00F46C01" w:rsidP="00D12D60">
            <w:pPr>
              <w:widowControl w:val="0"/>
              <w:autoSpaceDE w:val="0"/>
              <w:autoSpaceDN w:val="0"/>
              <w:spacing w:before="170"/>
              <w:ind w:right="145"/>
              <w:jc w:val="center"/>
              <w:rPr>
                <w:rFonts w:cs="Arial"/>
                <w:w w:val="95"/>
                <w:sz w:val="20"/>
              </w:rPr>
            </w:pPr>
            <w:r w:rsidRPr="00D12D60">
              <w:rPr>
                <w:rFonts w:eastAsia="Tahoma" w:cs="Arial"/>
                <w:w w:val="95"/>
                <w:sz w:val="20"/>
                <w:lang w:val="en-US" w:eastAsia="en-US" w:bidi="en-US"/>
              </w:rPr>
              <w:t>[36]</w:t>
            </w:r>
          </w:p>
        </w:tc>
        <w:tc>
          <w:tcPr>
            <w:tcW w:w="1812" w:type="dxa"/>
            <w:vAlign w:val="center"/>
          </w:tcPr>
          <w:p w14:paraId="24ECB508" w14:textId="77777777" w:rsidR="00F46C01" w:rsidRPr="00D12D60" w:rsidRDefault="00F46C01" w:rsidP="00F46C01">
            <w:pPr>
              <w:widowControl w:val="0"/>
              <w:autoSpaceDE w:val="0"/>
              <w:autoSpaceDN w:val="0"/>
              <w:spacing w:before="170"/>
              <w:ind w:left="108"/>
              <w:jc w:val="left"/>
              <w:rPr>
                <w:rFonts w:eastAsia="Tahoma" w:cs="Arial"/>
                <w:sz w:val="20"/>
                <w:lang w:eastAsia="en-US" w:bidi="en-US"/>
              </w:rPr>
            </w:pPr>
            <w:r w:rsidRPr="00D12D60">
              <w:rPr>
                <w:rFonts w:eastAsia="Tahoma" w:cs="Arial"/>
                <w:sz w:val="20"/>
                <w:lang w:val="en-US" w:eastAsia="en-US" w:bidi="en-US"/>
              </w:rPr>
              <w:t>SGP.32</w:t>
            </w:r>
          </w:p>
        </w:tc>
        <w:tc>
          <w:tcPr>
            <w:tcW w:w="6300" w:type="dxa"/>
          </w:tcPr>
          <w:p w14:paraId="27E9A8E2" w14:textId="77777777" w:rsidR="00F46C01" w:rsidRPr="00D12D60" w:rsidRDefault="00F46C01" w:rsidP="00F46C01">
            <w:pPr>
              <w:widowControl w:val="0"/>
              <w:autoSpaceDE w:val="0"/>
              <w:autoSpaceDN w:val="0"/>
              <w:spacing w:before="38" w:line="276" w:lineRule="auto"/>
              <w:ind w:left="111" w:right="445"/>
              <w:jc w:val="left"/>
              <w:rPr>
                <w:rFonts w:eastAsia="Tahoma" w:cs="Arial"/>
                <w:sz w:val="20"/>
                <w:lang w:val="en-US" w:eastAsia="en-US" w:bidi="en-US"/>
              </w:rPr>
            </w:pPr>
            <w:r w:rsidRPr="00D12D60">
              <w:rPr>
                <w:rFonts w:eastAsia="Tahoma" w:cs="Arial"/>
                <w:sz w:val="20"/>
                <w:lang w:val="en-US" w:eastAsia="en-US" w:bidi="en-US"/>
              </w:rPr>
              <w:t>eSIM IoT Technical Specification, version:</w:t>
            </w:r>
          </w:p>
          <w:p w14:paraId="4A00A9B0" w14:textId="77777777" w:rsidR="00F46C01" w:rsidRPr="00D12D60" w:rsidRDefault="00F46C01" w:rsidP="00F46C01">
            <w:pPr>
              <w:widowControl w:val="0"/>
              <w:numPr>
                <w:ilvl w:val="0"/>
                <w:numId w:val="69"/>
              </w:numPr>
              <w:autoSpaceDE w:val="0"/>
              <w:autoSpaceDN w:val="0"/>
              <w:spacing w:before="38" w:line="276" w:lineRule="auto"/>
              <w:ind w:right="445"/>
              <w:jc w:val="left"/>
              <w:rPr>
                <w:rFonts w:eastAsia="Tahoma" w:cs="Arial"/>
                <w:sz w:val="20"/>
                <w:lang w:val="en-US" w:eastAsia="en-US" w:bidi="en-US"/>
              </w:rPr>
            </w:pPr>
            <w:r w:rsidRPr="00D12D60">
              <w:rPr>
                <w:rFonts w:eastAsia="Tahoma" w:cs="Arial"/>
                <w:sz w:val="20"/>
                <w:lang w:val="en-US" w:eastAsia="en-US" w:bidi="en-US"/>
              </w:rPr>
              <w:t>1.0, GSM Association, May 2023.</w:t>
            </w:r>
          </w:p>
          <w:p w14:paraId="167A98A3" w14:textId="77777777" w:rsidR="00F46C01" w:rsidRPr="00D12D60" w:rsidRDefault="00F46C01" w:rsidP="00F46C01">
            <w:pPr>
              <w:widowControl w:val="0"/>
              <w:autoSpaceDE w:val="0"/>
              <w:autoSpaceDN w:val="0"/>
              <w:spacing w:before="38" w:line="276" w:lineRule="auto"/>
              <w:ind w:left="111" w:right="500"/>
              <w:jc w:val="left"/>
              <w:rPr>
                <w:rFonts w:eastAsia="Tahoma" w:cs="Arial"/>
                <w:sz w:val="20"/>
                <w:lang w:val="en-US" w:eastAsia="en-US" w:bidi="en-US"/>
              </w:rPr>
            </w:pPr>
          </w:p>
        </w:tc>
      </w:tr>
      <w:tr w:rsidR="00F46C01" w:rsidRPr="00F46C01" w14:paraId="471A1068" w14:textId="77777777" w:rsidTr="00D12D60">
        <w:trPr>
          <w:trHeight w:val="609"/>
        </w:trPr>
        <w:tc>
          <w:tcPr>
            <w:tcW w:w="1022" w:type="dxa"/>
            <w:vAlign w:val="center"/>
          </w:tcPr>
          <w:p w14:paraId="36311CF0" w14:textId="77777777" w:rsidR="00F46C01" w:rsidRPr="009F6E5D" w:rsidRDefault="00F46C01" w:rsidP="00D12D60">
            <w:pPr>
              <w:widowControl w:val="0"/>
              <w:autoSpaceDE w:val="0"/>
              <w:autoSpaceDN w:val="0"/>
              <w:spacing w:before="170"/>
              <w:ind w:right="145"/>
              <w:jc w:val="center"/>
              <w:rPr>
                <w:rFonts w:cs="Arial"/>
                <w:w w:val="95"/>
                <w:sz w:val="20"/>
              </w:rPr>
            </w:pPr>
            <w:r w:rsidRPr="00D12D60">
              <w:rPr>
                <w:rFonts w:eastAsia="Tahoma" w:cs="Arial"/>
                <w:w w:val="95"/>
                <w:sz w:val="20"/>
                <w:lang w:val="en-US" w:eastAsia="en-US" w:bidi="en-US"/>
              </w:rPr>
              <w:t>[37]</w:t>
            </w:r>
          </w:p>
        </w:tc>
        <w:tc>
          <w:tcPr>
            <w:tcW w:w="1812" w:type="dxa"/>
            <w:vAlign w:val="center"/>
          </w:tcPr>
          <w:p w14:paraId="694212CC" w14:textId="77777777" w:rsidR="00F46C01" w:rsidRPr="00D12D60" w:rsidRDefault="00F46C01" w:rsidP="00F46C01">
            <w:pPr>
              <w:widowControl w:val="0"/>
              <w:autoSpaceDE w:val="0"/>
              <w:autoSpaceDN w:val="0"/>
              <w:spacing w:before="170"/>
              <w:ind w:left="108"/>
              <w:jc w:val="left"/>
              <w:rPr>
                <w:rFonts w:eastAsia="Tahoma" w:cs="Arial"/>
                <w:sz w:val="20"/>
                <w:lang w:val="en-US" w:eastAsia="en-US" w:bidi="en-US"/>
              </w:rPr>
            </w:pPr>
            <w:r w:rsidRPr="00D12D60">
              <w:rPr>
                <w:rFonts w:eastAsia="Tahoma" w:cs="Arial"/>
                <w:sz w:val="20"/>
                <w:lang w:val="en-US" w:eastAsia="en-US" w:bidi="en-US"/>
              </w:rPr>
              <w:t>CC1v2022</w:t>
            </w:r>
          </w:p>
        </w:tc>
        <w:tc>
          <w:tcPr>
            <w:tcW w:w="6300" w:type="dxa"/>
          </w:tcPr>
          <w:p w14:paraId="26D7FD38" w14:textId="77777777" w:rsidR="00F46C01" w:rsidRPr="00D12D60" w:rsidRDefault="00F46C01" w:rsidP="00F46C01">
            <w:pPr>
              <w:widowControl w:val="0"/>
              <w:autoSpaceDE w:val="0"/>
              <w:autoSpaceDN w:val="0"/>
              <w:spacing w:before="38" w:line="276" w:lineRule="auto"/>
              <w:ind w:left="111" w:right="445"/>
              <w:jc w:val="left"/>
              <w:rPr>
                <w:rFonts w:eastAsia="Tahoma" w:cs="Arial"/>
                <w:sz w:val="20"/>
                <w:lang w:val="en-US" w:eastAsia="en-US" w:bidi="en-US"/>
              </w:rPr>
            </w:pPr>
            <w:r w:rsidRPr="00D12D60">
              <w:rPr>
                <w:rFonts w:eastAsia="Tahoma" w:cs="Arial"/>
                <w:sz w:val="20"/>
                <w:lang w:val="en-US" w:eastAsia="en-US" w:bidi="en-US"/>
              </w:rPr>
              <w:t>Common Criteria for Information Technology Security Evaluation, Part 1: Introduction and general model, version CC:2022 Revision 1, November 2022.</w:t>
            </w:r>
          </w:p>
        </w:tc>
      </w:tr>
      <w:tr w:rsidR="00F46C01" w:rsidRPr="00F46C01" w14:paraId="03FDDCE2" w14:textId="77777777" w:rsidTr="00D12D60">
        <w:trPr>
          <w:trHeight w:val="609"/>
        </w:trPr>
        <w:tc>
          <w:tcPr>
            <w:tcW w:w="1022" w:type="dxa"/>
            <w:vAlign w:val="center"/>
          </w:tcPr>
          <w:p w14:paraId="2BBE4504" w14:textId="77777777" w:rsidR="00F46C01" w:rsidRPr="009F6E5D" w:rsidRDefault="00F46C01" w:rsidP="00D12D60">
            <w:pPr>
              <w:widowControl w:val="0"/>
              <w:autoSpaceDE w:val="0"/>
              <w:autoSpaceDN w:val="0"/>
              <w:spacing w:before="170"/>
              <w:ind w:right="145"/>
              <w:jc w:val="center"/>
              <w:rPr>
                <w:rFonts w:cs="Arial"/>
                <w:w w:val="95"/>
                <w:sz w:val="20"/>
              </w:rPr>
            </w:pPr>
            <w:r w:rsidRPr="00D12D60">
              <w:rPr>
                <w:rFonts w:eastAsia="Tahoma" w:cs="Arial"/>
                <w:w w:val="95"/>
                <w:sz w:val="20"/>
                <w:lang w:val="en-US" w:eastAsia="en-US" w:bidi="en-US"/>
              </w:rPr>
              <w:t>[38]</w:t>
            </w:r>
          </w:p>
        </w:tc>
        <w:tc>
          <w:tcPr>
            <w:tcW w:w="1812" w:type="dxa"/>
            <w:vAlign w:val="center"/>
          </w:tcPr>
          <w:p w14:paraId="38D274E5" w14:textId="77777777" w:rsidR="00F46C01" w:rsidRPr="00D12D60" w:rsidRDefault="00F46C01" w:rsidP="00F46C01">
            <w:pPr>
              <w:widowControl w:val="0"/>
              <w:autoSpaceDE w:val="0"/>
              <w:autoSpaceDN w:val="0"/>
              <w:spacing w:before="170"/>
              <w:ind w:left="108"/>
              <w:jc w:val="left"/>
              <w:rPr>
                <w:rFonts w:eastAsia="Tahoma" w:cs="Arial"/>
                <w:sz w:val="20"/>
                <w:lang w:val="en-US" w:eastAsia="en-US" w:bidi="en-US"/>
              </w:rPr>
            </w:pPr>
            <w:r w:rsidRPr="00D12D60">
              <w:rPr>
                <w:rFonts w:eastAsia="Tahoma" w:cs="Arial"/>
                <w:sz w:val="20"/>
                <w:lang w:val="en-US" w:eastAsia="en-US" w:bidi="en-US"/>
              </w:rPr>
              <w:t>CC2v2022</w:t>
            </w:r>
          </w:p>
        </w:tc>
        <w:tc>
          <w:tcPr>
            <w:tcW w:w="6300" w:type="dxa"/>
          </w:tcPr>
          <w:p w14:paraId="7CDB4BF4" w14:textId="77777777" w:rsidR="00F46C01" w:rsidRPr="00D12D60" w:rsidRDefault="00F46C01" w:rsidP="00F46C01">
            <w:pPr>
              <w:widowControl w:val="0"/>
              <w:autoSpaceDE w:val="0"/>
              <w:autoSpaceDN w:val="0"/>
              <w:spacing w:before="38" w:line="276" w:lineRule="auto"/>
              <w:ind w:left="111" w:right="445"/>
              <w:jc w:val="left"/>
              <w:rPr>
                <w:rFonts w:eastAsia="Tahoma" w:cs="Arial"/>
                <w:sz w:val="20"/>
                <w:lang w:val="en-US" w:eastAsia="en-US" w:bidi="en-US"/>
              </w:rPr>
            </w:pPr>
            <w:r w:rsidRPr="00D12D60">
              <w:rPr>
                <w:rFonts w:eastAsia="Tahoma" w:cs="Arial"/>
                <w:sz w:val="20"/>
                <w:lang w:val="en-US" w:eastAsia="en-US" w:bidi="en-US"/>
              </w:rPr>
              <w:t>Common Criteria for Information Technology Security Evaluation, Part 2: Security functional components, version CC:2022 Revision 1, November 2022.</w:t>
            </w:r>
          </w:p>
        </w:tc>
      </w:tr>
      <w:tr w:rsidR="00F46C01" w:rsidRPr="00F46C01" w14:paraId="5434B21F" w14:textId="77777777" w:rsidTr="00D12D60">
        <w:trPr>
          <w:trHeight w:val="609"/>
        </w:trPr>
        <w:tc>
          <w:tcPr>
            <w:tcW w:w="1022" w:type="dxa"/>
            <w:vAlign w:val="center"/>
          </w:tcPr>
          <w:p w14:paraId="18960E51" w14:textId="77777777" w:rsidR="00F46C01" w:rsidRPr="009F6E5D" w:rsidRDefault="00F46C01" w:rsidP="00D12D60">
            <w:pPr>
              <w:widowControl w:val="0"/>
              <w:autoSpaceDE w:val="0"/>
              <w:autoSpaceDN w:val="0"/>
              <w:spacing w:before="170"/>
              <w:ind w:right="145"/>
              <w:jc w:val="center"/>
              <w:rPr>
                <w:rFonts w:cs="Arial"/>
                <w:w w:val="95"/>
                <w:sz w:val="20"/>
              </w:rPr>
            </w:pPr>
            <w:r w:rsidRPr="00D12D60">
              <w:rPr>
                <w:rFonts w:eastAsia="Tahoma" w:cs="Arial"/>
                <w:w w:val="95"/>
                <w:sz w:val="20"/>
                <w:lang w:val="en-US" w:eastAsia="en-US" w:bidi="en-US"/>
              </w:rPr>
              <w:t>[39]</w:t>
            </w:r>
          </w:p>
        </w:tc>
        <w:tc>
          <w:tcPr>
            <w:tcW w:w="1812" w:type="dxa"/>
            <w:vAlign w:val="center"/>
          </w:tcPr>
          <w:p w14:paraId="2CC99873" w14:textId="77777777" w:rsidR="00F46C01" w:rsidRPr="00D12D60" w:rsidRDefault="00F46C01" w:rsidP="00F46C01">
            <w:pPr>
              <w:widowControl w:val="0"/>
              <w:autoSpaceDE w:val="0"/>
              <w:autoSpaceDN w:val="0"/>
              <w:spacing w:before="170"/>
              <w:ind w:left="108"/>
              <w:jc w:val="left"/>
              <w:rPr>
                <w:rFonts w:eastAsia="Tahoma" w:cs="Arial"/>
                <w:sz w:val="20"/>
                <w:lang w:val="en-US" w:eastAsia="en-US" w:bidi="en-US"/>
              </w:rPr>
            </w:pPr>
            <w:r w:rsidRPr="00D12D60">
              <w:rPr>
                <w:rFonts w:eastAsia="Tahoma" w:cs="Arial"/>
                <w:sz w:val="20"/>
                <w:lang w:val="en-US" w:eastAsia="en-US" w:bidi="en-US"/>
              </w:rPr>
              <w:t>CC3v2022</w:t>
            </w:r>
          </w:p>
        </w:tc>
        <w:tc>
          <w:tcPr>
            <w:tcW w:w="6300" w:type="dxa"/>
          </w:tcPr>
          <w:p w14:paraId="4CEA5110" w14:textId="77777777" w:rsidR="00F46C01" w:rsidRPr="00D12D60" w:rsidRDefault="00F46C01" w:rsidP="00F46C01">
            <w:pPr>
              <w:widowControl w:val="0"/>
              <w:autoSpaceDE w:val="0"/>
              <w:autoSpaceDN w:val="0"/>
              <w:spacing w:before="38" w:line="276" w:lineRule="auto"/>
              <w:ind w:left="111" w:right="445"/>
              <w:jc w:val="left"/>
              <w:rPr>
                <w:rFonts w:eastAsia="Tahoma" w:cs="Arial"/>
                <w:sz w:val="20"/>
                <w:lang w:val="en-US" w:eastAsia="en-US" w:bidi="en-US"/>
              </w:rPr>
            </w:pPr>
            <w:r w:rsidRPr="00D12D60">
              <w:rPr>
                <w:rFonts w:eastAsia="Tahoma" w:cs="Arial"/>
                <w:sz w:val="20"/>
                <w:lang w:val="en-US" w:eastAsia="en-US" w:bidi="en-US"/>
              </w:rPr>
              <w:t>Common Criteria for Information Technology Security Evaluation, Part 3: Security assurance components, version CC:2022 Revision 1, November 2022.</w:t>
            </w:r>
          </w:p>
        </w:tc>
      </w:tr>
      <w:tr w:rsidR="00F46C01" w:rsidRPr="00F46C01" w14:paraId="10ED5FD5" w14:textId="77777777" w:rsidTr="00D12D60">
        <w:trPr>
          <w:trHeight w:val="609"/>
        </w:trPr>
        <w:tc>
          <w:tcPr>
            <w:tcW w:w="1022" w:type="dxa"/>
            <w:vAlign w:val="center"/>
          </w:tcPr>
          <w:p w14:paraId="5C549903" w14:textId="77777777" w:rsidR="00F46C01" w:rsidRPr="00D12D60" w:rsidRDefault="00F46C01" w:rsidP="00D12D60">
            <w:pPr>
              <w:widowControl w:val="0"/>
              <w:autoSpaceDE w:val="0"/>
              <w:autoSpaceDN w:val="0"/>
              <w:spacing w:before="5"/>
              <w:jc w:val="center"/>
              <w:rPr>
                <w:rFonts w:cs="Arial"/>
                <w:b/>
                <w:sz w:val="20"/>
              </w:rPr>
            </w:pPr>
            <w:r w:rsidRPr="00D12D60">
              <w:rPr>
                <w:rFonts w:eastAsia="Tahoma" w:cs="Arial"/>
                <w:w w:val="95"/>
                <w:sz w:val="20"/>
                <w:lang w:val="en-US" w:eastAsia="en-US" w:bidi="en-US"/>
              </w:rPr>
              <w:t>[40]</w:t>
            </w:r>
          </w:p>
        </w:tc>
        <w:tc>
          <w:tcPr>
            <w:tcW w:w="1812" w:type="dxa"/>
            <w:vAlign w:val="center"/>
          </w:tcPr>
          <w:p w14:paraId="0509DDFA" w14:textId="77777777" w:rsidR="00F46C01" w:rsidRPr="00D12D60" w:rsidRDefault="00F46C01" w:rsidP="00F46C01">
            <w:pPr>
              <w:widowControl w:val="0"/>
              <w:autoSpaceDE w:val="0"/>
              <w:autoSpaceDN w:val="0"/>
              <w:spacing w:before="5"/>
              <w:jc w:val="left"/>
              <w:rPr>
                <w:rFonts w:eastAsia="Tahoma" w:cs="Arial"/>
                <w:b/>
                <w:sz w:val="20"/>
                <w:lang w:val="en-US" w:eastAsia="en-US" w:bidi="en-US"/>
              </w:rPr>
            </w:pPr>
            <w:r w:rsidRPr="00D12D60">
              <w:rPr>
                <w:rFonts w:eastAsia="Tahoma" w:cs="Arial"/>
                <w:sz w:val="20"/>
                <w:lang w:val="en-US" w:eastAsia="en-US" w:bidi="en-US"/>
              </w:rPr>
              <w:t>CC5v2022</w:t>
            </w:r>
          </w:p>
        </w:tc>
        <w:tc>
          <w:tcPr>
            <w:tcW w:w="6300" w:type="dxa"/>
          </w:tcPr>
          <w:p w14:paraId="669583C7" w14:textId="77777777" w:rsidR="00F46C01" w:rsidRPr="00D12D60" w:rsidRDefault="00F46C01" w:rsidP="00F46C01">
            <w:pPr>
              <w:widowControl w:val="0"/>
              <w:autoSpaceDE w:val="0"/>
              <w:autoSpaceDN w:val="0"/>
              <w:spacing w:before="38" w:line="276" w:lineRule="auto"/>
              <w:ind w:left="111" w:right="445"/>
              <w:jc w:val="left"/>
              <w:rPr>
                <w:rFonts w:eastAsia="Tahoma" w:cs="Arial"/>
                <w:sz w:val="20"/>
                <w:lang w:val="en-US" w:eastAsia="en-US" w:bidi="en-US"/>
              </w:rPr>
            </w:pPr>
            <w:r w:rsidRPr="00D12D60">
              <w:rPr>
                <w:rFonts w:eastAsia="Tahoma" w:cs="Arial"/>
                <w:sz w:val="20"/>
                <w:lang w:val="en-US" w:eastAsia="en-US" w:bidi="en-US"/>
              </w:rPr>
              <w:t>Common Criteria for Information Technology Security Evaluation, Part 5: Pre-defined packages of security requirements, version CC:2022 Revision 1, November 2022.</w:t>
            </w:r>
          </w:p>
        </w:tc>
      </w:tr>
    </w:tbl>
    <w:p w14:paraId="66DF9E9D" w14:textId="77777777" w:rsidR="000739EE" w:rsidRPr="00436545" w:rsidRDefault="000739EE" w:rsidP="000739EE">
      <w:pPr>
        <w:pStyle w:val="NormalParagraph"/>
        <w:rPr>
          <w:rFonts w:cs="Arial"/>
          <w:lang w:eastAsia="en-US" w:bidi="bn-BD"/>
        </w:rPr>
      </w:pPr>
    </w:p>
    <w:p w14:paraId="0A181309" w14:textId="3C722F47" w:rsidR="004246AE" w:rsidRPr="00436545" w:rsidRDefault="004246AE">
      <w:pPr>
        <w:pStyle w:val="Heading1"/>
        <w:numPr>
          <w:ilvl w:val="1"/>
          <w:numId w:val="23"/>
        </w:numPr>
      </w:pPr>
      <w:bookmarkStart w:id="11" w:name="_Toc149124760"/>
      <w:r w:rsidRPr="00436545">
        <w:t>Definition of Terms</w:t>
      </w:r>
      <w:bookmarkEnd w:id="11"/>
    </w:p>
    <w:p w14:paraId="63DE4D68" w14:textId="06662CBC" w:rsidR="000739EE" w:rsidRPr="00436545" w:rsidRDefault="000739EE" w:rsidP="000739EE">
      <w:pPr>
        <w:spacing w:before="64"/>
        <w:ind w:right="319"/>
        <w:rPr>
          <w:rFonts w:cs="Arial"/>
          <w:sz w:val="20"/>
        </w:rPr>
      </w:pPr>
      <w:r w:rsidRPr="00436545">
        <w:rPr>
          <w:rFonts w:cs="Arial"/>
          <w:sz w:val="20"/>
        </w:rPr>
        <w:t>Besides the terms described in the next table, the terminology and abbreviations of Common Criteria apply (see [37], [38], [39] and [40]).</w:t>
      </w:r>
    </w:p>
    <w:tbl>
      <w:tblPr>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3"/>
        <w:gridCol w:w="5937"/>
      </w:tblGrid>
      <w:tr w:rsidR="000739EE" w:rsidRPr="00436545" w14:paraId="0458B087" w14:textId="77777777" w:rsidTr="009F6E5D">
        <w:trPr>
          <w:trHeight w:val="350"/>
        </w:trPr>
        <w:tc>
          <w:tcPr>
            <w:tcW w:w="2833" w:type="dxa"/>
            <w:shd w:val="clear" w:color="auto" w:fill="C00000"/>
          </w:tcPr>
          <w:p w14:paraId="0E66D43A" w14:textId="77777777" w:rsidR="000739EE" w:rsidRPr="00436545" w:rsidRDefault="000739EE" w:rsidP="000739EE">
            <w:pPr>
              <w:widowControl w:val="0"/>
              <w:autoSpaceDE w:val="0"/>
              <w:autoSpaceDN w:val="0"/>
              <w:spacing w:before="55"/>
              <w:ind w:left="110"/>
              <w:jc w:val="left"/>
              <w:rPr>
                <w:rFonts w:eastAsia="Tahoma" w:cs="Arial"/>
                <w:b/>
                <w:szCs w:val="22"/>
                <w:lang w:val="en-US" w:eastAsia="en-US" w:bidi="en-US"/>
              </w:rPr>
            </w:pPr>
            <w:r w:rsidRPr="00436545">
              <w:rPr>
                <w:rFonts w:eastAsia="Tahoma" w:cs="Arial"/>
                <w:b/>
                <w:color w:val="FFFFFF"/>
                <w:szCs w:val="22"/>
                <w:lang w:val="en-US" w:eastAsia="en-US" w:bidi="en-US"/>
              </w:rPr>
              <w:t>Term</w:t>
            </w:r>
          </w:p>
        </w:tc>
        <w:tc>
          <w:tcPr>
            <w:tcW w:w="5937" w:type="dxa"/>
            <w:shd w:val="clear" w:color="auto" w:fill="C00000"/>
          </w:tcPr>
          <w:p w14:paraId="19E86ADF" w14:textId="77777777" w:rsidR="000739EE" w:rsidRPr="00436545" w:rsidRDefault="000739EE" w:rsidP="000739EE">
            <w:pPr>
              <w:widowControl w:val="0"/>
              <w:autoSpaceDE w:val="0"/>
              <w:autoSpaceDN w:val="0"/>
              <w:spacing w:before="55"/>
              <w:ind w:left="107"/>
              <w:jc w:val="left"/>
              <w:rPr>
                <w:rFonts w:eastAsia="Tahoma" w:cs="Arial"/>
                <w:b/>
                <w:szCs w:val="22"/>
                <w:lang w:val="en-US" w:eastAsia="en-US" w:bidi="en-US"/>
              </w:rPr>
            </w:pPr>
            <w:r w:rsidRPr="00436545">
              <w:rPr>
                <w:rFonts w:eastAsia="Tahoma" w:cs="Arial"/>
                <w:b/>
                <w:color w:val="FFFFFF"/>
                <w:szCs w:val="22"/>
                <w:lang w:val="en-US" w:eastAsia="en-US" w:bidi="en-US"/>
              </w:rPr>
              <w:t>Description</w:t>
            </w:r>
          </w:p>
        </w:tc>
      </w:tr>
      <w:tr w:rsidR="000739EE" w:rsidRPr="00436545" w14:paraId="0E1C1170" w14:textId="77777777" w:rsidTr="009F6E5D">
        <w:trPr>
          <w:trHeight w:val="609"/>
        </w:trPr>
        <w:tc>
          <w:tcPr>
            <w:tcW w:w="2833" w:type="dxa"/>
            <w:vAlign w:val="center"/>
          </w:tcPr>
          <w:p w14:paraId="5978D168"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Additional Code</w:t>
            </w:r>
          </w:p>
        </w:tc>
        <w:tc>
          <w:tcPr>
            <w:tcW w:w="5937" w:type="dxa"/>
            <w:vAlign w:val="center"/>
          </w:tcPr>
          <w:p w14:paraId="0B065CA0" w14:textId="77777777" w:rsidR="000739EE" w:rsidRPr="00436545" w:rsidRDefault="000739EE" w:rsidP="000739EE">
            <w:pPr>
              <w:widowControl w:val="0"/>
              <w:autoSpaceDE w:val="0"/>
              <w:autoSpaceDN w:val="0"/>
              <w:spacing w:before="40" w:line="273" w:lineRule="auto"/>
              <w:ind w:left="107"/>
              <w:jc w:val="left"/>
              <w:rPr>
                <w:rFonts w:eastAsia="Tahoma" w:cs="Arial"/>
                <w:sz w:val="20"/>
                <w:lang w:val="en-US" w:eastAsia="en-US" w:bidi="en-US"/>
              </w:rPr>
            </w:pPr>
            <w:r w:rsidRPr="00436545">
              <w:rPr>
                <w:rFonts w:eastAsia="Tahoma" w:cs="Arial"/>
                <w:sz w:val="20"/>
                <w:lang w:val="en-US" w:eastAsia="en-US" w:bidi="en-US"/>
              </w:rPr>
              <w:t>Code activated by the Atomic Activation on the Initial TOE to generate the final TOE. For instance, Additional Code could: correct flaws, add new functionalities, update the operating system (definition from [27]).</w:t>
            </w:r>
          </w:p>
        </w:tc>
      </w:tr>
      <w:tr w:rsidR="000739EE" w:rsidRPr="00436545" w14:paraId="7B29E581" w14:textId="77777777" w:rsidTr="009F6E5D">
        <w:trPr>
          <w:trHeight w:val="609"/>
        </w:trPr>
        <w:tc>
          <w:tcPr>
            <w:tcW w:w="2833" w:type="dxa"/>
            <w:vAlign w:val="center"/>
          </w:tcPr>
          <w:p w14:paraId="65D5A8B6"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Alternative SM-DS</w:t>
            </w:r>
          </w:p>
        </w:tc>
        <w:tc>
          <w:tcPr>
            <w:tcW w:w="5937" w:type="dxa"/>
            <w:vAlign w:val="center"/>
          </w:tcPr>
          <w:p w14:paraId="50B642B4" w14:textId="77777777" w:rsidR="000739EE" w:rsidRPr="00436545" w:rsidRDefault="000739EE" w:rsidP="000739EE">
            <w:pPr>
              <w:widowControl w:val="0"/>
              <w:autoSpaceDE w:val="0"/>
              <w:autoSpaceDN w:val="0"/>
              <w:spacing w:before="40" w:line="273" w:lineRule="auto"/>
              <w:ind w:left="107"/>
              <w:jc w:val="left"/>
              <w:rPr>
                <w:rFonts w:eastAsia="Tahoma" w:cs="Arial"/>
                <w:sz w:val="20"/>
                <w:lang w:val="en-US" w:eastAsia="en-US" w:bidi="en-US"/>
              </w:rPr>
            </w:pPr>
            <w:r w:rsidRPr="00436545">
              <w:rPr>
                <w:rFonts w:eastAsia="Tahoma" w:cs="Arial"/>
                <w:sz w:val="20"/>
                <w:lang w:val="en-US" w:eastAsia="en-US" w:bidi="en-US"/>
              </w:rPr>
              <w:t>SM-DS used in cascade mode with a Root SM-DS to redirect Event Registration from an SM-DP+ to the Root SM-DS.</w:t>
            </w:r>
          </w:p>
        </w:tc>
      </w:tr>
      <w:tr w:rsidR="000739EE" w:rsidRPr="00436545" w14:paraId="7E909730" w14:textId="77777777" w:rsidTr="00D12D60">
        <w:trPr>
          <w:trHeight w:val="609"/>
        </w:trPr>
        <w:tc>
          <w:tcPr>
            <w:tcW w:w="2833" w:type="dxa"/>
            <w:vAlign w:val="center"/>
          </w:tcPr>
          <w:p w14:paraId="11567835"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D12D60">
              <w:rPr>
                <w:rFonts w:eastAsia="Tahoma" w:cs="Arial"/>
                <w:sz w:val="20"/>
                <w:lang w:val="en-US" w:eastAsia="en-US" w:bidi="en-US"/>
              </w:rPr>
              <w:t>Consumer Device</w:t>
            </w:r>
          </w:p>
        </w:tc>
        <w:tc>
          <w:tcPr>
            <w:tcW w:w="5937" w:type="dxa"/>
          </w:tcPr>
          <w:p w14:paraId="3D4E43EC" w14:textId="77777777" w:rsidR="000739EE" w:rsidRPr="00436545" w:rsidRDefault="000739EE" w:rsidP="000739EE">
            <w:pPr>
              <w:widowControl w:val="0"/>
              <w:autoSpaceDE w:val="0"/>
              <w:autoSpaceDN w:val="0"/>
              <w:spacing w:before="40" w:line="273" w:lineRule="auto"/>
              <w:ind w:left="107"/>
              <w:jc w:val="left"/>
              <w:rPr>
                <w:rFonts w:eastAsia="Tahoma" w:cs="Arial"/>
                <w:sz w:val="20"/>
                <w:lang w:val="en-US" w:eastAsia="en-US" w:bidi="en-US"/>
              </w:rPr>
            </w:pPr>
            <w:r w:rsidRPr="00D12D60">
              <w:rPr>
                <w:rFonts w:eastAsia="Tahoma" w:cs="Arial"/>
                <w:sz w:val="20"/>
                <w:lang w:val="en-US" w:eastAsia="en-US" w:bidi="en-US"/>
              </w:rPr>
              <w:t>As per the definition of Device in SGP.22[24]. </w:t>
            </w:r>
          </w:p>
        </w:tc>
      </w:tr>
      <w:tr w:rsidR="000739EE" w:rsidRPr="00436545" w14:paraId="6DFF42F1" w14:textId="77777777" w:rsidTr="009F6E5D">
        <w:trPr>
          <w:trHeight w:val="873"/>
        </w:trPr>
        <w:tc>
          <w:tcPr>
            <w:tcW w:w="2833" w:type="dxa"/>
            <w:vAlign w:val="center"/>
          </w:tcPr>
          <w:p w14:paraId="2CBC2D9B"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Device</w:t>
            </w:r>
          </w:p>
        </w:tc>
        <w:tc>
          <w:tcPr>
            <w:tcW w:w="5937" w:type="dxa"/>
            <w:vAlign w:val="center"/>
          </w:tcPr>
          <w:p w14:paraId="4A2E51A7" w14:textId="18CED781" w:rsidR="000739EE" w:rsidRPr="00436545" w:rsidRDefault="000739EE" w:rsidP="00D12D60">
            <w:pPr>
              <w:widowControl w:val="0"/>
              <w:autoSpaceDE w:val="0"/>
              <w:autoSpaceDN w:val="0"/>
              <w:spacing w:before="40" w:line="273" w:lineRule="auto"/>
              <w:ind w:left="107"/>
              <w:jc w:val="left"/>
              <w:rPr>
                <w:rFonts w:cs="Arial"/>
                <w:sz w:val="20"/>
              </w:rPr>
            </w:pPr>
            <w:r w:rsidRPr="00D12D60">
              <w:rPr>
                <w:rFonts w:eastAsia="Tahoma" w:cs="Arial"/>
                <w:sz w:val="20"/>
                <w:lang w:val="en-US" w:eastAsia="en-US" w:bidi="en-US"/>
              </w:rPr>
              <w:t>Consumer Device or IoT Device</w:t>
            </w:r>
            <w:r w:rsidRPr="00436545" w:rsidDel="00F83049">
              <w:rPr>
                <w:rFonts w:eastAsia="Tahoma" w:cs="Arial"/>
                <w:sz w:val="20"/>
                <w:lang w:val="en-US" w:eastAsia="en-US" w:bidi="en-US"/>
              </w:rPr>
              <w:t xml:space="preserve"> </w:t>
            </w:r>
          </w:p>
        </w:tc>
      </w:tr>
      <w:tr w:rsidR="000739EE" w:rsidRPr="00436545" w14:paraId="19D8027F" w14:textId="77777777" w:rsidTr="009F6E5D">
        <w:trPr>
          <w:trHeight w:val="873"/>
        </w:trPr>
        <w:tc>
          <w:tcPr>
            <w:tcW w:w="2833" w:type="dxa"/>
            <w:vAlign w:val="center"/>
          </w:tcPr>
          <w:p w14:paraId="74B7F821"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Disabled (Profile)</w:t>
            </w:r>
          </w:p>
        </w:tc>
        <w:tc>
          <w:tcPr>
            <w:tcW w:w="5937" w:type="dxa"/>
            <w:vAlign w:val="center"/>
          </w:tcPr>
          <w:p w14:paraId="50B70F6F"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The state of a Profile where all files and applications (e.g. NAA) present in the Profile are not selectable over the eUICC- Terminal interface.</w:t>
            </w:r>
          </w:p>
        </w:tc>
      </w:tr>
      <w:tr w:rsidR="000739EE" w:rsidRPr="00436545" w14:paraId="33318357" w14:textId="77777777" w:rsidTr="00D12D60">
        <w:trPr>
          <w:trHeight w:val="873"/>
        </w:trPr>
        <w:tc>
          <w:tcPr>
            <w:tcW w:w="2833" w:type="dxa"/>
            <w:vAlign w:val="center"/>
          </w:tcPr>
          <w:p w14:paraId="0EE48E91"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Discrete eUICC</w:t>
            </w:r>
          </w:p>
        </w:tc>
        <w:tc>
          <w:tcPr>
            <w:tcW w:w="5937" w:type="dxa"/>
            <w:vAlign w:val="center"/>
          </w:tcPr>
          <w:p w14:paraId="713E0EA4" w14:textId="77777777" w:rsidR="000739EE" w:rsidRPr="00436545" w:rsidRDefault="000739EE" w:rsidP="00D12D60">
            <w:pPr>
              <w:widowControl w:val="0"/>
              <w:autoSpaceDE w:val="0"/>
              <w:autoSpaceDN w:val="0"/>
              <w:spacing w:before="40" w:line="273" w:lineRule="auto"/>
              <w:ind w:left="107"/>
              <w:jc w:val="left"/>
              <w:rPr>
                <w:rFonts w:eastAsia="Tahoma" w:cs="Arial"/>
                <w:lang w:val="en-US" w:eastAsia="en-US" w:bidi="en-US"/>
              </w:rPr>
            </w:pPr>
            <w:r w:rsidRPr="00D12D60">
              <w:rPr>
                <w:rFonts w:eastAsia="Tahoma" w:cs="Arial"/>
                <w:sz w:val="20"/>
                <w:lang w:val="en-US" w:eastAsia="en-US" w:bidi="en-US"/>
              </w:rPr>
              <w:t>An eUICC implemented on discrete standalone hardware, including its own dedicated volatile and non-volatile memory.</w:t>
            </w:r>
          </w:p>
          <w:p w14:paraId="74C48BBB"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Discrete eUICC can be removable or non-removable.</w:t>
            </w:r>
          </w:p>
        </w:tc>
      </w:tr>
      <w:tr w:rsidR="000739EE" w:rsidRPr="00436545" w14:paraId="05201250" w14:textId="77777777" w:rsidTr="00D12D60">
        <w:trPr>
          <w:trHeight w:val="873"/>
        </w:trPr>
        <w:tc>
          <w:tcPr>
            <w:tcW w:w="2833" w:type="dxa"/>
            <w:vAlign w:val="center"/>
          </w:tcPr>
          <w:p w14:paraId="0D886492"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eIM Configuration Operation</w:t>
            </w:r>
          </w:p>
        </w:tc>
        <w:tc>
          <w:tcPr>
            <w:tcW w:w="5937" w:type="dxa"/>
            <w:vAlign w:val="center"/>
          </w:tcPr>
          <w:p w14:paraId="4486DED9" w14:textId="77777777" w:rsidR="000739EE" w:rsidRPr="00436545" w:rsidRDefault="000739EE" w:rsidP="00D12D60">
            <w:pPr>
              <w:widowControl w:val="0"/>
              <w:autoSpaceDE w:val="0"/>
              <w:autoSpaceDN w:val="0"/>
              <w:spacing w:before="40" w:line="273" w:lineRule="auto"/>
              <w:ind w:left="107"/>
              <w:jc w:val="left"/>
              <w:rPr>
                <w:rFonts w:eastAsia="Tahoma" w:cs="Arial"/>
                <w:lang w:val="en-US" w:eastAsia="en-US" w:bidi="en-US"/>
              </w:rPr>
            </w:pPr>
            <w:r w:rsidRPr="00D12D60">
              <w:rPr>
                <w:rFonts w:eastAsia="Tahoma" w:cs="Arial"/>
                <w:sz w:val="20"/>
                <w:lang w:val="en-US" w:eastAsia="en-US" w:bidi="en-US"/>
              </w:rPr>
              <w:t>As defined in SGP.32[36]. </w:t>
            </w:r>
          </w:p>
        </w:tc>
      </w:tr>
      <w:tr w:rsidR="000739EE" w:rsidRPr="00436545" w14:paraId="70F913AB" w14:textId="77777777" w:rsidTr="009F6E5D">
        <w:trPr>
          <w:trHeight w:val="609"/>
        </w:trPr>
        <w:tc>
          <w:tcPr>
            <w:tcW w:w="2833" w:type="dxa"/>
            <w:vAlign w:val="center"/>
          </w:tcPr>
          <w:p w14:paraId="2DDBD928"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lastRenderedPageBreak/>
              <w:t>Enabled (Profile)</w:t>
            </w:r>
          </w:p>
        </w:tc>
        <w:tc>
          <w:tcPr>
            <w:tcW w:w="5937" w:type="dxa"/>
            <w:vAlign w:val="center"/>
          </w:tcPr>
          <w:p w14:paraId="66269398"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The state of a Profile when its files and/or applications (e.g., NAA) are selectable over the UICC-Terminal interface.</w:t>
            </w:r>
          </w:p>
        </w:tc>
      </w:tr>
      <w:tr w:rsidR="000739EE" w:rsidRPr="00436545" w14:paraId="70EA8B31" w14:textId="77777777" w:rsidTr="009F6E5D">
        <w:trPr>
          <w:trHeight w:val="609"/>
        </w:trPr>
        <w:tc>
          <w:tcPr>
            <w:tcW w:w="2833" w:type="dxa"/>
            <w:vAlign w:val="center"/>
          </w:tcPr>
          <w:p w14:paraId="1E748514"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Enterprise</w:t>
            </w:r>
          </w:p>
        </w:tc>
        <w:tc>
          <w:tcPr>
            <w:tcW w:w="5937" w:type="dxa"/>
            <w:vAlign w:val="center"/>
          </w:tcPr>
          <w:p w14:paraId="772210C7"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business, organization or government entity that subscribes to mobile services to be utilized by its workforce in support of the business or activities of the Enterprise. The Enterprise as the Subscriber owns the relationship with the Mobile Service Provider(s).</w:t>
            </w:r>
          </w:p>
        </w:tc>
      </w:tr>
      <w:tr w:rsidR="000739EE" w:rsidRPr="00436545" w14:paraId="3AB010F7" w14:textId="77777777" w:rsidTr="009F6E5D">
        <w:trPr>
          <w:trHeight w:val="609"/>
        </w:trPr>
        <w:tc>
          <w:tcPr>
            <w:tcW w:w="2833" w:type="dxa"/>
            <w:vAlign w:val="center"/>
          </w:tcPr>
          <w:p w14:paraId="70EABC07"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Enterprise Capable Device</w:t>
            </w:r>
          </w:p>
        </w:tc>
        <w:tc>
          <w:tcPr>
            <w:tcW w:w="5937" w:type="dxa"/>
            <w:vAlign w:val="center"/>
          </w:tcPr>
          <w:p w14:paraId="783C41AA"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Device that supports the installation and enforcement of Enterprise Rules.</w:t>
            </w:r>
          </w:p>
        </w:tc>
      </w:tr>
      <w:tr w:rsidR="000739EE" w:rsidRPr="00436545" w14:paraId="68BD3812" w14:textId="77777777" w:rsidTr="009F6E5D">
        <w:trPr>
          <w:trHeight w:val="609"/>
        </w:trPr>
        <w:tc>
          <w:tcPr>
            <w:tcW w:w="2833" w:type="dxa"/>
            <w:vAlign w:val="center"/>
          </w:tcPr>
          <w:p w14:paraId="0F87B777"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Enterprise Profile</w:t>
            </w:r>
          </w:p>
        </w:tc>
        <w:tc>
          <w:tcPr>
            <w:tcW w:w="5937" w:type="dxa"/>
            <w:vAlign w:val="center"/>
          </w:tcPr>
          <w:p w14:paraId="6495FAA3"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 xml:space="preserve">An Operational Profile for which the Subscriber is an Enterprise. This profile may include restrictions on the End User of the Device. </w:t>
            </w:r>
          </w:p>
        </w:tc>
      </w:tr>
      <w:tr w:rsidR="000739EE" w:rsidRPr="00436545" w14:paraId="41655CD2" w14:textId="77777777" w:rsidTr="009F6E5D">
        <w:trPr>
          <w:trHeight w:val="609"/>
        </w:trPr>
        <w:tc>
          <w:tcPr>
            <w:tcW w:w="2833" w:type="dxa"/>
            <w:vAlign w:val="center"/>
          </w:tcPr>
          <w:p w14:paraId="3E1D0A38"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Enterprise Rule</w:t>
            </w:r>
          </w:p>
        </w:tc>
        <w:tc>
          <w:tcPr>
            <w:tcW w:w="5937" w:type="dxa"/>
            <w:vAlign w:val="center"/>
          </w:tcPr>
          <w:p w14:paraId="7B1DCD99"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rule stored in an Enterprise Profile that can be used by the Profile Owner to restrict End User controllability for enabling and installing Profiles on Enterprise Capable Devices.</w:t>
            </w:r>
          </w:p>
        </w:tc>
      </w:tr>
      <w:tr w:rsidR="000739EE" w:rsidRPr="00436545" w14:paraId="7B20D41F" w14:textId="77777777" w:rsidTr="009F6E5D">
        <w:trPr>
          <w:trHeight w:val="609"/>
        </w:trPr>
        <w:tc>
          <w:tcPr>
            <w:tcW w:w="2833" w:type="dxa"/>
            <w:vAlign w:val="center"/>
          </w:tcPr>
          <w:p w14:paraId="68A6B00A"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eSIM CA</w:t>
            </w:r>
          </w:p>
        </w:tc>
        <w:tc>
          <w:tcPr>
            <w:tcW w:w="5937" w:type="dxa"/>
            <w:vAlign w:val="center"/>
          </w:tcPr>
          <w:p w14:paraId="5DBC61F9" w14:textId="77777777" w:rsidR="000739EE" w:rsidRPr="00436545" w:rsidRDefault="000739EE" w:rsidP="00D12D60">
            <w:pPr>
              <w:widowControl w:val="0"/>
              <w:autoSpaceDE w:val="0"/>
              <w:autoSpaceDN w:val="0"/>
              <w:spacing w:before="40" w:line="273" w:lineRule="auto"/>
              <w:ind w:left="107"/>
              <w:jc w:val="left"/>
              <w:rPr>
                <w:rFonts w:eastAsia="Tahoma"/>
                <w:sz w:val="20"/>
                <w:lang w:val="en-US" w:eastAsia="en-US" w:bidi="en-US"/>
              </w:rPr>
            </w:pPr>
            <w:r w:rsidRPr="00D12D60">
              <w:rPr>
                <w:rFonts w:eastAsia="Tahoma" w:cs="Arial"/>
                <w:sz w:val="20"/>
                <w:lang w:val="en-US" w:eastAsia="en-US" w:bidi="en-US"/>
              </w:rPr>
              <w:t>As defined in SGP.21 [23] V3.0.</w:t>
            </w:r>
          </w:p>
          <w:p w14:paraId="1F076E57" w14:textId="77777777" w:rsidR="000739EE" w:rsidRPr="00436545" w:rsidRDefault="000739EE" w:rsidP="00D12D60">
            <w:pPr>
              <w:widowControl w:val="0"/>
              <w:autoSpaceDE w:val="0"/>
              <w:autoSpaceDN w:val="0"/>
              <w:spacing w:before="40" w:line="273" w:lineRule="auto"/>
              <w:ind w:left="107"/>
              <w:jc w:val="left"/>
              <w:rPr>
                <w:rFonts w:cs="Arial"/>
                <w:sz w:val="20"/>
              </w:rPr>
            </w:pPr>
          </w:p>
        </w:tc>
      </w:tr>
      <w:tr w:rsidR="000739EE" w:rsidRPr="00436545" w14:paraId="0E812C4E" w14:textId="77777777" w:rsidTr="009F6E5D">
        <w:trPr>
          <w:trHeight w:val="609"/>
        </w:trPr>
        <w:tc>
          <w:tcPr>
            <w:tcW w:w="2833" w:type="dxa"/>
            <w:vAlign w:val="center"/>
          </w:tcPr>
          <w:p w14:paraId="3576A545"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eSIM IoT Remote Manager</w:t>
            </w:r>
          </w:p>
        </w:tc>
        <w:tc>
          <w:tcPr>
            <w:tcW w:w="5937" w:type="dxa"/>
            <w:vAlign w:val="center"/>
          </w:tcPr>
          <w:p w14:paraId="23AF1339"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As defined in SGP.32 [36].</w:t>
            </w:r>
          </w:p>
        </w:tc>
      </w:tr>
      <w:tr w:rsidR="000739EE" w:rsidRPr="00436545" w14:paraId="08C97F21" w14:textId="77777777" w:rsidTr="009F6E5D">
        <w:trPr>
          <w:trHeight w:val="609"/>
        </w:trPr>
        <w:tc>
          <w:tcPr>
            <w:tcW w:w="2833" w:type="dxa"/>
            <w:vAlign w:val="center"/>
          </w:tcPr>
          <w:p w14:paraId="0C8D6177"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eUICC</w:t>
            </w:r>
          </w:p>
        </w:tc>
        <w:tc>
          <w:tcPr>
            <w:tcW w:w="5937" w:type="dxa"/>
            <w:vAlign w:val="center"/>
          </w:tcPr>
          <w:p w14:paraId="26E0BD64" w14:textId="77777777" w:rsidR="000739EE" w:rsidRPr="00436545" w:rsidRDefault="000739EE" w:rsidP="00D12D60">
            <w:pPr>
              <w:widowControl w:val="0"/>
              <w:autoSpaceDE w:val="0"/>
              <w:autoSpaceDN w:val="0"/>
              <w:spacing w:before="40" w:line="273" w:lineRule="auto"/>
              <w:ind w:left="107"/>
              <w:jc w:val="left"/>
              <w:rPr>
                <w:rFonts w:eastAsia="Tahoma" w:cs="Arial"/>
                <w:lang w:val="en-US" w:eastAsia="en-US" w:bidi="en-US"/>
              </w:rPr>
            </w:pPr>
            <w:r w:rsidRPr="00D12D60">
              <w:rPr>
                <w:rFonts w:eastAsia="Tahoma" w:cs="Arial"/>
                <w:sz w:val="20"/>
                <w:lang w:val="en-US" w:eastAsia="en-US" w:bidi="en-US"/>
              </w:rPr>
              <w:t xml:space="preserve"> A UICC which enables the remote and/or local management of Profiles in a secure way.</w:t>
            </w:r>
          </w:p>
          <w:p w14:paraId="16CE70C9"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NOTE: The term originates from “embedded UICC”.</w:t>
            </w:r>
          </w:p>
        </w:tc>
      </w:tr>
      <w:tr w:rsidR="000739EE" w:rsidRPr="00436545" w14:paraId="2D7315DA" w14:textId="77777777" w:rsidTr="009F6E5D">
        <w:trPr>
          <w:trHeight w:val="647"/>
        </w:trPr>
        <w:tc>
          <w:tcPr>
            <w:tcW w:w="2833" w:type="dxa"/>
            <w:vAlign w:val="center"/>
          </w:tcPr>
          <w:p w14:paraId="351EB9A1"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eUICC Certificate</w:t>
            </w:r>
          </w:p>
        </w:tc>
        <w:tc>
          <w:tcPr>
            <w:tcW w:w="5937" w:type="dxa"/>
            <w:vAlign w:val="center"/>
          </w:tcPr>
          <w:p w14:paraId="76C42881"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certificate issued by the EUM for a specific eUICC.</w:t>
            </w:r>
          </w:p>
          <w:p w14:paraId="5E52E6F4"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This Certificate can be verified using the EUM Certificate.</w:t>
            </w:r>
          </w:p>
        </w:tc>
      </w:tr>
      <w:tr w:rsidR="000739EE" w:rsidRPr="00436545" w14:paraId="29C7FD7D" w14:textId="77777777" w:rsidTr="009F6E5D">
        <w:trPr>
          <w:trHeight w:val="609"/>
        </w:trPr>
        <w:tc>
          <w:tcPr>
            <w:tcW w:w="2833" w:type="dxa"/>
            <w:vAlign w:val="center"/>
          </w:tcPr>
          <w:p w14:paraId="331A25A9"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eUICC Manufacturer</w:t>
            </w:r>
          </w:p>
        </w:tc>
        <w:tc>
          <w:tcPr>
            <w:tcW w:w="5937" w:type="dxa"/>
            <w:vAlign w:val="center"/>
          </w:tcPr>
          <w:p w14:paraId="0D239997"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Supplier of the eUICCs and resident software (e.g. firmware and operating system).</w:t>
            </w:r>
          </w:p>
        </w:tc>
      </w:tr>
      <w:tr w:rsidR="000739EE" w:rsidRPr="00436545" w14:paraId="6F930E17" w14:textId="77777777" w:rsidTr="009F6E5D">
        <w:trPr>
          <w:trHeight w:val="609"/>
        </w:trPr>
        <w:tc>
          <w:tcPr>
            <w:tcW w:w="2833" w:type="dxa"/>
            <w:vAlign w:val="center"/>
          </w:tcPr>
          <w:p w14:paraId="785470C2" w14:textId="77777777" w:rsidR="000739EE" w:rsidRPr="00D12D60" w:rsidRDefault="000739EE" w:rsidP="000739EE">
            <w:pPr>
              <w:widowControl w:val="0"/>
              <w:autoSpaceDE w:val="0"/>
              <w:autoSpaceDN w:val="0"/>
              <w:spacing w:before="172"/>
              <w:ind w:left="110"/>
              <w:jc w:val="center"/>
              <w:rPr>
                <w:rFonts w:eastAsia="Tahoma" w:cs="Arial"/>
                <w:sz w:val="20"/>
                <w:lang w:val="en-US" w:eastAsia="en-US" w:bidi="en-US"/>
              </w:rPr>
            </w:pPr>
            <w:r w:rsidRPr="00D12D60">
              <w:rPr>
                <w:rFonts w:eastAsia="Tahoma" w:cs="Arial"/>
                <w:sz w:val="20"/>
                <w:lang w:val="en-US" w:eastAsia="en-US" w:bidi="en-US"/>
              </w:rPr>
              <w:t>eUICC-ID</w:t>
            </w:r>
          </w:p>
        </w:tc>
        <w:tc>
          <w:tcPr>
            <w:tcW w:w="5937" w:type="dxa"/>
            <w:vAlign w:val="center"/>
          </w:tcPr>
          <w:p w14:paraId="5A76C633" w14:textId="77777777" w:rsidR="000739EE" w:rsidRPr="00436545" w:rsidRDefault="000739EE" w:rsidP="00D12D60">
            <w:pPr>
              <w:widowControl w:val="0"/>
              <w:autoSpaceDE w:val="0"/>
              <w:autoSpaceDN w:val="0"/>
              <w:spacing w:before="40" w:line="273" w:lineRule="auto"/>
              <w:ind w:left="107"/>
              <w:jc w:val="left"/>
              <w:rPr>
                <w:rFonts w:eastAsia="Tahoma" w:cs="Arial"/>
                <w:sz w:val="20"/>
                <w:lang w:val="en-US" w:eastAsia="en-US" w:bidi="en-US"/>
              </w:rPr>
            </w:pPr>
            <w:r w:rsidRPr="00D12D60">
              <w:rPr>
                <w:rFonts w:eastAsia="Tahoma" w:cs="Arial"/>
                <w:sz w:val="20"/>
                <w:lang w:val="en-US" w:eastAsia="en-US" w:bidi="en-US"/>
              </w:rPr>
              <w:t>Unique identifier for the eUICC as defined in the SGP.02 [</w:t>
            </w:r>
            <w:hyperlink w:anchor="SGP02" w:history="1">
              <w:r w:rsidRPr="00D12D60">
                <w:rPr>
                  <w:rFonts w:eastAsia="Tahoma" w:cs="Arial"/>
                  <w:sz w:val="20"/>
                  <w:lang w:val="en-US" w:eastAsia="en-US" w:bidi="en-US"/>
                </w:rPr>
                <w:t>2</w:t>
              </w:r>
            </w:hyperlink>
            <w:r w:rsidRPr="00D12D60">
              <w:rPr>
                <w:rFonts w:eastAsia="Tahoma" w:cs="Arial"/>
                <w:sz w:val="20"/>
                <w:lang w:val="en-US" w:eastAsia="en-US" w:bidi="en-US"/>
              </w:rPr>
              <w:t>4</w:t>
            </w:r>
            <w:hyperlink w:anchor="SGP02" w:history="1"/>
            <w:r w:rsidRPr="00D12D60">
              <w:rPr>
                <w:rFonts w:eastAsia="Tahoma" w:cs="Arial"/>
                <w:sz w:val="20"/>
                <w:lang w:val="en-US" w:eastAsia="en-US" w:bidi="en-US"/>
              </w:rPr>
              <w:t xml:space="preserve">] or alternatively with the new format as defined in SGP.29 [31] </w:t>
            </w:r>
          </w:p>
          <w:p w14:paraId="199E78F5"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See further explanation on section 4.3.1 of SGP.22 [24]</w:t>
            </w:r>
          </w:p>
        </w:tc>
      </w:tr>
      <w:tr w:rsidR="000739EE" w:rsidRPr="00436545" w14:paraId="2C94CF61" w14:textId="77777777" w:rsidTr="009F6E5D">
        <w:trPr>
          <w:trHeight w:val="609"/>
        </w:trPr>
        <w:tc>
          <w:tcPr>
            <w:tcW w:w="2833" w:type="dxa"/>
            <w:vAlign w:val="center"/>
          </w:tcPr>
          <w:p w14:paraId="7790864F"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D12D60">
              <w:rPr>
                <w:rFonts w:eastAsia="Tahoma" w:cs="Arial"/>
                <w:sz w:val="20"/>
                <w:lang w:val="en-US" w:eastAsia="en-US" w:bidi="en-US"/>
              </w:rPr>
              <w:t>eUICC OS Update</w:t>
            </w:r>
          </w:p>
        </w:tc>
        <w:tc>
          <w:tcPr>
            <w:tcW w:w="5937" w:type="dxa"/>
            <w:vAlign w:val="center"/>
          </w:tcPr>
          <w:p w14:paraId="7E7D6B93"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Mechanism to correct existing features on an eUICC by the original OS Manufacturer when the eUICC is in the field.</w:t>
            </w:r>
          </w:p>
        </w:tc>
      </w:tr>
      <w:tr w:rsidR="000739EE" w:rsidRPr="00436545" w14:paraId="4EDD1FA9" w14:textId="77777777" w:rsidTr="009F6E5D">
        <w:trPr>
          <w:trHeight w:val="609"/>
        </w:trPr>
        <w:tc>
          <w:tcPr>
            <w:tcW w:w="2833" w:type="dxa"/>
            <w:vAlign w:val="center"/>
          </w:tcPr>
          <w:p w14:paraId="63E48225" w14:textId="77777777" w:rsidR="000739EE" w:rsidRPr="00D12D60"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eUICC Package</w:t>
            </w:r>
          </w:p>
        </w:tc>
        <w:tc>
          <w:tcPr>
            <w:tcW w:w="5937" w:type="dxa"/>
            <w:vAlign w:val="center"/>
          </w:tcPr>
          <w:p w14:paraId="5061B156"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As defined in SGP.32 [36]. </w:t>
            </w:r>
          </w:p>
        </w:tc>
      </w:tr>
      <w:tr w:rsidR="000739EE" w:rsidRPr="00436545" w14:paraId="11881069" w14:textId="77777777" w:rsidTr="009F6E5D">
        <w:trPr>
          <w:trHeight w:val="609"/>
        </w:trPr>
        <w:tc>
          <w:tcPr>
            <w:tcW w:w="2833" w:type="dxa"/>
            <w:vAlign w:val="center"/>
          </w:tcPr>
          <w:p w14:paraId="1414740F"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Event</w:t>
            </w:r>
          </w:p>
        </w:tc>
        <w:tc>
          <w:tcPr>
            <w:tcW w:w="5937" w:type="dxa"/>
            <w:vAlign w:val="center"/>
          </w:tcPr>
          <w:p w14:paraId="6FB518DF"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Profile download which is set by an SM-DP+ on behalf of an Operator, to be processed by a specific eUICC.</w:t>
            </w:r>
          </w:p>
        </w:tc>
      </w:tr>
      <w:tr w:rsidR="000739EE" w:rsidRPr="00436545" w14:paraId="67DB40C7" w14:textId="77777777" w:rsidTr="009F6E5D">
        <w:trPr>
          <w:trHeight w:val="609"/>
        </w:trPr>
        <w:tc>
          <w:tcPr>
            <w:tcW w:w="2833" w:type="dxa"/>
            <w:vAlign w:val="center"/>
          </w:tcPr>
          <w:p w14:paraId="2BEA471D"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EventID</w:t>
            </w:r>
          </w:p>
        </w:tc>
        <w:tc>
          <w:tcPr>
            <w:tcW w:w="5937" w:type="dxa"/>
            <w:vAlign w:val="center"/>
          </w:tcPr>
          <w:p w14:paraId="55B6FB80"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Unique identifier of an Event for a specific EID generated by the SM-DP+ / SM-DS.</w:t>
            </w:r>
          </w:p>
        </w:tc>
      </w:tr>
      <w:tr w:rsidR="000739EE" w:rsidRPr="00436545" w14:paraId="566EC293" w14:textId="77777777" w:rsidTr="009F6E5D">
        <w:trPr>
          <w:trHeight w:val="1533"/>
        </w:trPr>
        <w:tc>
          <w:tcPr>
            <w:tcW w:w="2833" w:type="dxa"/>
            <w:tcBorders>
              <w:bottom w:val="single" w:sz="6" w:space="0" w:color="000000"/>
            </w:tcBorders>
            <w:vAlign w:val="center"/>
          </w:tcPr>
          <w:p w14:paraId="615105FB"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Event Record</w:t>
            </w:r>
          </w:p>
        </w:tc>
        <w:tc>
          <w:tcPr>
            <w:tcW w:w="5937" w:type="dxa"/>
            <w:tcBorders>
              <w:bottom w:val="single" w:sz="6" w:space="0" w:color="000000"/>
            </w:tcBorders>
            <w:vAlign w:val="center"/>
          </w:tcPr>
          <w:p w14:paraId="7C5F5967"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The set of information stored on the SM-DS for a specific Event, via the Event Registration procedure. This information consists of either:</w:t>
            </w:r>
          </w:p>
          <w:p w14:paraId="70F5C1D8" w14:textId="77777777" w:rsidR="000739EE" w:rsidRPr="00436545" w:rsidRDefault="000739EE" w:rsidP="000739EE">
            <w:pPr>
              <w:widowControl w:val="0"/>
              <w:numPr>
                <w:ilvl w:val="0"/>
                <w:numId w:val="28"/>
              </w:numPr>
              <w:tabs>
                <w:tab w:val="left" w:pos="561"/>
              </w:tabs>
              <w:autoSpaceDE w:val="0"/>
              <w:autoSpaceDN w:val="0"/>
              <w:spacing w:before="40" w:line="273" w:lineRule="auto"/>
              <w:jc w:val="left"/>
              <w:rPr>
                <w:rFonts w:eastAsia="Tahoma" w:cs="Arial"/>
                <w:sz w:val="20"/>
                <w:lang w:val="en-US" w:eastAsia="en-US" w:bidi="en-US"/>
              </w:rPr>
            </w:pPr>
            <w:r w:rsidRPr="00436545">
              <w:rPr>
                <w:rFonts w:eastAsia="Tahoma" w:cs="Arial"/>
                <w:sz w:val="20"/>
                <w:lang w:val="en-US" w:eastAsia="en-US" w:bidi="en-US"/>
              </w:rPr>
              <w:t>the Event-ID, EID, and SM-DP+ address or</w:t>
            </w:r>
          </w:p>
          <w:p w14:paraId="1F1A7E5F" w14:textId="77777777" w:rsidR="000739EE" w:rsidRPr="00436545" w:rsidRDefault="000739EE" w:rsidP="000739EE">
            <w:pPr>
              <w:widowControl w:val="0"/>
              <w:numPr>
                <w:ilvl w:val="0"/>
                <w:numId w:val="28"/>
              </w:numPr>
              <w:tabs>
                <w:tab w:val="left" w:pos="561"/>
              </w:tabs>
              <w:autoSpaceDE w:val="0"/>
              <w:autoSpaceDN w:val="0"/>
              <w:spacing w:before="40" w:line="273" w:lineRule="auto"/>
              <w:jc w:val="left"/>
              <w:rPr>
                <w:rFonts w:eastAsia="Tahoma" w:cs="Arial"/>
                <w:sz w:val="20"/>
                <w:lang w:val="en-US" w:eastAsia="en-US" w:bidi="en-US"/>
              </w:rPr>
            </w:pPr>
            <w:r w:rsidRPr="00436545">
              <w:rPr>
                <w:rFonts w:eastAsia="Tahoma" w:cs="Arial"/>
                <w:sz w:val="20"/>
                <w:lang w:val="en-US" w:eastAsia="en-US" w:bidi="en-US"/>
              </w:rPr>
              <w:t>the Event-ID, EID, and SM-DS address.</w:t>
            </w:r>
          </w:p>
        </w:tc>
      </w:tr>
      <w:tr w:rsidR="000739EE" w:rsidRPr="00436545" w14:paraId="0A2013AF" w14:textId="77777777" w:rsidTr="009F6E5D">
        <w:trPr>
          <w:trHeight w:val="873"/>
        </w:trPr>
        <w:tc>
          <w:tcPr>
            <w:tcW w:w="2833" w:type="dxa"/>
            <w:vAlign w:val="center"/>
          </w:tcPr>
          <w:p w14:paraId="722B66DA"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Event Registration</w:t>
            </w:r>
          </w:p>
        </w:tc>
        <w:tc>
          <w:tcPr>
            <w:tcW w:w="5937" w:type="dxa"/>
            <w:vAlign w:val="center"/>
          </w:tcPr>
          <w:p w14:paraId="0615B727"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process notifying the SM-DS on the availability of information on either a specific SM-DP+ or a specific SM-DS for a specific eUICC.</w:t>
            </w:r>
          </w:p>
        </w:tc>
      </w:tr>
      <w:tr w:rsidR="000739EE" w:rsidRPr="00436545" w14:paraId="6798809C" w14:textId="77777777" w:rsidTr="009F6E5D">
        <w:trPr>
          <w:trHeight w:val="913"/>
        </w:trPr>
        <w:tc>
          <w:tcPr>
            <w:tcW w:w="2833" w:type="dxa"/>
            <w:vAlign w:val="center"/>
          </w:tcPr>
          <w:p w14:paraId="0B9FE31D"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lastRenderedPageBreak/>
              <w:t>EUM Certificate</w:t>
            </w:r>
          </w:p>
        </w:tc>
        <w:tc>
          <w:tcPr>
            <w:tcW w:w="5937" w:type="dxa"/>
            <w:vAlign w:val="center"/>
          </w:tcPr>
          <w:p w14:paraId="0FD88E67"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certificate issued to a GSMA accredited EUM which can be used to verify eUICC Certificates.</w:t>
            </w:r>
          </w:p>
          <w:p w14:paraId="01DBC81C"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This Certificate can be verified using the Root Certificate.</w:t>
            </w:r>
          </w:p>
        </w:tc>
      </w:tr>
      <w:tr w:rsidR="000739EE" w:rsidRPr="00436545" w14:paraId="69BC5773" w14:textId="77777777" w:rsidTr="009F6E5D">
        <w:trPr>
          <w:trHeight w:val="911"/>
        </w:trPr>
        <w:tc>
          <w:tcPr>
            <w:tcW w:w="2833" w:type="dxa"/>
            <w:vAlign w:val="center"/>
          </w:tcPr>
          <w:p w14:paraId="608AC17B"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Integrated Circuit Card ID</w:t>
            </w:r>
          </w:p>
        </w:tc>
        <w:tc>
          <w:tcPr>
            <w:tcW w:w="5937" w:type="dxa"/>
            <w:vAlign w:val="center"/>
          </w:tcPr>
          <w:p w14:paraId="462D703D"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Unique number to identify a Profile in an eUICC.</w:t>
            </w:r>
          </w:p>
          <w:p w14:paraId="5837A4DB" w14:textId="77777777" w:rsidR="000739EE" w:rsidRPr="00436545" w:rsidRDefault="000739EE" w:rsidP="00D12D60">
            <w:pPr>
              <w:widowControl w:val="0"/>
              <w:autoSpaceDE w:val="0"/>
              <w:autoSpaceDN w:val="0"/>
              <w:spacing w:before="40" w:line="273" w:lineRule="auto"/>
              <w:ind w:left="107" w:right="144"/>
              <w:jc w:val="left"/>
              <w:rPr>
                <w:rFonts w:cs="Arial"/>
                <w:sz w:val="20"/>
              </w:rPr>
            </w:pPr>
            <w:r w:rsidRPr="00436545">
              <w:rPr>
                <w:rFonts w:eastAsia="Tahoma" w:cs="Arial"/>
                <w:sz w:val="20"/>
                <w:lang w:val="en-US" w:eastAsia="en-US" w:bidi="en-US"/>
              </w:rPr>
              <w:t>Note: the ICCID throughout this specification is used to identify the Profile.</w:t>
            </w:r>
          </w:p>
        </w:tc>
      </w:tr>
      <w:tr w:rsidR="000739EE" w:rsidRPr="00436545" w14:paraId="2424B9D5" w14:textId="77777777" w:rsidTr="00D12D60">
        <w:trPr>
          <w:trHeight w:val="911"/>
        </w:trPr>
        <w:tc>
          <w:tcPr>
            <w:tcW w:w="2833" w:type="dxa"/>
            <w:vAlign w:val="center"/>
          </w:tcPr>
          <w:p w14:paraId="7973B436"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Integrated eUICC</w:t>
            </w:r>
          </w:p>
        </w:tc>
        <w:tc>
          <w:tcPr>
            <w:tcW w:w="5937" w:type="dxa"/>
            <w:vAlign w:val="center"/>
          </w:tcPr>
          <w:p w14:paraId="66D568DC"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 xml:space="preserve">An eUICC implemented on an Integrated TRE. </w:t>
            </w:r>
          </w:p>
        </w:tc>
      </w:tr>
      <w:tr w:rsidR="000739EE" w:rsidRPr="00436545" w14:paraId="0653AB32" w14:textId="77777777" w:rsidTr="00D12D60">
        <w:trPr>
          <w:trHeight w:val="911"/>
        </w:trPr>
        <w:tc>
          <w:tcPr>
            <w:tcW w:w="2833" w:type="dxa"/>
            <w:vAlign w:val="center"/>
          </w:tcPr>
          <w:p w14:paraId="2FF9E829"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Integrated TRE</w:t>
            </w:r>
          </w:p>
        </w:tc>
        <w:tc>
          <w:tcPr>
            <w:tcW w:w="5937" w:type="dxa"/>
            <w:vAlign w:val="center"/>
          </w:tcPr>
          <w:p w14:paraId="214C472F"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TRE implemented inside a System-on-Chip (SoC), optionally making use of remote volatile and/or non-volatile memory.</w:t>
            </w:r>
          </w:p>
        </w:tc>
      </w:tr>
      <w:tr w:rsidR="000739EE" w:rsidRPr="00436545" w14:paraId="7D54BE65" w14:textId="77777777" w:rsidTr="009F6E5D">
        <w:trPr>
          <w:trHeight w:val="1140"/>
        </w:trPr>
        <w:tc>
          <w:tcPr>
            <w:tcW w:w="2833" w:type="dxa"/>
            <w:vAlign w:val="center"/>
          </w:tcPr>
          <w:p w14:paraId="52DB5DD4"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International Mobile Subscriber Identity</w:t>
            </w:r>
          </w:p>
        </w:tc>
        <w:tc>
          <w:tcPr>
            <w:tcW w:w="5937" w:type="dxa"/>
            <w:vAlign w:val="center"/>
          </w:tcPr>
          <w:p w14:paraId="44AB5E7D"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 xml:space="preserve">Unique identifier owned and issued by Mobile operators to (U)SIM applications to enable Devices to attach to a network and use services as defined in 3GPP TS 23.003 </w:t>
            </w:r>
            <w:hyperlink w:anchor="_bookmark10" w:history="1">
              <w:r w:rsidRPr="00436545">
                <w:rPr>
                  <w:rFonts w:eastAsia="Tahoma" w:cs="Arial"/>
                  <w:sz w:val="20"/>
                  <w:lang w:val="en-US" w:eastAsia="en-US" w:bidi="en-US"/>
                </w:rPr>
                <w:t xml:space="preserve">[25] </w:t>
              </w:r>
            </w:hyperlink>
            <w:r w:rsidRPr="00436545">
              <w:rPr>
                <w:rFonts w:eastAsia="Tahoma" w:cs="Arial"/>
                <w:sz w:val="20"/>
                <w:lang w:val="en-US" w:eastAsia="en-US" w:bidi="en-US"/>
              </w:rPr>
              <w:t>section 2.2.</w:t>
            </w:r>
          </w:p>
        </w:tc>
      </w:tr>
      <w:tr w:rsidR="000739EE" w:rsidRPr="00436545" w14:paraId="5B640C5D" w14:textId="77777777" w:rsidTr="009F6E5D">
        <w:trPr>
          <w:trHeight w:val="1140"/>
        </w:trPr>
        <w:tc>
          <w:tcPr>
            <w:tcW w:w="2833" w:type="dxa"/>
            <w:vAlign w:val="center"/>
          </w:tcPr>
          <w:p w14:paraId="3719127E"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IoT Device</w:t>
            </w:r>
          </w:p>
        </w:tc>
        <w:tc>
          <w:tcPr>
            <w:tcW w:w="5937" w:type="dxa"/>
            <w:vAlign w:val="center"/>
          </w:tcPr>
          <w:p w14:paraId="57E73188"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As defined in SGP.32 [36]. </w:t>
            </w:r>
          </w:p>
        </w:tc>
      </w:tr>
      <w:tr w:rsidR="000739EE" w:rsidRPr="00436545" w14:paraId="3AE4D7FC" w14:textId="77777777" w:rsidTr="009F6E5D">
        <w:trPr>
          <w:trHeight w:val="1140"/>
        </w:trPr>
        <w:tc>
          <w:tcPr>
            <w:tcW w:w="2833" w:type="dxa"/>
            <w:vAlign w:val="center"/>
          </w:tcPr>
          <w:p w14:paraId="283B4373"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IoT Profile Assistant</w:t>
            </w:r>
          </w:p>
        </w:tc>
        <w:tc>
          <w:tcPr>
            <w:tcW w:w="5937" w:type="dxa"/>
            <w:vAlign w:val="center"/>
          </w:tcPr>
          <w:p w14:paraId="04974954"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As defined in SGP.32 [36]. </w:t>
            </w:r>
          </w:p>
        </w:tc>
      </w:tr>
      <w:tr w:rsidR="000739EE" w:rsidRPr="00436545" w14:paraId="4D7B4EF8" w14:textId="77777777" w:rsidTr="009F6E5D">
        <w:trPr>
          <w:trHeight w:val="342"/>
        </w:trPr>
        <w:tc>
          <w:tcPr>
            <w:tcW w:w="2833" w:type="dxa"/>
            <w:vAlign w:val="center"/>
          </w:tcPr>
          <w:p w14:paraId="783EA86C"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Issuer Identifier Number</w:t>
            </w:r>
          </w:p>
        </w:tc>
        <w:tc>
          <w:tcPr>
            <w:tcW w:w="5937" w:type="dxa"/>
            <w:vAlign w:val="center"/>
          </w:tcPr>
          <w:p w14:paraId="16D03B30"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The first 8 digits of the EID.</w:t>
            </w:r>
          </w:p>
        </w:tc>
      </w:tr>
      <w:tr w:rsidR="000739EE" w:rsidRPr="00436545" w14:paraId="7B5601C9" w14:textId="77777777" w:rsidTr="009F6E5D">
        <w:trPr>
          <w:trHeight w:val="609"/>
        </w:trPr>
        <w:tc>
          <w:tcPr>
            <w:tcW w:w="2833" w:type="dxa"/>
            <w:vAlign w:val="center"/>
          </w:tcPr>
          <w:p w14:paraId="0E915238"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Issuer Security Domain</w:t>
            </w:r>
          </w:p>
        </w:tc>
        <w:tc>
          <w:tcPr>
            <w:tcW w:w="5937" w:type="dxa"/>
            <w:vAlign w:val="center"/>
          </w:tcPr>
          <w:p w14:paraId="780BE4D0"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security domain on the UICC as defined by GlobalPlatform Card Specification [11].</w:t>
            </w:r>
          </w:p>
        </w:tc>
      </w:tr>
      <w:tr w:rsidR="000739EE" w:rsidRPr="00436545" w14:paraId="02627A9E" w14:textId="77777777" w:rsidTr="009F6E5D">
        <w:trPr>
          <w:trHeight w:val="1931"/>
        </w:trPr>
        <w:tc>
          <w:tcPr>
            <w:tcW w:w="2833" w:type="dxa"/>
            <w:vAlign w:val="center"/>
          </w:tcPr>
          <w:p w14:paraId="2D8F7089"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Local Profile Assistant</w:t>
            </w:r>
          </w:p>
        </w:tc>
        <w:tc>
          <w:tcPr>
            <w:tcW w:w="5937" w:type="dxa"/>
            <w:vAlign w:val="center"/>
          </w:tcPr>
          <w:p w14:paraId="72DCFCA0"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functional element in the Device or in the eUICC that</w:t>
            </w:r>
            <w:r w:rsidRPr="00D12D60">
              <w:rPr>
                <w:rFonts w:eastAsia="Tahoma" w:cs="Arial"/>
                <w:sz w:val="20"/>
                <w:lang w:val="en-US" w:eastAsia="en-US" w:bidi="en-US"/>
              </w:rPr>
              <w:t xml:space="preserve"> </w:t>
            </w:r>
            <w:r w:rsidRPr="00436545">
              <w:rPr>
                <w:rFonts w:eastAsia="Tahoma" w:cs="Arial"/>
                <w:sz w:val="20"/>
                <w:lang w:val="en-US" w:eastAsia="en-US" w:bidi="en-US"/>
              </w:rPr>
              <w:t>provides the LPD, LDS and LUI features. When LPA is located in the Device, these elements are noted LPAd, LPDd, LUId,</w:t>
            </w:r>
            <w:r w:rsidRPr="00D12D60">
              <w:rPr>
                <w:rFonts w:eastAsia="Tahoma" w:cs="Arial"/>
                <w:sz w:val="20"/>
                <w:lang w:val="en-US" w:eastAsia="en-US" w:bidi="en-US"/>
              </w:rPr>
              <w:t xml:space="preserve"> </w:t>
            </w:r>
            <w:r w:rsidRPr="00436545">
              <w:rPr>
                <w:rFonts w:eastAsia="Tahoma" w:cs="Arial"/>
                <w:sz w:val="20"/>
                <w:lang w:val="en-US" w:eastAsia="en-US" w:bidi="en-US"/>
              </w:rPr>
              <w:t>LDSd.</w:t>
            </w:r>
          </w:p>
          <w:p w14:paraId="22D4838F"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When LPA is located in the eUICC, these elements are</w:t>
            </w:r>
            <w:r w:rsidRPr="00D12D60">
              <w:rPr>
                <w:rFonts w:eastAsia="Tahoma" w:cs="Arial"/>
                <w:sz w:val="20"/>
                <w:lang w:val="en-US" w:eastAsia="en-US" w:bidi="en-US"/>
              </w:rPr>
              <w:t xml:space="preserve"> </w:t>
            </w:r>
            <w:r w:rsidRPr="00436545">
              <w:rPr>
                <w:rFonts w:eastAsia="Tahoma" w:cs="Arial"/>
                <w:sz w:val="20"/>
                <w:lang w:val="en-US" w:eastAsia="en-US" w:bidi="en-US"/>
              </w:rPr>
              <w:t>noted LPAe, LPDe, LUIe, LDSe. Where LPA, LPD, LDS or LUI</w:t>
            </w:r>
            <w:r w:rsidRPr="00D12D60">
              <w:rPr>
                <w:rFonts w:eastAsia="Tahoma" w:cs="Arial"/>
                <w:sz w:val="20"/>
                <w:lang w:val="en-US" w:eastAsia="en-US" w:bidi="en-US"/>
              </w:rPr>
              <w:t xml:space="preserve"> </w:t>
            </w:r>
            <w:r w:rsidRPr="00436545">
              <w:rPr>
                <w:rFonts w:eastAsia="Tahoma" w:cs="Arial"/>
                <w:sz w:val="20"/>
                <w:lang w:val="en-US" w:eastAsia="en-US" w:bidi="en-US"/>
              </w:rPr>
              <w:t>are</w:t>
            </w:r>
          </w:p>
          <w:p w14:paraId="4DC7BB1F"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used, it applies to the element independent of its location in the Device or in the eUICC.</w:t>
            </w:r>
          </w:p>
        </w:tc>
      </w:tr>
      <w:tr w:rsidR="000739EE" w:rsidRPr="00436545" w14:paraId="66541AF9" w14:textId="77777777" w:rsidTr="009F6E5D">
        <w:trPr>
          <w:trHeight w:val="609"/>
        </w:trPr>
        <w:tc>
          <w:tcPr>
            <w:tcW w:w="2833" w:type="dxa"/>
            <w:vAlign w:val="center"/>
          </w:tcPr>
          <w:p w14:paraId="1706B786"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Local Profile Management</w:t>
            </w:r>
          </w:p>
        </w:tc>
        <w:tc>
          <w:tcPr>
            <w:tcW w:w="5937" w:type="dxa"/>
            <w:vAlign w:val="center"/>
          </w:tcPr>
          <w:p w14:paraId="77BB4507"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Local Profile Management are operations that are locally initiated on the End User (ESeu) interface.</w:t>
            </w:r>
          </w:p>
        </w:tc>
      </w:tr>
      <w:tr w:rsidR="000739EE" w:rsidRPr="00436545" w14:paraId="6801449C" w14:textId="77777777" w:rsidTr="009F6E5D">
        <w:trPr>
          <w:trHeight w:val="873"/>
        </w:trPr>
        <w:tc>
          <w:tcPr>
            <w:tcW w:w="2833" w:type="dxa"/>
            <w:vAlign w:val="center"/>
          </w:tcPr>
          <w:p w14:paraId="439B9EFE"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Local Profile Management Operation</w:t>
            </w:r>
          </w:p>
        </w:tc>
        <w:tc>
          <w:tcPr>
            <w:tcW w:w="5937" w:type="dxa"/>
            <w:vAlign w:val="center"/>
          </w:tcPr>
          <w:p w14:paraId="442F5CA0"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Local Profile Management Operations include enable Profile, disable Profile, delete Profile, query Profile Metadata, eUICC Memory Reset, eUICC Test Memory Reset and Set Nickname.</w:t>
            </w:r>
          </w:p>
        </w:tc>
      </w:tr>
      <w:tr w:rsidR="000739EE" w:rsidRPr="00436545" w14:paraId="713CDFFE" w14:textId="77777777" w:rsidTr="009F6E5D">
        <w:trPr>
          <w:trHeight w:val="873"/>
        </w:trPr>
        <w:tc>
          <w:tcPr>
            <w:tcW w:w="2833" w:type="dxa"/>
            <w:vAlign w:val="center"/>
          </w:tcPr>
          <w:p w14:paraId="13B1F063"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MatchingID</w:t>
            </w:r>
          </w:p>
        </w:tc>
        <w:tc>
          <w:tcPr>
            <w:tcW w:w="5937" w:type="dxa"/>
            <w:vAlign w:val="center"/>
          </w:tcPr>
          <w:p w14:paraId="2C5FC608" w14:textId="0D927151"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Equivalent to “Activation Code Token“as defined in SGP.21 [23]: “A part of the Activation Code information provided by the Operator/ Mobile Service Provider to reference a Subscription“.</w:t>
            </w:r>
          </w:p>
        </w:tc>
      </w:tr>
      <w:tr w:rsidR="000739EE" w:rsidRPr="00436545" w14:paraId="364760D1" w14:textId="77777777" w:rsidTr="009F6E5D">
        <w:trPr>
          <w:trHeight w:val="609"/>
        </w:trPr>
        <w:tc>
          <w:tcPr>
            <w:tcW w:w="2833" w:type="dxa"/>
            <w:vAlign w:val="center"/>
          </w:tcPr>
          <w:p w14:paraId="476A113A"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Mobile Network Operator</w:t>
            </w:r>
          </w:p>
        </w:tc>
        <w:tc>
          <w:tcPr>
            <w:tcW w:w="5937" w:type="dxa"/>
            <w:vAlign w:val="center"/>
          </w:tcPr>
          <w:p w14:paraId="4B23C4F2"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An entity providing access capability and communication services to its End User through a mobile network infrastructure.</w:t>
            </w:r>
          </w:p>
        </w:tc>
      </w:tr>
      <w:tr w:rsidR="000739EE" w:rsidRPr="00436545" w14:paraId="226E9547" w14:textId="77777777" w:rsidTr="009F6E5D">
        <w:trPr>
          <w:trHeight w:val="1137"/>
        </w:trPr>
        <w:tc>
          <w:tcPr>
            <w:tcW w:w="2833" w:type="dxa"/>
            <w:vAlign w:val="center"/>
          </w:tcPr>
          <w:p w14:paraId="6B59F0CA"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lastRenderedPageBreak/>
              <w:t>Mobile Network Operator Security Domain (MNO-SD)</w:t>
            </w:r>
          </w:p>
        </w:tc>
        <w:tc>
          <w:tcPr>
            <w:tcW w:w="5937" w:type="dxa"/>
            <w:vAlign w:val="center"/>
          </w:tcPr>
          <w:p w14:paraId="74775E6E"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Part of the Profile, owned by the Operator, providing the Secured Channel to the Operator’s Over The Air (OTA) Platform. It is used to manage the content of a Profile once the Profile is enabled.</w:t>
            </w:r>
          </w:p>
        </w:tc>
      </w:tr>
      <w:tr w:rsidR="000739EE" w:rsidRPr="00436545" w14:paraId="48A5BD6F" w14:textId="77777777" w:rsidTr="00D12D60">
        <w:trPr>
          <w:trHeight w:val="551"/>
        </w:trPr>
        <w:tc>
          <w:tcPr>
            <w:tcW w:w="2833" w:type="dxa"/>
            <w:vAlign w:val="center"/>
          </w:tcPr>
          <w:p w14:paraId="07618D41" w14:textId="77777777" w:rsidR="000739EE" w:rsidRPr="00436545" w:rsidRDefault="000739EE" w:rsidP="00D12D60">
            <w:pPr>
              <w:widowControl w:val="0"/>
              <w:autoSpaceDE w:val="0"/>
              <w:autoSpaceDN w:val="0"/>
              <w:spacing w:before="172"/>
              <w:ind w:left="110"/>
              <w:jc w:val="center"/>
              <w:rPr>
                <w:rFonts w:cs="Arial"/>
                <w:sz w:val="20"/>
              </w:rPr>
            </w:pPr>
            <w:r w:rsidRPr="00D12D60">
              <w:rPr>
                <w:rFonts w:eastAsia="Tahoma" w:cs="Arial"/>
                <w:sz w:val="20"/>
                <w:lang w:val="en-US" w:eastAsia="en-US" w:bidi="en-US"/>
              </w:rPr>
              <w:t>Network Constrained Device</w:t>
            </w:r>
          </w:p>
        </w:tc>
        <w:tc>
          <w:tcPr>
            <w:tcW w:w="5937" w:type="dxa"/>
          </w:tcPr>
          <w:p w14:paraId="44749C87" w14:textId="77777777" w:rsidR="000739EE" w:rsidRPr="00436545" w:rsidRDefault="000739EE" w:rsidP="00D12D60">
            <w:pPr>
              <w:widowControl w:val="0"/>
              <w:autoSpaceDE w:val="0"/>
              <w:autoSpaceDN w:val="0"/>
              <w:spacing w:before="40" w:line="273" w:lineRule="auto"/>
              <w:ind w:left="107"/>
              <w:jc w:val="left"/>
              <w:rPr>
                <w:rFonts w:cs="Arial"/>
                <w:sz w:val="20"/>
              </w:rPr>
            </w:pPr>
            <w:r w:rsidRPr="00D12D60">
              <w:rPr>
                <w:rFonts w:eastAsia="Tahoma" w:cs="Arial"/>
                <w:sz w:val="20"/>
                <w:lang w:val="en-US" w:eastAsia="en-US" w:bidi="en-US"/>
              </w:rPr>
              <w:t>As defined in SGP.32</w:t>
            </w:r>
            <w:r w:rsidRPr="00436545">
              <w:rPr>
                <w:rFonts w:eastAsia="Tahoma" w:cs="Arial"/>
                <w:sz w:val="20"/>
                <w:lang w:val="en-US" w:eastAsia="en-US" w:bidi="en-US"/>
              </w:rPr>
              <w:t xml:space="preserve"> </w:t>
            </w:r>
            <w:r w:rsidRPr="00D12D60">
              <w:rPr>
                <w:rFonts w:eastAsia="Tahoma" w:cs="Arial"/>
                <w:sz w:val="20"/>
                <w:lang w:val="en-US" w:eastAsia="en-US" w:bidi="en-US"/>
              </w:rPr>
              <w:t>[36]. </w:t>
            </w:r>
          </w:p>
        </w:tc>
      </w:tr>
      <w:tr w:rsidR="000739EE" w:rsidRPr="00436545" w14:paraId="3AAA26B0" w14:textId="77777777" w:rsidTr="009F6E5D">
        <w:trPr>
          <w:trHeight w:val="345"/>
        </w:trPr>
        <w:tc>
          <w:tcPr>
            <w:tcW w:w="2833" w:type="dxa"/>
            <w:vAlign w:val="center"/>
          </w:tcPr>
          <w:p w14:paraId="196135BA"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NFC Device</w:t>
            </w:r>
          </w:p>
        </w:tc>
        <w:tc>
          <w:tcPr>
            <w:tcW w:w="5937" w:type="dxa"/>
            <w:vAlign w:val="center"/>
          </w:tcPr>
          <w:p w14:paraId="4156D159"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 xml:space="preserve">A Device compliant with GSMA TS.26 </w:t>
            </w:r>
            <w:hyperlink w:anchor="_bookmark11" w:history="1">
              <w:r w:rsidRPr="00436545">
                <w:rPr>
                  <w:rFonts w:eastAsia="Tahoma" w:cs="Arial"/>
                  <w:sz w:val="20"/>
                  <w:lang w:val="en-US" w:eastAsia="en-US" w:bidi="en-US"/>
                </w:rPr>
                <w:t>[26].</w:t>
              </w:r>
            </w:hyperlink>
          </w:p>
        </w:tc>
      </w:tr>
      <w:tr w:rsidR="000739EE" w:rsidRPr="00436545" w14:paraId="2069F737" w14:textId="77777777" w:rsidTr="009F6E5D">
        <w:trPr>
          <w:trHeight w:val="609"/>
        </w:trPr>
        <w:tc>
          <w:tcPr>
            <w:tcW w:w="2833" w:type="dxa"/>
            <w:vAlign w:val="center"/>
          </w:tcPr>
          <w:p w14:paraId="2C9B023C"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Notification</w:t>
            </w:r>
          </w:p>
        </w:tc>
        <w:tc>
          <w:tcPr>
            <w:tcW w:w="5937" w:type="dxa"/>
            <w:vAlign w:val="center"/>
          </w:tcPr>
          <w:p w14:paraId="51B17889"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report about a Profile download and Local Profile Management Operation processed by the eUICC.</w:t>
            </w:r>
          </w:p>
        </w:tc>
      </w:tr>
      <w:tr w:rsidR="000739EE" w:rsidRPr="00436545" w14:paraId="654AF528" w14:textId="77777777" w:rsidTr="009F6E5D">
        <w:trPr>
          <w:trHeight w:val="609"/>
        </w:trPr>
        <w:tc>
          <w:tcPr>
            <w:tcW w:w="2833" w:type="dxa"/>
            <w:vAlign w:val="center"/>
          </w:tcPr>
          <w:p w14:paraId="1C3DAB7C"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Managing SM-DP+</w:t>
            </w:r>
          </w:p>
        </w:tc>
        <w:tc>
          <w:tcPr>
            <w:tcW w:w="5937" w:type="dxa"/>
            <w:vAlign w:val="center"/>
          </w:tcPr>
          <w:p w14:paraId="04E877DC"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An SM-DP+ that is authorised by the Profile Owner to perform RPM to the eUICC on which their Profile resides.</w:t>
            </w:r>
          </w:p>
        </w:tc>
      </w:tr>
      <w:tr w:rsidR="000739EE" w:rsidRPr="00436545" w14:paraId="0C6F238A" w14:textId="77777777" w:rsidTr="009F6E5D">
        <w:trPr>
          <w:trHeight w:val="609"/>
        </w:trPr>
        <w:tc>
          <w:tcPr>
            <w:tcW w:w="2833" w:type="dxa"/>
            <w:vAlign w:val="center"/>
          </w:tcPr>
          <w:p w14:paraId="07ABEF41"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Operational Profile</w:t>
            </w:r>
          </w:p>
        </w:tc>
        <w:tc>
          <w:tcPr>
            <w:tcW w:w="5937" w:type="dxa"/>
            <w:vAlign w:val="center"/>
          </w:tcPr>
          <w:p w14:paraId="6A063D6B"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Profile that allows connectivity to a commercial mobile network.</w:t>
            </w:r>
          </w:p>
        </w:tc>
      </w:tr>
      <w:tr w:rsidR="000739EE" w:rsidRPr="00436545" w14:paraId="1D4C46A3" w14:textId="77777777" w:rsidTr="009F6E5D">
        <w:trPr>
          <w:trHeight w:val="609"/>
        </w:trPr>
        <w:tc>
          <w:tcPr>
            <w:tcW w:w="2833" w:type="dxa"/>
            <w:vAlign w:val="center"/>
          </w:tcPr>
          <w:p w14:paraId="1EB32DAA"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OTA Keys</w:t>
            </w:r>
          </w:p>
        </w:tc>
        <w:tc>
          <w:tcPr>
            <w:tcW w:w="5937" w:type="dxa"/>
            <w:vAlign w:val="center"/>
          </w:tcPr>
          <w:p w14:paraId="5AEBA600"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The credentials included in the Profile, used in conjunction with OTA Platforms.</w:t>
            </w:r>
          </w:p>
        </w:tc>
      </w:tr>
      <w:tr w:rsidR="000739EE" w:rsidRPr="00436545" w14:paraId="1D83BE24" w14:textId="77777777" w:rsidTr="009F6E5D">
        <w:trPr>
          <w:trHeight w:val="609"/>
        </w:trPr>
        <w:tc>
          <w:tcPr>
            <w:tcW w:w="2833" w:type="dxa"/>
            <w:vAlign w:val="center"/>
          </w:tcPr>
          <w:p w14:paraId="123E9FA1"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OTA Platform</w:t>
            </w:r>
          </w:p>
        </w:tc>
        <w:tc>
          <w:tcPr>
            <w:tcW w:w="5937" w:type="dxa"/>
            <w:vAlign w:val="center"/>
          </w:tcPr>
          <w:p w14:paraId="077E90C0"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An Operator platform for remote management of UICCs and the content of Enabled Operator Profiles on eUICCs.</w:t>
            </w:r>
          </w:p>
        </w:tc>
      </w:tr>
      <w:tr w:rsidR="000739EE" w:rsidRPr="00436545" w14:paraId="09A51BBA" w14:textId="77777777" w:rsidTr="009F6E5D">
        <w:trPr>
          <w:trHeight w:val="609"/>
        </w:trPr>
        <w:tc>
          <w:tcPr>
            <w:tcW w:w="2833" w:type="dxa"/>
            <w:vAlign w:val="center"/>
          </w:tcPr>
          <w:p w14:paraId="62221AE1"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Platform Management</w:t>
            </w:r>
          </w:p>
        </w:tc>
        <w:tc>
          <w:tcPr>
            <w:tcW w:w="5937" w:type="dxa"/>
            <w:vAlign w:val="center"/>
          </w:tcPr>
          <w:p w14:paraId="516E2598" w14:textId="77777777" w:rsidR="000739EE" w:rsidRPr="00436545" w:rsidRDefault="000739EE" w:rsidP="000739EE">
            <w:pPr>
              <w:widowControl w:val="0"/>
              <w:autoSpaceDE w:val="0"/>
              <w:autoSpaceDN w:val="0"/>
              <w:spacing w:before="40" w:line="273" w:lineRule="auto"/>
              <w:ind w:left="107"/>
              <w:jc w:val="left"/>
              <w:rPr>
                <w:rFonts w:eastAsia="Tahoma" w:cs="Arial"/>
                <w:sz w:val="20"/>
                <w:lang w:val="en-US" w:eastAsia="en-US" w:bidi="en-US"/>
              </w:rPr>
            </w:pPr>
            <w:r w:rsidRPr="00436545">
              <w:rPr>
                <w:rFonts w:eastAsia="Tahoma" w:cs="Arial"/>
                <w:sz w:val="20"/>
                <w:lang w:val="en-US" w:eastAsia="en-US" w:bidi="en-US"/>
              </w:rPr>
              <w:t xml:space="preserve">A set of functions related to the, enabling, disabling and deletion of a Profile and/or the transport of Profile Management functions to an eUICC. Platform Management does not affect the contents of a Profile. </w:t>
            </w:r>
          </w:p>
        </w:tc>
      </w:tr>
      <w:tr w:rsidR="000739EE" w:rsidRPr="00436545" w14:paraId="3C53B80D" w14:textId="77777777" w:rsidTr="009F6E5D">
        <w:trPr>
          <w:trHeight w:val="1137"/>
        </w:trPr>
        <w:tc>
          <w:tcPr>
            <w:tcW w:w="2833" w:type="dxa"/>
            <w:vAlign w:val="center"/>
          </w:tcPr>
          <w:p w14:paraId="1E256A71"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Profile</w:t>
            </w:r>
          </w:p>
        </w:tc>
        <w:tc>
          <w:tcPr>
            <w:tcW w:w="5937" w:type="dxa"/>
            <w:vAlign w:val="center"/>
          </w:tcPr>
          <w:p w14:paraId="1C71298D"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Combination of a file structure, data and applications to be provisioned onto, or present on, an eUICC and which typically allows, when enabled, the access to a specific network A Profile can be an Operational, Provisioning or Test Profile.</w:t>
            </w:r>
          </w:p>
        </w:tc>
      </w:tr>
      <w:tr w:rsidR="000739EE" w:rsidRPr="00436545" w14:paraId="3AE4A127" w14:textId="77777777" w:rsidTr="009F6E5D">
        <w:trPr>
          <w:trHeight w:val="1881"/>
        </w:trPr>
        <w:tc>
          <w:tcPr>
            <w:tcW w:w="2833" w:type="dxa"/>
            <w:vAlign w:val="center"/>
          </w:tcPr>
          <w:p w14:paraId="72C89C8B"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Profile Component</w:t>
            </w:r>
          </w:p>
        </w:tc>
        <w:tc>
          <w:tcPr>
            <w:tcW w:w="5937" w:type="dxa"/>
            <w:vAlign w:val="center"/>
          </w:tcPr>
          <w:p w14:paraId="152A67D3"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Profile Component is an element of the Profile, when installed in the eUICC, and MAY be one of the following:</w:t>
            </w:r>
          </w:p>
          <w:p w14:paraId="16DDCFB7" w14:textId="77777777" w:rsidR="000739EE" w:rsidRPr="00436545" w:rsidRDefault="000739EE" w:rsidP="00D12D60">
            <w:pPr>
              <w:widowControl w:val="0"/>
              <w:numPr>
                <w:ilvl w:val="0"/>
                <w:numId w:val="27"/>
              </w:numPr>
              <w:tabs>
                <w:tab w:val="left" w:pos="827"/>
                <w:tab w:val="left" w:pos="828"/>
              </w:tabs>
              <w:autoSpaceDE w:val="0"/>
              <w:autoSpaceDN w:val="0"/>
              <w:spacing w:before="40" w:line="273" w:lineRule="auto"/>
              <w:ind w:hanging="361"/>
              <w:jc w:val="left"/>
              <w:rPr>
                <w:rFonts w:cs="Arial"/>
                <w:sz w:val="20"/>
              </w:rPr>
            </w:pPr>
            <w:r w:rsidRPr="00436545">
              <w:rPr>
                <w:rFonts w:eastAsia="Tahoma" w:cs="Arial"/>
                <w:sz w:val="20"/>
                <w:lang w:val="en-US" w:eastAsia="en-US" w:bidi="en-US"/>
              </w:rPr>
              <w:t>An element of the file system like an MF, EF or</w:t>
            </w:r>
            <w:r w:rsidRPr="00D12D60">
              <w:rPr>
                <w:rFonts w:eastAsia="Tahoma" w:cs="Arial"/>
                <w:sz w:val="20"/>
                <w:lang w:val="en-US" w:eastAsia="en-US" w:bidi="en-US"/>
              </w:rPr>
              <w:t xml:space="preserve"> </w:t>
            </w:r>
            <w:r w:rsidRPr="00436545">
              <w:rPr>
                <w:rFonts w:eastAsia="Tahoma" w:cs="Arial"/>
                <w:sz w:val="20"/>
                <w:lang w:val="en-US" w:eastAsia="en-US" w:bidi="en-US"/>
              </w:rPr>
              <w:t>DF;</w:t>
            </w:r>
          </w:p>
          <w:p w14:paraId="56764C96" w14:textId="77777777" w:rsidR="000739EE" w:rsidRPr="00436545" w:rsidRDefault="000739EE" w:rsidP="00D12D60">
            <w:pPr>
              <w:widowControl w:val="0"/>
              <w:numPr>
                <w:ilvl w:val="0"/>
                <w:numId w:val="27"/>
              </w:numPr>
              <w:tabs>
                <w:tab w:val="left" w:pos="827"/>
                <w:tab w:val="left" w:pos="828"/>
              </w:tabs>
              <w:autoSpaceDE w:val="0"/>
              <w:autoSpaceDN w:val="0"/>
              <w:spacing w:before="40" w:line="273" w:lineRule="auto"/>
              <w:ind w:hanging="361"/>
              <w:jc w:val="left"/>
              <w:rPr>
                <w:rFonts w:cs="Arial"/>
                <w:sz w:val="20"/>
              </w:rPr>
            </w:pPr>
            <w:r w:rsidRPr="00436545">
              <w:rPr>
                <w:rFonts w:eastAsia="Tahoma" w:cs="Arial"/>
                <w:sz w:val="20"/>
                <w:lang w:val="en-US" w:eastAsia="en-US" w:bidi="en-US"/>
              </w:rPr>
              <w:t>An Application, including NAA and Security</w:t>
            </w:r>
            <w:r w:rsidRPr="00D12D60">
              <w:rPr>
                <w:rFonts w:eastAsia="Tahoma" w:cs="Arial"/>
                <w:sz w:val="20"/>
                <w:lang w:val="en-US" w:eastAsia="en-US" w:bidi="en-US"/>
              </w:rPr>
              <w:t xml:space="preserve"> </w:t>
            </w:r>
            <w:r w:rsidRPr="00436545">
              <w:rPr>
                <w:rFonts w:eastAsia="Tahoma" w:cs="Arial"/>
                <w:sz w:val="20"/>
                <w:lang w:val="en-US" w:eastAsia="en-US" w:bidi="en-US"/>
              </w:rPr>
              <w:t>Domain;</w:t>
            </w:r>
          </w:p>
          <w:p w14:paraId="1364FDAC" w14:textId="77777777" w:rsidR="000739EE" w:rsidRPr="00436545" w:rsidRDefault="000739EE" w:rsidP="00D12D60">
            <w:pPr>
              <w:widowControl w:val="0"/>
              <w:numPr>
                <w:ilvl w:val="0"/>
                <w:numId w:val="27"/>
              </w:numPr>
              <w:tabs>
                <w:tab w:val="left" w:pos="827"/>
                <w:tab w:val="left" w:pos="828"/>
              </w:tabs>
              <w:autoSpaceDE w:val="0"/>
              <w:autoSpaceDN w:val="0"/>
              <w:spacing w:before="40" w:line="273" w:lineRule="auto"/>
              <w:ind w:hanging="361"/>
              <w:jc w:val="left"/>
              <w:rPr>
                <w:rFonts w:cs="Arial"/>
                <w:sz w:val="20"/>
              </w:rPr>
            </w:pPr>
            <w:r w:rsidRPr="00436545">
              <w:rPr>
                <w:rFonts w:eastAsia="Tahoma" w:cs="Arial"/>
                <w:sz w:val="20"/>
                <w:lang w:val="en-US" w:eastAsia="en-US" w:bidi="en-US"/>
              </w:rPr>
              <w:t>Profile metadata, including Profile Policy</w:t>
            </w:r>
            <w:r w:rsidRPr="00D12D60">
              <w:rPr>
                <w:rFonts w:eastAsia="Tahoma" w:cs="Arial"/>
                <w:sz w:val="20"/>
                <w:lang w:val="en-US" w:eastAsia="en-US" w:bidi="en-US"/>
              </w:rPr>
              <w:t xml:space="preserve"> </w:t>
            </w:r>
            <w:r w:rsidRPr="00436545">
              <w:rPr>
                <w:rFonts w:eastAsia="Tahoma" w:cs="Arial"/>
                <w:sz w:val="20"/>
                <w:lang w:val="en-US" w:eastAsia="en-US" w:bidi="en-US"/>
              </w:rPr>
              <w:t>Rules;</w:t>
            </w:r>
          </w:p>
          <w:p w14:paraId="24646788" w14:textId="77777777" w:rsidR="000739EE" w:rsidRPr="00436545" w:rsidRDefault="000739EE" w:rsidP="00D12D60">
            <w:pPr>
              <w:widowControl w:val="0"/>
              <w:numPr>
                <w:ilvl w:val="0"/>
                <w:numId w:val="27"/>
              </w:numPr>
              <w:tabs>
                <w:tab w:val="left" w:pos="827"/>
                <w:tab w:val="left" w:pos="828"/>
              </w:tabs>
              <w:autoSpaceDE w:val="0"/>
              <w:autoSpaceDN w:val="0"/>
              <w:spacing w:before="40" w:line="273" w:lineRule="auto"/>
              <w:ind w:hanging="361"/>
              <w:jc w:val="left"/>
              <w:rPr>
                <w:rFonts w:cs="Arial"/>
                <w:sz w:val="20"/>
              </w:rPr>
            </w:pPr>
            <w:r w:rsidRPr="00436545">
              <w:rPr>
                <w:rFonts w:eastAsia="Tahoma" w:cs="Arial"/>
                <w:sz w:val="20"/>
                <w:lang w:val="en-US" w:eastAsia="en-US" w:bidi="en-US"/>
              </w:rPr>
              <w:t>An MNO-SD.</w:t>
            </w:r>
          </w:p>
        </w:tc>
      </w:tr>
      <w:tr w:rsidR="000739EE" w:rsidRPr="00436545" w14:paraId="382D651E" w14:textId="77777777" w:rsidTr="009F6E5D">
        <w:trPr>
          <w:trHeight w:val="1137"/>
        </w:trPr>
        <w:tc>
          <w:tcPr>
            <w:tcW w:w="2833" w:type="dxa"/>
            <w:vAlign w:val="center"/>
          </w:tcPr>
          <w:p w14:paraId="7007195A"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Profile Management</w:t>
            </w:r>
          </w:p>
        </w:tc>
        <w:tc>
          <w:tcPr>
            <w:tcW w:w="5937" w:type="dxa"/>
            <w:vAlign w:val="center"/>
          </w:tcPr>
          <w:p w14:paraId="5B6476C6"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set of functions related to the downloading, installation and content update of a Profile in a dedicated ISD-P on the eUICC. Download and installation are protected by Profile Management Credentials shared between the SM-DP+ and the ISD-P.</w:t>
            </w:r>
          </w:p>
        </w:tc>
      </w:tr>
      <w:tr w:rsidR="000739EE" w:rsidRPr="00436545" w14:paraId="17BEBA1A" w14:textId="77777777" w:rsidTr="009F6E5D">
        <w:trPr>
          <w:trHeight w:val="873"/>
        </w:trPr>
        <w:tc>
          <w:tcPr>
            <w:tcW w:w="2833" w:type="dxa"/>
            <w:vAlign w:val="center"/>
          </w:tcPr>
          <w:p w14:paraId="408D0BE9"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Profile Management Credentials</w:t>
            </w:r>
          </w:p>
        </w:tc>
        <w:tc>
          <w:tcPr>
            <w:tcW w:w="5937" w:type="dxa"/>
            <w:vAlign w:val="center"/>
          </w:tcPr>
          <w:p w14:paraId="7E0EC594"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Data required within an eUICC so that a Profile downloaded from an external entity can be decrypted and installed on the eUICC.</w:t>
            </w:r>
          </w:p>
        </w:tc>
      </w:tr>
      <w:tr w:rsidR="000739EE" w:rsidRPr="00436545" w14:paraId="5EAD2D0B" w14:textId="77777777" w:rsidTr="009F6E5D">
        <w:trPr>
          <w:trHeight w:val="609"/>
        </w:trPr>
        <w:tc>
          <w:tcPr>
            <w:tcW w:w="2833" w:type="dxa"/>
            <w:vAlign w:val="center"/>
          </w:tcPr>
          <w:p w14:paraId="0AF62A53"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Profile Management Operation</w:t>
            </w:r>
          </w:p>
        </w:tc>
        <w:tc>
          <w:tcPr>
            <w:tcW w:w="5937" w:type="dxa"/>
            <w:vAlign w:val="center"/>
          </w:tcPr>
          <w:p w14:paraId="20C27271"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Local or Remote Profile Management operation: Enable Profile, Disable Profile, Delete Profile</w:t>
            </w:r>
          </w:p>
        </w:tc>
      </w:tr>
      <w:tr w:rsidR="000739EE" w:rsidRPr="00436545" w14:paraId="1FFCEA3D" w14:textId="77777777" w:rsidTr="009F6E5D">
        <w:trPr>
          <w:trHeight w:val="345"/>
        </w:trPr>
        <w:tc>
          <w:tcPr>
            <w:tcW w:w="2833" w:type="dxa"/>
            <w:vAlign w:val="center"/>
          </w:tcPr>
          <w:p w14:paraId="34A5F097"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Profile Nickname</w:t>
            </w:r>
          </w:p>
        </w:tc>
        <w:tc>
          <w:tcPr>
            <w:tcW w:w="5937" w:type="dxa"/>
            <w:vAlign w:val="center"/>
          </w:tcPr>
          <w:p w14:paraId="5D0B926B"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Alternative name of the Profile set by the End User.</w:t>
            </w:r>
          </w:p>
        </w:tc>
      </w:tr>
      <w:tr w:rsidR="000739EE" w:rsidRPr="00436545" w14:paraId="4437B477" w14:textId="77777777" w:rsidTr="009F6E5D">
        <w:trPr>
          <w:trHeight w:val="609"/>
        </w:trPr>
        <w:tc>
          <w:tcPr>
            <w:tcW w:w="2833" w:type="dxa"/>
            <w:vAlign w:val="center"/>
          </w:tcPr>
          <w:p w14:paraId="44B2F80F"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Profile Policy Authorisation Rule</w:t>
            </w:r>
          </w:p>
        </w:tc>
        <w:tc>
          <w:tcPr>
            <w:tcW w:w="5937" w:type="dxa"/>
            <w:vAlign w:val="center"/>
          </w:tcPr>
          <w:p w14:paraId="20E31F62"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set of data that governs the ability of a Profile Owner to make use of a Profile Policy Rule in a Profile.</w:t>
            </w:r>
          </w:p>
        </w:tc>
      </w:tr>
      <w:tr w:rsidR="000739EE" w:rsidRPr="00436545" w14:paraId="70BB40EB" w14:textId="77777777" w:rsidTr="009F6E5D">
        <w:trPr>
          <w:trHeight w:val="609"/>
        </w:trPr>
        <w:tc>
          <w:tcPr>
            <w:tcW w:w="2833" w:type="dxa"/>
            <w:vAlign w:val="center"/>
          </w:tcPr>
          <w:p w14:paraId="2813061C"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Profile Policy Rule</w:t>
            </w:r>
          </w:p>
        </w:tc>
        <w:tc>
          <w:tcPr>
            <w:tcW w:w="5937" w:type="dxa"/>
            <w:vAlign w:val="center"/>
          </w:tcPr>
          <w:p w14:paraId="7CDE2195"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Defines a qualification for or enforcement of an action to be performed on a Profile when a certain condition occurs.</w:t>
            </w:r>
          </w:p>
        </w:tc>
      </w:tr>
      <w:tr w:rsidR="000739EE" w:rsidRPr="00436545" w14:paraId="14297DBA" w14:textId="77777777" w:rsidTr="009F6E5D">
        <w:trPr>
          <w:trHeight w:val="609"/>
        </w:trPr>
        <w:tc>
          <w:tcPr>
            <w:tcW w:w="2833" w:type="dxa"/>
            <w:vAlign w:val="center"/>
          </w:tcPr>
          <w:p w14:paraId="5AB677DF"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lastRenderedPageBreak/>
              <w:t>Profile State Management Operation</w:t>
            </w:r>
          </w:p>
        </w:tc>
        <w:tc>
          <w:tcPr>
            <w:tcW w:w="5937" w:type="dxa"/>
            <w:vAlign w:val="center"/>
          </w:tcPr>
          <w:p w14:paraId="252193A2"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As defined in SGP.32[36].</w:t>
            </w:r>
          </w:p>
        </w:tc>
      </w:tr>
      <w:tr w:rsidR="000739EE" w:rsidRPr="00436545" w14:paraId="193C7F18" w14:textId="77777777" w:rsidTr="009F6E5D">
        <w:trPr>
          <w:trHeight w:val="609"/>
        </w:trPr>
        <w:tc>
          <w:tcPr>
            <w:tcW w:w="2833" w:type="dxa"/>
            <w:vAlign w:val="center"/>
          </w:tcPr>
          <w:p w14:paraId="16C9142D"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Profile Type</w:t>
            </w:r>
          </w:p>
        </w:tc>
        <w:tc>
          <w:tcPr>
            <w:tcW w:w="5937" w:type="dxa"/>
            <w:vAlign w:val="center"/>
          </w:tcPr>
          <w:p w14:paraId="3B17C064" w14:textId="38D695C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Operator specific defined type of Profile. This is equivalent to the “Profile Description ID“as described in Annex B of SGP.21 [23]</w:t>
            </w:r>
          </w:p>
        </w:tc>
      </w:tr>
      <w:tr w:rsidR="000739EE" w:rsidRPr="00436545" w14:paraId="7B4E43FC" w14:textId="77777777" w:rsidTr="009F6E5D">
        <w:trPr>
          <w:trHeight w:val="873"/>
        </w:trPr>
        <w:tc>
          <w:tcPr>
            <w:tcW w:w="2833" w:type="dxa"/>
            <w:vAlign w:val="center"/>
          </w:tcPr>
          <w:p w14:paraId="40E46920"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Provisioning Profile</w:t>
            </w:r>
          </w:p>
        </w:tc>
        <w:tc>
          <w:tcPr>
            <w:tcW w:w="5937" w:type="dxa"/>
            <w:vAlign w:val="center"/>
          </w:tcPr>
          <w:p w14:paraId="15A1CD50"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Profile that allows connectivity to a commercial mobile network solely to provide system services, such as the provisioning of Profiles.</w:t>
            </w:r>
          </w:p>
        </w:tc>
      </w:tr>
      <w:tr w:rsidR="000739EE" w:rsidRPr="00436545" w14:paraId="102352BF" w14:textId="77777777" w:rsidTr="009F6E5D">
        <w:trPr>
          <w:trHeight w:val="873"/>
        </w:trPr>
        <w:tc>
          <w:tcPr>
            <w:tcW w:w="2833" w:type="dxa"/>
            <w:vAlign w:val="center"/>
          </w:tcPr>
          <w:p w14:paraId="04931728"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Reference Enterprise Rule</w:t>
            </w:r>
          </w:p>
        </w:tc>
        <w:tc>
          <w:tcPr>
            <w:tcW w:w="5937" w:type="dxa"/>
            <w:vAlign w:val="center"/>
          </w:tcPr>
          <w:p w14:paraId="19EC0FB5"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The Enterprise Rule that is currently being enforced by the eUICC.</w:t>
            </w:r>
          </w:p>
        </w:tc>
      </w:tr>
      <w:tr w:rsidR="000739EE" w:rsidRPr="00436545" w14:paraId="0325049E" w14:textId="77777777" w:rsidTr="00D12D60">
        <w:trPr>
          <w:trHeight w:val="873"/>
        </w:trPr>
        <w:tc>
          <w:tcPr>
            <w:tcW w:w="2833" w:type="dxa"/>
            <w:vAlign w:val="center"/>
          </w:tcPr>
          <w:p w14:paraId="362A2182"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Remote Profile Management</w:t>
            </w:r>
          </w:p>
        </w:tc>
        <w:tc>
          <w:tcPr>
            <w:tcW w:w="5937" w:type="dxa"/>
            <w:vAlign w:val="center"/>
          </w:tcPr>
          <w:p w14:paraId="095453F1"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Profile Management operations performed by a Managing SM-DP+ at the request of the Profile Owner.</w:t>
            </w:r>
          </w:p>
        </w:tc>
      </w:tr>
      <w:tr w:rsidR="000739EE" w:rsidRPr="00436545" w14:paraId="338544CE" w14:textId="77777777" w:rsidTr="009F6E5D">
        <w:trPr>
          <w:trHeight w:val="342"/>
        </w:trPr>
        <w:tc>
          <w:tcPr>
            <w:tcW w:w="2833" w:type="dxa"/>
            <w:vAlign w:val="center"/>
          </w:tcPr>
          <w:p w14:paraId="3E2EE07D"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Roles</w:t>
            </w:r>
          </w:p>
        </w:tc>
        <w:tc>
          <w:tcPr>
            <w:tcW w:w="5937" w:type="dxa"/>
            <w:vAlign w:val="center"/>
          </w:tcPr>
          <w:p w14:paraId="2766F301"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Roles are representing a logical grouping of functions.</w:t>
            </w:r>
          </w:p>
        </w:tc>
      </w:tr>
      <w:tr w:rsidR="000739EE" w:rsidRPr="00436545" w14:paraId="2DBA3921" w14:textId="77777777" w:rsidTr="009F6E5D">
        <w:trPr>
          <w:trHeight w:val="609"/>
        </w:trPr>
        <w:tc>
          <w:tcPr>
            <w:tcW w:w="2833" w:type="dxa"/>
            <w:vAlign w:val="center"/>
          </w:tcPr>
          <w:p w14:paraId="1AAD6BB4"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Root SM-DS</w:t>
            </w:r>
          </w:p>
        </w:tc>
        <w:tc>
          <w:tcPr>
            <w:tcW w:w="5937" w:type="dxa"/>
            <w:vAlign w:val="center"/>
          </w:tcPr>
          <w:p w14:paraId="0A099C34" w14:textId="77777777" w:rsidR="000739EE" w:rsidRPr="00436545" w:rsidRDefault="000739EE" w:rsidP="000739EE">
            <w:pPr>
              <w:widowControl w:val="0"/>
              <w:autoSpaceDE w:val="0"/>
              <w:autoSpaceDN w:val="0"/>
              <w:spacing w:before="40" w:line="273" w:lineRule="auto"/>
              <w:ind w:left="107"/>
              <w:jc w:val="left"/>
              <w:rPr>
                <w:rFonts w:eastAsia="Tahoma" w:cs="Arial"/>
                <w:sz w:val="20"/>
                <w:lang w:val="en-US" w:eastAsia="en-US" w:bidi="en-US"/>
              </w:rPr>
            </w:pPr>
            <w:r w:rsidRPr="00436545">
              <w:rPr>
                <w:rFonts w:eastAsia="Tahoma" w:cs="Arial"/>
                <w:sz w:val="20"/>
                <w:lang w:val="en-US" w:eastAsia="en-US" w:bidi="en-US"/>
              </w:rPr>
              <w:t>A globally identified central access point for finding Events from one or more SM-DP+(s).</w:t>
            </w:r>
          </w:p>
        </w:tc>
      </w:tr>
      <w:tr w:rsidR="000739EE" w:rsidRPr="00436545" w14:paraId="091D3762" w14:textId="77777777" w:rsidTr="009F6E5D">
        <w:trPr>
          <w:trHeight w:val="873"/>
        </w:trPr>
        <w:tc>
          <w:tcPr>
            <w:tcW w:w="2833" w:type="dxa"/>
            <w:vAlign w:val="center"/>
          </w:tcPr>
          <w:p w14:paraId="5C2E7057"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Rules Authorisation Table</w:t>
            </w:r>
          </w:p>
        </w:tc>
        <w:tc>
          <w:tcPr>
            <w:tcW w:w="5937" w:type="dxa"/>
            <w:vAlign w:val="center"/>
          </w:tcPr>
          <w:p w14:paraId="7C98B323"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set of Profile Policy Authorisation Rules that, together, determines the ability of a Profile Owner to make use of a set of Profile Policy Rules in a Profile.</w:t>
            </w:r>
          </w:p>
        </w:tc>
      </w:tr>
      <w:tr w:rsidR="000739EE" w:rsidRPr="00436545" w14:paraId="7581D3BE" w14:textId="77777777" w:rsidTr="009F6E5D">
        <w:trPr>
          <w:trHeight w:val="609"/>
        </w:trPr>
        <w:tc>
          <w:tcPr>
            <w:tcW w:w="2833" w:type="dxa"/>
            <w:vAlign w:val="center"/>
          </w:tcPr>
          <w:p w14:paraId="40E27335"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SCP-SGP22</w:t>
            </w:r>
          </w:p>
        </w:tc>
        <w:tc>
          <w:tcPr>
            <w:tcW w:w="5937" w:type="dxa"/>
            <w:vAlign w:val="center"/>
          </w:tcPr>
          <w:p w14:paraId="4A6A9278"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Protocol for Profile Protection and eUICC Binding defined in [24] and based on SCP11 ([11] Amendment F)</w:t>
            </w:r>
          </w:p>
        </w:tc>
      </w:tr>
      <w:tr w:rsidR="000739EE" w:rsidRPr="00436545" w14:paraId="302AF78A" w14:textId="77777777" w:rsidTr="009F6E5D">
        <w:trPr>
          <w:trHeight w:val="873"/>
        </w:trPr>
        <w:tc>
          <w:tcPr>
            <w:tcW w:w="2833" w:type="dxa"/>
            <w:vAlign w:val="center"/>
          </w:tcPr>
          <w:p w14:paraId="10A50B2D"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Mobile Service Provider</w:t>
            </w:r>
          </w:p>
        </w:tc>
        <w:tc>
          <w:tcPr>
            <w:tcW w:w="5937" w:type="dxa"/>
            <w:vAlign w:val="center"/>
          </w:tcPr>
          <w:p w14:paraId="26AA673C" w14:textId="1B3CCE09" w:rsidR="000739EE" w:rsidRPr="00436545" w:rsidRDefault="000739EE" w:rsidP="000739EE">
            <w:pPr>
              <w:widowControl w:val="0"/>
              <w:autoSpaceDE w:val="0"/>
              <w:autoSpaceDN w:val="0"/>
              <w:spacing w:before="40" w:line="273" w:lineRule="auto"/>
              <w:ind w:left="107"/>
              <w:jc w:val="left"/>
              <w:rPr>
                <w:rFonts w:eastAsia="Tahoma" w:cs="Arial"/>
                <w:sz w:val="20"/>
                <w:lang w:val="en-US" w:eastAsia="en-US" w:bidi="en-US"/>
              </w:rPr>
            </w:pPr>
          </w:p>
          <w:p w14:paraId="724730E0"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As defined in SGP.21[23]</w:t>
            </w:r>
          </w:p>
        </w:tc>
      </w:tr>
      <w:tr w:rsidR="000739EE" w:rsidRPr="00436545" w14:paraId="51905236" w14:textId="77777777" w:rsidTr="009F6E5D">
        <w:trPr>
          <w:trHeight w:val="609"/>
        </w:trPr>
        <w:tc>
          <w:tcPr>
            <w:tcW w:w="2833" w:type="dxa"/>
            <w:vAlign w:val="center"/>
          </w:tcPr>
          <w:p w14:paraId="7B672DD7"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SM-DP+ OID</w:t>
            </w:r>
          </w:p>
        </w:tc>
        <w:tc>
          <w:tcPr>
            <w:tcW w:w="5937" w:type="dxa"/>
            <w:vAlign w:val="center"/>
          </w:tcPr>
          <w:p w14:paraId="40568099"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Identifier of the SM-DP+ that is globally unique and is included as part of the SM-DP+ Certificate.</w:t>
            </w:r>
          </w:p>
        </w:tc>
      </w:tr>
      <w:tr w:rsidR="000739EE" w:rsidRPr="00436545" w14:paraId="6EBC1DE8" w14:textId="77777777" w:rsidTr="009F6E5D">
        <w:trPr>
          <w:trHeight w:val="609"/>
        </w:trPr>
        <w:tc>
          <w:tcPr>
            <w:tcW w:w="2833" w:type="dxa"/>
            <w:vAlign w:val="center"/>
          </w:tcPr>
          <w:p w14:paraId="28AEB949"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SM-DS OID</w:t>
            </w:r>
          </w:p>
        </w:tc>
        <w:tc>
          <w:tcPr>
            <w:tcW w:w="5937" w:type="dxa"/>
            <w:vAlign w:val="center"/>
          </w:tcPr>
          <w:p w14:paraId="5206ECED"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Identifier of the SM-DS that is globally unique and is included as part of the SM-DS Certificate.</w:t>
            </w:r>
          </w:p>
        </w:tc>
      </w:tr>
      <w:tr w:rsidR="000739EE" w:rsidRPr="00436545" w14:paraId="43BCB7E8" w14:textId="77777777" w:rsidTr="009F6E5D">
        <w:trPr>
          <w:trHeight w:val="609"/>
        </w:trPr>
        <w:tc>
          <w:tcPr>
            <w:tcW w:w="2833" w:type="dxa"/>
            <w:vAlign w:val="center"/>
          </w:tcPr>
          <w:p w14:paraId="41D43701"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Subscription</w:t>
            </w:r>
          </w:p>
        </w:tc>
        <w:tc>
          <w:tcPr>
            <w:tcW w:w="5937" w:type="dxa"/>
            <w:vAlign w:val="center"/>
          </w:tcPr>
          <w:p w14:paraId="054F0698"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Describes the commercial relationship between the End User and the Mobile Service Provider.</w:t>
            </w:r>
          </w:p>
        </w:tc>
      </w:tr>
      <w:tr w:rsidR="000739EE" w:rsidRPr="00436545" w14:paraId="36046DED" w14:textId="77777777" w:rsidTr="009F6E5D">
        <w:trPr>
          <w:trHeight w:val="2233"/>
        </w:trPr>
        <w:tc>
          <w:tcPr>
            <w:tcW w:w="2833" w:type="dxa"/>
            <w:vAlign w:val="center"/>
          </w:tcPr>
          <w:p w14:paraId="39E80C15"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Subscription Manager Data Preparation+ (SM-DP+)</w:t>
            </w:r>
          </w:p>
        </w:tc>
        <w:tc>
          <w:tcPr>
            <w:tcW w:w="5937" w:type="dxa"/>
            <w:vAlign w:val="center"/>
          </w:tcPr>
          <w:p w14:paraId="16246270"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This role prepares Profile Packages, secures them with a Profile protection key, stores Profile protection keys in a secure manner and the Protected Profile Packages in a Profile Package repository, and allocates the Protected Profile Packages to specified EIDs.</w:t>
            </w:r>
          </w:p>
          <w:p w14:paraId="0CE1303E"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The SM-DP+ binds Protected Profile Packages to the respective EID and securely downloads these Bound Profile Packages to the LPA of the respective eUICC. The SM-DP+ also performs Remote Profile Management.</w:t>
            </w:r>
          </w:p>
        </w:tc>
      </w:tr>
      <w:tr w:rsidR="000739EE" w:rsidRPr="00436545" w14:paraId="00E71167" w14:textId="77777777" w:rsidTr="009F6E5D">
        <w:trPr>
          <w:trHeight w:val="609"/>
        </w:trPr>
        <w:tc>
          <w:tcPr>
            <w:tcW w:w="2833" w:type="dxa"/>
            <w:vAlign w:val="center"/>
          </w:tcPr>
          <w:p w14:paraId="62F9E7CD"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Subscription Manager Discovery Server (SM-DS)</w:t>
            </w:r>
          </w:p>
        </w:tc>
        <w:tc>
          <w:tcPr>
            <w:tcW w:w="5937" w:type="dxa"/>
            <w:vAlign w:val="center"/>
          </w:tcPr>
          <w:p w14:paraId="283E80FC" w14:textId="77777777"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This is responsible for providing addresses of one or more SM-DP+(s) to a LDS.</w:t>
            </w:r>
          </w:p>
        </w:tc>
      </w:tr>
      <w:tr w:rsidR="000739EE" w:rsidRPr="00436545" w14:paraId="368D118E" w14:textId="77777777" w:rsidTr="009F6E5D">
        <w:trPr>
          <w:trHeight w:val="609"/>
        </w:trPr>
        <w:tc>
          <w:tcPr>
            <w:tcW w:w="2833" w:type="dxa"/>
            <w:vAlign w:val="center"/>
          </w:tcPr>
          <w:p w14:paraId="3B934554"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Tamper Resistant Element</w:t>
            </w:r>
          </w:p>
        </w:tc>
        <w:tc>
          <w:tcPr>
            <w:tcW w:w="5937" w:type="dxa"/>
            <w:vAlign w:val="center"/>
          </w:tcPr>
          <w:p w14:paraId="1BD7881A" w14:textId="77777777" w:rsidR="000739EE" w:rsidRPr="00436545" w:rsidDel="0067483F"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 security module consisting of hardware and low-level software providing resistance against software and hardware attacks, capable of securely hosting operating systems together with applications and their confidential and cryptographic data.</w:t>
            </w:r>
          </w:p>
        </w:tc>
      </w:tr>
      <w:tr w:rsidR="000739EE" w:rsidRPr="00436545" w14:paraId="3E582D39" w14:textId="77777777" w:rsidTr="009F6E5D">
        <w:trPr>
          <w:trHeight w:val="609"/>
        </w:trPr>
        <w:tc>
          <w:tcPr>
            <w:tcW w:w="2833" w:type="dxa"/>
            <w:vAlign w:val="center"/>
          </w:tcPr>
          <w:p w14:paraId="5CE752B2" w14:textId="77777777" w:rsidR="000739EE" w:rsidRPr="00436545" w:rsidRDefault="000739EE" w:rsidP="000739EE">
            <w:pPr>
              <w:widowControl w:val="0"/>
              <w:autoSpaceDE w:val="0"/>
              <w:autoSpaceDN w:val="0"/>
              <w:spacing w:before="172"/>
              <w:ind w:left="110"/>
              <w:jc w:val="center"/>
              <w:rPr>
                <w:rFonts w:eastAsia="Tahoma" w:cs="Arial"/>
                <w:sz w:val="20"/>
                <w:lang w:val="en-US" w:eastAsia="en-US" w:bidi="en-US"/>
              </w:rPr>
            </w:pPr>
            <w:r w:rsidRPr="00436545">
              <w:rPr>
                <w:rFonts w:eastAsia="Tahoma" w:cs="Arial"/>
                <w:sz w:val="20"/>
                <w:lang w:val="en-US" w:eastAsia="en-US" w:bidi="en-US"/>
              </w:rPr>
              <w:t>Test Profile</w:t>
            </w:r>
          </w:p>
        </w:tc>
        <w:tc>
          <w:tcPr>
            <w:tcW w:w="5937" w:type="dxa"/>
            <w:vAlign w:val="center"/>
          </w:tcPr>
          <w:p w14:paraId="315C55E6" w14:textId="31398FB3"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As defined in SGP.22 [24].</w:t>
            </w:r>
          </w:p>
        </w:tc>
      </w:tr>
      <w:tr w:rsidR="000739EE" w:rsidRPr="00436545" w14:paraId="56F28195" w14:textId="77777777" w:rsidTr="00D12D60">
        <w:trPr>
          <w:trHeight w:val="287"/>
        </w:trPr>
        <w:tc>
          <w:tcPr>
            <w:tcW w:w="2833" w:type="dxa"/>
            <w:vAlign w:val="center"/>
          </w:tcPr>
          <w:p w14:paraId="57CBC749" w14:textId="77777777" w:rsidR="000739EE" w:rsidRPr="00436545" w:rsidRDefault="000739EE" w:rsidP="00D12D60">
            <w:pPr>
              <w:widowControl w:val="0"/>
              <w:autoSpaceDE w:val="0"/>
              <w:autoSpaceDN w:val="0"/>
              <w:spacing w:before="172"/>
              <w:ind w:left="110"/>
              <w:jc w:val="center"/>
              <w:rPr>
                <w:rFonts w:cs="Arial"/>
                <w:sz w:val="20"/>
              </w:rPr>
            </w:pPr>
            <w:r w:rsidRPr="00D12D60">
              <w:rPr>
                <w:rFonts w:eastAsia="Tahoma" w:cs="Arial"/>
                <w:sz w:val="20"/>
                <w:lang w:val="en-US" w:eastAsia="en-US" w:bidi="en-US"/>
              </w:rPr>
              <w:lastRenderedPageBreak/>
              <w:t>UI Constrained Device</w:t>
            </w:r>
          </w:p>
        </w:tc>
        <w:tc>
          <w:tcPr>
            <w:tcW w:w="5937" w:type="dxa"/>
          </w:tcPr>
          <w:p w14:paraId="3FA924B8" w14:textId="77777777" w:rsidR="000739EE" w:rsidRPr="00436545" w:rsidDel="00F83049" w:rsidRDefault="000739EE" w:rsidP="00D12D60">
            <w:pPr>
              <w:widowControl w:val="0"/>
              <w:autoSpaceDE w:val="0"/>
              <w:autoSpaceDN w:val="0"/>
              <w:spacing w:before="40" w:line="273" w:lineRule="auto"/>
              <w:ind w:left="107"/>
              <w:jc w:val="left"/>
              <w:rPr>
                <w:rFonts w:cs="Arial"/>
                <w:sz w:val="20"/>
              </w:rPr>
            </w:pPr>
            <w:r w:rsidRPr="00D12D60">
              <w:rPr>
                <w:rFonts w:eastAsia="Tahoma" w:cs="Arial"/>
                <w:sz w:val="20"/>
                <w:lang w:val="en-US" w:eastAsia="en-US" w:bidi="en-US"/>
              </w:rPr>
              <w:t>As defined in SGP.32[36]. </w:t>
            </w:r>
          </w:p>
        </w:tc>
      </w:tr>
      <w:tr w:rsidR="000739EE" w:rsidRPr="00436545" w14:paraId="69433973" w14:textId="77777777" w:rsidTr="009F6E5D">
        <w:trPr>
          <w:trHeight w:val="1139"/>
        </w:trPr>
        <w:tc>
          <w:tcPr>
            <w:tcW w:w="2833" w:type="dxa"/>
            <w:vAlign w:val="center"/>
          </w:tcPr>
          <w:p w14:paraId="306209B2" w14:textId="77777777" w:rsidR="000739EE" w:rsidRPr="00436545" w:rsidRDefault="000739EE" w:rsidP="00D12D60">
            <w:pPr>
              <w:widowControl w:val="0"/>
              <w:autoSpaceDE w:val="0"/>
              <w:autoSpaceDN w:val="0"/>
              <w:spacing w:before="172"/>
              <w:ind w:left="110"/>
              <w:jc w:val="center"/>
              <w:rPr>
                <w:rFonts w:cs="Arial"/>
                <w:sz w:val="20"/>
              </w:rPr>
            </w:pPr>
            <w:r w:rsidRPr="00436545">
              <w:rPr>
                <w:rFonts w:eastAsia="Tahoma" w:cs="Arial"/>
                <w:sz w:val="20"/>
                <w:lang w:val="en-US" w:eastAsia="en-US" w:bidi="en-US"/>
              </w:rPr>
              <w:t>User Intent</w:t>
            </w:r>
          </w:p>
        </w:tc>
        <w:tc>
          <w:tcPr>
            <w:tcW w:w="5937" w:type="dxa"/>
            <w:vAlign w:val="center"/>
          </w:tcPr>
          <w:p w14:paraId="3C1ABFF7" w14:textId="2B11B26C" w:rsidR="000739EE" w:rsidRPr="00436545" w:rsidRDefault="000739EE" w:rsidP="00D12D60">
            <w:pPr>
              <w:widowControl w:val="0"/>
              <w:autoSpaceDE w:val="0"/>
              <w:autoSpaceDN w:val="0"/>
              <w:spacing w:before="40" w:line="273" w:lineRule="auto"/>
              <w:ind w:left="107"/>
              <w:jc w:val="left"/>
              <w:rPr>
                <w:rFonts w:cs="Arial"/>
                <w:sz w:val="20"/>
              </w:rPr>
            </w:pPr>
            <w:r w:rsidRPr="00436545">
              <w:rPr>
                <w:rFonts w:eastAsia="Tahoma" w:cs="Arial"/>
                <w:sz w:val="20"/>
                <w:lang w:val="en-US" w:eastAsia="en-US" w:bidi="en-US"/>
              </w:rPr>
              <w:t>As defined</w:t>
            </w:r>
            <w:r w:rsidRPr="00D12D60">
              <w:rPr>
                <w:rFonts w:eastAsia="Tahoma" w:cs="Arial"/>
                <w:sz w:val="20"/>
                <w:lang w:val="en-US" w:eastAsia="en-US" w:bidi="en-US"/>
              </w:rPr>
              <w:t xml:space="preserve"> </w:t>
            </w:r>
            <w:r w:rsidRPr="00436545">
              <w:rPr>
                <w:rFonts w:eastAsia="Tahoma" w:cs="Arial"/>
                <w:sz w:val="20"/>
                <w:lang w:val="en-US" w:eastAsia="en-US" w:bidi="en-US"/>
              </w:rPr>
              <w:t>in SGP.22</w:t>
            </w:r>
            <w:r w:rsidRPr="00D12D60">
              <w:rPr>
                <w:rFonts w:eastAsia="Tahoma" w:cs="Arial"/>
                <w:sz w:val="20"/>
                <w:lang w:val="en-US" w:eastAsia="en-US" w:bidi="en-US"/>
              </w:rPr>
              <w:t xml:space="preserve"> </w:t>
            </w:r>
            <w:r w:rsidRPr="00436545">
              <w:rPr>
                <w:rFonts w:eastAsia="Tahoma" w:cs="Arial"/>
                <w:sz w:val="20"/>
                <w:lang w:val="en-US" w:eastAsia="en-US" w:bidi="en-US"/>
              </w:rPr>
              <w:t>[24].</w:t>
            </w:r>
          </w:p>
        </w:tc>
      </w:tr>
    </w:tbl>
    <w:p w14:paraId="44F0C5BA" w14:textId="77777777" w:rsidR="000739EE" w:rsidRPr="00436545" w:rsidRDefault="000739EE" w:rsidP="000739EE">
      <w:pPr>
        <w:pStyle w:val="NormalParagraph"/>
        <w:rPr>
          <w:rFonts w:cs="Arial"/>
          <w:lang w:eastAsia="en-US" w:bidi="bn-BD"/>
        </w:rPr>
      </w:pPr>
    </w:p>
    <w:p w14:paraId="45D60BD2" w14:textId="77777777" w:rsidR="004246AE" w:rsidRPr="00436545" w:rsidRDefault="004246AE">
      <w:pPr>
        <w:pStyle w:val="Heading1"/>
        <w:numPr>
          <w:ilvl w:val="1"/>
          <w:numId w:val="23"/>
        </w:numPr>
      </w:pPr>
      <w:bookmarkStart w:id="12" w:name="_Toc149124761"/>
      <w:r w:rsidRPr="00436545">
        <w:t>Abbrevitions</w:t>
      </w:r>
      <w:bookmarkEnd w:id="12"/>
    </w:p>
    <w:p w14:paraId="5A7B2B28" w14:textId="7EDE43FB" w:rsidR="00D16090" w:rsidRPr="00436545" w:rsidRDefault="00D16090" w:rsidP="00D16090">
      <w:pPr>
        <w:widowControl w:val="0"/>
        <w:autoSpaceDE w:val="0"/>
        <w:autoSpaceDN w:val="0"/>
        <w:spacing w:before="63"/>
        <w:ind w:right="319"/>
        <w:jc w:val="left"/>
        <w:rPr>
          <w:rFonts w:eastAsia="Tahoma" w:cs="Arial"/>
          <w:szCs w:val="22"/>
          <w:lang w:val="en-US" w:eastAsia="en-US" w:bidi="en-US"/>
        </w:rPr>
      </w:pPr>
      <w:bookmarkStart w:id="13" w:name="_Hlk149050388"/>
      <w:r w:rsidRPr="00436545">
        <w:rPr>
          <w:rFonts w:eastAsia="Tahoma" w:cs="Arial"/>
          <w:szCs w:val="22"/>
          <w:lang w:val="en-US" w:eastAsia="en-US" w:bidi="en-US"/>
        </w:rPr>
        <w:t>Besides the terms described in the next table, the terminology and abbreviations of Common Criteria apply (see [37], [38], [39] and [40]).</w:t>
      </w:r>
    </w:p>
    <w:tbl>
      <w:tblPr>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7"/>
        <w:gridCol w:w="5981"/>
      </w:tblGrid>
      <w:tr w:rsidR="00D16090" w:rsidRPr="00436545" w14:paraId="49C50A67" w14:textId="77777777" w:rsidTr="009F6E5D">
        <w:trPr>
          <w:trHeight w:val="352"/>
        </w:trPr>
        <w:tc>
          <w:tcPr>
            <w:tcW w:w="2837" w:type="dxa"/>
            <w:shd w:val="clear" w:color="auto" w:fill="C00000"/>
          </w:tcPr>
          <w:bookmarkEnd w:id="13"/>
          <w:p w14:paraId="5E271CD4" w14:textId="77777777" w:rsidR="00D16090" w:rsidRPr="00436545" w:rsidRDefault="00D16090" w:rsidP="00D16090">
            <w:pPr>
              <w:widowControl w:val="0"/>
              <w:autoSpaceDE w:val="0"/>
              <w:autoSpaceDN w:val="0"/>
              <w:spacing w:before="55"/>
              <w:ind w:left="110"/>
              <w:jc w:val="left"/>
              <w:rPr>
                <w:rFonts w:eastAsia="Tahoma" w:cs="Arial"/>
                <w:b/>
                <w:szCs w:val="22"/>
                <w:lang w:val="en-US" w:eastAsia="en-US" w:bidi="en-US"/>
              </w:rPr>
            </w:pPr>
            <w:r w:rsidRPr="00436545">
              <w:rPr>
                <w:rFonts w:eastAsia="Tahoma" w:cs="Arial"/>
                <w:b/>
                <w:color w:val="FFFFFF"/>
                <w:szCs w:val="22"/>
                <w:lang w:val="en-US" w:eastAsia="en-US" w:bidi="en-US"/>
              </w:rPr>
              <w:t>Abbreviation</w:t>
            </w:r>
          </w:p>
        </w:tc>
        <w:tc>
          <w:tcPr>
            <w:tcW w:w="5981" w:type="dxa"/>
            <w:shd w:val="clear" w:color="auto" w:fill="C00000"/>
          </w:tcPr>
          <w:p w14:paraId="1D89C7DC" w14:textId="77777777" w:rsidR="00D16090" w:rsidRPr="00436545" w:rsidRDefault="00D16090" w:rsidP="00D16090">
            <w:pPr>
              <w:widowControl w:val="0"/>
              <w:autoSpaceDE w:val="0"/>
              <w:autoSpaceDN w:val="0"/>
              <w:spacing w:before="55"/>
              <w:ind w:left="108"/>
              <w:jc w:val="left"/>
              <w:rPr>
                <w:rFonts w:eastAsia="Tahoma" w:cs="Arial"/>
                <w:b/>
                <w:szCs w:val="22"/>
                <w:lang w:val="en-US" w:eastAsia="en-US" w:bidi="en-US"/>
              </w:rPr>
            </w:pPr>
            <w:r w:rsidRPr="00436545">
              <w:rPr>
                <w:rFonts w:eastAsia="Tahoma" w:cs="Arial"/>
                <w:b/>
                <w:color w:val="FFFFFF"/>
                <w:szCs w:val="22"/>
                <w:lang w:val="en-US" w:eastAsia="en-US" w:bidi="en-US"/>
              </w:rPr>
              <w:t>Description</w:t>
            </w:r>
          </w:p>
        </w:tc>
      </w:tr>
      <w:tr w:rsidR="00D16090" w:rsidRPr="00436545" w14:paraId="762F61BA" w14:textId="77777777" w:rsidTr="009F6E5D">
        <w:trPr>
          <w:trHeight w:val="342"/>
        </w:trPr>
        <w:tc>
          <w:tcPr>
            <w:tcW w:w="2837" w:type="dxa"/>
          </w:tcPr>
          <w:p w14:paraId="272CF633"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AID</w:t>
            </w:r>
          </w:p>
        </w:tc>
        <w:tc>
          <w:tcPr>
            <w:tcW w:w="5981" w:type="dxa"/>
          </w:tcPr>
          <w:p w14:paraId="02EDC1C5"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Application Identifier</w:t>
            </w:r>
          </w:p>
        </w:tc>
      </w:tr>
      <w:tr w:rsidR="00D16090" w:rsidRPr="00436545" w14:paraId="1559B99E" w14:textId="77777777" w:rsidTr="009F6E5D">
        <w:trPr>
          <w:trHeight w:val="345"/>
        </w:trPr>
        <w:tc>
          <w:tcPr>
            <w:tcW w:w="2837" w:type="dxa"/>
          </w:tcPr>
          <w:p w14:paraId="12C52180"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ASN.1</w:t>
            </w:r>
          </w:p>
        </w:tc>
        <w:tc>
          <w:tcPr>
            <w:tcW w:w="5981" w:type="dxa"/>
          </w:tcPr>
          <w:p w14:paraId="2FA2D889"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Abstract Syntax Notation One</w:t>
            </w:r>
          </w:p>
        </w:tc>
      </w:tr>
      <w:tr w:rsidR="00D16090" w:rsidRPr="00436545" w14:paraId="54D78687" w14:textId="77777777" w:rsidTr="009F6E5D">
        <w:trPr>
          <w:trHeight w:val="342"/>
        </w:trPr>
        <w:tc>
          <w:tcPr>
            <w:tcW w:w="2837" w:type="dxa"/>
          </w:tcPr>
          <w:p w14:paraId="4875807F"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CERT.CI.ECDSA</w:t>
            </w:r>
          </w:p>
        </w:tc>
        <w:tc>
          <w:tcPr>
            <w:tcW w:w="5981" w:type="dxa"/>
          </w:tcPr>
          <w:p w14:paraId="5ECF6160" w14:textId="2FE2E002"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Certificate of the eSIM CA for its Public ECDSA Key</w:t>
            </w:r>
          </w:p>
        </w:tc>
      </w:tr>
      <w:tr w:rsidR="00D16090" w:rsidRPr="00436545" w14:paraId="6F4826D8" w14:textId="77777777" w:rsidTr="009F6E5D">
        <w:trPr>
          <w:trHeight w:val="609"/>
        </w:trPr>
        <w:tc>
          <w:tcPr>
            <w:tcW w:w="2837" w:type="dxa"/>
          </w:tcPr>
          <w:p w14:paraId="6B50BD09" w14:textId="77777777" w:rsidR="00D16090" w:rsidRPr="00436545" w:rsidRDefault="00D16090" w:rsidP="00D16090">
            <w:pPr>
              <w:widowControl w:val="0"/>
              <w:autoSpaceDE w:val="0"/>
              <w:autoSpaceDN w:val="0"/>
              <w:spacing w:before="172"/>
              <w:ind w:left="110"/>
              <w:jc w:val="left"/>
              <w:rPr>
                <w:rFonts w:eastAsia="Tahoma" w:cs="Arial"/>
                <w:sz w:val="20"/>
                <w:lang w:val="en-US" w:eastAsia="en-US" w:bidi="en-US"/>
              </w:rPr>
            </w:pPr>
            <w:r w:rsidRPr="00436545">
              <w:rPr>
                <w:rFonts w:eastAsia="Tahoma" w:cs="Arial"/>
                <w:sz w:val="20"/>
                <w:lang w:val="en-US" w:eastAsia="en-US" w:bidi="en-US"/>
              </w:rPr>
              <w:t>CERT.DPauth.ECDSA</w:t>
            </w:r>
          </w:p>
        </w:tc>
        <w:tc>
          <w:tcPr>
            <w:tcW w:w="5981" w:type="dxa"/>
          </w:tcPr>
          <w:p w14:paraId="1370F3DD" w14:textId="77777777" w:rsidR="00D16090" w:rsidRPr="00436545" w:rsidRDefault="00D16090" w:rsidP="00D16090">
            <w:pPr>
              <w:widowControl w:val="0"/>
              <w:autoSpaceDE w:val="0"/>
              <w:autoSpaceDN w:val="0"/>
              <w:spacing w:before="40" w:line="273" w:lineRule="auto"/>
              <w:ind w:left="108" w:right="516"/>
              <w:jc w:val="left"/>
              <w:rPr>
                <w:rFonts w:eastAsia="Tahoma" w:cs="Arial"/>
                <w:sz w:val="20"/>
                <w:lang w:val="en-US" w:eastAsia="en-US" w:bidi="en-US"/>
              </w:rPr>
            </w:pPr>
            <w:r w:rsidRPr="00436545">
              <w:rPr>
                <w:rFonts w:eastAsia="Tahoma" w:cs="Arial"/>
                <w:sz w:val="20"/>
                <w:lang w:val="en-US" w:eastAsia="en-US" w:bidi="en-US"/>
              </w:rPr>
              <w:t>Certificate of the SM-DP+ for its Public ECDSA key used for SM-DP+ authentication</w:t>
            </w:r>
          </w:p>
        </w:tc>
      </w:tr>
      <w:tr w:rsidR="00D16090" w:rsidRPr="00436545" w14:paraId="4EB7B545" w14:textId="77777777" w:rsidTr="009F6E5D">
        <w:trPr>
          <w:trHeight w:val="609"/>
        </w:trPr>
        <w:tc>
          <w:tcPr>
            <w:tcW w:w="2837" w:type="dxa"/>
          </w:tcPr>
          <w:p w14:paraId="3E072A33" w14:textId="77777777" w:rsidR="00D16090" w:rsidRPr="00436545" w:rsidRDefault="00D16090" w:rsidP="00D16090">
            <w:pPr>
              <w:widowControl w:val="0"/>
              <w:autoSpaceDE w:val="0"/>
              <w:autoSpaceDN w:val="0"/>
              <w:spacing w:before="172"/>
              <w:ind w:left="110"/>
              <w:jc w:val="left"/>
              <w:rPr>
                <w:rFonts w:eastAsia="Tahoma" w:cs="Arial"/>
                <w:sz w:val="20"/>
                <w:lang w:val="en-US" w:eastAsia="en-US" w:bidi="en-US"/>
              </w:rPr>
            </w:pPr>
            <w:r w:rsidRPr="00436545">
              <w:rPr>
                <w:rFonts w:eastAsia="Tahoma" w:cs="Arial"/>
                <w:sz w:val="20"/>
                <w:lang w:val="en-US" w:eastAsia="en-US" w:bidi="en-US"/>
              </w:rPr>
              <w:t>CERT.DPpb.ECDSA</w:t>
            </w:r>
          </w:p>
        </w:tc>
        <w:tc>
          <w:tcPr>
            <w:tcW w:w="5981" w:type="dxa"/>
          </w:tcPr>
          <w:p w14:paraId="33EAB893" w14:textId="77777777" w:rsidR="00D16090" w:rsidRPr="00436545" w:rsidRDefault="00D16090" w:rsidP="00D16090">
            <w:pPr>
              <w:widowControl w:val="0"/>
              <w:autoSpaceDE w:val="0"/>
              <w:autoSpaceDN w:val="0"/>
              <w:spacing w:before="38" w:line="276" w:lineRule="auto"/>
              <w:ind w:left="108" w:right="516"/>
              <w:jc w:val="left"/>
              <w:rPr>
                <w:rFonts w:eastAsia="Tahoma" w:cs="Arial"/>
                <w:sz w:val="20"/>
                <w:lang w:val="en-US" w:eastAsia="en-US" w:bidi="en-US"/>
              </w:rPr>
            </w:pPr>
            <w:r w:rsidRPr="00436545">
              <w:rPr>
                <w:rFonts w:eastAsia="Tahoma" w:cs="Arial"/>
                <w:sz w:val="20"/>
                <w:lang w:val="en-US" w:eastAsia="en-US" w:bidi="en-US"/>
              </w:rPr>
              <w:t>Certificate of the SM-DP+ for its Public ECDSA key used for Profile Package Binding</w:t>
            </w:r>
          </w:p>
        </w:tc>
      </w:tr>
      <w:tr w:rsidR="00D16090" w:rsidRPr="00436545" w14:paraId="4FC9AF10" w14:textId="77777777" w:rsidTr="009F6E5D">
        <w:trPr>
          <w:trHeight w:val="609"/>
        </w:trPr>
        <w:tc>
          <w:tcPr>
            <w:tcW w:w="2837" w:type="dxa"/>
          </w:tcPr>
          <w:p w14:paraId="78B1F80C" w14:textId="77777777" w:rsidR="00D16090" w:rsidRPr="00436545" w:rsidRDefault="00D16090" w:rsidP="00D16090">
            <w:pPr>
              <w:widowControl w:val="0"/>
              <w:autoSpaceDE w:val="0"/>
              <w:autoSpaceDN w:val="0"/>
              <w:spacing w:before="170"/>
              <w:ind w:left="110"/>
              <w:jc w:val="left"/>
              <w:rPr>
                <w:rFonts w:eastAsia="Tahoma" w:cs="Arial"/>
                <w:sz w:val="20"/>
                <w:lang w:val="en-US" w:eastAsia="en-US" w:bidi="en-US"/>
              </w:rPr>
            </w:pPr>
            <w:r w:rsidRPr="00436545">
              <w:rPr>
                <w:rFonts w:eastAsia="Tahoma" w:cs="Arial"/>
                <w:sz w:val="20"/>
                <w:lang w:val="en-US" w:eastAsia="en-US" w:bidi="en-US"/>
              </w:rPr>
              <w:t>CERT.DSauth.ECDSA</w:t>
            </w:r>
          </w:p>
        </w:tc>
        <w:tc>
          <w:tcPr>
            <w:tcW w:w="5981" w:type="dxa"/>
          </w:tcPr>
          <w:p w14:paraId="5E85D859" w14:textId="77777777" w:rsidR="00D16090" w:rsidRPr="00436545" w:rsidRDefault="00D16090" w:rsidP="00D16090">
            <w:pPr>
              <w:widowControl w:val="0"/>
              <w:autoSpaceDE w:val="0"/>
              <w:autoSpaceDN w:val="0"/>
              <w:spacing w:before="38" w:line="276" w:lineRule="auto"/>
              <w:ind w:left="108" w:right="672"/>
              <w:jc w:val="left"/>
              <w:rPr>
                <w:rFonts w:eastAsia="Tahoma" w:cs="Arial"/>
                <w:sz w:val="20"/>
                <w:lang w:val="en-US" w:eastAsia="en-US" w:bidi="en-US"/>
              </w:rPr>
            </w:pPr>
            <w:r w:rsidRPr="00436545">
              <w:rPr>
                <w:rFonts w:eastAsia="Tahoma" w:cs="Arial"/>
                <w:sz w:val="20"/>
                <w:lang w:val="en-US" w:eastAsia="en-US" w:bidi="en-US"/>
              </w:rPr>
              <w:t>Certificate of the SM-DS for its Public ECDSA key used for SM-DS authentication</w:t>
            </w:r>
          </w:p>
        </w:tc>
      </w:tr>
      <w:tr w:rsidR="00D16090" w:rsidRPr="00436545" w14:paraId="4C30B71D" w14:textId="77777777" w:rsidTr="009F6E5D">
        <w:trPr>
          <w:trHeight w:val="345"/>
        </w:trPr>
        <w:tc>
          <w:tcPr>
            <w:tcW w:w="2837" w:type="dxa"/>
          </w:tcPr>
          <w:p w14:paraId="074DE5C3"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CERT.EUICC.ECDSA</w:t>
            </w:r>
          </w:p>
        </w:tc>
        <w:tc>
          <w:tcPr>
            <w:tcW w:w="5981" w:type="dxa"/>
          </w:tcPr>
          <w:p w14:paraId="5274215C"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Certificate of the eUICC for its Public ECDSA key</w:t>
            </w:r>
          </w:p>
        </w:tc>
      </w:tr>
      <w:tr w:rsidR="00D16090" w:rsidRPr="00436545" w14:paraId="797942C0" w14:textId="77777777" w:rsidTr="009F6E5D">
        <w:trPr>
          <w:trHeight w:val="342"/>
        </w:trPr>
        <w:tc>
          <w:tcPr>
            <w:tcW w:w="2837" w:type="dxa"/>
          </w:tcPr>
          <w:p w14:paraId="03EDB492"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CERT.EUM.ECDSA</w:t>
            </w:r>
          </w:p>
        </w:tc>
        <w:tc>
          <w:tcPr>
            <w:tcW w:w="5981" w:type="dxa"/>
          </w:tcPr>
          <w:p w14:paraId="51350121"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Certificate of the EUM for its Public ECDSA key</w:t>
            </w:r>
          </w:p>
        </w:tc>
      </w:tr>
      <w:tr w:rsidR="00D16090" w:rsidRPr="00436545" w14:paraId="658F0572" w14:textId="77777777" w:rsidTr="009F6E5D">
        <w:trPr>
          <w:trHeight w:val="609"/>
        </w:trPr>
        <w:tc>
          <w:tcPr>
            <w:tcW w:w="2837" w:type="dxa"/>
          </w:tcPr>
          <w:p w14:paraId="3C02B1F1" w14:textId="77777777" w:rsidR="00D16090" w:rsidRPr="00436545" w:rsidRDefault="00D16090" w:rsidP="00D16090">
            <w:pPr>
              <w:widowControl w:val="0"/>
              <w:autoSpaceDE w:val="0"/>
              <w:autoSpaceDN w:val="0"/>
              <w:spacing w:before="172"/>
              <w:ind w:left="110"/>
              <w:jc w:val="left"/>
              <w:rPr>
                <w:rFonts w:eastAsia="Tahoma" w:cs="Arial"/>
                <w:sz w:val="20"/>
                <w:lang w:val="en-US" w:eastAsia="en-US" w:bidi="en-US"/>
              </w:rPr>
            </w:pPr>
            <w:r w:rsidRPr="00436545">
              <w:rPr>
                <w:rFonts w:eastAsia="Tahoma" w:cs="Arial"/>
                <w:sz w:val="20"/>
                <w:lang w:val="en-US" w:eastAsia="en-US" w:bidi="en-US"/>
              </w:rPr>
              <w:t>CERT.DP.TLS</w:t>
            </w:r>
          </w:p>
        </w:tc>
        <w:tc>
          <w:tcPr>
            <w:tcW w:w="5981" w:type="dxa"/>
          </w:tcPr>
          <w:p w14:paraId="4E713D7F"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Certificate of the SM-DP+ for securing TLS connections (version</w:t>
            </w:r>
          </w:p>
          <w:p w14:paraId="69510DE5" w14:textId="77777777" w:rsidR="00D16090" w:rsidRPr="00436545" w:rsidRDefault="00D16090" w:rsidP="00D16090">
            <w:pPr>
              <w:widowControl w:val="0"/>
              <w:autoSpaceDE w:val="0"/>
              <w:autoSpaceDN w:val="0"/>
              <w:spacing w:before="32"/>
              <w:ind w:left="108"/>
              <w:jc w:val="left"/>
              <w:rPr>
                <w:rFonts w:eastAsia="Tahoma" w:cs="Arial"/>
                <w:sz w:val="20"/>
                <w:lang w:val="en-US" w:eastAsia="en-US" w:bidi="en-US"/>
              </w:rPr>
            </w:pPr>
            <w:r w:rsidRPr="00436545">
              <w:rPr>
                <w:rFonts w:eastAsia="Tahoma" w:cs="Arial"/>
                <w:sz w:val="20"/>
                <w:lang w:val="en-US" w:eastAsia="en-US" w:bidi="en-US"/>
              </w:rPr>
              <w:t>&gt;= 1.2)</w:t>
            </w:r>
          </w:p>
        </w:tc>
      </w:tr>
      <w:tr w:rsidR="00D16090" w:rsidRPr="00436545" w14:paraId="58F2E7F3" w14:textId="77777777" w:rsidTr="009F6E5D">
        <w:trPr>
          <w:trHeight w:val="609"/>
        </w:trPr>
        <w:tc>
          <w:tcPr>
            <w:tcW w:w="2837" w:type="dxa"/>
          </w:tcPr>
          <w:p w14:paraId="3AD0DEE6" w14:textId="77777777" w:rsidR="00D16090" w:rsidRPr="00436545" w:rsidRDefault="00D16090" w:rsidP="00D12D60">
            <w:pPr>
              <w:widowControl w:val="0"/>
              <w:tabs>
                <w:tab w:val="left" w:pos="2052"/>
              </w:tabs>
              <w:autoSpaceDE w:val="0"/>
              <w:autoSpaceDN w:val="0"/>
              <w:spacing w:before="172"/>
              <w:ind w:left="110"/>
              <w:jc w:val="left"/>
              <w:rPr>
                <w:rFonts w:cs="Arial"/>
                <w:sz w:val="20"/>
              </w:rPr>
            </w:pPr>
            <w:r w:rsidRPr="00436545">
              <w:rPr>
                <w:rFonts w:eastAsia="Tahoma" w:cs="Arial"/>
                <w:sz w:val="20"/>
                <w:lang w:val="en-US" w:eastAsia="en-US" w:bidi="en-US"/>
              </w:rPr>
              <w:t>CERT.DS.TLS</w:t>
            </w:r>
            <w:r w:rsidRPr="00436545">
              <w:rPr>
                <w:rFonts w:eastAsia="Tahoma" w:cs="Arial"/>
                <w:sz w:val="20"/>
                <w:lang w:val="en-US" w:eastAsia="en-US" w:bidi="en-US"/>
              </w:rPr>
              <w:tab/>
            </w:r>
          </w:p>
        </w:tc>
        <w:tc>
          <w:tcPr>
            <w:tcW w:w="5981" w:type="dxa"/>
          </w:tcPr>
          <w:p w14:paraId="7A03FA63"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Certificate of the SM-DS for securing TLS connections (version</w:t>
            </w:r>
          </w:p>
          <w:p w14:paraId="05A9AA32" w14:textId="77777777" w:rsidR="00D16090" w:rsidRPr="00436545" w:rsidRDefault="00D16090" w:rsidP="00D16090">
            <w:pPr>
              <w:widowControl w:val="0"/>
              <w:autoSpaceDE w:val="0"/>
              <w:autoSpaceDN w:val="0"/>
              <w:spacing w:before="32"/>
              <w:ind w:left="108"/>
              <w:jc w:val="left"/>
              <w:rPr>
                <w:rFonts w:eastAsia="Tahoma" w:cs="Arial"/>
                <w:sz w:val="20"/>
                <w:lang w:val="en-US" w:eastAsia="en-US" w:bidi="en-US"/>
              </w:rPr>
            </w:pPr>
            <w:r w:rsidRPr="00436545">
              <w:rPr>
                <w:rFonts w:eastAsia="Tahoma" w:cs="Arial"/>
                <w:sz w:val="20"/>
                <w:lang w:val="en-US" w:eastAsia="en-US" w:bidi="en-US"/>
              </w:rPr>
              <w:t>&gt;= 1.2)</w:t>
            </w:r>
          </w:p>
        </w:tc>
      </w:tr>
      <w:tr w:rsidR="00D16090" w:rsidRPr="00436545" w14:paraId="5EEF3E3F" w14:textId="77777777" w:rsidTr="009F6E5D">
        <w:trPr>
          <w:trHeight w:val="609"/>
        </w:trPr>
        <w:tc>
          <w:tcPr>
            <w:tcW w:w="2837" w:type="dxa"/>
          </w:tcPr>
          <w:p w14:paraId="79B9406C" w14:textId="77777777" w:rsidR="00D16090" w:rsidRPr="00436545" w:rsidRDefault="00D16090" w:rsidP="00D16090">
            <w:pPr>
              <w:widowControl w:val="0"/>
              <w:tabs>
                <w:tab w:val="left" w:pos="2052"/>
              </w:tabs>
              <w:autoSpaceDE w:val="0"/>
              <w:autoSpaceDN w:val="0"/>
              <w:spacing w:before="172"/>
              <w:ind w:left="110"/>
              <w:jc w:val="left"/>
              <w:rPr>
                <w:rFonts w:eastAsia="Tahoma" w:cs="Arial"/>
                <w:sz w:val="20"/>
                <w:lang w:val="en-US" w:eastAsia="en-US" w:bidi="en-US"/>
              </w:rPr>
            </w:pPr>
            <w:r w:rsidRPr="00436545">
              <w:rPr>
                <w:rFonts w:eastAsia="Tahoma" w:cs="Arial"/>
                <w:sz w:val="20"/>
                <w:lang w:val="en-US" w:eastAsia="en-US" w:bidi="en-US"/>
              </w:rPr>
              <w:t>CERT.EIM.ECDSA</w:t>
            </w:r>
          </w:p>
        </w:tc>
        <w:tc>
          <w:tcPr>
            <w:tcW w:w="5981" w:type="dxa"/>
          </w:tcPr>
          <w:p w14:paraId="52E965B2"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 xml:space="preserve">Certificate of the eIM for signing eUICC Packages. </w:t>
            </w:r>
          </w:p>
        </w:tc>
      </w:tr>
      <w:tr w:rsidR="00D16090" w:rsidRPr="00436545" w14:paraId="7E213D38" w14:textId="77777777" w:rsidTr="009F6E5D">
        <w:trPr>
          <w:trHeight w:val="609"/>
        </w:trPr>
        <w:tc>
          <w:tcPr>
            <w:tcW w:w="2837" w:type="dxa"/>
          </w:tcPr>
          <w:p w14:paraId="1B33D5E6" w14:textId="77777777" w:rsidR="00D16090" w:rsidRPr="00436545" w:rsidRDefault="00D16090" w:rsidP="00D16090">
            <w:pPr>
              <w:widowControl w:val="0"/>
              <w:tabs>
                <w:tab w:val="left" w:pos="2052"/>
              </w:tabs>
              <w:autoSpaceDE w:val="0"/>
              <w:autoSpaceDN w:val="0"/>
              <w:spacing w:before="172"/>
              <w:ind w:left="110"/>
              <w:jc w:val="left"/>
              <w:rPr>
                <w:rFonts w:eastAsia="Tahoma" w:cs="Arial"/>
                <w:sz w:val="20"/>
                <w:lang w:val="en-US" w:eastAsia="en-US" w:bidi="en-US"/>
              </w:rPr>
            </w:pPr>
            <w:r w:rsidRPr="00436545">
              <w:rPr>
                <w:rFonts w:eastAsia="Tahoma" w:cs="Arial"/>
                <w:sz w:val="20"/>
                <w:lang w:val="en-US" w:eastAsia="en-US" w:bidi="en-US"/>
              </w:rPr>
              <w:t>CERT.EIM.TLS</w:t>
            </w:r>
          </w:p>
        </w:tc>
        <w:tc>
          <w:tcPr>
            <w:tcW w:w="5981" w:type="dxa"/>
          </w:tcPr>
          <w:p w14:paraId="2EA19852"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Certificate of the eIM for securing TLS/DTLS connections (version</w:t>
            </w:r>
          </w:p>
          <w:p w14:paraId="085D4B5F"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&gt;= 1.2)</w:t>
            </w:r>
          </w:p>
        </w:tc>
      </w:tr>
      <w:tr w:rsidR="00D16090" w:rsidRPr="00436545" w14:paraId="5215CC4C" w14:textId="77777777" w:rsidTr="009F6E5D">
        <w:trPr>
          <w:trHeight w:val="345"/>
        </w:trPr>
        <w:tc>
          <w:tcPr>
            <w:tcW w:w="2837" w:type="dxa"/>
          </w:tcPr>
          <w:p w14:paraId="74D34E5B"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CMAC</w:t>
            </w:r>
          </w:p>
        </w:tc>
        <w:tc>
          <w:tcPr>
            <w:tcW w:w="5981" w:type="dxa"/>
          </w:tcPr>
          <w:p w14:paraId="6971E973"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Cipher-based MAC</w:t>
            </w:r>
          </w:p>
        </w:tc>
      </w:tr>
      <w:tr w:rsidR="00D16090" w:rsidRPr="00436545" w14:paraId="2CF9408A" w14:textId="77777777" w:rsidTr="009F6E5D">
        <w:trPr>
          <w:trHeight w:val="342"/>
        </w:trPr>
        <w:tc>
          <w:tcPr>
            <w:tcW w:w="2837" w:type="dxa"/>
          </w:tcPr>
          <w:p w14:paraId="294B728D"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CRL</w:t>
            </w:r>
          </w:p>
        </w:tc>
        <w:tc>
          <w:tcPr>
            <w:tcW w:w="5981" w:type="dxa"/>
          </w:tcPr>
          <w:p w14:paraId="4E765720"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Certificate Revocation List</w:t>
            </w:r>
          </w:p>
        </w:tc>
      </w:tr>
      <w:tr w:rsidR="00D16090" w:rsidRPr="00436545" w14:paraId="2AC9C647" w14:textId="77777777" w:rsidTr="009F6E5D">
        <w:trPr>
          <w:trHeight w:val="345"/>
        </w:trPr>
        <w:tc>
          <w:tcPr>
            <w:tcW w:w="2837" w:type="dxa"/>
          </w:tcPr>
          <w:p w14:paraId="712DC6C5"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DH</w:t>
            </w:r>
          </w:p>
        </w:tc>
        <w:tc>
          <w:tcPr>
            <w:tcW w:w="5981" w:type="dxa"/>
          </w:tcPr>
          <w:p w14:paraId="042F6F34"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Diffie-Hellman</w:t>
            </w:r>
          </w:p>
        </w:tc>
      </w:tr>
      <w:tr w:rsidR="00D16090" w:rsidRPr="00436545" w14:paraId="680B646D" w14:textId="77777777" w:rsidTr="009F6E5D">
        <w:trPr>
          <w:trHeight w:val="345"/>
        </w:trPr>
        <w:tc>
          <w:tcPr>
            <w:tcW w:w="2837" w:type="dxa"/>
          </w:tcPr>
          <w:p w14:paraId="19C867F7"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ECASD</w:t>
            </w:r>
          </w:p>
        </w:tc>
        <w:tc>
          <w:tcPr>
            <w:tcW w:w="5981" w:type="dxa"/>
          </w:tcPr>
          <w:p w14:paraId="38491DDC"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eUICC Controlling Authority Security Domain</w:t>
            </w:r>
          </w:p>
        </w:tc>
      </w:tr>
      <w:tr w:rsidR="00D16090" w:rsidRPr="00436545" w14:paraId="597BC390" w14:textId="77777777" w:rsidTr="009F6E5D">
        <w:trPr>
          <w:trHeight w:val="343"/>
        </w:trPr>
        <w:tc>
          <w:tcPr>
            <w:tcW w:w="2837" w:type="dxa"/>
          </w:tcPr>
          <w:p w14:paraId="18188BD5"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ECC</w:t>
            </w:r>
          </w:p>
        </w:tc>
        <w:tc>
          <w:tcPr>
            <w:tcW w:w="5981" w:type="dxa"/>
          </w:tcPr>
          <w:p w14:paraId="00B922E1"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Elliptic Curve Cryptography</w:t>
            </w:r>
          </w:p>
        </w:tc>
      </w:tr>
      <w:tr w:rsidR="00D16090" w:rsidRPr="00436545" w14:paraId="2128F56E" w14:textId="77777777" w:rsidTr="009F6E5D">
        <w:trPr>
          <w:trHeight w:val="345"/>
        </w:trPr>
        <w:tc>
          <w:tcPr>
            <w:tcW w:w="2837" w:type="dxa"/>
          </w:tcPr>
          <w:p w14:paraId="7C0A637F"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ECDSA</w:t>
            </w:r>
          </w:p>
        </w:tc>
        <w:tc>
          <w:tcPr>
            <w:tcW w:w="5981" w:type="dxa"/>
          </w:tcPr>
          <w:p w14:paraId="3597F1EE"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Elliptic Curve cryptography Digital Signature Algorithm</w:t>
            </w:r>
          </w:p>
        </w:tc>
      </w:tr>
      <w:tr w:rsidR="00D16090" w:rsidRPr="00436545" w14:paraId="25112EAD" w14:textId="77777777" w:rsidTr="009F6E5D">
        <w:trPr>
          <w:trHeight w:val="345"/>
        </w:trPr>
        <w:tc>
          <w:tcPr>
            <w:tcW w:w="2837" w:type="dxa"/>
          </w:tcPr>
          <w:p w14:paraId="3B5C38C1"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ECKA</w:t>
            </w:r>
          </w:p>
        </w:tc>
        <w:tc>
          <w:tcPr>
            <w:tcW w:w="5981" w:type="dxa"/>
          </w:tcPr>
          <w:p w14:paraId="5BFA1C01"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Elliptic Curve cryptography Key Agreement algorithm</w:t>
            </w:r>
          </w:p>
        </w:tc>
      </w:tr>
      <w:tr w:rsidR="00D16090" w:rsidRPr="00436545" w14:paraId="45BE0F4F" w14:textId="77777777" w:rsidTr="009F6E5D">
        <w:trPr>
          <w:trHeight w:val="345"/>
        </w:trPr>
        <w:tc>
          <w:tcPr>
            <w:tcW w:w="2837" w:type="dxa"/>
          </w:tcPr>
          <w:p w14:paraId="1F38744C"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eCO</w:t>
            </w:r>
          </w:p>
        </w:tc>
        <w:tc>
          <w:tcPr>
            <w:tcW w:w="5981" w:type="dxa"/>
          </w:tcPr>
          <w:p w14:paraId="53D24C18"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eIM Configuration Operation</w:t>
            </w:r>
          </w:p>
        </w:tc>
      </w:tr>
      <w:tr w:rsidR="00D16090" w:rsidRPr="00436545" w14:paraId="031B5E6D" w14:textId="77777777" w:rsidTr="009F6E5D">
        <w:trPr>
          <w:trHeight w:val="345"/>
        </w:trPr>
        <w:tc>
          <w:tcPr>
            <w:tcW w:w="2837" w:type="dxa"/>
          </w:tcPr>
          <w:p w14:paraId="275E1454"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EID</w:t>
            </w:r>
          </w:p>
        </w:tc>
        <w:tc>
          <w:tcPr>
            <w:tcW w:w="5981" w:type="dxa"/>
          </w:tcPr>
          <w:p w14:paraId="5F3EB10E"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eUICC-ID</w:t>
            </w:r>
          </w:p>
        </w:tc>
      </w:tr>
      <w:tr w:rsidR="00D16090" w:rsidRPr="00436545" w14:paraId="3A513CC2" w14:textId="77777777" w:rsidTr="009F6E5D">
        <w:trPr>
          <w:trHeight w:val="345"/>
        </w:trPr>
        <w:tc>
          <w:tcPr>
            <w:tcW w:w="2837" w:type="dxa"/>
          </w:tcPr>
          <w:p w14:paraId="4C022422"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eIM</w:t>
            </w:r>
          </w:p>
        </w:tc>
        <w:tc>
          <w:tcPr>
            <w:tcW w:w="5981" w:type="dxa"/>
          </w:tcPr>
          <w:p w14:paraId="09311076"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eSIM IoT Remote Manager</w:t>
            </w:r>
          </w:p>
        </w:tc>
      </w:tr>
      <w:tr w:rsidR="00D16090" w:rsidRPr="00436545" w14:paraId="520F8381" w14:textId="77777777" w:rsidTr="009F6E5D">
        <w:trPr>
          <w:trHeight w:val="342"/>
        </w:trPr>
        <w:tc>
          <w:tcPr>
            <w:tcW w:w="2837" w:type="dxa"/>
          </w:tcPr>
          <w:p w14:paraId="5994B9AA"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ETSI</w:t>
            </w:r>
          </w:p>
        </w:tc>
        <w:tc>
          <w:tcPr>
            <w:tcW w:w="5981" w:type="dxa"/>
          </w:tcPr>
          <w:p w14:paraId="39A38AC5"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European Telecommunications Standards Institute</w:t>
            </w:r>
          </w:p>
        </w:tc>
      </w:tr>
      <w:tr w:rsidR="00D16090" w:rsidRPr="00436545" w14:paraId="59CB0F99" w14:textId="77777777" w:rsidTr="009F6E5D">
        <w:trPr>
          <w:trHeight w:val="345"/>
        </w:trPr>
        <w:tc>
          <w:tcPr>
            <w:tcW w:w="2837" w:type="dxa"/>
          </w:tcPr>
          <w:p w14:paraId="36A55AF0"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EUM</w:t>
            </w:r>
          </w:p>
        </w:tc>
        <w:tc>
          <w:tcPr>
            <w:tcW w:w="5981" w:type="dxa"/>
          </w:tcPr>
          <w:p w14:paraId="009E73BF"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eUICC Manufacturer</w:t>
            </w:r>
          </w:p>
        </w:tc>
      </w:tr>
      <w:tr w:rsidR="00D16090" w:rsidRPr="00436545" w14:paraId="2E61455A" w14:textId="77777777" w:rsidTr="009F6E5D">
        <w:trPr>
          <w:trHeight w:val="342"/>
        </w:trPr>
        <w:tc>
          <w:tcPr>
            <w:tcW w:w="2837" w:type="dxa"/>
          </w:tcPr>
          <w:p w14:paraId="5E2236AD"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lastRenderedPageBreak/>
              <w:t>GP</w:t>
            </w:r>
          </w:p>
        </w:tc>
        <w:tc>
          <w:tcPr>
            <w:tcW w:w="5981" w:type="dxa"/>
          </w:tcPr>
          <w:p w14:paraId="619864D6"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GlobalPlatform</w:t>
            </w:r>
          </w:p>
        </w:tc>
      </w:tr>
      <w:tr w:rsidR="00D16090" w:rsidRPr="00436545" w14:paraId="19830120" w14:textId="77777777" w:rsidTr="009F6E5D">
        <w:trPr>
          <w:trHeight w:val="345"/>
        </w:trPr>
        <w:tc>
          <w:tcPr>
            <w:tcW w:w="2837" w:type="dxa"/>
          </w:tcPr>
          <w:p w14:paraId="64AE5ED7"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GSMA</w:t>
            </w:r>
          </w:p>
        </w:tc>
        <w:tc>
          <w:tcPr>
            <w:tcW w:w="5981" w:type="dxa"/>
          </w:tcPr>
          <w:p w14:paraId="10795372"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GSM Association</w:t>
            </w:r>
          </w:p>
        </w:tc>
      </w:tr>
      <w:tr w:rsidR="00D16090" w:rsidRPr="00436545" w14:paraId="00A219B2" w14:textId="77777777" w:rsidTr="009F6E5D">
        <w:trPr>
          <w:trHeight w:val="345"/>
        </w:trPr>
        <w:tc>
          <w:tcPr>
            <w:tcW w:w="2837" w:type="dxa"/>
          </w:tcPr>
          <w:p w14:paraId="51CEF1C1"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HLR</w:t>
            </w:r>
          </w:p>
        </w:tc>
        <w:tc>
          <w:tcPr>
            <w:tcW w:w="5981" w:type="dxa"/>
          </w:tcPr>
          <w:p w14:paraId="0B1D5DBF"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Home Location Register</w:t>
            </w:r>
          </w:p>
        </w:tc>
      </w:tr>
      <w:tr w:rsidR="00D16090" w:rsidRPr="00436545" w14:paraId="729E647F" w14:textId="77777777" w:rsidTr="009F6E5D">
        <w:trPr>
          <w:trHeight w:val="342"/>
        </w:trPr>
        <w:tc>
          <w:tcPr>
            <w:tcW w:w="2837" w:type="dxa"/>
          </w:tcPr>
          <w:p w14:paraId="65C062B5"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ICCID</w:t>
            </w:r>
          </w:p>
        </w:tc>
        <w:tc>
          <w:tcPr>
            <w:tcW w:w="5981" w:type="dxa"/>
          </w:tcPr>
          <w:p w14:paraId="20979791"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Integrated Circuit Card ID</w:t>
            </w:r>
          </w:p>
        </w:tc>
      </w:tr>
      <w:tr w:rsidR="00D16090" w:rsidRPr="00436545" w14:paraId="0F615B3F" w14:textId="77777777" w:rsidTr="009F6E5D">
        <w:trPr>
          <w:trHeight w:val="345"/>
        </w:trPr>
        <w:tc>
          <w:tcPr>
            <w:tcW w:w="2837" w:type="dxa"/>
          </w:tcPr>
          <w:p w14:paraId="41825FA3"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IMEI</w:t>
            </w:r>
          </w:p>
        </w:tc>
        <w:tc>
          <w:tcPr>
            <w:tcW w:w="5981" w:type="dxa"/>
          </w:tcPr>
          <w:p w14:paraId="419BC1AA"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International Mobile Equipment Identity</w:t>
            </w:r>
          </w:p>
        </w:tc>
      </w:tr>
      <w:tr w:rsidR="00D16090" w:rsidRPr="00436545" w14:paraId="1131ACCE" w14:textId="77777777" w:rsidTr="009F6E5D">
        <w:trPr>
          <w:trHeight w:val="345"/>
        </w:trPr>
        <w:tc>
          <w:tcPr>
            <w:tcW w:w="2837" w:type="dxa"/>
          </w:tcPr>
          <w:p w14:paraId="24F6341D"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IMSI</w:t>
            </w:r>
          </w:p>
        </w:tc>
        <w:tc>
          <w:tcPr>
            <w:tcW w:w="5981" w:type="dxa"/>
          </w:tcPr>
          <w:p w14:paraId="143A072B"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International Mobile Subscriber Identity</w:t>
            </w:r>
          </w:p>
        </w:tc>
      </w:tr>
      <w:tr w:rsidR="00D16090" w:rsidRPr="00436545" w14:paraId="3D366B2B" w14:textId="77777777" w:rsidTr="009F6E5D">
        <w:trPr>
          <w:trHeight w:val="345"/>
        </w:trPr>
        <w:tc>
          <w:tcPr>
            <w:tcW w:w="2837" w:type="dxa"/>
          </w:tcPr>
          <w:p w14:paraId="39BF0672"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IPA</w:t>
            </w:r>
          </w:p>
        </w:tc>
        <w:tc>
          <w:tcPr>
            <w:tcW w:w="5981" w:type="dxa"/>
          </w:tcPr>
          <w:p w14:paraId="70671250"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IoT Profile Assistant</w:t>
            </w:r>
          </w:p>
        </w:tc>
      </w:tr>
      <w:tr w:rsidR="00D16090" w:rsidRPr="00436545" w14:paraId="7A2D840A" w14:textId="77777777" w:rsidTr="009F6E5D">
        <w:trPr>
          <w:trHeight w:val="345"/>
        </w:trPr>
        <w:tc>
          <w:tcPr>
            <w:tcW w:w="2837" w:type="dxa"/>
          </w:tcPr>
          <w:p w14:paraId="6BBA1DDF"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IPAd</w:t>
            </w:r>
          </w:p>
        </w:tc>
        <w:tc>
          <w:tcPr>
            <w:tcW w:w="5981" w:type="dxa"/>
          </w:tcPr>
          <w:p w14:paraId="5E18D844"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IoT Profile Assistant in the IoT Device</w:t>
            </w:r>
          </w:p>
        </w:tc>
      </w:tr>
      <w:tr w:rsidR="00D16090" w:rsidRPr="00436545" w14:paraId="259A641D" w14:textId="77777777" w:rsidTr="009F6E5D">
        <w:trPr>
          <w:trHeight w:val="345"/>
        </w:trPr>
        <w:tc>
          <w:tcPr>
            <w:tcW w:w="2837" w:type="dxa"/>
          </w:tcPr>
          <w:p w14:paraId="3F2F5D95"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IPAe</w:t>
            </w:r>
          </w:p>
        </w:tc>
        <w:tc>
          <w:tcPr>
            <w:tcW w:w="5981" w:type="dxa"/>
          </w:tcPr>
          <w:p w14:paraId="1725F0FA"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IoT Profile Assistant in the eUICC</w:t>
            </w:r>
          </w:p>
        </w:tc>
      </w:tr>
      <w:tr w:rsidR="00D16090" w:rsidRPr="00436545" w14:paraId="556D69A5" w14:textId="77777777" w:rsidTr="009F6E5D">
        <w:trPr>
          <w:trHeight w:val="345"/>
        </w:trPr>
        <w:tc>
          <w:tcPr>
            <w:tcW w:w="2837" w:type="dxa"/>
          </w:tcPr>
          <w:p w14:paraId="2EFF7657"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ISD</w:t>
            </w:r>
          </w:p>
        </w:tc>
        <w:tc>
          <w:tcPr>
            <w:tcW w:w="5981" w:type="dxa"/>
          </w:tcPr>
          <w:p w14:paraId="196BBE3A"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Issuer Security Domain</w:t>
            </w:r>
          </w:p>
        </w:tc>
      </w:tr>
      <w:tr w:rsidR="00D16090" w:rsidRPr="00436545" w14:paraId="365DEDE7" w14:textId="77777777" w:rsidTr="009F6E5D">
        <w:trPr>
          <w:trHeight w:val="342"/>
        </w:trPr>
        <w:tc>
          <w:tcPr>
            <w:tcW w:w="2837" w:type="dxa"/>
          </w:tcPr>
          <w:p w14:paraId="617AD015"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ISD-P</w:t>
            </w:r>
          </w:p>
        </w:tc>
        <w:tc>
          <w:tcPr>
            <w:tcW w:w="5981" w:type="dxa"/>
          </w:tcPr>
          <w:p w14:paraId="3F8D9A1C"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Issuer Security Domain Profile</w:t>
            </w:r>
          </w:p>
        </w:tc>
      </w:tr>
      <w:tr w:rsidR="00D16090" w:rsidRPr="00436545" w14:paraId="0FD72E11" w14:textId="77777777" w:rsidTr="009F6E5D">
        <w:trPr>
          <w:trHeight w:val="345"/>
        </w:trPr>
        <w:tc>
          <w:tcPr>
            <w:tcW w:w="2837" w:type="dxa"/>
          </w:tcPr>
          <w:p w14:paraId="4C7C8691"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ISD-R</w:t>
            </w:r>
          </w:p>
        </w:tc>
        <w:tc>
          <w:tcPr>
            <w:tcW w:w="5981" w:type="dxa"/>
          </w:tcPr>
          <w:p w14:paraId="604345BC"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Issuer Security Domain Root</w:t>
            </w:r>
          </w:p>
        </w:tc>
      </w:tr>
      <w:tr w:rsidR="00D16090" w:rsidRPr="00436545" w14:paraId="5684E554" w14:textId="77777777" w:rsidTr="009F6E5D">
        <w:trPr>
          <w:trHeight w:val="345"/>
        </w:trPr>
        <w:tc>
          <w:tcPr>
            <w:tcW w:w="2837" w:type="dxa"/>
          </w:tcPr>
          <w:p w14:paraId="4D0F03D0"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ISO</w:t>
            </w:r>
          </w:p>
        </w:tc>
        <w:tc>
          <w:tcPr>
            <w:tcW w:w="5981" w:type="dxa"/>
          </w:tcPr>
          <w:p w14:paraId="541220E5"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International Standards Organisation</w:t>
            </w:r>
          </w:p>
        </w:tc>
      </w:tr>
      <w:tr w:rsidR="00D16090" w:rsidRPr="00436545" w14:paraId="029D69EE" w14:textId="77777777" w:rsidTr="009F6E5D">
        <w:trPr>
          <w:trHeight w:val="342"/>
        </w:trPr>
        <w:tc>
          <w:tcPr>
            <w:tcW w:w="2837" w:type="dxa"/>
          </w:tcPr>
          <w:p w14:paraId="435EB62F"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ITU</w:t>
            </w:r>
          </w:p>
        </w:tc>
        <w:tc>
          <w:tcPr>
            <w:tcW w:w="5981" w:type="dxa"/>
          </w:tcPr>
          <w:p w14:paraId="23800DC8"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International Telecommunications Union</w:t>
            </w:r>
          </w:p>
        </w:tc>
      </w:tr>
      <w:tr w:rsidR="00D16090" w:rsidRPr="00436545" w14:paraId="205CE93F" w14:textId="77777777" w:rsidTr="009F6E5D">
        <w:trPr>
          <w:trHeight w:val="345"/>
        </w:trPr>
        <w:tc>
          <w:tcPr>
            <w:tcW w:w="2837" w:type="dxa"/>
          </w:tcPr>
          <w:p w14:paraId="6BF592BF"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LDS</w:t>
            </w:r>
          </w:p>
        </w:tc>
        <w:tc>
          <w:tcPr>
            <w:tcW w:w="5981" w:type="dxa"/>
          </w:tcPr>
          <w:p w14:paraId="470B8793"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Local Discovery Service</w:t>
            </w:r>
          </w:p>
        </w:tc>
      </w:tr>
      <w:tr w:rsidR="00D16090" w:rsidRPr="00436545" w14:paraId="2BBBC0B4" w14:textId="77777777" w:rsidTr="009F6E5D">
        <w:trPr>
          <w:trHeight w:val="345"/>
        </w:trPr>
        <w:tc>
          <w:tcPr>
            <w:tcW w:w="2837" w:type="dxa"/>
          </w:tcPr>
          <w:p w14:paraId="276CDD5F"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LDSd</w:t>
            </w:r>
          </w:p>
        </w:tc>
        <w:tc>
          <w:tcPr>
            <w:tcW w:w="5981" w:type="dxa"/>
          </w:tcPr>
          <w:p w14:paraId="167543EE"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Local Discovery Service when LPA is in the Consumer Device</w:t>
            </w:r>
          </w:p>
        </w:tc>
      </w:tr>
      <w:tr w:rsidR="00D16090" w:rsidRPr="00436545" w14:paraId="3DD0741F" w14:textId="77777777" w:rsidTr="009F6E5D">
        <w:trPr>
          <w:trHeight w:val="342"/>
        </w:trPr>
        <w:tc>
          <w:tcPr>
            <w:tcW w:w="2837" w:type="dxa"/>
          </w:tcPr>
          <w:p w14:paraId="5CDC788E"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LDSe</w:t>
            </w:r>
          </w:p>
        </w:tc>
        <w:tc>
          <w:tcPr>
            <w:tcW w:w="5981" w:type="dxa"/>
          </w:tcPr>
          <w:p w14:paraId="1109BE26"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Local Discovery Service when LPA is in the eUICC</w:t>
            </w:r>
          </w:p>
        </w:tc>
      </w:tr>
      <w:tr w:rsidR="00D16090" w:rsidRPr="00436545" w14:paraId="30948BEF" w14:textId="77777777" w:rsidTr="009F6E5D">
        <w:trPr>
          <w:trHeight w:val="345"/>
        </w:trPr>
        <w:tc>
          <w:tcPr>
            <w:tcW w:w="2837" w:type="dxa"/>
          </w:tcPr>
          <w:p w14:paraId="0103AB92"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LPA</w:t>
            </w:r>
          </w:p>
        </w:tc>
        <w:tc>
          <w:tcPr>
            <w:tcW w:w="5981" w:type="dxa"/>
          </w:tcPr>
          <w:p w14:paraId="04D9BF82"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Local Profile Assistant</w:t>
            </w:r>
          </w:p>
        </w:tc>
      </w:tr>
      <w:tr w:rsidR="00D16090" w:rsidRPr="00436545" w14:paraId="7CA42216" w14:textId="77777777" w:rsidTr="009F6E5D">
        <w:trPr>
          <w:trHeight w:val="345"/>
        </w:trPr>
        <w:tc>
          <w:tcPr>
            <w:tcW w:w="2837" w:type="dxa"/>
          </w:tcPr>
          <w:p w14:paraId="4DC92D84"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LPAd</w:t>
            </w:r>
          </w:p>
        </w:tc>
        <w:tc>
          <w:tcPr>
            <w:tcW w:w="5981" w:type="dxa"/>
          </w:tcPr>
          <w:p w14:paraId="39E40BC4"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Local Profile Assistant when LPA is in the Consumer Device</w:t>
            </w:r>
          </w:p>
        </w:tc>
      </w:tr>
      <w:tr w:rsidR="00D16090" w:rsidRPr="00436545" w14:paraId="7FE70046" w14:textId="77777777" w:rsidTr="009F6E5D">
        <w:trPr>
          <w:trHeight w:val="345"/>
        </w:trPr>
        <w:tc>
          <w:tcPr>
            <w:tcW w:w="2837" w:type="dxa"/>
          </w:tcPr>
          <w:p w14:paraId="3FBC9590"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LPAe</w:t>
            </w:r>
          </w:p>
        </w:tc>
        <w:tc>
          <w:tcPr>
            <w:tcW w:w="5981" w:type="dxa"/>
          </w:tcPr>
          <w:p w14:paraId="40C27A9F"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Local Profile Assistant when LPA is in the eUICC</w:t>
            </w:r>
          </w:p>
        </w:tc>
      </w:tr>
      <w:tr w:rsidR="00D16090" w:rsidRPr="00436545" w14:paraId="4F003B4E" w14:textId="77777777" w:rsidTr="009F6E5D">
        <w:trPr>
          <w:trHeight w:val="342"/>
        </w:trPr>
        <w:tc>
          <w:tcPr>
            <w:tcW w:w="2837" w:type="dxa"/>
          </w:tcPr>
          <w:p w14:paraId="5C026774"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LPD</w:t>
            </w:r>
          </w:p>
        </w:tc>
        <w:tc>
          <w:tcPr>
            <w:tcW w:w="5981" w:type="dxa"/>
          </w:tcPr>
          <w:p w14:paraId="6347A7E1"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Local Profile Download</w:t>
            </w:r>
          </w:p>
        </w:tc>
      </w:tr>
      <w:tr w:rsidR="00D16090" w:rsidRPr="00436545" w14:paraId="366CB70B" w14:textId="77777777" w:rsidTr="009F6E5D">
        <w:trPr>
          <w:trHeight w:val="345"/>
        </w:trPr>
        <w:tc>
          <w:tcPr>
            <w:tcW w:w="2837" w:type="dxa"/>
          </w:tcPr>
          <w:p w14:paraId="56EFEDA3"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LPDd</w:t>
            </w:r>
          </w:p>
        </w:tc>
        <w:tc>
          <w:tcPr>
            <w:tcW w:w="5981" w:type="dxa"/>
          </w:tcPr>
          <w:p w14:paraId="4D7C58EF"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Local Profile Download when LPA is in the Consumer Device</w:t>
            </w:r>
          </w:p>
        </w:tc>
      </w:tr>
      <w:tr w:rsidR="00D16090" w:rsidRPr="00436545" w14:paraId="50947012" w14:textId="77777777" w:rsidTr="009F6E5D">
        <w:trPr>
          <w:trHeight w:val="345"/>
        </w:trPr>
        <w:tc>
          <w:tcPr>
            <w:tcW w:w="2837" w:type="dxa"/>
          </w:tcPr>
          <w:p w14:paraId="03B70242"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LPDe</w:t>
            </w:r>
          </w:p>
        </w:tc>
        <w:tc>
          <w:tcPr>
            <w:tcW w:w="5981" w:type="dxa"/>
          </w:tcPr>
          <w:p w14:paraId="1EDE489D"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Local Profile Download when LPA is in the eUICC</w:t>
            </w:r>
          </w:p>
        </w:tc>
      </w:tr>
      <w:tr w:rsidR="00D16090" w:rsidRPr="00436545" w14:paraId="00F734DD" w14:textId="77777777" w:rsidTr="009F6E5D">
        <w:trPr>
          <w:trHeight w:val="342"/>
        </w:trPr>
        <w:tc>
          <w:tcPr>
            <w:tcW w:w="2837" w:type="dxa"/>
          </w:tcPr>
          <w:p w14:paraId="699C55DA"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LTE</w:t>
            </w:r>
          </w:p>
        </w:tc>
        <w:tc>
          <w:tcPr>
            <w:tcW w:w="5981" w:type="dxa"/>
          </w:tcPr>
          <w:p w14:paraId="2D967AF1"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Long Term Evolution</w:t>
            </w:r>
          </w:p>
        </w:tc>
      </w:tr>
      <w:tr w:rsidR="00D16090" w:rsidRPr="00436545" w14:paraId="3215FE7F" w14:textId="77777777" w:rsidTr="009F6E5D">
        <w:trPr>
          <w:trHeight w:val="345"/>
        </w:trPr>
        <w:tc>
          <w:tcPr>
            <w:tcW w:w="2837" w:type="dxa"/>
          </w:tcPr>
          <w:p w14:paraId="26B3B670"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LUI</w:t>
            </w:r>
          </w:p>
        </w:tc>
        <w:tc>
          <w:tcPr>
            <w:tcW w:w="5981" w:type="dxa"/>
          </w:tcPr>
          <w:p w14:paraId="576AAA59"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Local User Interface</w:t>
            </w:r>
          </w:p>
        </w:tc>
      </w:tr>
      <w:tr w:rsidR="00D16090" w:rsidRPr="00436545" w14:paraId="4777AADE" w14:textId="77777777" w:rsidTr="009F6E5D">
        <w:trPr>
          <w:trHeight w:val="345"/>
        </w:trPr>
        <w:tc>
          <w:tcPr>
            <w:tcW w:w="2837" w:type="dxa"/>
          </w:tcPr>
          <w:p w14:paraId="10D12E59"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LUId</w:t>
            </w:r>
          </w:p>
        </w:tc>
        <w:tc>
          <w:tcPr>
            <w:tcW w:w="5981" w:type="dxa"/>
          </w:tcPr>
          <w:p w14:paraId="43EBC880"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Local User Interface when LPA is in the Consumer Device</w:t>
            </w:r>
          </w:p>
        </w:tc>
      </w:tr>
      <w:tr w:rsidR="00D16090" w:rsidRPr="00436545" w14:paraId="3839C680" w14:textId="77777777" w:rsidTr="009F6E5D">
        <w:trPr>
          <w:trHeight w:val="342"/>
        </w:trPr>
        <w:tc>
          <w:tcPr>
            <w:tcW w:w="2837" w:type="dxa"/>
          </w:tcPr>
          <w:p w14:paraId="54E2F4B8"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LUIe</w:t>
            </w:r>
          </w:p>
        </w:tc>
        <w:tc>
          <w:tcPr>
            <w:tcW w:w="5981" w:type="dxa"/>
          </w:tcPr>
          <w:p w14:paraId="21D30A2B"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Local User Interface when LPA is in the eUICC</w:t>
            </w:r>
          </w:p>
        </w:tc>
      </w:tr>
      <w:tr w:rsidR="00D16090" w:rsidRPr="00436545" w14:paraId="3E122577" w14:textId="77777777" w:rsidTr="009F6E5D">
        <w:trPr>
          <w:trHeight w:val="345"/>
        </w:trPr>
        <w:tc>
          <w:tcPr>
            <w:tcW w:w="2837" w:type="dxa"/>
          </w:tcPr>
          <w:p w14:paraId="1B80DCCB"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MAC</w:t>
            </w:r>
          </w:p>
        </w:tc>
        <w:tc>
          <w:tcPr>
            <w:tcW w:w="5981" w:type="dxa"/>
          </w:tcPr>
          <w:p w14:paraId="39A30561"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Message Authentication Code</w:t>
            </w:r>
          </w:p>
        </w:tc>
      </w:tr>
      <w:tr w:rsidR="00D16090" w:rsidRPr="00436545" w14:paraId="1E92C874" w14:textId="77777777" w:rsidTr="009F6E5D">
        <w:trPr>
          <w:trHeight w:val="345"/>
        </w:trPr>
        <w:tc>
          <w:tcPr>
            <w:tcW w:w="2837" w:type="dxa"/>
          </w:tcPr>
          <w:p w14:paraId="59342E28"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MEP</w:t>
            </w:r>
          </w:p>
        </w:tc>
        <w:tc>
          <w:tcPr>
            <w:tcW w:w="5981" w:type="dxa"/>
          </w:tcPr>
          <w:p w14:paraId="41DB8BE6"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Multiple Enabled Profiles</w:t>
            </w:r>
          </w:p>
        </w:tc>
      </w:tr>
      <w:tr w:rsidR="00D16090" w:rsidRPr="00436545" w14:paraId="43800015" w14:textId="77777777" w:rsidTr="009F6E5D">
        <w:trPr>
          <w:trHeight w:val="345"/>
        </w:trPr>
        <w:tc>
          <w:tcPr>
            <w:tcW w:w="2837" w:type="dxa"/>
          </w:tcPr>
          <w:p w14:paraId="0020D213"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MNO</w:t>
            </w:r>
          </w:p>
        </w:tc>
        <w:tc>
          <w:tcPr>
            <w:tcW w:w="5981" w:type="dxa"/>
          </w:tcPr>
          <w:p w14:paraId="0627E4C5"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Mobile Network Operator</w:t>
            </w:r>
          </w:p>
        </w:tc>
      </w:tr>
      <w:tr w:rsidR="00D16090" w:rsidRPr="00436545" w14:paraId="5B805AD5" w14:textId="77777777" w:rsidTr="009F6E5D">
        <w:trPr>
          <w:trHeight w:val="345"/>
        </w:trPr>
        <w:tc>
          <w:tcPr>
            <w:tcW w:w="2837" w:type="dxa"/>
          </w:tcPr>
          <w:p w14:paraId="208FF56A"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NAA</w:t>
            </w:r>
          </w:p>
        </w:tc>
        <w:tc>
          <w:tcPr>
            <w:tcW w:w="5981" w:type="dxa"/>
          </w:tcPr>
          <w:p w14:paraId="4DC6B7A7"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Network Access Application</w:t>
            </w:r>
          </w:p>
        </w:tc>
      </w:tr>
      <w:tr w:rsidR="00D16090" w:rsidRPr="00436545" w14:paraId="4DA3C350" w14:textId="77777777" w:rsidTr="009F6E5D">
        <w:trPr>
          <w:trHeight w:val="345"/>
        </w:trPr>
        <w:tc>
          <w:tcPr>
            <w:tcW w:w="2837" w:type="dxa"/>
          </w:tcPr>
          <w:p w14:paraId="66297D0F"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PSMO</w:t>
            </w:r>
          </w:p>
        </w:tc>
        <w:tc>
          <w:tcPr>
            <w:tcW w:w="5981" w:type="dxa"/>
          </w:tcPr>
          <w:p w14:paraId="60AFA6ED"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Profile State Management Operation</w:t>
            </w:r>
          </w:p>
        </w:tc>
      </w:tr>
      <w:tr w:rsidR="00D16090" w:rsidRPr="00436545" w14:paraId="3484D68D" w14:textId="77777777" w:rsidTr="009F6E5D">
        <w:trPr>
          <w:trHeight w:val="345"/>
        </w:trPr>
        <w:tc>
          <w:tcPr>
            <w:tcW w:w="2837" w:type="dxa"/>
          </w:tcPr>
          <w:p w14:paraId="1E88BF83"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szCs w:val="22"/>
                <w:lang w:val="en-US" w:eastAsia="en-US" w:bidi="en-US"/>
              </w:rPr>
              <w:t>NCD</w:t>
            </w:r>
          </w:p>
        </w:tc>
        <w:tc>
          <w:tcPr>
            <w:tcW w:w="5981" w:type="dxa"/>
          </w:tcPr>
          <w:p w14:paraId="7F27CA32"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Network Constrained Device</w:t>
            </w:r>
          </w:p>
        </w:tc>
      </w:tr>
      <w:tr w:rsidR="00D16090" w:rsidRPr="00436545" w14:paraId="517C02DF" w14:textId="77777777" w:rsidTr="009F6E5D">
        <w:trPr>
          <w:trHeight w:val="342"/>
        </w:trPr>
        <w:tc>
          <w:tcPr>
            <w:tcW w:w="2837" w:type="dxa"/>
          </w:tcPr>
          <w:p w14:paraId="6727B8C3"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OTA</w:t>
            </w:r>
          </w:p>
        </w:tc>
        <w:tc>
          <w:tcPr>
            <w:tcW w:w="5981" w:type="dxa"/>
          </w:tcPr>
          <w:p w14:paraId="79E7ED00"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Over The Air</w:t>
            </w:r>
          </w:p>
        </w:tc>
      </w:tr>
      <w:tr w:rsidR="00D16090" w:rsidRPr="00436545" w14:paraId="2E976715" w14:textId="77777777" w:rsidTr="009F6E5D">
        <w:trPr>
          <w:trHeight w:val="345"/>
        </w:trPr>
        <w:tc>
          <w:tcPr>
            <w:tcW w:w="2837" w:type="dxa"/>
          </w:tcPr>
          <w:p w14:paraId="1D87182E"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otPK.DP.ECKA</w:t>
            </w:r>
          </w:p>
        </w:tc>
        <w:tc>
          <w:tcPr>
            <w:tcW w:w="5981" w:type="dxa"/>
          </w:tcPr>
          <w:p w14:paraId="62B75727"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One-time Public Key of the SM-DP+ for ECKA</w:t>
            </w:r>
          </w:p>
        </w:tc>
      </w:tr>
      <w:tr w:rsidR="00D16090" w:rsidRPr="00436545" w14:paraId="7FAE5333" w14:textId="77777777" w:rsidTr="009F6E5D">
        <w:trPr>
          <w:trHeight w:val="345"/>
        </w:trPr>
        <w:tc>
          <w:tcPr>
            <w:tcW w:w="2837" w:type="dxa"/>
          </w:tcPr>
          <w:p w14:paraId="015A6A66"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Cs w:val="22"/>
                <w:lang w:val="en-US" w:eastAsia="en-US" w:bidi="en-US"/>
              </w:rPr>
              <w:t>otPK.DP.KAeac</w:t>
            </w:r>
          </w:p>
        </w:tc>
        <w:tc>
          <w:tcPr>
            <w:tcW w:w="5981" w:type="dxa"/>
          </w:tcPr>
          <w:p w14:paraId="04B06F66"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szCs w:val="22"/>
                <w:lang w:val="en-US" w:eastAsia="en-US" w:bidi="en-US"/>
              </w:rPr>
              <w:t>One-time Public Key of the SM-DP+ for ECKA for Device Change (optional)</w:t>
            </w:r>
          </w:p>
        </w:tc>
      </w:tr>
      <w:tr w:rsidR="00D16090" w:rsidRPr="00436545" w14:paraId="29C2409F" w14:textId="77777777" w:rsidTr="009F6E5D">
        <w:trPr>
          <w:trHeight w:val="345"/>
        </w:trPr>
        <w:tc>
          <w:tcPr>
            <w:tcW w:w="2837" w:type="dxa"/>
          </w:tcPr>
          <w:p w14:paraId="5DBACB3D"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otPK.EUICC.ECKA</w:t>
            </w:r>
          </w:p>
        </w:tc>
        <w:tc>
          <w:tcPr>
            <w:tcW w:w="5981" w:type="dxa"/>
          </w:tcPr>
          <w:p w14:paraId="6213B98D"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One-time Public Key of the eUICC for ECKA</w:t>
            </w:r>
          </w:p>
        </w:tc>
      </w:tr>
      <w:tr w:rsidR="00D16090" w:rsidRPr="00436545" w14:paraId="1295E8BA" w14:textId="77777777" w:rsidTr="009F6E5D">
        <w:trPr>
          <w:trHeight w:val="343"/>
        </w:trPr>
        <w:tc>
          <w:tcPr>
            <w:tcW w:w="2837" w:type="dxa"/>
          </w:tcPr>
          <w:p w14:paraId="1C35EAE8"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otSK.DP.ECKA</w:t>
            </w:r>
          </w:p>
        </w:tc>
        <w:tc>
          <w:tcPr>
            <w:tcW w:w="5981" w:type="dxa"/>
          </w:tcPr>
          <w:p w14:paraId="5B818346"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One-time Private Key of the SM-DP+ for ECKA</w:t>
            </w:r>
          </w:p>
        </w:tc>
      </w:tr>
      <w:tr w:rsidR="00D16090" w:rsidRPr="00436545" w14:paraId="00109BF3" w14:textId="77777777" w:rsidTr="009F6E5D">
        <w:trPr>
          <w:trHeight w:val="345"/>
        </w:trPr>
        <w:tc>
          <w:tcPr>
            <w:tcW w:w="2837" w:type="dxa"/>
          </w:tcPr>
          <w:p w14:paraId="1C0DE850"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otSK.EUICC.ECKA</w:t>
            </w:r>
          </w:p>
        </w:tc>
        <w:tc>
          <w:tcPr>
            <w:tcW w:w="5981" w:type="dxa"/>
          </w:tcPr>
          <w:p w14:paraId="5C95F624"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One-time Private Key of the eUICC for ECKA</w:t>
            </w:r>
          </w:p>
        </w:tc>
      </w:tr>
      <w:tr w:rsidR="00D16090" w:rsidRPr="00436545" w14:paraId="7FE8DF35" w14:textId="77777777" w:rsidTr="009F6E5D">
        <w:trPr>
          <w:trHeight w:val="345"/>
        </w:trPr>
        <w:tc>
          <w:tcPr>
            <w:tcW w:w="2837" w:type="dxa"/>
          </w:tcPr>
          <w:p w14:paraId="183B56BA"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szCs w:val="22"/>
                <w:lang w:val="en-US" w:eastAsia="en-US" w:bidi="en-US"/>
              </w:rPr>
              <w:lastRenderedPageBreak/>
              <w:t>otSK.EUICC.ECKAeac</w:t>
            </w:r>
          </w:p>
        </w:tc>
        <w:tc>
          <w:tcPr>
            <w:tcW w:w="5981" w:type="dxa"/>
          </w:tcPr>
          <w:p w14:paraId="377ADFCF"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szCs w:val="22"/>
                <w:lang w:val="en-US" w:eastAsia="en-US" w:bidi="en-US"/>
              </w:rPr>
              <w:t>One-time Private Key of the eUICC for ECKA for Device Change (optional)</w:t>
            </w:r>
          </w:p>
        </w:tc>
      </w:tr>
      <w:tr w:rsidR="00D16090" w:rsidRPr="00436545" w14:paraId="147FE78B" w14:textId="77777777" w:rsidTr="009F6E5D">
        <w:trPr>
          <w:trHeight w:val="343"/>
        </w:trPr>
        <w:tc>
          <w:tcPr>
            <w:tcW w:w="2837" w:type="dxa"/>
          </w:tcPr>
          <w:p w14:paraId="23C7E82C"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PE</w:t>
            </w:r>
          </w:p>
        </w:tc>
        <w:tc>
          <w:tcPr>
            <w:tcW w:w="5981" w:type="dxa"/>
          </w:tcPr>
          <w:p w14:paraId="47229376"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Profile Element</w:t>
            </w:r>
          </w:p>
        </w:tc>
      </w:tr>
      <w:tr w:rsidR="00D16090" w:rsidRPr="00436545" w14:paraId="56A32C08" w14:textId="77777777" w:rsidTr="009F6E5D">
        <w:trPr>
          <w:trHeight w:val="345"/>
        </w:trPr>
        <w:tc>
          <w:tcPr>
            <w:tcW w:w="2837" w:type="dxa"/>
          </w:tcPr>
          <w:p w14:paraId="09E27287"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PKI</w:t>
            </w:r>
          </w:p>
        </w:tc>
        <w:tc>
          <w:tcPr>
            <w:tcW w:w="5981" w:type="dxa"/>
          </w:tcPr>
          <w:p w14:paraId="4F504CE7"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Public Key Infrastructure</w:t>
            </w:r>
          </w:p>
        </w:tc>
      </w:tr>
      <w:tr w:rsidR="00D16090" w:rsidRPr="00436545" w14:paraId="7C47B015" w14:textId="77777777" w:rsidTr="009F6E5D">
        <w:trPr>
          <w:trHeight w:val="345"/>
        </w:trPr>
        <w:tc>
          <w:tcPr>
            <w:tcW w:w="2837" w:type="dxa"/>
          </w:tcPr>
          <w:p w14:paraId="4CDD213F"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PK.CI.ECDSA</w:t>
            </w:r>
          </w:p>
        </w:tc>
        <w:tc>
          <w:tcPr>
            <w:tcW w:w="5981" w:type="dxa"/>
          </w:tcPr>
          <w:p w14:paraId="5A514EC5" w14:textId="2DB86EE4"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Public Key of the eSIM CA, part of the CERT.CI.ECDSA</w:t>
            </w:r>
          </w:p>
        </w:tc>
      </w:tr>
      <w:tr w:rsidR="00D16090" w:rsidRPr="00436545" w14:paraId="43DDA81B" w14:textId="77777777" w:rsidTr="009F6E5D">
        <w:trPr>
          <w:trHeight w:val="345"/>
        </w:trPr>
        <w:tc>
          <w:tcPr>
            <w:tcW w:w="2837" w:type="dxa"/>
          </w:tcPr>
          <w:p w14:paraId="653B11A2"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PK.DPauth.ECDSA</w:t>
            </w:r>
          </w:p>
        </w:tc>
        <w:tc>
          <w:tcPr>
            <w:tcW w:w="5981" w:type="dxa"/>
          </w:tcPr>
          <w:p w14:paraId="2620655F"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Public Key of the SM-DP+ part of the CERT.DPauth.ECDSA</w:t>
            </w:r>
          </w:p>
        </w:tc>
      </w:tr>
      <w:tr w:rsidR="00D16090" w:rsidRPr="00436545" w14:paraId="151FCBCF" w14:textId="77777777" w:rsidTr="009F6E5D">
        <w:trPr>
          <w:trHeight w:val="342"/>
        </w:trPr>
        <w:tc>
          <w:tcPr>
            <w:tcW w:w="2837" w:type="dxa"/>
          </w:tcPr>
          <w:p w14:paraId="2986EF4C"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PK.DPpb.ECDSA</w:t>
            </w:r>
          </w:p>
        </w:tc>
        <w:tc>
          <w:tcPr>
            <w:tcW w:w="5981" w:type="dxa"/>
          </w:tcPr>
          <w:p w14:paraId="38970822"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Public Key of the SM-DP+ part of the CERT.DPpb.ECDSA</w:t>
            </w:r>
          </w:p>
        </w:tc>
      </w:tr>
      <w:tr w:rsidR="00D16090" w:rsidRPr="00436545" w14:paraId="4B699FB3" w14:textId="77777777" w:rsidTr="009F6E5D">
        <w:trPr>
          <w:trHeight w:val="345"/>
        </w:trPr>
        <w:tc>
          <w:tcPr>
            <w:tcW w:w="2837" w:type="dxa"/>
          </w:tcPr>
          <w:p w14:paraId="7FDA744D"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PK.DSauth.ECDSA</w:t>
            </w:r>
          </w:p>
        </w:tc>
        <w:tc>
          <w:tcPr>
            <w:tcW w:w="5981" w:type="dxa"/>
          </w:tcPr>
          <w:p w14:paraId="7AAC9F56"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Public Key of the SM-DS part of the CERT.DSauth.ECDSA</w:t>
            </w:r>
          </w:p>
        </w:tc>
      </w:tr>
      <w:tr w:rsidR="00D16090" w:rsidRPr="00436545" w14:paraId="26AEC378" w14:textId="77777777" w:rsidTr="009F6E5D">
        <w:trPr>
          <w:trHeight w:val="345"/>
        </w:trPr>
        <w:tc>
          <w:tcPr>
            <w:tcW w:w="2837" w:type="dxa"/>
          </w:tcPr>
          <w:p w14:paraId="2E2080CD"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PK.EIM.ECDSA</w:t>
            </w:r>
          </w:p>
        </w:tc>
        <w:tc>
          <w:tcPr>
            <w:tcW w:w="5981" w:type="dxa"/>
          </w:tcPr>
          <w:p w14:paraId="2FFA0C18"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Public Key of the eIM, optionally part of the CERT.EIM.ECDSA</w:t>
            </w:r>
          </w:p>
        </w:tc>
      </w:tr>
      <w:tr w:rsidR="00D16090" w:rsidRPr="00436545" w14:paraId="34B59E62" w14:textId="77777777" w:rsidTr="009F6E5D">
        <w:trPr>
          <w:trHeight w:val="345"/>
        </w:trPr>
        <w:tc>
          <w:tcPr>
            <w:tcW w:w="2837" w:type="dxa"/>
          </w:tcPr>
          <w:p w14:paraId="198DA8C4"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PK.EUICC.ECDSA</w:t>
            </w:r>
          </w:p>
        </w:tc>
        <w:tc>
          <w:tcPr>
            <w:tcW w:w="5981" w:type="dxa"/>
          </w:tcPr>
          <w:p w14:paraId="6A901655"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Public Key of the eUICC, part of the CERT.EUICC.ECDSA</w:t>
            </w:r>
          </w:p>
        </w:tc>
      </w:tr>
      <w:tr w:rsidR="00D16090" w:rsidRPr="00436545" w14:paraId="17054D5B" w14:textId="77777777" w:rsidTr="009F6E5D">
        <w:trPr>
          <w:trHeight w:val="342"/>
        </w:trPr>
        <w:tc>
          <w:tcPr>
            <w:tcW w:w="2837" w:type="dxa"/>
          </w:tcPr>
          <w:p w14:paraId="3689F7D5"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PK.EUM.ECDSA</w:t>
            </w:r>
          </w:p>
        </w:tc>
        <w:tc>
          <w:tcPr>
            <w:tcW w:w="5981" w:type="dxa"/>
          </w:tcPr>
          <w:p w14:paraId="65F5853C"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Public Key of the EUM, part of the CERT.EUM.ECDSA</w:t>
            </w:r>
          </w:p>
        </w:tc>
      </w:tr>
      <w:tr w:rsidR="00D16090" w:rsidRPr="00436545" w14:paraId="4370E224" w14:textId="77777777" w:rsidTr="009F6E5D">
        <w:trPr>
          <w:trHeight w:val="345"/>
        </w:trPr>
        <w:tc>
          <w:tcPr>
            <w:tcW w:w="2837" w:type="dxa"/>
          </w:tcPr>
          <w:p w14:paraId="41754784"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POS</w:t>
            </w:r>
          </w:p>
        </w:tc>
        <w:tc>
          <w:tcPr>
            <w:tcW w:w="5981" w:type="dxa"/>
          </w:tcPr>
          <w:p w14:paraId="4B457A47"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Point Of Sale</w:t>
            </w:r>
          </w:p>
        </w:tc>
      </w:tr>
      <w:tr w:rsidR="00D16090" w:rsidRPr="00436545" w14:paraId="32BF3BD9" w14:textId="77777777" w:rsidTr="009F6E5D">
        <w:trPr>
          <w:trHeight w:val="345"/>
        </w:trPr>
        <w:tc>
          <w:tcPr>
            <w:tcW w:w="2837" w:type="dxa"/>
          </w:tcPr>
          <w:p w14:paraId="5CA04B94"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PPI</w:t>
            </w:r>
          </w:p>
        </w:tc>
        <w:tc>
          <w:tcPr>
            <w:tcW w:w="5981" w:type="dxa"/>
          </w:tcPr>
          <w:p w14:paraId="0C805811"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Profile Package Interpreter</w:t>
            </w:r>
          </w:p>
        </w:tc>
      </w:tr>
      <w:tr w:rsidR="00D16090" w:rsidRPr="00436545" w14:paraId="22BA554B" w14:textId="77777777" w:rsidTr="009F6E5D">
        <w:trPr>
          <w:trHeight w:val="342"/>
        </w:trPr>
        <w:tc>
          <w:tcPr>
            <w:tcW w:w="2837" w:type="dxa"/>
          </w:tcPr>
          <w:p w14:paraId="6D67CC18"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PPE</w:t>
            </w:r>
          </w:p>
        </w:tc>
        <w:tc>
          <w:tcPr>
            <w:tcW w:w="5981" w:type="dxa"/>
          </w:tcPr>
          <w:p w14:paraId="420DB3DF"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Profile Policy Enabler</w:t>
            </w:r>
          </w:p>
        </w:tc>
      </w:tr>
      <w:tr w:rsidR="00D16090" w:rsidRPr="00436545" w14:paraId="6B508067" w14:textId="77777777" w:rsidTr="009F6E5D">
        <w:trPr>
          <w:trHeight w:val="342"/>
        </w:trPr>
        <w:tc>
          <w:tcPr>
            <w:tcW w:w="2837" w:type="dxa"/>
          </w:tcPr>
          <w:p w14:paraId="6166EB92"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PRE</w:t>
            </w:r>
          </w:p>
        </w:tc>
        <w:tc>
          <w:tcPr>
            <w:tcW w:w="5981" w:type="dxa"/>
          </w:tcPr>
          <w:p w14:paraId="44682B43"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Profile Rules Enforcer</w:t>
            </w:r>
          </w:p>
        </w:tc>
      </w:tr>
      <w:tr w:rsidR="00D16090" w:rsidRPr="00436545" w14:paraId="222103DE" w14:textId="77777777" w:rsidTr="009F6E5D">
        <w:trPr>
          <w:trHeight w:val="345"/>
        </w:trPr>
        <w:tc>
          <w:tcPr>
            <w:tcW w:w="2837" w:type="dxa"/>
          </w:tcPr>
          <w:p w14:paraId="0A5AF22C"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PPR</w:t>
            </w:r>
          </w:p>
        </w:tc>
        <w:tc>
          <w:tcPr>
            <w:tcW w:w="5981" w:type="dxa"/>
          </w:tcPr>
          <w:p w14:paraId="5E09341C"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Profile Policy Rule</w:t>
            </w:r>
          </w:p>
        </w:tc>
      </w:tr>
      <w:tr w:rsidR="00D16090" w:rsidRPr="00436545" w14:paraId="1CCC4965" w14:textId="77777777" w:rsidTr="009F6E5D">
        <w:trPr>
          <w:trHeight w:val="345"/>
        </w:trPr>
        <w:tc>
          <w:tcPr>
            <w:tcW w:w="2837" w:type="dxa"/>
          </w:tcPr>
          <w:p w14:paraId="679E327D"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RAT</w:t>
            </w:r>
          </w:p>
        </w:tc>
        <w:tc>
          <w:tcPr>
            <w:tcW w:w="5981" w:type="dxa"/>
          </w:tcPr>
          <w:p w14:paraId="3B03D341"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Rules Authorisation Table</w:t>
            </w:r>
          </w:p>
        </w:tc>
      </w:tr>
      <w:tr w:rsidR="00D16090" w:rsidRPr="00436545" w14:paraId="4216D178" w14:textId="77777777" w:rsidTr="009F6E5D">
        <w:trPr>
          <w:trHeight w:val="345"/>
        </w:trPr>
        <w:tc>
          <w:tcPr>
            <w:tcW w:w="2837" w:type="dxa"/>
          </w:tcPr>
          <w:p w14:paraId="642866EE"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RPM</w:t>
            </w:r>
          </w:p>
        </w:tc>
        <w:tc>
          <w:tcPr>
            <w:tcW w:w="5981" w:type="dxa"/>
          </w:tcPr>
          <w:p w14:paraId="7D019DFC"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Remote Profile Management</w:t>
            </w:r>
          </w:p>
        </w:tc>
      </w:tr>
      <w:tr w:rsidR="00D16090" w:rsidRPr="00436545" w14:paraId="5F29CBE8" w14:textId="77777777" w:rsidTr="009F6E5D">
        <w:trPr>
          <w:trHeight w:val="345"/>
        </w:trPr>
        <w:tc>
          <w:tcPr>
            <w:tcW w:w="2837" w:type="dxa"/>
          </w:tcPr>
          <w:p w14:paraId="006ECB6E"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RSP</w:t>
            </w:r>
          </w:p>
        </w:tc>
        <w:tc>
          <w:tcPr>
            <w:tcW w:w="5981" w:type="dxa"/>
          </w:tcPr>
          <w:p w14:paraId="357EDE7A"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Remote SIM Provisioning</w:t>
            </w:r>
          </w:p>
        </w:tc>
      </w:tr>
      <w:tr w:rsidR="00D16090" w:rsidRPr="00436545" w14:paraId="49261FCF" w14:textId="77777777" w:rsidTr="009F6E5D">
        <w:trPr>
          <w:trHeight w:val="342"/>
        </w:trPr>
        <w:tc>
          <w:tcPr>
            <w:tcW w:w="2837" w:type="dxa"/>
          </w:tcPr>
          <w:p w14:paraId="61806390"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SAS</w:t>
            </w:r>
          </w:p>
        </w:tc>
        <w:tc>
          <w:tcPr>
            <w:tcW w:w="5981" w:type="dxa"/>
          </w:tcPr>
          <w:p w14:paraId="157874D1"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Security Accreditation Scheme</w:t>
            </w:r>
          </w:p>
        </w:tc>
      </w:tr>
      <w:tr w:rsidR="00D16090" w:rsidRPr="00436545" w14:paraId="620168A8" w14:textId="77777777" w:rsidTr="009F6E5D">
        <w:trPr>
          <w:trHeight w:val="345"/>
        </w:trPr>
        <w:tc>
          <w:tcPr>
            <w:tcW w:w="2837" w:type="dxa"/>
          </w:tcPr>
          <w:p w14:paraId="569F36A4"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SCP</w:t>
            </w:r>
          </w:p>
        </w:tc>
        <w:tc>
          <w:tcPr>
            <w:tcW w:w="5981" w:type="dxa"/>
          </w:tcPr>
          <w:p w14:paraId="350027BE"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Secure Channel Protocol</w:t>
            </w:r>
          </w:p>
        </w:tc>
      </w:tr>
      <w:tr w:rsidR="00D16090" w:rsidRPr="00436545" w14:paraId="5E53AFAF" w14:textId="77777777" w:rsidTr="009F6E5D">
        <w:trPr>
          <w:trHeight w:val="345"/>
        </w:trPr>
        <w:tc>
          <w:tcPr>
            <w:tcW w:w="2837" w:type="dxa"/>
          </w:tcPr>
          <w:p w14:paraId="6B18DD8E"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SD</w:t>
            </w:r>
          </w:p>
        </w:tc>
        <w:tc>
          <w:tcPr>
            <w:tcW w:w="5981" w:type="dxa"/>
          </w:tcPr>
          <w:p w14:paraId="33F87956"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Security Domain</w:t>
            </w:r>
          </w:p>
        </w:tc>
      </w:tr>
      <w:tr w:rsidR="00D16090" w:rsidRPr="00436545" w14:paraId="6AB51785" w14:textId="77777777" w:rsidTr="009F6E5D">
        <w:trPr>
          <w:trHeight w:val="342"/>
        </w:trPr>
        <w:tc>
          <w:tcPr>
            <w:tcW w:w="2837" w:type="dxa"/>
          </w:tcPr>
          <w:p w14:paraId="4B87A570"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S-ENC</w:t>
            </w:r>
          </w:p>
        </w:tc>
        <w:tc>
          <w:tcPr>
            <w:tcW w:w="5981" w:type="dxa"/>
          </w:tcPr>
          <w:p w14:paraId="2DE2A3DD"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Session key for message encryption/decryption</w:t>
            </w:r>
          </w:p>
        </w:tc>
      </w:tr>
      <w:tr w:rsidR="00D16090" w:rsidRPr="00436545" w14:paraId="4101775B" w14:textId="77777777" w:rsidTr="009F6E5D">
        <w:trPr>
          <w:trHeight w:val="345"/>
        </w:trPr>
        <w:tc>
          <w:tcPr>
            <w:tcW w:w="2837" w:type="dxa"/>
          </w:tcPr>
          <w:p w14:paraId="40543909"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S-MAC</w:t>
            </w:r>
          </w:p>
        </w:tc>
        <w:tc>
          <w:tcPr>
            <w:tcW w:w="5981" w:type="dxa"/>
          </w:tcPr>
          <w:p w14:paraId="7A1CE170"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Session Key for message MAC generation/verification</w:t>
            </w:r>
          </w:p>
        </w:tc>
      </w:tr>
      <w:tr w:rsidR="00D16090" w:rsidRPr="00436545" w14:paraId="452C9B9B" w14:textId="77777777" w:rsidTr="009F6E5D">
        <w:trPr>
          <w:trHeight w:val="345"/>
        </w:trPr>
        <w:tc>
          <w:tcPr>
            <w:tcW w:w="2837" w:type="dxa"/>
          </w:tcPr>
          <w:p w14:paraId="704CA6A9" w14:textId="77777777" w:rsidR="00D16090" w:rsidRPr="00436545" w:rsidRDefault="00D16090" w:rsidP="00D16090">
            <w:pPr>
              <w:widowControl w:val="0"/>
              <w:autoSpaceDE w:val="0"/>
              <w:autoSpaceDN w:val="0"/>
              <w:spacing w:before="40"/>
              <w:ind w:left="110"/>
              <w:jc w:val="left"/>
              <w:rPr>
                <w:rFonts w:eastAsia="Tahoma" w:cs="Arial"/>
                <w:sz w:val="20"/>
                <w:lang w:val="en-US" w:eastAsia="en-US" w:bidi="en-US"/>
              </w:rPr>
            </w:pPr>
            <w:r w:rsidRPr="00436545">
              <w:rPr>
                <w:rFonts w:eastAsia="Tahoma" w:cs="Arial"/>
                <w:sz w:val="20"/>
                <w:lang w:val="en-US" w:eastAsia="en-US" w:bidi="en-US"/>
              </w:rPr>
              <w:t>SoC</w:t>
            </w:r>
          </w:p>
        </w:tc>
        <w:tc>
          <w:tcPr>
            <w:tcW w:w="5981" w:type="dxa"/>
          </w:tcPr>
          <w:p w14:paraId="47A2A1F9" w14:textId="77777777" w:rsidR="00D16090" w:rsidRPr="00436545" w:rsidRDefault="00D16090" w:rsidP="00D16090">
            <w:pPr>
              <w:widowControl w:val="0"/>
              <w:autoSpaceDE w:val="0"/>
              <w:autoSpaceDN w:val="0"/>
              <w:spacing w:before="40"/>
              <w:ind w:left="108"/>
              <w:jc w:val="left"/>
              <w:rPr>
                <w:rFonts w:eastAsia="Tahoma" w:cs="Arial"/>
                <w:sz w:val="20"/>
                <w:lang w:val="en-US" w:eastAsia="en-US" w:bidi="en-US"/>
              </w:rPr>
            </w:pPr>
            <w:r w:rsidRPr="00436545">
              <w:rPr>
                <w:rFonts w:eastAsia="Tahoma" w:cs="Arial"/>
                <w:sz w:val="20"/>
                <w:lang w:val="en-US" w:eastAsia="en-US" w:bidi="en-US"/>
              </w:rPr>
              <w:t>System on Chip</w:t>
            </w:r>
          </w:p>
        </w:tc>
      </w:tr>
      <w:tr w:rsidR="00D16090" w:rsidRPr="00436545" w14:paraId="03E30075" w14:textId="77777777" w:rsidTr="009F6E5D">
        <w:trPr>
          <w:trHeight w:val="345"/>
        </w:trPr>
        <w:tc>
          <w:tcPr>
            <w:tcW w:w="2837" w:type="dxa"/>
          </w:tcPr>
          <w:p w14:paraId="5B5A7474"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ShS</w:t>
            </w:r>
          </w:p>
        </w:tc>
        <w:tc>
          <w:tcPr>
            <w:tcW w:w="5981" w:type="dxa"/>
          </w:tcPr>
          <w:p w14:paraId="38327C9A"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Shared Secret</w:t>
            </w:r>
          </w:p>
        </w:tc>
      </w:tr>
      <w:tr w:rsidR="00D16090" w:rsidRPr="00436545" w14:paraId="2EF40693" w14:textId="77777777" w:rsidTr="009F6E5D">
        <w:trPr>
          <w:trHeight w:val="342"/>
        </w:trPr>
        <w:tc>
          <w:tcPr>
            <w:tcW w:w="2837" w:type="dxa"/>
          </w:tcPr>
          <w:p w14:paraId="36953A2F"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SK.CI.ECDSA</w:t>
            </w:r>
          </w:p>
        </w:tc>
        <w:tc>
          <w:tcPr>
            <w:tcW w:w="5981" w:type="dxa"/>
          </w:tcPr>
          <w:p w14:paraId="15E5E0F6" w14:textId="1782E338"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Private key of the eSIM CA</w:t>
            </w:r>
            <w:r w:rsidRPr="00436545" w:rsidDel="00B32704">
              <w:rPr>
                <w:rFonts w:eastAsia="Tahoma" w:cs="Arial"/>
                <w:sz w:val="20"/>
                <w:lang w:val="en-US" w:eastAsia="en-US" w:bidi="en-US"/>
              </w:rPr>
              <w:t xml:space="preserve"> </w:t>
            </w:r>
            <w:r w:rsidRPr="00436545">
              <w:rPr>
                <w:rFonts w:eastAsia="Tahoma" w:cs="Arial"/>
                <w:sz w:val="20"/>
                <w:lang w:val="en-US" w:eastAsia="en-US" w:bidi="en-US"/>
              </w:rPr>
              <w:t>for signing certificates</w:t>
            </w:r>
          </w:p>
        </w:tc>
      </w:tr>
      <w:tr w:rsidR="00D16090" w:rsidRPr="00436545" w14:paraId="33948A9F" w14:textId="77777777" w:rsidTr="009F6E5D">
        <w:trPr>
          <w:trHeight w:val="609"/>
        </w:trPr>
        <w:tc>
          <w:tcPr>
            <w:tcW w:w="2837" w:type="dxa"/>
          </w:tcPr>
          <w:p w14:paraId="62ACFAA2" w14:textId="77777777" w:rsidR="00D16090" w:rsidRPr="00436545" w:rsidRDefault="00D16090" w:rsidP="00D16090">
            <w:pPr>
              <w:widowControl w:val="0"/>
              <w:autoSpaceDE w:val="0"/>
              <w:autoSpaceDN w:val="0"/>
              <w:spacing w:before="172"/>
              <w:ind w:left="110"/>
              <w:jc w:val="left"/>
              <w:rPr>
                <w:rFonts w:eastAsia="Tahoma" w:cs="Arial"/>
                <w:sz w:val="20"/>
                <w:lang w:val="en-US" w:eastAsia="en-US" w:bidi="en-US"/>
              </w:rPr>
            </w:pPr>
            <w:r w:rsidRPr="00436545">
              <w:rPr>
                <w:rFonts w:eastAsia="Tahoma" w:cs="Arial"/>
                <w:sz w:val="20"/>
                <w:lang w:val="en-US" w:eastAsia="en-US" w:bidi="en-US"/>
              </w:rPr>
              <w:t>SK.DPauth.ECDSA</w:t>
            </w:r>
          </w:p>
        </w:tc>
        <w:tc>
          <w:tcPr>
            <w:tcW w:w="5981" w:type="dxa"/>
          </w:tcPr>
          <w:p w14:paraId="211812C3" w14:textId="77777777" w:rsidR="00D16090" w:rsidRPr="00436545" w:rsidRDefault="00D16090" w:rsidP="00D16090">
            <w:pPr>
              <w:widowControl w:val="0"/>
              <w:autoSpaceDE w:val="0"/>
              <w:autoSpaceDN w:val="0"/>
              <w:spacing w:before="40" w:line="273" w:lineRule="auto"/>
              <w:ind w:left="108" w:right="85"/>
              <w:jc w:val="left"/>
              <w:rPr>
                <w:rFonts w:eastAsia="Tahoma" w:cs="Arial"/>
                <w:sz w:val="20"/>
                <w:lang w:val="en-US" w:eastAsia="en-US" w:bidi="en-US"/>
              </w:rPr>
            </w:pPr>
            <w:r w:rsidRPr="00436545">
              <w:rPr>
                <w:rFonts w:eastAsia="Tahoma" w:cs="Arial"/>
                <w:sz w:val="20"/>
                <w:lang w:val="en-US" w:eastAsia="en-US" w:bidi="en-US"/>
              </w:rPr>
              <w:t>Private Key of the of SM-DP+ for creating signatures for SM-DP+ authentication</w:t>
            </w:r>
          </w:p>
        </w:tc>
      </w:tr>
      <w:tr w:rsidR="00D16090" w:rsidRPr="00436545" w14:paraId="230EBA22" w14:textId="77777777" w:rsidTr="009F6E5D">
        <w:trPr>
          <w:trHeight w:val="609"/>
        </w:trPr>
        <w:tc>
          <w:tcPr>
            <w:tcW w:w="2837" w:type="dxa"/>
          </w:tcPr>
          <w:p w14:paraId="6496D00C" w14:textId="77777777" w:rsidR="00D16090" w:rsidRPr="00436545" w:rsidRDefault="00D16090" w:rsidP="00D16090">
            <w:pPr>
              <w:widowControl w:val="0"/>
              <w:autoSpaceDE w:val="0"/>
              <w:autoSpaceDN w:val="0"/>
              <w:spacing w:before="172"/>
              <w:ind w:left="110"/>
              <w:jc w:val="left"/>
              <w:rPr>
                <w:rFonts w:eastAsia="Tahoma" w:cs="Arial"/>
                <w:sz w:val="20"/>
                <w:lang w:val="en-US" w:eastAsia="en-US" w:bidi="en-US"/>
              </w:rPr>
            </w:pPr>
            <w:r w:rsidRPr="00436545">
              <w:rPr>
                <w:rFonts w:eastAsia="Tahoma" w:cs="Arial"/>
                <w:sz w:val="20"/>
                <w:lang w:val="en-US" w:eastAsia="en-US" w:bidi="en-US"/>
              </w:rPr>
              <w:t>SK.DPpb.ECDSA</w:t>
            </w:r>
          </w:p>
        </w:tc>
        <w:tc>
          <w:tcPr>
            <w:tcW w:w="5981" w:type="dxa"/>
          </w:tcPr>
          <w:p w14:paraId="08B857D8" w14:textId="77777777" w:rsidR="00D16090" w:rsidRPr="00436545" w:rsidRDefault="00D16090" w:rsidP="00D16090">
            <w:pPr>
              <w:widowControl w:val="0"/>
              <w:autoSpaceDE w:val="0"/>
              <w:autoSpaceDN w:val="0"/>
              <w:spacing w:before="40" w:line="273" w:lineRule="auto"/>
              <w:ind w:left="108" w:right="168"/>
              <w:jc w:val="left"/>
              <w:rPr>
                <w:rFonts w:eastAsia="Tahoma" w:cs="Arial"/>
                <w:sz w:val="20"/>
                <w:lang w:val="en-US" w:eastAsia="en-US" w:bidi="en-US"/>
              </w:rPr>
            </w:pPr>
            <w:r w:rsidRPr="00436545">
              <w:rPr>
                <w:rFonts w:eastAsia="Tahoma" w:cs="Arial"/>
                <w:sz w:val="20"/>
                <w:lang w:val="en-US" w:eastAsia="en-US" w:bidi="en-US"/>
              </w:rPr>
              <w:t>Private key of the SM-DP+ used to provide signatures for Profile binding</w:t>
            </w:r>
          </w:p>
        </w:tc>
      </w:tr>
      <w:tr w:rsidR="00D16090" w:rsidRPr="00436545" w14:paraId="2480D004" w14:textId="77777777" w:rsidTr="009F6E5D">
        <w:trPr>
          <w:trHeight w:val="609"/>
        </w:trPr>
        <w:tc>
          <w:tcPr>
            <w:tcW w:w="2837" w:type="dxa"/>
          </w:tcPr>
          <w:p w14:paraId="07077AD4" w14:textId="77777777" w:rsidR="00D16090" w:rsidRPr="00436545" w:rsidRDefault="00D16090" w:rsidP="00D16090">
            <w:pPr>
              <w:widowControl w:val="0"/>
              <w:autoSpaceDE w:val="0"/>
              <w:autoSpaceDN w:val="0"/>
              <w:spacing w:before="170"/>
              <w:ind w:left="110"/>
              <w:jc w:val="left"/>
              <w:rPr>
                <w:rFonts w:eastAsia="Tahoma" w:cs="Arial"/>
                <w:sz w:val="20"/>
                <w:lang w:val="en-US" w:eastAsia="en-US" w:bidi="en-US"/>
              </w:rPr>
            </w:pPr>
            <w:r w:rsidRPr="00436545">
              <w:rPr>
                <w:rFonts w:eastAsia="Tahoma" w:cs="Arial"/>
                <w:sz w:val="20"/>
                <w:lang w:val="en-US" w:eastAsia="en-US" w:bidi="en-US"/>
              </w:rPr>
              <w:t>SK.DSauth.ECDSA</w:t>
            </w:r>
          </w:p>
        </w:tc>
        <w:tc>
          <w:tcPr>
            <w:tcW w:w="5981" w:type="dxa"/>
          </w:tcPr>
          <w:p w14:paraId="44FFCDA3" w14:textId="77777777" w:rsidR="00D16090" w:rsidRPr="00436545" w:rsidRDefault="00D16090" w:rsidP="00D16090">
            <w:pPr>
              <w:widowControl w:val="0"/>
              <w:autoSpaceDE w:val="0"/>
              <w:autoSpaceDN w:val="0"/>
              <w:spacing w:before="38" w:line="276" w:lineRule="auto"/>
              <w:ind w:left="108" w:right="318"/>
              <w:jc w:val="left"/>
              <w:rPr>
                <w:rFonts w:eastAsia="Tahoma" w:cs="Arial"/>
                <w:sz w:val="20"/>
                <w:lang w:val="en-US" w:eastAsia="en-US" w:bidi="en-US"/>
              </w:rPr>
            </w:pPr>
            <w:r w:rsidRPr="00436545">
              <w:rPr>
                <w:rFonts w:eastAsia="Tahoma" w:cs="Arial"/>
                <w:sz w:val="20"/>
                <w:lang w:val="en-US" w:eastAsia="en-US" w:bidi="en-US"/>
              </w:rPr>
              <w:t>Private Key of the of SM-DS for creating signatures for SM-DS authentication</w:t>
            </w:r>
          </w:p>
        </w:tc>
      </w:tr>
      <w:tr w:rsidR="00D16090" w:rsidRPr="00436545" w14:paraId="54C4A736" w14:textId="77777777" w:rsidTr="009F6E5D">
        <w:trPr>
          <w:trHeight w:val="345"/>
        </w:trPr>
        <w:tc>
          <w:tcPr>
            <w:tcW w:w="2837" w:type="dxa"/>
          </w:tcPr>
          <w:p w14:paraId="7CB8EF35"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SK.EUICC.ECDSA</w:t>
            </w:r>
          </w:p>
        </w:tc>
        <w:tc>
          <w:tcPr>
            <w:tcW w:w="5981" w:type="dxa"/>
          </w:tcPr>
          <w:p w14:paraId="5DBDC893"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Private key of the eUICC for creating signatures</w:t>
            </w:r>
          </w:p>
        </w:tc>
      </w:tr>
      <w:tr w:rsidR="00D16090" w:rsidRPr="00436545" w14:paraId="3693AAEB" w14:textId="77777777" w:rsidTr="009F6E5D">
        <w:trPr>
          <w:trHeight w:val="345"/>
        </w:trPr>
        <w:tc>
          <w:tcPr>
            <w:tcW w:w="2837" w:type="dxa"/>
          </w:tcPr>
          <w:p w14:paraId="174FAD78"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SK.EUM.ECDSA</w:t>
            </w:r>
          </w:p>
        </w:tc>
        <w:tc>
          <w:tcPr>
            <w:tcW w:w="5981" w:type="dxa"/>
          </w:tcPr>
          <w:p w14:paraId="66BE88D1"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Private key of the EUM for creating signatures</w:t>
            </w:r>
          </w:p>
        </w:tc>
      </w:tr>
      <w:tr w:rsidR="00D16090" w:rsidRPr="00436545" w14:paraId="28290D16" w14:textId="77777777" w:rsidTr="009F6E5D">
        <w:trPr>
          <w:trHeight w:val="606"/>
        </w:trPr>
        <w:tc>
          <w:tcPr>
            <w:tcW w:w="2837" w:type="dxa"/>
          </w:tcPr>
          <w:p w14:paraId="5A10CFE9" w14:textId="77777777" w:rsidR="00D16090" w:rsidRPr="00436545" w:rsidRDefault="00D16090" w:rsidP="00D16090">
            <w:pPr>
              <w:widowControl w:val="0"/>
              <w:autoSpaceDE w:val="0"/>
              <w:autoSpaceDN w:val="0"/>
              <w:spacing w:before="170"/>
              <w:ind w:left="110"/>
              <w:jc w:val="left"/>
              <w:rPr>
                <w:rFonts w:eastAsia="Tahoma" w:cs="Arial"/>
                <w:sz w:val="20"/>
                <w:lang w:val="en-US" w:eastAsia="en-US" w:bidi="en-US"/>
              </w:rPr>
            </w:pPr>
            <w:r w:rsidRPr="00436545">
              <w:rPr>
                <w:rFonts w:eastAsia="Tahoma" w:cs="Arial"/>
                <w:sz w:val="20"/>
                <w:lang w:val="en-US" w:eastAsia="en-US" w:bidi="en-US"/>
              </w:rPr>
              <w:t>SK.DP.TLS</w:t>
            </w:r>
          </w:p>
        </w:tc>
        <w:tc>
          <w:tcPr>
            <w:tcW w:w="5981" w:type="dxa"/>
          </w:tcPr>
          <w:p w14:paraId="520515FB" w14:textId="77777777" w:rsidR="00D16090" w:rsidRPr="00436545" w:rsidRDefault="00D16090" w:rsidP="00D16090">
            <w:pPr>
              <w:widowControl w:val="0"/>
              <w:autoSpaceDE w:val="0"/>
              <w:autoSpaceDN w:val="0"/>
              <w:spacing w:before="38" w:line="276" w:lineRule="auto"/>
              <w:ind w:left="108"/>
              <w:jc w:val="left"/>
              <w:rPr>
                <w:rFonts w:eastAsia="Tahoma" w:cs="Arial"/>
                <w:sz w:val="20"/>
                <w:lang w:val="en-US" w:eastAsia="en-US" w:bidi="en-US"/>
              </w:rPr>
            </w:pPr>
            <w:r w:rsidRPr="00436545">
              <w:rPr>
                <w:rFonts w:eastAsia="Tahoma" w:cs="Arial"/>
                <w:sz w:val="20"/>
                <w:lang w:val="en-US" w:eastAsia="en-US" w:bidi="en-US"/>
              </w:rPr>
              <w:t>Private key of the SM-DP+ for securing TLS connection connections (version &gt;= 1.2)</w:t>
            </w:r>
          </w:p>
        </w:tc>
      </w:tr>
      <w:tr w:rsidR="00D16090" w:rsidRPr="00436545" w14:paraId="6D2BA61C" w14:textId="77777777" w:rsidTr="009F6E5D">
        <w:trPr>
          <w:trHeight w:val="609"/>
        </w:trPr>
        <w:tc>
          <w:tcPr>
            <w:tcW w:w="2837" w:type="dxa"/>
          </w:tcPr>
          <w:p w14:paraId="49E7C2BC" w14:textId="77777777" w:rsidR="00D16090" w:rsidRPr="00436545" w:rsidRDefault="00D16090" w:rsidP="00D16090">
            <w:pPr>
              <w:widowControl w:val="0"/>
              <w:autoSpaceDE w:val="0"/>
              <w:autoSpaceDN w:val="0"/>
              <w:spacing w:before="172"/>
              <w:ind w:left="110"/>
              <w:jc w:val="left"/>
              <w:rPr>
                <w:rFonts w:eastAsia="Tahoma" w:cs="Arial"/>
                <w:sz w:val="20"/>
                <w:lang w:val="en-US" w:eastAsia="en-US" w:bidi="en-US"/>
              </w:rPr>
            </w:pPr>
            <w:r w:rsidRPr="00436545">
              <w:rPr>
                <w:rFonts w:eastAsia="Tahoma" w:cs="Arial"/>
                <w:sz w:val="20"/>
                <w:lang w:val="en-US" w:eastAsia="en-US" w:bidi="en-US"/>
              </w:rPr>
              <w:t>SK.DS.TLS</w:t>
            </w:r>
          </w:p>
        </w:tc>
        <w:tc>
          <w:tcPr>
            <w:tcW w:w="5981" w:type="dxa"/>
          </w:tcPr>
          <w:p w14:paraId="5B26738C" w14:textId="77777777" w:rsidR="00D16090" w:rsidRPr="00436545" w:rsidRDefault="00D16090" w:rsidP="00D16090">
            <w:pPr>
              <w:widowControl w:val="0"/>
              <w:autoSpaceDE w:val="0"/>
              <w:autoSpaceDN w:val="0"/>
              <w:spacing w:before="40" w:line="273" w:lineRule="auto"/>
              <w:ind w:left="108" w:right="1051"/>
              <w:jc w:val="left"/>
              <w:rPr>
                <w:rFonts w:eastAsia="Tahoma" w:cs="Arial"/>
                <w:sz w:val="20"/>
                <w:lang w:val="en-US" w:eastAsia="en-US" w:bidi="en-US"/>
              </w:rPr>
            </w:pPr>
            <w:r w:rsidRPr="00436545">
              <w:rPr>
                <w:rFonts w:eastAsia="Tahoma" w:cs="Arial"/>
                <w:sz w:val="20"/>
                <w:lang w:val="en-US" w:eastAsia="en-US" w:bidi="en-US"/>
              </w:rPr>
              <w:t>Private key of the SM-DS for securing TLS connection connections (version &gt;= 1.2)</w:t>
            </w:r>
          </w:p>
        </w:tc>
      </w:tr>
      <w:tr w:rsidR="00D16090" w:rsidRPr="00436545" w14:paraId="0CA68A28" w14:textId="77777777" w:rsidTr="009F6E5D">
        <w:trPr>
          <w:trHeight w:val="609"/>
        </w:trPr>
        <w:tc>
          <w:tcPr>
            <w:tcW w:w="2837" w:type="dxa"/>
          </w:tcPr>
          <w:p w14:paraId="3E9081B9" w14:textId="77777777" w:rsidR="00D16090" w:rsidRPr="00436545" w:rsidRDefault="00D16090" w:rsidP="00D16090">
            <w:pPr>
              <w:widowControl w:val="0"/>
              <w:autoSpaceDE w:val="0"/>
              <w:autoSpaceDN w:val="0"/>
              <w:spacing w:before="172"/>
              <w:ind w:left="110"/>
              <w:jc w:val="left"/>
              <w:rPr>
                <w:rFonts w:eastAsia="Tahoma" w:cs="Arial"/>
                <w:sz w:val="20"/>
                <w:lang w:val="en-US" w:eastAsia="en-US" w:bidi="en-US"/>
              </w:rPr>
            </w:pPr>
            <w:r w:rsidRPr="00436545">
              <w:rPr>
                <w:rFonts w:eastAsia="Tahoma" w:cs="Arial"/>
                <w:sz w:val="20"/>
                <w:lang w:val="en-US" w:eastAsia="en-US" w:bidi="en-US"/>
              </w:rPr>
              <w:t>SM-DP+</w:t>
            </w:r>
          </w:p>
        </w:tc>
        <w:tc>
          <w:tcPr>
            <w:tcW w:w="5981" w:type="dxa"/>
          </w:tcPr>
          <w:p w14:paraId="48CD724B" w14:textId="77777777" w:rsidR="00D16090" w:rsidRPr="00436545" w:rsidRDefault="00D16090" w:rsidP="00D16090">
            <w:pPr>
              <w:widowControl w:val="0"/>
              <w:autoSpaceDE w:val="0"/>
              <w:autoSpaceDN w:val="0"/>
              <w:spacing w:before="38" w:line="276" w:lineRule="auto"/>
              <w:ind w:left="108"/>
              <w:jc w:val="left"/>
              <w:rPr>
                <w:rFonts w:eastAsia="Tahoma" w:cs="Arial"/>
                <w:sz w:val="20"/>
                <w:lang w:val="en-US" w:eastAsia="en-US" w:bidi="en-US"/>
              </w:rPr>
            </w:pPr>
            <w:r w:rsidRPr="00436545">
              <w:rPr>
                <w:rFonts w:eastAsia="Tahoma" w:cs="Arial"/>
                <w:sz w:val="20"/>
                <w:lang w:val="en-US" w:eastAsia="en-US" w:bidi="en-US"/>
              </w:rPr>
              <w:t>Subscription Manager Data Preparation (Enhanced compared to the SM-DP in SGP.02 [3])</w:t>
            </w:r>
          </w:p>
        </w:tc>
      </w:tr>
      <w:tr w:rsidR="00D16090" w:rsidRPr="00436545" w14:paraId="267AD9B7" w14:textId="77777777" w:rsidTr="009F6E5D">
        <w:trPr>
          <w:trHeight w:val="345"/>
        </w:trPr>
        <w:tc>
          <w:tcPr>
            <w:tcW w:w="2837" w:type="dxa"/>
          </w:tcPr>
          <w:p w14:paraId="6C0ECB03"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SM-DS</w:t>
            </w:r>
          </w:p>
        </w:tc>
        <w:tc>
          <w:tcPr>
            <w:tcW w:w="5981" w:type="dxa"/>
          </w:tcPr>
          <w:p w14:paraId="0E8F31EC"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Subscription Manager Discovery Server</w:t>
            </w:r>
          </w:p>
        </w:tc>
      </w:tr>
      <w:tr w:rsidR="00D16090" w:rsidRPr="00436545" w14:paraId="7CCCF67C" w14:textId="77777777" w:rsidTr="009F6E5D">
        <w:trPr>
          <w:trHeight w:val="609"/>
        </w:trPr>
        <w:tc>
          <w:tcPr>
            <w:tcW w:w="2837" w:type="dxa"/>
          </w:tcPr>
          <w:p w14:paraId="51FF170C" w14:textId="77777777" w:rsidR="00D16090" w:rsidRPr="00436545" w:rsidRDefault="00D16090" w:rsidP="00D16090">
            <w:pPr>
              <w:widowControl w:val="0"/>
              <w:autoSpaceDE w:val="0"/>
              <w:autoSpaceDN w:val="0"/>
              <w:spacing w:before="170"/>
              <w:ind w:left="110"/>
              <w:jc w:val="left"/>
              <w:rPr>
                <w:rFonts w:eastAsia="Tahoma" w:cs="Arial"/>
                <w:sz w:val="20"/>
                <w:lang w:val="en-US" w:eastAsia="en-US" w:bidi="en-US"/>
              </w:rPr>
            </w:pPr>
            <w:r w:rsidRPr="00436545">
              <w:rPr>
                <w:rFonts w:eastAsia="Tahoma" w:cs="Arial"/>
                <w:sz w:val="20"/>
                <w:lang w:val="en-US" w:eastAsia="en-US" w:bidi="en-US"/>
              </w:rPr>
              <w:lastRenderedPageBreak/>
              <w:t>SVN</w:t>
            </w:r>
          </w:p>
        </w:tc>
        <w:tc>
          <w:tcPr>
            <w:tcW w:w="5981" w:type="dxa"/>
          </w:tcPr>
          <w:p w14:paraId="422411D5" w14:textId="77777777" w:rsidR="00D16090" w:rsidRPr="00436545" w:rsidRDefault="00D16090" w:rsidP="00D16090">
            <w:pPr>
              <w:widowControl w:val="0"/>
              <w:autoSpaceDE w:val="0"/>
              <w:autoSpaceDN w:val="0"/>
              <w:spacing w:before="38" w:line="276" w:lineRule="auto"/>
              <w:ind w:left="108"/>
              <w:jc w:val="left"/>
              <w:rPr>
                <w:rFonts w:eastAsia="Tahoma" w:cs="Arial"/>
                <w:sz w:val="20"/>
                <w:lang w:val="en-US" w:eastAsia="en-US" w:bidi="en-US"/>
              </w:rPr>
            </w:pPr>
            <w:r w:rsidRPr="00436545">
              <w:rPr>
                <w:rFonts w:eastAsia="Tahoma" w:cs="Arial"/>
                <w:sz w:val="20"/>
                <w:lang w:val="en-US" w:eastAsia="en-US" w:bidi="en-US"/>
              </w:rPr>
              <w:t>SGP.22 Specification Version Number (referred to as 'eSVN' in SGP.21 [23]).</w:t>
            </w:r>
          </w:p>
        </w:tc>
      </w:tr>
      <w:tr w:rsidR="00D16090" w:rsidRPr="00436545" w14:paraId="6392721F" w14:textId="77777777" w:rsidTr="009F6E5D">
        <w:trPr>
          <w:trHeight w:val="345"/>
        </w:trPr>
        <w:tc>
          <w:tcPr>
            <w:tcW w:w="2837" w:type="dxa"/>
          </w:tcPr>
          <w:p w14:paraId="5E18F8A4"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TLS</w:t>
            </w:r>
          </w:p>
        </w:tc>
        <w:tc>
          <w:tcPr>
            <w:tcW w:w="5981" w:type="dxa"/>
          </w:tcPr>
          <w:p w14:paraId="7F07A6AF"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Transport Layer Security (version &gt;= 1.2)</w:t>
            </w:r>
          </w:p>
        </w:tc>
      </w:tr>
      <w:tr w:rsidR="00D16090" w:rsidRPr="00436545" w14:paraId="2288A3AC" w14:textId="77777777" w:rsidTr="009F6E5D">
        <w:trPr>
          <w:trHeight w:val="345"/>
        </w:trPr>
        <w:tc>
          <w:tcPr>
            <w:tcW w:w="2837" w:type="dxa"/>
          </w:tcPr>
          <w:p w14:paraId="0430F47E"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TRE</w:t>
            </w:r>
          </w:p>
        </w:tc>
        <w:tc>
          <w:tcPr>
            <w:tcW w:w="5981" w:type="dxa"/>
          </w:tcPr>
          <w:p w14:paraId="65204875"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Tamper Resistant Element</w:t>
            </w:r>
          </w:p>
        </w:tc>
      </w:tr>
      <w:tr w:rsidR="00D16090" w:rsidRPr="00436545" w14:paraId="303693EE" w14:textId="77777777" w:rsidTr="009F6E5D">
        <w:trPr>
          <w:trHeight w:val="343"/>
        </w:trPr>
        <w:tc>
          <w:tcPr>
            <w:tcW w:w="2837" w:type="dxa"/>
          </w:tcPr>
          <w:p w14:paraId="6EFBB7ED"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szCs w:val="22"/>
                <w:lang w:val="en-US" w:eastAsia="en-US" w:bidi="en-US"/>
              </w:rPr>
              <w:t>UICD</w:t>
            </w:r>
          </w:p>
        </w:tc>
        <w:tc>
          <w:tcPr>
            <w:tcW w:w="5981" w:type="dxa"/>
          </w:tcPr>
          <w:p w14:paraId="49CBF303"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UI Constrained Device</w:t>
            </w:r>
          </w:p>
        </w:tc>
      </w:tr>
      <w:tr w:rsidR="00D16090" w:rsidRPr="00436545" w14:paraId="7FFA0F3F" w14:textId="77777777" w:rsidTr="009F6E5D">
        <w:trPr>
          <w:trHeight w:val="343"/>
        </w:trPr>
        <w:tc>
          <w:tcPr>
            <w:tcW w:w="2837" w:type="dxa"/>
          </w:tcPr>
          <w:p w14:paraId="38D5E322"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USIM</w:t>
            </w:r>
          </w:p>
        </w:tc>
        <w:tc>
          <w:tcPr>
            <w:tcW w:w="5981" w:type="dxa"/>
          </w:tcPr>
          <w:p w14:paraId="007768BF"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Universal Subscriber Identity Module</w:t>
            </w:r>
          </w:p>
        </w:tc>
      </w:tr>
      <w:tr w:rsidR="00D16090" w:rsidRPr="00436545" w14:paraId="3DBC6671" w14:textId="77777777" w:rsidTr="009F6E5D">
        <w:trPr>
          <w:trHeight w:val="343"/>
        </w:trPr>
        <w:tc>
          <w:tcPr>
            <w:tcW w:w="2837" w:type="dxa"/>
          </w:tcPr>
          <w:p w14:paraId="3727D601" w14:textId="77777777" w:rsidR="00D16090" w:rsidRPr="00436545" w:rsidRDefault="00D16090" w:rsidP="00D16090">
            <w:pPr>
              <w:widowControl w:val="0"/>
              <w:autoSpaceDE w:val="0"/>
              <w:autoSpaceDN w:val="0"/>
              <w:spacing w:before="38"/>
              <w:ind w:left="110"/>
              <w:jc w:val="left"/>
              <w:rPr>
                <w:rFonts w:eastAsia="Tahoma" w:cs="Arial"/>
                <w:sz w:val="20"/>
                <w:lang w:val="en-US" w:eastAsia="en-US" w:bidi="en-US"/>
              </w:rPr>
            </w:pPr>
            <w:r w:rsidRPr="00436545">
              <w:rPr>
                <w:rFonts w:eastAsia="Tahoma" w:cs="Arial"/>
                <w:sz w:val="20"/>
                <w:lang w:val="en-US" w:eastAsia="en-US" w:bidi="en-US"/>
              </w:rPr>
              <w:t>3S</w:t>
            </w:r>
          </w:p>
        </w:tc>
        <w:tc>
          <w:tcPr>
            <w:tcW w:w="5981" w:type="dxa"/>
          </w:tcPr>
          <w:p w14:paraId="0E49BBF5" w14:textId="77777777" w:rsidR="00D16090" w:rsidRPr="00436545" w:rsidRDefault="00D16090" w:rsidP="00D16090">
            <w:pPr>
              <w:widowControl w:val="0"/>
              <w:autoSpaceDE w:val="0"/>
              <w:autoSpaceDN w:val="0"/>
              <w:spacing w:before="38"/>
              <w:ind w:left="108"/>
              <w:jc w:val="left"/>
              <w:rPr>
                <w:rFonts w:eastAsia="Tahoma" w:cs="Arial"/>
                <w:sz w:val="20"/>
                <w:lang w:val="en-US" w:eastAsia="en-US" w:bidi="en-US"/>
              </w:rPr>
            </w:pPr>
            <w:r w:rsidRPr="00436545">
              <w:rPr>
                <w:rFonts w:eastAsia="Tahoma" w:cs="Arial"/>
                <w:sz w:val="20"/>
                <w:lang w:val="en-US" w:eastAsia="en-US" w:bidi="en-US"/>
              </w:rPr>
              <w:t>Secure Sub-System</w:t>
            </w:r>
          </w:p>
        </w:tc>
      </w:tr>
    </w:tbl>
    <w:p w14:paraId="4872AACB" w14:textId="35AD613A" w:rsidR="00C076C2" w:rsidRPr="00436545" w:rsidRDefault="00C076C2">
      <w:pPr>
        <w:pStyle w:val="Heading1"/>
        <w:numPr>
          <w:ilvl w:val="0"/>
          <w:numId w:val="23"/>
        </w:numPr>
      </w:pPr>
      <w:bookmarkStart w:id="14" w:name="_Toc149124762"/>
      <w:r w:rsidRPr="00436545">
        <w:t>Introduction</w:t>
      </w:r>
      <w:bookmarkEnd w:id="1"/>
      <w:bookmarkEnd w:id="14"/>
      <w:r w:rsidRPr="00436545">
        <w:t xml:space="preserve"> </w:t>
      </w:r>
    </w:p>
    <w:p w14:paraId="5E77EE04" w14:textId="17E5CB9A" w:rsidR="00D16090" w:rsidRPr="00436545" w:rsidRDefault="00D16090" w:rsidP="00D16090">
      <w:pPr>
        <w:widowControl w:val="0"/>
        <w:autoSpaceDE w:val="0"/>
        <w:autoSpaceDN w:val="0"/>
        <w:spacing w:before="89"/>
        <w:ind w:right="295"/>
        <w:rPr>
          <w:rFonts w:eastAsia="Tahoma" w:cs="Arial"/>
          <w:szCs w:val="22"/>
          <w:lang w:val="en-US" w:eastAsia="en-US" w:bidi="en-US"/>
        </w:rPr>
      </w:pPr>
      <w:r w:rsidRPr="00436545">
        <w:rPr>
          <w:rFonts w:eastAsia="Tahoma" w:cs="Arial"/>
          <w:szCs w:val="22"/>
          <w:lang w:val="en-US" w:eastAsia="en-US" w:bidi="en-US"/>
        </w:rPr>
        <w:t>This document defines a Protection Profile (PP) for the remote provisioning and management of the eUICC in Consumer and IoT Devices, following the modular approach from [37], and consisting of:</w:t>
      </w:r>
    </w:p>
    <w:p w14:paraId="39F305B1" w14:textId="65C08299" w:rsidR="00D16090" w:rsidRPr="00436545" w:rsidRDefault="00D16090" w:rsidP="00D16090">
      <w:pPr>
        <w:widowControl w:val="0"/>
        <w:numPr>
          <w:ilvl w:val="1"/>
          <w:numId w:val="29"/>
        </w:numPr>
        <w:tabs>
          <w:tab w:val="left" w:pos="2016"/>
          <w:tab w:val="left" w:pos="2017"/>
        </w:tabs>
        <w:autoSpaceDE w:val="0"/>
        <w:autoSpaceDN w:val="0"/>
        <w:spacing w:before="0"/>
        <w:ind w:hanging="721"/>
        <w:jc w:val="left"/>
        <w:rPr>
          <w:rFonts w:eastAsia="Tahoma" w:cs="Arial"/>
          <w:szCs w:val="22"/>
          <w:lang w:val="en-US" w:eastAsia="en-US" w:bidi="en-US"/>
        </w:rPr>
      </w:pPr>
      <w:r w:rsidRPr="00436545">
        <w:rPr>
          <w:rFonts w:eastAsia="Tahoma" w:cs="Arial"/>
          <w:szCs w:val="22"/>
          <w:lang w:val="en-US" w:eastAsia="en-US" w:bidi="en-US"/>
        </w:rPr>
        <w:t xml:space="preserve">Base-PP (described in sections </w:t>
      </w:r>
      <w:hyperlink w:anchor="_bookmark14" w:history="1">
        <w:r w:rsidRPr="00436545">
          <w:rPr>
            <w:rFonts w:eastAsia="Tahoma" w:cs="Arial"/>
            <w:szCs w:val="22"/>
            <w:lang w:val="en-US" w:eastAsia="en-US" w:bidi="en-US"/>
          </w:rPr>
          <w:t xml:space="preserve">1 </w:t>
        </w:r>
      </w:hyperlink>
      <w:r w:rsidRPr="00436545">
        <w:rPr>
          <w:rFonts w:eastAsia="Tahoma" w:cs="Arial"/>
          <w:szCs w:val="22"/>
          <w:lang w:val="en-US" w:eastAsia="en-US" w:bidi="en-US"/>
        </w:rPr>
        <w:t xml:space="preserve">to </w:t>
      </w:r>
      <w:hyperlink w:anchor="_bookmark145" w:history="1">
        <w:r w:rsidRPr="00436545">
          <w:rPr>
            <w:rFonts w:eastAsia="Tahoma" w:cs="Arial"/>
            <w:szCs w:val="22"/>
            <w:lang w:val="en-US" w:eastAsia="en-US" w:bidi="en-US"/>
          </w:rPr>
          <w:t>6</w:t>
        </w:r>
      </w:hyperlink>
      <w:r w:rsidRPr="00436545">
        <w:rPr>
          <w:rFonts w:eastAsia="Tahoma" w:cs="Arial"/>
          <w:szCs w:val="22"/>
          <w:lang w:val="en-US" w:eastAsia="en-US" w:bidi="en-US"/>
        </w:rPr>
        <w:t>),</w:t>
      </w:r>
    </w:p>
    <w:p w14:paraId="3B2E22E7" w14:textId="4BC8BB3F" w:rsidR="00D16090" w:rsidRPr="00436545" w:rsidRDefault="00D16090" w:rsidP="00D16090">
      <w:pPr>
        <w:widowControl w:val="0"/>
        <w:numPr>
          <w:ilvl w:val="1"/>
          <w:numId w:val="29"/>
        </w:numPr>
        <w:tabs>
          <w:tab w:val="left" w:pos="2016"/>
          <w:tab w:val="left" w:pos="2017"/>
        </w:tabs>
        <w:autoSpaceDE w:val="0"/>
        <w:autoSpaceDN w:val="0"/>
        <w:spacing w:before="117"/>
        <w:ind w:hanging="721"/>
        <w:jc w:val="left"/>
        <w:rPr>
          <w:rFonts w:eastAsia="Tahoma" w:cs="Arial"/>
          <w:szCs w:val="22"/>
          <w:lang w:val="en-US" w:eastAsia="en-US" w:bidi="en-US"/>
        </w:rPr>
      </w:pPr>
      <w:r w:rsidRPr="00436545">
        <w:rPr>
          <w:rFonts w:eastAsia="Tahoma" w:cs="Arial"/>
          <w:szCs w:val="22"/>
          <w:lang w:val="en-US" w:eastAsia="en-US" w:bidi="en-US"/>
        </w:rPr>
        <w:t xml:space="preserve">LPAe PP-Module (described in section </w:t>
      </w:r>
      <w:hyperlink w:anchor="_bookmark242" w:history="1">
        <w:r w:rsidRPr="00436545">
          <w:rPr>
            <w:rFonts w:eastAsia="Tahoma" w:cs="Arial"/>
            <w:szCs w:val="22"/>
            <w:lang w:val="en-US" w:eastAsia="en-US" w:bidi="en-US"/>
          </w:rPr>
          <w:t>7</w:t>
        </w:r>
      </w:hyperlink>
      <w:r w:rsidRPr="00436545">
        <w:rPr>
          <w:rFonts w:eastAsia="Tahoma" w:cs="Arial"/>
          <w:szCs w:val="22"/>
          <w:lang w:val="en-US" w:eastAsia="en-US" w:bidi="en-US"/>
        </w:rPr>
        <w:t>),</w:t>
      </w:r>
      <w:r w:rsidRPr="00436545">
        <w:rPr>
          <w:rFonts w:eastAsia="Tahoma" w:cs="Arial"/>
          <w:spacing w:val="-15"/>
          <w:szCs w:val="22"/>
          <w:lang w:val="en-US" w:eastAsia="en-US" w:bidi="en-US"/>
        </w:rPr>
        <w:t xml:space="preserve"> </w:t>
      </w:r>
    </w:p>
    <w:p w14:paraId="73FDDC52" w14:textId="7A0C990C" w:rsidR="00D16090" w:rsidRPr="00436545" w:rsidRDefault="00D16090" w:rsidP="00D16090">
      <w:pPr>
        <w:widowControl w:val="0"/>
        <w:numPr>
          <w:ilvl w:val="1"/>
          <w:numId w:val="29"/>
        </w:numPr>
        <w:tabs>
          <w:tab w:val="left" w:pos="2016"/>
          <w:tab w:val="left" w:pos="2017"/>
        </w:tabs>
        <w:autoSpaceDE w:val="0"/>
        <w:autoSpaceDN w:val="0"/>
        <w:spacing w:before="0"/>
        <w:ind w:hanging="721"/>
        <w:jc w:val="left"/>
        <w:rPr>
          <w:rFonts w:eastAsia="Tahoma" w:cs="Arial"/>
          <w:szCs w:val="22"/>
          <w:lang w:val="en-US" w:eastAsia="en-US" w:bidi="en-US"/>
        </w:rPr>
      </w:pPr>
      <w:r w:rsidRPr="00436545">
        <w:rPr>
          <w:rFonts w:eastAsia="Tahoma" w:cs="Arial"/>
          <w:szCs w:val="22"/>
          <w:lang w:val="en-US" w:eastAsia="en-US" w:bidi="en-US"/>
        </w:rPr>
        <w:t>LPAe PP-Configuration (defined in section</w:t>
      </w:r>
      <w:r w:rsidRPr="00436545">
        <w:rPr>
          <w:rFonts w:eastAsia="Tahoma" w:cs="Arial"/>
          <w:spacing w:val="-14"/>
          <w:szCs w:val="22"/>
          <w:lang w:val="en-US" w:eastAsia="en-US" w:bidi="en-US"/>
        </w:rPr>
        <w:t xml:space="preserve"> </w:t>
      </w:r>
      <w:hyperlink w:anchor="_bookmark309" w:history="1">
        <w:r w:rsidRPr="00436545">
          <w:rPr>
            <w:rFonts w:eastAsia="Tahoma" w:cs="Arial"/>
            <w:szCs w:val="22"/>
            <w:lang w:val="en-US" w:eastAsia="en-US" w:bidi="en-US"/>
          </w:rPr>
          <w:t>8</w:t>
        </w:r>
      </w:hyperlink>
      <w:r w:rsidRPr="00436545">
        <w:rPr>
          <w:rFonts w:eastAsia="Tahoma" w:cs="Arial"/>
          <w:szCs w:val="22"/>
          <w:lang w:val="en-US" w:eastAsia="en-US" w:bidi="en-US"/>
        </w:rPr>
        <w:t xml:space="preserve">), </w:t>
      </w:r>
    </w:p>
    <w:p w14:paraId="6CFA1EE9" w14:textId="77777777" w:rsidR="00D16090" w:rsidRPr="00436545" w:rsidRDefault="00D16090" w:rsidP="00D16090">
      <w:pPr>
        <w:widowControl w:val="0"/>
        <w:numPr>
          <w:ilvl w:val="1"/>
          <w:numId w:val="29"/>
        </w:numPr>
        <w:tabs>
          <w:tab w:val="left" w:pos="2016"/>
          <w:tab w:val="left" w:pos="2017"/>
        </w:tabs>
        <w:autoSpaceDE w:val="0"/>
        <w:autoSpaceDN w:val="0"/>
        <w:spacing w:before="0"/>
        <w:ind w:hanging="721"/>
        <w:jc w:val="left"/>
        <w:rPr>
          <w:rFonts w:eastAsia="Tahoma" w:cs="Arial"/>
          <w:szCs w:val="22"/>
          <w:lang w:val="en-US" w:eastAsia="en-US" w:bidi="en-US"/>
        </w:rPr>
      </w:pPr>
      <w:r w:rsidRPr="00436545">
        <w:rPr>
          <w:rFonts w:eastAsia="Tahoma" w:cs="Arial"/>
          <w:szCs w:val="22"/>
          <w:lang w:val="en-US" w:eastAsia="en-US" w:bidi="en-US"/>
        </w:rPr>
        <w:t>IPAe PP-Module (defined in section</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9) and</w:t>
      </w:r>
    </w:p>
    <w:p w14:paraId="5280CADA" w14:textId="77777777" w:rsidR="00D16090" w:rsidRPr="00436545" w:rsidRDefault="00D16090" w:rsidP="00D16090">
      <w:pPr>
        <w:widowControl w:val="0"/>
        <w:numPr>
          <w:ilvl w:val="1"/>
          <w:numId w:val="29"/>
        </w:numPr>
        <w:tabs>
          <w:tab w:val="left" w:pos="2016"/>
          <w:tab w:val="left" w:pos="2017"/>
        </w:tabs>
        <w:autoSpaceDE w:val="0"/>
        <w:autoSpaceDN w:val="0"/>
        <w:spacing w:before="0"/>
        <w:ind w:hanging="721"/>
        <w:jc w:val="left"/>
        <w:rPr>
          <w:rFonts w:eastAsia="Tahoma" w:cs="Arial"/>
          <w:szCs w:val="22"/>
          <w:lang w:val="en-US" w:eastAsia="en-US" w:bidi="en-US"/>
        </w:rPr>
      </w:pPr>
      <w:r w:rsidRPr="00436545">
        <w:rPr>
          <w:rFonts w:eastAsia="Tahoma" w:cs="Arial"/>
          <w:szCs w:val="22"/>
          <w:lang w:val="en-US" w:eastAsia="en-US" w:bidi="en-US"/>
        </w:rPr>
        <w:t>IPAe PP-Configuration(defined in section</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10).</w:t>
      </w:r>
    </w:p>
    <w:p w14:paraId="13CBD921" w14:textId="77777777" w:rsidR="00D16090" w:rsidRPr="00436545" w:rsidRDefault="00D16090" w:rsidP="00D16090">
      <w:pPr>
        <w:pStyle w:val="NormalParagraph"/>
        <w:rPr>
          <w:rFonts w:cs="Arial"/>
          <w:lang w:eastAsia="en-US" w:bidi="bn-BD"/>
        </w:rPr>
      </w:pPr>
    </w:p>
    <w:p w14:paraId="6102A952" w14:textId="77777777" w:rsidR="00D16090" w:rsidRPr="00436545" w:rsidRDefault="00D16090" w:rsidP="0071170B">
      <w:pPr>
        <w:pStyle w:val="Heading2"/>
        <w:rPr>
          <w:rFonts w:eastAsia="Arial"/>
          <w:lang w:val="en-US" w:bidi="en-US"/>
        </w:rPr>
      </w:pPr>
      <w:bookmarkStart w:id="15" w:name="_Toc149124763"/>
      <w:bookmarkStart w:id="16" w:name="_Toc327548005"/>
      <w:bookmarkStart w:id="17" w:name="_Toc327548205"/>
      <w:bookmarkStart w:id="18" w:name="_Toc330993688"/>
      <w:bookmarkStart w:id="19" w:name="_Toc38647086"/>
      <w:r w:rsidRPr="00436545">
        <w:rPr>
          <w:rFonts w:eastAsia="Arial"/>
          <w:lang w:val="en-US" w:bidi="en-US"/>
        </w:rPr>
        <w:t>Protection Profile</w:t>
      </w:r>
      <w:r w:rsidRPr="00436545">
        <w:rPr>
          <w:rFonts w:eastAsia="Arial"/>
          <w:spacing w:val="-2"/>
          <w:lang w:val="en-US" w:bidi="en-US"/>
        </w:rPr>
        <w:t xml:space="preserve"> </w:t>
      </w:r>
      <w:r w:rsidRPr="00436545">
        <w:rPr>
          <w:rFonts w:eastAsia="Arial"/>
          <w:lang w:val="en-US" w:bidi="en-US"/>
        </w:rPr>
        <w:t>identification</w:t>
      </w:r>
      <w:bookmarkEnd w:id="15"/>
    </w:p>
    <w:p w14:paraId="3E269597" w14:textId="69D1A0FD" w:rsidR="00D16090" w:rsidRPr="00436545" w:rsidRDefault="00D16090" w:rsidP="00D16090">
      <w:pPr>
        <w:widowControl w:val="0"/>
        <w:tabs>
          <w:tab w:val="left" w:pos="2340"/>
        </w:tabs>
        <w:autoSpaceDE w:val="0"/>
        <w:autoSpaceDN w:val="0"/>
        <w:spacing w:before="122"/>
        <w:ind w:left="216"/>
        <w:rPr>
          <w:rFonts w:eastAsia="Tahoma" w:cs="Arial"/>
          <w:szCs w:val="22"/>
          <w:lang w:val="en-US" w:eastAsia="en-US" w:bidi="en-US"/>
        </w:rPr>
      </w:pPr>
      <w:r w:rsidRPr="00436545">
        <w:rPr>
          <w:rFonts w:eastAsia="Tahoma" w:cs="Arial"/>
          <w:b/>
          <w:szCs w:val="22"/>
          <w:lang w:val="en-US" w:eastAsia="en-US" w:bidi="en-US"/>
        </w:rPr>
        <w:t>Title</w:t>
      </w:r>
      <w:r w:rsidRPr="00436545">
        <w:rPr>
          <w:rFonts w:eastAsia="Tahoma" w:cs="Arial"/>
          <w:szCs w:val="22"/>
          <w:lang w:val="en-US" w:eastAsia="en-US" w:bidi="en-US"/>
        </w:rPr>
        <w:t>:</w:t>
      </w:r>
      <w:r w:rsidRPr="00436545">
        <w:rPr>
          <w:rFonts w:eastAsia="Tahoma" w:cs="Arial"/>
          <w:szCs w:val="22"/>
          <w:lang w:val="en-US" w:eastAsia="en-US" w:bidi="en-US"/>
        </w:rPr>
        <w:tab/>
        <w:t>eUICC for Consumer and IoT Devices Protection</w:t>
      </w:r>
      <w:r w:rsidRPr="00436545">
        <w:rPr>
          <w:rFonts w:eastAsia="Tahoma" w:cs="Arial"/>
          <w:spacing w:val="-9"/>
          <w:szCs w:val="22"/>
          <w:lang w:val="en-US" w:eastAsia="en-US" w:bidi="en-US"/>
        </w:rPr>
        <w:t xml:space="preserve"> </w:t>
      </w:r>
      <w:r w:rsidRPr="00436545">
        <w:rPr>
          <w:rFonts w:eastAsia="Tahoma" w:cs="Arial"/>
          <w:szCs w:val="22"/>
          <w:lang w:val="en-US" w:eastAsia="en-US" w:bidi="en-US"/>
        </w:rPr>
        <w:t>Profile</w:t>
      </w:r>
    </w:p>
    <w:p w14:paraId="6945A3C9" w14:textId="77777777" w:rsidR="00D16090" w:rsidRPr="00436545" w:rsidRDefault="00D16090" w:rsidP="00D16090">
      <w:pPr>
        <w:widowControl w:val="0"/>
        <w:tabs>
          <w:tab w:val="left" w:pos="2340"/>
        </w:tabs>
        <w:autoSpaceDE w:val="0"/>
        <w:autoSpaceDN w:val="0"/>
        <w:spacing w:before="119"/>
        <w:ind w:left="216"/>
        <w:rPr>
          <w:rFonts w:eastAsia="Tahoma" w:cs="Arial"/>
          <w:szCs w:val="22"/>
          <w:lang w:val="en-US" w:eastAsia="en-US" w:bidi="en-US"/>
        </w:rPr>
      </w:pPr>
      <w:r w:rsidRPr="00436545">
        <w:rPr>
          <w:rFonts w:eastAsia="Tahoma" w:cs="Arial"/>
          <w:b/>
          <w:szCs w:val="22"/>
          <w:lang w:val="en-US" w:eastAsia="en-US" w:bidi="en-US"/>
        </w:rPr>
        <w:t>Author</w:t>
      </w:r>
      <w:r w:rsidRPr="00436545">
        <w:rPr>
          <w:rFonts w:eastAsia="Tahoma" w:cs="Arial"/>
          <w:szCs w:val="22"/>
          <w:lang w:val="en-US" w:eastAsia="en-US" w:bidi="en-US"/>
        </w:rPr>
        <w:t>:</w:t>
      </w:r>
      <w:r w:rsidRPr="00436545">
        <w:rPr>
          <w:rFonts w:eastAsia="Tahoma" w:cs="Arial"/>
          <w:szCs w:val="22"/>
          <w:lang w:val="en-US" w:eastAsia="en-US" w:bidi="en-US"/>
        </w:rPr>
        <w:tab/>
        <w:t>GSMA</w:t>
      </w:r>
    </w:p>
    <w:p w14:paraId="2FA93F5F" w14:textId="2F16AB5E" w:rsidR="00D16090" w:rsidRPr="00436545" w:rsidRDefault="00D16090" w:rsidP="00D16090">
      <w:pPr>
        <w:widowControl w:val="0"/>
        <w:tabs>
          <w:tab w:val="left" w:pos="2340"/>
        </w:tabs>
        <w:autoSpaceDE w:val="0"/>
        <w:autoSpaceDN w:val="0"/>
        <w:spacing w:before="121"/>
        <w:ind w:left="216"/>
        <w:jc w:val="left"/>
        <w:rPr>
          <w:rFonts w:eastAsia="Tahoma" w:cs="Arial"/>
          <w:szCs w:val="22"/>
          <w:lang w:val="en-US" w:eastAsia="en-US" w:bidi="en-US"/>
        </w:rPr>
      </w:pPr>
      <w:r w:rsidRPr="00436545">
        <w:rPr>
          <w:rFonts w:eastAsia="Tahoma" w:cs="Arial"/>
          <w:b/>
          <w:szCs w:val="22"/>
          <w:lang w:val="en-US" w:eastAsia="en-US" w:bidi="en-US"/>
        </w:rPr>
        <w:t>Editor</w:t>
      </w:r>
      <w:r w:rsidRPr="00436545">
        <w:rPr>
          <w:rFonts w:eastAsia="Tahoma" w:cs="Arial"/>
          <w:szCs w:val="22"/>
          <w:lang w:val="en-US" w:eastAsia="en-US" w:bidi="en-US"/>
        </w:rPr>
        <w:t>:</w:t>
      </w:r>
      <w:r w:rsidRPr="00436545">
        <w:rPr>
          <w:rFonts w:eastAsia="Tahoma" w:cs="Arial"/>
          <w:szCs w:val="22"/>
          <w:lang w:val="en-US" w:eastAsia="en-US" w:bidi="en-US"/>
        </w:rPr>
        <w:tab/>
        <w:t xml:space="preserve">GSMA </w:t>
      </w:r>
    </w:p>
    <w:p w14:paraId="0AF0E1D4" w14:textId="77777777" w:rsidR="00D16090" w:rsidRPr="00436545" w:rsidRDefault="00D16090" w:rsidP="00D16090">
      <w:pPr>
        <w:widowControl w:val="0"/>
        <w:tabs>
          <w:tab w:val="left" w:pos="2340"/>
        </w:tabs>
        <w:autoSpaceDE w:val="0"/>
        <w:autoSpaceDN w:val="0"/>
        <w:ind w:left="216"/>
        <w:jc w:val="left"/>
        <w:rPr>
          <w:rFonts w:eastAsia="Tahoma" w:cs="Arial"/>
          <w:szCs w:val="22"/>
          <w:lang w:val="en-US" w:eastAsia="en-US" w:bidi="en-US"/>
        </w:rPr>
      </w:pPr>
      <w:r w:rsidRPr="00436545">
        <w:rPr>
          <w:rFonts w:eastAsia="Tahoma" w:cs="Arial"/>
          <w:b/>
          <w:szCs w:val="22"/>
          <w:lang w:val="en-US" w:eastAsia="en-US" w:bidi="en-US"/>
        </w:rPr>
        <w:t>Reference:</w:t>
      </w:r>
      <w:r w:rsidRPr="00436545">
        <w:rPr>
          <w:rFonts w:eastAsia="Tahoma" w:cs="Arial"/>
          <w:b/>
          <w:szCs w:val="22"/>
          <w:lang w:val="en-US" w:eastAsia="en-US" w:bidi="en-US"/>
        </w:rPr>
        <w:tab/>
      </w:r>
      <w:r w:rsidRPr="00436545">
        <w:rPr>
          <w:rFonts w:eastAsia="Tahoma" w:cs="Arial"/>
          <w:szCs w:val="22"/>
          <w:lang w:val="en-US" w:eastAsia="en-US" w:bidi="en-US"/>
        </w:rPr>
        <w:t>SGP.25.Base</w:t>
      </w:r>
    </w:p>
    <w:p w14:paraId="56142BF9" w14:textId="3B5B2D25" w:rsidR="00D16090" w:rsidRPr="00436545" w:rsidRDefault="00D16090" w:rsidP="00D16090">
      <w:pPr>
        <w:widowControl w:val="0"/>
        <w:tabs>
          <w:tab w:val="left" w:pos="2340"/>
        </w:tabs>
        <w:autoSpaceDE w:val="0"/>
        <w:autoSpaceDN w:val="0"/>
        <w:spacing w:before="119"/>
        <w:ind w:left="216"/>
        <w:jc w:val="left"/>
        <w:rPr>
          <w:rFonts w:eastAsia="Tahoma" w:cs="Arial"/>
          <w:szCs w:val="22"/>
          <w:lang w:val="en-US" w:eastAsia="en-US" w:bidi="en-US"/>
        </w:rPr>
      </w:pPr>
      <w:r w:rsidRPr="00436545">
        <w:rPr>
          <w:rFonts w:eastAsia="Tahoma" w:cs="Arial"/>
          <w:b/>
          <w:szCs w:val="22"/>
          <w:lang w:val="en-US" w:eastAsia="en-US" w:bidi="en-US"/>
        </w:rPr>
        <w:t>Version</w:t>
      </w:r>
      <w:r w:rsidRPr="00436545">
        <w:rPr>
          <w:rFonts w:eastAsia="Tahoma" w:cs="Arial"/>
          <w:szCs w:val="22"/>
          <w:lang w:val="en-US" w:eastAsia="en-US" w:bidi="en-US"/>
        </w:rPr>
        <w:t>:</w:t>
      </w:r>
      <w:r w:rsidRPr="00436545">
        <w:rPr>
          <w:rFonts w:eastAsia="Tahoma" w:cs="Arial"/>
          <w:szCs w:val="22"/>
          <w:lang w:val="en-US" w:eastAsia="en-US" w:bidi="en-US"/>
        </w:rPr>
        <w:tab/>
        <w:t>2.0</w:t>
      </w:r>
    </w:p>
    <w:p w14:paraId="5EE7E4DE" w14:textId="50920B3F" w:rsidR="00D16090" w:rsidRPr="00436545" w:rsidRDefault="00D16090" w:rsidP="00D16090">
      <w:pPr>
        <w:widowControl w:val="0"/>
        <w:tabs>
          <w:tab w:val="left" w:pos="2340"/>
        </w:tabs>
        <w:autoSpaceDE w:val="0"/>
        <w:autoSpaceDN w:val="0"/>
        <w:spacing w:before="121"/>
        <w:ind w:left="216"/>
        <w:jc w:val="left"/>
        <w:rPr>
          <w:rFonts w:eastAsia="Tahoma" w:cs="Arial"/>
          <w:szCs w:val="22"/>
          <w:lang w:val="en-US" w:eastAsia="en-US" w:bidi="en-US"/>
        </w:rPr>
      </w:pPr>
      <w:r w:rsidRPr="00436545">
        <w:rPr>
          <w:rFonts w:eastAsia="Tahoma" w:cs="Arial"/>
          <w:b/>
          <w:szCs w:val="22"/>
          <w:lang w:val="en-US" w:eastAsia="en-US" w:bidi="en-US"/>
        </w:rPr>
        <w:t>CC</w:t>
      </w:r>
      <w:r w:rsidRPr="00436545">
        <w:rPr>
          <w:rFonts w:eastAsia="Tahoma" w:cs="Arial"/>
          <w:b/>
          <w:spacing w:val="4"/>
          <w:szCs w:val="22"/>
          <w:lang w:val="en-US" w:eastAsia="en-US" w:bidi="en-US"/>
        </w:rPr>
        <w:t xml:space="preserve"> </w:t>
      </w:r>
      <w:r w:rsidRPr="00436545">
        <w:rPr>
          <w:rFonts w:eastAsia="Tahoma" w:cs="Arial"/>
          <w:b/>
          <w:szCs w:val="22"/>
          <w:lang w:val="en-US" w:eastAsia="en-US" w:bidi="en-US"/>
        </w:rPr>
        <w:t>Version</w:t>
      </w:r>
      <w:r w:rsidRPr="00436545">
        <w:rPr>
          <w:rFonts w:eastAsia="Tahoma" w:cs="Arial"/>
          <w:szCs w:val="22"/>
          <w:lang w:val="en-US" w:eastAsia="en-US" w:bidi="en-US"/>
        </w:rPr>
        <w:t>:</w:t>
      </w:r>
      <w:r w:rsidRPr="00436545">
        <w:rPr>
          <w:rFonts w:eastAsia="Tahoma" w:cs="Arial"/>
          <w:szCs w:val="22"/>
          <w:lang w:val="en-US" w:eastAsia="en-US" w:bidi="en-US"/>
        </w:rPr>
        <w:tab/>
        <w:t>CC:2022 release 1</w:t>
      </w:r>
    </w:p>
    <w:p w14:paraId="01440AB2" w14:textId="77777777" w:rsidR="00D16090" w:rsidRPr="00436545" w:rsidRDefault="00D16090" w:rsidP="00D16090">
      <w:pPr>
        <w:widowControl w:val="0"/>
        <w:tabs>
          <w:tab w:val="left" w:pos="2340"/>
        </w:tabs>
        <w:autoSpaceDE w:val="0"/>
        <w:autoSpaceDN w:val="0"/>
        <w:spacing w:before="121"/>
        <w:ind w:left="216"/>
        <w:jc w:val="left"/>
        <w:rPr>
          <w:rFonts w:eastAsia="Tahoma" w:cs="Arial"/>
          <w:szCs w:val="22"/>
          <w:lang w:val="en-US" w:eastAsia="en-US" w:bidi="en-US"/>
        </w:rPr>
      </w:pPr>
      <w:r w:rsidRPr="00436545">
        <w:rPr>
          <w:rFonts w:eastAsia="Tahoma" w:cs="Arial"/>
          <w:b/>
          <w:szCs w:val="22"/>
          <w:lang w:val="en-US" w:eastAsia="en-US" w:bidi="en-US"/>
        </w:rPr>
        <w:t>Assurance</w:t>
      </w:r>
      <w:r w:rsidRPr="00436545">
        <w:rPr>
          <w:rFonts w:eastAsia="Tahoma" w:cs="Arial"/>
          <w:b/>
          <w:spacing w:val="-4"/>
          <w:szCs w:val="22"/>
          <w:lang w:val="en-US" w:eastAsia="en-US" w:bidi="en-US"/>
        </w:rPr>
        <w:t xml:space="preserve"> </w:t>
      </w:r>
      <w:r w:rsidRPr="00436545">
        <w:rPr>
          <w:rFonts w:eastAsia="Tahoma" w:cs="Arial"/>
          <w:b/>
          <w:szCs w:val="22"/>
          <w:lang w:val="en-US" w:eastAsia="en-US" w:bidi="en-US"/>
        </w:rPr>
        <w:t>Level</w:t>
      </w:r>
      <w:r w:rsidRPr="00436545">
        <w:rPr>
          <w:rFonts w:eastAsia="Tahoma" w:cs="Arial"/>
          <w:szCs w:val="22"/>
          <w:lang w:val="en-US" w:eastAsia="en-US" w:bidi="en-US"/>
        </w:rPr>
        <w:t>:</w:t>
      </w:r>
      <w:r w:rsidRPr="00436545">
        <w:rPr>
          <w:rFonts w:eastAsia="Tahoma" w:cs="Arial"/>
          <w:szCs w:val="22"/>
          <w:lang w:val="en-US" w:eastAsia="en-US" w:bidi="en-US"/>
        </w:rPr>
        <w:tab/>
        <w:t>EAL4 augmented with ALC_DVS.2  and</w:t>
      </w:r>
      <w:r w:rsidRPr="00436545">
        <w:rPr>
          <w:rFonts w:eastAsia="Tahoma" w:cs="Arial"/>
          <w:spacing w:val="-3"/>
          <w:szCs w:val="22"/>
          <w:lang w:val="en-US" w:eastAsia="en-US" w:bidi="en-US"/>
        </w:rPr>
        <w:t xml:space="preserve"> </w:t>
      </w:r>
      <w:r w:rsidRPr="00436545">
        <w:rPr>
          <w:rFonts w:eastAsia="Tahoma" w:cs="Arial"/>
          <w:szCs w:val="22"/>
          <w:lang w:val="en-US" w:eastAsia="en-US" w:bidi="en-US"/>
        </w:rPr>
        <w:t>AVA_VAN.5</w:t>
      </w:r>
    </w:p>
    <w:p w14:paraId="2A5AED50" w14:textId="77777777" w:rsidR="00D16090" w:rsidRPr="00436545" w:rsidRDefault="00D16090" w:rsidP="00D16090">
      <w:pPr>
        <w:widowControl w:val="0"/>
        <w:tabs>
          <w:tab w:val="left" w:pos="2340"/>
        </w:tabs>
        <w:autoSpaceDE w:val="0"/>
        <w:autoSpaceDN w:val="0"/>
        <w:spacing w:before="118"/>
        <w:ind w:left="216"/>
        <w:jc w:val="left"/>
        <w:rPr>
          <w:rFonts w:eastAsia="Tahoma" w:cs="Arial"/>
          <w:szCs w:val="22"/>
          <w:lang w:val="en-US" w:eastAsia="en-US" w:bidi="en-US"/>
        </w:rPr>
      </w:pPr>
      <w:r w:rsidRPr="00436545">
        <w:rPr>
          <w:rFonts w:eastAsia="Tahoma" w:cs="Arial"/>
          <w:b/>
          <w:szCs w:val="22"/>
          <w:lang w:val="en-US" w:eastAsia="en-US" w:bidi="en-US"/>
        </w:rPr>
        <w:t>General</w:t>
      </w:r>
      <w:r w:rsidRPr="00436545">
        <w:rPr>
          <w:rFonts w:eastAsia="Tahoma" w:cs="Arial"/>
          <w:b/>
          <w:spacing w:val="-3"/>
          <w:szCs w:val="22"/>
          <w:lang w:val="en-US" w:eastAsia="en-US" w:bidi="en-US"/>
        </w:rPr>
        <w:t xml:space="preserve"> </w:t>
      </w:r>
      <w:r w:rsidRPr="00436545">
        <w:rPr>
          <w:rFonts w:eastAsia="Tahoma" w:cs="Arial"/>
          <w:b/>
          <w:szCs w:val="22"/>
          <w:lang w:val="en-US" w:eastAsia="en-US" w:bidi="en-US"/>
        </w:rPr>
        <w:t>Status</w:t>
      </w:r>
      <w:r w:rsidRPr="00436545">
        <w:rPr>
          <w:rFonts w:eastAsia="Tahoma" w:cs="Arial"/>
          <w:szCs w:val="22"/>
          <w:lang w:val="en-US" w:eastAsia="en-US" w:bidi="en-US"/>
        </w:rPr>
        <w:t>:</w:t>
      </w:r>
      <w:r w:rsidRPr="00436545">
        <w:rPr>
          <w:rFonts w:eastAsia="Tahoma" w:cs="Arial"/>
          <w:szCs w:val="22"/>
          <w:lang w:val="en-US" w:eastAsia="en-US" w:bidi="en-US"/>
        </w:rPr>
        <w:tab/>
        <w:t>Complete</w:t>
      </w:r>
    </w:p>
    <w:p w14:paraId="5442DD09" w14:textId="312C3F76" w:rsidR="00D16090" w:rsidRPr="00436545" w:rsidRDefault="00D16090" w:rsidP="00D16090">
      <w:pPr>
        <w:widowControl w:val="0"/>
        <w:tabs>
          <w:tab w:val="left" w:pos="2340"/>
        </w:tabs>
        <w:autoSpaceDE w:val="0"/>
        <w:autoSpaceDN w:val="0"/>
        <w:spacing w:before="121"/>
        <w:ind w:left="216"/>
        <w:jc w:val="left"/>
        <w:rPr>
          <w:rFonts w:eastAsia="Tahoma" w:cs="Arial"/>
          <w:szCs w:val="22"/>
          <w:lang w:val="en-US" w:eastAsia="en-US" w:bidi="en-US"/>
        </w:rPr>
      </w:pPr>
      <w:r w:rsidRPr="00436545">
        <w:rPr>
          <w:rFonts w:eastAsia="Tahoma" w:cs="Arial"/>
          <w:b/>
          <w:szCs w:val="22"/>
          <w:lang w:val="en-US" w:eastAsia="en-US" w:bidi="en-US"/>
        </w:rPr>
        <w:t>Keywords</w:t>
      </w:r>
      <w:r w:rsidRPr="00436545">
        <w:rPr>
          <w:rFonts w:eastAsia="Tahoma" w:cs="Arial"/>
          <w:szCs w:val="22"/>
          <w:lang w:val="en-US" w:eastAsia="en-US" w:bidi="en-US"/>
        </w:rPr>
        <w:t>:</w:t>
      </w:r>
      <w:r w:rsidRPr="00436545">
        <w:rPr>
          <w:rFonts w:eastAsia="Tahoma" w:cs="Arial"/>
          <w:szCs w:val="22"/>
          <w:lang w:val="en-US" w:eastAsia="en-US" w:bidi="en-US"/>
        </w:rPr>
        <w:tab/>
        <w:t>eUICC, Consumer Devices, IoT Devices, Remote</w:t>
      </w:r>
      <w:r w:rsidRPr="00436545">
        <w:rPr>
          <w:rFonts w:eastAsia="Tahoma" w:cs="Arial"/>
          <w:spacing w:val="-6"/>
          <w:szCs w:val="22"/>
          <w:lang w:val="en-US" w:eastAsia="en-US" w:bidi="en-US"/>
        </w:rPr>
        <w:t xml:space="preserve"> SIM </w:t>
      </w:r>
      <w:r w:rsidRPr="00436545">
        <w:rPr>
          <w:rFonts w:eastAsia="Tahoma" w:cs="Arial"/>
          <w:szCs w:val="22"/>
          <w:lang w:val="en-US" w:eastAsia="en-US" w:bidi="en-US"/>
        </w:rPr>
        <w:t>provisioning</w:t>
      </w:r>
    </w:p>
    <w:p w14:paraId="11A2EA10" w14:textId="77777777" w:rsidR="00D16090" w:rsidRPr="00436545" w:rsidRDefault="00D16090" w:rsidP="00D16090">
      <w:pPr>
        <w:widowControl w:val="0"/>
        <w:tabs>
          <w:tab w:val="left" w:pos="2340"/>
        </w:tabs>
        <w:autoSpaceDE w:val="0"/>
        <w:autoSpaceDN w:val="0"/>
        <w:spacing w:before="121"/>
        <w:ind w:left="216"/>
        <w:jc w:val="left"/>
        <w:rPr>
          <w:rFonts w:eastAsia="Tahoma" w:cs="Arial"/>
          <w:szCs w:val="22"/>
          <w:lang w:val="en-US" w:eastAsia="en-US" w:bidi="en-US"/>
        </w:rPr>
      </w:pPr>
    </w:p>
    <w:p w14:paraId="7472AA27" w14:textId="77777777" w:rsidR="00D16090" w:rsidRPr="00436545" w:rsidRDefault="00D16090" w:rsidP="0071170B">
      <w:pPr>
        <w:pStyle w:val="Heading2"/>
        <w:rPr>
          <w:rFonts w:eastAsia="Arial"/>
          <w:lang w:val="en-US" w:bidi="en-US"/>
        </w:rPr>
      </w:pPr>
      <w:bookmarkStart w:id="20" w:name="_Toc149124764"/>
      <w:bookmarkStart w:id="21" w:name="_Toc38647091"/>
      <w:bookmarkEnd w:id="16"/>
      <w:bookmarkEnd w:id="17"/>
      <w:bookmarkEnd w:id="18"/>
      <w:bookmarkEnd w:id="19"/>
      <w:r w:rsidRPr="00436545">
        <w:rPr>
          <w:rFonts w:eastAsia="Arial"/>
          <w:lang w:val="en-US" w:bidi="en-US"/>
        </w:rPr>
        <w:t>TOE overview</w:t>
      </w:r>
      <w:bookmarkEnd w:id="20"/>
      <w:r w:rsidRPr="00436545">
        <w:rPr>
          <w:rFonts w:eastAsia="Arial"/>
          <w:lang w:val="en-US" w:bidi="en-US"/>
        </w:rPr>
        <w:t xml:space="preserve"> </w:t>
      </w:r>
    </w:p>
    <w:p w14:paraId="6623F5DC" w14:textId="77777777" w:rsidR="00D16090" w:rsidRPr="00436545" w:rsidRDefault="00D16090" w:rsidP="00D16090">
      <w:pPr>
        <w:widowControl w:val="0"/>
        <w:autoSpaceDE w:val="0"/>
        <w:autoSpaceDN w:val="0"/>
        <w:spacing w:before="121"/>
        <w:ind w:left="216"/>
        <w:jc w:val="left"/>
        <w:rPr>
          <w:rFonts w:eastAsia="Tahoma" w:cs="Arial"/>
          <w:szCs w:val="22"/>
          <w:lang w:val="en-US" w:eastAsia="en-US" w:bidi="en-US"/>
        </w:rPr>
      </w:pPr>
      <w:r w:rsidRPr="00436545">
        <w:rPr>
          <w:rFonts w:eastAsia="Tahoma" w:cs="Arial"/>
          <w:szCs w:val="22"/>
          <w:lang w:val="en-US" w:eastAsia="en-US" w:bidi="en-US"/>
        </w:rPr>
        <w:t>This section presents the architecture and common usages of the Target of Evaluation (TOE).</w:t>
      </w:r>
    </w:p>
    <w:p w14:paraId="0C9BF352" w14:textId="311D728C" w:rsidR="00D16090" w:rsidRPr="00436545" w:rsidRDefault="00D16090" w:rsidP="00D16090">
      <w:pPr>
        <w:widowControl w:val="0"/>
        <w:autoSpaceDE w:val="0"/>
        <w:autoSpaceDN w:val="0"/>
        <w:spacing w:line="230" w:lineRule="auto"/>
        <w:ind w:left="216" w:right="282"/>
        <w:jc w:val="left"/>
        <w:rPr>
          <w:rFonts w:eastAsia="Tahoma" w:cs="Arial"/>
          <w:szCs w:val="22"/>
          <w:lang w:val="en-US" w:eastAsia="en-US" w:bidi="en-US"/>
        </w:rPr>
      </w:pPr>
      <w:r w:rsidRPr="00436545">
        <w:rPr>
          <w:rFonts w:eastAsia="Tahoma" w:cs="Arial"/>
          <w:szCs w:val="22"/>
          <w:lang w:val="en-US" w:eastAsia="en-US" w:bidi="en-US"/>
        </w:rPr>
        <w:t xml:space="preserve">The TOE of this Protection Profile is the embedded UICC software that implements the </w:t>
      </w:r>
      <w:r w:rsidRPr="00D12D60">
        <w:rPr>
          <w:rFonts w:eastAsia="Tahoma" w:cs="Arial"/>
          <w:szCs w:val="22"/>
          <w:lang w:val="en-US" w:eastAsia="en-US" w:bidi="en-US"/>
        </w:rPr>
        <w:t xml:space="preserve">GSMA RSP Architecture Specification [23] and Technical Specification [24] for Consumer Devices </w:t>
      </w:r>
      <w:r w:rsidRPr="00436545">
        <w:rPr>
          <w:rFonts w:eastAsia="Tahoma" w:cs="Arial"/>
          <w:szCs w:val="22"/>
          <w:lang w:val="en-US" w:eastAsia="en-US" w:bidi="en-US"/>
        </w:rPr>
        <w:t xml:space="preserve"> or eSIM IoT Architecture and Requirements </w:t>
      </w:r>
      <w:hyperlink w:anchor="_bookmark8" w:history="1">
        <w:r w:rsidRPr="00436545">
          <w:rPr>
            <w:rFonts w:eastAsia="Tahoma" w:cs="Arial"/>
            <w:szCs w:val="22"/>
            <w:lang w:val="en-US" w:eastAsia="en-US" w:bidi="en-US"/>
          </w:rPr>
          <w:t xml:space="preserve">[35] </w:t>
        </w:r>
      </w:hyperlink>
      <w:r w:rsidRPr="00436545">
        <w:rPr>
          <w:rFonts w:eastAsia="Tahoma" w:cs="Arial"/>
          <w:szCs w:val="22"/>
          <w:lang w:val="en-US" w:eastAsia="en-US" w:bidi="en-US"/>
        </w:rPr>
        <w:t xml:space="preserve">and eSIM IoT Technical Specification </w:t>
      </w:r>
      <w:hyperlink w:anchor="_bookmark9" w:history="1">
        <w:r w:rsidRPr="00436545">
          <w:rPr>
            <w:rFonts w:eastAsia="Tahoma" w:cs="Arial"/>
            <w:szCs w:val="22"/>
            <w:lang w:val="en-US" w:eastAsia="en-US" w:bidi="en-US"/>
          </w:rPr>
          <w:t>[36]</w:t>
        </w:r>
      </w:hyperlink>
      <w:r w:rsidRPr="00436545">
        <w:rPr>
          <w:rFonts w:eastAsia="Tahoma" w:cs="Arial"/>
          <w:szCs w:val="22"/>
          <w:lang w:val="en-US" w:eastAsia="en-US" w:bidi="en-US"/>
        </w:rPr>
        <w:t xml:space="preserve"> for IoT Devices. The ST writer SHALL indicate which versions of the specifications are implemented by the TOE.</w:t>
      </w:r>
    </w:p>
    <w:p w14:paraId="55D24C48" w14:textId="54CDE63F" w:rsidR="00D16090" w:rsidRPr="00436545" w:rsidRDefault="00D16090" w:rsidP="00D16090">
      <w:pPr>
        <w:widowControl w:val="0"/>
        <w:autoSpaceDE w:val="0"/>
        <w:autoSpaceDN w:val="0"/>
        <w:spacing w:before="118"/>
        <w:ind w:left="216"/>
        <w:jc w:val="left"/>
        <w:rPr>
          <w:rFonts w:eastAsia="Tahoma" w:cs="Arial"/>
          <w:szCs w:val="22"/>
          <w:lang w:val="en-US" w:eastAsia="en-US" w:bidi="en-US"/>
        </w:rPr>
      </w:pPr>
      <w:r w:rsidRPr="00436545">
        <w:rPr>
          <w:rFonts w:eastAsia="Tahoma" w:cs="Arial"/>
          <w:szCs w:val="22"/>
          <w:lang w:val="en-US" w:eastAsia="en-US" w:bidi="en-US"/>
        </w:rPr>
        <w:t xml:space="preserve">This TOE is loaded on a secure IC. The secure IC itself can be embedded or integrated onto a Device, but it can also be removable (for more details on the scope of the TOE, see </w:t>
      </w:r>
      <w:hyperlink w:anchor="_bookmark18" w:history="1">
        <w:r w:rsidRPr="00436545">
          <w:rPr>
            <w:rFonts w:eastAsia="Tahoma" w:cs="Arial"/>
            <w:szCs w:val="22"/>
            <w:lang w:val="en-US" w:eastAsia="en-US" w:bidi="en-US"/>
          </w:rPr>
          <w:t>Figure 1</w:t>
        </w:r>
      </w:hyperlink>
      <w:r w:rsidRPr="00436545">
        <w:rPr>
          <w:rFonts w:eastAsia="Tahoma" w:cs="Arial"/>
          <w:szCs w:val="22"/>
          <w:lang w:val="en-US" w:eastAsia="en-US" w:bidi="en-US"/>
        </w:rPr>
        <w:t>).</w:t>
      </w:r>
    </w:p>
    <w:p w14:paraId="7FC54889" w14:textId="77777777" w:rsidR="00D16090" w:rsidRPr="00436545" w:rsidRDefault="00D16090" w:rsidP="00D16090">
      <w:pPr>
        <w:widowControl w:val="0"/>
        <w:autoSpaceDE w:val="0"/>
        <w:autoSpaceDN w:val="0"/>
        <w:spacing w:before="122"/>
        <w:ind w:left="216"/>
        <w:jc w:val="left"/>
        <w:rPr>
          <w:rFonts w:eastAsia="Tahoma" w:cs="Arial"/>
          <w:szCs w:val="22"/>
          <w:lang w:val="en-US" w:eastAsia="en-US" w:bidi="en-US"/>
        </w:rPr>
      </w:pPr>
      <w:r w:rsidRPr="00436545">
        <w:rPr>
          <w:rFonts w:eastAsia="Tahoma" w:cs="Arial"/>
          <w:szCs w:val="22"/>
          <w:lang w:val="en-US" w:eastAsia="en-US" w:bidi="en-US"/>
        </w:rPr>
        <w:t>The TOE includes:</w:t>
      </w:r>
    </w:p>
    <w:p w14:paraId="4E7C9C91" w14:textId="77777777" w:rsidR="00D16090" w:rsidRPr="00436545" w:rsidRDefault="00D16090" w:rsidP="00D16090">
      <w:pPr>
        <w:widowControl w:val="0"/>
        <w:numPr>
          <w:ilvl w:val="2"/>
          <w:numId w:val="30"/>
        </w:numPr>
        <w:tabs>
          <w:tab w:val="left" w:pos="937"/>
        </w:tabs>
        <w:autoSpaceDE w:val="0"/>
        <w:autoSpaceDN w:val="0"/>
        <w:spacing w:before="122" w:line="237" w:lineRule="auto"/>
        <w:ind w:right="290"/>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Application</w:t>
      </w:r>
      <w:r w:rsidRPr="00436545">
        <w:rPr>
          <w:rFonts w:eastAsia="Tahoma" w:cs="Arial"/>
          <w:spacing w:val="-8"/>
          <w:szCs w:val="22"/>
          <w:lang w:val="en-US" w:eastAsia="en-US" w:bidi="en-US"/>
        </w:rPr>
        <w:t xml:space="preserve"> </w:t>
      </w:r>
      <w:r w:rsidRPr="00436545">
        <w:rPr>
          <w:rFonts w:eastAsia="Tahoma" w:cs="Arial"/>
          <w:szCs w:val="22"/>
          <w:lang w:val="en-US" w:eastAsia="en-US" w:bidi="en-US"/>
        </w:rPr>
        <w:t>Layer:</w:t>
      </w:r>
      <w:r w:rsidRPr="00436545">
        <w:rPr>
          <w:rFonts w:eastAsia="Tahoma" w:cs="Arial"/>
          <w:spacing w:val="-8"/>
          <w:szCs w:val="22"/>
          <w:lang w:val="en-US" w:eastAsia="en-US" w:bidi="en-US"/>
        </w:rPr>
        <w:t xml:space="preserve"> </w:t>
      </w:r>
      <w:r w:rsidRPr="00436545">
        <w:rPr>
          <w:rFonts w:eastAsia="Tahoma" w:cs="Arial"/>
          <w:szCs w:val="22"/>
          <w:lang w:val="en-US" w:eastAsia="en-US" w:bidi="en-US"/>
        </w:rPr>
        <w:t>privileged</w:t>
      </w:r>
      <w:r w:rsidRPr="00436545">
        <w:rPr>
          <w:rFonts w:eastAsia="Tahoma" w:cs="Arial"/>
          <w:spacing w:val="-8"/>
          <w:szCs w:val="22"/>
          <w:lang w:val="en-US" w:eastAsia="en-US" w:bidi="en-US"/>
        </w:rPr>
        <w:t xml:space="preserve"> </w:t>
      </w:r>
      <w:r w:rsidRPr="00436545">
        <w:rPr>
          <w:rFonts w:eastAsia="Tahoma" w:cs="Arial"/>
          <w:szCs w:val="22"/>
          <w:lang w:val="en-US" w:eastAsia="en-US" w:bidi="en-US"/>
        </w:rPr>
        <w:t>applications,</w:t>
      </w:r>
      <w:r w:rsidRPr="00436545">
        <w:rPr>
          <w:rFonts w:eastAsia="Tahoma" w:cs="Arial"/>
          <w:spacing w:val="-8"/>
          <w:szCs w:val="22"/>
          <w:lang w:val="en-US" w:eastAsia="en-US" w:bidi="en-US"/>
        </w:rPr>
        <w:t xml:space="preserve"> </w:t>
      </w:r>
      <w:r w:rsidRPr="00436545">
        <w:rPr>
          <w:rFonts w:eastAsia="Tahoma" w:cs="Arial"/>
          <w:szCs w:val="22"/>
          <w:lang w:val="en-US" w:eastAsia="en-US" w:bidi="en-US"/>
        </w:rPr>
        <w:t>such</w:t>
      </w:r>
      <w:r w:rsidRPr="00436545">
        <w:rPr>
          <w:rFonts w:eastAsia="Tahoma" w:cs="Arial"/>
          <w:spacing w:val="-9"/>
          <w:szCs w:val="22"/>
          <w:lang w:val="en-US" w:eastAsia="en-US" w:bidi="en-US"/>
        </w:rPr>
        <w:t xml:space="preserve"> </w:t>
      </w:r>
      <w:r w:rsidRPr="00436545">
        <w:rPr>
          <w:rFonts w:eastAsia="Tahoma" w:cs="Arial"/>
          <w:szCs w:val="22"/>
          <w:lang w:val="en-US" w:eastAsia="en-US" w:bidi="en-US"/>
        </w:rPr>
        <w:t>as</w:t>
      </w:r>
      <w:r w:rsidRPr="00436545">
        <w:rPr>
          <w:rFonts w:eastAsia="Tahoma" w:cs="Arial"/>
          <w:spacing w:val="-9"/>
          <w:szCs w:val="22"/>
          <w:lang w:val="en-US" w:eastAsia="en-US" w:bidi="en-US"/>
        </w:rPr>
        <w:t xml:space="preserve"> </w:t>
      </w:r>
      <w:r w:rsidRPr="00436545">
        <w:rPr>
          <w:rFonts w:eastAsia="Tahoma" w:cs="Arial"/>
          <w:szCs w:val="22"/>
          <w:lang w:val="en-US" w:eastAsia="en-US" w:bidi="en-US"/>
        </w:rPr>
        <w:t>Security</w:t>
      </w:r>
      <w:r w:rsidRPr="00436545">
        <w:rPr>
          <w:rFonts w:eastAsia="Tahoma" w:cs="Arial"/>
          <w:spacing w:val="-7"/>
          <w:szCs w:val="22"/>
          <w:lang w:val="en-US" w:eastAsia="en-US" w:bidi="en-US"/>
        </w:rPr>
        <w:t xml:space="preserve"> </w:t>
      </w:r>
      <w:r w:rsidRPr="00436545">
        <w:rPr>
          <w:rFonts w:eastAsia="Tahoma" w:cs="Arial"/>
          <w:szCs w:val="22"/>
          <w:lang w:val="en-US" w:eastAsia="en-US" w:bidi="en-US"/>
        </w:rPr>
        <w:t>Domains,</w:t>
      </w:r>
      <w:r w:rsidRPr="00436545">
        <w:rPr>
          <w:rFonts w:eastAsia="Tahoma" w:cs="Arial"/>
          <w:spacing w:val="-8"/>
          <w:szCs w:val="22"/>
          <w:lang w:val="en-US" w:eastAsia="en-US" w:bidi="en-US"/>
        </w:rPr>
        <w:t xml:space="preserve"> </w:t>
      </w:r>
      <w:r w:rsidRPr="00436545">
        <w:rPr>
          <w:rFonts w:eastAsia="Tahoma" w:cs="Arial"/>
          <w:szCs w:val="22"/>
          <w:lang w:val="en-US" w:eastAsia="en-US" w:bidi="en-US"/>
        </w:rPr>
        <w:t>providing</w:t>
      </w:r>
      <w:r w:rsidRPr="00436545">
        <w:rPr>
          <w:rFonts w:eastAsia="Tahoma" w:cs="Arial"/>
          <w:spacing w:val="-8"/>
          <w:szCs w:val="22"/>
          <w:lang w:val="en-US" w:eastAsia="en-US" w:bidi="en-US"/>
        </w:rPr>
        <w:t xml:space="preserve"> </w:t>
      </w:r>
      <w:r w:rsidRPr="00436545">
        <w:rPr>
          <w:rFonts w:eastAsia="Tahoma" w:cs="Arial"/>
          <w:szCs w:val="22"/>
          <w:lang w:val="en-US" w:eastAsia="en-US" w:bidi="en-US"/>
        </w:rPr>
        <w:t>the remote provisioning and administration functionality (the notion of Security Domain follows the definition given by</w:t>
      </w:r>
      <w:r w:rsidRPr="00436545">
        <w:rPr>
          <w:rFonts w:eastAsia="Tahoma" w:cs="Arial"/>
          <w:spacing w:val="-2"/>
          <w:szCs w:val="22"/>
          <w:lang w:val="en-US" w:eastAsia="en-US" w:bidi="en-US"/>
        </w:rPr>
        <w:t xml:space="preserve"> </w:t>
      </w:r>
      <w:r w:rsidRPr="00436545">
        <w:rPr>
          <w:rFonts w:eastAsia="Tahoma" w:cs="Arial"/>
          <w:szCs w:val="22"/>
          <w:lang w:val="en-US" w:eastAsia="en-US" w:bidi="en-US"/>
        </w:rPr>
        <w:t>[11]):</w:t>
      </w:r>
    </w:p>
    <w:p w14:paraId="1D8F36A0" w14:textId="77777777" w:rsidR="00D16090" w:rsidRPr="00436545" w:rsidRDefault="00D16090" w:rsidP="00D16090">
      <w:pPr>
        <w:widowControl w:val="0"/>
        <w:numPr>
          <w:ilvl w:val="3"/>
          <w:numId w:val="30"/>
        </w:numPr>
        <w:tabs>
          <w:tab w:val="left" w:pos="1656"/>
          <w:tab w:val="left" w:pos="1657"/>
        </w:tabs>
        <w:autoSpaceDE w:val="0"/>
        <w:autoSpaceDN w:val="0"/>
        <w:spacing w:before="113"/>
        <w:ind w:hanging="361"/>
        <w:jc w:val="left"/>
        <w:rPr>
          <w:rFonts w:eastAsia="Tahoma" w:cs="Arial"/>
          <w:szCs w:val="22"/>
          <w:lang w:val="en-US" w:eastAsia="en-US" w:bidi="en-US"/>
        </w:rPr>
      </w:pPr>
      <w:r w:rsidRPr="00436545">
        <w:rPr>
          <w:rFonts w:eastAsia="Tahoma" w:cs="Arial"/>
          <w:szCs w:val="22"/>
          <w:lang w:val="en-US" w:eastAsia="en-US" w:bidi="en-US"/>
        </w:rPr>
        <w:lastRenderedPageBreak/>
        <w:t>An</w:t>
      </w:r>
      <w:r w:rsidRPr="00436545">
        <w:rPr>
          <w:rFonts w:eastAsia="Tahoma" w:cs="Arial"/>
          <w:spacing w:val="-8"/>
          <w:szCs w:val="22"/>
          <w:lang w:val="en-US" w:eastAsia="en-US" w:bidi="en-US"/>
        </w:rPr>
        <w:t xml:space="preserve"> </w:t>
      </w:r>
      <w:r w:rsidRPr="00436545">
        <w:rPr>
          <w:rFonts w:eastAsia="Tahoma" w:cs="Arial"/>
          <w:szCs w:val="22"/>
          <w:lang w:val="en-US" w:eastAsia="en-US" w:bidi="en-US"/>
        </w:rPr>
        <w:t>ISD-R,</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including</w:t>
      </w:r>
      <w:r w:rsidRPr="00436545">
        <w:rPr>
          <w:rFonts w:eastAsia="Tahoma" w:cs="Arial"/>
          <w:spacing w:val="-6"/>
          <w:szCs w:val="22"/>
          <w:lang w:val="en-US" w:eastAsia="en-US" w:bidi="en-US"/>
        </w:rPr>
        <w:t xml:space="preserve"> </w:t>
      </w:r>
      <w:r w:rsidRPr="00436545">
        <w:rPr>
          <w:rFonts w:eastAsia="Tahoma" w:cs="Arial"/>
          <w:szCs w:val="22"/>
          <w:lang w:val="en-US" w:eastAsia="en-US" w:bidi="en-US"/>
        </w:rPr>
        <w:t>LPA/IPA</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Services,</w:t>
      </w:r>
      <w:r w:rsidRPr="00436545">
        <w:rPr>
          <w:rFonts w:eastAsia="Tahoma" w:cs="Arial"/>
          <w:spacing w:val="-6"/>
          <w:szCs w:val="22"/>
          <w:lang w:val="en-US" w:eastAsia="en-US" w:bidi="en-US"/>
        </w:rPr>
        <w:t xml:space="preserve"> </w:t>
      </w:r>
      <w:r w:rsidRPr="00436545">
        <w:rPr>
          <w:rFonts w:eastAsia="Tahoma" w:cs="Arial"/>
          <w:szCs w:val="22"/>
          <w:lang w:val="en-US" w:eastAsia="en-US" w:bidi="en-US"/>
        </w:rPr>
        <w:t>providing</w:t>
      </w:r>
      <w:r w:rsidRPr="00436545">
        <w:rPr>
          <w:rFonts w:eastAsia="Tahoma" w:cs="Arial"/>
          <w:spacing w:val="-6"/>
          <w:szCs w:val="22"/>
          <w:lang w:val="en-US" w:eastAsia="en-US" w:bidi="en-US"/>
        </w:rPr>
        <w:t xml:space="preserve"> </w:t>
      </w:r>
      <w:r w:rsidRPr="00436545">
        <w:rPr>
          <w:rFonts w:eastAsia="Tahoma" w:cs="Arial"/>
          <w:szCs w:val="22"/>
          <w:lang w:val="en-US" w:eastAsia="en-US" w:bidi="en-US"/>
        </w:rPr>
        <w:t>life-cycle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management</w:t>
      </w:r>
      <w:r w:rsidRPr="00436545">
        <w:rPr>
          <w:rFonts w:eastAsia="Tahoma" w:cs="Arial"/>
          <w:spacing w:val="-6"/>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7"/>
          <w:szCs w:val="22"/>
          <w:lang w:val="en-US" w:eastAsia="en-US" w:bidi="en-US"/>
        </w:rPr>
        <w:t xml:space="preserve"> </w:t>
      </w:r>
      <w:r w:rsidRPr="00436545">
        <w:rPr>
          <w:rFonts w:eastAsia="Tahoma" w:cs="Arial"/>
          <w:szCs w:val="22"/>
          <w:lang w:val="en-US" w:eastAsia="en-US" w:bidi="en-US"/>
        </w:rPr>
        <w:t>profiles;</w:t>
      </w:r>
    </w:p>
    <w:p w14:paraId="1A2F6AB3" w14:textId="77777777" w:rsidR="00D16090" w:rsidRPr="00436545" w:rsidRDefault="00D16090" w:rsidP="00D16090">
      <w:pPr>
        <w:widowControl w:val="0"/>
        <w:numPr>
          <w:ilvl w:val="3"/>
          <w:numId w:val="30"/>
        </w:numPr>
        <w:tabs>
          <w:tab w:val="left" w:pos="1656"/>
          <w:tab w:val="left" w:pos="1657"/>
        </w:tabs>
        <w:autoSpaceDE w:val="0"/>
        <w:autoSpaceDN w:val="0"/>
        <w:spacing w:before="103" w:line="223" w:lineRule="auto"/>
        <w:ind w:right="297"/>
        <w:jc w:val="left"/>
        <w:rPr>
          <w:rFonts w:eastAsia="Tahoma" w:cs="Arial"/>
          <w:szCs w:val="22"/>
          <w:lang w:val="en-US" w:eastAsia="en-US" w:bidi="en-US"/>
        </w:rPr>
      </w:pPr>
      <w:r w:rsidRPr="00436545">
        <w:rPr>
          <w:rFonts w:eastAsia="Tahoma" w:cs="Arial"/>
          <w:szCs w:val="22"/>
          <w:lang w:val="en-US" w:eastAsia="en-US" w:bidi="en-US"/>
        </w:rPr>
        <w:t>An</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ECASD</w:t>
      </w:r>
      <w:r w:rsidRPr="00436545">
        <w:rPr>
          <w:rFonts w:eastAsia="Tahoma" w:cs="Arial"/>
          <w:spacing w:val="-20"/>
          <w:szCs w:val="22"/>
          <w:lang w:val="en-US" w:eastAsia="en-US" w:bidi="en-US"/>
        </w:rPr>
        <w:t xml:space="preserve"> </w:t>
      </w:r>
      <w:r w:rsidRPr="00436545">
        <w:rPr>
          <w:rFonts w:eastAsia="Tahoma" w:cs="Arial"/>
          <w:szCs w:val="22"/>
          <w:lang w:val="en-US" w:eastAsia="en-US" w:bidi="en-US"/>
        </w:rPr>
        <w:t>providing</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secure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storage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credentials</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security</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functions</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for</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key establishment and eUICC</w:t>
      </w:r>
      <w:r w:rsidRPr="00436545">
        <w:rPr>
          <w:rFonts w:eastAsia="Tahoma" w:cs="Arial"/>
          <w:spacing w:val="-3"/>
          <w:szCs w:val="22"/>
          <w:lang w:val="en-US" w:eastAsia="en-US" w:bidi="en-US"/>
        </w:rPr>
        <w:t xml:space="preserve"> </w:t>
      </w:r>
      <w:r w:rsidRPr="00436545">
        <w:rPr>
          <w:rFonts w:eastAsia="Tahoma" w:cs="Arial"/>
          <w:szCs w:val="22"/>
          <w:lang w:val="en-US" w:eastAsia="en-US" w:bidi="en-US"/>
        </w:rPr>
        <w:t>authentication;</w:t>
      </w:r>
    </w:p>
    <w:p w14:paraId="281D0EF3" w14:textId="77777777" w:rsidR="00D16090" w:rsidRPr="00436545" w:rsidRDefault="00D16090" w:rsidP="00D16090">
      <w:pPr>
        <w:widowControl w:val="0"/>
        <w:numPr>
          <w:ilvl w:val="3"/>
          <w:numId w:val="30"/>
        </w:numPr>
        <w:tabs>
          <w:tab w:val="left" w:pos="1656"/>
          <w:tab w:val="left" w:pos="1657"/>
        </w:tabs>
        <w:autoSpaceDE w:val="0"/>
        <w:autoSpaceDN w:val="0"/>
        <w:spacing w:before="114"/>
        <w:ind w:hanging="361"/>
        <w:jc w:val="left"/>
        <w:rPr>
          <w:rFonts w:eastAsia="Tahoma" w:cs="Arial"/>
          <w:szCs w:val="22"/>
          <w:lang w:val="en-US" w:eastAsia="en-US" w:bidi="en-US"/>
        </w:rPr>
      </w:pPr>
      <w:r w:rsidRPr="00436545">
        <w:rPr>
          <w:rFonts w:eastAsia="Tahoma" w:cs="Arial"/>
          <w:szCs w:val="22"/>
          <w:lang w:val="en-US" w:eastAsia="en-US" w:bidi="en-US"/>
        </w:rPr>
        <w:t>ISD-P security domains, each one hosting a unique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profile.</w:t>
      </w:r>
    </w:p>
    <w:p w14:paraId="7DD34369" w14:textId="77777777" w:rsidR="00D16090" w:rsidRPr="00436545" w:rsidRDefault="00D16090" w:rsidP="00D16090">
      <w:pPr>
        <w:widowControl w:val="0"/>
        <w:numPr>
          <w:ilvl w:val="2"/>
          <w:numId w:val="30"/>
        </w:numPr>
        <w:tabs>
          <w:tab w:val="left" w:pos="936"/>
          <w:tab w:val="left" w:pos="937"/>
        </w:tabs>
        <w:autoSpaceDE w:val="0"/>
        <w:autoSpaceDN w:val="0"/>
        <w:spacing w:before="100"/>
        <w:ind w:hanging="361"/>
        <w:jc w:val="left"/>
        <w:rPr>
          <w:rFonts w:eastAsia="Tahoma" w:cs="Arial"/>
          <w:szCs w:val="22"/>
          <w:lang w:val="en-US" w:eastAsia="en-US" w:bidi="en-US"/>
        </w:rPr>
      </w:pPr>
      <w:r w:rsidRPr="00436545">
        <w:rPr>
          <w:rFonts w:eastAsia="Tahoma" w:cs="Arial"/>
          <w:szCs w:val="22"/>
          <w:lang w:val="en-US" w:eastAsia="en-US" w:bidi="en-US"/>
        </w:rPr>
        <w:t>The Platform Layer: a set of functions providing support to the Application</w:t>
      </w:r>
      <w:r w:rsidRPr="00436545">
        <w:rPr>
          <w:rFonts w:eastAsia="Tahoma" w:cs="Arial"/>
          <w:spacing w:val="-21"/>
          <w:szCs w:val="22"/>
          <w:lang w:val="en-US" w:eastAsia="en-US" w:bidi="en-US"/>
        </w:rPr>
        <w:t xml:space="preserve"> </w:t>
      </w:r>
      <w:r w:rsidRPr="00436545">
        <w:rPr>
          <w:rFonts w:eastAsia="Tahoma" w:cs="Arial"/>
          <w:szCs w:val="22"/>
          <w:lang w:val="en-US" w:eastAsia="en-US" w:bidi="en-US"/>
        </w:rPr>
        <w:t>Layer:</w:t>
      </w:r>
    </w:p>
    <w:p w14:paraId="2CCE09C2" w14:textId="77777777" w:rsidR="00D16090" w:rsidRPr="00436545" w:rsidRDefault="00D16090" w:rsidP="00D16090">
      <w:pPr>
        <w:widowControl w:val="0"/>
        <w:numPr>
          <w:ilvl w:val="3"/>
          <w:numId w:val="30"/>
        </w:numPr>
        <w:tabs>
          <w:tab w:val="left" w:pos="1656"/>
          <w:tab w:val="left" w:pos="1657"/>
        </w:tabs>
        <w:autoSpaceDE w:val="0"/>
        <w:autoSpaceDN w:val="0"/>
        <w:spacing w:before="105"/>
        <w:ind w:hanging="361"/>
        <w:jc w:val="left"/>
        <w:rPr>
          <w:rFonts w:eastAsia="Tahoma" w:cs="Arial"/>
          <w:szCs w:val="22"/>
          <w:lang w:val="en-US" w:eastAsia="en-US" w:bidi="en-US"/>
        </w:rPr>
      </w:pPr>
      <w:r w:rsidRPr="00436545">
        <w:rPr>
          <w:rFonts w:eastAsia="Tahoma" w:cs="Arial"/>
          <w:szCs w:val="22"/>
          <w:lang w:val="en-US" w:eastAsia="en-US" w:bidi="en-US"/>
        </w:rPr>
        <w:t>A Telecom Framework providing network authentication</w:t>
      </w:r>
      <w:r w:rsidRPr="00436545">
        <w:rPr>
          <w:rFonts w:eastAsia="Tahoma" w:cs="Arial"/>
          <w:spacing w:val="-33"/>
          <w:szCs w:val="22"/>
          <w:lang w:val="en-US" w:eastAsia="en-US" w:bidi="en-US"/>
        </w:rPr>
        <w:t xml:space="preserve"> </w:t>
      </w:r>
      <w:r w:rsidRPr="00436545">
        <w:rPr>
          <w:rFonts w:eastAsia="Tahoma" w:cs="Arial"/>
          <w:szCs w:val="22"/>
          <w:lang w:val="en-US" w:eastAsia="en-US" w:bidi="en-US"/>
        </w:rPr>
        <w:t>algorithms;</w:t>
      </w:r>
    </w:p>
    <w:p w14:paraId="77591FA1" w14:textId="77777777" w:rsidR="00D16090" w:rsidRPr="00436545" w:rsidRDefault="00D16090" w:rsidP="00D16090">
      <w:pPr>
        <w:widowControl w:val="0"/>
        <w:numPr>
          <w:ilvl w:val="3"/>
          <w:numId w:val="30"/>
        </w:numPr>
        <w:tabs>
          <w:tab w:val="left" w:pos="1656"/>
          <w:tab w:val="left" w:pos="1657"/>
        </w:tabs>
        <w:autoSpaceDE w:val="0"/>
        <w:autoSpaceDN w:val="0"/>
        <w:spacing w:before="7" w:line="223" w:lineRule="auto"/>
        <w:ind w:right="297"/>
        <w:jc w:val="left"/>
        <w:rPr>
          <w:rFonts w:eastAsia="Tahoma" w:cs="Arial"/>
          <w:szCs w:val="22"/>
          <w:lang w:val="en-US" w:eastAsia="en-US" w:bidi="en-US"/>
        </w:rPr>
      </w:pPr>
      <w:r w:rsidRPr="00436545">
        <w:rPr>
          <w:rFonts w:eastAsia="Tahoma" w:cs="Arial"/>
          <w:szCs w:val="22"/>
          <w:lang w:val="en-US" w:eastAsia="en-US" w:bidi="en-US"/>
        </w:rPr>
        <w:t>A</w:t>
      </w:r>
      <w:r w:rsidRPr="00436545">
        <w:rPr>
          <w:rFonts w:eastAsia="Tahoma" w:cs="Arial"/>
          <w:spacing w:val="-4"/>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Package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Interpreter</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translating</w:t>
      </w:r>
      <w:r w:rsidRPr="00436545">
        <w:rPr>
          <w:rFonts w:eastAsia="Tahoma" w:cs="Arial"/>
          <w:spacing w:val="-6"/>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Package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data</w:t>
      </w:r>
      <w:r w:rsidRPr="00436545">
        <w:rPr>
          <w:rFonts w:eastAsia="Tahoma" w:cs="Arial"/>
          <w:spacing w:val="-7"/>
          <w:szCs w:val="22"/>
          <w:lang w:val="en-US" w:eastAsia="en-US" w:bidi="en-US"/>
        </w:rPr>
        <w:t xml:space="preserve"> </w:t>
      </w:r>
      <w:r w:rsidRPr="00436545">
        <w:rPr>
          <w:rFonts w:eastAsia="Tahoma" w:cs="Arial"/>
          <w:szCs w:val="22"/>
          <w:lang w:val="en-US" w:eastAsia="en-US" w:bidi="en-US"/>
        </w:rPr>
        <w:t>into</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an</w:t>
      </w:r>
      <w:r w:rsidRPr="00436545">
        <w:rPr>
          <w:rFonts w:eastAsia="Tahoma" w:cs="Arial"/>
          <w:spacing w:val="-4"/>
          <w:szCs w:val="22"/>
          <w:lang w:val="en-US" w:eastAsia="en-US" w:bidi="en-US"/>
        </w:rPr>
        <w:t xml:space="preserve"> </w:t>
      </w:r>
      <w:r w:rsidRPr="00436545">
        <w:rPr>
          <w:rFonts w:eastAsia="Tahoma" w:cs="Arial"/>
          <w:szCs w:val="22"/>
          <w:lang w:val="en-US" w:eastAsia="en-US" w:bidi="en-US"/>
        </w:rPr>
        <w:t>installed Profile;</w:t>
      </w:r>
    </w:p>
    <w:p w14:paraId="311F609F" w14:textId="7A06D3B4" w:rsidR="00D16090" w:rsidRPr="00436545" w:rsidRDefault="00D16090" w:rsidP="00D16090">
      <w:pPr>
        <w:widowControl w:val="0"/>
        <w:numPr>
          <w:ilvl w:val="3"/>
          <w:numId w:val="30"/>
        </w:numPr>
        <w:tabs>
          <w:tab w:val="left" w:pos="1657"/>
        </w:tabs>
        <w:autoSpaceDE w:val="0"/>
        <w:autoSpaceDN w:val="0"/>
        <w:spacing w:before="0" w:line="220" w:lineRule="auto"/>
        <w:ind w:right="297"/>
        <w:jc w:val="left"/>
        <w:rPr>
          <w:rFonts w:eastAsia="Tahoma" w:cs="Arial"/>
          <w:szCs w:val="22"/>
          <w:lang w:val="en-US" w:eastAsia="en-US" w:bidi="en-US"/>
        </w:rPr>
      </w:pPr>
      <w:r w:rsidRPr="00436545">
        <w:rPr>
          <w:rFonts w:eastAsia="Tahoma" w:cs="Arial"/>
          <w:szCs w:val="22"/>
          <w:lang w:val="en-US" w:eastAsia="en-US" w:bidi="en-US"/>
        </w:rPr>
        <w:t>And a Profile Rules Enforcer which comprises the Profile Policy Enabler (Profile Policy verification and enforcement functions) and the enforcement of Enterprise Rules.</w:t>
      </w:r>
    </w:p>
    <w:p w14:paraId="1BCA746D" w14:textId="77777777" w:rsidR="00D16090" w:rsidRPr="00436545" w:rsidRDefault="00D16090" w:rsidP="00D16090">
      <w:pPr>
        <w:widowControl w:val="0"/>
        <w:autoSpaceDE w:val="0"/>
        <w:autoSpaceDN w:val="0"/>
        <w:spacing w:before="125"/>
        <w:ind w:left="216" w:right="297"/>
        <w:rPr>
          <w:rFonts w:eastAsia="Tahoma" w:cs="Arial"/>
          <w:szCs w:val="22"/>
          <w:lang w:val="en-US" w:eastAsia="en-US" w:bidi="en-US"/>
        </w:rPr>
      </w:pPr>
      <w:r w:rsidRPr="00436545">
        <w:rPr>
          <w:rFonts w:eastAsia="Tahoma" w:cs="Arial"/>
          <w:szCs w:val="22"/>
          <w:lang w:val="en-US" w:eastAsia="en-US" w:bidi="en-US"/>
        </w:rPr>
        <w:t>The secure IC and its embedded software are considered as the environment of the eUICC, covered by security objectives. Nevertheless, any eUICC evaluation against this PP shall comprehend the whole including:</w:t>
      </w:r>
    </w:p>
    <w:p w14:paraId="40E14A12" w14:textId="77777777" w:rsidR="00D16090" w:rsidRPr="00436545" w:rsidRDefault="00D16090" w:rsidP="00D16090">
      <w:pPr>
        <w:widowControl w:val="0"/>
        <w:numPr>
          <w:ilvl w:val="2"/>
          <w:numId w:val="30"/>
        </w:numPr>
        <w:tabs>
          <w:tab w:val="left" w:pos="936"/>
          <w:tab w:val="left" w:pos="937"/>
        </w:tabs>
        <w:autoSpaceDE w:val="0"/>
        <w:autoSpaceDN w:val="0"/>
        <w:spacing w:before="121"/>
        <w:ind w:hanging="361"/>
        <w:jc w:val="left"/>
        <w:rPr>
          <w:rFonts w:eastAsia="Tahoma" w:cs="Arial"/>
          <w:szCs w:val="22"/>
          <w:lang w:val="en-US" w:eastAsia="en-US" w:bidi="en-US"/>
        </w:rPr>
      </w:pPr>
      <w:r w:rsidRPr="00436545">
        <w:rPr>
          <w:rFonts w:eastAsia="Tahoma" w:cs="Arial"/>
          <w:szCs w:val="22"/>
          <w:lang w:val="en-US" w:eastAsia="en-US" w:bidi="en-US"/>
        </w:rPr>
        <w:t>The complete TOE of 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PP;</w:t>
      </w:r>
    </w:p>
    <w:p w14:paraId="1DE37187" w14:textId="77777777" w:rsidR="00D16090" w:rsidRPr="00436545" w:rsidRDefault="00D16090" w:rsidP="00D16090">
      <w:pPr>
        <w:widowControl w:val="0"/>
        <w:numPr>
          <w:ilvl w:val="2"/>
          <w:numId w:val="30"/>
        </w:numPr>
        <w:tabs>
          <w:tab w:val="left" w:pos="936"/>
          <w:tab w:val="left" w:pos="93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t>The secure IC platform and</w:t>
      </w:r>
      <w:r w:rsidRPr="00436545">
        <w:rPr>
          <w:rFonts w:eastAsia="Tahoma" w:cs="Arial"/>
          <w:spacing w:val="-4"/>
          <w:szCs w:val="22"/>
          <w:lang w:val="en-US" w:eastAsia="en-US" w:bidi="en-US"/>
        </w:rPr>
        <w:t xml:space="preserve"> </w:t>
      </w:r>
      <w:r w:rsidRPr="00436545">
        <w:rPr>
          <w:rFonts w:eastAsia="Tahoma" w:cs="Arial"/>
          <w:szCs w:val="22"/>
          <w:lang w:val="en-US" w:eastAsia="en-US" w:bidi="en-US"/>
        </w:rPr>
        <w:t>OS;</w:t>
      </w:r>
    </w:p>
    <w:p w14:paraId="39870B7B" w14:textId="77777777" w:rsidR="00D16090" w:rsidRPr="00436545" w:rsidRDefault="00D16090" w:rsidP="00D16090">
      <w:pPr>
        <w:widowControl w:val="0"/>
        <w:numPr>
          <w:ilvl w:val="2"/>
          <w:numId w:val="30"/>
        </w:numPr>
        <w:tabs>
          <w:tab w:val="left" w:pos="936"/>
          <w:tab w:val="left" w:pos="93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t>The Runtime Environment (for example Java Card</w:t>
      </w:r>
      <w:r w:rsidRPr="00436545">
        <w:rPr>
          <w:rFonts w:eastAsia="Tahoma" w:cs="Arial"/>
          <w:spacing w:val="-6"/>
          <w:szCs w:val="22"/>
          <w:lang w:val="en-US" w:eastAsia="en-US" w:bidi="en-US"/>
        </w:rPr>
        <w:t xml:space="preserve"> </w:t>
      </w:r>
      <w:r w:rsidRPr="00436545">
        <w:rPr>
          <w:rFonts w:eastAsia="Tahoma" w:cs="Arial"/>
          <w:szCs w:val="22"/>
          <w:lang w:val="en-US" w:eastAsia="en-US" w:bidi="en-US"/>
        </w:rPr>
        <w:t>System).</w:t>
      </w:r>
    </w:p>
    <w:p w14:paraId="0CD03372" w14:textId="77777777" w:rsidR="00D16090" w:rsidRPr="00436545" w:rsidRDefault="00D16090" w:rsidP="00D16090">
      <w:pPr>
        <w:widowControl w:val="0"/>
        <w:tabs>
          <w:tab w:val="left" w:pos="936"/>
          <w:tab w:val="left" w:pos="937"/>
        </w:tabs>
        <w:autoSpaceDE w:val="0"/>
        <w:autoSpaceDN w:val="0"/>
        <w:spacing w:before="117"/>
        <w:jc w:val="left"/>
        <w:rPr>
          <w:rFonts w:eastAsia="Tahoma" w:cs="Arial"/>
          <w:szCs w:val="22"/>
          <w:lang w:val="en-US" w:eastAsia="en-US" w:bidi="en-US"/>
        </w:rPr>
      </w:pPr>
      <w:r w:rsidRPr="00436545">
        <w:rPr>
          <w:rFonts w:eastAsia="Tahoma" w:cs="Arial"/>
          <w:szCs w:val="22"/>
          <w:lang w:val="en-US" w:eastAsia="en-US" w:bidi="en-US"/>
        </w:rPr>
        <w:t>Remark: If the TOE provides eUICC OS Update functionality then the use of eUICC OS Update PP-Module is mandatory. The ST author should provide their own rationale for meeting the defined security objectives (See Appendix A).</w:t>
      </w:r>
    </w:p>
    <w:p w14:paraId="4BB41248" w14:textId="77777777" w:rsidR="00D16090" w:rsidRPr="00436545" w:rsidRDefault="00D16090" w:rsidP="00D16090">
      <w:pPr>
        <w:rPr>
          <w:rFonts w:cs="Arial"/>
          <w:lang w:val="en-US" w:eastAsia="en-US" w:bidi="en-US"/>
        </w:rPr>
      </w:pPr>
    </w:p>
    <w:p w14:paraId="121E3F0F" w14:textId="2B7BE67A" w:rsidR="00D16090" w:rsidRPr="00436545" w:rsidRDefault="00D16090" w:rsidP="0071170B">
      <w:pPr>
        <w:pStyle w:val="Heading3"/>
      </w:pPr>
      <w:bookmarkStart w:id="22" w:name="_Toc149124765"/>
      <w:r w:rsidRPr="00436545">
        <w:t>TOE type and TOE major security</w:t>
      </w:r>
      <w:r w:rsidRPr="00436545">
        <w:rPr>
          <w:spacing w:val="-1"/>
        </w:rPr>
        <w:t xml:space="preserve"> </w:t>
      </w:r>
      <w:r w:rsidRPr="00436545">
        <w:t>features</w:t>
      </w:r>
      <w:bookmarkEnd w:id="22"/>
    </w:p>
    <w:p w14:paraId="6FE95438" w14:textId="77777777" w:rsidR="00D16090" w:rsidRPr="00436545" w:rsidRDefault="00D16090" w:rsidP="00D16090">
      <w:pPr>
        <w:widowControl w:val="0"/>
        <w:autoSpaceDE w:val="0"/>
        <w:autoSpaceDN w:val="0"/>
        <w:spacing w:before="123"/>
        <w:ind w:left="216"/>
        <w:rPr>
          <w:rFonts w:eastAsia="Tahoma" w:cs="Arial"/>
          <w:szCs w:val="22"/>
          <w:lang w:val="en-US" w:eastAsia="en-US" w:bidi="en-US"/>
        </w:rPr>
      </w:pPr>
      <w:r w:rsidRPr="00436545">
        <w:rPr>
          <w:rFonts w:eastAsia="Tahoma" w:cs="Arial"/>
          <w:szCs w:val="22"/>
          <w:lang w:val="en-US" w:eastAsia="en-US" w:bidi="en-US"/>
        </w:rPr>
        <w:t>The TOE type is software.</w:t>
      </w:r>
    </w:p>
    <w:p w14:paraId="6550D271" w14:textId="4B1E3224" w:rsidR="00D16090" w:rsidRPr="00436545" w:rsidRDefault="00D16090" w:rsidP="00D16090">
      <w:pPr>
        <w:widowControl w:val="0"/>
        <w:autoSpaceDE w:val="0"/>
        <w:autoSpaceDN w:val="0"/>
        <w:spacing w:before="121"/>
        <w:ind w:left="216" w:right="293"/>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4"/>
          <w:szCs w:val="22"/>
          <w:lang w:val="en-US" w:eastAsia="en-US" w:bidi="en-US"/>
        </w:rPr>
        <w:t xml:space="preserve"> </w:t>
      </w:r>
      <w:r w:rsidRPr="00436545">
        <w:rPr>
          <w:rFonts w:eastAsia="Tahoma" w:cs="Arial"/>
          <w:szCs w:val="22"/>
          <w:lang w:val="en-US" w:eastAsia="en-US" w:bidi="en-US"/>
        </w:rPr>
        <w:t>is</w:t>
      </w:r>
      <w:r w:rsidRPr="00436545">
        <w:rPr>
          <w:rFonts w:eastAsia="Tahoma" w:cs="Arial"/>
          <w:spacing w:val="-2"/>
          <w:szCs w:val="22"/>
          <w:lang w:val="en-US" w:eastAsia="en-US" w:bidi="en-US"/>
        </w:rPr>
        <w:t xml:space="preserve"> </w:t>
      </w:r>
      <w:r w:rsidRPr="00436545">
        <w:rPr>
          <w:rFonts w:eastAsia="Tahoma" w:cs="Arial"/>
          <w:szCs w:val="22"/>
          <w:lang w:val="en-US" w:eastAsia="en-US" w:bidi="en-US"/>
        </w:rPr>
        <w:t>a component in</w:t>
      </w:r>
      <w:r w:rsidRPr="00436545">
        <w:rPr>
          <w:rFonts w:eastAsia="Tahoma" w:cs="Arial"/>
          <w:spacing w:val="-4"/>
          <w:szCs w:val="22"/>
          <w:lang w:val="en-US" w:eastAsia="en-US" w:bidi="en-US"/>
        </w:rPr>
        <w:t xml:space="preserve"> </w:t>
      </w:r>
      <w:r w:rsidRPr="00436545">
        <w:rPr>
          <w:rFonts w:eastAsia="Tahoma" w:cs="Arial"/>
          <w:szCs w:val="22"/>
          <w:lang w:val="en-US" w:eastAsia="en-US" w:bidi="en-US"/>
        </w:rPr>
        <w:t>a</w:t>
      </w:r>
      <w:r w:rsidRPr="00436545">
        <w:rPr>
          <w:rFonts w:eastAsia="Tahoma" w:cs="Arial"/>
          <w:spacing w:val="-4"/>
          <w:szCs w:val="22"/>
          <w:lang w:val="en-US" w:eastAsia="en-US" w:bidi="en-US"/>
        </w:rPr>
        <w:t xml:space="preserve"> </w:t>
      </w:r>
      <w:r w:rsidRPr="00436545">
        <w:rPr>
          <w:rFonts w:eastAsia="Tahoma" w:cs="Arial"/>
          <w:szCs w:val="22"/>
          <w:lang w:val="en-US" w:eastAsia="en-US" w:bidi="en-US"/>
        </w:rPr>
        <w:t>Device.</w:t>
      </w:r>
      <w:r w:rsidRPr="00436545">
        <w:rPr>
          <w:rFonts w:eastAsia="Tahoma" w:cs="Arial"/>
          <w:spacing w:val="-3"/>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is</w:t>
      </w:r>
      <w:r w:rsidRPr="00436545">
        <w:rPr>
          <w:rFonts w:eastAsia="Tahoma" w:cs="Arial"/>
          <w:spacing w:val="-6"/>
          <w:szCs w:val="22"/>
          <w:lang w:val="en-US" w:eastAsia="en-US" w:bidi="en-US"/>
        </w:rPr>
        <w:t xml:space="preserve"> </w:t>
      </w:r>
      <w:r w:rsidRPr="00436545">
        <w:rPr>
          <w:rFonts w:eastAsia="Tahoma" w:cs="Arial"/>
          <w:szCs w:val="22"/>
          <w:lang w:val="en-US" w:eastAsia="en-US" w:bidi="en-US"/>
        </w:rPr>
        <w:t>connected</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w:t>
      </w:r>
      <w:r w:rsidRPr="00436545">
        <w:rPr>
          <w:rFonts w:eastAsia="Tahoma" w:cs="Arial"/>
          <w:spacing w:val="-6"/>
          <w:szCs w:val="22"/>
          <w:lang w:val="en-US" w:eastAsia="en-US" w:bidi="en-US"/>
        </w:rPr>
        <w:t xml:space="preserve"> </w:t>
      </w:r>
      <w:r w:rsidRPr="00436545">
        <w:rPr>
          <w:rFonts w:eastAsia="Tahoma" w:cs="Arial"/>
          <w:szCs w:val="22"/>
          <w:lang w:val="en-US" w:eastAsia="en-US" w:bidi="en-US"/>
        </w:rPr>
        <w:t>given</w:t>
      </w:r>
      <w:r w:rsidRPr="00436545">
        <w:rPr>
          <w:rFonts w:eastAsia="Tahoma" w:cs="Arial"/>
          <w:spacing w:val="-7"/>
          <w:szCs w:val="22"/>
          <w:lang w:val="en-US" w:eastAsia="en-US" w:bidi="en-US"/>
        </w:rPr>
        <w:t xml:space="preserve"> </w:t>
      </w:r>
      <w:r w:rsidRPr="00436545">
        <w:rPr>
          <w:rFonts w:eastAsia="Tahoma" w:cs="Arial"/>
          <w:szCs w:val="22"/>
          <w:lang w:val="en-US" w:eastAsia="en-US" w:bidi="en-US"/>
        </w:rPr>
        <w:t>mobile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network,</w:t>
      </w:r>
      <w:r w:rsidRPr="00436545">
        <w:rPr>
          <w:rFonts w:eastAsia="Tahoma" w:cs="Arial"/>
          <w:spacing w:val="-5"/>
          <w:szCs w:val="22"/>
          <w:lang w:val="en-US" w:eastAsia="en-US" w:bidi="en-US"/>
        </w:rPr>
        <w:t xml:space="preserve"> </w:t>
      </w:r>
      <w:r w:rsidRPr="00436545">
        <w:rPr>
          <w:rFonts w:eastAsia="Tahoma" w:cs="Arial"/>
          <w:szCs w:val="22"/>
          <w:lang w:val="en-US" w:eastAsia="en-US" w:bidi="en-US"/>
        </w:rPr>
        <w:t>by</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means</w:t>
      </w:r>
      <w:r w:rsidRPr="00436545">
        <w:rPr>
          <w:rFonts w:eastAsia="Tahoma" w:cs="Arial"/>
          <w:spacing w:val="-6"/>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4"/>
          <w:szCs w:val="22"/>
          <w:lang w:val="en-US" w:eastAsia="en-US" w:bidi="en-US"/>
        </w:rPr>
        <w:t xml:space="preserve"> </w:t>
      </w:r>
      <w:r w:rsidRPr="00436545">
        <w:rPr>
          <w:rFonts w:eastAsia="Tahoma" w:cs="Arial"/>
          <w:szCs w:val="22"/>
          <w:lang w:val="en-US" w:eastAsia="en-US" w:bidi="en-US"/>
        </w:rPr>
        <w:t>its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currently</w:t>
      </w:r>
      <w:r w:rsidRPr="00436545">
        <w:rPr>
          <w:rFonts w:eastAsia="Tahoma" w:cs="Arial"/>
          <w:spacing w:val="-5"/>
          <w:szCs w:val="22"/>
          <w:lang w:val="en-US" w:eastAsia="en-US" w:bidi="en-US"/>
        </w:rPr>
        <w:t xml:space="preserve"> </w:t>
      </w:r>
      <w:r w:rsidRPr="00436545">
        <w:rPr>
          <w:rFonts w:eastAsia="Tahoma" w:cs="Arial"/>
          <w:szCs w:val="22"/>
          <w:lang w:val="en-US" w:eastAsia="en-US" w:bidi="en-US"/>
        </w:rPr>
        <w:t>enabled MNO</w:t>
      </w:r>
      <w:r w:rsidRPr="00436545">
        <w:rPr>
          <w:rFonts w:eastAsia="Tahoma" w:cs="Arial"/>
          <w:spacing w:val="-1"/>
          <w:szCs w:val="22"/>
          <w:lang w:val="en-US" w:eastAsia="en-US" w:bidi="en-US"/>
        </w:rPr>
        <w:t xml:space="preserve"> </w:t>
      </w:r>
      <w:r w:rsidRPr="00436545">
        <w:rPr>
          <w:rFonts w:eastAsia="Tahoma" w:cs="Arial"/>
          <w:szCs w:val="22"/>
          <w:lang w:val="en-US" w:eastAsia="en-US" w:bidi="en-US"/>
        </w:rPr>
        <w:t>Profile.</w:t>
      </w:r>
    </w:p>
    <w:p w14:paraId="68A61AAE" w14:textId="77777777" w:rsidR="00D16090" w:rsidRPr="00436545" w:rsidRDefault="00D16090" w:rsidP="00D16090">
      <w:pPr>
        <w:widowControl w:val="0"/>
        <w:autoSpaceDE w:val="0"/>
        <w:autoSpaceDN w:val="0"/>
        <w:spacing w:before="11"/>
        <w:jc w:val="left"/>
        <w:rPr>
          <w:rFonts w:eastAsia="Tahoma" w:cs="Arial"/>
          <w:sz w:val="21"/>
          <w:szCs w:val="22"/>
          <w:lang w:val="en-US" w:eastAsia="en-US" w:bidi="en-US"/>
        </w:rPr>
      </w:pPr>
    </w:p>
    <w:p w14:paraId="475A790D" w14:textId="77777777" w:rsidR="00D16090" w:rsidRPr="00436545" w:rsidRDefault="00D16090" w:rsidP="00D16090">
      <w:pPr>
        <w:widowControl w:val="0"/>
        <w:autoSpaceDE w:val="0"/>
        <w:autoSpaceDN w:val="0"/>
        <w:spacing w:before="1"/>
        <w:ind w:left="216" w:right="294"/>
        <w:rPr>
          <w:rFonts w:eastAsia="Tahoma" w:cs="Arial"/>
          <w:szCs w:val="22"/>
          <w:lang w:val="en-US" w:eastAsia="en-US" w:bidi="en-US"/>
        </w:rPr>
      </w:pPr>
      <w:r w:rsidRPr="00436545">
        <w:rPr>
          <w:rFonts w:eastAsia="Tahoma" w:cs="Arial"/>
          <w:szCs w:val="22"/>
          <w:lang w:val="en-US" w:eastAsia="en-US" w:bidi="en-US"/>
        </w:rPr>
        <w:t>The Security Target of the eUICC shall include the whole eUICC – however this Protection Profile only includes the bricks showed (in blue) on the figure hereafter.</w:t>
      </w:r>
    </w:p>
    <w:p w14:paraId="74E2BA84" w14:textId="77777777" w:rsidR="00D16090" w:rsidRPr="00436545" w:rsidRDefault="00D16090" w:rsidP="00D16090">
      <w:pPr>
        <w:widowControl w:val="0"/>
        <w:autoSpaceDE w:val="0"/>
        <w:autoSpaceDN w:val="0"/>
        <w:spacing w:before="0"/>
        <w:jc w:val="left"/>
        <w:rPr>
          <w:rFonts w:eastAsia="Tahoma" w:cs="Arial"/>
          <w:szCs w:val="22"/>
          <w:lang w:val="en-US" w:eastAsia="en-US" w:bidi="en-US"/>
        </w:rPr>
      </w:pPr>
    </w:p>
    <w:p w14:paraId="391A4F24" w14:textId="77777777" w:rsidR="00D16090" w:rsidRPr="00436545" w:rsidRDefault="00D16090" w:rsidP="00D16090">
      <w:pPr>
        <w:widowControl w:val="0"/>
        <w:autoSpaceDE w:val="0"/>
        <w:autoSpaceDN w:val="0"/>
        <w:spacing w:before="0"/>
        <w:ind w:left="216" w:right="291"/>
        <w:rPr>
          <w:rFonts w:eastAsia="Tahoma" w:cs="Arial"/>
          <w:szCs w:val="22"/>
          <w:lang w:val="en-US" w:eastAsia="en-US" w:bidi="en-US"/>
        </w:rPr>
      </w:pPr>
      <w:r w:rsidRPr="00436545">
        <w:rPr>
          <w:rFonts w:eastAsia="Tahoma" w:cs="Arial"/>
          <w:szCs w:val="22"/>
          <w:lang w:val="en-US" w:eastAsia="en-US" w:bidi="en-US"/>
        </w:rPr>
        <w:t xml:space="preserve">The Runtime Environment (RE) is not part of the TOE. However the TOE requires that the underlying RE meets a series of security objectives (see objectives OE.RE.* in section </w:t>
      </w:r>
      <w:hyperlink w:anchor="_bookmark99" w:history="1">
        <w:r w:rsidRPr="00436545">
          <w:rPr>
            <w:rFonts w:eastAsia="Tahoma" w:cs="Arial"/>
            <w:szCs w:val="22"/>
            <w:lang w:val="en-US" w:eastAsia="en-US" w:bidi="en-US"/>
          </w:rPr>
          <w:t>4.2.2</w:t>
        </w:r>
      </w:hyperlink>
      <w:r w:rsidRPr="00436545">
        <w:rPr>
          <w:rFonts w:eastAsia="Tahoma" w:cs="Arial"/>
          <w:szCs w:val="22"/>
          <w:lang w:val="en-US" w:eastAsia="en-US" w:bidi="en-US"/>
        </w:rPr>
        <w:t>) that</w:t>
      </w:r>
      <w:r w:rsidRPr="00436545">
        <w:rPr>
          <w:rFonts w:eastAsia="Tahoma" w:cs="Arial"/>
          <w:spacing w:val="-4"/>
          <w:szCs w:val="22"/>
          <w:lang w:val="en-US" w:eastAsia="en-US" w:bidi="en-US"/>
        </w:rPr>
        <w:t xml:space="preserve"> </w:t>
      </w:r>
      <w:r w:rsidRPr="00436545">
        <w:rPr>
          <w:rFonts w:eastAsia="Tahoma" w:cs="Arial"/>
          <w:szCs w:val="22"/>
          <w:lang w:val="en-US" w:eastAsia="en-US" w:bidi="en-US"/>
        </w:rPr>
        <w:t>are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met</w:t>
      </w:r>
      <w:r w:rsidRPr="00436545">
        <w:rPr>
          <w:rFonts w:eastAsia="Tahoma" w:cs="Arial"/>
          <w:spacing w:val="-6"/>
          <w:szCs w:val="22"/>
          <w:lang w:val="en-US" w:eastAsia="en-US" w:bidi="en-US"/>
        </w:rPr>
        <w:t xml:space="preserve"> </w:t>
      </w:r>
      <w:r w:rsidRPr="00436545">
        <w:rPr>
          <w:rFonts w:eastAsia="Tahoma" w:cs="Arial"/>
          <w:szCs w:val="22"/>
          <w:lang w:val="en-US" w:eastAsia="en-US" w:bidi="en-US"/>
        </w:rPr>
        <w:t>by</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Java</w:t>
      </w:r>
      <w:r w:rsidRPr="00436545">
        <w:rPr>
          <w:rFonts w:eastAsia="Tahoma" w:cs="Arial"/>
          <w:spacing w:val="-9"/>
          <w:szCs w:val="22"/>
          <w:lang w:val="en-US" w:eastAsia="en-US" w:bidi="en-US"/>
        </w:rPr>
        <w:t xml:space="preserve"> </w:t>
      </w:r>
      <w:r w:rsidRPr="00436545">
        <w:rPr>
          <w:rFonts w:eastAsia="Tahoma" w:cs="Arial"/>
          <w:szCs w:val="22"/>
          <w:lang w:val="en-US" w:eastAsia="en-US" w:bidi="en-US"/>
        </w:rPr>
        <w:t>Card</w:t>
      </w:r>
      <w:r w:rsidRPr="00436545">
        <w:rPr>
          <w:rFonts w:eastAsia="Tahoma" w:cs="Arial"/>
          <w:spacing w:val="-4"/>
          <w:szCs w:val="22"/>
          <w:lang w:val="en-US" w:eastAsia="en-US" w:bidi="en-US"/>
        </w:rPr>
        <w:t xml:space="preserve"> </w:t>
      </w:r>
      <w:r w:rsidRPr="00436545">
        <w:rPr>
          <w:rFonts w:eastAsia="Tahoma" w:cs="Arial"/>
          <w:szCs w:val="22"/>
          <w:lang w:val="en-US" w:eastAsia="en-US" w:bidi="en-US"/>
        </w:rPr>
        <w:t>System</w:t>
      </w:r>
      <w:r w:rsidRPr="00436545">
        <w:rPr>
          <w:rFonts w:eastAsia="Tahoma" w:cs="Arial"/>
          <w:spacing w:val="-5"/>
          <w:szCs w:val="22"/>
          <w:lang w:val="en-US" w:eastAsia="en-US" w:bidi="en-US"/>
        </w:rPr>
        <w:t xml:space="preserve"> </w:t>
      </w:r>
      <w:r w:rsidRPr="00436545">
        <w:rPr>
          <w:rFonts w:eastAsia="Tahoma" w:cs="Arial"/>
          <w:szCs w:val="22"/>
          <w:lang w:val="en-US" w:eastAsia="en-US" w:bidi="en-US"/>
        </w:rPr>
        <w:t>Protection</w:t>
      </w:r>
      <w:r w:rsidRPr="00436545">
        <w:rPr>
          <w:rFonts w:eastAsia="Tahoma" w:cs="Arial"/>
          <w:spacing w:val="-6"/>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[1].</w:t>
      </w:r>
      <w:r w:rsidRPr="00436545">
        <w:rPr>
          <w:rFonts w:eastAsia="Tahoma" w:cs="Arial"/>
          <w:spacing w:val="-7"/>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figure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hereafter</w:t>
      </w:r>
      <w:r w:rsidRPr="00436545">
        <w:rPr>
          <w:rFonts w:eastAsia="Tahoma" w:cs="Arial"/>
          <w:spacing w:val="-3"/>
          <w:szCs w:val="22"/>
          <w:lang w:val="en-US" w:eastAsia="en-US" w:bidi="en-US"/>
        </w:rPr>
        <w:t xml:space="preserve"> </w:t>
      </w:r>
      <w:r w:rsidRPr="00436545">
        <w:rPr>
          <w:rFonts w:eastAsia="Tahoma" w:cs="Arial"/>
          <w:szCs w:val="22"/>
          <w:lang w:val="en-US" w:eastAsia="en-US" w:bidi="en-US"/>
        </w:rPr>
        <w:t>takes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such</w:t>
      </w:r>
      <w:r w:rsidRPr="00436545">
        <w:rPr>
          <w:rFonts w:eastAsia="Tahoma" w:cs="Arial"/>
          <w:spacing w:val="-1"/>
          <w:szCs w:val="22"/>
          <w:lang w:val="en-US" w:eastAsia="en-US" w:bidi="en-US"/>
        </w:rPr>
        <w:t xml:space="preserve"> </w:t>
      </w:r>
      <w:r w:rsidRPr="00436545">
        <w:rPr>
          <w:rFonts w:eastAsia="Tahoma" w:cs="Arial"/>
          <w:szCs w:val="22"/>
          <w:lang w:val="en-US" w:eastAsia="en-US" w:bidi="en-US"/>
        </w:rPr>
        <w:t>a Java Card System as an example of</w:t>
      </w:r>
      <w:r w:rsidRPr="00436545">
        <w:rPr>
          <w:rFonts w:eastAsia="Tahoma" w:cs="Arial"/>
          <w:spacing w:val="-8"/>
          <w:szCs w:val="22"/>
          <w:lang w:val="en-US" w:eastAsia="en-US" w:bidi="en-US"/>
        </w:rPr>
        <w:t xml:space="preserve"> </w:t>
      </w:r>
      <w:r w:rsidRPr="00436545">
        <w:rPr>
          <w:rFonts w:eastAsia="Tahoma" w:cs="Arial"/>
          <w:szCs w:val="22"/>
          <w:lang w:val="en-US" w:eastAsia="en-US" w:bidi="en-US"/>
        </w:rPr>
        <w:t>RE.</w:t>
      </w:r>
    </w:p>
    <w:p w14:paraId="415AF537" w14:textId="77777777" w:rsidR="00D16090" w:rsidRPr="00436545" w:rsidRDefault="00D16090" w:rsidP="00D16090">
      <w:pPr>
        <w:widowControl w:val="0"/>
        <w:autoSpaceDE w:val="0"/>
        <w:autoSpaceDN w:val="0"/>
        <w:spacing w:before="0"/>
        <w:jc w:val="left"/>
        <w:rPr>
          <w:rFonts w:eastAsia="Tahoma" w:cs="Arial"/>
          <w:szCs w:val="22"/>
          <w:lang w:val="en-US" w:eastAsia="en-US" w:bidi="en-US"/>
        </w:rPr>
      </w:pPr>
    </w:p>
    <w:p w14:paraId="597E105A" w14:textId="77777777" w:rsidR="00D16090" w:rsidRPr="00436545" w:rsidRDefault="00D16090" w:rsidP="00D16090">
      <w:pPr>
        <w:widowControl w:val="0"/>
        <w:autoSpaceDE w:val="0"/>
        <w:autoSpaceDN w:val="0"/>
        <w:spacing w:before="0"/>
        <w:ind w:left="216"/>
        <w:rPr>
          <w:rFonts w:eastAsia="Tahoma" w:cs="Arial"/>
          <w:szCs w:val="22"/>
          <w:lang w:val="en-US" w:eastAsia="en-US" w:bidi="en-US"/>
        </w:rPr>
      </w:pPr>
      <w:r w:rsidRPr="00436545">
        <w:rPr>
          <w:rFonts w:eastAsia="Tahoma" w:cs="Arial"/>
          <w:szCs w:val="22"/>
          <w:lang w:val="en-US" w:eastAsia="en-US" w:bidi="en-US"/>
        </w:rPr>
        <w:t>The Profiles are not part of the TOE.</w:t>
      </w:r>
    </w:p>
    <w:p w14:paraId="54463093" w14:textId="6076671E" w:rsidR="00D16090" w:rsidRPr="00436545" w:rsidRDefault="00D16090" w:rsidP="00D16090">
      <w:pPr>
        <w:widowControl w:val="0"/>
        <w:autoSpaceDE w:val="0"/>
        <w:autoSpaceDN w:val="0"/>
        <w:spacing w:before="5"/>
        <w:jc w:val="left"/>
        <w:rPr>
          <w:rFonts w:eastAsia="Tahoma" w:cs="Arial"/>
          <w:sz w:val="19"/>
          <w:szCs w:val="22"/>
          <w:lang w:val="en-US" w:eastAsia="en-US" w:bidi="en-US"/>
        </w:rPr>
      </w:pPr>
    </w:p>
    <w:p w14:paraId="23C2561D" w14:textId="77777777" w:rsidR="00D16090" w:rsidRPr="00436545" w:rsidRDefault="00D16090" w:rsidP="00D16090">
      <w:pPr>
        <w:widowControl w:val="0"/>
        <w:autoSpaceDE w:val="0"/>
        <w:autoSpaceDN w:val="0"/>
        <w:spacing w:before="230"/>
        <w:ind w:left="685" w:right="764"/>
        <w:jc w:val="center"/>
        <w:rPr>
          <w:rFonts w:eastAsia="Tahoma" w:cs="Arial"/>
          <w:b/>
          <w:sz w:val="20"/>
          <w:szCs w:val="22"/>
          <w:lang w:val="en-US" w:eastAsia="en-US" w:bidi="en-US"/>
        </w:rPr>
      </w:pPr>
      <w:bookmarkStart w:id="23" w:name="_bookmark18"/>
      <w:bookmarkEnd w:id="23"/>
      <w:r w:rsidRPr="00436545">
        <w:rPr>
          <w:rFonts w:eastAsia="Tahoma" w:cs="Arial"/>
          <w:b/>
          <w:noProof/>
          <w:sz w:val="20"/>
          <w:szCs w:val="22"/>
          <w:lang w:val="en-US" w:eastAsia="en-US" w:bidi="en-US"/>
        </w:rPr>
        <w:lastRenderedPageBreak/>
        <w:drawing>
          <wp:inline distT="0" distB="0" distL="0" distR="0" wp14:anchorId="4645030A" wp14:editId="32AAC3A0">
            <wp:extent cx="5140960" cy="3036372"/>
            <wp:effectExtent l="0" t="0" r="2540" b="0"/>
            <wp:docPr id="323" name="Picture 323"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descr="A screenshot of a computer pro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59912" cy="3047566"/>
                    </a:xfrm>
                    <a:prstGeom prst="rect">
                      <a:avLst/>
                    </a:prstGeom>
                    <a:noFill/>
                  </pic:spPr>
                </pic:pic>
              </a:graphicData>
            </a:graphic>
          </wp:inline>
        </w:drawing>
      </w:r>
    </w:p>
    <w:p w14:paraId="716E60C9" w14:textId="07A794D9" w:rsidR="00D16090" w:rsidRPr="00436545" w:rsidRDefault="002E327F" w:rsidP="002E327F">
      <w:pPr>
        <w:pStyle w:val="Caption"/>
        <w:jc w:val="center"/>
        <w:rPr>
          <w:rFonts w:cs="Arial"/>
          <w:b/>
          <w:bCs/>
          <w:i w:val="0"/>
          <w:iCs w:val="0"/>
          <w:color w:val="auto"/>
        </w:rPr>
      </w:pPr>
      <w:bookmarkStart w:id="24" w:name="_Toc149292637"/>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1</w:t>
      </w:r>
      <w:r w:rsidRPr="00436545">
        <w:rPr>
          <w:rFonts w:cs="Arial"/>
          <w:b/>
          <w:bCs/>
          <w:i w:val="0"/>
          <w:iCs w:val="0"/>
          <w:color w:val="auto"/>
        </w:rPr>
        <w:fldChar w:fldCharType="end"/>
      </w:r>
      <w:r w:rsidR="00D16090" w:rsidRPr="00436545">
        <w:rPr>
          <w:rFonts w:cs="Arial"/>
          <w:b/>
          <w:bCs/>
          <w:i w:val="0"/>
          <w:iCs w:val="0"/>
          <w:color w:val="auto"/>
        </w:rPr>
        <w:t xml:space="preserve"> Scope of the TOE based on [PP0084]</w:t>
      </w:r>
      <w:bookmarkEnd w:id="24"/>
    </w:p>
    <w:p w14:paraId="5A5EC749" w14:textId="77777777" w:rsidR="00D16090" w:rsidRPr="00436545" w:rsidRDefault="00D16090" w:rsidP="00D16090">
      <w:pPr>
        <w:jc w:val="center"/>
        <w:rPr>
          <w:rFonts w:cs="Arial"/>
          <w:sz w:val="20"/>
        </w:rPr>
      </w:pPr>
    </w:p>
    <w:p w14:paraId="01102F37" w14:textId="395ED426" w:rsidR="00D16090" w:rsidRPr="00436545" w:rsidRDefault="00D16090" w:rsidP="00D16090">
      <w:pPr>
        <w:jc w:val="center"/>
        <w:rPr>
          <w:rFonts w:cs="Arial"/>
          <w:sz w:val="20"/>
        </w:rPr>
      </w:pPr>
    </w:p>
    <w:p w14:paraId="63C2F263" w14:textId="7035480E" w:rsidR="00D16090" w:rsidRPr="00436545" w:rsidRDefault="00D16090" w:rsidP="002E327F">
      <w:pPr>
        <w:pStyle w:val="Caption"/>
        <w:jc w:val="center"/>
        <w:rPr>
          <w:rFonts w:cs="Arial"/>
          <w:b/>
          <w:bCs/>
          <w:i w:val="0"/>
          <w:iCs w:val="0"/>
          <w:color w:val="auto"/>
        </w:rPr>
      </w:pPr>
      <w:r w:rsidRPr="00436545">
        <w:rPr>
          <w:rFonts w:cs="Arial"/>
          <w:noProof/>
          <w:sz w:val="20"/>
        </w:rPr>
        <w:drawing>
          <wp:inline distT="0" distB="0" distL="0" distR="0" wp14:anchorId="56F6EFEA" wp14:editId="062C1865">
            <wp:extent cx="5731510" cy="3214370"/>
            <wp:effectExtent l="0" t="0" r="2540" b="5080"/>
            <wp:docPr id="13434722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214370"/>
                    </a:xfrm>
                    <a:prstGeom prst="rect">
                      <a:avLst/>
                    </a:prstGeom>
                    <a:noFill/>
                    <a:ln>
                      <a:noFill/>
                    </a:ln>
                  </pic:spPr>
                </pic:pic>
              </a:graphicData>
            </a:graphic>
          </wp:inline>
        </w:drawing>
      </w:r>
      <w:bookmarkStart w:id="25" w:name="_Toc149292638"/>
      <w:r w:rsidR="002E327F" w:rsidRPr="00436545">
        <w:rPr>
          <w:rFonts w:cs="Arial"/>
          <w:b/>
          <w:bCs/>
          <w:i w:val="0"/>
          <w:iCs w:val="0"/>
          <w:color w:val="auto"/>
        </w:rPr>
        <w:t xml:space="preserve">Figure </w:t>
      </w:r>
      <w:r w:rsidR="002E327F" w:rsidRPr="00436545">
        <w:rPr>
          <w:rFonts w:cs="Arial"/>
          <w:b/>
          <w:bCs/>
          <w:i w:val="0"/>
          <w:iCs w:val="0"/>
          <w:color w:val="auto"/>
        </w:rPr>
        <w:fldChar w:fldCharType="begin"/>
      </w:r>
      <w:r w:rsidR="002E327F" w:rsidRPr="00436545">
        <w:rPr>
          <w:rFonts w:cs="Arial"/>
          <w:b/>
          <w:bCs/>
          <w:i w:val="0"/>
          <w:iCs w:val="0"/>
          <w:color w:val="auto"/>
        </w:rPr>
        <w:instrText xml:space="preserve"> SEQ Figure \* ARABIC </w:instrText>
      </w:r>
      <w:r w:rsidR="002E327F" w:rsidRPr="00436545">
        <w:rPr>
          <w:rFonts w:cs="Arial"/>
          <w:b/>
          <w:bCs/>
          <w:i w:val="0"/>
          <w:iCs w:val="0"/>
          <w:color w:val="auto"/>
        </w:rPr>
        <w:fldChar w:fldCharType="separate"/>
      </w:r>
      <w:r w:rsidR="00D91ACF">
        <w:rPr>
          <w:rFonts w:cs="Arial"/>
          <w:b/>
          <w:bCs/>
          <w:i w:val="0"/>
          <w:iCs w:val="0"/>
          <w:noProof/>
          <w:color w:val="auto"/>
        </w:rPr>
        <w:t>2</w:t>
      </w:r>
      <w:r w:rsidR="002E327F" w:rsidRPr="00436545">
        <w:rPr>
          <w:rFonts w:cs="Arial"/>
          <w:b/>
          <w:bCs/>
          <w:i w:val="0"/>
          <w:iCs w:val="0"/>
          <w:color w:val="auto"/>
        </w:rPr>
        <w:fldChar w:fldCharType="end"/>
      </w:r>
      <w:r w:rsidR="002E327F" w:rsidRPr="00436545">
        <w:rPr>
          <w:rFonts w:cs="Arial"/>
          <w:b/>
          <w:bCs/>
          <w:i w:val="0"/>
          <w:iCs w:val="0"/>
          <w:color w:val="auto"/>
        </w:rPr>
        <w:t xml:space="preserve"> </w:t>
      </w:r>
      <w:r w:rsidRPr="00436545">
        <w:rPr>
          <w:rFonts w:cs="Arial"/>
          <w:b/>
          <w:bCs/>
          <w:i w:val="0"/>
          <w:iCs w:val="0"/>
          <w:color w:val="auto"/>
        </w:rPr>
        <w:t xml:space="preserve"> Scope of the TOE based on [PP0117]</w:t>
      </w:r>
      <w:bookmarkEnd w:id="25"/>
    </w:p>
    <w:p w14:paraId="0E380FD8" w14:textId="77777777" w:rsidR="00D16090" w:rsidRPr="00436545" w:rsidRDefault="00D16090" w:rsidP="0071170B">
      <w:pPr>
        <w:pStyle w:val="Heading4"/>
        <w:rPr>
          <w:rFonts w:ascii="Arial" w:eastAsia="Tahoma" w:hAnsi="Arial"/>
          <w:lang w:val="en-US" w:bidi="en-US"/>
        </w:rPr>
      </w:pPr>
      <w:r w:rsidRPr="00436545">
        <w:rPr>
          <w:rFonts w:ascii="Arial" w:eastAsia="Tahoma" w:hAnsi="Arial"/>
          <w:lang w:val="en-US" w:bidi="en-US"/>
        </w:rPr>
        <w:t>Application</w:t>
      </w:r>
      <w:r w:rsidRPr="00436545">
        <w:rPr>
          <w:rFonts w:ascii="Arial" w:eastAsia="Tahoma" w:hAnsi="Arial"/>
          <w:spacing w:val="-1"/>
          <w:lang w:val="en-US" w:bidi="en-US"/>
        </w:rPr>
        <w:t xml:space="preserve"> </w:t>
      </w:r>
      <w:r w:rsidRPr="00436545">
        <w:rPr>
          <w:rFonts w:ascii="Arial" w:eastAsia="Tahoma" w:hAnsi="Arial"/>
          <w:lang w:val="en-US" w:bidi="en-US"/>
        </w:rPr>
        <w:t>Layer</w:t>
      </w:r>
    </w:p>
    <w:p w14:paraId="17C49176" w14:textId="010252B4" w:rsidR="00D16090" w:rsidRPr="00436545" w:rsidRDefault="00D16090" w:rsidP="00D16090">
      <w:pPr>
        <w:widowControl w:val="0"/>
        <w:autoSpaceDE w:val="0"/>
        <w:autoSpaceDN w:val="0"/>
        <w:spacing w:before="122"/>
        <w:ind w:left="216" w:right="291"/>
        <w:rPr>
          <w:rFonts w:eastAsia="Tahoma" w:cs="Arial"/>
          <w:szCs w:val="22"/>
          <w:lang w:val="en-US" w:eastAsia="en-US" w:bidi="en-US"/>
        </w:rPr>
      </w:pPr>
      <w:r w:rsidRPr="00436545">
        <w:rPr>
          <w:rFonts w:eastAsia="Tahoma" w:cs="Arial"/>
          <w:szCs w:val="22"/>
          <w:lang w:val="en-US" w:eastAsia="en-US" w:bidi="en-US"/>
        </w:rPr>
        <w:t xml:space="preserve">The goal of the Application layer is to implement the eUICC functionalities described in </w:t>
      </w:r>
      <w:hyperlink w:anchor="_bookmark8" w:history="1">
        <w:r w:rsidRPr="00436545">
          <w:rPr>
            <w:rFonts w:eastAsia="Tahoma" w:cs="Arial"/>
            <w:szCs w:val="22"/>
            <w:lang w:val="en-US" w:eastAsia="en-US" w:bidi="en-US"/>
          </w:rPr>
          <w:t>[23]</w:t>
        </w:r>
      </w:hyperlink>
      <w:r w:rsidRPr="00436545">
        <w:rPr>
          <w:rFonts w:eastAsia="Tahoma" w:cs="Arial"/>
          <w:szCs w:val="22"/>
          <w:lang w:val="en-US" w:eastAsia="en-US" w:bidi="en-US"/>
        </w:rPr>
        <w:t xml:space="preserve"> and </w:t>
      </w:r>
      <w:hyperlink w:anchor="_bookmark9" w:history="1">
        <w:r w:rsidRPr="00436545">
          <w:rPr>
            <w:rFonts w:eastAsia="Tahoma" w:cs="Arial"/>
            <w:szCs w:val="22"/>
            <w:lang w:val="en-US" w:eastAsia="en-US" w:bidi="en-US"/>
          </w:rPr>
          <w:t>[24]</w:t>
        </w:r>
      </w:hyperlink>
      <w:r w:rsidRPr="00436545">
        <w:rPr>
          <w:rFonts w:eastAsia="Tahoma" w:cs="Arial"/>
          <w:szCs w:val="22"/>
          <w:lang w:val="en-US" w:eastAsia="en-US" w:bidi="en-US"/>
        </w:rPr>
        <w:t>, which rely on the notion of a Profile. A Profile is the combination of a file structure, data</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9"/>
          <w:szCs w:val="22"/>
          <w:lang w:val="en-US" w:eastAsia="en-US" w:bidi="en-US"/>
        </w:rPr>
        <w:t xml:space="preserve"> </w:t>
      </w:r>
      <w:r w:rsidRPr="00436545">
        <w:rPr>
          <w:rFonts w:eastAsia="Tahoma" w:cs="Arial"/>
          <w:szCs w:val="22"/>
          <w:lang w:val="en-US" w:eastAsia="en-US" w:bidi="en-US"/>
        </w:rPr>
        <w:t>applications</w:t>
      </w:r>
      <w:r w:rsidRPr="00436545">
        <w:rPr>
          <w:rFonts w:eastAsia="Tahoma" w:cs="Arial"/>
          <w:spacing w:val="-8"/>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8"/>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provisioned</w:t>
      </w:r>
      <w:r w:rsidRPr="00436545">
        <w:rPr>
          <w:rFonts w:eastAsia="Tahoma" w:cs="Arial"/>
          <w:spacing w:val="-8"/>
          <w:szCs w:val="22"/>
          <w:lang w:val="en-US" w:eastAsia="en-US" w:bidi="en-US"/>
        </w:rPr>
        <w:t xml:space="preserve"> </w:t>
      </w:r>
      <w:r w:rsidRPr="00436545">
        <w:rPr>
          <w:rFonts w:eastAsia="Tahoma" w:cs="Arial"/>
          <w:szCs w:val="22"/>
          <w:lang w:val="en-US" w:eastAsia="en-US" w:bidi="en-US"/>
        </w:rPr>
        <w:t>onto,</w:t>
      </w:r>
      <w:r w:rsidRPr="00436545">
        <w:rPr>
          <w:rFonts w:eastAsia="Tahoma" w:cs="Arial"/>
          <w:spacing w:val="-9"/>
          <w:szCs w:val="22"/>
          <w:lang w:val="en-US" w:eastAsia="en-US" w:bidi="en-US"/>
        </w:rPr>
        <w:t xml:space="preserve"> </w:t>
      </w:r>
      <w:r w:rsidRPr="00436545">
        <w:rPr>
          <w:rFonts w:eastAsia="Tahoma" w:cs="Arial"/>
          <w:szCs w:val="22"/>
          <w:lang w:val="en-US" w:eastAsia="en-US" w:bidi="en-US"/>
        </w:rPr>
        <w:t>or</w:t>
      </w:r>
      <w:r w:rsidRPr="00436545">
        <w:rPr>
          <w:rFonts w:eastAsia="Tahoma" w:cs="Arial"/>
          <w:spacing w:val="-9"/>
          <w:szCs w:val="22"/>
          <w:lang w:val="en-US" w:eastAsia="en-US" w:bidi="en-US"/>
        </w:rPr>
        <w:t xml:space="preserve"> </w:t>
      </w:r>
      <w:r w:rsidRPr="00436545">
        <w:rPr>
          <w:rFonts w:eastAsia="Tahoma" w:cs="Arial"/>
          <w:szCs w:val="22"/>
          <w:lang w:val="en-US" w:eastAsia="en-US" w:bidi="en-US"/>
        </w:rPr>
        <w:t>present</w:t>
      </w:r>
      <w:r w:rsidRPr="00436545">
        <w:rPr>
          <w:rFonts w:eastAsia="Tahoma" w:cs="Arial"/>
          <w:spacing w:val="-5"/>
          <w:szCs w:val="22"/>
          <w:lang w:val="en-US" w:eastAsia="en-US" w:bidi="en-US"/>
        </w:rPr>
        <w:t xml:space="preserve"> </w:t>
      </w:r>
      <w:r w:rsidRPr="00436545">
        <w:rPr>
          <w:rFonts w:eastAsia="Tahoma" w:cs="Arial"/>
          <w:szCs w:val="22"/>
          <w:lang w:val="en-US" w:eastAsia="en-US" w:bidi="en-US"/>
        </w:rPr>
        <w:t>on,</w:t>
      </w:r>
      <w:r w:rsidRPr="00436545">
        <w:rPr>
          <w:rFonts w:eastAsia="Tahoma" w:cs="Arial"/>
          <w:spacing w:val="-4"/>
          <w:szCs w:val="22"/>
          <w:lang w:val="en-US" w:eastAsia="en-US" w:bidi="en-US"/>
        </w:rPr>
        <w:t xml:space="preserve"> </w:t>
      </w:r>
      <w:r w:rsidRPr="00436545">
        <w:rPr>
          <w:rFonts w:eastAsia="Tahoma" w:cs="Arial"/>
          <w:szCs w:val="22"/>
          <w:lang w:val="en-US" w:eastAsia="en-US" w:bidi="en-US"/>
        </w:rPr>
        <w:t>an</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7"/>
          <w:szCs w:val="22"/>
          <w:lang w:val="en-US" w:eastAsia="en-US" w:bidi="en-US"/>
        </w:rPr>
        <w:t xml:space="preserve"> </w:t>
      </w:r>
      <w:r w:rsidRPr="00436545">
        <w:rPr>
          <w:rFonts w:eastAsia="Tahoma" w:cs="Arial"/>
          <w:szCs w:val="22"/>
          <w:lang w:val="en-US" w:eastAsia="en-US" w:bidi="en-US"/>
        </w:rPr>
        <w:t>Each</w:t>
      </w:r>
      <w:r w:rsidRPr="00436545">
        <w:rPr>
          <w:rFonts w:eastAsia="Tahoma" w:cs="Arial"/>
          <w:spacing w:val="-7"/>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combined with the functionality of the eUICC, behaves basically as a SIM card. An eUICC may contain more than one Profile, but one and only one is activated at a time. Each Profile is controlled by a unique ISD-P.</w:t>
      </w:r>
    </w:p>
    <w:p w14:paraId="6B0D13FC" w14:textId="77777777" w:rsidR="00D16090" w:rsidRPr="00436545" w:rsidRDefault="00D16090" w:rsidP="00D16090">
      <w:pPr>
        <w:widowControl w:val="0"/>
        <w:autoSpaceDE w:val="0"/>
        <w:autoSpaceDN w:val="0"/>
        <w:spacing w:before="121"/>
        <w:ind w:left="216"/>
        <w:rPr>
          <w:rFonts w:eastAsia="Tahoma" w:cs="Arial"/>
          <w:szCs w:val="22"/>
          <w:lang w:val="en-US" w:eastAsia="en-US" w:bidi="en-US"/>
        </w:rPr>
      </w:pPr>
      <w:r w:rsidRPr="00436545">
        <w:rPr>
          <w:rFonts w:eastAsia="Tahoma" w:cs="Arial"/>
          <w:szCs w:val="22"/>
          <w:lang w:val="en-US" w:eastAsia="en-US" w:bidi="en-US"/>
        </w:rPr>
        <w:t>A Profile can have several forms:</w:t>
      </w:r>
    </w:p>
    <w:p w14:paraId="6FC4AC9F" w14:textId="77777777" w:rsidR="00D16090" w:rsidRPr="00436545" w:rsidRDefault="00D16090" w:rsidP="00D16090">
      <w:pPr>
        <w:widowControl w:val="0"/>
        <w:numPr>
          <w:ilvl w:val="4"/>
          <w:numId w:val="35"/>
        </w:numPr>
        <w:tabs>
          <w:tab w:val="left" w:pos="937"/>
        </w:tabs>
        <w:autoSpaceDE w:val="0"/>
        <w:autoSpaceDN w:val="0"/>
        <w:spacing w:before="124" w:line="235" w:lineRule="auto"/>
        <w:ind w:right="296"/>
        <w:jc w:val="left"/>
        <w:rPr>
          <w:rFonts w:eastAsia="Tahoma" w:cs="Arial"/>
          <w:szCs w:val="22"/>
          <w:lang w:val="en-US" w:eastAsia="en-US" w:bidi="en-US"/>
        </w:rPr>
      </w:pPr>
      <w:r w:rsidRPr="00436545">
        <w:rPr>
          <w:rFonts w:eastAsia="Tahoma" w:cs="Arial"/>
          <w:szCs w:val="22"/>
          <w:lang w:val="en-US" w:eastAsia="en-US" w:bidi="en-US"/>
        </w:rPr>
        <w:t xml:space="preserve">A Provisioning Profile: A Profile that allows connectivity to a mobile network solely to </w:t>
      </w:r>
      <w:r w:rsidRPr="00436545">
        <w:rPr>
          <w:rFonts w:eastAsia="Tahoma" w:cs="Arial"/>
          <w:szCs w:val="22"/>
          <w:lang w:val="en-US" w:eastAsia="en-US" w:bidi="en-US"/>
        </w:rPr>
        <w:lastRenderedPageBreak/>
        <w:t>provide the provisioning of</w:t>
      </w:r>
      <w:r w:rsidRPr="00436545">
        <w:rPr>
          <w:rFonts w:eastAsia="Tahoma" w:cs="Arial"/>
          <w:spacing w:val="-7"/>
          <w:szCs w:val="22"/>
          <w:lang w:val="en-US" w:eastAsia="en-US" w:bidi="en-US"/>
        </w:rPr>
        <w:t xml:space="preserve"> </w:t>
      </w:r>
      <w:r w:rsidRPr="00436545">
        <w:rPr>
          <w:rFonts w:eastAsia="Tahoma" w:cs="Arial"/>
          <w:szCs w:val="22"/>
          <w:lang w:val="en-US" w:eastAsia="en-US" w:bidi="en-US"/>
        </w:rPr>
        <w:t>Profiles;</w:t>
      </w:r>
    </w:p>
    <w:p w14:paraId="671F3630" w14:textId="77777777" w:rsidR="00D16090" w:rsidRPr="00436545" w:rsidRDefault="00D16090" w:rsidP="00D16090">
      <w:pPr>
        <w:widowControl w:val="0"/>
        <w:numPr>
          <w:ilvl w:val="4"/>
          <w:numId w:val="35"/>
        </w:numPr>
        <w:tabs>
          <w:tab w:val="left" w:pos="937"/>
        </w:tabs>
        <w:autoSpaceDE w:val="0"/>
        <w:autoSpaceDN w:val="0"/>
        <w:spacing w:before="125"/>
        <w:ind w:hanging="361"/>
        <w:jc w:val="left"/>
        <w:rPr>
          <w:rFonts w:eastAsia="Tahoma" w:cs="Arial"/>
          <w:szCs w:val="22"/>
          <w:lang w:val="en-US" w:eastAsia="en-US" w:bidi="en-US"/>
        </w:rPr>
      </w:pPr>
      <w:r w:rsidRPr="00436545">
        <w:rPr>
          <w:rFonts w:eastAsia="Tahoma" w:cs="Arial"/>
          <w:szCs w:val="22"/>
          <w:lang w:val="en-US" w:eastAsia="en-US" w:bidi="en-US"/>
        </w:rPr>
        <w:t>An Operational Profile: A Profile that allows connectivity to a mobile</w:t>
      </w:r>
      <w:r w:rsidRPr="00436545">
        <w:rPr>
          <w:rFonts w:eastAsia="Tahoma" w:cs="Arial"/>
          <w:spacing w:val="-19"/>
          <w:szCs w:val="22"/>
          <w:lang w:val="en-US" w:eastAsia="en-US" w:bidi="en-US"/>
        </w:rPr>
        <w:t xml:space="preserve"> </w:t>
      </w:r>
      <w:r w:rsidRPr="00436545">
        <w:rPr>
          <w:rFonts w:eastAsia="Tahoma" w:cs="Arial"/>
          <w:szCs w:val="22"/>
          <w:lang w:val="en-US" w:eastAsia="en-US" w:bidi="en-US"/>
        </w:rPr>
        <w:t>network;</w:t>
      </w:r>
    </w:p>
    <w:p w14:paraId="336EB4F7" w14:textId="77777777" w:rsidR="00D16090" w:rsidRPr="00436545" w:rsidRDefault="00D16090" w:rsidP="00D16090">
      <w:pPr>
        <w:widowControl w:val="0"/>
        <w:numPr>
          <w:ilvl w:val="4"/>
          <w:numId w:val="35"/>
        </w:numPr>
        <w:tabs>
          <w:tab w:val="left" w:pos="937"/>
        </w:tabs>
        <w:autoSpaceDE w:val="0"/>
        <w:autoSpaceDN w:val="0"/>
        <w:spacing w:before="119" w:line="237" w:lineRule="auto"/>
        <w:ind w:right="291"/>
        <w:jc w:val="left"/>
        <w:rPr>
          <w:rFonts w:eastAsia="Tahoma" w:cs="Arial"/>
          <w:szCs w:val="22"/>
          <w:lang w:val="en-US" w:eastAsia="en-US" w:bidi="en-US"/>
        </w:rPr>
      </w:pPr>
      <w:r w:rsidRPr="00436545">
        <w:rPr>
          <w:rFonts w:eastAsia="Tahoma" w:cs="Arial"/>
          <w:szCs w:val="22"/>
          <w:lang w:val="en-US" w:eastAsia="en-US" w:bidi="en-US"/>
        </w:rPr>
        <w:t>A</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Test</w:t>
      </w:r>
      <w:r w:rsidRPr="00436545">
        <w:rPr>
          <w:rFonts w:eastAsia="Tahoma" w:cs="Arial"/>
          <w:spacing w:val="-8"/>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w:t>
      </w:r>
      <w:r w:rsidRPr="00436545">
        <w:rPr>
          <w:rFonts w:eastAsia="Tahoma" w:cs="Arial"/>
          <w:spacing w:val="-8"/>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that</w:t>
      </w:r>
      <w:r w:rsidRPr="00436545">
        <w:rPr>
          <w:rFonts w:eastAsia="Tahoma" w:cs="Arial"/>
          <w:spacing w:val="-5"/>
          <w:szCs w:val="22"/>
          <w:lang w:val="en-US" w:eastAsia="en-US" w:bidi="en-US"/>
        </w:rPr>
        <w:t xml:space="preserve"> </w:t>
      </w:r>
      <w:r w:rsidRPr="00436545">
        <w:rPr>
          <w:rFonts w:eastAsia="Tahoma" w:cs="Arial"/>
          <w:szCs w:val="22"/>
          <w:lang w:val="en-US" w:eastAsia="en-US" w:bidi="en-US"/>
        </w:rPr>
        <w:t>can</w:t>
      </w:r>
      <w:r w:rsidRPr="00436545">
        <w:rPr>
          <w:rFonts w:eastAsia="Tahoma" w:cs="Arial"/>
          <w:spacing w:val="-6"/>
          <w:szCs w:val="22"/>
          <w:lang w:val="en-US" w:eastAsia="en-US" w:bidi="en-US"/>
        </w:rPr>
        <w:t xml:space="preserve"> </w:t>
      </w:r>
      <w:r w:rsidRPr="00436545">
        <w:rPr>
          <w:rFonts w:eastAsia="Tahoma" w:cs="Arial"/>
          <w:szCs w:val="22"/>
          <w:lang w:val="en-US" w:eastAsia="en-US" w:bidi="en-US"/>
        </w:rPr>
        <w:t>only</w:t>
      </w:r>
      <w:r w:rsidRPr="00436545">
        <w:rPr>
          <w:rFonts w:eastAsia="Tahoma" w:cs="Arial"/>
          <w:spacing w:val="-5"/>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used</w:t>
      </w:r>
      <w:r w:rsidRPr="00436545">
        <w:rPr>
          <w:rFonts w:eastAsia="Tahoma" w:cs="Arial"/>
          <w:spacing w:val="-8"/>
          <w:szCs w:val="22"/>
          <w:lang w:val="en-US" w:eastAsia="en-US" w:bidi="en-US"/>
        </w:rPr>
        <w:t xml:space="preserve"> </w:t>
      </w:r>
      <w:r w:rsidRPr="00436545">
        <w:rPr>
          <w:rFonts w:eastAsia="Tahoma" w:cs="Arial"/>
          <w:szCs w:val="22"/>
          <w:lang w:val="en-US" w:eastAsia="en-US" w:bidi="en-US"/>
        </w:rPr>
        <w:t>in</w:t>
      </w:r>
      <w:r w:rsidRPr="00436545">
        <w:rPr>
          <w:rFonts w:eastAsia="Tahoma" w:cs="Arial"/>
          <w:spacing w:val="-6"/>
          <w:szCs w:val="22"/>
          <w:lang w:val="en-US" w:eastAsia="en-US" w:bidi="en-US"/>
        </w:rPr>
        <w:t xml:space="preserve"> </w:t>
      </w:r>
      <w:r w:rsidRPr="00436545">
        <w:rPr>
          <w:rFonts w:eastAsia="Tahoma" w:cs="Arial"/>
          <w:szCs w:val="22"/>
          <w:lang w:val="en-US" w:eastAsia="en-US" w:bidi="en-US"/>
        </w:rPr>
        <w:t>Device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Test</w:t>
      </w:r>
      <w:r w:rsidRPr="00436545">
        <w:rPr>
          <w:rFonts w:eastAsia="Tahoma" w:cs="Arial"/>
          <w:spacing w:val="-5"/>
          <w:szCs w:val="22"/>
          <w:lang w:val="en-US" w:eastAsia="en-US" w:bidi="en-US"/>
        </w:rPr>
        <w:t xml:space="preserve"> </w:t>
      </w:r>
      <w:r w:rsidRPr="00436545">
        <w:rPr>
          <w:rFonts w:eastAsia="Tahoma" w:cs="Arial"/>
          <w:szCs w:val="22"/>
          <w:lang w:val="en-US" w:eastAsia="en-US" w:bidi="en-US"/>
        </w:rPr>
        <w:t>Mode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5"/>
          <w:szCs w:val="22"/>
          <w:lang w:val="en-US" w:eastAsia="en-US" w:bidi="en-US"/>
        </w:rPr>
        <w:t xml:space="preserve"> </w:t>
      </w:r>
      <w:r w:rsidRPr="00436545">
        <w:rPr>
          <w:rFonts w:eastAsia="Tahoma" w:cs="Arial"/>
          <w:szCs w:val="22"/>
          <w:lang w:val="en-US" w:eastAsia="en-US" w:bidi="en-US"/>
        </w:rPr>
        <w:t>cannot</w:t>
      </w:r>
      <w:r w:rsidRPr="00436545">
        <w:rPr>
          <w:rFonts w:eastAsia="Tahoma" w:cs="Arial"/>
          <w:spacing w:val="-5"/>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used to connect to any MNO. The support of this kind of profile is not mandatory for an eUICC</w:t>
      </w:r>
      <w:r w:rsidRPr="00436545">
        <w:rPr>
          <w:rFonts w:eastAsia="Tahoma" w:cs="Arial"/>
          <w:spacing w:val="-1"/>
          <w:szCs w:val="22"/>
          <w:lang w:val="en-US" w:eastAsia="en-US" w:bidi="en-US"/>
        </w:rPr>
        <w:t xml:space="preserve"> </w:t>
      </w:r>
      <w:r w:rsidRPr="00436545">
        <w:rPr>
          <w:rFonts w:eastAsia="Tahoma" w:cs="Arial"/>
          <w:szCs w:val="22"/>
          <w:lang w:val="en-US" w:eastAsia="en-US" w:bidi="en-US"/>
        </w:rPr>
        <w:t>implementation.</w:t>
      </w:r>
    </w:p>
    <w:p w14:paraId="3921464A" w14:textId="77777777" w:rsidR="00D16090" w:rsidRPr="00436545" w:rsidRDefault="00D16090" w:rsidP="00D16090">
      <w:pPr>
        <w:widowControl w:val="0"/>
        <w:autoSpaceDE w:val="0"/>
        <w:autoSpaceDN w:val="0"/>
        <w:spacing w:before="123"/>
        <w:ind w:left="216" w:right="294"/>
        <w:rPr>
          <w:rFonts w:eastAsia="Tahoma" w:cs="Arial"/>
          <w:szCs w:val="22"/>
          <w:lang w:val="en-US" w:eastAsia="en-US" w:bidi="en-US"/>
        </w:rPr>
      </w:pPr>
      <w:r w:rsidRPr="00436545">
        <w:rPr>
          <w:rFonts w:eastAsia="Tahoma" w:cs="Arial"/>
          <w:szCs w:val="22"/>
          <w:lang w:val="en-US" w:eastAsia="en-US" w:bidi="en-US"/>
        </w:rPr>
        <w:t>NOTE: The GSMA Generic Test Profile [32] is an example of a Test Profile that supports a wide range of development, certification, and repair/refurbishment testing activities.</w:t>
      </w:r>
    </w:p>
    <w:p w14:paraId="4C926790" w14:textId="77777777" w:rsidR="00D16090" w:rsidRPr="00436545" w:rsidRDefault="00D16090" w:rsidP="00D16090">
      <w:pPr>
        <w:widowControl w:val="0"/>
        <w:autoSpaceDE w:val="0"/>
        <w:autoSpaceDN w:val="0"/>
        <w:spacing w:before="123"/>
        <w:ind w:left="216" w:right="294"/>
        <w:rPr>
          <w:rFonts w:eastAsia="Tahoma" w:cs="Arial"/>
          <w:szCs w:val="22"/>
          <w:lang w:val="en-US" w:eastAsia="en-US" w:bidi="en-US"/>
        </w:rPr>
      </w:pPr>
      <w:r w:rsidRPr="00436545">
        <w:rPr>
          <w:rFonts w:eastAsia="Tahoma" w:cs="Arial"/>
          <w:szCs w:val="22"/>
          <w:lang w:val="en-US" w:eastAsia="en-US" w:bidi="en-US"/>
        </w:rPr>
        <w:t>This document will use the term “Profile” to describe either Provisioning Profiles, Operational Profiles, or Test Profiles.</w:t>
      </w:r>
    </w:p>
    <w:p w14:paraId="279BE19F" w14:textId="77777777" w:rsidR="00D16090" w:rsidRPr="00436545" w:rsidRDefault="00D16090" w:rsidP="00D16090">
      <w:pPr>
        <w:widowControl w:val="0"/>
        <w:autoSpaceDE w:val="0"/>
        <w:autoSpaceDN w:val="0"/>
        <w:spacing w:before="119"/>
        <w:ind w:left="216" w:right="295"/>
        <w:rPr>
          <w:rFonts w:eastAsia="Tahoma" w:cs="Arial"/>
          <w:szCs w:val="22"/>
          <w:lang w:val="en-US" w:eastAsia="en-US" w:bidi="en-US"/>
        </w:rPr>
      </w:pPr>
      <w:r w:rsidRPr="00436545">
        <w:rPr>
          <w:rFonts w:eastAsia="Tahoma" w:cs="Arial"/>
          <w:szCs w:val="22"/>
          <w:lang w:val="en-US" w:eastAsia="en-US" w:bidi="en-US"/>
        </w:rPr>
        <w:t>All Profiles include Network Access Applications and associated Parameters, but these applications rely on the algorithms stored in the platform layer of the eUICC.</w:t>
      </w:r>
    </w:p>
    <w:p w14:paraId="222B503A" w14:textId="77777777" w:rsidR="00D16090" w:rsidRPr="00436545" w:rsidRDefault="00D16090" w:rsidP="00D16090">
      <w:pPr>
        <w:widowControl w:val="0"/>
        <w:autoSpaceDE w:val="0"/>
        <w:autoSpaceDN w:val="0"/>
        <w:spacing w:before="119"/>
        <w:ind w:left="216" w:right="291"/>
        <w:rPr>
          <w:rFonts w:eastAsia="Tahoma" w:cs="Arial"/>
          <w:szCs w:val="22"/>
          <w:lang w:val="en-US" w:eastAsia="en-US" w:bidi="en-US"/>
        </w:rPr>
      </w:pPr>
      <w:r w:rsidRPr="00436545">
        <w:rPr>
          <w:rFonts w:eastAsia="Tahoma" w:cs="Arial"/>
          <w:szCs w:val="22"/>
          <w:lang w:val="en-US" w:eastAsia="en-US" w:bidi="en-US"/>
        </w:rPr>
        <w:t>In the same manner, the Profile includes policy rules (PPR) and may include Enterprise Rules, but relies on the Platform Layer to have them enforced on the eUICC. The Profile structure, composed of a set of Profile Components, is specified by, and under the full control of, the MNO. The full Profile structure shall be contained in a unique ISD-P. The Profile structure shall contain a Profile Component, called MNO-SD, which performs an identical Role as the ISD for a UICC. The Profile structure shall include:</w:t>
      </w:r>
    </w:p>
    <w:p w14:paraId="72B19523" w14:textId="77777777" w:rsidR="00D16090" w:rsidRPr="00436545" w:rsidRDefault="00D16090" w:rsidP="00D16090">
      <w:pPr>
        <w:widowControl w:val="0"/>
        <w:numPr>
          <w:ilvl w:val="4"/>
          <w:numId w:val="35"/>
        </w:numPr>
        <w:tabs>
          <w:tab w:val="left" w:pos="895"/>
          <w:tab w:val="left" w:pos="896"/>
        </w:tabs>
        <w:autoSpaceDE w:val="0"/>
        <w:autoSpaceDN w:val="0"/>
        <w:spacing w:before="0" w:line="269" w:lineRule="exact"/>
        <w:ind w:left="895" w:hanging="320"/>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3"/>
          <w:szCs w:val="22"/>
          <w:lang w:val="en-US" w:eastAsia="en-US" w:bidi="en-US"/>
        </w:rPr>
        <w:t xml:space="preserve"> </w:t>
      </w:r>
      <w:r w:rsidRPr="00436545">
        <w:rPr>
          <w:rFonts w:eastAsia="Tahoma" w:cs="Arial"/>
          <w:szCs w:val="22"/>
          <w:lang w:val="en-US" w:eastAsia="en-US" w:bidi="en-US"/>
        </w:rPr>
        <w:t>MNO-SD;</w:t>
      </w:r>
    </w:p>
    <w:p w14:paraId="21B35847" w14:textId="77777777" w:rsidR="00D16090" w:rsidRPr="00436545" w:rsidRDefault="00D16090" w:rsidP="00D16090">
      <w:pPr>
        <w:widowControl w:val="0"/>
        <w:numPr>
          <w:ilvl w:val="4"/>
          <w:numId w:val="35"/>
        </w:numPr>
        <w:tabs>
          <w:tab w:val="left" w:pos="895"/>
          <w:tab w:val="left" w:pos="896"/>
        </w:tabs>
        <w:autoSpaceDE w:val="0"/>
        <w:autoSpaceDN w:val="0"/>
        <w:spacing w:before="36"/>
        <w:ind w:left="895" w:hanging="320"/>
        <w:jc w:val="left"/>
        <w:rPr>
          <w:rFonts w:eastAsia="Tahoma" w:cs="Arial"/>
          <w:szCs w:val="22"/>
          <w:lang w:val="en-US" w:eastAsia="en-US" w:bidi="en-US"/>
        </w:rPr>
      </w:pPr>
      <w:r w:rsidRPr="00436545">
        <w:rPr>
          <w:rFonts w:eastAsia="Tahoma" w:cs="Arial"/>
          <w:szCs w:val="22"/>
          <w:lang w:val="en-US" w:eastAsia="en-US" w:bidi="en-US"/>
        </w:rPr>
        <w:t>Supplementary Security Domains (SSD) and a</w:t>
      </w:r>
      <w:r w:rsidRPr="00436545">
        <w:rPr>
          <w:rFonts w:eastAsia="Tahoma" w:cs="Arial"/>
          <w:spacing w:val="-7"/>
          <w:szCs w:val="22"/>
          <w:lang w:val="en-US" w:eastAsia="en-US" w:bidi="en-US"/>
        </w:rPr>
        <w:t xml:space="preserve"> </w:t>
      </w:r>
      <w:r w:rsidRPr="00436545">
        <w:rPr>
          <w:rFonts w:eastAsia="Tahoma" w:cs="Arial"/>
          <w:szCs w:val="22"/>
          <w:lang w:val="en-US" w:eastAsia="en-US" w:bidi="en-US"/>
        </w:rPr>
        <w:t>CASD;</w:t>
      </w:r>
    </w:p>
    <w:p w14:paraId="784E594E" w14:textId="77777777" w:rsidR="00D16090" w:rsidRPr="00436545" w:rsidRDefault="00D16090" w:rsidP="00D16090">
      <w:pPr>
        <w:widowControl w:val="0"/>
        <w:numPr>
          <w:ilvl w:val="4"/>
          <w:numId w:val="35"/>
        </w:numPr>
        <w:tabs>
          <w:tab w:val="left" w:pos="895"/>
          <w:tab w:val="left" w:pos="896"/>
        </w:tabs>
        <w:autoSpaceDE w:val="0"/>
        <w:autoSpaceDN w:val="0"/>
        <w:spacing w:before="37"/>
        <w:ind w:left="895" w:hanging="320"/>
        <w:jc w:val="left"/>
        <w:rPr>
          <w:rFonts w:eastAsia="Tahoma" w:cs="Arial"/>
          <w:szCs w:val="22"/>
          <w:lang w:val="en-US" w:eastAsia="en-US" w:bidi="en-US"/>
        </w:rPr>
      </w:pPr>
      <w:r w:rsidRPr="00436545">
        <w:rPr>
          <w:rFonts w:eastAsia="Tahoma" w:cs="Arial"/>
          <w:szCs w:val="22"/>
          <w:lang w:val="en-US" w:eastAsia="en-US" w:bidi="en-US"/>
        </w:rPr>
        <w:t>Applets;</w:t>
      </w:r>
    </w:p>
    <w:p w14:paraId="70C50A68" w14:textId="77777777" w:rsidR="00D16090" w:rsidRPr="00BB0C2D" w:rsidRDefault="00D16090" w:rsidP="00D16090">
      <w:pPr>
        <w:widowControl w:val="0"/>
        <w:numPr>
          <w:ilvl w:val="4"/>
          <w:numId w:val="35"/>
        </w:numPr>
        <w:tabs>
          <w:tab w:val="left" w:pos="895"/>
          <w:tab w:val="left" w:pos="896"/>
        </w:tabs>
        <w:autoSpaceDE w:val="0"/>
        <w:autoSpaceDN w:val="0"/>
        <w:spacing w:before="36"/>
        <w:ind w:left="895" w:hanging="320"/>
        <w:jc w:val="left"/>
        <w:rPr>
          <w:rFonts w:eastAsia="Tahoma" w:cs="Arial"/>
          <w:szCs w:val="22"/>
          <w:lang w:val="fr-FR" w:eastAsia="en-US" w:bidi="en-US"/>
        </w:rPr>
      </w:pPr>
      <w:r w:rsidRPr="00BB0C2D">
        <w:rPr>
          <w:rFonts w:eastAsia="Tahoma" w:cs="Arial"/>
          <w:szCs w:val="22"/>
          <w:lang w:val="fr-FR" w:eastAsia="en-US" w:bidi="en-US"/>
        </w:rPr>
        <w:t>Applications, e.g. NFC</w:t>
      </w:r>
      <w:r w:rsidRPr="00BB0C2D">
        <w:rPr>
          <w:rFonts w:eastAsia="Tahoma" w:cs="Arial"/>
          <w:spacing w:val="-2"/>
          <w:szCs w:val="22"/>
          <w:lang w:val="fr-FR" w:eastAsia="en-US" w:bidi="en-US"/>
        </w:rPr>
        <w:t xml:space="preserve"> </w:t>
      </w:r>
      <w:r w:rsidRPr="00BB0C2D">
        <w:rPr>
          <w:rFonts w:eastAsia="Tahoma" w:cs="Arial"/>
          <w:szCs w:val="22"/>
          <w:lang w:val="fr-FR" w:eastAsia="en-US" w:bidi="en-US"/>
        </w:rPr>
        <w:t>applications;</w:t>
      </w:r>
    </w:p>
    <w:p w14:paraId="522D2866" w14:textId="77777777" w:rsidR="00D16090" w:rsidRPr="00436545" w:rsidRDefault="00D16090" w:rsidP="00D16090">
      <w:pPr>
        <w:widowControl w:val="0"/>
        <w:numPr>
          <w:ilvl w:val="4"/>
          <w:numId w:val="35"/>
        </w:numPr>
        <w:tabs>
          <w:tab w:val="left" w:pos="895"/>
          <w:tab w:val="left" w:pos="896"/>
        </w:tabs>
        <w:autoSpaceDE w:val="0"/>
        <w:autoSpaceDN w:val="0"/>
        <w:spacing w:before="37"/>
        <w:ind w:left="895" w:hanging="320"/>
        <w:jc w:val="left"/>
        <w:rPr>
          <w:rFonts w:eastAsia="Tahoma" w:cs="Arial"/>
          <w:szCs w:val="22"/>
          <w:lang w:val="en-US" w:eastAsia="en-US" w:bidi="en-US"/>
        </w:rPr>
      </w:pPr>
      <w:r w:rsidRPr="00436545">
        <w:rPr>
          <w:rFonts w:eastAsia="Tahoma" w:cs="Arial"/>
          <w:szCs w:val="22"/>
          <w:lang w:val="en-US" w:eastAsia="en-US" w:bidi="en-US"/>
        </w:rPr>
        <w:t>NAAs;</w:t>
      </w:r>
    </w:p>
    <w:p w14:paraId="2973AB32" w14:textId="77777777" w:rsidR="00D16090" w:rsidRPr="00436545" w:rsidRDefault="00D16090" w:rsidP="00D16090">
      <w:pPr>
        <w:widowControl w:val="0"/>
        <w:numPr>
          <w:ilvl w:val="4"/>
          <w:numId w:val="35"/>
        </w:numPr>
        <w:tabs>
          <w:tab w:val="left" w:pos="895"/>
          <w:tab w:val="left" w:pos="896"/>
        </w:tabs>
        <w:autoSpaceDE w:val="0"/>
        <w:autoSpaceDN w:val="0"/>
        <w:spacing w:before="36"/>
        <w:ind w:left="895" w:hanging="320"/>
        <w:jc w:val="left"/>
        <w:rPr>
          <w:rFonts w:eastAsia="Tahoma" w:cs="Arial"/>
          <w:szCs w:val="22"/>
          <w:lang w:val="en-US" w:eastAsia="en-US" w:bidi="en-US"/>
        </w:rPr>
      </w:pPr>
      <w:r w:rsidRPr="00436545">
        <w:rPr>
          <w:rFonts w:eastAsia="Tahoma" w:cs="Arial"/>
          <w:szCs w:val="22"/>
          <w:lang w:val="en-US" w:eastAsia="en-US" w:bidi="en-US"/>
        </w:rPr>
        <w:t>Other elements of the File</w:t>
      </w:r>
      <w:r w:rsidRPr="00436545">
        <w:rPr>
          <w:rFonts w:eastAsia="Tahoma" w:cs="Arial"/>
          <w:spacing w:val="-2"/>
          <w:szCs w:val="22"/>
          <w:lang w:val="en-US" w:eastAsia="en-US" w:bidi="en-US"/>
        </w:rPr>
        <w:t xml:space="preserve"> </w:t>
      </w:r>
      <w:r w:rsidRPr="00436545">
        <w:rPr>
          <w:rFonts w:eastAsia="Tahoma" w:cs="Arial"/>
          <w:szCs w:val="22"/>
          <w:lang w:val="en-US" w:eastAsia="en-US" w:bidi="en-US"/>
        </w:rPr>
        <w:t>System;</w:t>
      </w:r>
    </w:p>
    <w:p w14:paraId="557B6458" w14:textId="77777777" w:rsidR="00D16090" w:rsidRPr="00436545" w:rsidRDefault="00D16090" w:rsidP="00D16090">
      <w:pPr>
        <w:widowControl w:val="0"/>
        <w:numPr>
          <w:ilvl w:val="4"/>
          <w:numId w:val="35"/>
        </w:numPr>
        <w:tabs>
          <w:tab w:val="left" w:pos="895"/>
          <w:tab w:val="left" w:pos="896"/>
        </w:tabs>
        <w:autoSpaceDE w:val="0"/>
        <w:autoSpaceDN w:val="0"/>
        <w:spacing w:before="35"/>
        <w:ind w:left="895" w:hanging="320"/>
        <w:jc w:val="left"/>
        <w:rPr>
          <w:rFonts w:eastAsia="Tahoma" w:cs="Arial"/>
          <w:szCs w:val="22"/>
          <w:lang w:val="en-US" w:eastAsia="en-US" w:bidi="en-US"/>
        </w:rPr>
      </w:pPr>
      <w:r w:rsidRPr="00436545">
        <w:rPr>
          <w:rFonts w:eastAsia="Tahoma" w:cs="Arial"/>
          <w:szCs w:val="22"/>
          <w:lang w:val="en-US" w:eastAsia="en-US" w:bidi="en-US"/>
        </w:rPr>
        <w:t>Profile metadata, including Profile Policy Rules</w:t>
      </w:r>
      <w:r w:rsidRPr="00436545">
        <w:rPr>
          <w:rFonts w:eastAsia="Tahoma" w:cs="Arial"/>
          <w:spacing w:val="-1"/>
          <w:szCs w:val="22"/>
          <w:lang w:val="en-US" w:eastAsia="en-US" w:bidi="en-US"/>
        </w:rPr>
        <w:t xml:space="preserve"> </w:t>
      </w:r>
      <w:r w:rsidRPr="00436545">
        <w:rPr>
          <w:rFonts w:eastAsia="Tahoma" w:cs="Arial"/>
          <w:szCs w:val="22"/>
          <w:lang w:val="en-US" w:eastAsia="en-US" w:bidi="en-US"/>
        </w:rPr>
        <w:t>(PPR) and optionally, Enterprise Rules.</w:t>
      </w:r>
    </w:p>
    <w:p w14:paraId="79C5733C" w14:textId="77777777" w:rsidR="00D16090" w:rsidRPr="00436545" w:rsidRDefault="00D16090" w:rsidP="00D16090">
      <w:pPr>
        <w:widowControl w:val="0"/>
        <w:autoSpaceDE w:val="0"/>
        <w:autoSpaceDN w:val="0"/>
        <w:spacing w:before="8"/>
        <w:jc w:val="left"/>
        <w:rPr>
          <w:rFonts w:eastAsia="Tahoma" w:cs="Arial"/>
          <w:sz w:val="20"/>
          <w:szCs w:val="22"/>
          <w:lang w:val="en-US" w:eastAsia="en-US" w:bidi="en-US"/>
        </w:rPr>
      </w:pPr>
    </w:p>
    <w:p w14:paraId="26E2BAE3" w14:textId="77777777" w:rsidR="00D16090" w:rsidRPr="00436545" w:rsidRDefault="00D16090" w:rsidP="00D16090">
      <w:pPr>
        <w:widowControl w:val="0"/>
        <w:autoSpaceDE w:val="0"/>
        <w:autoSpaceDN w:val="0"/>
        <w:spacing w:before="0"/>
        <w:ind w:left="216"/>
        <w:rPr>
          <w:rFonts w:eastAsia="Tahoma" w:cs="Arial"/>
          <w:szCs w:val="22"/>
          <w:lang w:val="en-US" w:eastAsia="en-US" w:bidi="en-US"/>
        </w:rPr>
      </w:pPr>
      <w:r w:rsidRPr="00436545">
        <w:rPr>
          <w:rFonts w:eastAsia="Tahoma" w:cs="Arial"/>
          <w:szCs w:val="22"/>
          <w:lang w:val="en-US" w:eastAsia="en-US" w:bidi="en-US"/>
        </w:rPr>
        <w:t xml:space="preserve">More details on the Profile can be found in </w:t>
      </w:r>
      <w:hyperlink w:anchor="_bookmark8" w:history="1">
        <w:r w:rsidRPr="00436545">
          <w:rPr>
            <w:rFonts w:eastAsia="Tahoma" w:cs="Arial"/>
            <w:szCs w:val="22"/>
            <w:lang w:val="en-US" w:eastAsia="en-US" w:bidi="en-US"/>
          </w:rPr>
          <w:t xml:space="preserve">[23] </w:t>
        </w:r>
      </w:hyperlink>
      <w:r w:rsidRPr="00436545">
        <w:rPr>
          <w:rFonts w:eastAsia="Tahoma" w:cs="Arial"/>
          <w:szCs w:val="22"/>
          <w:lang w:val="en-US" w:eastAsia="en-US" w:bidi="en-US"/>
        </w:rPr>
        <w:t xml:space="preserve">and </w:t>
      </w:r>
      <w:hyperlink w:anchor="_bookmark9" w:history="1">
        <w:r w:rsidRPr="00436545">
          <w:rPr>
            <w:rFonts w:eastAsia="Tahoma" w:cs="Arial"/>
            <w:szCs w:val="22"/>
            <w:lang w:val="en-US" w:eastAsia="en-US" w:bidi="en-US"/>
          </w:rPr>
          <w:t>[24]</w:t>
        </w:r>
      </w:hyperlink>
      <w:r w:rsidRPr="00436545">
        <w:rPr>
          <w:rFonts w:eastAsia="Tahoma" w:cs="Arial"/>
          <w:szCs w:val="22"/>
          <w:lang w:val="en-US" w:eastAsia="en-US" w:bidi="en-US"/>
        </w:rPr>
        <w:t>.</w:t>
      </w:r>
    </w:p>
    <w:p w14:paraId="63285421" w14:textId="77777777" w:rsidR="00D16090" w:rsidRPr="00436545" w:rsidRDefault="00D16090" w:rsidP="00D16090">
      <w:pPr>
        <w:widowControl w:val="0"/>
        <w:autoSpaceDE w:val="0"/>
        <w:autoSpaceDN w:val="0"/>
        <w:spacing w:before="121"/>
        <w:ind w:left="216" w:right="292"/>
        <w:rPr>
          <w:rFonts w:eastAsia="Tahoma" w:cs="Arial"/>
          <w:szCs w:val="22"/>
          <w:lang w:val="en-US" w:eastAsia="en-US" w:bidi="en-US"/>
        </w:rPr>
      </w:pPr>
      <w:r w:rsidRPr="00436545">
        <w:rPr>
          <w:rFonts w:eastAsia="Tahoma" w:cs="Arial"/>
          <w:szCs w:val="22"/>
          <w:lang w:val="en-US" w:eastAsia="en-US" w:bidi="en-US"/>
        </w:rPr>
        <w:t>In</w:t>
      </w:r>
      <w:r w:rsidRPr="00436545">
        <w:rPr>
          <w:rFonts w:eastAsia="Tahoma" w:cs="Arial"/>
          <w:spacing w:val="-4"/>
          <w:szCs w:val="22"/>
          <w:lang w:val="en-US" w:eastAsia="en-US" w:bidi="en-US"/>
        </w:rPr>
        <w:t xml:space="preserve"> </w:t>
      </w:r>
      <w:r w:rsidRPr="00436545">
        <w:rPr>
          <w:rFonts w:eastAsia="Tahoma" w:cs="Arial"/>
          <w:szCs w:val="22"/>
          <w:lang w:val="en-US" w:eastAsia="en-US" w:bidi="en-US"/>
        </w:rPr>
        <w:t>addition</w:t>
      </w:r>
      <w:r w:rsidRPr="00436545">
        <w:rPr>
          <w:rFonts w:eastAsia="Tahoma" w:cs="Arial"/>
          <w:spacing w:val="-4"/>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4"/>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data,</w:t>
      </w:r>
      <w:r w:rsidRPr="00436545">
        <w:rPr>
          <w:rFonts w:eastAsia="Tahoma" w:cs="Arial"/>
          <w:spacing w:val="-3"/>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4"/>
          <w:szCs w:val="22"/>
          <w:lang w:val="en-US" w:eastAsia="en-US" w:bidi="en-US"/>
        </w:rPr>
        <w:t xml:space="preserve"> </w:t>
      </w:r>
      <w:r w:rsidRPr="00436545">
        <w:rPr>
          <w:rFonts w:eastAsia="Tahoma" w:cs="Arial"/>
          <w:szCs w:val="22"/>
          <w:lang w:val="en-US" w:eastAsia="en-US" w:bidi="en-US"/>
        </w:rPr>
        <w:t>itself</w:t>
      </w:r>
      <w:r w:rsidRPr="00436545">
        <w:rPr>
          <w:rFonts w:eastAsia="Tahoma" w:cs="Arial"/>
          <w:spacing w:val="-4"/>
          <w:szCs w:val="22"/>
          <w:lang w:val="en-US" w:eastAsia="en-US" w:bidi="en-US"/>
        </w:rPr>
        <w:t xml:space="preserve"> </w:t>
      </w:r>
      <w:r w:rsidRPr="00436545">
        <w:rPr>
          <w:rFonts w:eastAsia="Tahoma" w:cs="Arial"/>
          <w:szCs w:val="22"/>
          <w:lang w:val="en-US" w:eastAsia="en-US" w:bidi="en-US"/>
        </w:rPr>
        <w:t>has</w:t>
      </w:r>
      <w:r w:rsidRPr="00436545">
        <w:rPr>
          <w:rFonts w:eastAsia="Tahoma" w:cs="Arial"/>
          <w:spacing w:val="-3"/>
          <w:szCs w:val="22"/>
          <w:lang w:val="en-US" w:eastAsia="en-US" w:bidi="en-US"/>
        </w:rPr>
        <w:t xml:space="preserve"> </w:t>
      </w:r>
      <w:r w:rsidRPr="00436545">
        <w:rPr>
          <w:rFonts w:eastAsia="Tahoma" w:cs="Arial"/>
          <w:szCs w:val="22"/>
          <w:lang w:val="en-US" w:eastAsia="en-US" w:bidi="en-US"/>
        </w:rPr>
        <w:t>a</w:t>
      </w:r>
      <w:r w:rsidRPr="00436545">
        <w:rPr>
          <w:rFonts w:eastAsia="Tahoma" w:cs="Arial"/>
          <w:spacing w:val="-2"/>
          <w:szCs w:val="22"/>
          <w:lang w:val="en-US" w:eastAsia="en-US" w:bidi="en-US"/>
        </w:rPr>
        <w:t xml:space="preserve"> </w:t>
      </w:r>
      <w:r w:rsidRPr="00436545">
        <w:rPr>
          <w:rFonts w:eastAsia="Tahoma" w:cs="Arial"/>
          <w:szCs w:val="22"/>
          <w:lang w:val="en-US" w:eastAsia="en-US" w:bidi="en-US"/>
        </w:rPr>
        <w:t>Rules</w:t>
      </w:r>
      <w:r w:rsidRPr="00436545">
        <w:rPr>
          <w:rFonts w:eastAsia="Tahoma" w:cs="Arial"/>
          <w:spacing w:val="-3"/>
          <w:szCs w:val="22"/>
          <w:lang w:val="en-US" w:eastAsia="en-US" w:bidi="en-US"/>
        </w:rPr>
        <w:t xml:space="preserve"> </w:t>
      </w:r>
      <w:r w:rsidRPr="00436545">
        <w:rPr>
          <w:rFonts w:eastAsia="Tahoma" w:cs="Arial"/>
          <w:szCs w:val="22"/>
          <w:lang w:val="en-US" w:eastAsia="en-US" w:bidi="en-US"/>
        </w:rPr>
        <w:t>Authorisation</w:t>
      </w:r>
      <w:r w:rsidRPr="00436545">
        <w:rPr>
          <w:rFonts w:eastAsia="Tahoma" w:cs="Arial"/>
          <w:spacing w:val="-4"/>
          <w:szCs w:val="22"/>
          <w:lang w:val="en-US" w:eastAsia="en-US" w:bidi="en-US"/>
        </w:rPr>
        <w:t xml:space="preserve"> </w:t>
      </w:r>
      <w:r w:rsidRPr="00436545">
        <w:rPr>
          <w:rFonts w:eastAsia="Tahoma" w:cs="Arial"/>
          <w:szCs w:val="22"/>
          <w:lang w:val="en-US" w:eastAsia="en-US" w:bidi="en-US"/>
        </w:rPr>
        <w:t>Table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(RAT)</w:t>
      </w:r>
      <w:r w:rsidRPr="00436545">
        <w:rPr>
          <w:rFonts w:eastAsia="Tahoma" w:cs="Arial"/>
          <w:spacing w:val="-3"/>
          <w:szCs w:val="22"/>
          <w:lang w:val="en-US" w:eastAsia="en-US" w:bidi="en-US"/>
        </w:rPr>
        <w:t xml:space="preserve"> </w:t>
      </w:r>
      <w:r w:rsidRPr="00436545">
        <w:rPr>
          <w:rFonts w:eastAsia="Tahoma" w:cs="Arial"/>
          <w:szCs w:val="22"/>
          <w:lang w:val="en-US" w:eastAsia="en-US" w:bidi="en-US"/>
        </w:rPr>
        <w:t>that</w:t>
      </w:r>
      <w:r w:rsidRPr="00436545">
        <w:rPr>
          <w:rFonts w:eastAsia="Tahoma" w:cs="Arial"/>
          <w:spacing w:val="-3"/>
          <w:szCs w:val="22"/>
          <w:lang w:val="en-US" w:eastAsia="en-US" w:bidi="en-US"/>
        </w:rPr>
        <w:t xml:space="preserve"> </w:t>
      </w:r>
      <w:r w:rsidRPr="00436545">
        <w:rPr>
          <w:rFonts w:eastAsia="Tahoma" w:cs="Arial"/>
          <w:szCs w:val="22"/>
          <w:lang w:val="en-US" w:eastAsia="en-US" w:bidi="en-US"/>
        </w:rPr>
        <w:t>is</w:t>
      </w:r>
      <w:r w:rsidRPr="00436545">
        <w:rPr>
          <w:rFonts w:eastAsia="Tahoma" w:cs="Arial"/>
          <w:spacing w:val="-3"/>
          <w:szCs w:val="22"/>
          <w:lang w:val="en-US" w:eastAsia="en-US" w:bidi="en-US"/>
        </w:rPr>
        <w:t xml:space="preserve"> </w:t>
      </w:r>
      <w:r w:rsidRPr="00436545">
        <w:rPr>
          <w:rFonts w:eastAsia="Tahoma" w:cs="Arial"/>
          <w:szCs w:val="22"/>
          <w:lang w:val="en-US" w:eastAsia="en-US" w:bidi="en-US"/>
        </w:rPr>
        <w:t xml:space="preserve">used by the Profile Policy Enabler (PPE) and the Local Profile Assistant (non-TOE element LPAd) to determine whether or </w:t>
      </w:r>
      <w:r w:rsidRPr="00436545">
        <w:rPr>
          <w:rFonts w:eastAsia="Tahoma" w:cs="Arial"/>
          <w:spacing w:val="-3"/>
          <w:szCs w:val="22"/>
          <w:lang w:val="en-US" w:eastAsia="en-US" w:bidi="en-US"/>
        </w:rPr>
        <w:t xml:space="preserve">not </w:t>
      </w:r>
      <w:r w:rsidRPr="00436545">
        <w:rPr>
          <w:rFonts w:eastAsia="Tahoma" w:cs="Arial"/>
          <w:szCs w:val="22"/>
          <w:lang w:val="en-US" w:eastAsia="en-US" w:bidi="en-US"/>
        </w:rPr>
        <w:t>a Profile containing PPRs is authorised and can be installed on the eUICC.</w:t>
      </w:r>
    </w:p>
    <w:p w14:paraId="1D3062A3" w14:textId="77777777" w:rsidR="00D16090" w:rsidRPr="00436545" w:rsidRDefault="00D16090" w:rsidP="00D16090">
      <w:pPr>
        <w:widowControl w:val="0"/>
        <w:autoSpaceDE w:val="0"/>
        <w:autoSpaceDN w:val="0"/>
        <w:spacing w:before="119"/>
        <w:ind w:left="216" w:right="294"/>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RAT</w:t>
      </w:r>
      <w:r w:rsidRPr="00436545">
        <w:rPr>
          <w:rFonts w:eastAsia="Tahoma" w:cs="Arial"/>
          <w:spacing w:val="-5"/>
          <w:szCs w:val="22"/>
          <w:lang w:val="en-US" w:eastAsia="en-US" w:bidi="en-US"/>
        </w:rPr>
        <w:t xml:space="preserve"> </w:t>
      </w:r>
      <w:r w:rsidRPr="00436545">
        <w:rPr>
          <w:rFonts w:eastAsia="Tahoma" w:cs="Arial"/>
          <w:szCs w:val="22"/>
          <w:lang w:val="en-US" w:eastAsia="en-US" w:bidi="en-US"/>
        </w:rPr>
        <w:t>is</w:t>
      </w:r>
      <w:r w:rsidRPr="00436545">
        <w:rPr>
          <w:rFonts w:eastAsia="Tahoma" w:cs="Arial"/>
          <w:spacing w:val="-7"/>
          <w:szCs w:val="22"/>
          <w:lang w:val="en-US" w:eastAsia="en-US" w:bidi="en-US"/>
        </w:rPr>
        <w:t xml:space="preserve"> </w:t>
      </w:r>
      <w:r w:rsidRPr="00436545">
        <w:rPr>
          <w:rFonts w:eastAsia="Tahoma" w:cs="Arial"/>
          <w:szCs w:val="22"/>
          <w:lang w:val="en-US" w:eastAsia="en-US" w:bidi="en-US"/>
        </w:rPr>
        <w:t>initialised</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at</w:t>
      </w:r>
      <w:r w:rsidRPr="00436545">
        <w:rPr>
          <w:rFonts w:eastAsia="Tahoma" w:cs="Arial"/>
          <w:spacing w:val="-6"/>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4"/>
          <w:szCs w:val="22"/>
          <w:lang w:val="en-US" w:eastAsia="en-US" w:bidi="en-US"/>
        </w:rPr>
        <w:t xml:space="preserve"> </w:t>
      </w:r>
      <w:r w:rsidRPr="00436545">
        <w:rPr>
          <w:rFonts w:eastAsia="Tahoma" w:cs="Arial"/>
          <w:szCs w:val="22"/>
          <w:lang w:val="en-US" w:eastAsia="en-US" w:bidi="en-US"/>
        </w:rPr>
        <w:t>manufacturing</w:t>
      </w:r>
      <w:r w:rsidRPr="00436545">
        <w:rPr>
          <w:rFonts w:eastAsia="Tahoma" w:cs="Arial"/>
          <w:spacing w:val="-4"/>
          <w:szCs w:val="22"/>
          <w:lang w:val="en-US" w:eastAsia="en-US" w:bidi="en-US"/>
        </w:rPr>
        <w:t xml:space="preserve"> </w:t>
      </w:r>
      <w:r w:rsidRPr="00436545">
        <w:rPr>
          <w:rFonts w:eastAsia="Tahoma" w:cs="Arial"/>
          <w:szCs w:val="22"/>
          <w:lang w:val="en-US" w:eastAsia="en-US" w:bidi="en-US"/>
        </w:rPr>
        <w:t>time,</w:t>
      </w:r>
      <w:r w:rsidRPr="00436545">
        <w:rPr>
          <w:rFonts w:eastAsia="Tahoma" w:cs="Arial"/>
          <w:spacing w:val="-2"/>
          <w:szCs w:val="22"/>
          <w:lang w:val="en-US" w:eastAsia="en-US" w:bidi="en-US"/>
        </w:rPr>
        <w:t xml:space="preserve"> </w:t>
      </w:r>
      <w:r w:rsidRPr="00436545">
        <w:rPr>
          <w:rFonts w:eastAsia="Tahoma" w:cs="Arial"/>
          <w:szCs w:val="22"/>
          <w:lang w:val="en-US" w:eastAsia="en-US" w:bidi="en-US"/>
        </w:rPr>
        <w:t>or</w:t>
      </w:r>
      <w:r w:rsidRPr="00436545">
        <w:rPr>
          <w:rFonts w:eastAsia="Tahoma" w:cs="Arial"/>
          <w:spacing w:val="-7"/>
          <w:szCs w:val="22"/>
          <w:lang w:val="en-US" w:eastAsia="en-US" w:bidi="en-US"/>
        </w:rPr>
        <w:t xml:space="preserve"> </w:t>
      </w:r>
      <w:r w:rsidRPr="00436545">
        <w:rPr>
          <w:rFonts w:eastAsia="Tahoma" w:cs="Arial"/>
          <w:szCs w:val="22"/>
          <w:lang w:val="en-US" w:eastAsia="en-US" w:bidi="en-US"/>
        </w:rPr>
        <w:t>during</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initial</w:t>
      </w:r>
      <w:r w:rsidRPr="00436545">
        <w:rPr>
          <w:rFonts w:eastAsia="Tahoma" w:cs="Arial"/>
          <w:spacing w:val="-6"/>
          <w:szCs w:val="22"/>
          <w:lang w:val="en-US" w:eastAsia="en-US" w:bidi="en-US"/>
        </w:rPr>
        <w:t xml:space="preserve"> </w:t>
      </w:r>
      <w:r w:rsidRPr="00436545">
        <w:rPr>
          <w:rFonts w:eastAsia="Tahoma" w:cs="Arial"/>
          <w:szCs w:val="22"/>
          <w:lang w:val="en-US" w:eastAsia="en-US" w:bidi="en-US"/>
        </w:rPr>
        <w:t>Device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setup</w:t>
      </w:r>
      <w:r w:rsidRPr="00436545">
        <w:rPr>
          <w:rFonts w:eastAsia="Tahoma" w:cs="Arial"/>
          <w:spacing w:val="-6"/>
          <w:szCs w:val="22"/>
          <w:lang w:val="en-US" w:eastAsia="en-US" w:bidi="en-US"/>
        </w:rPr>
        <w:t xml:space="preserve"> </w:t>
      </w:r>
      <w:r w:rsidRPr="00436545">
        <w:rPr>
          <w:rFonts w:eastAsia="Tahoma" w:cs="Arial"/>
          <w:szCs w:val="22"/>
          <w:lang w:val="en-US" w:eastAsia="en-US" w:bidi="en-US"/>
        </w:rPr>
        <w:t>provided that</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there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is</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no</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installed</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Operational</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In</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particular,</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it</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cannot</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affected</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by</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Memory Reset function.</w:t>
      </w:r>
    </w:p>
    <w:p w14:paraId="6444C93A" w14:textId="77777777" w:rsidR="00D16090" w:rsidRPr="00436545" w:rsidRDefault="00D16090" w:rsidP="00D16090">
      <w:pPr>
        <w:widowControl w:val="0"/>
        <w:autoSpaceDE w:val="0"/>
        <w:autoSpaceDN w:val="0"/>
        <w:spacing w:before="7"/>
        <w:jc w:val="left"/>
        <w:rPr>
          <w:rFonts w:eastAsia="Tahoma" w:cs="Arial"/>
          <w:sz w:val="19"/>
          <w:szCs w:val="22"/>
          <w:lang w:val="en-US" w:eastAsia="en-US" w:bidi="en-US"/>
        </w:rPr>
      </w:pPr>
    </w:p>
    <w:p w14:paraId="3DE890E2" w14:textId="77777777" w:rsidR="00D16090" w:rsidRPr="00436545" w:rsidRDefault="00D16090" w:rsidP="00D16090">
      <w:pPr>
        <w:widowControl w:val="0"/>
        <w:autoSpaceDE w:val="0"/>
        <w:autoSpaceDN w:val="0"/>
        <w:spacing w:before="0"/>
        <w:ind w:left="924"/>
        <w:jc w:val="left"/>
        <w:rPr>
          <w:rFonts w:eastAsia="Tahoma" w:cs="Arial"/>
          <w:b/>
          <w:szCs w:val="22"/>
          <w:lang w:val="en-US" w:eastAsia="en-US" w:bidi="en-US"/>
        </w:rPr>
      </w:pPr>
      <w:r w:rsidRPr="00436545">
        <w:rPr>
          <w:rFonts w:eastAsia="Tahoma" w:cs="Arial"/>
          <w:b/>
          <w:szCs w:val="22"/>
          <w:u w:val="thick"/>
          <w:lang w:val="en-US" w:eastAsia="en-US" w:bidi="en-US"/>
        </w:rPr>
        <w:t>ISD-P</w:t>
      </w:r>
    </w:p>
    <w:p w14:paraId="1E0B0DA3" w14:textId="77777777" w:rsidR="00D16090" w:rsidRPr="00436545" w:rsidRDefault="00D16090" w:rsidP="00D16090">
      <w:pPr>
        <w:widowControl w:val="0"/>
        <w:autoSpaceDE w:val="0"/>
        <w:autoSpaceDN w:val="0"/>
        <w:spacing w:before="124"/>
        <w:ind w:left="216" w:right="294"/>
        <w:rPr>
          <w:rFonts w:eastAsia="Tahoma" w:cs="Arial"/>
          <w:szCs w:val="22"/>
          <w:lang w:val="en-US" w:eastAsia="en-US" w:bidi="en-US"/>
        </w:rPr>
      </w:pPr>
      <w:r w:rsidRPr="00436545">
        <w:rPr>
          <w:rFonts w:eastAsia="Tahoma" w:cs="Arial"/>
          <w:szCs w:val="22"/>
          <w:lang w:val="en-US" w:eastAsia="en-US" w:bidi="en-US"/>
        </w:rPr>
        <w:t>The ISD-P is a secure container (Security Domain) for the hosting of a Profile. The ISD-P is also used for updating the Profile Metadata on behalf of the MNO.</w:t>
      </w:r>
    </w:p>
    <w:p w14:paraId="2916F065" w14:textId="77777777" w:rsidR="00D16090" w:rsidRPr="00436545" w:rsidRDefault="00D16090" w:rsidP="00D16090">
      <w:pPr>
        <w:widowControl w:val="0"/>
        <w:autoSpaceDE w:val="0"/>
        <w:autoSpaceDN w:val="0"/>
        <w:ind w:left="216"/>
        <w:rPr>
          <w:rFonts w:eastAsia="Tahoma" w:cs="Arial"/>
          <w:szCs w:val="22"/>
          <w:lang w:val="en-US" w:eastAsia="en-US" w:bidi="en-US"/>
        </w:rPr>
      </w:pPr>
      <w:r w:rsidRPr="00436545">
        <w:rPr>
          <w:rFonts w:eastAsia="Tahoma" w:cs="Arial"/>
          <w:szCs w:val="22"/>
          <w:lang w:val="en-US" w:eastAsia="en-US" w:bidi="en-US"/>
        </w:rPr>
        <w:t xml:space="preserve">As defined in </w:t>
      </w:r>
      <w:hyperlink w:anchor="_bookmark9" w:history="1">
        <w:r w:rsidRPr="00436545">
          <w:rPr>
            <w:rFonts w:eastAsia="Tahoma" w:cs="Arial"/>
            <w:szCs w:val="22"/>
            <w:lang w:val="en-US" w:eastAsia="en-US" w:bidi="en-US"/>
          </w:rPr>
          <w:t>[24]</w:t>
        </w:r>
      </w:hyperlink>
      <w:r w:rsidRPr="00436545">
        <w:rPr>
          <w:rFonts w:eastAsia="Tahoma" w:cs="Arial"/>
          <w:szCs w:val="22"/>
          <w:lang w:val="en-US" w:eastAsia="en-US" w:bidi="en-US"/>
        </w:rPr>
        <w:t>, the ISD-P shall ensure that:</w:t>
      </w:r>
    </w:p>
    <w:p w14:paraId="701125C9" w14:textId="77777777" w:rsidR="00D16090" w:rsidRPr="00436545" w:rsidRDefault="00D16090" w:rsidP="00D16090">
      <w:pPr>
        <w:widowControl w:val="0"/>
        <w:numPr>
          <w:ilvl w:val="0"/>
          <w:numId w:val="34"/>
        </w:numPr>
        <w:tabs>
          <w:tab w:val="left" w:pos="937"/>
        </w:tabs>
        <w:autoSpaceDE w:val="0"/>
        <w:autoSpaceDN w:val="0"/>
        <w:spacing w:before="101"/>
        <w:ind w:hanging="361"/>
        <w:jc w:val="left"/>
        <w:rPr>
          <w:rFonts w:eastAsia="Tahoma" w:cs="Arial"/>
          <w:szCs w:val="22"/>
          <w:lang w:val="en-US" w:eastAsia="en-US" w:bidi="en-US"/>
        </w:rPr>
      </w:pPr>
      <w:r w:rsidRPr="00436545">
        <w:rPr>
          <w:rFonts w:eastAsia="Tahoma" w:cs="Arial"/>
          <w:szCs w:val="22"/>
          <w:lang w:val="en-US" w:eastAsia="en-US" w:bidi="en-US"/>
        </w:rPr>
        <w:t>It hosts a unique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Profile;</w:t>
      </w:r>
    </w:p>
    <w:p w14:paraId="5CE37AB7" w14:textId="77777777" w:rsidR="00D16090" w:rsidRPr="00436545" w:rsidRDefault="00D16090" w:rsidP="00D16090">
      <w:pPr>
        <w:widowControl w:val="0"/>
        <w:numPr>
          <w:ilvl w:val="0"/>
          <w:numId w:val="34"/>
        </w:numPr>
        <w:tabs>
          <w:tab w:val="left" w:pos="937"/>
        </w:tabs>
        <w:autoSpaceDE w:val="0"/>
        <w:autoSpaceDN w:val="0"/>
        <w:spacing w:before="118"/>
        <w:ind w:hanging="361"/>
        <w:jc w:val="left"/>
        <w:rPr>
          <w:rFonts w:eastAsia="Tahoma" w:cs="Arial"/>
          <w:szCs w:val="22"/>
          <w:lang w:val="en-US" w:eastAsia="en-US" w:bidi="en-US"/>
        </w:rPr>
      </w:pPr>
      <w:r w:rsidRPr="00436545">
        <w:rPr>
          <w:rFonts w:eastAsia="Tahoma" w:cs="Arial"/>
          <w:szCs w:val="22"/>
          <w:lang w:val="en-US" w:eastAsia="en-US" w:bidi="en-US"/>
        </w:rPr>
        <w:t>Only the following Application Layer components shall have access to the</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profiles:</w:t>
      </w:r>
    </w:p>
    <w:p w14:paraId="1DE7B17F" w14:textId="77777777" w:rsidR="00D16090" w:rsidRPr="00436545" w:rsidRDefault="00D16090" w:rsidP="00D16090">
      <w:pPr>
        <w:widowControl w:val="0"/>
        <w:numPr>
          <w:ilvl w:val="1"/>
          <w:numId w:val="34"/>
        </w:numPr>
        <w:tabs>
          <w:tab w:val="left" w:pos="360"/>
          <w:tab w:val="left" w:pos="360"/>
        </w:tabs>
        <w:autoSpaceDE w:val="0"/>
        <w:autoSpaceDN w:val="0"/>
        <w:spacing w:before="122"/>
        <w:ind w:right="7294" w:hanging="1657"/>
        <w:jc w:val="right"/>
        <w:rPr>
          <w:rFonts w:eastAsia="Tahoma" w:cs="Arial"/>
          <w:szCs w:val="22"/>
          <w:lang w:val="en-US" w:eastAsia="en-US" w:bidi="en-US"/>
        </w:rPr>
      </w:pPr>
      <w:r w:rsidRPr="00436545">
        <w:rPr>
          <w:rFonts w:eastAsia="Tahoma" w:cs="Arial"/>
          <w:spacing w:val="-1"/>
          <w:szCs w:val="22"/>
          <w:lang w:val="en-US" w:eastAsia="en-US" w:bidi="en-US"/>
        </w:rPr>
        <w:t>ISD-P;</w:t>
      </w:r>
    </w:p>
    <w:p w14:paraId="5C912802" w14:textId="77777777" w:rsidR="00D16090" w:rsidRPr="00436545" w:rsidRDefault="00D16090" w:rsidP="00D16090">
      <w:pPr>
        <w:widowControl w:val="0"/>
        <w:numPr>
          <w:ilvl w:val="1"/>
          <w:numId w:val="34"/>
        </w:numPr>
        <w:tabs>
          <w:tab w:val="left" w:pos="1656"/>
          <w:tab w:val="left" w:pos="165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t>ISD-R, which shall only have access to the metadata of the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profiles;</w:t>
      </w:r>
    </w:p>
    <w:p w14:paraId="47B8AA85" w14:textId="77777777" w:rsidR="00D16090" w:rsidRPr="00436545" w:rsidRDefault="00D16090" w:rsidP="00D16090">
      <w:pPr>
        <w:widowControl w:val="0"/>
        <w:numPr>
          <w:ilvl w:val="0"/>
          <w:numId w:val="34"/>
        </w:numPr>
        <w:tabs>
          <w:tab w:val="left" w:pos="937"/>
        </w:tabs>
        <w:autoSpaceDE w:val="0"/>
        <w:autoSpaceDN w:val="0"/>
        <w:spacing w:before="116"/>
        <w:ind w:right="293"/>
        <w:jc w:val="left"/>
        <w:rPr>
          <w:rFonts w:eastAsia="Tahoma" w:cs="Arial"/>
          <w:szCs w:val="22"/>
          <w:lang w:val="en-US" w:eastAsia="en-US" w:bidi="en-US"/>
        </w:rPr>
      </w:pPr>
      <w:r w:rsidRPr="00436545">
        <w:rPr>
          <w:rFonts w:eastAsia="Tahoma" w:cs="Arial"/>
          <w:szCs w:val="22"/>
          <w:lang w:val="en-US" w:eastAsia="en-US" w:bidi="en-US"/>
        </w:rPr>
        <w:t>A Profile component shall not have any visibility of, or access to, components outside its ISD-P. An ISD-P shall not have any visibility of, or access to, any other</w:t>
      </w:r>
      <w:r w:rsidRPr="00436545">
        <w:rPr>
          <w:rFonts w:eastAsia="Tahoma" w:cs="Arial"/>
          <w:spacing w:val="-24"/>
          <w:szCs w:val="22"/>
          <w:lang w:val="en-US" w:eastAsia="en-US" w:bidi="en-US"/>
        </w:rPr>
        <w:t xml:space="preserve"> </w:t>
      </w:r>
      <w:r w:rsidRPr="00436545">
        <w:rPr>
          <w:rFonts w:eastAsia="Tahoma" w:cs="Arial"/>
          <w:szCs w:val="22"/>
          <w:lang w:val="en-US" w:eastAsia="en-US" w:bidi="en-US"/>
        </w:rPr>
        <w:t>ISD-P;</w:t>
      </w:r>
    </w:p>
    <w:p w14:paraId="12728956" w14:textId="77777777" w:rsidR="00D16090" w:rsidRPr="00436545" w:rsidRDefault="00D16090" w:rsidP="00D16090">
      <w:pPr>
        <w:widowControl w:val="0"/>
        <w:numPr>
          <w:ilvl w:val="0"/>
          <w:numId w:val="34"/>
        </w:numPr>
        <w:tabs>
          <w:tab w:val="left" w:pos="937"/>
        </w:tabs>
        <w:autoSpaceDE w:val="0"/>
        <w:autoSpaceDN w:val="0"/>
        <w:spacing w:before="121"/>
        <w:ind w:right="294"/>
        <w:jc w:val="left"/>
        <w:rPr>
          <w:rFonts w:eastAsia="Tahoma" w:cs="Arial"/>
          <w:szCs w:val="22"/>
          <w:lang w:val="en-US" w:eastAsia="en-US" w:bidi="en-US"/>
        </w:rPr>
      </w:pPr>
      <w:r w:rsidRPr="00436545">
        <w:rPr>
          <w:rFonts w:eastAsia="Tahoma" w:cs="Arial"/>
          <w:szCs w:val="22"/>
          <w:lang w:val="en-US" w:eastAsia="en-US" w:bidi="en-US"/>
        </w:rPr>
        <w:t>Deletion of a Profile shall remove the containing ISD-P and all Profile components of the</w:t>
      </w:r>
      <w:r w:rsidRPr="00436545">
        <w:rPr>
          <w:rFonts w:eastAsia="Tahoma" w:cs="Arial"/>
          <w:spacing w:val="-2"/>
          <w:szCs w:val="22"/>
          <w:lang w:val="en-US" w:eastAsia="en-US" w:bidi="en-US"/>
        </w:rPr>
        <w:t xml:space="preserve"> </w:t>
      </w:r>
      <w:r w:rsidRPr="00436545">
        <w:rPr>
          <w:rFonts w:eastAsia="Tahoma" w:cs="Arial"/>
          <w:szCs w:val="22"/>
          <w:lang w:val="en-US" w:eastAsia="en-US" w:bidi="en-US"/>
        </w:rPr>
        <w:t>Profile.</w:t>
      </w:r>
    </w:p>
    <w:p w14:paraId="4F0B53A0" w14:textId="77777777" w:rsidR="00D16090" w:rsidRPr="00436545" w:rsidRDefault="00D16090" w:rsidP="00D16090">
      <w:pPr>
        <w:widowControl w:val="0"/>
        <w:autoSpaceDE w:val="0"/>
        <w:autoSpaceDN w:val="0"/>
        <w:spacing w:before="7"/>
        <w:jc w:val="left"/>
        <w:rPr>
          <w:rFonts w:eastAsia="Tahoma" w:cs="Arial"/>
          <w:szCs w:val="22"/>
          <w:lang w:val="en-US" w:eastAsia="en-US" w:bidi="en-US"/>
        </w:rPr>
      </w:pPr>
    </w:p>
    <w:p w14:paraId="0094017D" w14:textId="77777777" w:rsidR="00D16090" w:rsidRPr="00436545" w:rsidRDefault="00D16090" w:rsidP="00D16090">
      <w:pPr>
        <w:widowControl w:val="0"/>
        <w:autoSpaceDE w:val="0"/>
        <w:autoSpaceDN w:val="0"/>
        <w:spacing w:before="0"/>
        <w:ind w:left="924"/>
        <w:jc w:val="left"/>
        <w:rPr>
          <w:rFonts w:eastAsia="Tahoma" w:cs="Arial"/>
          <w:b/>
          <w:szCs w:val="22"/>
          <w:lang w:val="en-US" w:eastAsia="en-US" w:bidi="en-US"/>
        </w:rPr>
      </w:pPr>
      <w:r w:rsidRPr="00436545">
        <w:rPr>
          <w:rFonts w:eastAsia="Tahoma" w:cs="Arial"/>
          <w:b/>
          <w:szCs w:val="22"/>
          <w:u w:val="thick"/>
          <w:lang w:val="en-US" w:eastAsia="en-US" w:bidi="en-US"/>
        </w:rPr>
        <w:t>ISD-R</w:t>
      </w:r>
    </w:p>
    <w:p w14:paraId="4909BC27" w14:textId="77777777" w:rsidR="00D16090" w:rsidRPr="00436545" w:rsidRDefault="00D16090" w:rsidP="00D16090">
      <w:pPr>
        <w:widowControl w:val="0"/>
        <w:autoSpaceDE w:val="0"/>
        <w:autoSpaceDN w:val="0"/>
        <w:spacing w:before="124"/>
        <w:ind w:left="216" w:right="295"/>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ISD-R</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is</w:t>
      </w:r>
      <w:r w:rsidRPr="00436545">
        <w:rPr>
          <w:rFonts w:eastAsia="Tahoma" w:cs="Arial"/>
          <w:spacing w:val="-7"/>
          <w:szCs w:val="22"/>
          <w:lang w:val="en-US" w:eastAsia="en-US" w:bidi="en-US"/>
        </w:rPr>
        <w:t xml:space="preserve"> </w:t>
      </w:r>
      <w:r w:rsidRPr="00436545">
        <w:rPr>
          <w:rFonts w:eastAsia="Tahoma" w:cs="Arial"/>
          <w:szCs w:val="22"/>
          <w:lang w:val="en-US" w:eastAsia="en-US" w:bidi="en-US"/>
        </w:rPr>
        <w:t>responsible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for</w:t>
      </w:r>
      <w:r w:rsidRPr="00436545">
        <w:rPr>
          <w:rFonts w:eastAsia="Tahoma" w:cs="Arial"/>
          <w:spacing w:val="-8"/>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creation</w:t>
      </w:r>
      <w:r w:rsidRPr="00436545">
        <w:rPr>
          <w:rFonts w:eastAsia="Tahoma" w:cs="Arial"/>
          <w:spacing w:val="-6"/>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7"/>
          <w:szCs w:val="22"/>
          <w:lang w:val="en-US" w:eastAsia="en-US" w:bidi="en-US"/>
        </w:rPr>
        <w:t xml:space="preserve"> </w:t>
      </w:r>
      <w:r w:rsidRPr="00436545">
        <w:rPr>
          <w:rFonts w:eastAsia="Tahoma" w:cs="Arial"/>
          <w:szCs w:val="22"/>
          <w:lang w:val="en-US" w:eastAsia="en-US" w:bidi="en-US"/>
        </w:rPr>
        <w:t>new</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ISD-Ps</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5"/>
          <w:szCs w:val="22"/>
          <w:lang w:val="en-US" w:eastAsia="en-US" w:bidi="en-US"/>
        </w:rPr>
        <w:t xml:space="preserve"> </w:t>
      </w:r>
      <w:r w:rsidRPr="00436545">
        <w:rPr>
          <w:rFonts w:eastAsia="Tahoma" w:cs="Arial"/>
          <w:szCs w:val="22"/>
          <w:lang w:val="en-US" w:eastAsia="en-US" w:bidi="en-US"/>
        </w:rPr>
        <w:t>life-cycle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management</w:t>
      </w:r>
      <w:r w:rsidRPr="00436545">
        <w:rPr>
          <w:rFonts w:eastAsia="Tahoma" w:cs="Arial"/>
          <w:spacing w:val="-5"/>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6"/>
          <w:szCs w:val="22"/>
          <w:lang w:val="en-US" w:eastAsia="en-US" w:bidi="en-US"/>
        </w:rPr>
        <w:t xml:space="preserve"> </w:t>
      </w:r>
      <w:r w:rsidRPr="00436545">
        <w:rPr>
          <w:rFonts w:eastAsia="Tahoma" w:cs="Arial"/>
          <w:szCs w:val="22"/>
          <w:lang w:val="en-US" w:eastAsia="en-US" w:bidi="en-US"/>
        </w:rPr>
        <w:t>all</w:t>
      </w:r>
      <w:r w:rsidRPr="00436545">
        <w:rPr>
          <w:rFonts w:eastAsia="Tahoma" w:cs="Arial"/>
          <w:spacing w:val="-7"/>
          <w:szCs w:val="22"/>
          <w:lang w:val="en-US" w:eastAsia="en-US" w:bidi="en-US"/>
        </w:rPr>
        <w:t xml:space="preserve"> </w:t>
      </w:r>
      <w:r w:rsidRPr="00436545">
        <w:rPr>
          <w:rFonts w:eastAsia="Tahoma" w:cs="Arial"/>
          <w:szCs w:val="22"/>
          <w:lang w:val="en-US" w:eastAsia="en-US" w:bidi="en-US"/>
        </w:rPr>
        <w:t>ISD- Ps. An ISD-R shall be created within an eUICC at the time of</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manufacture.</w:t>
      </w:r>
    </w:p>
    <w:p w14:paraId="1583F04D" w14:textId="77777777" w:rsidR="00D16090" w:rsidRPr="00436545" w:rsidRDefault="00D16090" w:rsidP="00D16090">
      <w:pPr>
        <w:widowControl w:val="0"/>
        <w:autoSpaceDE w:val="0"/>
        <w:autoSpaceDN w:val="0"/>
        <w:ind w:left="216" w:right="294"/>
        <w:rPr>
          <w:rFonts w:eastAsia="Tahoma" w:cs="Arial"/>
          <w:szCs w:val="22"/>
          <w:lang w:val="en-US" w:eastAsia="en-US" w:bidi="en-US"/>
        </w:rPr>
      </w:pPr>
      <w:r w:rsidRPr="00436545">
        <w:rPr>
          <w:rFonts w:eastAsia="Tahoma" w:cs="Arial"/>
          <w:szCs w:val="22"/>
          <w:lang w:val="en-US" w:eastAsia="en-US" w:bidi="en-US"/>
        </w:rPr>
        <w:t>The ISD-R is used for the Profile download and installation, in collaboration with the Profile Package Interpreter for the decoding/interpretation of the received Profile Package, and with an ISD-P as a target.</w:t>
      </w:r>
    </w:p>
    <w:p w14:paraId="01A66788" w14:textId="77777777" w:rsidR="00D16090" w:rsidRPr="00436545" w:rsidRDefault="00D16090" w:rsidP="00D16090">
      <w:pPr>
        <w:widowControl w:val="0"/>
        <w:autoSpaceDE w:val="0"/>
        <w:autoSpaceDN w:val="0"/>
        <w:ind w:left="216"/>
        <w:rPr>
          <w:rFonts w:eastAsia="Tahoma" w:cs="Arial"/>
          <w:szCs w:val="22"/>
          <w:lang w:val="en-US" w:eastAsia="en-US" w:bidi="en-US"/>
        </w:rPr>
      </w:pPr>
      <w:r w:rsidRPr="00436545">
        <w:rPr>
          <w:rFonts w:eastAsia="Tahoma" w:cs="Arial"/>
          <w:szCs w:val="22"/>
          <w:lang w:val="en-US" w:eastAsia="en-US" w:bidi="en-US"/>
        </w:rPr>
        <w:t xml:space="preserve">As defined in </w:t>
      </w:r>
      <w:hyperlink w:anchor="_bookmark9" w:history="1">
        <w:r w:rsidRPr="00436545">
          <w:rPr>
            <w:rFonts w:eastAsia="Tahoma" w:cs="Arial"/>
            <w:szCs w:val="22"/>
            <w:lang w:val="en-US" w:eastAsia="en-US" w:bidi="en-US"/>
          </w:rPr>
          <w:t>[24]</w:t>
        </w:r>
      </w:hyperlink>
      <w:r w:rsidRPr="00436545">
        <w:rPr>
          <w:rFonts w:eastAsia="Tahoma" w:cs="Arial"/>
          <w:szCs w:val="22"/>
          <w:lang w:val="en-US" w:eastAsia="en-US" w:bidi="en-US"/>
        </w:rPr>
        <w:t>:</w:t>
      </w:r>
    </w:p>
    <w:p w14:paraId="67DE90AA" w14:textId="77777777" w:rsidR="00D16090" w:rsidRPr="00436545" w:rsidRDefault="00D16090" w:rsidP="00D16090">
      <w:pPr>
        <w:widowControl w:val="0"/>
        <w:numPr>
          <w:ilvl w:val="0"/>
          <w:numId w:val="33"/>
        </w:numPr>
        <w:tabs>
          <w:tab w:val="left" w:pos="937"/>
        </w:tabs>
        <w:autoSpaceDE w:val="0"/>
        <w:autoSpaceDN w:val="0"/>
        <w:spacing w:before="121"/>
        <w:ind w:hanging="361"/>
        <w:jc w:val="left"/>
        <w:rPr>
          <w:rFonts w:eastAsia="Tahoma" w:cs="Arial"/>
          <w:szCs w:val="22"/>
          <w:lang w:val="en-US" w:eastAsia="en-US" w:bidi="en-US"/>
        </w:rPr>
      </w:pPr>
      <w:r w:rsidRPr="00436545">
        <w:rPr>
          <w:rFonts w:eastAsia="Tahoma" w:cs="Arial"/>
          <w:szCs w:val="22"/>
          <w:lang w:val="en-US" w:eastAsia="en-US" w:bidi="en-US"/>
        </w:rPr>
        <w:t>There shall be only one ISD-R on an</w:t>
      </w:r>
      <w:r w:rsidRPr="00436545">
        <w:rPr>
          <w:rFonts w:eastAsia="Tahoma" w:cs="Arial"/>
          <w:spacing w:val="-6"/>
          <w:szCs w:val="22"/>
          <w:lang w:val="en-US" w:eastAsia="en-US" w:bidi="en-US"/>
        </w:rPr>
        <w:t xml:space="preserve"> </w:t>
      </w:r>
      <w:r w:rsidRPr="00436545">
        <w:rPr>
          <w:rFonts w:eastAsia="Tahoma" w:cs="Arial"/>
          <w:szCs w:val="22"/>
          <w:lang w:val="en-US" w:eastAsia="en-US" w:bidi="en-US"/>
        </w:rPr>
        <w:t>eUICC;</w:t>
      </w:r>
    </w:p>
    <w:p w14:paraId="6060B5CE" w14:textId="77777777" w:rsidR="00D16090" w:rsidRPr="00436545" w:rsidRDefault="00D16090" w:rsidP="00D16090">
      <w:pPr>
        <w:widowControl w:val="0"/>
        <w:numPr>
          <w:ilvl w:val="0"/>
          <w:numId w:val="33"/>
        </w:numPr>
        <w:tabs>
          <w:tab w:val="left" w:pos="937"/>
        </w:tabs>
        <w:autoSpaceDE w:val="0"/>
        <w:autoSpaceDN w:val="0"/>
        <w:spacing w:before="118"/>
        <w:ind w:right="295"/>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ISD-R</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shall</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installed</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personalized</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by</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EUM</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during</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manufacturing. The ISD-R shall be associated with</w:t>
      </w:r>
      <w:r w:rsidRPr="00436545">
        <w:rPr>
          <w:rFonts w:eastAsia="Tahoma" w:cs="Arial"/>
          <w:spacing w:val="-3"/>
          <w:szCs w:val="22"/>
          <w:lang w:val="en-US" w:eastAsia="en-US" w:bidi="en-US"/>
        </w:rPr>
        <w:t xml:space="preserve"> </w:t>
      </w:r>
      <w:r w:rsidRPr="00436545">
        <w:rPr>
          <w:rFonts w:eastAsia="Tahoma" w:cs="Arial"/>
          <w:szCs w:val="22"/>
          <w:lang w:val="en-US" w:eastAsia="en-US" w:bidi="en-US"/>
        </w:rPr>
        <w:t>itself;</w:t>
      </w:r>
    </w:p>
    <w:p w14:paraId="792B824A" w14:textId="77777777" w:rsidR="00D16090" w:rsidRPr="00436545" w:rsidRDefault="00D16090" w:rsidP="00D16090">
      <w:pPr>
        <w:widowControl w:val="0"/>
        <w:numPr>
          <w:ilvl w:val="0"/>
          <w:numId w:val="33"/>
        </w:numPr>
        <w:tabs>
          <w:tab w:val="left" w:pos="937"/>
        </w:tabs>
        <w:autoSpaceDE w:val="0"/>
        <w:autoSpaceDN w:val="0"/>
        <w:spacing w:before="0"/>
        <w:ind w:hanging="361"/>
        <w:jc w:val="left"/>
        <w:rPr>
          <w:rFonts w:eastAsia="Tahoma" w:cs="Arial"/>
          <w:szCs w:val="22"/>
          <w:lang w:val="en-US" w:eastAsia="en-US" w:bidi="en-US"/>
        </w:rPr>
      </w:pPr>
      <w:r w:rsidRPr="00436545">
        <w:rPr>
          <w:rFonts w:eastAsia="Tahoma" w:cs="Arial"/>
          <w:szCs w:val="22"/>
          <w:lang w:val="en-US" w:eastAsia="en-US" w:bidi="en-US"/>
        </w:rPr>
        <w:t>The ISD-R cannot be deleted or</w:t>
      </w:r>
      <w:r w:rsidRPr="00436545">
        <w:rPr>
          <w:rFonts w:eastAsia="Tahoma" w:cs="Arial"/>
          <w:spacing w:val="-2"/>
          <w:szCs w:val="22"/>
          <w:lang w:val="en-US" w:eastAsia="en-US" w:bidi="en-US"/>
        </w:rPr>
        <w:t xml:space="preserve"> </w:t>
      </w:r>
      <w:r w:rsidRPr="00436545">
        <w:rPr>
          <w:rFonts w:eastAsia="Tahoma" w:cs="Arial"/>
          <w:szCs w:val="22"/>
          <w:lang w:val="en-US" w:eastAsia="en-US" w:bidi="en-US"/>
        </w:rPr>
        <w:t>disabled.</w:t>
      </w:r>
    </w:p>
    <w:p w14:paraId="153244A6" w14:textId="77777777" w:rsidR="00D16090" w:rsidRPr="00436545" w:rsidRDefault="00D16090" w:rsidP="00D16090">
      <w:pPr>
        <w:widowControl w:val="0"/>
        <w:autoSpaceDE w:val="0"/>
        <w:autoSpaceDN w:val="0"/>
        <w:spacing w:before="231"/>
        <w:ind w:left="216"/>
        <w:rPr>
          <w:rFonts w:eastAsia="Tahoma" w:cs="Arial"/>
          <w:i/>
          <w:szCs w:val="22"/>
          <w:lang w:val="en-US" w:eastAsia="en-US" w:bidi="en-US"/>
        </w:rPr>
      </w:pPr>
      <w:r w:rsidRPr="00436545">
        <w:rPr>
          <w:rFonts w:eastAsia="Tahoma" w:cs="Arial"/>
          <w:i/>
          <w:szCs w:val="22"/>
          <w:lang w:val="en-US" w:eastAsia="en-US" w:bidi="en-US"/>
        </w:rPr>
        <w:t>LPA/IPA Services</w:t>
      </w:r>
    </w:p>
    <w:p w14:paraId="44806035" w14:textId="77777777" w:rsidR="00D16090" w:rsidRPr="00436545" w:rsidRDefault="00D16090" w:rsidP="00D16090">
      <w:pPr>
        <w:widowControl w:val="0"/>
        <w:autoSpaceDE w:val="0"/>
        <w:autoSpaceDN w:val="0"/>
        <w:spacing w:before="119"/>
        <w:ind w:left="216" w:right="290"/>
        <w:rPr>
          <w:rFonts w:eastAsia="Tahoma" w:cs="Arial"/>
          <w:szCs w:val="22"/>
          <w:lang w:val="en-US" w:eastAsia="en-US" w:bidi="en-US"/>
        </w:rPr>
      </w:pPr>
      <w:r w:rsidRPr="00436545">
        <w:rPr>
          <w:rFonts w:eastAsia="Tahoma" w:cs="Arial"/>
          <w:szCs w:val="22"/>
          <w:lang w:val="en-US" w:eastAsia="en-US" w:bidi="en-US"/>
        </w:rPr>
        <w:t>The LPA/IPA Services is the subset of ISD-R functionalities that provide the necessary access to the services and data required by LPA (the non-TOE element LPAd or the LPAe PP-Module- TOE-element LPAe) or IPA (the non-TOE element IPAd or the IPAe PP-Module- TOE-element IPAe). These services are:</w:t>
      </w:r>
    </w:p>
    <w:p w14:paraId="0BF7AB2C" w14:textId="77777777" w:rsidR="00D16090" w:rsidRPr="00436545" w:rsidRDefault="00D16090" w:rsidP="00D16090">
      <w:pPr>
        <w:widowControl w:val="0"/>
        <w:numPr>
          <w:ilvl w:val="4"/>
          <w:numId w:val="35"/>
        </w:numPr>
        <w:tabs>
          <w:tab w:val="left" w:pos="937"/>
        </w:tabs>
        <w:autoSpaceDE w:val="0"/>
        <w:autoSpaceDN w:val="0"/>
        <w:spacing w:before="121"/>
        <w:ind w:hanging="361"/>
        <w:jc w:val="left"/>
        <w:rPr>
          <w:rFonts w:eastAsia="Tahoma" w:cs="Arial"/>
          <w:szCs w:val="22"/>
          <w:lang w:val="en-US" w:eastAsia="en-US" w:bidi="en-US"/>
        </w:rPr>
      </w:pPr>
      <w:r w:rsidRPr="00436545">
        <w:rPr>
          <w:rFonts w:eastAsia="Tahoma" w:cs="Arial"/>
          <w:szCs w:val="22"/>
          <w:lang w:val="en-US" w:eastAsia="en-US" w:bidi="en-US"/>
        </w:rPr>
        <w:t>Transfer Bound Profile Package from the LPAd to the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ISD-P;</w:t>
      </w:r>
    </w:p>
    <w:p w14:paraId="376E6943" w14:textId="77777777" w:rsidR="00D16090" w:rsidRPr="00436545" w:rsidRDefault="00D16090" w:rsidP="00D16090">
      <w:pPr>
        <w:widowControl w:val="0"/>
        <w:numPr>
          <w:ilvl w:val="4"/>
          <w:numId w:val="35"/>
        </w:numPr>
        <w:tabs>
          <w:tab w:val="left" w:pos="93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t>Provide list of installed</w:t>
      </w:r>
      <w:r w:rsidRPr="00436545">
        <w:rPr>
          <w:rFonts w:eastAsia="Tahoma" w:cs="Arial"/>
          <w:spacing w:val="-8"/>
          <w:szCs w:val="22"/>
          <w:lang w:val="en-US" w:eastAsia="en-US" w:bidi="en-US"/>
        </w:rPr>
        <w:t xml:space="preserve"> </w:t>
      </w:r>
      <w:r w:rsidRPr="00436545">
        <w:rPr>
          <w:rFonts w:eastAsia="Tahoma" w:cs="Arial"/>
          <w:szCs w:val="22"/>
          <w:lang w:val="en-US" w:eastAsia="en-US" w:bidi="en-US"/>
        </w:rPr>
        <w:t>Profiles;</w:t>
      </w:r>
    </w:p>
    <w:p w14:paraId="21C9049C" w14:textId="77777777" w:rsidR="00D16090" w:rsidRPr="00436545" w:rsidRDefault="00D16090" w:rsidP="00D16090">
      <w:pPr>
        <w:widowControl w:val="0"/>
        <w:numPr>
          <w:ilvl w:val="4"/>
          <w:numId w:val="35"/>
        </w:numPr>
        <w:tabs>
          <w:tab w:val="left" w:pos="360"/>
          <w:tab w:val="left" w:pos="360"/>
        </w:tabs>
        <w:autoSpaceDE w:val="0"/>
        <w:autoSpaceDN w:val="0"/>
        <w:spacing w:before="117"/>
        <w:ind w:right="7348" w:hanging="937"/>
        <w:jc w:val="right"/>
        <w:rPr>
          <w:rFonts w:eastAsia="Tahoma" w:cs="Arial"/>
          <w:szCs w:val="22"/>
          <w:lang w:val="en-US" w:eastAsia="en-US" w:bidi="en-US"/>
        </w:rPr>
      </w:pPr>
      <w:r w:rsidRPr="00436545">
        <w:rPr>
          <w:rFonts w:eastAsia="Tahoma" w:cs="Arial"/>
          <w:szCs w:val="22"/>
          <w:lang w:val="en-US" w:eastAsia="en-US" w:bidi="en-US"/>
        </w:rPr>
        <w:t>Retrieve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EID;</w:t>
      </w:r>
    </w:p>
    <w:p w14:paraId="37C2A346" w14:textId="77777777" w:rsidR="00D16090" w:rsidRPr="00436545" w:rsidRDefault="00D16090" w:rsidP="00D16090">
      <w:pPr>
        <w:widowControl w:val="0"/>
        <w:numPr>
          <w:ilvl w:val="4"/>
          <w:numId w:val="35"/>
        </w:numPr>
        <w:tabs>
          <w:tab w:val="left" w:pos="93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t>Provide Local/Remote Profile Management</w:t>
      </w:r>
      <w:r w:rsidRPr="00436545">
        <w:rPr>
          <w:rFonts w:eastAsia="Tahoma" w:cs="Arial"/>
          <w:spacing w:val="-6"/>
          <w:szCs w:val="22"/>
          <w:lang w:val="en-US" w:eastAsia="en-US" w:bidi="en-US"/>
        </w:rPr>
        <w:t xml:space="preserve"> </w:t>
      </w:r>
      <w:r w:rsidRPr="00436545">
        <w:rPr>
          <w:rFonts w:eastAsia="Tahoma" w:cs="Arial"/>
          <w:szCs w:val="22"/>
          <w:lang w:val="en-US" w:eastAsia="en-US" w:bidi="en-US"/>
        </w:rPr>
        <w:t>Operations (SGP.22);</w:t>
      </w:r>
    </w:p>
    <w:p w14:paraId="40FE7CA9" w14:textId="77777777" w:rsidR="00D16090" w:rsidRPr="00436545" w:rsidRDefault="00D16090" w:rsidP="00D16090">
      <w:pPr>
        <w:widowControl w:val="0"/>
        <w:numPr>
          <w:ilvl w:val="4"/>
          <w:numId w:val="35"/>
        </w:numPr>
        <w:tabs>
          <w:tab w:val="left" w:pos="93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t>Transfer eUICC Package from the IPAd to the ISD-R (SGP.32).</w:t>
      </w:r>
    </w:p>
    <w:p w14:paraId="7E013D20" w14:textId="77777777" w:rsidR="00D16090" w:rsidRPr="00436545" w:rsidRDefault="00D16090" w:rsidP="00D16090">
      <w:pPr>
        <w:widowControl w:val="0"/>
        <w:autoSpaceDE w:val="0"/>
        <w:autoSpaceDN w:val="0"/>
        <w:spacing w:before="115"/>
        <w:ind w:left="216" w:right="296"/>
        <w:rPr>
          <w:rFonts w:eastAsia="Tahoma" w:cs="Arial"/>
          <w:szCs w:val="22"/>
          <w:lang w:val="en-US" w:eastAsia="en-US" w:bidi="en-US"/>
        </w:rPr>
      </w:pPr>
      <w:r w:rsidRPr="00436545">
        <w:rPr>
          <w:rFonts w:eastAsia="Tahoma" w:cs="Arial"/>
          <w:szCs w:val="22"/>
          <w:lang w:val="en-US" w:eastAsia="en-US" w:bidi="en-US"/>
        </w:rPr>
        <w:t>LPA Services are mandatory even if the LPAe is provided in the eUICC. LPA/IPA Services code is located in the ISD-R.</w:t>
      </w:r>
    </w:p>
    <w:p w14:paraId="1092FDBF" w14:textId="77777777" w:rsidR="00D16090" w:rsidRPr="00436545" w:rsidRDefault="00D16090" w:rsidP="00D16090">
      <w:pPr>
        <w:widowControl w:val="0"/>
        <w:autoSpaceDE w:val="0"/>
        <w:autoSpaceDN w:val="0"/>
        <w:spacing w:before="7"/>
        <w:jc w:val="left"/>
        <w:rPr>
          <w:rFonts w:eastAsia="Tahoma" w:cs="Arial"/>
          <w:szCs w:val="22"/>
          <w:lang w:val="en-US" w:eastAsia="en-US" w:bidi="en-US"/>
        </w:rPr>
      </w:pPr>
    </w:p>
    <w:p w14:paraId="721D4B72" w14:textId="77777777" w:rsidR="00D16090" w:rsidRPr="00436545" w:rsidRDefault="00D16090" w:rsidP="00D16090">
      <w:pPr>
        <w:widowControl w:val="0"/>
        <w:autoSpaceDE w:val="0"/>
        <w:autoSpaceDN w:val="0"/>
        <w:spacing w:before="0"/>
        <w:ind w:left="924"/>
        <w:jc w:val="left"/>
        <w:rPr>
          <w:rFonts w:eastAsia="Tahoma" w:cs="Arial"/>
          <w:b/>
          <w:szCs w:val="22"/>
          <w:lang w:val="en-US" w:eastAsia="en-US" w:bidi="en-US"/>
        </w:rPr>
      </w:pPr>
      <w:r w:rsidRPr="00436545">
        <w:rPr>
          <w:rFonts w:eastAsia="Tahoma" w:cs="Arial"/>
          <w:b/>
          <w:szCs w:val="22"/>
          <w:u w:val="thick"/>
          <w:lang w:val="en-US" w:eastAsia="en-US" w:bidi="en-US"/>
        </w:rPr>
        <w:t>MNO-SD</w:t>
      </w:r>
    </w:p>
    <w:p w14:paraId="68E4440E" w14:textId="77777777" w:rsidR="00D16090" w:rsidRPr="00436545" w:rsidRDefault="00D16090" w:rsidP="00D16090">
      <w:pPr>
        <w:widowControl w:val="0"/>
        <w:autoSpaceDE w:val="0"/>
        <w:autoSpaceDN w:val="0"/>
        <w:spacing w:before="124"/>
        <w:ind w:left="216" w:right="290"/>
        <w:rPr>
          <w:rFonts w:eastAsia="Tahoma" w:cs="Arial"/>
          <w:szCs w:val="22"/>
          <w:lang w:val="en-US" w:eastAsia="en-US" w:bidi="en-US"/>
        </w:rPr>
      </w:pPr>
      <w:r w:rsidRPr="00436545">
        <w:rPr>
          <w:rFonts w:eastAsia="Tahoma" w:cs="Arial"/>
          <w:szCs w:val="22"/>
          <w:lang w:val="en-US" w:eastAsia="en-US" w:bidi="en-US"/>
        </w:rPr>
        <w:t>The MNO-SD is the on-card representative of the MNO Platform. It contains the MNO Over- The-Air (OTA) keys and provides a secure OTA channel.</w:t>
      </w:r>
    </w:p>
    <w:p w14:paraId="1813BFCE" w14:textId="77777777" w:rsidR="00D16090" w:rsidRPr="00436545" w:rsidRDefault="00D16090" w:rsidP="00D16090">
      <w:pPr>
        <w:widowControl w:val="0"/>
        <w:autoSpaceDE w:val="0"/>
        <w:autoSpaceDN w:val="0"/>
        <w:spacing w:before="7"/>
        <w:jc w:val="left"/>
        <w:rPr>
          <w:rFonts w:eastAsia="Tahoma" w:cs="Arial"/>
          <w:szCs w:val="22"/>
          <w:lang w:val="en-US" w:eastAsia="en-US" w:bidi="en-US"/>
        </w:rPr>
      </w:pPr>
    </w:p>
    <w:p w14:paraId="48B1F8D5" w14:textId="77777777" w:rsidR="00D16090" w:rsidRPr="00436545" w:rsidRDefault="00D16090" w:rsidP="00D16090">
      <w:pPr>
        <w:widowControl w:val="0"/>
        <w:autoSpaceDE w:val="0"/>
        <w:autoSpaceDN w:val="0"/>
        <w:spacing w:before="0"/>
        <w:ind w:left="924"/>
        <w:jc w:val="left"/>
        <w:rPr>
          <w:rFonts w:eastAsia="Tahoma" w:cs="Arial"/>
          <w:b/>
          <w:szCs w:val="22"/>
          <w:lang w:val="en-US" w:eastAsia="en-US" w:bidi="en-US"/>
        </w:rPr>
      </w:pPr>
      <w:r w:rsidRPr="00436545">
        <w:rPr>
          <w:rFonts w:eastAsia="Tahoma" w:cs="Arial"/>
          <w:b/>
          <w:szCs w:val="22"/>
          <w:u w:val="thick"/>
          <w:lang w:val="en-US" w:eastAsia="en-US" w:bidi="en-US"/>
        </w:rPr>
        <w:t>ECASD</w:t>
      </w:r>
    </w:p>
    <w:p w14:paraId="6EA3E9A7" w14:textId="77777777" w:rsidR="00D16090" w:rsidRPr="00436545" w:rsidRDefault="00D16090" w:rsidP="00D16090">
      <w:pPr>
        <w:widowControl w:val="0"/>
        <w:autoSpaceDE w:val="0"/>
        <w:autoSpaceDN w:val="0"/>
        <w:spacing w:before="124"/>
        <w:ind w:left="216" w:right="292"/>
        <w:rPr>
          <w:rFonts w:eastAsia="Tahoma" w:cs="Arial"/>
          <w:szCs w:val="22"/>
          <w:lang w:val="en-US" w:eastAsia="en-US" w:bidi="en-US"/>
        </w:rPr>
      </w:pPr>
      <w:r w:rsidRPr="00436545">
        <w:rPr>
          <w:rFonts w:eastAsia="Tahoma" w:cs="Arial"/>
          <w:szCs w:val="22"/>
          <w:lang w:val="en-US" w:eastAsia="en-US" w:bidi="en-US"/>
        </w:rPr>
        <w:t>The Embedded UICC Controlling Authority Security Domain (ECASD) is responsible for the secure storage of credentials used to enforce trust in the identities of Actors (eUICC, remote Actors such as SM-DS or SM-DP+) and provides security functions used during key establishment and eUICC authentication.</w:t>
      </w:r>
    </w:p>
    <w:p w14:paraId="2147A98D" w14:textId="512B64CF" w:rsidR="00D16090" w:rsidRPr="00436545" w:rsidRDefault="00D16090" w:rsidP="00D16090">
      <w:pPr>
        <w:widowControl w:val="0"/>
        <w:autoSpaceDE w:val="0"/>
        <w:autoSpaceDN w:val="0"/>
        <w:spacing w:before="121" w:line="348" w:lineRule="auto"/>
        <w:ind w:left="216" w:right="3328"/>
        <w:rPr>
          <w:rFonts w:eastAsia="Tahoma" w:cs="Arial"/>
          <w:szCs w:val="22"/>
          <w:lang w:val="en-US" w:eastAsia="en-US" w:bidi="en-US"/>
        </w:rPr>
      </w:pPr>
      <w:r w:rsidRPr="00436545">
        <w:rPr>
          <w:rFonts w:eastAsia="Tahoma" w:cs="Arial"/>
          <w:szCs w:val="22"/>
          <w:lang w:val="en-US" w:eastAsia="en-US" w:bidi="en-US"/>
        </w:rPr>
        <w:t>As defined in [23], the ECASD has the following properties:</w:t>
      </w:r>
    </w:p>
    <w:p w14:paraId="55403FB1" w14:textId="77777777" w:rsidR="00D16090" w:rsidRPr="00436545" w:rsidRDefault="00D16090" w:rsidP="00D16090">
      <w:pPr>
        <w:widowControl w:val="0"/>
        <w:autoSpaceDE w:val="0"/>
        <w:autoSpaceDN w:val="0"/>
        <w:spacing w:before="7"/>
        <w:jc w:val="left"/>
        <w:rPr>
          <w:rFonts w:eastAsia="Tahoma" w:cs="Arial"/>
          <w:szCs w:val="22"/>
          <w:lang w:val="en-US" w:eastAsia="en-US" w:bidi="en-US"/>
        </w:rPr>
      </w:pPr>
    </w:p>
    <w:p w14:paraId="1CD84F5B" w14:textId="77777777" w:rsidR="00D16090" w:rsidRPr="00436545" w:rsidRDefault="00D16090" w:rsidP="00D16090">
      <w:pPr>
        <w:widowControl w:val="0"/>
        <w:numPr>
          <w:ilvl w:val="0"/>
          <w:numId w:val="32"/>
        </w:numPr>
        <w:tabs>
          <w:tab w:val="left" w:pos="937"/>
        </w:tabs>
        <w:autoSpaceDE w:val="0"/>
        <w:autoSpaceDN w:val="0"/>
        <w:spacing w:before="101"/>
        <w:ind w:hanging="361"/>
        <w:jc w:val="left"/>
        <w:rPr>
          <w:rFonts w:eastAsia="Tahoma" w:cs="Arial"/>
          <w:szCs w:val="22"/>
          <w:lang w:val="en-US" w:eastAsia="en-US" w:bidi="en-US"/>
        </w:rPr>
      </w:pPr>
      <w:r w:rsidRPr="00436545">
        <w:rPr>
          <w:rFonts w:eastAsia="Tahoma" w:cs="Arial"/>
          <w:szCs w:val="22"/>
          <w:lang w:val="en-US" w:eastAsia="en-US" w:bidi="en-US"/>
        </w:rPr>
        <w:t>There can only be one ECASD on an</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eUICC;</w:t>
      </w:r>
    </w:p>
    <w:p w14:paraId="316918AC" w14:textId="77777777" w:rsidR="00D16090" w:rsidRPr="00436545" w:rsidRDefault="00D16090" w:rsidP="00D16090">
      <w:pPr>
        <w:widowControl w:val="0"/>
        <w:numPr>
          <w:ilvl w:val="0"/>
          <w:numId w:val="32"/>
        </w:numPr>
        <w:tabs>
          <w:tab w:val="left" w:pos="937"/>
        </w:tabs>
        <w:autoSpaceDE w:val="0"/>
        <w:autoSpaceDN w:val="0"/>
        <w:spacing w:before="118"/>
        <w:ind w:right="297"/>
        <w:jc w:val="left"/>
        <w:rPr>
          <w:rFonts w:eastAsia="Tahoma" w:cs="Arial"/>
          <w:szCs w:val="22"/>
          <w:lang w:val="en-US" w:eastAsia="en-US" w:bidi="en-US"/>
        </w:rPr>
      </w:pPr>
      <w:r w:rsidRPr="00436545">
        <w:rPr>
          <w:rFonts w:eastAsia="Tahoma" w:cs="Arial"/>
          <w:szCs w:val="22"/>
          <w:lang w:val="en-US" w:eastAsia="en-US" w:bidi="en-US"/>
        </w:rPr>
        <w:t>It is installed and personalised by the EUM during the eUICC manufacturing as described in</w:t>
      </w:r>
      <w:r w:rsidRPr="00436545">
        <w:rPr>
          <w:rFonts w:eastAsia="Tahoma" w:cs="Arial"/>
          <w:spacing w:val="-1"/>
          <w:szCs w:val="22"/>
          <w:lang w:val="en-US" w:eastAsia="en-US" w:bidi="en-US"/>
        </w:rPr>
        <w:t xml:space="preserve"> </w:t>
      </w:r>
      <w:hyperlink w:anchor="_bookmark7" w:history="1">
        <w:r w:rsidRPr="00436545">
          <w:rPr>
            <w:rFonts w:eastAsia="Tahoma" w:cs="Arial"/>
            <w:szCs w:val="22"/>
            <w:lang w:val="en-US" w:eastAsia="en-US" w:bidi="en-US"/>
          </w:rPr>
          <w:t>[11]</w:t>
        </w:r>
      </w:hyperlink>
      <w:r w:rsidRPr="00436545">
        <w:rPr>
          <w:rFonts w:eastAsia="Tahoma" w:cs="Arial"/>
          <w:szCs w:val="22"/>
          <w:lang w:val="en-US" w:eastAsia="en-US" w:bidi="en-US"/>
        </w:rPr>
        <w:t>;</w:t>
      </w:r>
    </w:p>
    <w:p w14:paraId="27E44452" w14:textId="77777777" w:rsidR="00D16090" w:rsidRPr="00436545" w:rsidRDefault="00D16090" w:rsidP="00D16090">
      <w:pPr>
        <w:widowControl w:val="0"/>
        <w:numPr>
          <w:ilvl w:val="0"/>
          <w:numId w:val="32"/>
        </w:numPr>
        <w:tabs>
          <w:tab w:val="left" w:pos="937"/>
        </w:tabs>
        <w:autoSpaceDE w:val="0"/>
        <w:autoSpaceDN w:val="0"/>
        <w:spacing w:before="122"/>
        <w:ind w:hanging="361"/>
        <w:jc w:val="left"/>
        <w:rPr>
          <w:rFonts w:eastAsia="Tahoma" w:cs="Arial"/>
          <w:szCs w:val="22"/>
          <w:lang w:val="en-US" w:eastAsia="en-US" w:bidi="en-US"/>
        </w:rPr>
      </w:pPr>
      <w:r w:rsidRPr="00436545">
        <w:rPr>
          <w:rFonts w:eastAsia="Tahoma" w:cs="Arial"/>
          <w:szCs w:val="22"/>
          <w:lang w:val="en-US" w:eastAsia="en-US" w:bidi="en-US"/>
        </w:rPr>
        <w:t>It has eUICC private key(s) for creating</w:t>
      </w:r>
      <w:r w:rsidRPr="00436545">
        <w:rPr>
          <w:rFonts w:eastAsia="Tahoma" w:cs="Arial"/>
          <w:spacing w:val="-6"/>
          <w:szCs w:val="22"/>
          <w:lang w:val="en-US" w:eastAsia="en-US" w:bidi="en-US"/>
        </w:rPr>
        <w:t xml:space="preserve"> </w:t>
      </w:r>
      <w:r w:rsidRPr="00436545">
        <w:rPr>
          <w:rFonts w:eastAsia="Tahoma" w:cs="Arial"/>
          <w:szCs w:val="22"/>
          <w:lang w:val="en-US" w:eastAsia="en-US" w:bidi="en-US"/>
        </w:rPr>
        <w:t>signatures;</w:t>
      </w:r>
    </w:p>
    <w:p w14:paraId="7B1DBC5A" w14:textId="77777777" w:rsidR="00D16090" w:rsidRPr="00436545" w:rsidRDefault="00D16090" w:rsidP="00D16090">
      <w:pPr>
        <w:widowControl w:val="0"/>
        <w:numPr>
          <w:ilvl w:val="0"/>
          <w:numId w:val="32"/>
        </w:numPr>
        <w:tabs>
          <w:tab w:val="left" w:pos="937"/>
        </w:tabs>
        <w:autoSpaceDE w:val="0"/>
        <w:autoSpaceDN w:val="0"/>
        <w:spacing w:before="118"/>
        <w:ind w:hanging="361"/>
        <w:jc w:val="left"/>
        <w:rPr>
          <w:rFonts w:eastAsia="Tahoma" w:cs="Arial"/>
          <w:szCs w:val="22"/>
          <w:lang w:val="en-US" w:eastAsia="en-US" w:bidi="en-US"/>
        </w:rPr>
      </w:pPr>
      <w:r w:rsidRPr="00436545">
        <w:rPr>
          <w:rFonts w:eastAsia="Tahoma" w:cs="Arial"/>
          <w:szCs w:val="22"/>
          <w:lang w:val="en-US" w:eastAsia="en-US" w:bidi="en-US"/>
        </w:rPr>
        <w:t>It has associated certificate(s) for eUICC</w:t>
      </w:r>
      <w:r w:rsidRPr="00436545">
        <w:rPr>
          <w:rFonts w:eastAsia="Tahoma" w:cs="Arial"/>
          <w:spacing w:val="-4"/>
          <w:szCs w:val="22"/>
          <w:lang w:val="en-US" w:eastAsia="en-US" w:bidi="en-US"/>
        </w:rPr>
        <w:t xml:space="preserve"> </w:t>
      </w:r>
      <w:r w:rsidRPr="00436545">
        <w:rPr>
          <w:rFonts w:eastAsia="Tahoma" w:cs="Arial"/>
          <w:szCs w:val="22"/>
          <w:lang w:val="en-US" w:eastAsia="en-US" w:bidi="en-US"/>
        </w:rPr>
        <w:t>authentication;</w:t>
      </w:r>
    </w:p>
    <w:p w14:paraId="3ECFBC3C" w14:textId="08C7337E" w:rsidR="00D16090" w:rsidRPr="00436545" w:rsidRDefault="00D16090" w:rsidP="00D16090">
      <w:pPr>
        <w:widowControl w:val="0"/>
        <w:numPr>
          <w:ilvl w:val="0"/>
          <w:numId w:val="32"/>
        </w:numPr>
        <w:tabs>
          <w:tab w:val="left" w:pos="937"/>
        </w:tabs>
        <w:autoSpaceDE w:val="0"/>
        <w:autoSpaceDN w:val="0"/>
        <w:spacing w:before="121"/>
        <w:ind w:right="294"/>
        <w:jc w:val="left"/>
        <w:rPr>
          <w:rFonts w:eastAsia="Tahoma" w:cs="Arial"/>
          <w:szCs w:val="22"/>
          <w:lang w:val="en-US" w:eastAsia="en-US" w:bidi="en-US"/>
        </w:rPr>
      </w:pPr>
      <w:r w:rsidRPr="00436545">
        <w:rPr>
          <w:rFonts w:eastAsia="Tahoma" w:cs="Arial"/>
          <w:szCs w:val="22"/>
          <w:lang w:val="en-US" w:eastAsia="en-US" w:bidi="en-US"/>
        </w:rPr>
        <w:t>It has the eSIM CA public key(s) for verifying SM-DP+ and SM-DS certificates;</w:t>
      </w:r>
    </w:p>
    <w:p w14:paraId="4275273C" w14:textId="77777777" w:rsidR="00D16090" w:rsidRPr="00436545" w:rsidRDefault="00D16090" w:rsidP="00D16090">
      <w:pPr>
        <w:widowControl w:val="0"/>
        <w:numPr>
          <w:ilvl w:val="0"/>
          <w:numId w:val="32"/>
        </w:numPr>
        <w:tabs>
          <w:tab w:val="left" w:pos="936"/>
          <w:tab w:val="left" w:pos="937"/>
        </w:tabs>
        <w:autoSpaceDE w:val="0"/>
        <w:autoSpaceDN w:val="0"/>
        <w:spacing w:before="119"/>
        <w:ind w:hanging="361"/>
        <w:jc w:val="left"/>
        <w:rPr>
          <w:rFonts w:eastAsia="Tahoma" w:cs="Arial"/>
          <w:szCs w:val="22"/>
          <w:lang w:val="en-US" w:eastAsia="en-US" w:bidi="en-US"/>
        </w:rPr>
      </w:pPr>
      <w:r w:rsidRPr="00436545">
        <w:rPr>
          <w:rFonts w:eastAsia="Tahoma" w:cs="Arial"/>
          <w:szCs w:val="22"/>
          <w:lang w:val="en-US" w:eastAsia="en-US" w:bidi="en-US"/>
        </w:rPr>
        <w:t>It has the certificate of the</w:t>
      </w:r>
      <w:r w:rsidRPr="00436545">
        <w:rPr>
          <w:rFonts w:eastAsia="Tahoma" w:cs="Arial"/>
          <w:spacing w:val="-2"/>
          <w:szCs w:val="22"/>
          <w:lang w:val="en-US" w:eastAsia="en-US" w:bidi="en-US"/>
        </w:rPr>
        <w:t xml:space="preserve"> </w:t>
      </w:r>
      <w:r w:rsidRPr="00436545">
        <w:rPr>
          <w:rFonts w:eastAsia="Tahoma" w:cs="Arial"/>
          <w:szCs w:val="22"/>
          <w:lang w:val="en-US" w:eastAsia="en-US" w:bidi="en-US"/>
        </w:rPr>
        <w:t>EUM;</w:t>
      </w:r>
    </w:p>
    <w:p w14:paraId="236EEFAE" w14:textId="77777777" w:rsidR="00D16090" w:rsidRPr="00436545" w:rsidRDefault="00D16090" w:rsidP="00D16090">
      <w:pPr>
        <w:widowControl w:val="0"/>
        <w:numPr>
          <w:ilvl w:val="0"/>
          <w:numId w:val="32"/>
        </w:numPr>
        <w:tabs>
          <w:tab w:val="left" w:pos="936"/>
          <w:tab w:val="left" w:pos="937"/>
        </w:tabs>
        <w:autoSpaceDE w:val="0"/>
        <w:autoSpaceDN w:val="0"/>
        <w:spacing w:before="119"/>
        <w:ind w:hanging="361"/>
        <w:jc w:val="left"/>
        <w:rPr>
          <w:rFonts w:eastAsia="Tahoma" w:cs="Arial"/>
          <w:szCs w:val="22"/>
          <w:lang w:val="en-US" w:eastAsia="en-US" w:bidi="en-US"/>
        </w:rPr>
      </w:pPr>
      <w:r w:rsidRPr="00436545">
        <w:rPr>
          <w:rFonts w:eastAsia="Tahoma" w:cs="Arial"/>
          <w:szCs w:val="22"/>
          <w:lang w:val="en-US" w:eastAsia="en-US" w:bidi="en-US"/>
        </w:rPr>
        <w:lastRenderedPageBreak/>
        <w:t xml:space="preserve"> It MAY have the eIM public key(s) or certificate(s) for verifying eIM messages (SGP.32).</w:t>
      </w:r>
    </w:p>
    <w:p w14:paraId="71EDB99A" w14:textId="77777777" w:rsidR="00D16090" w:rsidRPr="00436545" w:rsidRDefault="00D16090" w:rsidP="00D16090">
      <w:pPr>
        <w:widowControl w:val="0"/>
        <w:autoSpaceDE w:val="0"/>
        <w:autoSpaceDN w:val="0"/>
        <w:spacing w:before="9"/>
        <w:jc w:val="left"/>
        <w:rPr>
          <w:rFonts w:eastAsia="Tahoma" w:cs="Arial"/>
          <w:sz w:val="19"/>
          <w:szCs w:val="22"/>
          <w:lang w:val="en-US" w:eastAsia="en-US" w:bidi="en-US"/>
        </w:rPr>
      </w:pPr>
    </w:p>
    <w:p w14:paraId="47F64F84" w14:textId="77777777" w:rsidR="00D16090" w:rsidRPr="00436545" w:rsidRDefault="00D16090" w:rsidP="0071170B">
      <w:pPr>
        <w:pStyle w:val="Heading4"/>
        <w:rPr>
          <w:rFonts w:ascii="Arial" w:eastAsia="Tahoma" w:hAnsi="Arial"/>
          <w:lang w:val="en-US" w:bidi="en-US"/>
        </w:rPr>
      </w:pPr>
      <w:r w:rsidRPr="00436545">
        <w:rPr>
          <w:rFonts w:ascii="Arial" w:eastAsia="Tahoma" w:hAnsi="Arial"/>
          <w:lang w:val="en-US" w:bidi="en-US"/>
        </w:rPr>
        <w:t>Platform</w:t>
      </w:r>
      <w:r w:rsidRPr="00436545">
        <w:rPr>
          <w:rFonts w:ascii="Arial" w:eastAsia="Tahoma" w:hAnsi="Arial"/>
          <w:spacing w:val="-2"/>
          <w:lang w:val="en-US" w:bidi="en-US"/>
        </w:rPr>
        <w:t xml:space="preserve"> </w:t>
      </w:r>
      <w:r w:rsidRPr="00436545">
        <w:rPr>
          <w:rFonts w:ascii="Arial" w:eastAsia="Tahoma" w:hAnsi="Arial"/>
          <w:lang w:val="en-US" w:bidi="en-US"/>
        </w:rPr>
        <w:t>layer</w:t>
      </w:r>
    </w:p>
    <w:p w14:paraId="4F555D7C" w14:textId="77777777" w:rsidR="00D16090" w:rsidRPr="00436545" w:rsidRDefault="00D16090" w:rsidP="00D16090">
      <w:pPr>
        <w:widowControl w:val="0"/>
        <w:autoSpaceDE w:val="0"/>
        <w:autoSpaceDN w:val="0"/>
        <w:spacing w:before="125" w:line="237" w:lineRule="auto"/>
        <w:ind w:left="216" w:right="291"/>
        <w:rPr>
          <w:rFonts w:eastAsia="Tahoma" w:cs="Arial"/>
          <w:szCs w:val="22"/>
          <w:lang w:val="en-US" w:eastAsia="en-US" w:bidi="en-US"/>
        </w:rPr>
      </w:pPr>
      <w:r w:rsidRPr="00436545">
        <w:rPr>
          <w:rFonts w:eastAsia="Tahoma" w:cs="Arial"/>
          <w:szCs w:val="22"/>
          <w:lang w:val="en-US" w:eastAsia="en-US" w:bidi="en-US"/>
        </w:rPr>
        <w:t xml:space="preserve">This PP does not assume that the Platform code is realized by applications, native applications/libraries or OS services, that is, the Platform layer is </w:t>
      </w:r>
      <w:r w:rsidRPr="00436545">
        <w:rPr>
          <w:rFonts w:eastAsia="Tahoma" w:cs="Arial"/>
          <w:i/>
          <w:szCs w:val="22"/>
          <w:lang w:val="en-US" w:eastAsia="en-US" w:bidi="en-US"/>
        </w:rPr>
        <w:t xml:space="preserve">not </w:t>
      </w:r>
      <w:r w:rsidRPr="00436545">
        <w:rPr>
          <w:rFonts w:eastAsia="Tahoma" w:cs="Arial"/>
          <w:szCs w:val="22"/>
          <w:lang w:val="en-US" w:eastAsia="en-US" w:bidi="en-US"/>
        </w:rPr>
        <w:t>meant to relate to “platform” as a pseudonym for a runtime environment (e.g. Java Card). The Platform capabilities include:</w:t>
      </w:r>
    </w:p>
    <w:p w14:paraId="18F0326B" w14:textId="77777777" w:rsidR="00D16090" w:rsidRPr="00436545" w:rsidRDefault="00D16090" w:rsidP="00D16090">
      <w:pPr>
        <w:widowControl w:val="0"/>
        <w:numPr>
          <w:ilvl w:val="4"/>
          <w:numId w:val="35"/>
        </w:numPr>
        <w:tabs>
          <w:tab w:val="left" w:pos="937"/>
        </w:tabs>
        <w:autoSpaceDE w:val="0"/>
        <w:autoSpaceDN w:val="0"/>
        <w:spacing w:before="121" w:line="237" w:lineRule="auto"/>
        <w:ind w:right="292"/>
        <w:jc w:val="left"/>
        <w:rPr>
          <w:rFonts w:eastAsia="Tahoma" w:cs="Arial"/>
          <w:szCs w:val="22"/>
          <w:lang w:val="en-US" w:eastAsia="en-US" w:bidi="en-US"/>
        </w:rPr>
      </w:pPr>
      <w:r w:rsidRPr="00436545">
        <w:rPr>
          <w:rFonts w:eastAsia="Tahoma" w:cs="Arial"/>
          <w:szCs w:val="22"/>
          <w:lang w:val="en-US" w:eastAsia="en-US" w:bidi="en-US"/>
        </w:rPr>
        <w:t>The Telecom Framework, which includes algorithms used by Network Access Applications (NAA) to access mobile networks. The NAAs are part of the Profiles, but the algorithms, as part of the Telecom Framework, are provisioned onto the eUICC during manufacturing.</w:t>
      </w:r>
    </w:p>
    <w:p w14:paraId="51CAFA94" w14:textId="28BE4949" w:rsidR="00D16090" w:rsidRPr="00436545" w:rsidRDefault="00D16090" w:rsidP="00D16090">
      <w:pPr>
        <w:widowControl w:val="0"/>
        <w:numPr>
          <w:ilvl w:val="4"/>
          <w:numId w:val="35"/>
        </w:numPr>
        <w:tabs>
          <w:tab w:val="left" w:pos="937"/>
        </w:tabs>
        <w:autoSpaceDE w:val="0"/>
        <w:autoSpaceDN w:val="0"/>
        <w:spacing w:before="128" w:line="237" w:lineRule="auto"/>
        <w:ind w:right="293"/>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Package</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Interpreter,</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an</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Operating</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System</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service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that</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translates</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the Profile Package data as defined in eUICC Profile Package Specification [30] into an installed Profile using the specific internal format of the target</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eUICC.</w:t>
      </w:r>
    </w:p>
    <w:p w14:paraId="72FBD315" w14:textId="270E3549" w:rsidR="00D16090" w:rsidRPr="00436545" w:rsidRDefault="00D16090" w:rsidP="00D16090">
      <w:pPr>
        <w:widowControl w:val="0"/>
        <w:numPr>
          <w:ilvl w:val="4"/>
          <w:numId w:val="35"/>
        </w:numPr>
        <w:tabs>
          <w:tab w:val="left" w:pos="937"/>
        </w:tabs>
        <w:autoSpaceDE w:val="0"/>
        <w:autoSpaceDN w:val="0"/>
        <w:spacing w:before="122"/>
        <w:ind w:hanging="361"/>
        <w:jc w:val="left"/>
        <w:rPr>
          <w:rFonts w:eastAsia="Tahoma" w:cs="Arial"/>
          <w:szCs w:val="22"/>
          <w:lang w:val="en-US" w:eastAsia="en-US" w:bidi="en-US"/>
        </w:rPr>
      </w:pPr>
      <w:r w:rsidRPr="00436545">
        <w:rPr>
          <w:rFonts w:eastAsia="Tahoma" w:cs="Arial"/>
          <w:szCs w:val="22"/>
          <w:lang w:val="en-US" w:eastAsia="en-US" w:bidi="en-US"/>
        </w:rPr>
        <w:t>The Profile Rules Enforcer, which implements the enforcement of Enterprise Rules, and the Profile Policy Enabler (PPE). The PPE has two</w:t>
      </w:r>
      <w:r w:rsidRPr="00436545">
        <w:rPr>
          <w:rFonts w:eastAsia="Tahoma" w:cs="Arial"/>
          <w:spacing w:val="-9"/>
          <w:szCs w:val="22"/>
          <w:lang w:val="en-US" w:eastAsia="en-US" w:bidi="en-US"/>
        </w:rPr>
        <w:t xml:space="preserve"> </w:t>
      </w:r>
      <w:r w:rsidRPr="00436545">
        <w:rPr>
          <w:rFonts w:eastAsia="Tahoma" w:cs="Arial"/>
          <w:szCs w:val="22"/>
          <w:lang w:val="en-US" w:eastAsia="en-US" w:bidi="en-US"/>
        </w:rPr>
        <w:t>functions:</w:t>
      </w:r>
    </w:p>
    <w:p w14:paraId="41DDCC3B" w14:textId="77777777" w:rsidR="00D16090" w:rsidRPr="00436545" w:rsidRDefault="00D16090" w:rsidP="00D16090">
      <w:pPr>
        <w:widowControl w:val="0"/>
        <w:numPr>
          <w:ilvl w:val="5"/>
          <w:numId w:val="35"/>
        </w:numPr>
        <w:tabs>
          <w:tab w:val="left" w:pos="1657"/>
        </w:tabs>
        <w:autoSpaceDE w:val="0"/>
        <w:autoSpaceDN w:val="0"/>
        <w:spacing w:before="115"/>
        <w:ind w:hanging="361"/>
        <w:jc w:val="left"/>
        <w:rPr>
          <w:rFonts w:eastAsia="Tahoma" w:cs="Arial"/>
          <w:szCs w:val="22"/>
          <w:lang w:val="en-US" w:eastAsia="en-US" w:bidi="en-US"/>
        </w:rPr>
      </w:pPr>
      <w:r w:rsidRPr="00436545">
        <w:rPr>
          <w:rFonts w:eastAsia="Tahoma" w:cs="Arial"/>
          <w:szCs w:val="22"/>
          <w:lang w:val="en-US" w:eastAsia="en-US" w:bidi="en-US"/>
        </w:rPr>
        <w:t>Verification that a Profile containing PPRs is authorised by the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RAT;</w:t>
      </w:r>
    </w:p>
    <w:p w14:paraId="74F0DA28" w14:textId="77777777" w:rsidR="00D16090" w:rsidRPr="00436545" w:rsidRDefault="00D16090" w:rsidP="00D16090">
      <w:pPr>
        <w:widowControl w:val="0"/>
        <w:numPr>
          <w:ilvl w:val="5"/>
          <w:numId w:val="35"/>
        </w:numPr>
        <w:tabs>
          <w:tab w:val="left" w:pos="1657"/>
        </w:tabs>
        <w:autoSpaceDE w:val="0"/>
        <w:autoSpaceDN w:val="0"/>
        <w:spacing w:before="101"/>
        <w:ind w:hanging="361"/>
        <w:jc w:val="left"/>
        <w:rPr>
          <w:rFonts w:eastAsia="Tahoma" w:cs="Arial"/>
          <w:szCs w:val="22"/>
          <w:lang w:val="en-US" w:eastAsia="en-US" w:bidi="en-US"/>
        </w:rPr>
      </w:pPr>
      <w:r w:rsidRPr="00436545">
        <w:rPr>
          <w:rFonts w:eastAsia="Tahoma" w:cs="Arial"/>
          <w:szCs w:val="22"/>
          <w:lang w:val="en-US" w:eastAsia="en-US" w:bidi="en-US"/>
        </w:rPr>
        <w:t>Enforcement of the PPRs of a</w:t>
      </w:r>
      <w:r w:rsidRPr="00436545">
        <w:rPr>
          <w:rFonts w:eastAsia="Tahoma" w:cs="Arial"/>
          <w:spacing w:val="-4"/>
          <w:szCs w:val="22"/>
          <w:lang w:val="en-US" w:eastAsia="en-US" w:bidi="en-US"/>
        </w:rPr>
        <w:t xml:space="preserve"> </w:t>
      </w:r>
      <w:r w:rsidRPr="00436545">
        <w:rPr>
          <w:rFonts w:eastAsia="Tahoma" w:cs="Arial"/>
          <w:szCs w:val="22"/>
          <w:lang w:val="en-US" w:eastAsia="en-US" w:bidi="en-US"/>
        </w:rPr>
        <w:t>Profile.</w:t>
      </w:r>
    </w:p>
    <w:p w14:paraId="56EE31DB" w14:textId="671EFB19" w:rsidR="00D16090" w:rsidRPr="00436545" w:rsidRDefault="00D16090" w:rsidP="00D16090">
      <w:pPr>
        <w:widowControl w:val="0"/>
        <w:autoSpaceDE w:val="0"/>
        <w:autoSpaceDN w:val="0"/>
        <w:spacing w:before="102" w:line="237" w:lineRule="auto"/>
        <w:ind w:left="216" w:right="293"/>
        <w:rPr>
          <w:rFonts w:eastAsia="Tahoma" w:cs="Arial"/>
          <w:szCs w:val="22"/>
          <w:lang w:val="en-US" w:eastAsia="en-US" w:bidi="en-US"/>
        </w:rPr>
      </w:pPr>
      <w:r w:rsidRPr="00436545">
        <w:rPr>
          <w:rFonts w:eastAsia="Tahoma" w:cs="Arial"/>
          <w:szCs w:val="22"/>
          <w:lang w:val="en-US" w:eastAsia="en-US" w:bidi="en-US"/>
        </w:rPr>
        <w:t>A</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developer</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may</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choose,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if</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at</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all</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possible,</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implement</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some</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management</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functions in</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SDs,</w:t>
      </w:r>
      <w:r w:rsidRPr="00436545">
        <w:rPr>
          <w:rFonts w:eastAsia="Tahoma" w:cs="Arial"/>
          <w:spacing w:val="-3"/>
          <w:szCs w:val="22"/>
          <w:lang w:val="en-US" w:eastAsia="en-US" w:bidi="en-US"/>
        </w:rPr>
        <w:t xml:space="preserve"> </w:t>
      </w:r>
      <w:r w:rsidRPr="00436545">
        <w:rPr>
          <w:rFonts w:eastAsia="Tahoma" w:cs="Arial"/>
          <w:szCs w:val="22"/>
          <w:lang w:val="en-US" w:eastAsia="en-US" w:bidi="en-US"/>
        </w:rPr>
        <w:t>for</w:t>
      </w:r>
      <w:r w:rsidRPr="00436545">
        <w:rPr>
          <w:rFonts w:eastAsia="Tahoma" w:cs="Arial"/>
          <w:spacing w:val="-4"/>
          <w:szCs w:val="22"/>
          <w:lang w:val="en-US" w:eastAsia="en-US" w:bidi="en-US"/>
        </w:rPr>
        <w:t xml:space="preserve"> </w:t>
      </w:r>
      <w:r w:rsidRPr="00436545">
        <w:rPr>
          <w:rFonts w:eastAsia="Tahoma" w:cs="Arial"/>
          <w:szCs w:val="22"/>
          <w:lang w:val="en-US" w:eastAsia="en-US" w:bidi="en-US"/>
        </w:rPr>
        <w:t>example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policy</w:t>
      </w:r>
      <w:r w:rsidRPr="00436545">
        <w:rPr>
          <w:rFonts w:eastAsia="Tahoma" w:cs="Arial"/>
          <w:spacing w:val="-3"/>
          <w:szCs w:val="22"/>
          <w:lang w:val="en-US" w:eastAsia="en-US" w:bidi="en-US"/>
        </w:rPr>
        <w:t xml:space="preserve"> </w:t>
      </w:r>
      <w:r w:rsidRPr="00436545">
        <w:rPr>
          <w:rFonts w:eastAsia="Tahoma" w:cs="Arial"/>
          <w:szCs w:val="22"/>
          <w:lang w:val="en-US" w:eastAsia="en-US" w:bidi="en-US"/>
        </w:rPr>
        <w:t>enforcement</w:t>
      </w:r>
      <w:r w:rsidRPr="00436545">
        <w:rPr>
          <w:rFonts w:eastAsia="Tahoma" w:cs="Arial"/>
          <w:spacing w:val="-3"/>
          <w:szCs w:val="22"/>
          <w:lang w:val="en-US" w:eastAsia="en-US" w:bidi="en-US"/>
        </w:rPr>
        <w:t xml:space="preserve"> </w:t>
      </w:r>
      <w:r w:rsidRPr="00436545">
        <w:rPr>
          <w:rFonts w:eastAsia="Tahoma" w:cs="Arial"/>
          <w:szCs w:val="22"/>
          <w:lang w:val="en-US" w:eastAsia="en-US" w:bidi="en-US"/>
        </w:rPr>
        <w:t>may</w:t>
      </w:r>
      <w:r w:rsidRPr="00436545">
        <w:rPr>
          <w:rFonts w:eastAsia="Tahoma" w:cs="Arial"/>
          <w:spacing w:val="-3"/>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realized</w:t>
      </w:r>
      <w:r w:rsidRPr="00436545">
        <w:rPr>
          <w:rFonts w:eastAsia="Tahoma" w:cs="Arial"/>
          <w:spacing w:val="-4"/>
          <w:szCs w:val="22"/>
          <w:lang w:val="en-US" w:eastAsia="en-US" w:bidi="en-US"/>
        </w:rPr>
        <w:t xml:space="preserve"> </w:t>
      </w:r>
      <w:r w:rsidRPr="00436545">
        <w:rPr>
          <w:rFonts w:eastAsia="Tahoma" w:cs="Arial"/>
          <w:szCs w:val="22"/>
          <w:lang w:val="en-US" w:eastAsia="en-US" w:bidi="en-US"/>
        </w:rPr>
        <w:t>completely</w:t>
      </w:r>
      <w:r w:rsidRPr="00436545">
        <w:rPr>
          <w:rFonts w:eastAsia="Tahoma" w:cs="Arial"/>
          <w:spacing w:val="-5"/>
          <w:szCs w:val="22"/>
          <w:lang w:val="en-US" w:eastAsia="en-US" w:bidi="en-US"/>
        </w:rPr>
        <w:t xml:space="preserve"> </w:t>
      </w:r>
      <w:r w:rsidRPr="00436545">
        <w:rPr>
          <w:rFonts w:eastAsia="Tahoma" w:cs="Arial"/>
          <w:szCs w:val="22"/>
          <w:lang w:val="en-US" w:eastAsia="en-US" w:bidi="en-US"/>
        </w:rPr>
        <w:t>by</w:t>
      </w:r>
      <w:r w:rsidRPr="00436545">
        <w:rPr>
          <w:rFonts w:eastAsia="Tahoma" w:cs="Arial"/>
          <w:spacing w:val="-3"/>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ISD-R.</w:t>
      </w:r>
      <w:r w:rsidRPr="00436545">
        <w:rPr>
          <w:rFonts w:eastAsia="Tahoma" w:cs="Arial"/>
          <w:spacing w:val="-5"/>
          <w:szCs w:val="22"/>
          <w:lang w:val="en-US" w:eastAsia="en-US" w:bidi="en-US"/>
        </w:rPr>
        <w:t xml:space="preserve"> </w:t>
      </w:r>
      <w:r w:rsidRPr="00436545">
        <w:rPr>
          <w:rFonts w:eastAsia="Tahoma" w:cs="Arial"/>
          <w:szCs w:val="22"/>
          <w:lang w:val="en-US" w:eastAsia="en-US" w:bidi="en-US"/>
        </w:rPr>
        <w:t xml:space="preserve">The Profile Package Interpreter and Profile Rules Enforcer are only defined here to identify the platform code supporting the SDs </w:t>
      </w:r>
      <w:r w:rsidRPr="00436545">
        <w:rPr>
          <w:rFonts w:eastAsia="Tahoma" w:cs="Arial"/>
          <w:i/>
          <w:szCs w:val="22"/>
          <w:lang w:val="en-US" w:eastAsia="en-US" w:bidi="en-US"/>
        </w:rPr>
        <w:t>if it</w:t>
      </w:r>
      <w:r w:rsidRPr="00436545">
        <w:rPr>
          <w:rFonts w:eastAsia="Tahoma" w:cs="Arial"/>
          <w:i/>
          <w:spacing w:val="-16"/>
          <w:szCs w:val="22"/>
          <w:lang w:val="en-US" w:eastAsia="en-US" w:bidi="en-US"/>
        </w:rPr>
        <w:t xml:space="preserve"> </w:t>
      </w:r>
      <w:r w:rsidRPr="00436545">
        <w:rPr>
          <w:rFonts w:eastAsia="Tahoma" w:cs="Arial"/>
          <w:i/>
          <w:szCs w:val="22"/>
          <w:lang w:val="en-US" w:eastAsia="en-US" w:bidi="en-US"/>
        </w:rPr>
        <w:t>exists</w:t>
      </w:r>
      <w:r w:rsidRPr="00436545">
        <w:rPr>
          <w:rFonts w:eastAsia="Tahoma" w:cs="Arial"/>
          <w:szCs w:val="22"/>
          <w:lang w:val="en-US" w:eastAsia="en-US" w:bidi="en-US"/>
        </w:rPr>
        <w:t>.</w:t>
      </w:r>
    </w:p>
    <w:p w14:paraId="0AFB8C2F" w14:textId="77777777" w:rsidR="00D16090" w:rsidRPr="00436545" w:rsidRDefault="00D16090" w:rsidP="00D16090">
      <w:pPr>
        <w:widowControl w:val="0"/>
        <w:autoSpaceDE w:val="0"/>
        <w:autoSpaceDN w:val="0"/>
        <w:spacing w:before="105"/>
        <w:ind w:left="216" w:right="291"/>
        <w:rPr>
          <w:rFonts w:eastAsia="Tahoma" w:cs="Arial"/>
          <w:i/>
          <w:szCs w:val="22"/>
          <w:lang w:val="en-US" w:eastAsia="en-US" w:bidi="en-US"/>
        </w:rPr>
      </w:pPr>
      <w:r w:rsidRPr="00436545">
        <w:rPr>
          <w:rFonts w:eastAsia="Tahoma" w:cs="Arial"/>
          <w:i/>
          <w:szCs w:val="22"/>
          <w:lang w:val="en-US" w:eastAsia="en-US" w:bidi="en-US"/>
        </w:rPr>
        <w:t xml:space="preserve">Application Note 1: </w:t>
      </w:r>
    </w:p>
    <w:p w14:paraId="6F3D9095" w14:textId="77777777" w:rsidR="00D16090" w:rsidRPr="00436545" w:rsidRDefault="00D16090" w:rsidP="00D16090">
      <w:pPr>
        <w:widowControl w:val="0"/>
        <w:autoSpaceDE w:val="0"/>
        <w:autoSpaceDN w:val="0"/>
        <w:spacing w:before="105"/>
        <w:ind w:left="216" w:right="291"/>
        <w:rPr>
          <w:rFonts w:eastAsia="Tahoma" w:cs="Arial"/>
          <w:szCs w:val="22"/>
          <w:lang w:val="en-US" w:eastAsia="en-US" w:bidi="en-US"/>
        </w:rPr>
      </w:pPr>
      <w:r w:rsidRPr="00436545">
        <w:rPr>
          <w:rFonts w:eastAsia="Tahoma" w:cs="Arial"/>
          <w:szCs w:val="22"/>
          <w:lang w:val="en-US" w:eastAsia="en-US" w:bidi="en-US"/>
        </w:rPr>
        <w:t>Authentication to a Public Mobile Network (PMN) is done in accordance with</w:t>
      </w:r>
      <w:r w:rsidRPr="00436545">
        <w:rPr>
          <w:rFonts w:eastAsia="Tahoma" w:cs="Arial"/>
          <w:spacing w:val="-9"/>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3GPP</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standards</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[22].</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According</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9"/>
          <w:szCs w:val="22"/>
          <w:lang w:val="en-US" w:eastAsia="en-US" w:bidi="en-US"/>
        </w:rPr>
        <w:t xml:space="preserve"> </w:t>
      </w:r>
      <w:r w:rsidRPr="00436545">
        <w:rPr>
          <w:rFonts w:eastAsia="Tahoma" w:cs="Arial"/>
          <w:szCs w:val="22"/>
          <w:lang w:val="en-US" w:eastAsia="en-US" w:bidi="en-US"/>
        </w:rPr>
        <w:t>these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standards</w:t>
      </w:r>
      <w:r w:rsidRPr="00436545">
        <w:rPr>
          <w:rFonts w:eastAsia="Tahoma" w:cs="Arial"/>
          <w:spacing w:val="-7"/>
          <w:szCs w:val="22"/>
          <w:lang w:val="en-US" w:eastAsia="en-US" w:bidi="en-US"/>
        </w:rPr>
        <w:t xml:space="preserve"> </w:t>
      </w:r>
      <w:r w:rsidRPr="00436545">
        <w:rPr>
          <w:rFonts w:eastAsia="Tahoma" w:cs="Arial"/>
          <w:szCs w:val="22"/>
          <w:lang w:val="en-US" w:eastAsia="en-US" w:bidi="en-US"/>
        </w:rPr>
        <w:t>(especially</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TS</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33.102)</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3G</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and 4G authentication mechanisms allow the response values RES to have a length that is any multiple of 8 bits between 32 and 128 bits inclusive.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In practice, either 32-bit or 64-bit RES is used. This protection profile covers products only when used to create 64-bit RES. Operators choosing to use 32-bit RES will therefore be using the product outside the scope of this protection</w:t>
      </w:r>
      <w:r w:rsidRPr="00436545">
        <w:rPr>
          <w:rFonts w:eastAsia="Tahoma" w:cs="Arial"/>
          <w:spacing w:val="-1"/>
          <w:szCs w:val="22"/>
          <w:lang w:val="en-US" w:eastAsia="en-US" w:bidi="en-US"/>
        </w:rPr>
        <w:t xml:space="preserve"> </w:t>
      </w:r>
      <w:r w:rsidRPr="00436545">
        <w:rPr>
          <w:rFonts w:eastAsia="Tahoma" w:cs="Arial"/>
          <w:szCs w:val="22"/>
          <w:lang w:val="en-US" w:eastAsia="en-US" w:bidi="en-US"/>
        </w:rPr>
        <w:t>profile.</w:t>
      </w:r>
    </w:p>
    <w:p w14:paraId="27E09619" w14:textId="77777777" w:rsidR="00D16090" w:rsidRPr="00436545" w:rsidRDefault="00D16090" w:rsidP="00D16090">
      <w:pPr>
        <w:widowControl w:val="0"/>
        <w:autoSpaceDE w:val="0"/>
        <w:autoSpaceDN w:val="0"/>
        <w:ind w:left="216" w:right="296"/>
        <w:rPr>
          <w:rFonts w:eastAsia="Tahoma" w:cs="Arial"/>
          <w:szCs w:val="22"/>
          <w:lang w:val="en-US" w:eastAsia="en-US" w:bidi="en-US"/>
        </w:rPr>
      </w:pPr>
      <w:r w:rsidRPr="00436545">
        <w:rPr>
          <w:rFonts w:eastAsia="Tahoma" w:cs="Arial"/>
          <w:szCs w:val="22"/>
          <w:lang w:val="en-US" w:eastAsia="en-US" w:bidi="en-US"/>
        </w:rPr>
        <w:t>The protection profile includes origin authentication of the PMN that owns the customer subscription to the Profile. It includes also entity authentication of the Profile to the PMN in which a customer subscriber is roaming on. It does not include entity authentication of this visited PMN to the Profile, except in 4G authentication.</w:t>
      </w:r>
    </w:p>
    <w:p w14:paraId="6DEAFB32" w14:textId="77777777" w:rsidR="00D16090" w:rsidRPr="00436545" w:rsidRDefault="00D16090" w:rsidP="00D16090">
      <w:pPr>
        <w:widowControl w:val="0"/>
        <w:autoSpaceDE w:val="0"/>
        <w:autoSpaceDN w:val="0"/>
        <w:spacing w:before="118"/>
        <w:ind w:left="216"/>
        <w:rPr>
          <w:rFonts w:eastAsia="Tahoma" w:cs="Arial"/>
          <w:szCs w:val="22"/>
          <w:lang w:val="en-US" w:eastAsia="en-US" w:bidi="en-US"/>
        </w:rPr>
      </w:pPr>
      <w:r w:rsidRPr="00436545">
        <w:rPr>
          <w:rFonts w:eastAsia="Tahoma" w:cs="Arial"/>
          <w:szCs w:val="22"/>
          <w:lang w:val="en-US" w:eastAsia="en-US" w:bidi="en-US"/>
        </w:rPr>
        <w:t>The RE code is out of scope of this Protection Profile.</w:t>
      </w:r>
    </w:p>
    <w:p w14:paraId="6A64CE9F" w14:textId="77777777" w:rsidR="00D16090" w:rsidRPr="00436545" w:rsidRDefault="00D16090" w:rsidP="0071170B">
      <w:pPr>
        <w:pStyle w:val="Heading3"/>
        <w:rPr>
          <w:rFonts w:eastAsia="Arial"/>
          <w:lang w:val="en-US" w:bidi="en-US"/>
        </w:rPr>
      </w:pPr>
      <w:bookmarkStart w:id="26" w:name="_Toc149124766"/>
      <w:r w:rsidRPr="00436545">
        <w:rPr>
          <w:rFonts w:eastAsia="Arial"/>
          <w:lang w:val="en-US" w:bidi="en-US"/>
        </w:rPr>
        <w:t>TOE</w:t>
      </w:r>
      <w:r w:rsidRPr="00436545">
        <w:rPr>
          <w:rFonts w:eastAsia="Arial"/>
          <w:spacing w:val="-1"/>
          <w:lang w:val="en-US" w:bidi="en-US"/>
        </w:rPr>
        <w:t xml:space="preserve"> </w:t>
      </w:r>
      <w:r w:rsidRPr="00436545">
        <w:rPr>
          <w:rFonts w:eastAsia="Arial"/>
          <w:lang w:val="en-US" w:bidi="en-US"/>
        </w:rPr>
        <w:t>usage</w:t>
      </w:r>
      <w:bookmarkEnd w:id="26"/>
    </w:p>
    <w:p w14:paraId="3857A6AB" w14:textId="77777777" w:rsidR="00D16090" w:rsidRPr="00436545" w:rsidRDefault="00D16090" w:rsidP="00D16090">
      <w:pPr>
        <w:widowControl w:val="0"/>
        <w:autoSpaceDE w:val="0"/>
        <w:autoSpaceDN w:val="0"/>
        <w:spacing w:before="123"/>
        <w:ind w:left="216" w:right="296"/>
        <w:rPr>
          <w:rFonts w:eastAsia="Tahoma" w:cs="Arial"/>
          <w:sz w:val="11"/>
          <w:szCs w:val="22"/>
          <w:lang w:val="en-US" w:eastAsia="en-US" w:bidi="en-US"/>
        </w:rPr>
      </w:pPr>
      <w:r w:rsidRPr="00436545">
        <w:rPr>
          <w:rFonts w:eastAsia="Tahoma" w:cs="Arial"/>
          <w:szCs w:val="22"/>
          <w:lang w:val="en-US" w:eastAsia="en-US" w:bidi="en-US"/>
        </w:rPr>
        <w:t>The eUICC will contain several MNO Profiles, each of them being associated with a given International Mobile Subscriber Identity (IMSI).</w:t>
      </w:r>
    </w:p>
    <w:p w14:paraId="15A1C018" w14:textId="77777777" w:rsidR="00D16090" w:rsidRPr="00436545" w:rsidRDefault="00D16090" w:rsidP="00D16090">
      <w:pPr>
        <w:widowControl w:val="0"/>
        <w:autoSpaceDE w:val="0"/>
        <w:autoSpaceDN w:val="0"/>
        <w:spacing w:before="101"/>
        <w:ind w:left="216" w:right="319"/>
        <w:jc w:val="left"/>
        <w:rPr>
          <w:rFonts w:eastAsia="Tahoma" w:cs="Arial"/>
          <w:szCs w:val="22"/>
          <w:lang w:val="en-US" w:eastAsia="en-US" w:bidi="en-US"/>
        </w:rPr>
      </w:pPr>
      <w:r w:rsidRPr="00436545">
        <w:rPr>
          <w:rFonts w:eastAsia="Tahoma" w:cs="Arial"/>
          <w:szCs w:val="22"/>
          <w:lang w:val="en-US" w:eastAsia="en-US" w:bidi="en-US"/>
        </w:rPr>
        <w:t>The primary function of the Profile is to authenticate the validity of a Device when accessing the network. The Profile is MNO’s property, and stores MNO specific information.</w:t>
      </w:r>
    </w:p>
    <w:p w14:paraId="7953279D" w14:textId="77777777" w:rsidR="00D16090" w:rsidRPr="00436545" w:rsidRDefault="00D16090" w:rsidP="00D16090">
      <w:pPr>
        <w:widowControl w:val="0"/>
        <w:autoSpaceDE w:val="0"/>
        <w:autoSpaceDN w:val="0"/>
        <w:spacing w:before="119"/>
        <w:ind w:left="216"/>
        <w:jc w:val="left"/>
        <w:rPr>
          <w:rFonts w:eastAsia="Tahoma" w:cs="Arial"/>
          <w:szCs w:val="22"/>
          <w:lang w:val="en-US" w:eastAsia="en-US" w:bidi="en-US"/>
        </w:rPr>
      </w:pPr>
      <w:r w:rsidRPr="00436545">
        <w:rPr>
          <w:rFonts w:eastAsia="Tahoma" w:cs="Arial"/>
          <w:szCs w:val="22"/>
          <w:lang w:val="en-US" w:eastAsia="en-US" w:bidi="en-US"/>
        </w:rPr>
        <w:t>An</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with</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an</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enabled</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operational</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provides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same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functionality</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as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SIM</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or</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USIM card.</w:t>
      </w:r>
    </w:p>
    <w:p w14:paraId="0623BC82" w14:textId="77777777" w:rsidR="00D16090" w:rsidRPr="00436545" w:rsidRDefault="00D16090" w:rsidP="00D16090">
      <w:pPr>
        <w:widowControl w:val="0"/>
        <w:autoSpaceDE w:val="0"/>
        <w:autoSpaceDN w:val="0"/>
        <w:spacing w:before="7"/>
        <w:jc w:val="left"/>
        <w:rPr>
          <w:rFonts w:eastAsia="Tahoma" w:cs="Arial"/>
          <w:sz w:val="19"/>
          <w:szCs w:val="22"/>
          <w:lang w:val="en-US" w:eastAsia="en-US" w:bidi="en-US"/>
        </w:rPr>
      </w:pPr>
    </w:p>
    <w:p w14:paraId="24036E1E" w14:textId="77777777" w:rsidR="00D16090" w:rsidRPr="00436545" w:rsidRDefault="00D16090" w:rsidP="0071170B">
      <w:pPr>
        <w:pStyle w:val="Heading3"/>
        <w:rPr>
          <w:rFonts w:eastAsia="Arial"/>
          <w:lang w:val="en-US" w:bidi="en-US"/>
        </w:rPr>
      </w:pPr>
      <w:bookmarkStart w:id="27" w:name="_Toc149124767"/>
      <w:r w:rsidRPr="00436545">
        <w:rPr>
          <w:rFonts w:eastAsia="Arial"/>
          <w:lang w:val="en-US" w:bidi="en-US"/>
        </w:rPr>
        <w:t>TOE life-cycle</w:t>
      </w:r>
      <w:bookmarkEnd w:id="27"/>
    </w:p>
    <w:p w14:paraId="32A432CA" w14:textId="77777777" w:rsidR="00D16090" w:rsidRPr="00436545" w:rsidRDefault="00D16090" w:rsidP="00D16090">
      <w:pPr>
        <w:widowControl w:val="0"/>
        <w:autoSpaceDE w:val="0"/>
        <w:autoSpaceDN w:val="0"/>
        <w:spacing w:before="10"/>
        <w:jc w:val="left"/>
        <w:rPr>
          <w:rFonts w:eastAsia="Tahoma" w:cs="Arial"/>
          <w:b/>
          <w:i/>
          <w:sz w:val="20"/>
          <w:szCs w:val="22"/>
          <w:lang w:val="en-US" w:eastAsia="en-US" w:bidi="en-US"/>
        </w:rPr>
      </w:pPr>
    </w:p>
    <w:p w14:paraId="603D4A92" w14:textId="77777777" w:rsidR="00D16090" w:rsidRPr="00436545" w:rsidRDefault="00D16090" w:rsidP="0071170B">
      <w:pPr>
        <w:pStyle w:val="Heading4"/>
        <w:rPr>
          <w:rFonts w:ascii="Arial" w:eastAsia="Tahoma" w:hAnsi="Arial"/>
          <w:lang w:val="en-US" w:bidi="en-US"/>
        </w:rPr>
      </w:pPr>
      <w:bookmarkStart w:id="28" w:name="_bookmark22"/>
      <w:bookmarkEnd w:id="28"/>
      <w:r w:rsidRPr="00436545">
        <w:rPr>
          <w:rFonts w:ascii="Arial" w:eastAsia="Tahoma" w:hAnsi="Arial"/>
          <w:lang w:val="en-US" w:bidi="en-US"/>
        </w:rPr>
        <w:lastRenderedPageBreak/>
        <w:t>Life-cycle compared to a secure IC Platform</w:t>
      </w:r>
      <w:r w:rsidRPr="00D12D60">
        <w:rPr>
          <w:rFonts w:ascii="Arial" w:eastAsia="Tahoma" w:hAnsi="Arial"/>
          <w:lang w:val="en-US" w:bidi="en-US"/>
        </w:rPr>
        <w:t xml:space="preserve"> </w:t>
      </w:r>
      <w:r w:rsidRPr="00436545">
        <w:rPr>
          <w:rFonts w:ascii="Arial" w:eastAsia="Tahoma" w:hAnsi="Arial"/>
          <w:lang w:val="en-US" w:bidi="en-US"/>
        </w:rPr>
        <w:t>life-cycle</w:t>
      </w:r>
    </w:p>
    <w:p w14:paraId="2A629F0D" w14:textId="77777777" w:rsidR="00D16090" w:rsidRPr="00436545" w:rsidRDefault="00D16090" w:rsidP="00D16090">
      <w:pPr>
        <w:widowControl w:val="0"/>
        <w:autoSpaceDE w:val="0"/>
        <w:autoSpaceDN w:val="0"/>
        <w:spacing w:before="64"/>
        <w:ind w:left="216" w:right="1093"/>
        <w:jc w:val="left"/>
        <w:rPr>
          <w:rFonts w:eastAsia="Tahoma" w:cs="Arial"/>
          <w:szCs w:val="22"/>
          <w:lang w:val="en-US" w:eastAsia="en-US" w:bidi="en-US"/>
        </w:rPr>
      </w:pPr>
      <w:r w:rsidRPr="00436545">
        <w:rPr>
          <w:rFonts w:eastAsia="Tahoma" w:cs="Arial"/>
          <w:szCs w:val="22"/>
          <w:lang w:val="en-US" w:eastAsia="en-US" w:bidi="en-US"/>
        </w:rPr>
        <w:t>The TOE life-cycle is different from a traditional smartcard life-cycle, due to the post- issuance provisioning functionality.</w:t>
      </w:r>
    </w:p>
    <w:p w14:paraId="247C91A9" w14:textId="77777777" w:rsidR="00D16090" w:rsidRPr="00436545" w:rsidRDefault="00D16090" w:rsidP="00D16090">
      <w:pPr>
        <w:widowControl w:val="0"/>
        <w:autoSpaceDE w:val="0"/>
        <w:autoSpaceDN w:val="0"/>
        <w:spacing w:before="0"/>
        <w:jc w:val="left"/>
        <w:rPr>
          <w:rFonts w:eastAsia="Tahoma" w:cs="Arial"/>
          <w:szCs w:val="22"/>
          <w:lang w:val="en-US" w:eastAsia="en-US" w:bidi="en-US"/>
        </w:rPr>
      </w:pPr>
    </w:p>
    <w:p w14:paraId="59ECD55D" w14:textId="77777777" w:rsidR="00D16090" w:rsidRPr="00436545" w:rsidRDefault="00D16090" w:rsidP="00D16090">
      <w:pPr>
        <w:widowControl w:val="0"/>
        <w:autoSpaceDE w:val="0"/>
        <w:autoSpaceDN w:val="0"/>
        <w:spacing w:before="1"/>
        <w:ind w:left="216" w:right="668"/>
        <w:jc w:val="left"/>
        <w:rPr>
          <w:rFonts w:eastAsia="Tahoma" w:cs="Arial"/>
          <w:szCs w:val="22"/>
          <w:lang w:val="en-US" w:eastAsia="en-US" w:bidi="en-US"/>
        </w:rPr>
      </w:pPr>
      <w:r w:rsidRPr="00436545">
        <w:rPr>
          <w:rFonts w:eastAsia="Tahoma" w:cs="Arial"/>
          <w:szCs w:val="22"/>
          <w:lang w:val="en-US" w:eastAsia="en-US" w:bidi="en-US"/>
        </w:rPr>
        <w:t>The figures hereafter show the description of the TOE life-cycle, compared to the [2] life- cycle. The delivery of the TOE may be performed at different stages.</w:t>
      </w:r>
    </w:p>
    <w:p w14:paraId="6DC229DF" w14:textId="77777777" w:rsidR="00D16090" w:rsidRPr="00436545" w:rsidRDefault="00D16090" w:rsidP="00D16090">
      <w:pPr>
        <w:widowControl w:val="0"/>
        <w:autoSpaceDE w:val="0"/>
        <w:autoSpaceDN w:val="0"/>
        <w:spacing w:before="0"/>
        <w:jc w:val="left"/>
        <w:rPr>
          <w:rFonts w:eastAsia="Tahoma" w:cs="Arial"/>
          <w:sz w:val="20"/>
          <w:szCs w:val="22"/>
          <w:lang w:val="en-US" w:eastAsia="en-US" w:bidi="en-US"/>
        </w:rPr>
      </w:pPr>
    </w:p>
    <w:p w14:paraId="4CCD4F17" w14:textId="77777777" w:rsidR="00D16090" w:rsidRPr="00436545" w:rsidRDefault="00D16090" w:rsidP="00D16090">
      <w:pPr>
        <w:widowControl w:val="0"/>
        <w:autoSpaceDE w:val="0"/>
        <w:autoSpaceDN w:val="0"/>
        <w:spacing w:before="9"/>
        <w:jc w:val="left"/>
        <w:rPr>
          <w:rFonts w:eastAsia="Tahoma" w:cs="Arial"/>
          <w:sz w:val="27"/>
          <w:szCs w:val="22"/>
          <w:lang w:val="en-US" w:eastAsia="en-US" w:bidi="en-US"/>
        </w:rPr>
      </w:pPr>
      <w:r w:rsidRPr="00436545">
        <w:rPr>
          <w:rFonts w:eastAsia="Tahoma" w:cs="Arial"/>
          <w:noProof/>
          <w:szCs w:val="22"/>
          <w:lang w:eastAsia="en-GB" w:bidi="ar-SA"/>
        </w:rPr>
        <w:drawing>
          <wp:anchor distT="0" distB="0" distL="0" distR="0" simplePos="0" relativeHeight="251674624" behindDoc="0" locked="0" layoutInCell="1" allowOverlap="1" wp14:anchorId="17454F6C" wp14:editId="59048D64">
            <wp:simplePos x="0" y="0"/>
            <wp:positionH relativeFrom="page">
              <wp:posOffset>938190</wp:posOffset>
            </wp:positionH>
            <wp:positionV relativeFrom="paragraph">
              <wp:posOffset>237947</wp:posOffset>
            </wp:positionV>
            <wp:extent cx="5669319" cy="4274820"/>
            <wp:effectExtent l="0" t="0" r="0" b="0"/>
            <wp:wrapTopAndBottom/>
            <wp:docPr id="5" name="image3.png"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A screenshot of a computer program&#10;&#10;Description automatically generated"/>
                    <pic:cNvPicPr/>
                  </pic:nvPicPr>
                  <pic:blipFill>
                    <a:blip r:embed="rId17" cstate="print"/>
                    <a:stretch>
                      <a:fillRect/>
                    </a:stretch>
                  </pic:blipFill>
                  <pic:spPr>
                    <a:xfrm>
                      <a:off x="0" y="0"/>
                      <a:ext cx="5669319" cy="4274820"/>
                    </a:xfrm>
                    <a:prstGeom prst="rect">
                      <a:avLst/>
                    </a:prstGeom>
                  </pic:spPr>
                </pic:pic>
              </a:graphicData>
            </a:graphic>
          </wp:anchor>
        </w:drawing>
      </w:r>
    </w:p>
    <w:p w14:paraId="3E0EAC01" w14:textId="22B59533" w:rsidR="002E327F" w:rsidRPr="00436545" w:rsidRDefault="002E327F" w:rsidP="002E327F">
      <w:pPr>
        <w:pStyle w:val="Caption"/>
        <w:jc w:val="center"/>
        <w:rPr>
          <w:rFonts w:cs="Arial"/>
          <w:b/>
          <w:bCs/>
          <w:i w:val="0"/>
          <w:iCs w:val="0"/>
          <w:color w:val="auto"/>
        </w:rPr>
      </w:pPr>
      <w:bookmarkStart w:id="29" w:name="_Toc149292639"/>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3</w:t>
      </w:r>
      <w:r w:rsidRPr="00436545">
        <w:rPr>
          <w:rFonts w:cs="Arial"/>
          <w:b/>
          <w:bCs/>
          <w:i w:val="0"/>
          <w:iCs w:val="0"/>
          <w:color w:val="auto"/>
        </w:rPr>
        <w:fldChar w:fldCharType="end"/>
      </w:r>
      <w:r w:rsidR="00D16090" w:rsidRPr="00436545">
        <w:rPr>
          <w:rFonts w:cs="Arial"/>
          <w:b/>
          <w:bCs/>
          <w:i w:val="0"/>
          <w:iCs w:val="0"/>
          <w:color w:val="auto"/>
          <w:lang w:val="en-US" w:eastAsia="en-GB" w:bidi="ar-SA"/>
        </w:rPr>
        <w:t xml:space="preserve"> TOE life-cycle – TOE delivery compared to the [PP0084]</w:t>
      </w:r>
      <w:bookmarkEnd w:id="29"/>
    </w:p>
    <w:p w14:paraId="2D29EEB3" w14:textId="77777777" w:rsidR="00D16090" w:rsidRPr="00436545" w:rsidRDefault="00D16090" w:rsidP="00D16090">
      <w:pPr>
        <w:widowControl w:val="0"/>
        <w:autoSpaceDE w:val="0"/>
        <w:autoSpaceDN w:val="0"/>
        <w:spacing w:before="9"/>
        <w:jc w:val="left"/>
        <w:rPr>
          <w:rFonts w:eastAsia="Tahoma" w:cs="Arial"/>
          <w:b/>
          <w:sz w:val="31"/>
          <w:szCs w:val="22"/>
          <w:lang w:val="en-US" w:eastAsia="en-US" w:bidi="en-US"/>
        </w:rPr>
      </w:pPr>
    </w:p>
    <w:p w14:paraId="3CB711C9" w14:textId="77777777" w:rsidR="00D16090" w:rsidRPr="00436545" w:rsidRDefault="00D16090" w:rsidP="00D16090">
      <w:pPr>
        <w:widowControl w:val="0"/>
        <w:autoSpaceDE w:val="0"/>
        <w:autoSpaceDN w:val="0"/>
        <w:spacing w:before="1"/>
        <w:ind w:left="216"/>
        <w:jc w:val="left"/>
        <w:rPr>
          <w:rFonts w:eastAsia="Tahoma" w:cs="Arial"/>
          <w:szCs w:val="22"/>
          <w:lang w:val="en-US" w:eastAsia="en-US" w:bidi="en-US"/>
        </w:rPr>
      </w:pPr>
      <w:r w:rsidRPr="00436545">
        <w:rPr>
          <w:rFonts w:eastAsia="Tahoma" w:cs="Arial"/>
          <w:szCs w:val="22"/>
          <w:lang w:val="en-US" w:eastAsia="en-US" w:bidi="en-US"/>
        </w:rPr>
        <w:t>The reader may refer to [2] for a thorough description of Phases 1 to 7:</w:t>
      </w:r>
    </w:p>
    <w:p w14:paraId="56320DCE" w14:textId="2A93D629" w:rsidR="00D16090" w:rsidRPr="00436545" w:rsidRDefault="00D16090" w:rsidP="00D16090">
      <w:pPr>
        <w:widowControl w:val="0"/>
        <w:numPr>
          <w:ilvl w:val="0"/>
          <w:numId w:val="36"/>
        </w:numPr>
        <w:tabs>
          <w:tab w:val="left" w:pos="936"/>
          <w:tab w:val="left" w:pos="937"/>
        </w:tabs>
        <w:autoSpaceDE w:val="0"/>
        <w:autoSpaceDN w:val="0"/>
        <w:spacing w:before="0"/>
        <w:ind w:right="633"/>
        <w:jc w:val="left"/>
        <w:rPr>
          <w:rFonts w:eastAsia="Tahoma" w:cs="Arial"/>
          <w:szCs w:val="22"/>
          <w:lang w:val="en-US" w:eastAsia="en-US" w:bidi="en-US"/>
        </w:rPr>
      </w:pPr>
      <w:r w:rsidRPr="00436545">
        <w:rPr>
          <w:rFonts w:eastAsia="Tahoma" w:cs="Arial"/>
          <w:szCs w:val="22"/>
          <w:lang w:val="en-US" w:eastAsia="en-US" w:bidi="en-US"/>
        </w:rPr>
        <w:t>Phases 1 and 2 compose the product development: Embedded Software (IC Dedicated Software, OS, RE, applications, other Platform components such as PPI, PRE, Applications) and IC</w:t>
      </w:r>
      <w:r w:rsidRPr="00436545">
        <w:rPr>
          <w:rFonts w:eastAsia="Tahoma" w:cs="Arial"/>
          <w:spacing w:val="-4"/>
          <w:szCs w:val="22"/>
          <w:lang w:val="en-US" w:eastAsia="en-US" w:bidi="en-US"/>
        </w:rPr>
        <w:t xml:space="preserve"> </w:t>
      </w:r>
      <w:r w:rsidRPr="00436545">
        <w:rPr>
          <w:rFonts w:eastAsia="Tahoma" w:cs="Arial"/>
          <w:szCs w:val="22"/>
          <w:lang w:val="en-US" w:eastAsia="en-US" w:bidi="en-US"/>
        </w:rPr>
        <w:t>development;</w:t>
      </w:r>
    </w:p>
    <w:p w14:paraId="5948841B" w14:textId="77777777" w:rsidR="00D16090" w:rsidRPr="00436545" w:rsidRDefault="00D16090" w:rsidP="00D16090">
      <w:pPr>
        <w:widowControl w:val="0"/>
        <w:numPr>
          <w:ilvl w:val="0"/>
          <w:numId w:val="36"/>
        </w:numPr>
        <w:tabs>
          <w:tab w:val="left" w:pos="936"/>
          <w:tab w:val="left" w:pos="937"/>
        </w:tabs>
        <w:autoSpaceDE w:val="0"/>
        <w:autoSpaceDN w:val="0"/>
        <w:spacing w:before="1"/>
        <w:ind w:right="388"/>
        <w:jc w:val="left"/>
        <w:rPr>
          <w:rFonts w:eastAsia="Tahoma" w:cs="Arial"/>
          <w:szCs w:val="22"/>
          <w:lang w:val="en-US" w:eastAsia="en-US" w:bidi="en-US"/>
        </w:rPr>
      </w:pPr>
      <w:r w:rsidRPr="00436545">
        <w:rPr>
          <w:rFonts w:eastAsia="Tahoma" w:cs="Arial"/>
          <w:szCs w:val="22"/>
          <w:lang w:val="en-US" w:eastAsia="en-US" w:bidi="en-US"/>
        </w:rPr>
        <w:t>Phase 3 and 4 correspond to IC manufacturing and packaging, respectively. Some IC pre-personalisation steps may occur in Phase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3;</w:t>
      </w:r>
    </w:p>
    <w:p w14:paraId="4E00EBB4" w14:textId="77777777" w:rsidR="00D16090" w:rsidRPr="00436545" w:rsidRDefault="00D16090" w:rsidP="00D16090">
      <w:pPr>
        <w:widowControl w:val="0"/>
        <w:numPr>
          <w:ilvl w:val="0"/>
          <w:numId w:val="36"/>
        </w:numPr>
        <w:tabs>
          <w:tab w:val="left" w:pos="936"/>
          <w:tab w:val="left" w:pos="937"/>
        </w:tabs>
        <w:autoSpaceDE w:val="0"/>
        <w:autoSpaceDN w:val="0"/>
        <w:spacing w:before="0" w:line="265" w:lineRule="exact"/>
        <w:ind w:hanging="361"/>
        <w:jc w:val="left"/>
        <w:rPr>
          <w:rFonts w:eastAsia="Tahoma" w:cs="Arial"/>
          <w:szCs w:val="22"/>
          <w:lang w:val="en-US" w:eastAsia="en-US" w:bidi="en-US"/>
        </w:rPr>
      </w:pPr>
      <w:r w:rsidRPr="00436545">
        <w:rPr>
          <w:rFonts w:eastAsia="Tahoma" w:cs="Arial"/>
          <w:szCs w:val="22"/>
          <w:lang w:val="en-US" w:eastAsia="en-US" w:bidi="en-US"/>
        </w:rPr>
        <w:t>Phase 5 concerns the embedding of software components within the</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IC;</w:t>
      </w:r>
    </w:p>
    <w:p w14:paraId="145F47D0" w14:textId="77777777" w:rsidR="00D16090" w:rsidRPr="00436545" w:rsidRDefault="00D16090" w:rsidP="00D16090">
      <w:pPr>
        <w:widowControl w:val="0"/>
        <w:numPr>
          <w:ilvl w:val="0"/>
          <w:numId w:val="36"/>
        </w:numPr>
        <w:tabs>
          <w:tab w:val="left" w:pos="936"/>
          <w:tab w:val="left" w:pos="937"/>
        </w:tabs>
        <w:autoSpaceDE w:val="0"/>
        <w:autoSpaceDN w:val="0"/>
        <w:spacing w:before="7"/>
        <w:ind w:hanging="361"/>
        <w:jc w:val="left"/>
        <w:rPr>
          <w:rFonts w:eastAsia="Tahoma" w:cs="Arial"/>
          <w:szCs w:val="22"/>
          <w:lang w:val="en-US" w:eastAsia="en-US" w:bidi="en-US"/>
        </w:rPr>
      </w:pPr>
      <w:r w:rsidRPr="00436545">
        <w:rPr>
          <w:rFonts w:eastAsia="Tahoma" w:cs="Arial"/>
          <w:szCs w:val="22"/>
          <w:lang w:val="en-US" w:eastAsia="en-US" w:bidi="en-US"/>
        </w:rPr>
        <w:t>Phase 6 is dedicated to the product personalisation prior final</w:t>
      </w:r>
      <w:r w:rsidRPr="00436545">
        <w:rPr>
          <w:rFonts w:eastAsia="Tahoma" w:cs="Arial"/>
          <w:spacing w:val="-8"/>
          <w:szCs w:val="22"/>
          <w:lang w:val="en-US" w:eastAsia="en-US" w:bidi="en-US"/>
        </w:rPr>
        <w:t xml:space="preserve"> </w:t>
      </w:r>
      <w:r w:rsidRPr="00436545">
        <w:rPr>
          <w:rFonts w:eastAsia="Tahoma" w:cs="Arial"/>
          <w:szCs w:val="22"/>
          <w:lang w:val="en-US" w:eastAsia="en-US" w:bidi="en-US"/>
        </w:rPr>
        <w:t xml:space="preserve">use; </w:t>
      </w:r>
    </w:p>
    <w:p w14:paraId="2652ADDD" w14:textId="77777777" w:rsidR="00D16090" w:rsidRPr="00436545" w:rsidRDefault="00D16090" w:rsidP="00D16090">
      <w:pPr>
        <w:widowControl w:val="0"/>
        <w:numPr>
          <w:ilvl w:val="0"/>
          <w:numId w:val="36"/>
        </w:numPr>
        <w:tabs>
          <w:tab w:val="left" w:pos="936"/>
          <w:tab w:val="left" w:pos="937"/>
        </w:tabs>
        <w:autoSpaceDE w:val="0"/>
        <w:autoSpaceDN w:val="0"/>
        <w:spacing w:before="101"/>
        <w:ind w:hanging="361"/>
        <w:jc w:val="left"/>
        <w:rPr>
          <w:rFonts w:eastAsia="Tahoma" w:cs="Arial"/>
          <w:szCs w:val="22"/>
          <w:lang w:val="en-US" w:eastAsia="en-US" w:bidi="en-US"/>
        </w:rPr>
      </w:pPr>
      <w:r w:rsidRPr="00436545">
        <w:rPr>
          <w:rFonts w:eastAsia="Tahoma" w:cs="Arial"/>
          <w:szCs w:val="22"/>
          <w:lang w:val="en-US" w:eastAsia="en-US" w:bidi="en-US"/>
        </w:rPr>
        <w:t>Phase 7 is the product operational</w:t>
      </w:r>
      <w:r w:rsidRPr="00436545">
        <w:rPr>
          <w:rFonts w:eastAsia="Tahoma" w:cs="Arial"/>
          <w:spacing w:val="-7"/>
          <w:szCs w:val="22"/>
          <w:lang w:val="en-US" w:eastAsia="en-US" w:bidi="en-US"/>
        </w:rPr>
        <w:t xml:space="preserve"> </w:t>
      </w:r>
      <w:r w:rsidRPr="00436545">
        <w:rPr>
          <w:rFonts w:eastAsia="Tahoma" w:cs="Arial"/>
          <w:szCs w:val="22"/>
          <w:lang w:val="en-US" w:eastAsia="en-US" w:bidi="en-US"/>
        </w:rPr>
        <w:t>phase.</w:t>
      </w:r>
    </w:p>
    <w:p w14:paraId="4CE4ACB5" w14:textId="77777777" w:rsidR="00D16090" w:rsidRPr="00436545" w:rsidRDefault="00D16090" w:rsidP="00D16090">
      <w:pPr>
        <w:widowControl w:val="0"/>
        <w:autoSpaceDE w:val="0"/>
        <w:autoSpaceDN w:val="0"/>
        <w:spacing w:before="11"/>
        <w:jc w:val="left"/>
        <w:rPr>
          <w:rFonts w:eastAsia="Tahoma" w:cs="Arial"/>
          <w:szCs w:val="22"/>
          <w:lang w:val="en-US" w:eastAsia="en-US" w:bidi="en-US"/>
        </w:rPr>
      </w:pPr>
    </w:p>
    <w:p w14:paraId="7BC28925" w14:textId="77777777" w:rsidR="00D16090" w:rsidRPr="00436545" w:rsidRDefault="00D16090" w:rsidP="00D16090">
      <w:pPr>
        <w:widowControl w:val="0"/>
        <w:autoSpaceDE w:val="0"/>
        <w:autoSpaceDN w:val="0"/>
        <w:spacing w:before="0"/>
        <w:ind w:left="216"/>
        <w:jc w:val="left"/>
        <w:rPr>
          <w:rFonts w:eastAsia="Tahoma" w:cs="Arial"/>
          <w:szCs w:val="22"/>
          <w:lang w:val="en-US" w:eastAsia="en-US" w:bidi="en-US"/>
        </w:rPr>
      </w:pPr>
      <w:r w:rsidRPr="00436545">
        <w:rPr>
          <w:rFonts w:eastAsia="Tahoma" w:cs="Arial"/>
          <w:szCs w:val="22"/>
          <w:lang w:val="en-US" w:eastAsia="en-US" w:bidi="en-US"/>
        </w:rPr>
        <w:t>The eUICC life-cycle is composed of the following stages:</w:t>
      </w:r>
    </w:p>
    <w:p w14:paraId="71145822" w14:textId="77777777" w:rsidR="00D16090" w:rsidRPr="00436545" w:rsidRDefault="00D16090" w:rsidP="00D16090">
      <w:pPr>
        <w:widowControl w:val="0"/>
        <w:numPr>
          <w:ilvl w:val="4"/>
          <w:numId w:val="35"/>
        </w:numPr>
        <w:tabs>
          <w:tab w:val="left" w:pos="936"/>
          <w:tab w:val="left" w:pos="937"/>
        </w:tabs>
        <w:autoSpaceDE w:val="0"/>
        <w:autoSpaceDN w:val="0"/>
        <w:spacing w:before="2" w:line="268" w:lineRule="exact"/>
        <w:ind w:hanging="361"/>
        <w:jc w:val="left"/>
        <w:rPr>
          <w:rFonts w:eastAsia="Tahoma" w:cs="Arial"/>
          <w:szCs w:val="22"/>
          <w:lang w:val="en-US" w:eastAsia="en-US" w:bidi="en-US"/>
        </w:rPr>
      </w:pPr>
      <w:r w:rsidRPr="00436545">
        <w:rPr>
          <w:rFonts w:eastAsia="Tahoma" w:cs="Arial"/>
          <w:b/>
          <w:szCs w:val="22"/>
          <w:lang w:val="en-US" w:eastAsia="en-US" w:bidi="en-US"/>
        </w:rPr>
        <w:t xml:space="preserve">Phase a : </w:t>
      </w:r>
      <w:r w:rsidRPr="00436545">
        <w:rPr>
          <w:rFonts w:eastAsia="Tahoma" w:cs="Arial"/>
          <w:szCs w:val="22"/>
          <w:lang w:val="en-US" w:eastAsia="en-US" w:bidi="en-US"/>
        </w:rPr>
        <w:t>Development corresponds to the first two stages of the IC</w:t>
      </w:r>
      <w:r w:rsidRPr="00436545">
        <w:rPr>
          <w:rFonts w:eastAsia="Tahoma" w:cs="Arial"/>
          <w:spacing w:val="-23"/>
          <w:szCs w:val="22"/>
          <w:lang w:val="en-US" w:eastAsia="en-US" w:bidi="en-US"/>
        </w:rPr>
        <w:t xml:space="preserve"> </w:t>
      </w:r>
      <w:r w:rsidRPr="00436545">
        <w:rPr>
          <w:rFonts w:eastAsia="Tahoma" w:cs="Arial"/>
          <w:szCs w:val="22"/>
          <w:lang w:val="en-US" w:eastAsia="en-US" w:bidi="en-US"/>
        </w:rPr>
        <w:t>development;</w:t>
      </w:r>
    </w:p>
    <w:p w14:paraId="34860EC2" w14:textId="77777777" w:rsidR="00D16090" w:rsidRPr="00436545" w:rsidRDefault="00D16090" w:rsidP="00D16090">
      <w:pPr>
        <w:widowControl w:val="0"/>
        <w:numPr>
          <w:ilvl w:val="4"/>
          <w:numId w:val="35"/>
        </w:numPr>
        <w:tabs>
          <w:tab w:val="left" w:pos="936"/>
          <w:tab w:val="left" w:pos="937"/>
        </w:tabs>
        <w:autoSpaceDE w:val="0"/>
        <w:autoSpaceDN w:val="0"/>
        <w:spacing w:before="3" w:line="235" w:lineRule="auto"/>
        <w:ind w:right="1309"/>
        <w:jc w:val="left"/>
        <w:rPr>
          <w:rFonts w:eastAsia="Tahoma" w:cs="Arial"/>
          <w:szCs w:val="22"/>
          <w:lang w:val="en-US" w:eastAsia="en-US" w:bidi="en-US"/>
        </w:rPr>
      </w:pPr>
      <w:r w:rsidRPr="00436545">
        <w:rPr>
          <w:rFonts w:eastAsia="Tahoma" w:cs="Arial"/>
          <w:b/>
          <w:szCs w:val="22"/>
          <w:lang w:val="en-US" w:eastAsia="en-US" w:bidi="en-US"/>
        </w:rPr>
        <w:t xml:space="preserve">Phase b : </w:t>
      </w:r>
      <w:r w:rsidRPr="00436545">
        <w:rPr>
          <w:rFonts w:eastAsia="Tahoma" w:cs="Arial"/>
          <w:szCs w:val="22"/>
          <w:lang w:val="en-US" w:eastAsia="en-US" w:bidi="en-US"/>
        </w:rPr>
        <w:t>Storage, pre-personalisation and test cover the stages related to manufacturing and packaging of the</w:t>
      </w:r>
      <w:r w:rsidRPr="00436545">
        <w:rPr>
          <w:rFonts w:eastAsia="Tahoma" w:cs="Arial"/>
          <w:spacing w:val="-3"/>
          <w:szCs w:val="22"/>
          <w:lang w:val="en-US" w:eastAsia="en-US" w:bidi="en-US"/>
        </w:rPr>
        <w:t xml:space="preserve"> </w:t>
      </w:r>
      <w:r w:rsidRPr="00436545">
        <w:rPr>
          <w:rFonts w:eastAsia="Tahoma" w:cs="Arial"/>
          <w:szCs w:val="22"/>
          <w:lang w:val="en-US" w:eastAsia="en-US" w:bidi="en-US"/>
        </w:rPr>
        <w:t>IC;</w:t>
      </w:r>
    </w:p>
    <w:p w14:paraId="15F0EC70" w14:textId="77777777" w:rsidR="00D16090" w:rsidRPr="00436545" w:rsidRDefault="00D16090" w:rsidP="00D16090">
      <w:pPr>
        <w:widowControl w:val="0"/>
        <w:numPr>
          <w:ilvl w:val="4"/>
          <w:numId w:val="35"/>
        </w:numPr>
        <w:tabs>
          <w:tab w:val="left" w:pos="936"/>
          <w:tab w:val="left" w:pos="937"/>
        </w:tabs>
        <w:autoSpaceDE w:val="0"/>
        <w:autoSpaceDN w:val="0"/>
        <w:spacing w:before="7" w:line="228" w:lineRule="auto"/>
        <w:ind w:right="410"/>
        <w:jc w:val="left"/>
        <w:rPr>
          <w:rFonts w:eastAsia="Tahoma" w:cs="Arial"/>
          <w:i/>
          <w:szCs w:val="22"/>
          <w:lang w:val="en-US" w:eastAsia="en-US" w:bidi="en-US"/>
        </w:rPr>
      </w:pPr>
      <w:r w:rsidRPr="00436545">
        <w:rPr>
          <w:rFonts w:eastAsia="Tahoma" w:cs="Arial"/>
          <w:i/>
          <w:szCs w:val="22"/>
          <w:lang w:val="en-US" w:eastAsia="en-US" w:bidi="en-US"/>
        </w:rPr>
        <w:t>TOE</w:t>
      </w:r>
      <w:r w:rsidRPr="00436545">
        <w:rPr>
          <w:rFonts w:eastAsia="Tahoma" w:cs="Arial"/>
          <w:i/>
          <w:spacing w:val="-27"/>
          <w:szCs w:val="22"/>
          <w:lang w:val="en-US" w:eastAsia="en-US" w:bidi="en-US"/>
        </w:rPr>
        <w:t xml:space="preserve"> </w:t>
      </w:r>
      <w:r w:rsidRPr="00436545">
        <w:rPr>
          <w:rFonts w:eastAsia="Tahoma" w:cs="Arial"/>
          <w:i/>
          <w:szCs w:val="22"/>
          <w:lang w:val="en-US" w:eastAsia="en-US" w:bidi="en-US"/>
        </w:rPr>
        <w:t>Delivery</w:t>
      </w:r>
      <w:r w:rsidRPr="00436545">
        <w:rPr>
          <w:rFonts w:eastAsia="Tahoma" w:cs="Arial"/>
          <w:i/>
          <w:spacing w:val="-25"/>
          <w:szCs w:val="22"/>
          <w:lang w:val="en-US" w:eastAsia="en-US" w:bidi="en-US"/>
        </w:rPr>
        <w:t xml:space="preserve"> </w:t>
      </w:r>
      <w:r w:rsidRPr="00436545">
        <w:rPr>
          <w:rFonts w:eastAsia="Tahoma" w:cs="Arial"/>
          <w:i/>
          <w:szCs w:val="22"/>
          <w:lang w:val="en-US" w:eastAsia="en-US" w:bidi="en-US"/>
        </w:rPr>
        <w:t>[optional]:</w:t>
      </w:r>
      <w:r w:rsidRPr="00436545">
        <w:rPr>
          <w:rFonts w:eastAsia="Tahoma" w:cs="Arial"/>
          <w:i/>
          <w:spacing w:val="-27"/>
          <w:szCs w:val="22"/>
          <w:lang w:val="en-US" w:eastAsia="en-US" w:bidi="en-US"/>
        </w:rPr>
        <w:t xml:space="preserve"> </w:t>
      </w:r>
      <w:r w:rsidRPr="00436545">
        <w:rPr>
          <w:rFonts w:eastAsia="Tahoma" w:cs="Arial"/>
          <w:i/>
          <w:szCs w:val="22"/>
          <w:lang w:val="en-US" w:eastAsia="en-US" w:bidi="en-US"/>
        </w:rPr>
        <w:t>At</w:t>
      </w:r>
      <w:r w:rsidRPr="00436545">
        <w:rPr>
          <w:rFonts w:eastAsia="Tahoma" w:cs="Arial"/>
          <w:i/>
          <w:spacing w:val="-26"/>
          <w:szCs w:val="22"/>
          <w:lang w:val="en-US" w:eastAsia="en-US" w:bidi="en-US"/>
        </w:rPr>
        <w:t xml:space="preserve"> </w:t>
      </w:r>
      <w:r w:rsidRPr="00436545">
        <w:rPr>
          <w:rFonts w:eastAsia="Tahoma" w:cs="Arial"/>
          <w:i/>
          <w:szCs w:val="22"/>
          <w:lang w:val="en-US" w:eastAsia="en-US" w:bidi="en-US"/>
        </w:rPr>
        <w:t>this</w:t>
      </w:r>
      <w:r w:rsidRPr="00436545">
        <w:rPr>
          <w:rFonts w:eastAsia="Tahoma" w:cs="Arial"/>
          <w:i/>
          <w:spacing w:val="-27"/>
          <w:szCs w:val="22"/>
          <w:lang w:val="en-US" w:eastAsia="en-US" w:bidi="en-US"/>
        </w:rPr>
        <w:t xml:space="preserve"> </w:t>
      </w:r>
      <w:r w:rsidRPr="00436545">
        <w:rPr>
          <w:rFonts w:eastAsia="Tahoma" w:cs="Arial"/>
          <w:i/>
          <w:szCs w:val="22"/>
          <w:lang w:val="en-US" w:eastAsia="en-US" w:bidi="en-US"/>
        </w:rPr>
        <w:t>phase</w:t>
      </w:r>
      <w:r w:rsidRPr="00436545">
        <w:rPr>
          <w:rFonts w:eastAsia="Tahoma" w:cs="Arial"/>
          <w:i/>
          <w:spacing w:val="-26"/>
          <w:szCs w:val="22"/>
          <w:lang w:val="en-US" w:eastAsia="en-US" w:bidi="en-US"/>
        </w:rPr>
        <w:t xml:space="preserve"> </w:t>
      </w:r>
      <w:r w:rsidRPr="00436545">
        <w:rPr>
          <w:rFonts w:eastAsia="Tahoma" w:cs="Arial"/>
          <w:i/>
          <w:szCs w:val="22"/>
          <w:lang w:val="en-US" w:eastAsia="en-US" w:bidi="en-US"/>
        </w:rPr>
        <w:t>the</w:t>
      </w:r>
      <w:r w:rsidRPr="00436545">
        <w:rPr>
          <w:rFonts w:eastAsia="Tahoma" w:cs="Arial"/>
          <w:i/>
          <w:spacing w:val="-27"/>
          <w:szCs w:val="22"/>
          <w:lang w:val="en-US" w:eastAsia="en-US" w:bidi="en-US"/>
        </w:rPr>
        <w:t xml:space="preserve"> </w:t>
      </w:r>
      <w:r w:rsidRPr="00436545">
        <w:rPr>
          <w:rFonts w:eastAsia="Tahoma" w:cs="Arial"/>
          <w:i/>
          <w:szCs w:val="22"/>
          <w:lang w:val="en-US" w:eastAsia="en-US" w:bidi="en-US"/>
        </w:rPr>
        <w:t>delivery</w:t>
      </w:r>
      <w:r w:rsidRPr="00436545">
        <w:rPr>
          <w:rFonts w:eastAsia="Tahoma" w:cs="Arial"/>
          <w:i/>
          <w:spacing w:val="-25"/>
          <w:szCs w:val="22"/>
          <w:lang w:val="en-US" w:eastAsia="en-US" w:bidi="en-US"/>
        </w:rPr>
        <w:t xml:space="preserve"> </w:t>
      </w:r>
      <w:r w:rsidRPr="00436545">
        <w:rPr>
          <w:rFonts w:eastAsia="Tahoma" w:cs="Arial"/>
          <w:i/>
          <w:szCs w:val="22"/>
          <w:lang w:val="en-US" w:eastAsia="en-US" w:bidi="en-US"/>
        </w:rPr>
        <w:t>of</w:t>
      </w:r>
      <w:r w:rsidRPr="00436545">
        <w:rPr>
          <w:rFonts w:eastAsia="Tahoma" w:cs="Arial"/>
          <w:i/>
          <w:spacing w:val="-25"/>
          <w:szCs w:val="22"/>
          <w:lang w:val="en-US" w:eastAsia="en-US" w:bidi="en-US"/>
        </w:rPr>
        <w:t xml:space="preserve"> </w:t>
      </w:r>
      <w:r w:rsidRPr="00436545">
        <w:rPr>
          <w:rFonts w:eastAsia="Tahoma" w:cs="Arial"/>
          <w:i/>
          <w:szCs w:val="22"/>
          <w:lang w:val="en-US" w:eastAsia="en-US" w:bidi="en-US"/>
        </w:rPr>
        <w:t>the</w:t>
      </w:r>
      <w:r w:rsidRPr="00436545">
        <w:rPr>
          <w:rFonts w:eastAsia="Tahoma" w:cs="Arial"/>
          <w:i/>
          <w:spacing w:val="-28"/>
          <w:szCs w:val="22"/>
          <w:lang w:val="en-US" w:eastAsia="en-US" w:bidi="en-US"/>
        </w:rPr>
        <w:t xml:space="preserve"> </w:t>
      </w:r>
      <w:r w:rsidRPr="00436545">
        <w:rPr>
          <w:rFonts w:eastAsia="Tahoma" w:cs="Arial"/>
          <w:i/>
          <w:szCs w:val="22"/>
          <w:lang w:val="en-US" w:eastAsia="en-US" w:bidi="en-US"/>
        </w:rPr>
        <w:t>TOE</w:t>
      </w:r>
      <w:r w:rsidRPr="00436545">
        <w:rPr>
          <w:rFonts w:eastAsia="Tahoma" w:cs="Arial"/>
          <w:i/>
          <w:spacing w:val="-25"/>
          <w:szCs w:val="22"/>
          <w:lang w:val="en-US" w:eastAsia="en-US" w:bidi="en-US"/>
        </w:rPr>
        <w:t xml:space="preserve"> </w:t>
      </w:r>
      <w:r w:rsidRPr="00436545">
        <w:rPr>
          <w:rFonts w:eastAsia="Tahoma" w:cs="Arial"/>
          <w:i/>
          <w:szCs w:val="22"/>
          <w:lang w:val="en-US" w:eastAsia="en-US" w:bidi="en-US"/>
        </w:rPr>
        <w:t>to</w:t>
      </w:r>
      <w:r w:rsidRPr="00436545">
        <w:rPr>
          <w:rFonts w:eastAsia="Tahoma" w:cs="Arial"/>
          <w:i/>
          <w:spacing w:val="-27"/>
          <w:szCs w:val="22"/>
          <w:lang w:val="en-US" w:eastAsia="en-US" w:bidi="en-US"/>
        </w:rPr>
        <w:t xml:space="preserve"> </w:t>
      </w:r>
      <w:r w:rsidRPr="00436545">
        <w:rPr>
          <w:rFonts w:eastAsia="Tahoma" w:cs="Arial"/>
          <w:i/>
          <w:szCs w:val="22"/>
          <w:lang w:val="en-US" w:eastAsia="en-US" w:bidi="en-US"/>
        </w:rPr>
        <w:t>the</w:t>
      </w:r>
      <w:r w:rsidRPr="00436545">
        <w:rPr>
          <w:rFonts w:eastAsia="Tahoma" w:cs="Arial"/>
          <w:i/>
          <w:spacing w:val="-26"/>
          <w:szCs w:val="22"/>
          <w:lang w:val="en-US" w:eastAsia="en-US" w:bidi="en-US"/>
        </w:rPr>
        <w:t xml:space="preserve"> </w:t>
      </w:r>
      <w:r w:rsidRPr="00436545">
        <w:rPr>
          <w:rFonts w:eastAsia="Tahoma" w:cs="Arial"/>
          <w:i/>
          <w:szCs w:val="22"/>
          <w:lang w:val="en-US" w:eastAsia="en-US" w:bidi="en-US"/>
        </w:rPr>
        <w:t>customer</w:t>
      </w:r>
      <w:r w:rsidRPr="00436545">
        <w:rPr>
          <w:rFonts w:eastAsia="Tahoma" w:cs="Arial"/>
          <w:i/>
          <w:spacing w:val="-26"/>
          <w:szCs w:val="22"/>
          <w:lang w:val="en-US" w:eastAsia="en-US" w:bidi="en-US"/>
        </w:rPr>
        <w:t xml:space="preserve"> </w:t>
      </w:r>
      <w:r w:rsidRPr="00436545">
        <w:rPr>
          <w:rFonts w:eastAsia="Tahoma" w:cs="Arial"/>
          <w:i/>
          <w:szCs w:val="22"/>
          <w:lang w:val="en-US" w:eastAsia="en-US" w:bidi="en-US"/>
        </w:rPr>
        <w:t>of</w:t>
      </w:r>
      <w:r w:rsidRPr="00436545">
        <w:rPr>
          <w:rFonts w:eastAsia="Tahoma" w:cs="Arial"/>
          <w:i/>
          <w:spacing w:val="-25"/>
          <w:szCs w:val="22"/>
          <w:lang w:val="en-US" w:eastAsia="en-US" w:bidi="en-US"/>
        </w:rPr>
        <w:t xml:space="preserve"> </w:t>
      </w:r>
      <w:r w:rsidRPr="00436545">
        <w:rPr>
          <w:rFonts w:eastAsia="Tahoma" w:cs="Arial"/>
          <w:i/>
          <w:szCs w:val="22"/>
          <w:lang w:val="en-US" w:eastAsia="en-US" w:bidi="en-US"/>
        </w:rPr>
        <w:t>the eUICC</w:t>
      </w:r>
      <w:r w:rsidRPr="00436545">
        <w:rPr>
          <w:rFonts w:eastAsia="Tahoma" w:cs="Arial"/>
          <w:i/>
          <w:spacing w:val="-15"/>
          <w:szCs w:val="22"/>
          <w:lang w:val="en-US" w:eastAsia="en-US" w:bidi="en-US"/>
        </w:rPr>
        <w:t xml:space="preserve"> </w:t>
      </w:r>
      <w:r w:rsidRPr="00436545">
        <w:rPr>
          <w:rFonts w:eastAsia="Tahoma" w:cs="Arial"/>
          <w:i/>
          <w:szCs w:val="22"/>
          <w:lang w:val="en-US" w:eastAsia="en-US" w:bidi="en-US"/>
        </w:rPr>
        <w:t>manufacturer</w:t>
      </w:r>
      <w:r w:rsidRPr="00436545">
        <w:rPr>
          <w:rFonts w:eastAsia="Tahoma" w:cs="Arial"/>
          <w:i/>
          <w:spacing w:val="-14"/>
          <w:szCs w:val="22"/>
          <w:lang w:val="en-US" w:eastAsia="en-US" w:bidi="en-US"/>
        </w:rPr>
        <w:t xml:space="preserve"> </w:t>
      </w:r>
      <w:r w:rsidRPr="00436545">
        <w:rPr>
          <w:rFonts w:eastAsia="Tahoma" w:cs="Arial"/>
          <w:i/>
          <w:szCs w:val="22"/>
          <w:lang w:val="en-US" w:eastAsia="en-US" w:bidi="en-US"/>
        </w:rPr>
        <w:t>could</w:t>
      </w:r>
      <w:r w:rsidRPr="00436545">
        <w:rPr>
          <w:rFonts w:eastAsia="Tahoma" w:cs="Arial"/>
          <w:i/>
          <w:spacing w:val="-13"/>
          <w:szCs w:val="22"/>
          <w:lang w:val="en-US" w:eastAsia="en-US" w:bidi="en-US"/>
        </w:rPr>
        <w:t xml:space="preserve"> </w:t>
      </w:r>
      <w:r w:rsidRPr="00436545">
        <w:rPr>
          <w:rFonts w:eastAsia="Tahoma" w:cs="Arial"/>
          <w:i/>
          <w:szCs w:val="22"/>
          <w:lang w:val="en-US" w:eastAsia="en-US" w:bidi="en-US"/>
        </w:rPr>
        <w:t>happen,</w:t>
      </w:r>
      <w:r w:rsidRPr="00436545">
        <w:rPr>
          <w:rFonts w:eastAsia="Tahoma" w:cs="Arial"/>
          <w:i/>
          <w:spacing w:val="-13"/>
          <w:szCs w:val="22"/>
          <w:lang w:val="en-US" w:eastAsia="en-US" w:bidi="en-US"/>
        </w:rPr>
        <w:t xml:space="preserve"> </w:t>
      </w:r>
      <w:r w:rsidRPr="00436545">
        <w:rPr>
          <w:rFonts w:eastAsia="Tahoma" w:cs="Arial"/>
          <w:i/>
          <w:szCs w:val="22"/>
          <w:lang w:val="en-US" w:eastAsia="en-US" w:bidi="en-US"/>
        </w:rPr>
        <w:t>if</w:t>
      </w:r>
      <w:r w:rsidRPr="00436545">
        <w:rPr>
          <w:rFonts w:eastAsia="Tahoma" w:cs="Arial"/>
          <w:i/>
          <w:spacing w:val="-16"/>
          <w:szCs w:val="22"/>
          <w:lang w:val="en-US" w:eastAsia="en-US" w:bidi="en-US"/>
        </w:rPr>
        <w:t xml:space="preserve"> </w:t>
      </w:r>
      <w:r w:rsidRPr="00436545">
        <w:rPr>
          <w:rFonts w:eastAsia="Tahoma" w:cs="Arial"/>
          <w:i/>
          <w:szCs w:val="22"/>
          <w:lang w:val="en-US" w:eastAsia="en-US" w:bidi="en-US"/>
        </w:rPr>
        <w:t>the</w:t>
      </w:r>
      <w:r w:rsidRPr="00436545">
        <w:rPr>
          <w:rFonts w:eastAsia="Tahoma" w:cs="Arial"/>
          <w:i/>
          <w:spacing w:val="-15"/>
          <w:szCs w:val="22"/>
          <w:lang w:val="en-US" w:eastAsia="en-US" w:bidi="en-US"/>
        </w:rPr>
        <w:t xml:space="preserve"> </w:t>
      </w:r>
      <w:r w:rsidRPr="00436545">
        <w:rPr>
          <w:rFonts w:eastAsia="Tahoma" w:cs="Arial"/>
          <w:i/>
          <w:szCs w:val="22"/>
          <w:lang w:val="en-US" w:eastAsia="en-US" w:bidi="en-US"/>
        </w:rPr>
        <w:t>TOE</w:t>
      </w:r>
      <w:r w:rsidRPr="00436545">
        <w:rPr>
          <w:rFonts w:eastAsia="Tahoma" w:cs="Arial"/>
          <w:i/>
          <w:spacing w:val="-14"/>
          <w:szCs w:val="22"/>
          <w:lang w:val="en-US" w:eastAsia="en-US" w:bidi="en-US"/>
        </w:rPr>
        <w:t xml:space="preserve"> </w:t>
      </w:r>
      <w:r w:rsidRPr="00436545">
        <w:rPr>
          <w:rFonts w:eastAsia="Tahoma" w:cs="Arial"/>
          <w:i/>
          <w:szCs w:val="22"/>
          <w:lang w:val="en-US" w:eastAsia="en-US" w:bidi="en-US"/>
        </w:rPr>
        <w:t>is</w:t>
      </w:r>
      <w:r w:rsidRPr="00436545">
        <w:rPr>
          <w:rFonts w:eastAsia="Tahoma" w:cs="Arial"/>
          <w:i/>
          <w:spacing w:val="-14"/>
          <w:szCs w:val="22"/>
          <w:lang w:val="en-US" w:eastAsia="en-US" w:bidi="en-US"/>
        </w:rPr>
        <w:t xml:space="preserve"> </w:t>
      </w:r>
      <w:r w:rsidRPr="00436545">
        <w:rPr>
          <w:rFonts w:eastAsia="Tahoma" w:cs="Arial"/>
          <w:i/>
          <w:szCs w:val="22"/>
          <w:lang w:val="en-US" w:eastAsia="en-US" w:bidi="en-US"/>
        </w:rPr>
        <w:t>already</w:t>
      </w:r>
      <w:r w:rsidRPr="00436545">
        <w:rPr>
          <w:rFonts w:eastAsia="Tahoma" w:cs="Arial"/>
          <w:i/>
          <w:spacing w:val="-14"/>
          <w:szCs w:val="22"/>
          <w:lang w:val="en-US" w:eastAsia="en-US" w:bidi="en-US"/>
        </w:rPr>
        <w:t xml:space="preserve"> </w:t>
      </w:r>
      <w:r w:rsidRPr="00436545">
        <w:rPr>
          <w:rFonts w:eastAsia="Tahoma" w:cs="Arial"/>
          <w:i/>
          <w:szCs w:val="22"/>
          <w:lang w:val="en-US" w:eastAsia="en-US" w:bidi="en-US"/>
        </w:rPr>
        <w:t>self-protected;</w:t>
      </w:r>
    </w:p>
    <w:p w14:paraId="56AB54DC" w14:textId="77777777" w:rsidR="00D16090" w:rsidRPr="00436545" w:rsidRDefault="00D16090" w:rsidP="00D16090">
      <w:pPr>
        <w:widowControl w:val="0"/>
        <w:numPr>
          <w:ilvl w:val="4"/>
          <w:numId w:val="35"/>
        </w:numPr>
        <w:tabs>
          <w:tab w:val="left" w:pos="936"/>
          <w:tab w:val="left" w:pos="937"/>
        </w:tabs>
        <w:autoSpaceDE w:val="0"/>
        <w:autoSpaceDN w:val="0"/>
        <w:spacing w:before="4" w:line="235" w:lineRule="auto"/>
        <w:ind w:right="519"/>
        <w:jc w:val="left"/>
        <w:rPr>
          <w:rFonts w:eastAsia="Tahoma" w:cs="Arial"/>
          <w:szCs w:val="22"/>
          <w:lang w:val="en-US" w:eastAsia="en-US" w:bidi="en-US"/>
        </w:rPr>
      </w:pPr>
      <w:r w:rsidRPr="00436545">
        <w:rPr>
          <w:rFonts w:eastAsia="Tahoma" w:cs="Arial"/>
          <w:b/>
          <w:szCs w:val="22"/>
          <w:lang w:val="en-US" w:eastAsia="en-US" w:bidi="en-US"/>
        </w:rPr>
        <w:lastRenderedPageBreak/>
        <w:t xml:space="preserve">Phase c : </w:t>
      </w:r>
      <w:r w:rsidRPr="00436545">
        <w:rPr>
          <w:rFonts w:eastAsia="Tahoma" w:cs="Arial"/>
          <w:szCs w:val="22"/>
          <w:lang w:val="en-US" w:eastAsia="en-US" w:bidi="en-US"/>
        </w:rPr>
        <w:t>eUICC platform storage, pre-personalization, test covers the stage of the embedding of software products onto the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eUICC;</w:t>
      </w:r>
    </w:p>
    <w:p w14:paraId="05E36367" w14:textId="77777777" w:rsidR="00D16090" w:rsidRPr="00436545" w:rsidRDefault="00D16090" w:rsidP="00D12D60">
      <w:pPr>
        <w:widowControl w:val="0"/>
        <w:numPr>
          <w:ilvl w:val="4"/>
          <w:numId w:val="35"/>
        </w:numPr>
        <w:tabs>
          <w:tab w:val="left" w:pos="936"/>
          <w:tab w:val="left" w:pos="937"/>
        </w:tabs>
        <w:autoSpaceDE w:val="0"/>
        <w:autoSpaceDN w:val="0"/>
        <w:spacing w:before="7" w:line="228" w:lineRule="auto"/>
        <w:ind w:right="410"/>
        <w:jc w:val="left"/>
        <w:rPr>
          <w:rFonts w:eastAsia="Tahoma"/>
          <w:szCs w:val="22"/>
          <w:lang w:val="en-US" w:bidi="en-US"/>
        </w:rPr>
      </w:pPr>
      <w:r w:rsidRPr="00D12D60">
        <w:rPr>
          <w:rFonts w:eastAsia="Tahoma" w:cs="Arial"/>
          <w:i/>
          <w:szCs w:val="22"/>
          <w:lang w:val="en-US" w:eastAsia="en-US" w:bidi="en-US"/>
        </w:rPr>
        <w:t>TOE Delivery [optional]: At this phase the delivery of the TOE to the customer of the eUICC manufacturer could happen, if the TOE is already self-protected;</w:t>
      </w:r>
    </w:p>
    <w:p w14:paraId="7F6913F9" w14:textId="77777777" w:rsidR="00D16090" w:rsidRPr="00436545" w:rsidRDefault="00D16090" w:rsidP="00D16090">
      <w:pPr>
        <w:widowControl w:val="0"/>
        <w:numPr>
          <w:ilvl w:val="4"/>
          <w:numId w:val="35"/>
        </w:numPr>
        <w:tabs>
          <w:tab w:val="left" w:pos="936"/>
          <w:tab w:val="left" w:pos="937"/>
        </w:tabs>
        <w:autoSpaceDE w:val="0"/>
        <w:autoSpaceDN w:val="0"/>
        <w:spacing w:before="4" w:line="237" w:lineRule="auto"/>
        <w:ind w:right="775"/>
        <w:jc w:val="left"/>
        <w:rPr>
          <w:rFonts w:eastAsia="Tahoma" w:cs="Arial"/>
          <w:szCs w:val="22"/>
          <w:lang w:val="en-US" w:eastAsia="en-US" w:bidi="en-US"/>
        </w:rPr>
      </w:pPr>
      <w:r w:rsidRPr="00436545">
        <w:rPr>
          <w:rFonts w:eastAsia="Tahoma" w:cs="Arial"/>
          <w:b/>
          <w:szCs w:val="22"/>
          <w:lang w:val="en-US" w:eastAsia="en-US" w:bidi="en-US"/>
        </w:rPr>
        <w:t xml:space="preserve">Phase d : </w:t>
      </w:r>
      <w:r w:rsidRPr="00436545">
        <w:rPr>
          <w:rFonts w:eastAsia="Tahoma" w:cs="Arial"/>
          <w:szCs w:val="22"/>
          <w:lang w:val="en-US" w:eastAsia="en-US" w:bidi="en-US"/>
        </w:rPr>
        <w:t>eUICC personalization covers the insertion of provisioning Profiles and Operational Profiles onto the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eUICC;</w:t>
      </w:r>
    </w:p>
    <w:p w14:paraId="7D302214" w14:textId="77777777" w:rsidR="00D16090" w:rsidRPr="00436545" w:rsidRDefault="00D16090" w:rsidP="00D12D60">
      <w:pPr>
        <w:widowControl w:val="0"/>
        <w:numPr>
          <w:ilvl w:val="4"/>
          <w:numId w:val="35"/>
        </w:numPr>
        <w:tabs>
          <w:tab w:val="left" w:pos="936"/>
          <w:tab w:val="left" w:pos="937"/>
        </w:tabs>
        <w:autoSpaceDE w:val="0"/>
        <w:autoSpaceDN w:val="0"/>
        <w:spacing w:before="7" w:line="228" w:lineRule="auto"/>
        <w:ind w:right="410"/>
        <w:jc w:val="left"/>
        <w:rPr>
          <w:rFonts w:eastAsia="Tahoma"/>
          <w:szCs w:val="22"/>
          <w:lang w:val="en-US" w:bidi="en-US"/>
        </w:rPr>
      </w:pPr>
      <w:r w:rsidRPr="00D12D60">
        <w:rPr>
          <w:rFonts w:eastAsia="Tahoma" w:cs="Arial"/>
          <w:i/>
          <w:szCs w:val="22"/>
          <w:lang w:val="en-US" w:eastAsia="en-US" w:bidi="en-US"/>
        </w:rPr>
        <w:t>TOE Delivery [optional]: At this phase the delivery of the TOE to the customer of the eUICC manufacturer happens at the latest;</w:t>
      </w:r>
    </w:p>
    <w:p w14:paraId="3A984563" w14:textId="77777777" w:rsidR="00D16090" w:rsidRPr="00436545" w:rsidRDefault="00D16090" w:rsidP="00D16090">
      <w:pPr>
        <w:widowControl w:val="0"/>
        <w:numPr>
          <w:ilvl w:val="4"/>
          <w:numId w:val="35"/>
        </w:numPr>
        <w:tabs>
          <w:tab w:val="left" w:pos="936"/>
          <w:tab w:val="left" w:pos="937"/>
        </w:tabs>
        <w:autoSpaceDE w:val="0"/>
        <w:autoSpaceDN w:val="0"/>
        <w:spacing w:before="0" w:line="266" w:lineRule="exact"/>
        <w:ind w:hanging="361"/>
        <w:jc w:val="left"/>
        <w:rPr>
          <w:rFonts w:eastAsia="Tahoma" w:cs="Arial"/>
          <w:szCs w:val="22"/>
          <w:lang w:val="en-US" w:eastAsia="en-US" w:bidi="en-US"/>
        </w:rPr>
      </w:pPr>
      <w:r w:rsidRPr="00436545">
        <w:rPr>
          <w:rFonts w:eastAsia="Tahoma" w:cs="Arial"/>
          <w:b/>
          <w:szCs w:val="22"/>
          <w:lang w:val="en-US" w:eastAsia="en-US" w:bidi="en-US"/>
        </w:rPr>
        <w:t xml:space="preserve">Phase e : </w:t>
      </w:r>
      <w:r w:rsidRPr="00436545">
        <w:rPr>
          <w:rFonts w:eastAsia="Tahoma" w:cs="Arial"/>
          <w:szCs w:val="22"/>
          <w:lang w:val="en-US" w:eastAsia="en-US" w:bidi="en-US"/>
        </w:rPr>
        <w:t>operational usage of the TOE covers the following</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steps:</w:t>
      </w:r>
    </w:p>
    <w:p w14:paraId="7EAAC4FF" w14:textId="77777777" w:rsidR="00D16090" w:rsidRPr="00436545" w:rsidRDefault="00D16090" w:rsidP="00D16090">
      <w:pPr>
        <w:widowControl w:val="0"/>
        <w:numPr>
          <w:ilvl w:val="5"/>
          <w:numId w:val="35"/>
        </w:numPr>
        <w:tabs>
          <w:tab w:val="left" w:pos="1656"/>
          <w:tab w:val="left" w:pos="1657"/>
        </w:tabs>
        <w:autoSpaceDE w:val="0"/>
        <w:autoSpaceDN w:val="0"/>
        <w:spacing w:before="3" w:line="232" w:lineRule="auto"/>
        <w:ind w:right="502"/>
        <w:jc w:val="left"/>
        <w:rPr>
          <w:rFonts w:eastAsia="Tahoma" w:cs="Arial"/>
          <w:szCs w:val="22"/>
          <w:lang w:val="en-US" w:eastAsia="en-US" w:bidi="en-US"/>
        </w:rPr>
      </w:pPr>
      <w:r w:rsidRPr="00436545">
        <w:rPr>
          <w:rFonts w:eastAsia="Tahoma" w:cs="Arial"/>
          <w:szCs w:val="22"/>
          <w:lang w:val="en-US" w:eastAsia="en-US" w:bidi="en-US"/>
        </w:rPr>
        <w:t>eUICC integration onto the Device is performed by the Device Manufacturer. The Device Manufacturer and/or the eUICC Manufacturer also register the eUICC in a given</w:t>
      </w:r>
      <w:r w:rsidRPr="00436545">
        <w:rPr>
          <w:rFonts w:eastAsia="Tahoma" w:cs="Arial"/>
          <w:spacing w:val="-4"/>
          <w:szCs w:val="22"/>
          <w:lang w:val="en-US" w:eastAsia="en-US" w:bidi="en-US"/>
        </w:rPr>
        <w:t xml:space="preserve"> </w:t>
      </w:r>
      <w:r w:rsidRPr="00436545">
        <w:rPr>
          <w:rFonts w:eastAsia="Tahoma" w:cs="Arial"/>
          <w:szCs w:val="22"/>
          <w:lang w:val="en-US" w:eastAsia="en-US" w:bidi="en-US"/>
        </w:rPr>
        <w:t>SM-DS;</w:t>
      </w:r>
    </w:p>
    <w:p w14:paraId="78546943" w14:textId="77777777" w:rsidR="00D16090" w:rsidRPr="00436545" w:rsidRDefault="00D16090" w:rsidP="00D16090">
      <w:pPr>
        <w:widowControl w:val="0"/>
        <w:numPr>
          <w:ilvl w:val="5"/>
          <w:numId w:val="35"/>
        </w:numPr>
        <w:tabs>
          <w:tab w:val="left" w:pos="1656"/>
          <w:tab w:val="left" w:pos="1657"/>
        </w:tabs>
        <w:autoSpaceDE w:val="0"/>
        <w:autoSpaceDN w:val="0"/>
        <w:spacing w:before="4" w:line="232" w:lineRule="auto"/>
        <w:ind w:right="589"/>
        <w:jc w:val="left"/>
        <w:rPr>
          <w:rFonts w:eastAsia="Tahoma" w:cs="Arial"/>
          <w:szCs w:val="22"/>
          <w:lang w:val="en-US" w:eastAsia="en-US" w:bidi="en-US"/>
        </w:rPr>
      </w:pPr>
      <w:r w:rsidRPr="00436545">
        <w:rPr>
          <w:rFonts w:eastAsia="Tahoma" w:cs="Arial"/>
          <w:szCs w:val="22"/>
          <w:lang w:val="en-US" w:eastAsia="en-US" w:bidi="en-US"/>
        </w:rPr>
        <w:t>The eUICC is then used to provide connectivity to the Device end-user. The eUICC may be provisioned again, at post-issuance, using the remote provisioning</w:t>
      </w:r>
      <w:r w:rsidRPr="00436545">
        <w:rPr>
          <w:rFonts w:eastAsia="Tahoma" w:cs="Arial"/>
          <w:spacing w:val="-3"/>
          <w:szCs w:val="22"/>
          <w:lang w:val="en-US" w:eastAsia="en-US" w:bidi="en-US"/>
        </w:rPr>
        <w:t xml:space="preserve"> </w:t>
      </w:r>
      <w:r w:rsidRPr="00436545">
        <w:rPr>
          <w:rFonts w:eastAsia="Tahoma" w:cs="Arial"/>
          <w:szCs w:val="22"/>
          <w:lang w:val="en-US" w:eastAsia="en-US" w:bidi="en-US"/>
        </w:rPr>
        <w:t>infrastructure.</w:t>
      </w:r>
    </w:p>
    <w:p w14:paraId="59572EA4" w14:textId="77777777" w:rsidR="00D16090" w:rsidRPr="00436545" w:rsidRDefault="00D16090" w:rsidP="00D16090">
      <w:pPr>
        <w:widowControl w:val="0"/>
        <w:autoSpaceDE w:val="0"/>
        <w:autoSpaceDN w:val="0"/>
        <w:spacing w:before="0"/>
        <w:jc w:val="left"/>
        <w:rPr>
          <w:rFonts w:eastAsia="Tahoma" w:cs="Arial"/>
          <w:sz w:val="21"/>
          <w:szCs w:val="22"/>
          <w:lang w:val="en-US" w:eastAsia="en-US" w:bidi="en-US"/>
        </w:rPr>
      </w:pPr>
    </w:p>
    <w:p w14:paraId="2CBC64AA" w14:textId="77777777" w:rsidR="00D16090" w:rsidRPr="00436545" w:rsidRDefault="00D16090" w:rsidP="00D16090">
      <w:pPr>
        <w:spacing w:before="0" w:after="200" w:line="276" w:lineRule="auto"/>
        <w:jc w:val="left"/>
        <w:rPr>
          <w:rFonts w:cs="Arial"/>
          <w:iCs/>
          <w:szCs w:val="22"/>
          <w:lang w:eastAsia="en-GB" w:bidi="ar-SA"/>
        </w:rPr>
      </w:pPr>
      <w:r w:rsidRPr="00436545">
        <w:rPr>
          <w:rFonts w:cs="Arial"/>
          <w:i/>
          <w:iCs/>
          <w:szCs w:val="22"/>
          <w:lang w:eastAsia="en-GB" w:bidi="ar-SA"/>
        </w:rPr>
        <w:t>Application Note 2:</w:t>
      </w:r>
    </w:p>
    <w:p w14:paraId="43CEC337" w14:textId="713015CC" w:rsidR="00D16090" w:rsidRPr="00436545" w:rsidRDefault="00D16090" w:rsidP="00D16090">
      <w:pPr>
        <w:pStyle w:val="NormalParagraph"/>
        <w:rPr>
          <w:rFonts w:eastAsia="Tahoma" w:cs="Arial"/>
          <w:lang w:val="en-US" w:eastAsia="en-US" w:bidi="en-US"/>
        </w:rPr>
      </w:pPr>
      <w:r w:rsidRPr="00436545">
        <w:rPr>
          <w:rFonts w:eastAsia="Tahoma" w:cs="Arial"/>
          <w:lang w:val="en-US" w:eastAsia="en-US" w:bidi="en-US"/>
        </w:rPr>
        <w:t xml:space="preserve">The ST writer must describe which delivery activities are required in their own life-cycle model and at which phase the delivery of the self-protected TOE happens. </w:t>
      </w:r>
    </w:p>
    <w:p w14:paraId="5EBDD004" w14:textId="77777777" w:rsidR="00D16090" w:rsidRPr="00D12D60" w:rsidRDefault="00D16090" w:rsidP="00D12D60">
      <w:pPr>
        <w:pStyle w:val="Heading4"/>
        <w:rPr>
          <w:rFonts w:eastAsia="Tahoma"/>
          <w:b w:val="0"/>
          <w:lang w:val="en-US" w:bidi="en-US"/>
        </w:rPr>
      </w:pPr>
      <w:r w:rsidRPr="00D12D60">
        <w:rPr>
          <w:rFonts w:ascii="Arial" w:eastAsia="Tahoma" w:hAnsi="Arial"/>
          <w:lang w:val="en-US" w:bidi="en-US"/>
        </w:rPr>
        <w:t>Lifecycle compared to a 3S Platform lifecycle</w:t>
      </w:r>
    </w:p>
    <w:p w14:paraId="32E2120E" w14:textId="77777777" w:rsidR="00D16090" w:rsidRPr="00436545" w:rsidRDefault="00D16090" w:rsidP="00D16090">
      <w:pPr>
        <w:widowControl w:val="0"/>
        <w:autoSpaceDE w:val="0"/>
        <w:autoSpaceDN w:val="0"/>
        <w:spacing w:before="0"/>
        <w:jc w:val="center"/>
        <w:rPr>
          <w:rFonts w:eastAsia="Tahoma" w:cs="Arial"/>
          <w:lang w:val="en-US" w:eastAsia="en-US" w:bidi="en-US"/>
        </w:rPr>
      </w:pPr>
      <w:r w:rsidRPr="00436545">
        <w:rPr>
          <w:rFonts w:eastAsia="Tahoma" w:cs="Arial"/>
          <w:noProof/>
          <w:szCs w:val="22"/>
          <w:lang w:eastAsia="en-GB" w:bidi="ar-SA"/>
        </w:rPr>
        <w:drawing>
          <wp:inline distT="0" distB="0" distL="0" distR="0" wp14:anchorId="27DA054B" wp14:editId="73F5AAEA">
            <wp:extent cx="5751830" cy="3494405"/>
            <wp:effectExtent l="0" t="0" r="1270" b="0"/>
            <wp:docPr id="324" name="Picture 324"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descr="A screenshot of a computer program&#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1830" cy="3494405"/>
                    </a:xfrm>
                    <a:prstGeom prst="rect">
                      <a:avLst/>
                    </a:prstGeom>
                    <a:noFill/>
                    <a:ln>
                      <a:noFill/>
                    </a:ln>
                  </pic:spPr>
                </pic:pic>
              </a:graphicData>
            </a:graphic>
          </wp:inline>
        </w:drawing>
      </w:r>
    </w:p>
    <w:p w14:paraId="25DB6C71" w14:textId="2B54ACE6" w:rsidR="00D16090" w:rsidRPr="00436545" w:rsidRDefault="002E327F" w:rsidP="002E327F">
      <w:pPr>
        <w:pStyle w:val="Caption"/>
        <w:jc w:val="center"/>
        <w:rPr>
          <w:rFonts w:cs="Arial"/>
          <w:b/>
          <w:bCs/>
          <w:i w:val="0"/>
          <w:iCs w:val="0"/>
          <w:color w:val="auto"/>
          <w:lang w:val="en-US" w:eastAsia="en-GB" w:bidi="ar-SA"/>
        </w:rPr>
      </w:pPr>
      <w:bookmarkStart w:id="30" w:name="_Toc149292640"/>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4</w:t>
      </w:r>
      <w:r w:rsidRPr="00436545">
        <w:rPr>
          <w:rFonts w:cs="Arial"/>
          <w:b/>
          <w:bCs/>
          <w:i w:val="0"/>
          <w:iCs w:val="0"/>
          <w:color w:val="auto"/>
        </w:rPr>
        <w:fldChar w:fldCharType="end"/>
      </w:r>
      <w:r w:rsidR="00D16090" w:rsidRPr="00436545">
        <w:rPr>
          <w:rFonts w:cs="Arial"/>
          <w:b/>
          <w:bCs/>
          <w:i w:val="0"/>
          <w:iCs w:val="0"/>
          <w:color w:val="auto"/>
          <w:lang w:val="en-US" w:eastAsia="en-GB" w:bidi="ar-SA"/>
        </w:rPr>
        <w:t xml:space="preserve"> TOE lifecycle – TOE delivery compared to the [PP0117]</w:t>
      </w:r>
      <w:bookmarkEnd w:id="30"/>
    </w:p>
    <w:p w14:paraId="6DDBFE38" w14:textId="77777777" w:rsidR="00D16090" w:rsidRPr="00436545" w:rsidRDefault="00D16090" w:rsidP="00D16090">
      <w:pPr>
        <w:widowControl w:val="0"/>
        <w:autoSpaceDE w:val="0"/>
        <w:autoSpaceDN w:val="0"/>
        <w:spacing w:before="0"/>
        <w:jc w:val="left"/>
        <w:rPr>
          <w:rFonts w:eastAsia="Tahoma" w:cs="Arial"/>
          <w:b/>
          <w:bCs/>
          <w:szCs w:val="22"/>
          <w:lang w:val="en-US" w:eastAsia="en-US" w:bidi="en-US"/>
        </w:rPr>
      </w:pPr>
    </w:p>
    <w:p w14:paraId="2BB49C03" w14:textId="77777777" w:rsidR="00D16090" w:rsidRPr="00D12D60" w:rsidRDefault="00D16090" w:rsidP="00D16090">
      <w:pPr>
        <w:widowControl w:val="0"/>
        <w:autoSpaceDE w:val="0"/>
        <w:autoSpaceDN w:val="0"/>
        <w:spacing w:before="0"/>
        <w:jc w:val="left"/>
        <w:rPr>
          <w:rFonts w:eastAsia="Tahoma" w:cs="Arial"/>
          <w:i/>
          <w:iCs/>
          <w:szCs w:val="22"/>
          <w:lang w:val="en-US" w:eastAsia="en-US" w:bidi="en-US"/>
        </w:rPr>
      </w:pPr>
      <w:r w:rsidRPr="00D12D60">
        <w:rPr>
          <w:rFonts w:eastAsia="Tahoma" w:cs="Arial"/>
          <w:bCs/>
          <w:i/>
          <w:iCs/>
          <w:szCs w:val="22"/>
          <w:lang w:val="en-US" w:eastAsia="en-US" w:bidi="en-US"/>
        </w:rPr>
        <w:t>Application Note 3</w:t>
      </w:r>
      <w:r w:rsidRPr="00D12D60">
        <w:rPr>
          <w:rFonts w:eastAsia="Tahoma" w:cs="Arial"/>
          <w:i/>
          <w:iCs/>
          <w:szCs w:val="22"/>
          <w:lang w:val="en-US" w:eastAsia="en-US" w:bidi="en-US"/>
        </w:rPr>
        <w:t xml:space="preserve">: </w:t>
      </w:r>
    </w:p>
    <w:p w14:paraId="4AD1E7B2" w14:textId="77777777" w:rsidR="00D16090" w:rsidRPr="00D12D60" w:rsidRDefault="00D16090" w:rsidP="00D16090">
      <w:pPr>
        <w:widowControl w:val="0"/>
        <w:autoSpaceDE w:val="0"/>
        <w:autoSpaceDN w:val="0"/>
        <w:spacing w:before="0"/>
        <w:jc w:val="left"/>
        <w:rPr>
          <w:rFonts w:eastAsia="Calibri" w:cs="Arial"/>
          <w:sz w:val="24"/>
          <w:szCs w:val="24"/>
          <w:lang w:eastAsia="en-GB" w:bidi="ar-SA"/>
        </w:rPr>
      </w:pPr>
      <w:r w:rsidRPr="00D12D60">
        <w:rPr>
          <w:rFonts w:eastAsia="Tahoma" w:cs="Arial"/>
          <w:szCs w:val="22"/>
          <w:lang w:val="en-US" w:eastAsia="en-US" w:bidi="en-US"/>
        </w:rPr>
        <w:t>For simplicity reasons, the right side of the Figure 4 does not include the eUICC implementation based on PL macro.</w:t>
      </w:r>
      <w:r w:rsidRPr="00D12D60">
        <w:rPr>
          <w:rFonts w:eastAsia="Calibri" w:cs="Arial"/>
          <w:sz w:val="24"/>
          <w:szCs w:val="24"/>
          <w:lang w:val="en-US" w:eastAsia="en-GB" w:bidi="ar-SA"/>
        </w:rPr>
        <w:t xml:space="preserve"> </w:t>
      </w:r>
    </w:p>
    <w:p w14:paraId="71B271E0" w14:textId="77777777" w:rsidR="00D16090" w:rsidRPr="00436545" w:rsidRDefault="00D16090" w:rsidP="00D16090">
      <w:pPr>
        <w:widowControl w:val="0"/>
        <w:autoSpaceDE w:val="0"/>
        <w:autoSpaceDN w:val="0"/>
        <w:spacing w:before="0"/>
        <w:ind w:left="216" w:right="864"/>
        <w:jc w:val="left"/>
        <w:rPr>
          <w:rFonts w:eastAsia="Tahoma" w:cs="Arial"/>
          <w:szCs w:val="22"/>
          <w:lang w:val="en-US" w:eastAsia="en-US" w:bidi="en-US"/>
        </w:rPr>
      </w:pPr>
    </w:p>
    <w:p w14:paraId="65C792E3" w14:textId="77777777" w:rsidR="00D16090" w:rsidRPr="00436545" w:rsidRDefault="00D16090" w:rsidP="00D16090">
      <w:pPr>
        <w:widowControl w:val="0"/>
        <w:autoSpaceDE w:val="0"/>
        <w:autoSpaceDN w:val="0"/>
        <w:spacing w:before="8"/>
        <w:jc w:val="left"/>
        <w:rPr>
          <w:rFonts w:eastAsia="Tahoma" w:cs="Arial"/>
          <w:sz w:val="19"/>
          <w:szCs w:val="22"/>
          <w:lang w:val="en-US" w:eastAsia="en-US" w:bidi="en-US"/>
        </w:rPr>
      </w:pPr>
    </w:p>
    <w:p w14:paraId="345AF9B0" w14:textId="77777777" w:rsidR="00D16090" w:rsidRPr="00436545" w:rsidRDefault="00D16090" w:rsidP="0071170B">
      <w:pPr>
        <w:pStyle w:val="Heading4"/>
        <w:rPr>
          <w:rFonts w:ascii="Arial" w:eastAsia="Tahoma" w:hAnsi="Arial"/>
          <w:lang w:val="en-US" w:bidi="en-US"/>
        </w:rPr>
      </w:pPr>
      <w:r w:rsidRPr="00436545">
        <w:rPr>
          <w:rFonts w:ascii="Arial" w:eastAsia="Tahoma" w:hAnsi="Arial"/>
          <w:lang w:val="en-US" w:bidi="en-US"/>
        </w:rPr>
        <w:t>Actors of the</w:t>
      </w:r>
      <w:r w:rsidRPr="00436545">
        <w:rPr>
          <w:rFonts w:ascii="Arial" w:eastAsia="Tahoma" w:hAnsi="Arial"/>
          <w:spacing w:val="-1"/>
          <w:lang w:val="en-US" w:bidi="en-US"/>
        </w:rPr>
        <w:t xml:space="preserve"> </w:t>
      </w:r>
      <w:r w:rsidRPr="00436545">
        <w:rPr>
          <w:rFonts w:ascii="Arial" w:eastAsia="Tahoma" w:hAnsi="Arial"/>
          <w:lang w:val="en-US" w:bidi="en-US"/>
        </w:rPr>
        <w:t>TOE</w:t>
      </w:r>
    </w:p>
    <w:p w14:paraId="2129AC02" w14:textId="77777777" w:rsidR="00D16090" w:rsidRPr="00436545" w:rsidRDefault="00D16090" w:rsidP="00D16090">
      <w:pPr>
        <w:widowControl w:val="0"/>
        <w:autoSpaceDE w:val="0"/>
        <w:autoSpaceDN w:val="0"/>
        <w:spacing w:before="62"/>
        <w:ind w:left="216" w:right="357"/>
        <w:jc w:val="left"/>
        <w:rPr>
          <w:rFonts w:eastAsia="Tahoma" w:cs="Arial"/>
          <w:szCs w:val="22"/>
          <w:lang w:val="en-US" w:eastAsia="en-US" w:bidi="en-US"/>
        </w:rPr>
      </w:pPr>
      <w:r w:rsidRPr="00436545">
        <w:rPr>
          <w:rFonts w:eastAsia="Tahoma" w:cs="Arial"/>
          <w:szCs w:val="22"/>
          <w:lang w:val="en-US" w:eastAsia="en-US" w:bidi="en-US"/>
        </w:rPr>
        <w:t xml:space="preserve">The eUICC delivered to the end-user can be either embedded onto the Device or </w:t>
      </w:r>
      <w:r w:rsidRPr="00436545">
        <w:rPr>
          <w:rFonts w:eastAsia="Tahoma" w:cs="Arial"/>
          <w:szCs w:val="22"/>
          <w:lang w:val="en-US" w:eastAsia="en-US" w:bidi="en-US"/>
        </w:rPr>
        <w:lastRenderedPageBreak/>
        <w:t>removable. In addition, the end-user can have a direct interface to the eUICC.</w:t>
      </w:r>
    </w:p>
    <w:p w14:paraId="56B87EC0" w14:textId="77777777" w:rsidR="00D16090" w:rsidRPr="00436545" w:rsidRDefault="00D16090" w:rsidP="00D16090">
      <w:pPr>
        <w:widowControl w:val="0"/>
        <w:autoSpaceDE w:val="0"/>
        <w:autoSpaceDN w:val="0"/>
        <w:spacing w:before="0"/>
        <w:jc w:val="left"/>
        <w:rPr>
          <w:rFonts w:eastAsia="Tahoma" w:cs="Arial"/>
          <w:szCs w:val="22"/>
          <w:lang w:val="en-US" w:eastAsia="en-US" w:bidi="en-US"/>
        </w:rPr>
      </w:pPr>
    </w:p>
    <w:p w14:paraId="7EE36429" w14:textId="77777777" w:rsidR="00D16090" w:rsidRPr="00436545" w:rsidRDefault="00D16090" w:rsidP="00D16090">
      <w:pPr>
        <w:widowControl w:val="0"/>
        <w:autoSpaceDE w:val="0"/>
        <w:autoSpaceDN w:val="0"/>
        <w:spacing w:before="0"/>
        <w:ind w:left="216" w:right="457"/>
        <w:jc w:val="left"/>
        <w:rPr>
          <w:rFonts w:eastAsia="Tahoma" w:cs="Arial"/>
          <w:szCs w:val="22"/>
          <w:lang w:val="en-US" w:eastAsia="en-US" w:bidi="en-US"/>
        </w:rPr>
      </w:pPr>
      <w:r w:rsidRPr="00436545">
        <w:rPr>
          <w:rFonts w:eastAsia="Tahoma" w:cs="Arial"/>
          <w:szCs w:val="22"/>
          <w:lang w:val="en-US" w:eastAsia="en-US" w:bidi="en-US"/>
        </w:rPr>
        <w:t>The MNO-SD not being part of the TOE, this PP also considers that the MNO is not an Actor of the TOE.</w:t>
      </w:r>
    </w:p>
    <w:p w14:paraId="748685FB" w14:textId="77777777" w:rsidR="00D16090" w:rsidRPr="00436545" w:rsidRDefault="00D16090" w:rsidP="00D16090">
      <w:pPr>
        <w:widowControl w:val="0"/>
        <w:autoSpaceDE w:val="0"/>
        <w:autoSpaceDN w:val="0"/>
        <w:spacing w:before="0"/>
        <w:jc w:val="left"/>
        <w:rPr>
          <w:rFonts w:eastAsia="Tahoma" w:cs="Arial"/>
          <w:szCs w:val="22"/>
          <w:lang w:val="en-US" w:eastAsia="en-US" w:bidi="en-US"/>
        </w:rPr>
      </w:pPr>
    </w:p>
    <w:p w14:paraId="67CEEF95" w14:textId="77777777" w:rsidR="00D16090" w:rsidRPr="00436545" w:rsidRDefault="00D16090" w:rsidP="00D16090">
      <w:pPr>
        <w:widowControl w:val="0"/>
        <w:autoSpaceDE w:val="0"/>
        <w:autoSpaceDN w:val="0"/>
        <w:spacing w:before="0"/>
        <w:ind w:left="216"/>
        <w:jc w:val="left"/>
        <w:rPr>
          <w:rFonts w:eastAsia="Tahoma" w:cs="Arial"/>
          <w:szCs w:val="22"/>
          <w:lang w:val="en-US" w:eastAsia="en-US" w:bidi="en-US"/>
        </w:rPr>
      </w:pPr>
      <w:r w:rsidRPr="00436545">
        <w:rPr>
          <w:rFonts w:eastAsia="Tahoma" w:cs="Arial"/>
          <w:szCs w:val="22"/>
          <w:lang w:val="en-US" w:eastAsia="en-US" w:bidi="en-US"/>
        </w:rPr>
        <w:t>The only Actors having an interface to the TOE are:</w:t>
      </w:r>
    </w:p>
    <w:p w14:paraId="08CA1BA5" w14:textId="77777777" w:rsidR="00D16090" w:rsidRPr="00436545" w:rsidRDefault="00D16090" w:rsidP="00D16090">
      <w:pPr>
        <w:widowControl w:val="0"/>
        <w:numPr>
          <w:ilvl w:val="0"/>
          <w:numId w:val="37"/>
        </w:numPr>
        <w:tabs>
          <w:tab w:val="left" w:pos="936"/>
          <w:tab w:val="left" w:pos="937"/>
        </w:tabs>
        <w:autoSpaceDE w:val="0"/>
        <w:autoSpaceDN w:val="0"/>
        <w:spacing w:before="1" w:line="265" w:lineRule="exact"/>
        <w:ind w:hanging="361"/>
        <w:jc w:val="left"/>
        <w:rPr>
          <w:rFonts w:eastAsia="Tahoma" w:cs="Arial"/>
          <w:szCs w:val="22"/>
          <w:lang w:val="en-US" w:eastAsia="en-US" w:bidi="en-US"/>
        </w:rPr>
      </w:pPr>
      <w:r w:rsidRPr="00436545">
        <w:rPr>
          <w:rFonts w:eastAsia="Tahoma" w:cs="Arial"/>
          <w:szCs w:val="22"/>
          <w:lang w:val="en-US" w:eastAsia="en-US" w:bidi="en-US"/>
        </w:rPr>
        <w:t>The Device Manufacturer, when integrating the eUICC onto the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Device;</w:t>
      </w:r>
    </w:p>
    <w:p w14:paraId="4C934DBA" w14:textId="77777777" w:rsidR="00D16090" w:rsidRPr="00436545" w:rsidRDefault="00D16090" w:rsidP="00D16090">
      <w:pPr>
        <w:widowControl w:val="0"/>
        <w:numPr>
          <w:ilvl w:val="0"/>
          <w:numId w:val="37"/>
        </w:numPr>
        <w:tabs>
          <w:tab w:val="left" w:pos="936"/>
          <w:tab w:val="left" w:pos="937"/>
        </w:tabs>
        <w:autoSpaceDE w:val="0"/>
        <w:autoSpaceDN w:val="0"/>
        <w:spacing w:before="0" w:line="265" w:lineRule="exact"/>
        <w:ind w:hanging="361"/>
        <w:jc w:val="left"/>
        <w:rPr>
          <w:rFonts w:eastAsia="Tahoma" w:cs="Arial"/>
          <w:szCs w:val="22"/>
          <w:lang w:val="en-US" w:eastAsia="en-US" w:bidi="en-US"/>
        </w:rPr>
      </w:pPr>
      <w:r w:rsidRPr="00436545">
        <w:rPr>
          <w:rFonts w:eastAsia="Tahoma" w:cs="Arial"/>
          <w:szCs w:val="22"/>
          <w:lang w:val="en-US" w:eastAsia="en-US" w:bidi="en-US"/>
        </w:rPr>
        <w:t>The remote provisioning Actors, during the final usage of 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eUICC;</w:t>
      </w:r>
    </w:p>
    <w:p w14:paraId="4A19A8AB" w14:textId="77777777" w:rsidR="00D16090" w:rsidRPr="00436545" w:rsidRDefault="00D16090" w:rsidP="00D16090">
      <w:pPr>
        <w:widowControl w:val="0"/>
        <w:numPr>
          <w:ilvl w:val="0"/>
          <w:numId w:val="37"/>
        </w:numPr>
        <w:tabs>
          <w:tab w:val="left" w:pos="936"/>
          <w:tab w:val="left" w:pos="937"/>
        </w:tabs>
        <w:autoSpaceDE w:val="0"/>
        <w:autoSpaceDN w:val="0"/>
        <w:spacing w:before="1"/>
        <w:ind w:right="937"/>
        <w:jc w:val="left"/>
        <w:rPr>
          <w:rFonts w:eastAsia="Tahoma" w:cs="Arial"/>
          <w:szCs w:val="22"/>
          <w:lang w:val="en-US" w:eastAsia="en-US" w:bidi="en-US"/>
        </w:rPr>
      </w:pPr>
      <w:r w:rsidRPr="00436545">
        <w:rPr>
          <w:rFonts w:eastAsia="Tahoma" w:cs="Arial"/>
          <w:szCs w:val="22"/>
          <w:lang w:val="en-US" w:eastAsia="en-US" w:bidi="en-US"/>
        </w:rPr>
        <w:t>The application developers, during the final usage of the eUICC (since their applications, within the Profiles, will have interfaces with the applications of the eUICC);</w:t>
      </w:r>
    </w:p>
    <w:p w14:paraId="432335E8" w14:textId="77777777" w:rsidR="00D16090" w:rsidRPr="00436545" w:rsidRDefault="00D16090" w:rsidP="00D16090">
      <w:pPr>
        <w:widowControl w:val="0"/>
        <w:numPr>
          <w:ilvl w:val="0"/>
          <w:numId w:val="37"/>
        </w:numPr>
        <w:tabs>
          <w:tab w:val="left" w:pos="936"/>
          <w:tab w:val="left" w:pos="937"/>
        </w:tabs>
        <w:autoSpaceDE w:val="0"/>
        <w:autoSpaceDN w:val="0"/>
        <w:spacing w:before="0"/>
        <w:ind w:right="505"/>
        <w:jc w:val="left"/>
        <w:rPr>
          <w:rFonts w:eastAsia="Tahoma" w:cs="Arial"/>
          <w:szCs w:val="22"/>
          <w:lang w:val="en-US" w:eastAsia="en-US" w:bidi="en-US"/>
        </w:rPr>
      </w:pPr>
      <w:r w:rsidRPr="00436545">
        <w:rPr>
          <w:rFonts w:eastAsia="Tahoma" w:cs="Arial"/>
          <w:szCs w:val="22"/>
          <w:lang w:val="en-US" w:eastAsia="en-US" w:bidi="en-US"/>
        </w:rPr>
        <w:t>And, the End User, through the Local User Interface, but possibly also via the direct interface to the eUICC in the case when this later is</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removable.</w:t>
      </w:r>
    </w:p>
    <w:p w14:paraId="622C9936" w14:textId="17501F0A" w:rsidR="00D16090" w:rsidRPr="00436545" w:rsidRDefault="00D16090" w:rsidP="00D16090">
      <w:pPr>
        <w:widowControl w:val="0"/>
        <w:numPr>
          <w:ilvl w:val="0"/>
          <w:numId w:val="37"/>
        </w:numPr>
        <w:tabs>
          <w:tab w:val="left" w:pos="936"/>
          <w:tab w:val="left" w:pos="937"/>
        </w:tabs>
        <w:autoSpaceDE w:val="0"/>
        <w:autoSpaceDN w:val="0"/>
        <w:spacing w:before="0"/>
        <w:ind w:right="505"/>
        <w:jc w:val="left"/>
        <w:rPr>
          <w:rFonts w:eastAsia="Tahoma" w:cs="Arial"/>
          <w:szCs w:val="22"/>
          <w:lang w:val="en-US" w:eastAsia="en-US" w:bidi="en-US"/>
        </w:rPr>
      </w:pPr>
      <w:r w:rsidRPr="00436545">
        <w:rPr>
          <w:rFonts w:eastAsia="Calibri" w:cs="Arial"/>
          <w:color w:val="000000"/>
          <w:lang w:val="en-US"/>
        </w:rPr>
        <w:t xml:space="preserve">3S FW / SW developer, 3S integrator or SoC manufacturer on </w:t>
      </w:r>
      <w:r w:rsidRPr="00436545">
        <w:rPr>
          <w:rFonts w:eastAsia="Calibri" w:cs="Arial"/>
          <w:color w:val="000000"/>
          <w:lang w:eastAsia="en-GB" w:bidi="ar-SA"/>
        </w:rPr>
        <w:t>its behalf, will have interfaces for updating the 3S FW / SW and Composite Software.</w:t>
      </w:r>
    </w:p>
    <w:p w14:paraId="7B9FBD1B" w14:textId="77777777" w:rsidR="00D16090" w:rsidRPr="00436545" w:rsidRDefault="00D16090" w:rsidP="00D16090">
      <w:pPr>
        <w:widowControl w:val="0"/>
        <w:tabs>
          <w:tab w:val="left" w:pos="936"/>
          <w:tab w:val="left" w:pos="937"/>
        </w:tabs>
        <w:autoSpaceDE w:val="0"/>
        <w:autoSpaceDN w:val="0"/>
        <w:spacing w:before="0"/>
        <w:ind w:right="505"/>
        <w:jc w:val="left"/>
        <w:rPr>
          <w:rFonts w:eastAsia="Tahoma" w:cs="Arial"/>
          <w:szCs w:val="22"/>
          <w:lang w:val="en-US" w:eastAsia="en-US" w:bidi="en-US"/>
        </w:rPr>
      </w:pPr>
    </w:p>
    <w:p w14:paraId="03EE7345" w14:textId="77777777" w:rsidR="007A0079" w:rsidRPr="00436545" w:rsidRDefault="007A0079" w:rsidP="0071170B">
      <w:pPr>
        <w:pStyle w:val="Heading3"/>
        <w:rPr>
          <w:rFonts w:eastAsia="Arial"/>
          <w:lang w:val="en-US" w:bidi="en-US"/>
        </w:rPr>
      </w:pPr>
      <w:bookmarkStart w:id="31" w:name="_Toc149124768"/>
      <w:r w:rsidRPr="00436545">
        <w:rPr>
          <w:rFonts w:eastAsia="Arial"/>
          <w:lang w:val="en-US" w:bidi="en-US"/>
        </w:rPr>
        <w:t>Non-TOE HW/SW/FW Available to the</w:t>
      </w:r>
      <w:r w:rsidRPr="00436545">
        <w:rPr>
          <w:rFonts w:eastAsia="Arial"/>
          <w:spacing w:val="1"/>
          <w:lang w:val="en-US" w:bidi="en-US"/>
        </w:rPr>
        <w:t xml:space="preserve"> </w:t>
      </w:r>
      <w:r w:rsidRPr="00436545">
        <w:rPr>
          <w:rFonts w:eastAsia="Arial"/>
          <w:lang w:val="en-US" w:bidi="en-US"/>
        </w:rPr>
        <w:t>TOE</w:t>
      </w:r>
      <w:bookmarkEnd w:id="31"/>
    </w:p>
    <w:p w14:paraId="6DC8CE78" w14:textId="77777777" w:rsidR="007A0079" w:rsidRPr="00436545" w:rsidRDefault="007A0079" w:rsidP="007A0079">
      <w:pPr>
        <w:widowControl w:val="0"/>
        <w:autoSpaceDE w:val="0"/>
        <w:autoSpaceDN w:val="0"/>
        <w:spacing w:before="9"/>
        <w:jc w:val="left"/>
        <w:rPr>
          <w:rFonts w:eastAsia="Tahoma" w:cs="Arial"/>
          <w:b/>
          <w:i/>
          <w:sz w:val="20"/>
          <w:szCs w:val="22"/>
          <w:lang w:val="en-US" w:eastAsia="en-US" w:bidi="en-US"/>
        </w:rPr>
      </w:pPr>
    </w:p>
    <w:p w14:paraId="4BA5B878" w14:textId="77777777" w:rsidR="007A0079" w:rsidRPr="00436545" w:rsidRDefault="007A0079" w:rsidP="0071170B">
      <w:pPr>
        <w:pStyle w:val="Heading4"/>
        <w:rPr>
          <w:rFonts w:ascii="Arial" w:eastAsia="Tahoma" w:hAnsi="Arial"/>
          <w:lang w:val="en-US" w:bidi="en-US"/>
        </w:rPr>
      </w:pPr>
      <w:r w:rsidRPr="00436545">
        <w:rPr>
          <w:rFonts w:ascii="Arial" w:eastAsia="Tahoma" w:hAnsi="Arial"/>
          <w:lang w:val="en-US" w:bidi="en-US"/>
        </w:rPr>
        <w:t>TOE interfaces</w:t>
      </w:r>
    </w:p>
    <w:p w14:paraId="2FA2BC92" w14:textId="048BA1D7" w:rsidR="007A0079" w:rsidRPr="00436545" w:rsidRDefault="007A0079" w:rsidP="007A0079">
      <w:pPr>
        <w:widowControl w:val="0"/>
        <w:autoSpaceDE w:val="0"/>
        <w:autoSpaceDN w:val="0"/>
        <w:spacing w:before="8"/>
        <w:jc w:val="left"/>
        <w:rPr>
          <w:rFonts w:eastAsia="Tahoma" w:cs="Arial"/>
          <w:b/>
          <w:sz w:val="12"/>
          <w:szCs w:val="22"/>
          <w:lang w:val="en-US" w:eastAsia="en-US" w:bidi="en-US"/>
        </w:rPr>
      </w:pPr>
    </w:p>
    <w:p w14:paraId="1128F2E0" w14:textId="7BCC5865" w:rsidR="007A0079" w:rsidRPr="00436545" w:rsidRDefault="007A0079" w:rsidP="007A0079">
      <w:pPr>
        <w:widowControl w:val="0"/>
        <w:autoSpaceDE w:val="0"/>
        <w:autoSpaceDN w:val="0"/>
        <w:spacing w:before="6"/>
        <w:jc w:val="left"/>
        <w:rPr>
          <w:rFonts w:eastAsia="Tahoma" w:cs="Arial"/>
          <w:b/>
          <w:szCs w:val="22"/>
          <w:lang w:val="en-US" w:eastAsia="en-US" w:bidi="en-US"/>
        </w:rPr>
      </w:pPr>
      <w:r w:rsidRPr="00436545">
        <w:rPr>
          <w:rFonts w:eastAsia="Tahoma" w:cs="Arial"/>
          <w:b/>
          <w:noProof/>
          <w:sz w:val="20"/>
          <w:szCs w:val="22"/>
          <w:lang w:val="en-US" w:eastAsia="en-US" w:bidi="en-US"/>
        </w:rPr>
        <w:drawing>
          <wp:inline distT="0" distB="0" distL="0" distR="0" wp14:anchorId="0EF55A7A" wp14:editId="72564DDA">
            <wp:extent cx="6030388" cy="3881209"/>
            <wp:effectExtent l="0" t="0" r="8890" b="0"/>
            <wp:docPr id="2113194326" name="Picture 2113194326" descr="A screen 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94326" name="Picture 2113194326" descr="A screen shot of a computer&#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45470" cy="3890916"/>
                    </a:xfrm>
                    <a:prstGeom prst="rect">
                      <a:avLst/>
                    </a:prstGeom>
                    <a:noFill/>
                  </pic:spPr>
                </pic:pic>
              </a:graphicData>
            </a:graphic>
          </wp:inline>
        </w:drawing>
      </w:r>
    </w:p>
    <w:p w14:paraId="6AFA39F0" w14:textId="77777777" w:rsidR="007A0079" w:rsidRPr="00436545" w:rsidRDefault="007A0079" w:rsidP="007A0079">
      <w:pPr>
        <w:widowControl w:val="0"/>
        <w:autoSpaceDE w:val="0"/>
        <w:autoSpaceDN w:val="0"/>
        <w:spacing w:before="0"/>
        <w:ind w:left="683" w:right="766"/>
        <w:jc w:val="center"/>
        <w:rPr>
          <w:rFonts w:eastAsia="Tahoma" w:cs="Arial"/>
          <w:b/>
          <w:sz w:val="20"/>
          <w:szCs w:val="22"/>
          <w:lang w:val="en-US" w:eastAsia="en-US" w:bidi="en-US"/>
        </w:rPr>
      </w:pPr>
      <w:bookmarkStart w:id="32" w:name="_bookmark25"/>
      <w:bookmarkEnd w:id="32"/>
    </w:p>
    <w:p w14:paraId="1C8D9FBB" w14:textId="4C288218" w:rsidR="007A0079" w:rsidRPr="00436545" w:rsidRDefault="002E327F" w:rsidP="002E327F">
      <w:pPr>
        <w:pStyle w:val="Caption"/>
        <w:jc w:val="center"/>
        <w:rPr>
          <w:rFonts w:cs="Arial"/>
          <w:b/>
          <w:bCs/>
          <w:i w:val="0"/>
          <w:iCs w:val="0"/>
          <w:color w:val="auto"/>
        </w:rPr>
      </w:pPr>
      <w:bookmarkStart w:id="33" w:name="_Toc149292641"/>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5</w:t>
      </w:r>
      <w:r w:rsidRPr="00436545">
        <w:rPr>
          <w:rFonts w:cs="Arial"/>
          <w:b/>
          <w:bCs/>
          <w:i w:val="0"/>
          <w:iCs w:val="0"/>
          <w:color w:val="auto"/>
        </w:rPr>
        <w:fldChar w:fldCharType="end"/>
      </w:r>
      <w:r w:rsidR="007A0079" w:rsidRPr="00436545">
        <w:rPr>
          <w:rFonts w:cs="Arial"/>
          <w:b/>
          <w:bCs/>
          <w:i w:val="0"/>
          <w:iCs w:val="0"/>
          <w:color w:val="auto"/>
        </w:rPr>
        <w:t xml:space="preserve"> TOE interfaces based on [PP0084]</w:t>
      </w:r>
      <w:bookmarkEnd w:id="33"/>
    </w:p>
    <w:p w14:paraId="00358003" w14:textId="77777777" w:rsidR="007A0079" w:rsidRPr="00436545" w:rsidRDefault="007A0079" w:rsidP="007A0079">
      <w:pPr>
        <w:widowControl w:val="0"/>
        <w:autoSpaceDE w:val="0"/>
        <w:autoSpaceDN w:val="0"/>
        <w:spacing w:before="0"/>
        <w:jc w:val="left"/>
        <w:rPr>
          <w:rFonts w:eastAsia="Tahoma" w:cs="Arial"/>
          <w:b/>
          <w:sz w:val="24"/>
          <w:szCs w:val="22"/>
          <w:lang w:val="en-US" w:eastAsia="en-US" w:bidi="en-US"/>
        </w:rPr>
      </w:pPr>
    </w:p>
    <w:p w14:paraId="1F7C939C" w14:textId="696809BC" w:rsidR="007A0079" w:rsidRPr="00436545" w:rsidRDefault="007A0079" w:rsidP="007A0079">
      <w:pPr>
        <w:keepNext/>
        <w:widowControl w:val="0"/>
        <w:autoSpaceDE w:val="0"/>
        <w:autoSpaceDN w:val="0"/>
        <w:spacing w:before="0"/>
        <w:jc w:val="center"/>
        <w:rPr>
          <w:rFonts w:cs="Arial"/>
          <w:sz w:val="20"/>
          <w:szCs w:val="22"/>
          <w:lang w:val="en-US" w:eastAsia="en-US"/>
        </w:rPr>
      </w:pPr>
    </w:p>
    <w:p w14:paraId="09379B12" w14:textId="574A52A1" w:rsidR="007A0079" w:rsidRPr="00436545" w:rsidRDefault="007A0079" w:rsidP="007A0079">
      <w:pPr>
        <w:widowControl w:val="0"/>
        <w:autoSpaceDE w:val="0"/>
        <w:autoSpaceDN w:val="0"/>
        <w:spacing w:before="0"/>
        <w:ind w:left="683" w:right="766"/>
        <w:jc w:val="center"/>
        <w:rPr>
          <w:rFonts w:eastAsia="Tahoma" w:cs="Arial"/>
          <w:b/>
          <w:sz w:val="20"/>
          <w:szCs w:val="22"/>
          <w:lang w:val="en-US" w:eastAsia="en-US" w:bidi="en-US"/>
        </w:rPr>
      </w:pPr>
    </w:p>
    <w:p w14:paraId="3544C9C5" w14:textId="77777777" w:rsidR="007A0079" w:rsidRPr="00436545" w:rsidRDefault="007A0079" w:rsidP="007A0079">
      <w:pPr>
        <w:widowControl w:val="0"/>
        <w:autoSpaceDE w:val="0"/>
        <w:autoSpaceDN w:val="0"/>
        <w:spacing w:before="0"/>
        <w:ind w:left="683" w:right="766"/>
        <w:jc w:val="center"/>
        <w:rPr>
          <w:rFonts w:eastAsia="Tahoma" w:cs="Arial"/>
          <w:b/>
          <w:sz w:val="20"/>
          <w:szCs w:val="22"/>
          <w:lang w:val="en-US" w:eastAsia="en-US" w:bidi="en-US"/>
        </w:rPr>
      </w:pPr>
      <w:r w:rsidRPr="00436545">
        <w:rPr>
          <w:rFonts w:eastAsia="Tahoma" w:cs="Arial"/>
          <w:b/>
          <w:noProof/>
          <w:sz w:val="20"/>
          <w:szCs w:val="22"/>
          <w:lang w:val="en-US" w:eastAsia="en-US" w:bidi="en-US"/>
        </w:rPr>
        <w:lastRenderedPageBreak/>
        <w:drawing>
          <wp:inline distT="0" distB="0" distL="0" distR="0" wp14:anchorId="683CC8FD" wp14:editId="2213F2CC">
            <wp:extent cx="5673850" cy="3651738"/>
            <wp:effectExtent l="0" t="0" r="3175" b="0"/>
            <wp:docPr id="2113194327" name="Picture 2113194327" descr="A screenshot of a computer softw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94327" name="Picture 2113194327" descr="A screenshot of a computer software&#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9324" cy="3661697"/>
                    </a:xfrm>
                    <a:prstGeom prst="rect">
                      <a:avLst/>
                    </a:prstGeom>
                    <a:noFill/>
                  </pic:spPr>
                </pic:pic>
              </a:graphicData>
            </a:graphic>
          </wp:inline>
        </w:drawing>
      </w:r>
    </w:p>
    <w:p w14:paraId="2AFD684E" w14:textId="6EA0F874" w:rsidR="007A0079" w:rsidRPr="00436545" w:rsidRDefault="002E327F" w:rsidP="006D11C1">
      <w:pPr>
        <w:pStyle w:val="Caption"/>
        <w:jc w:val="center"/>
        <w:rPr>
          <w:rFonts w:cs="Arial"/>
          <w:b/>
          <w:bCs/>
        </w:rPr>
      </w:pPr>
      <w:bookmarkStart w:id="34" w:name="_Toc149292642"/>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6</w:t>
      </w:r>
      <w:r w:rsidRPr="00436545">
        <w:rPr>
          <w:rFonts w:cs="Arial"/>
          <w:b/>
          <w:bCs/>
          <w:i w:val="0"/>
          <w:iCs w:val="0"/>
          <w:color w:val="auto"/>
        </w:rPr>
        <w:fldChar w:fldCharType="end"/>
      </w:r>
      <w:r w:rsidR="007A0079" w:rsidRPr="00436545">
        <w:rPr>
          <w:rFonts w:cs="Arial"/>
          <w:b/>
          <w:bCs/>
          <w:i w:val="0"/>
          <w:iCs w:val="0"/>
          <w:color w:val="auto"/>
        </w:rPr>
        <w:t xml:space="preserve"> TOE interfaces based on [PP0117]</w:t>
      </w:r>
      <w:bookmarkEnd w:id="34"/>
    </w:p>
    <w:p w14:paraId="569734BA" w14:textId="77777777" w:rsidR="007A0079" w:rsidRPr="00436545" w:rsidRDefault="007A0079" w:rsidP="007A0079">
      <w:pPr>
        <w:widowControl w:val="0"/>
        <w:autoSpaceDE w:val="0"/>
        <w:autoSpaceDN w:val="0"/>
        <w:spacing w:before="11"/>
        <w:jc w:val="left"/>
        <w:rPr>
          <w:rFonts w:eastAsia="Tahoma" w:cs="Arial"/>
          <w:b/>
          <w:sz w:val="17"/>
          <w:szCs w:val="22"/>
          <w:lang w:val="en-US" w:eastAsia="en-US" w:bidi="en-US"/>
        </w:rPr>
      </w:pPr>
    </w:p>
    <w:p w14:paraId="01CEACD9" w14:textId="77777777" w:rsidR="007A0079" w:rsidRPr="00436545" w:rsidRDefault="007A0079" w:rsidP="007A0079">
      <w:pPr>
        <w:widowControl w:val="0"/>
        <w:autoSpaceDE w:val="0"/>
        <w:autoSpaceDN w:val="0"/>
        <w:spacing w:before="1"/>
        <w:ind w:left="216" w:right="300"/>
        <w:rPr>
          <w:rFonts w:eastAsia="Tahoma" w:cs="Arial"/>
          <w:szCs w:val="22"/>
          <w:lang w:val="en-US" w:eastAsia="en-US" w:bidi="en-US"/>
        </w:rPr>
      </w:pPr>
      <w:r w:rsidRPr="00436545">
        <w:rPr>
          <w:rFonts w:eastAsia="Tahoma" w:cs="Arial"/>
          <w:szCs w:val="22"/>
          <w:lang w:val="en-US" w:eastAsia="en-US" w:bidi="en-US"/>
        </w:rPr>
        <w:t>The TOE of this protection Profile is a part of the complete eUICC. The TOE of the Security Target will include the complete eUICC except:</w:t>
      </w:r>
    </w:p>
    <w:p w14:paraId="70C9BC2C" w14:textId="77777777" w:rsidR="007A0079" w:rsidRPr="00436545" w:rsidRDefault="007A0079" w:rsidP="007A0079">
      <w:pPr>
        <w:widowControl w:val="0"/>
        <w:numPr>
          <w:ilvl w:val="4"/>
          <w:numId w:val="35"/>
        </w:numPr>
        <w:tabs>
          <w:tab w:val="left" w:pos="937"/>
        </w:tabs>
        <w:autoSpaceDE w:val="0"/>
        <w:autoSpaceDN w:val="0"/>
        <w:spacing w:before="0"/>
        <w:ind w:hanging="361"/>
        <w:jc w:val="left"/>
        <w:rPr>
          <w:rFonts w:eastAsia="Tahoma" w:cs="Arial"/>
          <w:szCs w:val="22"/>
          <w:lang w:val="en-US" w:eastAsia="en-US" w:bidi="en-US"/>
        </w:rPr>
      </w:pPr>
      <w:r w:rsidRPr="00436545">
        <w:rPr>
          <w:rFonts w:eastAsia="Tahoma" w:cs="Arial"/>
          <w:szCs w:val="22"/>
          <w:lang w:val="en-US" w:eastAsia="en-US" w:bidi="en-US"/>
        </w:rPr>
        <w:t>The loaded Profiles consisting in a MNO-SD and associated</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applications;</w:t>
      </w:r>
    </w:p>
    <w:p w14:paraId="0644DECC" w14:textId="77777777" w:rsidR="007A0079" w:rsidRPr="00436545" w:rsidRDefault="007A0079" w:rsidP="007A0079">
      <w:pPr>
        <w:widowControl w:val="0"/>
        <w:numPr>
          <w:ilvl w:val="4"/>
          <w:numId w:val="35"/>
        </w:numPr>
        <w:tabs>
          <w:tab w:val="left" w:pos="937"/>
        </w:tabs>
        <w:autoSpaceDE w:val="0"/>
        <w:autoSpaceDN w:val="0"/>
        <w:spacing w:before="122" w:line="235" w:lineRule="auto"/>
        <w:ind w:right="300"/>
        <w:jc w:val="left"/>
        <w:rPr>
          <w:rFonts w:eastAsia="Tahoma" w:cs="Arial"/>
          <w:szCs w:val="22"/>
          <w:lang w:val="en-US" w:eastAsia="en-US" w:bidi="en-US"/>
        </w:rPr>
      </w:pPr>
      <w:r w:rsidRPr="00436545">
        <w:rPr>
          <w:rFonts w:eastAsia="Tahoma" w:cs="Arial"/>
          <w:szCs w:val="22"/>
          <w:lang w:val="en-US" w:eastAsia="en-US" w:bidi="en-US"/>
        </w:rPr>
        <w:t>Any other non-TOE software, such as applications loaded on the eUICC and not belonging to a</w:t>
      </w:r>
      <w:r w:rsidRPr="00436545">
        <w:rPr>
          <w:rFonts w:eastAsia="Tahoma" w:cs="Arial"/>
          <w:spacing w:val="-4"/>
          <w:szCs w:val="22"/>
          <w:lang w:val="en-US" w:eastAsia="en-US" w:bidi="en-US"/>
        </w:rPr>
        <w:t xml:space="preserve"> </w:t>
      </w:r>
      <w:r w:rsidRPr="00436545">
        <w:rPr>
          <w:rFonts w:eastAsia="Tahoma" w:cs="Arial"/>
          <w:szCs w:val="22"/>
          <w:lang w:val="en-US" w:eastAsia="en-US" w:bidi="en-US"/>
        </w:rPr>
        <w:t>profile.</w:t>
      </w:r>
    </w:p>
    <w:p w14:paraId="689A1C7B" w14:textId="5950C274" w:rsidR="007A0079" w:rsidRPr="00436545" w:rsidRDefault="007A0079" w:rsidP="007A0079">
      <w:pPr>
        <w:widowControl w:val="0"/>
        <w:autoSpaceDE w:val="0"/>
        <w:autoSpaceDN w:val="0"/>
        <w:spacing w:before="115" w:line="237" w:lineRule="auto"/>
        <w:ind w:left="216" w:right="295"/>
        <w:rPr>
          <w:rFonts w:eastAsia="Tahoma" w:cs="Arial"/>
          <w:i/>
          <w:szCs w:val="22"/>
          <w:lang w:val="en-US" w:eastAsia="en-US" w:bidi="en-US"/>
        </w:rPr>
      </w:pPr>
      <w:r w:rsidRPr="00436545">
        <w:rPr>
          <w:rFonts w:eastAsia="Tahoma" w:cs="Arial"/>
          <w:i/>
          <w:szCs w:val="22"/>
          <w:lang w:val="en-US" w:eastAsia="en-US" w:bidi="en-US"/>
        </w:rPr>
        <w:t>Application Note 4:</w:t>
      </w:r>
    </w:p>
    <w:p w14:paraId="1B23F76D" w14:textId="48225816" w:rsidR="007A0079" w:rsidRPr="00436545" w:rsidRDefault="007A0079" w:rsidP="007A0079">
      <w:pPr>
        <w:widowControl w:val="0"/>
        <w:autoSpaceDE w:val="0"/>
        <w:autoSpaceDN w:val="0"/>
        <w:spacing w:before="115" w:line="237" w:lineRule="auto"/>
        <w:ind w:left="216" w:right="295"/>
        <w:rPr>
          <w:rFonts w:eastAsia="Tahoma" w:cs="Arial"/>
          <w:szCs w:val="22"/>
          <w:lang w:val="en-US" w:eastAsia="en-US" w:bidi="en-US"/>
        </w:rPr>
      </w:pPr>
      <w:r w:rsidRPr="00436545">
        <w:rPr>
          <w:rFonts w:eastAsia="Tahoma" w:cs="Arial"/>
          <w:i/>
          <w:szCs w:val="22"/>
          <w:lang w:val="en-US" w:eastAsia="en-US" w:bidi="en-US"/>
        </w:rPr>
        <w:t xml:space="preserve"> </w:t>
      </w:r>
      <w:r w:rsidRPr="00436545">
        <w:rPr>
          <w:rFonts w:eastAsia="Tahoma" w:cs="Arial"/>
          <w:szCs w:val="22"/>
          <w:lang w:val="en-US" w:eastAsia="en-US" w:bidi="en-US"/>
        </w:rPr>
        <w:t>The ST writer may choose to include these items in the ST TOE but it is not mandatory.</w:t>
      </w:r>
    </w:p>
    <w:p w14:paraId="4DD7D6BB" w14:textId="0A40BF6D" w:rsidR="007A0079" w:rsidRPr="00436545" w:rsidRDefault="007A0079" w:rsidP="007A0079">
      <w:pPr>
        <w:widowControl w:val="0"/>
        <w:autoSpaceDE w:val="0"/>
        <w:autoSpaceDN w:val="0"/>
        <w:ind w:left="216"/>
        <w:rPr>
          <w:rFonts w:eastAsia="Tahoma" w:cs="Arial"/>
          <w:szCs w:val="22"/>
          <w:lang w:val="en-US" w:eastAsia="en-US" w:bidi="en-US"/>
        </w:rPr>
      </w:pPr>
      <w:r w:rsidRPr="00436545">
        <w:rPr>
          <w:rFonts w:eastAsia="Tahoma" w:cs="Arial"/>
          <w:szCs w:val="22"/>
          <w:lang w:val="en-US" w:eastAsia="en-US" w:bidi="en-US"/>
        </w:rPr>
        <w:t xml:space="preserve">As shown on </w:t>
      </w:r>
      <w:hyperlink w:anchor="_bookmark25" w:history="1">
        <w:r w:rsidRPr="00436545">
          <w:rPr>
            <w:rFonts w:eastAsia="Tahoma" w:cs="Arial"/>
            <w:szCs w:val="22"/>
            <w:lang w:val="en-US" w:eastAsia="en-US" w:bidi="en-US"/>
          </w:rPr>
          <w:t>Figure 5</w:t>
        </w:r>
      </w:hyperlink>
      <w:r w:rsidRPr="00436545">
        <w:rPr>
          <w:rFonts w:eastAsia="Tahoma" w:cs="Arial"/>
          <w:szCs w:val="22"/>
          <w:lang w:val="en-US" w:eastAsia="en-US" w:bidi="en-US"/>
        </w:rPr>
        <w:t xml:space="preserve"> and Figure 6, the ST TOE has the following interfaces:</w:t>
      </w:r>
    </w:p>
    <w:p w14:paraId="6C559E5F" w14:textId="70FC5F8F" w:rsidR="007A0079" w:rsidRPr="00436545" w:rsidRDefault="007A0079" w:rsidP="007A0079">
      <w:pPr>
        <w:widowControl w:val="0"/>
        <w:numPr>
          <w:ilvl w:val="4"/>
          <w:numId w:val="35"/>
        </w:numPr>
        <w:tabs>
          <w:tab w:val="left" w:pos="937"/>
        </w:tabs>
        <w:autoSpaceDE w:val="0"/>
        <w:autoSpaceDN w:val="0"/>
        <w:spacing w:before="125" w:line="237" w:lineRule="auto"/>
        <w:ind w:right="292"/>
        <w:jc w:val="left"/>
        <w:rPr>
          <w:rFonts w:eastAsia="Tahoma" w:cs="Arial"/>
          <w:szCs w:val="22"/>
          <w:lang w:val="en-US" w:eastAsia="en-US" w:bidi="en-US"/>
        </w:rPr>
      </w:pPr>
      <w:r w:rsidRPr="00436545">
        <w:rPr>
          <w:rFonts w:eastAsia="Tahoma" w:cs="Arial"/>
          <w:szCs w:val="22"/>
          <w:lang w:val="en-US" w:eastAsia="en-US" w:bidi="en-US"/>
        </w:rPr>
        <w:t>With</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provisioning</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infrastructure,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consisting</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in</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SM-DS,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SM-DP+,</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MNO</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OTA</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 xml:space="preserve">Platform, and LPAd interfaces (identified ES6, ES8+, ES10a-c in </w:t>
      </w:r>
      <w:hyperlink w:anchor="_bookmark9" w:history="1">
        <w:r w:rsidRPr="00436545">
          <w:rPr>
            <w:rFonts w:eastAsia="Tahoma" w:cs="Arial"/>
            <w:szCs w:val="22"/>
            <w:lang w:val="en-US" w:eastAsia="en-US" w:bidi="en-US"/>
          </w:rPr>
          <w:t>[24]</w:t>
        </w:r>
      </w:hyperlink>
      <w:r w:rsidRPr="00436545">
        <w:rPr>
          <w:rFonts w:eastAsia="Tahoma" w:cs="Arial"/>
          <w:szCs w:val="22"/>
          <w:lang w:val="en-US" w:eastAsia="en-US" w:bidi="en-US"/>
        </w:rPr>
        <w:t>), ESep and ESipa [36]  as well as the End User interface</w:t>
      </w:r>
      <w:r w:rsidRPr="00436545">
        <w:rPr>
          <w:rFonts w:eastAsia="Tahoma" w:cs="Arial"/>
          <w:spacing w:val="-2"/>
          <w:szCs w:val="22"/>
          <w:lang w:val="en-US" w:eastAsia="en-US" w:bidi="en-US"/>
        </w:rPr>
        <w:t xml:space="preserve"> </w:t>
      </w:r>
      <w:r w:rsidRPr="00436545">
        <w:rPr>
          <w:rFonts w:eastAsia="Tahoma" w:cs="Arial"/>
          <w:szCs w:val="22"/>
          <w:lang w:val="en-US" w:eastAsia="en-US" w:bidi="en-US"/>
        </w:rPr>
        <w:t>(ESeu (SGP.22));</w:t>
      </w:r>
    </w:p>
    <w:p w14:paraId="2BA98592" w14:textId="77777777" w:rsidR="007A0079" w:rsidRPr="00436545" w:rsidRDefault="007A0079" w:rsidP="007A0079">
      <w:pPr>
        <w:widowControl w:val="0"/>
        <w:numPr>
          <w:ilvl w:val="4"/>
          <w:numId w:val="35"/>
        </w:numPr>
        <w:tabs>
          <w:tab w:val="left" w:pos="937"/>
        </w:tabs>
        <w:autoSpaceDE w:val="0"/>
        <w:autoSpaceDN w:val="0"/>
        <w:spacing w:before="122"/>
        <w:ind w:hanging="361"/>
        <w:jc w:val="left"/>
        <w:rPr>
          <w:rFonts w:eastAsia="Tahoma" w:cs="Arial"/>
          <w:szCs w:val="22"/>
          <w:lang w:val="en-US" w:eastAsia="en-US" w:bidi="en-US"/>
        </w:rPr>
      </w:pPr>
      <w:r w:rsidRPr="00436545">
        <w:rPr>
          <w:rFonts w:eastAsia="Tahoma" w:cs="Arial"/>
          <w:szCs w:val="22"/>
          <w:lang w:val="en-US" w:eastAsia="en-US" w:bidi="en-US"/>
        </w:rPr>
        <w:t>With the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MNO-SD:</w:t>
      </w:r>
    </w:p>
    <w:p w14:paraId="2175EA9D" w14:textId="77777777" w:rsidR="007A0079" w:rsidRPr="00436545" w:rsidRDefault="007A0079" w:rsidP="007A0079">
      <w:pPr>
        <w:widowControl w:val="0"/>
        <w:numPr>
          <w:ilvl w:val="5"/>
          <w:numId w:val="35"/>
        </w:numPr>
        <w:tabs>
          <w:tab w:val="left" w:pos="1656"/>
          <w:tab w:val="left" w:pos="1657"/>
        </w:tabs>
        <w:autoSpaceDE w:val="0"/>
        <w:autoSpaceDN w:val="0"/>
        <w:spacing w:before="7" w:line="223" w:lineRule="auto"/>
        <w:ind w:right="295"/>
        <w:jc w:val="left"/>
        <w:rPr>
          <w:rFonts w:eastAsia="Tahoma" w:cs="Arial"/>
          <w:sz w:val="11"/>
          <w:szCs w:val="22"/>
          <w:lang w:val="en-US" w:eastAsia="en-US" w:bidi="en-US"/>
        </w:rPr>
      </w:pPr>
      <w:r w:rsidRPr="00436545">
        <w:rPr>
          <w:rFonts w:eastAsia="Tahoma" w:cs="Arial"/>
          <w:szCs w:val="22"/>
          <w:lang w:val="en-US" w:eastAsia="en-US" w:bidi="en-US"/>
        </w:rPr>
        <w:t>The interface 1 is used to enforce the trusted channel between the MNO-SD and the MNO OTA</w:t>
      </w:r>
      <w:r w:rsidRPr="00436545">
        <w:rPr>
          <w:rFonts w:eastAsia="Tahoma" w:cs="Arial"/>
          <w:spacing w:val="-5"/>
          <w:szCs w:val="22"/>
          <w:lang w:val="en-US" w:eastAsia="en-US" w:bidi="en-US"/>
        </w:rPr>
        <w:t xml:space="preserve"> </w:t>
      </w:r>
      <w:r w:rsidRPr="00436545">
        <w:rPr>
          <w:rFonts w:eastAsia="Tahoma" w:cs="Arial"/>
          <w:szCs w:val="22"/>
          <w:lang w:val="en-US" w:eastAsia="en-US" w:bidi="en-US"/>
        </w:rPr>
        <w:t>Platform;</w:t>
      </w:r>
    </w:p>
    <w:p w14:paraId="43B641D5" w14:textId="77777777" w:rsidR="007A0079" w:rsidRPr="00436545" w:rsidRDefault="007A0079" w:rsidP="007A0079">
      <w:pPr>
        <w:widowControl w:val="0"/>
        <w:numPr>
          <w:ilvl w:val="5"/>
          <w:numId w:val="35"/>
        </w:numPr>
        <w:tabs>
          <w:tab w:val="left" w:pos="1656"/>
          <w:tab w:val="left" w:pos="1657"/>
        </w:tabs>
        <w:autoSpaceDE w:val="0"/>
        <w:autoSpaceDN w:val="0"/>
        <w:spacing w:before="117" w:line="220" w:lineRule="auto"/>
        <w:ind w:right="293"/>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20"/>
          <w:szCs w:val="22"/>
          <w:lang w:val="en-US" w:eastAsia="en-US" w:bidi="en-US"/>
        </w:rPr>
        <w:t xml:space="preserve"> </w:t>
      </w:r>
      <w:r w:rsidRPr="00436545">
        <w:rPr>
          <w:rFonts w:eastAsia="Tahoma" w:cs="Arial"/>
          <w:szCs w:val="22"/>
          <w:lang w:val="en-US" w:eastAsia="en-US" w:bidi="en-US"/>
        </w:rPr>
        <w:t>interface</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2</w:t>
      </w:r>
      <w:r w:rsidRPr="00436545">
        <w:rPr>
          <w:rFonts w:eastAsia="Tahoma" w:cs="Arial"/>
          <w:spacing w:val="-19"/>
          <w:szCs w:val="22"/>
          <w:lang w:val="en-US" w:eastAsia="en-US" w:bidi="en-US"/>
        </w:rPr>
        <w:t xml:space="preserve"> </w:t>
      </w:r>
      <w:r w:rsidRPr="00436545">
        <w:rPr>
          <w:rFonts w:eastAsia="Tahoma" w:cs="Arial"/>
          <w:szCs w:val="22"/>
          <w:lang w:val="en-US" w:eastAsia="en-US" w:bidi="en-US"/>
        </w:rPr>
        <w:t>is</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used</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21"/>
          <w:szCs w:val="22"/>
          <w:lang w:val="en-US" w:eastAsia="en-US" w:bidi="en-US"/>
        </w:rPr>
        <w:t xml:space="preserve"> </w:t>
      </w:r>
      <w:r w:rsidRPr="00436545">
        <w:rPr>
          <w:rFonts w:eastAsia="Tahoma" w:cs="Arial"/>
          <w:szCs w:val="22"/>
          <w:lang w:val="en-US" w:eastAsia="en-US" w:bidi="en-US"/>
        </w:rPr>
        <w:t>enforce</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an</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internal</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trusted</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channel</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between</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9"/>
          <w:szCs w:val="22"/>
          <w:lang w:val="en-US" w:eastAsia="en-US" w:bidi="en-US"/>
        </w:rPr>
        <w:t xml:space="preserve"> </w:t>
      </w:r>
      <w:r w:rsidRPr="00436545">
        <w:rPr>
          <w:rFonts w:eastAsia="Tahoma" w:cs="Arial"/>
          <w:szCs w:val="22"/>
          <w:lang w:val="en-US" w:eastAsia="en-US" w:bidi="en-US"/>
        </w:rPr>
        <w:t>MNO- SD and the</w:t>
      </w:r>
      <w:r w:rsidRPr="00436545">
        <w:rPr>
          <w:rFonts w:eastAsia="Tahoma" w:cs="Arial"/>
          <w:spacing w:val="-3"/>
          <w:szCs w:val="22"/>
          <w:lang w:val="en-US" w:eastAsia="en-US" w:bidi="en-US"/>
        </w:rPr>
        <w:t xml:space="preserve"> </w:t>
      </w:r>
      <w:r w:rsidRPr="00436545">
        <w:rPr>
          <w:rFonts w:eastAsia="Tahoma" w:cs="Arial"/>
          <w:szCs w:val="22"/>
          <w:lang w:val="en-US" w:eastAsia="en-US" w:bidi="en-US"/>
        </w:rPr>
        <w:t>ISD-P.</w:t>
      </w:r>
    </w:p>
    <w:p w14:paraId="42085614" w14:textId="77777777" w:rsidR="007A0079" w:rsidRPr="00436545" w:rsidRDefault="007A0079" w:rsidP="007A0079">
      <w:pPr>
        <w:widowControl w:val="0"/>
        <w:autoSpaceDE w:val="0"/>
        <w:autoSpaceDN w:val="0"/>
        <w:spacing w:before="125"/>
        <w:ind w:left="216" w:right="294"/>
        <w:jc w:val="left"/>
        <w:rPr>
          <w:rFonts w:eastAsia="Tahoma" w:cs="Arial"/>
          <w:szCs w:val="22"/>
          <w:lang w:val="en-US" w:eastAsia="en-US" w:bidi="en-US"/>
        </w:rPr>
      </w:pPr>
      <w:r w:rsidRPr="00436545">
        <w:rPr>
          <w:rFonts w:eastAsia="Tahoma" w:cs="Arial"/>
          <w:szCs w:val="22"/>
          <w:lang w:val="en-US" w:eastAsia="en-US" w:bidi="en-US"/>
        </w:rPr>
        <w:t>As the MNO-SD is not part of the TOE, a part of the enforcement of these trusted channels is ensured by the operational environment of the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TOE.</w:t>
      </w:r>
    </w:p>
    <w:p w14:paraId="54DB24F7" w14:textId="77777777" w:rsidR="007A0079" w:rsidRPr="00436545" w:rsidRDefault="007A0079" w:rsidP="007A0079">
      <w:pPr>
        <w:widowControl w:val="0"/>
        <w:autoSpaceDE w:val="0"/>
        <w:autoSpaceDN w:val="0"/>
        <w:spacing w:before="119"/>
        <w:ind w:left="216"/>
        <w:jc w:val="left"/>
        <w:rPr>
          <w:rFonts w:eastAsia="Tahoma" w:cs="Arial"/>
          <w:szCs w:val="22"/>
          <w:lang w:val="en-US" w:eastAsia="en-US" w:bidi="en-US"/>
        </w:rPr>
      </w:pPr>
      <w:r w:rsidRPr="00436545">
        <w:rPr>
          <w:rFonts w:eastAsia="Tahoma" w:cs="Arial"/>
          <w:szCs w:val="22"/>
          <w:lang w:val="en-US" w:eastAsia="en-US" w:bidi="en-US"/>
        </w:rPr>
        <w:t>All communications are supported by the Platform functions, which provide a secure APDU dispatching and support for secure communications between SDs.</w:t>
      </w:r>
    </w:p>
    <w:p w14:paraId="7626008D" w14:textId="77777777" w:rsidR="007A0079" w:rsidRPr="00436545" w:rsidRDefault="007A0079" w:rsidP="007A0079">
      <w:pPr>
        <w:widowControl w:val="0"/>
        <w:autoSpaceDE w:val="0"/>
        <w:autoSpaceDN w:val="0"/>
        <w:spacing w:before="122"/>
        <w:ind w:left="216"/>
        <w:jc w:val="left"/>
        <w:rPr>
          <w:rFonts w:eastAsia="Tahoma" w:cs="Arial"/>
          <w:szCs w:val="22"/>
          <w:lang w:val="en-US" w:eastAsia="en-US" w:bidi="en-US"/>
        </w:rPr>
      </w:pPr>
      <w:r w:rsidRPr="00436545">
        <w:rPr>
          <w:rFonts w:eastAsia="Tahoma" w:cs="Arial"/>
          <w:szCs w:val="22"/>
          <w:lang w:val="en-US" w:eastAsia="en-US" w:bidi="en-US"/>
        </w:rPr>
        <w:t>The RE also supports communications by providing applications with means to protect the confidentiality and integrity of their communications (see OE.RE.SECURE-COMM)</w:t>
      </w:r>
    </w:p>
    <w:p w14:paraId="2AF025D9" w14:textId="77777777" w:rsidR="007A0079" w:rsidRPr="00436545" w:rsidRDefault="007A0079" w:rsidP="007A0079">
      <w:pPr>
        <w:widowControl w:val="0"/>
        <w:autoSpaceDE w:val="0"/>
        <w:autoSpaceDN w:val="0"/>
        <w:spacing w:before="119"/>
        <w:ind w:left="216"/>
        <w:jc w:val="left"/>
        <w:rPr>
          <w:rFonts w:eastAsia="Tahoma" w:cs="Arial"/>
          <w:szCs w:val="22"/>
          <w:lang w:val="en-US" w:eastAsia="en-US" w:bidi="en-US"/>
        </w:rPr>
      </w:pPr>
      <w:r w:rsidRPr="00436545">
        <w:rPr>
          <w:rFonts w:eastAsia="Tahoma" w:cs="Arial"/>
          <w:szCs w:val="22"/>
          <w:lang w:val="en-US" w:eastAsia="en-US" w:bidi="en-US"/>
        </w:rPr>
        <w:t>The RE itself relies on the secure IC and its embedded software.</w:t>
      </w:r>
    </w:p>
    <w:p w14:paraId="7D84F78D" w14:textId="77777777" w:rsidR="00D16090" w:rsidRPr="00436545" w:rsidRDefault="00D16090" w:rsidP="00D16090">
      <w:pPr>
        <w:widowControl w:val="0"/>
        <w:tabs>
          <w:tab w:val="left" w:pos="936"/>
          <w:tab w:val="left" w:pos="937"/>
        </w:tabs>
        <w:autoSpaceDE w:val="0"/>
        <w:autoSpaceDN w:val="0"/>
        <w:spacing w:before="0"/>
        <w:ind w:right="505"/>
        <w:jc w:val="left"/>
        <w:rPr>
          <w:rFonts w:eastAsia="Tahoma" w:cs="Arial"/>
          <w:szCs w:val="22"/>
          <w:lang w:val="en-US" w:eastAsia="en-US" w:bidi="en-US"/>
        </w:rPr>
      </w:pPr>
    </w:p>
    <w:p w14:paraId="6B6729E2" w14:textId="77777777" w:rsidR="00CA7225" w:rsidRPr="00436545" w:rsidRDefault="00CA7225" w:rsidP="0071170B">
      <w:pPr>
        <w:pStyle w:val="Heading4"/>
        <w:rPr>
          <w:rFonts w:ascii="Arial" w:eastAsia="Tahoma" w:hAnsi="Arial"/>
          <w:lang w:val="en-US" w:bidi="en-US"/>
        </w:rPr>
      </w:pPr>
      <w:r w:rsidRPr="00436545">
        <w:rPr>
          <w:rFonts w:ascii="Arial" w:eastAsia="Tahoma" w:hAnsi="Arial"/>
          <w:lang w:val="en-US" w:bidi="en-US"/>
        </w:rPr>
        <w:lastRenderedPageBreak/>
        <w:t>Description of Non-TOE HW/FW/SW and</w:t>
      </w:r>
      <w:r w:rsidRPr="00436545">
        <w:rPr>
          <w:rFonts w:ascii="Arial" w:eastAsia="Tahoma" w:hAnsi="Arial"/>
          <w:spacing w:val="-1"/>
          <w:lang w:val="en-US" w:bidi="en-US"/>
        </w:rPr>
        <w:t xml:space="preserve"> </w:t>
      </w:r>
      <w:r w:rsidRPr="00436545">
        <w:rPr>
          <w:rFonts w:ascii="Arial" w:eastAsia="Tahoma" w:hAnsi="Arial"/>
          <w:lang w:val="en-US" w:bidi="en-US"/>
        </w:rPr>
        <w:t>systems</w:t>
      </w:r>
    </w:p>
    <w:p w14:paraId="6FBEA21C" w14:textId="77777777" w:rsidR="00CA7225" w:rsidRPr="00436545" w:rsidRDefault="00CA7225" w:rsidP="00CA7225">
      <w:pPr>
        <w:widowControl w:val="0"/>
        <w:autoSpaceDE w:val="0"/>
        <w:autoSpaceDN w:val="0"/>
        <w:spacing w:before="9"/>
        <w:jc w:val="left"/>
        <w:rPr>
          <w:rFonts w:eastAsia="Tahoma" w:cs="Arial"/>
          <w:b/>
          <w:sz w:val="20"/>
          <w:szCs w:val="22"/>
          <w:lang w:val="en-US" w:eastAsia="en-US" w:bidi="en-US"/>
        </w:rPr>
      </w:pPr>
    </w:p>
    <w:p w14:paraId="7F5DF24C" w14:textId="77777777" w:rsidR="00CA7225" w:rsidRPr="00436545" w:rsidRDefault="00CA7225" w:rsidP="00CA7225">
      <w:pPr>
        <w:widowControl w:val="0"/>
        <w:autoSpaceDE w:val="0"/>
        <w:autoSpaceDN w:val="0"/>
        <w:spacing w:before="0"/>
        <w:ind w:left="924"/>
        <w:jc w:val="left"/>
        <w:rPr>
          <w:rFonts w:eastAsia="Tahoma" w:cs="Arial"/>
          <w:b/>
          <w:szCs w:val="22"/>
          <w:lang w:val="en-US" w:eastAsia="en-US" w:bidi="en-US"/>
        </w:rPr>
      </w:pPr>
      <w:r w:rsidRPr="00436545">
        <w:rPr>
          <w:rFonts w:eastAsia="Tahoma" w:cs="Arial"/>
          <w:b/>
          <w:szCs w:val="22"/>
          <w:u w:val="thick"/>
          <w:lang w:val="en-US" w:eastAsia="en-US" w:bidi="en-US"/>
        </w:rPr>
        <w:t>Integrated Circuit (IC) or Chip</w:t>
      </w:r>
    </w:p>
    <w:p w14:paraId="52253DA0" w14:textId="77777777" w:rsidR="00CA7225" w:rsidRPr="00436545" w:rsidRDefault="00CA7225" w:rsidP="00CA7225">
      <w:pPr>
        <w:widowControl w:val="0"/>
        <w:autoSpaceDE w:val="0"/>
        <w:autoSpaceDN w:val="0"/>
        <w:spacing w:before="124"/>
        <w:ind w:left="216" w:right="294"/>
        <w:rPr>
          <w:rFonts w:eastAsia="Tahoma" w:cs="Arial"/>
          <w:szCs w:val="22"/>
          <w:lang w:val="en-US" w:eastAsia="en-US" w:bidi="en-US"/>
        </w:rPr>
      </w:pPr>
      <w:r w:rsidRPr="00436545">
        <w:rPr>
          <w:rFonts w:eastAsia="Tahoma" w:cs="Arial"/>
          <w:szCs w:val="22"/>
          <w:lang w:val="en-US" w:eastAsia="en-US" w:bidi="en-US"/>
        </w:rPr>
        <w:t>The TOE is based on a secure IC which is a hardware Device composed of a processing unit, memories,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security</w:t>
      </w:r>
      <w:r w:rsidRPr="00436545">
        <w:rPr>
          <w:rFonts w:eastAsia="Tahoma" w:cs="Arial"/>
          <w:spacing w:val="-7"/>
          <w:szCs w:val="22"/>
          <w:lang w:val="en-US" w:eastAsia="en-US" w:bidi="en-US"/>
        </w:rPr>
        <w:t xml:space="preserve"> </w:t>
      </w:r>
      <w:r w:rsidRPr="00436545">
        <w:rPr>
          <w:rFonts w:eastAsia="Tahoma" w:cs="Arial"/>
          <w:szCs w:val="22"/>
          <w:lang w:val="en-US" w:eastAsia="en-US" w:bidi="en-US"/>
        </w:rPr>
        <w:t>components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7"/>
          <w:szCs w:val="22"/>
          <w:lang w:val="en-US" w:eastAsia="en-US" w:bidi="en-US"/>
        </w:rPr>
        <w:t xml:space="preserve"> </w:t>
      </w:r>
      <w:r w:rsidRPr="00436545">
        <w:rPr>
          <w:rFonts w:eastAsia="Tahoma" w:cs="Arial"/>
          <w:szCs w:val="22"/>
          <w:lang w:val="en-US" w:eastAsia="en-US" w:bidi="en-US"/>
        </w:rPr>
        <w:t>I/O</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interfaces.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It</w:t>
      </w:r>
      <w:r w:rsidRPr="00436545">
        <w:rPr>
          <w:rFonts w:eastAsia="Tahoma" w:cs="Arial"/>
          <w:spacing w:val="-7"/>
          <w:szCs w:val="22"/>
          <w:lang w:val="en-US" w:eastAsia="en-US" w:bidi="en-US"/>
        </w:rPr>
        <w:t xml:space="preserve"> </w:t>
      </w:r>
      <w:r w:rsidRPr="00436545">
        <w:rPr>
          <w:rFonts w:eastAsia="Tahoma" w:cs="Arial"/>
          <w:szCs w:val="22"/>
          <w:lang w:val="en-US" w:eastAsia="en-US" w:bidi="en-US"/>
        </w:rPr>
        <w:t>has</w:t>
      </w:r>
      <w:r w:rsidRPr="00436545">
        <w:rPr>
          <w:rFonts w:eastAsia="Tahoma" w:cs="Arial"/>
          <w:spacing w:val="-8"/>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7"/>
          <w:szCs w:val="22"/>
          <w:lang w:val="en-US" w:eastAsia="en-US" w:bidi="en-US"/>
        </w:rPr>
        <w:t xml:space="preserve"> </w:t>
      </w:r>
      <w:r w:rsidRPr="00436545">
        <w:rPr>
          <w:rFonts w:eastAsia="Tahoma" w:cs="Arial"/>
          <w:szCs w:val="22"/>
          <w:lang w:val="en-US" w:eastAsia="en-US" w:bidi="en-US"/>
        </w:rPr>
        <w:t>implement</w:t>
      </w:r>
      <w:r w:rsidRPr="00436545">
        <w:rPr>
          <w:rFonts w:eastAsia="Tahoma" w:cs="Arial"/>
          <w:spacing w:val="-6"/>
          <w:szCs w:val="22"/>
          <w:lang w:val="en-US" w:eastAsia="en-US" w:bidi="en-US"/>
        </w:rPr>
        <w:t xml:space="preserve"> </w:t>
      </w:r>
      <w:r w:rsidRPr="00436545">
        <w:rPr>
          <w:rFonts w:eastAsia="Tahoma" w:cs="Arial"/>
          <w:szCs w:val="22"/>
          <w:lang w:val="en-US" w:eastAsia="en-US" w:bidi="en-US"/>
        </w:rPr>
        <w:t>security</w:t>
      </w:r>
      <w:r w:rsidRPr="00436545">
        <w:rPr>
          <w:rFonts w:eastAsia="Tahoma" w:cs="Arial"/>
          <w:spacing w:val="-5"/>
          <w:szCs w:val="22"/>
          <w:lang w:val="en-US" w:eastAsia="en-US" w:bidi="en-US"/>
        </w:rPr>
        <w:t xml:space="preserve"> </w:t>
      </w:r>
      <w:r w:rsidRPr="00436545">
        <w:rPr>
          <w:rFonts w:eastAsia="Tahoma" w:cs="Arial"/>
          <w:szCs w:val="22"/>
          <w:lang w:val="en-US" w:eastAsia="en-US" w:bidi="en-US"/>
        </w:rPr>
        <w:t>features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able to</w:t>
      </w:r>
      <w:r w:rsidRPr="00436545">
        <w:rPr>
          <w:rFonts w:eastAsia="Tahoma" w:cs="Arial"/>
          <w:spacing w:val="-1"/>
          <w:szCs w:val="22"/>
          <w:lang w:val="en-US" w:eastAsia="en-US" w:bidi="en-US"/>
        </w:rPr>
        <w:t xml:space="preserve"> </w:t>
      </w:r>
      <w:r w:rsidRPr="00436545">
        <w:rPr>
          <w:rFonts w:eastAsia="Tahoma" w:cs="Arial"/>
          <w:szCs w:val="22"/>
          <w:lang w:val="en-US" w:eastAsia="en-US" w:bidi="en-US"/>
        </w:rPr>
        <w:t>ensure:</w:t>
      </w:r>
    </w:p>
    <w:p w14:paraId="79BA123E" w14:textId="77777777" w:rsidR="00CA7225" w:rsidRPr="00436545" w:rsidRDefault="00CA7225" w:rsidP="00CA7225">
      <w:pPr>
        <w:widowControl w:val="0"/>
        <w:numPr>
          <w:ilvl w:val="4"/>
          <w:numId w:val="35"/>
        </w:numPr>
        <w:tabs>
          <w:tab w:val="left" w:pos="937"/>
        </w:tabs>
        <w:autoSpaceDE w:val="0"/>
        <w:autoSpaceDN w:val="0"/>
        <w:spacing w:before="126" w:line="235" w:lineRule="auto"/>
        <w:ind w:right="297"/>
        <w:jc w:val="left"/>
        <w:rPr>
          <w:rFonts w:eastAsia="Tahoma" w:cs="Arial"/>
          <w:szCs w:val="22"/>
          <w:lang w:val="en-US" w:eastAsia="en-US" w:bidi="en-US"/>
        </w:rPr>
      </w:pPr>
      <w:r w:rsidRPr="00436545">
        <w:rPr>
          <w:rFonts w:eastAsia="Tahoma" w:cs="Arial"/>
          <w:szCs w:val="22"/>
          <w:lang w:val="en-US" w:eastAsia="en-US" w:bidi="en-US"/>
        </w:rPr>
        <w:t>The confidentiality and the integrity of information processed and flowing through the Device;</w:t>
      </w:r>
    </w:p>
    <w:p w14:paraId="725ABCAC" w14:textId="77777777" w:rsidR="00CA7225" w:rsidRPr="00436545" w:rsidRDefault="00CA7225" w:rsidP="00CA7225">
      <w:pPr>
        <w:widowControl w:val="0"/>
        <w:numPr>
          <w:ilvl w:val="4"/>
          <w:numId w:val="35"/>
        </w:numPr>
        <w:tabs>
          <w:tab w:val="left" w:pos="937"/>
        </w:tabs>
        <w:autoSpaceDE w:val="0"/>
        <w:autoSpaceDN w:val="0"/>
        <w:spacing w:before="123" w:line="237" w:lineRule="auto"/>
        <w:ind w:right="292"/>
        <w:jc w:val="left"/>
        <w:rPr>
          <w:rFonts w:eastAsia="Tahoma" w:cs="Arial"/>
          <w:szCs w:val="22"/>
          <w:lang w:val="en-US" w:eastAsia="en-US" w:bidi="en-US"/>
        </w:rPr>
      </w:pPr>
      <w:r w:rsidRPr="00436545">
        <w:rPr>
          <w:rFonts w:eastAsia="Tahoma" w:cs="Arial"/>
          <w:szCs w:val="22"/>
          <w:lang w:val="en-US" w:eastAsia="en-US" w:bidi="en-US"/>
        </w:rPr>
        <w:t>The resistance of the secure IC to externals attacks such as physical tampering, environmental stress or any other attacks that could compromise the sensitive assets stored or flowing through</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it.</w:t>
      </w:r>
    </w:p>
    <w:p w14:paraId="1E04FEE8" w14:textId="77777777" w:rsidR="00CA7225" w:rsidRPr="00436545" w:rsidRDefault="00CA7225" w:rsidP="00CA7225">
      <w:pPr>
        <w:widowControl w:val="0"/>
        <w:autoSpaceDE w:val="0"/>
        <w:autoSpaceDN w:val="0"/>
        <w:spacing w:before="124"/>
        <w:ind w:left="216"/>
        <w:rPr>
          <w:rFonts w:eastAsia="Tahoma" w:cs="Arial"/>
          <w:szCs w:val="22"/>
          <w:lang w:val="en-US" w:eastAsia="en-US" w:bidi="en-US"/>
        </w:rPr>
      </w:pPr>
      <w:r w:rsidRPr="00436545">
        <w:rPr>
          <w:rFonts w:eastAsia="Tahoma" w:cs="Arial"/>
          <w:szCs w:val="22"/>
          <w:lang w:val="en-US" w:eastAsia="en-US" w:bidi="en-US"/>
        </w:rPr>
        <w:t>The IC security features are required to be certified according to [2] or [34].</w:t>
      </w:r>
    </w:p>
    <w:p w14:paraId="40B3DDD4" w14:textId="77777777" w:rsidR="00CA7225" w:rsidRPr="00436545" w:rsidRDefault="00CA7225" w:rsidP="00CA7225">
      <w:pPr>
        <w:widowControl w:val="0"/>
        <w:autoSpaceDE w:val="0"/>
        <w:autoSpaceDN w:val="0"/>
        <w:spacing w:before="5"/>
        <w:jc w:val="left"/>
        <w:rPr>
          <w:rFonts w:eastAsia="Tahoma" w:cs="Arial"/>
          <w:szCs w:val="22"/>
          <w:lang w:val="en-US" w:eastAsia="en-US" w:bidi="en-US"/>
        </w:rPr>
      </w:pPr>
    </w:p>
    <w:p w14:paraId="4F51D5CC" w14:textId="77777777" w:rsidR="00CA7225" w:rsidRPr="00436545" w:rsidRDefault="00CA7225" w:rsidP="00CA7225">
      <w:pPr>
        <w:widowControl w:val="0"/>
        <w:autoSpaceDE w:val="0"/>
        <w:autoSpaceDN w:val="0"/>
        <w:spacing w:before="1"/>
        <w:ind w:left="924"/>
        <w:jc w:val="left"/>
        <w:rPr>
          <w:rFonts w:eastAsia="Tahoma" w:cs="Arial"/>
          <w:b/>
          <w:szCs w:val="22"/>
          <w:lang w:val="en-US" w:eastAsia="en-US" w:bidi="en-US"/>
        </w:rPr>
      </w:pPr>
      <w:r w:rsidRPr="00436545">
        <w:rPr>
          <w:rFonts w:eastAsia="Tahoma" w:cs="Arial"/>
          <w:b/>
          <w:szCs w:val="22"/>
          <w:u w:val="thick"/>
          <w:lang w:val="en-US" w:eastAsia="en-US" w:bidi="en-US"/>
        </w:rPr>
        <w:t xml:space="preserve">LPAd/IPAd </w:t>
      </w:r>
    </w:p>
    <w:p w14:paraId="1183CD67" w14:textId="790D5B1F" w:rsidR="00CA7225" w:rsidRPr="00436545" w:rsidRDefault="00CA7225" w:rsidP="00CA7225">
      <w:pPr>
        <w:widowControl w:val="0"/>
        <w:autoSpaceDE w:val="0"/>
        <w:autoSpaceDN w:val="0"/>
        <w:spacing w:before="123"/>
        <w:ind w:left="216" w:right="293"/>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TOE</w:t>
      </w:r>
      <w:r w:rsidRPr="00436545">
        <w:rPr>
          <w:rFonts w:eastAsia="Tahoma" w:cs="Arial"/>
          <w:spacing w:val="-4"/>
          <w:szCs w:val="22"/>
          <w:lang w:val="en-US" w:eastAsia="en-US" w:bidi="en-US"/>
        </w:rPr>
        <w:t xml:space="preserve"> for Consumer eUICC </w:t>
      </w:r>
      <w:r w:rsidRPr="00436545">
        <w:rPr>
          <w:rFonts w:eastAsia="Tahoma" w:cs="Arial"/>
          <w:szCs w:val="22"/>
          <w:lang w:val="en-US" w:eastAsia="en-US" w:bidi="en-US"/>
        </w:rPr>
        <w:t>relies</w:t>
      </w:r>
      <w:r w:rsidRPr="00436545">
        <w:rPr>
          <w:rFonts w:eastAsia="Tahoma" w:cs="Arial"/>
          <w:spacing w:val="-2"/>
          <w:szCs w:val="22"/>
          <w:lang w:val="en-US" w:eastAsia="en-US" w:bidi="en-US"/>
        </w:rPr>
        <w:t xml:space="preserve"> </w:t>
      </w:r>
      <w:r w:rsidRPr="00436545">
        <w:rPr>
          <w:rFonts w:eastAsia="Tahoma" w:cs="Arial"/>
          <w:szCs w:val="22"/>
          <w:lang w:val="en-US" w:eastAsia="en-US" w:bidi="en-US"/>
        </w:rPr>
        <w:t>on</w:t>
      </w:r>
      <w:r w:rsidRPr="00436545">
        <w:rPr>
          <w:rFonts w:eastAsia="Tahoma" w:cs="Arial"/>
          <w:spacing w:val="-4"/>
          <w:szCs w:val="22"/>
          <w:lang w:val="en-US" w:eastAsia="en-US" w:bidi="en-US"/>
        </w:rPr>
        <w:t xml:space="preserve"> </w:t>
      </w:r>
      <w:r w:rsidRPr="00436545">
        <w:rPr>
          <w:rFonts w:eastAsia="Tahoma" w:cs="Arial"/>
          <w:szCs w:val="22"/>
          <w:lang w:val="en-US" w:eastAsia="en-US" w:bidi="en-US"/>
        </w:rPr>
        <w:t>a</w:t>
      </w:r>
      <w:r w:rsidRPr="00436545">
        <w:rPr>
          <w:rFonts w:eastAsia="Tahoma" w:cs="Arial"/>
          <w:spacing w:val="-3"/>
          <w:szCs w:val="22"/>
          <w:lang w:val="en-US" w:eastAsia="en-US" w:bidi="en-US"/>
        </w:rPr>
        <w:t xml:space="preserve"> </w:t>
      </w:r>
      <w:r w:rsidRPr="00436545">
        <w:rPr>
          <w:rFonts w:eastAsia="Tahoma" w:cs="Arial"/>
          <w:szCs w:val="22"/>
          <w:lang w:val="en-US" w:eastAsia="en-US" w:bidi="en-US"/>
        </w:rPr>
        <w:t>Local</w:t>
      </w:r>
      <w:r w:rsidRPr="00436545">
        <w:rPr>
          <w:rFonts w:eastAsia="Tahoma" w:cs="Arial"/>
          <w:spacing w:val="-3"/>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3"/>
          <w:szCs w:val="22"/>
          <w:lang w:val="en-US" w:eastAsia="en-US" w:bidi="en-US"/>
        </w:rPr>
        <w:t xml:space="preserve"> </w:t>
      </w:r>
      <w:r w:rsidRPr="00436545">
        <w:rPr>
          <w:rFonts w:eastAsia="Tahoma" w:cs="Arial"/>
          <w:szCs w:val="22"/>
          <w:lang w:val="en-US" w:eastAsia="en-US" w:bidi="en-US"/>
        </w:rPr>
        <w:t>Assistant</w:t>
      </w:r>
      <w:r w:rsidRPr="00436545">
        <w:rPr>
          <w:rFonts w:eastAsia="Tahoma" w:cs="Arial"/>
          <w:spacing w:val="-5"/>
          <w:szCs w:val="22"/>
          <w:lang w:val="en-US" w:eastAsia="en-US" w:bidi="en-US"/>
        </w:rPr>
        <w:t xml:space="preserve"> </w:t>
      </w:r>
      <w:r w:rsidRPr="00436545">
        <w:rPr>
          <w:rFonts w:eastAsia="Tahoma" w:cs="Arial"/>
          <w:szCs w:val="22"/>
          <w:lang w:val="en-US" w:eastAsia="en-US" w:bidi="en-US"/>
        </w:rPr>
        <w:t>(LPA)</w:t>
      </w:r>
      <w:r w:rsidRPr="00436545">
        <w:rPr>
          <w:rFonts w:eastAsia="Tahoma" w:cs="Arial"/>
          <w:spacing w:val="-5"/>
          <w:szCs w:val="22"/>
          <w:lang w:val="en-US" w:eastAsia="en-US" w:bidi="en-US"/>
        </w:rPr>
        <w:t xml:space="preserve"> </w:t>
      </w:r>
      <w:r w:rsidRPr="00436545">
        <w:rPr>
          <w:rFonts w:eastAsia="Tahoma" w:cs="Arial"/>
          <w:szCs w:val="22"/>
          <w:lang w:val="en-US" w:eastAsia="en-US" w:bidi="en-US"/>
        </w:rPr>
        <w:t>or IoT Profile Assistant (IPA) component [24] and [36].</w:t>
      </w:r>
      <w:r w:rsidRPr="00436545">
        <w:rPr>
          <w:rFonts w:eastAsia="Tahoma" w:cs="Arial"/>
          <w:spacing w:val="-3"/>
          <w:szCs w:val="22"/>
          <w:lang w:val="en-US" w:eastAsia="en-US" w:bidi="en-US"/>
        </w:rPr>
        <w:t xml:space="preserve"> </w:t>
      </w:r>
      <w:r w:rsidRPr="00436545">
        <w:rPr>
          <w:rFonts w:eastAsia="Tahoma" w:cs="Arial"/>
          <w:szCs w:val="22"/>
          <w:lang w:val="en-US" w:eastAsia="en-US" w:bidi="en-US"/>
        </w:rPr>
        <w:t>It</w:t>
      </w:r>
      <w:r w:rsidRPr="00436545">
        <w:rPr>
          <w:rFonts w:eastAsia="Tahoma" w:cs="Arial"/>
          <w:spacing w:val="-3"/>
          <w:szCs w:val="22"/>
          <w:lang w:val="en-US" w:eastAsia="en-US" w:bidi="en-US"/>
        </w:rPr>
        <w:t xml:space="preserve"> </w:t>
      </w:r>
      <w:r w:rsidRPr="00436545">
        <w:rPr>
          <w:rFonts w:eastAsia="Tahoma" w:cs="Arial"/>
          <w:szCs w:val="22"/>
          <w:lang w:val="en-US" w:eastAsia="en-US" w:bidi="en-US"/>
        </w:rPr>
        <w:t>can</w:t>
      </w:r>
      <w:r w:rsidRPr="00436545">
        <w:rPr>
          <w:rFonts w:eastAsia="Tahoma" w:cs="Arial"/>
          <w:spacing w:val="-3"/>
          <w:szCs w:val="22"/>
          <w:lang w:val="en-US" w:eastAsia="en-US" w:bidi="en-US"/>
        </w:rPr>
        <w:t xml:space="preserve"> </w:t>
      </w:r>
      <w:r w:rsidRPr="00436545">
        <w:rPr>
          <w:rFonts w:eastAsia="Tahoma" w:cs="Arial"/>
          <w:szCs w:val="22"/>
          <w:lang w:val="en-US" w:eastAsia="en-US" w:bidi="en-US"/>
        </w:rPr>
        <w:t>either</w:t>
      </w:r>
      <w:r w:rsidRPr="00436545">
        <w:rPr>
          <w:rFonts w:eastAsia="Tahoma" w:cs="Arial"/>
          <w:spacing w:val="-2"/>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implemented at the application level as LPAe/IPAe (the case covered by the LPAe/IPAe PP-Module), or it can be implemented as a non-TOE on-device unit called</w:t>
      </w:r>
      <w:r w:rsidRPr="00436545">
        <w:rPr>
          <w:rFonts w:eastAsia="Tahoma" w:cs="Arial"/>
          <w:spacing w:val="-4"/>
          <w:szCs w:val="22"/>
          <w:lang w:val="en-US" w:eastAsia="en-US" w:bidi="en-US"/>
        </w:rPr>
        <w:t xml:space="preserve"> </w:t>
      </w:r>
      <w:r w:rsidRPr="00436545">
        <w:rPr>
          <w:rFonts w:eastAsia="Tahoma" w:cs="Arial"/>
          <w:szCs w:val="22"/>
          <w:lang w:val="en-US" w:eastAsia="en-US" w:bidi="en-US"/>
        </w:rPr>
        <w:t>LPAd/IPAd.</w:t>
      </w:r>
    </w:p>
    <w:p w14:paraId="086B972D" w14:textId="77777777" w:rsidR="00CA7225" w:rsidRPr="00436545" w:rsidRDefault="00CA7225" w:rsidP="00CA7225">
      <w:pPr>
        <w:widowControl w:val="0"/>
        <w:autoSpaceDE w:val="0"/>
        <w:autoSpaceDN w:val="0"/>
        <w:spacing w:before="121"/>
        <w:ind w:left="216" w:right="297"/>
        <w:rPr>
          <w:rFonts w:eastAsia="Tahoma" w:cs="Arial"/>
          <w:szCs w:val="22"/>
          <w:lang w:val="en-US" w:eastAsia="en-US" w:bidi="en-US"/>
        </w:rPr>
      </w:pPr>
      <w:r w:rsidRPr="00436545">
        <w:rPr>
          <w:rFonts w:eastAsia="Tahoma" w:cs="Arial"/>
          <w:szCs w:val="22"/>
          <w:lang w:val="en-US" w:eastAsia="en-US" w:bidi="en-US"/>
        </w:rPr>
        <w:t>Although</w:t>
      </w:r>
      <w:r w:rsidRPr="00436545">
        <w:rPr>
          <w:rFonts w:eastAsia="Tahoma" w:cs="Arial"/>
          <w:spacing w:val="-7"/>
          <w:szCs w:val="22"/>
          <w:lang w:val="en-US" w:eastAsia="en-US" w:bidi="en-US"/>
        </w:rPr>
        <w:t xml:space="preserve"> </w:t>
      </w:r>
      <w:r w:rsidRPr="00436545">
        <w:rPr>
          <w:rFonts w:eastAsia="Tahoma" w:cs="Arial"/>
          <w:szCs w:val="22"/>
          <w:lang w:val="en-US" w:eastAsia="en-US" w:bidi="en-US"/>
        </w:rPr>
        <w:t>LPAd/IPAd</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is</w:t>
      </w:r>
      <w:r w:rsidRPr="00436545">
        <w:rPr>
          <w:rFonts w:eastAsia="Tahoma" w:cs="Arial"/>
          <w:spacing w:val="-6"/>
          <w:szCs w:val="22"/>
          <w:lang w:val="en-US" w:eastAsia="en-US" w:bidi="en-US"/>
        </w:rPr>
        <w:t xml:space="preserve"> </w:t>
      </w:r>
      <w:r w:rsidRPr="00436545">
        <w:rPr>
          <w:rFonts w:eastAsia="Tahoma" w:cs="Arial"/>
          <w:szCs w:val="22"/>
          <w:lang w:val="en-US" w:eastAsia="en-US" w:bidi="en-US"/>
        </w:rPr>
        <w:t>a</w:t>
      </w:r>
      <w:r w:rsidRPr="00436545">
        <w:rPr>
          <w:rFonts w:eastAsia="Tahoma" w:cs="Arial"/>
          <w:spacing w:val="-7"/>
          <w:szCs w:val="22"/>
          <w:lang w:val="en-US" w:eastAsia="en-US" w:bidi="en-US"/>
        </w:rPr>
        <w:t xml:space="preserve"> </w:t>
      </w:r>
      <w:r w:rsidRPr="00436545">
        <w:rPr>
          <w:rFonts w:eastAsia="Tahoma" w:cs="Arial"/>
          <w:szCs w:val="22"/>
          <w:lang w:val="en-US" w:eastAsia="en-US" w:bidi="en-US"/>
        </w:rPr>
        <w:t>non-TOE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component</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it</w:t>
      </w:r>
      <w:r w:rsidRPr="00436545">
        <w:rPr>
          <w:rFonts w:eastAsia="Tahoma" w:cs="Arial"/>
          <w:spacing w:val="-6"/>
          <w:szCs w:val="22"/>
          <w:lang w:val="en-US" w:eastAsia="en-US" w:bidi="en-US"/>
        </w:rPr>
        <w:t xml:space="preserve"> </w:t>
      </w:r>
      <w:r w:rsidRPr="00436545">
        <w:rPr>
          <w:rFonts w:eastAsia="Tahoma" w:cs="Arial"/>
          <w:szCs w:val="22"/>
          <w:lang w:val="en-US" w:eastAsia="en-US" w:bidi="en-US"/>
        </w:rPr>
        <w:t>uses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LPA/IPAd</w:t>
      </w:r>
      <w:r w:rsidRPr="00436545">
        <w:rPr>
          <w:rFonts w:eastAsia="Tahoma" w:cs="Arial"/>
          <w:spacing w:val="-6"/>
          <w:szCs w:val="22"/>
          <w:lang w:val="en-US" w:eastAsia="en-US" w:bidi="en-US"/>
        </w:rPr>
        <w:t xml:space="preserve"> </w:t>
      </w:r>
      <w:r w:rsidRPr="00436545">
        <w:rPr>
          <w:rFonts w:eastAsia="Tahoma" w:cs="Arial"/>
          <w:szCs w:val="22"/>
          <w:lang w:val="en-US" w:eastAsia="en-US" w:bidi="en-US"/>
        </w:rPr>
        <w:t>Services</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already</w:t>
      </w:r>
      <w:r w:rsidRPr="00436545">
        <w:rPr>
          <w:rFonts w:eastAsia="Tahoma" w:cs="Arial"/>
          <w:spacing w:val="-6"/>
          <w:szCs w:val="22"/>
          <w:lang w:val="en-US" w:eastAsia="en-US" w:bidi="en-US"/>
        </w:rPr>
        <w:t xml:space="preserve"> </w:t>
      </w:r>
      <w:r w:rsidRPr="00436545">
        <w:rPr>
          <w:rFonts w:eastAsia="Tahoma" w:cs="Arial"/>
          <w:szCs w:val="22"/>
          <w:lang w:val="en-US" w:eastAsia="en-US" w:bidi="en-US"/>
        </w:rPr>
        <w:t>mentioned</w:t>
      </w:r>
      <w:r w:rsidRPr="00436545">
        <w:rPr>
          <w:rFonts w:eastAsia="Tahoma" w:cs="Arial"/>
          <w:spacing w:val="-5"/>
          <w:szCs w:val="22"/>
          <w:lang w:val="en-US" w:eastAsia="en-US" w:bidi="en-US"/>
        </w:rPr>
        <w:t xml:space="preserve"> </w:t>
      </w:r>
      <w:r w:rsidRPr="00436545">
        <w:rPr>
          <w:rFonts w:eastAsia="Tahoma" w:cs="Arial"/>
          <w:szCs w:val="22"/>
          <w:lang w:val="en-US" w:eastAsia="en-US" w:bidi="en-US"/>
        </w:rPr>
        <w:t>in</w:t>
      </w:r>
      <w:r w:rsidRPr="00436545">
        <w:rPr>
          <w:rFonts w:eastAsia="Tahoma" w:cs="Arial"/>
          <w:spacing w:val="-7"/>
          <w:szCs w:val="22"/>
          <w:lang w:val="en-US" w:eastAsia="en-US" w:bidi="en-US"/>
        </w:rPr>
        <w:t xml:space="preserve"> </w:t>
      </w:r>
      <w:r w:rsidRPr="00436545">
        <w:rPr>
          <w:rFonts w:eastAsia="Tahoma" w:cs="Arial"/>
          <w:szCs w:val="22"/>
          <w:lang w:val="en-US" w:eastAsia="en-US" w:bidi="en-US"/>
        </w:rPr>
        <w:t xml:space="preserve">section </w:t>
      </w:r>
      <w:hyperlink w:anchor="_bookmark19" w:history="1">
        <w:r w:rsidRPr="00436545">
          <w:rPr>
            <w:rFonts w:eastAsia="Tahoma" w:cs="Arial"/>
            <w:szCs w:val="22"/>
            <w:lang w:val="en-US" w:eastAsia="en-US" w:bidi="en-US"/>
          </w:rPr>
          <w:t>1.2.1.1</w:t>
        </w:r>
      </w:hyperlink>
      <w:r w:rsidRPr="00436545">
        <w:rPr>
          <w:rFonts w:eastAsia="Tahoma" w:cs="Arial"/>
          <w:szCs w:val="22"/>
          <w:lang w:val="en-US" w:eastAsia="en-US" w:bidi="en-US"/>
        </w:rPr>
        <w:t>.</w:t>
      </w:r>
    </w:p>
    <w:p w14:paraId="7C09724C" w14:textId="77777777" w:rsidR="00CA7225" w:rsidRPr="00436545" w:rsidRDefault="00CA7225" w:rsidP="00CA7225">
      <w:pPr>
        <w:widowControl w:val="0"/>
        <w:autoSpaceDE w:val="0"/>
        <w:autoSpaceDN w:val="0"/>
        <w:spacing w:before="6"/>
        <w:jc w:val="left"/>
        <w:rPr>
          <w:rFonts w:eastAsia="Tahoma" w:cs="Arial"/>
          <w:szCs w:val="22"/>
          <w:lang w:val="en-US" w:eastAsia="en-US" w:bidi="en-US"/>
        </w:rPr>
      </w:pPr>
    </w:p>
    <w:p w14:paraId="1172B769" w14:textId="77777777" w:rsidR="00CA7225" w:rsidRPr="00436545" w:rsidRDefault="00CA7225" w:rsidP="00CA7225">
      <w:pPr>
        <w:widowControl w:val="0"/>
        <w:autoSpaceDE w:val="0"/>
        <w:autoSpaceDN w:val="0"/>
        <w:spacing w:before="0"/>
        <w:ind w:left="924"/>
        <w:jc w:val="left"/>
        <w:rPr>
          <w:rFonts w:eastAsia="Tahoma" w:cs="Arial"/>
          <w:b/>
          <w:szCs w:val="22"/>
          <w:u w:val="thick"/>
          <w:lang w:val="en-US" w:eastAsia="en-US" w:bidi="en-US"/>
        </w:rPr>
      </w:pPr>
    </w:p>
    <w:p w14:paraId="78F2FCE6" w14:textId="77777777" w:rsidR="00CA7225" w:rsidRPr="00436545" w:rsidRDefault="00CA7225" w:rsidP="00CA7225">
      <w:pPr>
        <w:widowControl w:val="0"/>
        <w:autoSpaceDE w:val="0"/>
        <w:autoSpaceDN w:val="0"/>
        <w:spacing w:before="0"/>
        <w:ind w:left="924"/>
        <w:jc w:val="left"/>
        <w:rPr>
          <w:rFonts w:eastAsia="Tahoma" w:cs="Arial"/>
          <w:b/>
          <w:szCs w:val="22"/>
          <w:lang w:val="en-US" w:eastAsia="en-US" w:bidi="en-US"/>
        </w:rPr>
      </w:pPr>
      <w:r w:rsidRPr="00436545">
        <w:rPr>
          <w:rFonts w:eastAsia="Tahoma" w:cs="Arial"/>
          <w:b/>
          <w:szCs w:val="22"/>
          <w:u w:val="thick"/>
          <w:lang w:val="en-US" w:eastAsia="en-US" w:bidi="en-US"/>
        </w:rPr>
        <w:t>Embedded software (ES)</w:t>
      </w:r>
    </w:p>
    <w:p w14:paraId="1CDD07E1" w14:textId="77777777" w:rsidR="00CA7225" w:rsidRPr="00436545" w:rsidRDefault="00CA7225" w:rsidP="00CA7225">
      <w:pPr>
        <w:widowControl w:val="0"/>
        <w:autoSpaceDE w:val="0"/>
        <w:autoSpaceDN w:val="0"/>
        <w:spacing w:before="124"/>
        <w:ind w:left="216" w:right="282"/>
        <w:jc w:val="left"/>
        <w:rPr>
          <w:rFonts w:eastAsia="Tahoma" w:cs="Arial"/>
          <w:szCs w:val="22"/>
          <w:lang w:val="en-US" w:eastAsia="en-US" w:bidi="en-US"/>
        </w:rPr>
      </w:pPr>
      <w:r w:rsidRPr="00436545">
        <w:rPr>
          <w:rFonts w:eastAsia="Tahoma" w:cs="Arial"/>
          <w:szCs w:val="22"/>
          <w:lang w:val="en-US" w:eastAsia="en-US" w:bidi="en-US"/>
        </w:rPr>
        <w:t>The TOE relies on an Embedded Software (ES) loaded into the secure IC and which manages the features and resources provided by the chip. It is, generally divided into two levels:</w:t>
      </w:r>
    </w:p>
    <w:p w14:paraId="6684142F" w14:textId="77777777" w:rsidR="00CA7225" w:rsidRPr="00436545" w:rsidRDefault="00CA7225" w:rsidP="00CA7225">
      <w:pPr>
        <w:widowControl w:val="0"/>
        <w:numPr>
          <w:ilvl w:val="0"/>
          <w:numId w:val="39"/>
        </w:numPr>
        <w:tabs>
          <w:tab w:val="left" w:pos="490"/>
        </w:tabs>
        <w:autoSpaceDE w:val="0"/>
        <w:autoSpaceDN w:val="0"/>
        <w:spacing w:before="121"/>
        <w:jc w:val="left"/>
        <w:rPr>
          <w:rFonts w:eastAsia="Tahoma" w:cs="Arial"/>
          <w:szCs w:val="22"/>
          <w:lang w:val="en-US" w:eastAsia="en-US" w:bidi="en-US"/>
        </w:rPr>
      </w:pPr>
      <w:r w:rsidRPr="00436545">
        <w:rPr>
          <w:rFonts w:eastAsia="Tahoma" w:cs="Arial"/>
          <w:szCs w:val="22"/>
          <w:lang w:val="en-US" w:eastAsia="en-US" w:bidi="en-US"/>
        </w:rPr>
        <w:t>Low</w:t>
      </w:r>
      <w:r w:rsidRPr="00436545">
        <w:rPr>
          <w:rFonts w:eastAsia="Tahoma" w:cs="Arial"/>
          <w:spacing w:val="-1"/>
          <w:szCs w:val="22"/>
          <w:lang w:val="en-US" w:eastAsia="en-US" w:bidi="en-US"/>
        </w:rPr>
        <w:t xml:space="preserve"> </w:t>
      </w:r>
      <w:r w:rsidRPr="00436545">
        <w:rPr>
          <w:rFonts w:eastAsia="Tahoma" w:cs="Arial"/>
          <w:szCs w:val="22"/>
          <w:lang w:val="en-US" w:eastAsia="en-US" w:bidi="en-US"/>
        </w:rPr>
        <w:t>level:</w:t>
      </w:r>
    </w:p>
    <w:p w14:paraId="740739EB" w14:textId="77777777" w:rsidR="00CA7225" w:rsidRPr="00436545" w:rsidRDefault="00CA7225" w:rsidP="00CA7225">
      <w:pPr>
        <w:widowControl w:val="0"/>
        <w:numPr>
          <w:ilvl w:val="1"/>
          <w:numId w:val="39"/>
        </w:numPr>
        <w:tabs>
          <w:tab w:val="left" w:pos="936"/>
          <w:tab w:val="left" w:pos="937"/>
        </w:tabs>
        <w:autoSpaceDE w:val="0"/>
        <w:autoSpaceDN w:val="0"/>
        <w:spacing w:before="125" w:line="235" w:lineRule="auto"/>
        <w:ind w:right="299"/>
        <w:jc w:val="left"/>
        <w:rPr>
          <w:rFonts w:eastAsia="Tahoma" w:cs="Arial"/>
          <w:szCs w:val="22"/>
          <w:lang w:val="en-US" w:eastAsia="en-US" w:bidi="en-US"/>
        </w:rPr>
      </w:pPr>
      <w:r w:rsidRPr="00436545">
        <w:rPr>
          <w:rFonts w:eastAsia="Tahoma" w:cs="Arial"/>
          <w:szCs w:val="22"/>
          <w:lang w:val="en-US" w:eastAsia="en-US" w:bidi="en-US"/>
        </w:rPr>
        <w:t>Drivers related to the I/O, RAM, ROM, EEPROM, Flash memory if any, and any other hardware component present on the secure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IC;</w:t>
      </w:r>
    </w:p>
    <w:p w14:paraId="5445ED52" w14:textId="77777777" w:rsidR="00CA7225" w:rsidRPr="00436545" w:rsidRDefault="00CA7225" w:rsidP="00CA7225">
      <w:pPr>
        <w:widowControl w:val="0"/>
        <w:numPr>
          <w:ilvl w:val="0"/>
          <w:numId w:val="39"/>
        </w:numPr>
        <w:tabs>
          <w:tab w:val="left" w:pos="490"/>
        </w:tabs>
        <w:autoSpaceDE w:val="0"/>
        <w:autoSpaceDN w:val="0"/>
        <w:spacing w:before="122"/>
        <w:jc w:val="left"/>
        <w:rPr>
          <w:rFonts w:eastAsia="Tahoma" w:cs="Arial"/>
          <w:szCs w:val="22"/>
          <w:lang w:val="en-US" w:eastAsia="en-US" w:bidi="en-US"/>
        </w:rPr>
      </w:pPr>
      <w:r w:rsidRPr="00436545">
        <w:rPr>
          <w:rFonts w:eastAsia="Tahoma" w:cs="Arial"/>
          <w:szCs w:val="22"/>
          <w:lang w:val="en-US" w:eastAsia="en-US" w:bidi="en-US"/>
        </w:rPr>
        <w:t>High</w:t>
      </w:r>
      <w:r w:rsidRPr="00436545">
        <w:rPr>
          <w:rFonts w:eastAsia="Tahoma" w:cs="Arial"/>
          <w:spacing w:val="-1"/>
          <w:szCs w:val="22"/>
          <w:lang w:val="en-US" w:eastAsia="en-US" w:bidi="en-US"/>
        </w:rPr>
        <w:t xml:space="preserve"> </w:t>
      </w:r>
      <w:r w:rsidRPr="00436545">
        <w:rPr>
          <w:rFonts w:eastAsia="Tahoma" w:cs="Arial"/>
          <w:szCs w:val="22"/>
          <w:lang w:val="en-US" w:eastAsia="en-US" w:bidi="en-US"/>
        </w:rPr>
        <w:t>Level:</w:t>
      </w:r>
    </w:p>
    <w:p w14:paraId="19AE53DC" w14:textId="77777777" w:rsidR="00CA7225" w:rsidRPr="00436545" w:rsidRDefault="00CA7225" w:rsidP="00CA7225">
      <w:pPr>
        <w:widowControl w:val="0"/>
        <w:numPr>
          <w:ilvl w:val="1"/>
          <w:numId w:val="39"/>
        </w:numPr>
        <w:tabs>
          <w:tab w:val="left" w:pos="936"/>
          <w:tab w:val="left" w:pos="937"/>
        </w:tabs>
        <w:autoSpaceDE w:val="0"/>
        <w:autoSpaceDN w:val="0"/>
        <w:spacing w:before="123"/>
        <w:ind w:hanging="361"/>
        <w:jc w:val="left"/>
        <w:rPr>
          <w:rFonts w:eastAsia="Tahoma" w:cs="Arial"/>
          <w:szCs w:val="22"/>
          <w:lang w:val="en-US" w:eastAsia="en-US" w:bidi="en-US"/>
        </w:rPr>
      </w:pPr>
      <w:r w:rsidRPr="00436545">
        <w:rPr>
          <w:rFonts w:eastAsia="Tahoma" w:cs="Arial"/>
          <w:szCs w:val="22"/>
          <w:lang w:val="en-US" w:eastAsia="en-US" w:bidi="en-US"/>
        </w:rPr>
        <w:t>Protocols and handlers to manage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I/O;</w:t>
      </w:r>
    </w:p>
    <w:p w14:paraId="4FD3D612" w14:textId="77777777" w:rsidR="00CA7225" w:rsidRPr="00436545" w:rsidRDefault="00CA7225" w:rsidP="00CA7225">
      <w:pPr>
        <w:widowControl w:val="0"/>
        <w:numPr>
          <w:ilvl w:val="1"/>
          <w:numId w:val="39"/>
        </w:numPr>
        <w:tabs>
          <w:tab w:val="left" w:pos="936"/>
          <w:tab w:val="left" w:pos="937"/>
        </w:tabs>
        <w:autoSpaceDE w:val="0"/>
        <w:autoSpaceDN w:val="0"/>
        <w:spacing w:before="116"/>
        <w:ind w:hanging="361"/>
        <w:jc w:val="left"/>
        <w:rPr>
          <w:rFonts w:eastAsia="Tahoma" w:cs="Arial"/>
          <w:szCs w:val="22"/>
          <w:lang w:val="en-US" w:eastAsia="en-US" w:bidi="en-US"/>
        </w:rPr>
      </w:pPr>
      <w:r w:rsidRPr="00436545">
        <w:rPr>
          <w:rFonts w:eastAsia="Tahoma" w:cs="Arial"/>
          <w:szCs w:val="22"/>
          <w:lang w:val="en-US" w:eastAsia="en-US" w:bidi="en-US"/>
        </w:rPr>
        <w:t>Memory and file</w:t>
      </w:r>
      <w:r w:rsidRPr="00436545">
        <w:rPr>
          <w:rFonts w:eastAsia="Tahoma" w:cs="Arial"/>
          <w:spacing w:val="-1"/>
          <w:szCs w:val="22"/>
          <w:lang w:val="en-US" w:eastAsia="en-US" w:bidi="en-US"/>
        </w:rPr>
        <w:t xml:space="preserve"> </w:t>
      </w:r>
      <w:r w:rsidRPr="00436545">
        <w:rPr>
          <w:rFonts w:eastAsia="Tahoma" w:cs="Arial"/>
          <w:szCs w:val="22"/>
          <w:lang w:val="en-US" w:eastAsia="en-US" w:bidi="en-US"/>
        </w:rPr>
        <w:t>manager;</w:t>
      </w:r>
    </w:p>
    <w:p w14:paraId="0CC83E65" w14:textId="77777777" w:rsidR="00CA7225" w:rsidRPr="00436545" w:rsidRDefault="00CA7225" w:rsidP="00CA7225">
      <w:pPr>
        <w:widowControl w:val="0"/>
        <w:numPr>
          <w:ilvl w:val="1"/>
          <w:numId w:val="39"/>
        </w:numPr>
        <w:tabs>
          <w:tab w:val="left" w:pos="936"/>
          <w:tab w:val="left" w:pos="937"/>
        </w:tabs>
        <w:autoSpaceDE w:val="0"/>
        <w:autoSpaceDN w:val="0"/>
        <w:spacing w:before="8" w:line="343" w:lineRule="auto"/>
        <w:ind w:left="216" w:right="1201" w:firstLine="360"/>
        <w:jc w:val="left"/>
        <w:rPr>
          <w:rFonts w:eastAsia="Tahoma" w:cs="Arial"/>
          <w:szCs w:val="22"/>
          <w:lang w:val="en-US" w:eastAsia="en-US" w:bidi="en-US"/>
        </w:rPr>
      </w:pPr>
      <w:r w:rsidRPr="00436545">
        <w:rPr>
          <w:rFonts w:eastAsia="Tahoma" w:cs="Arial"/>
          <w:szCs w:val="22"/>
          <w:lang w:val="en-US" w:eastAsia="en-US" w:bidi="en-US"/>
        </w:rPr>
        <w:t>Cryptographic services and any other high level services provided by the OS. The ES is expected to provide the following security</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features:</w:t>
      </w:r>
    </w:p>
    <w:p w14:paraId="790E5199" w14:textId="77777777" w:rsidR="00CA7225" w:rsidRPr="00436545" w:rsidRDefault="00CA7225" w:rsidP="00CA7225">
      <w:pPr>
        <w:widowControl w:val="0"/>
        <w:numPr>
          <w:ilvl w:val="1"/>
          <w:numId w:val="39"/>
        </w:numPr>
        <w:tabs>
          <w:tab w:val="left" w:pos="936"/>
          <w:tab w:val="left" w:pos="937"/>
        </w:tabs>
        <w:autoSpaceDE w:val="0"/>
        <w:autoSpaceDN w:val="0"/>
        <w:spacing w:before="101"/>
        <w:ind w:hanging="361"/>
        <w:jc w:val="left"/>
        <w:rPr>
          <w:rFonts w:eastAsia="Tahoma" w:cs="Arial"/>
          <w:szCs w:val="22"/>
          <w:lang w:val="en-US" w:eastAsia="en-US" w:bidi="en-US"/>
        </w:rPr>
      </w:pPr>
      <w:r w:rsidRPr="00436545">
        <w:rPr>
          <w:rFonts w:eastAsia="Tahoma" w:cs="Arial"/>
          <w:szCs w:val="22"/>
          <w:lang w:val="en-US" w:eastAsia="en-US" w:bidi="en-US"/>
        </w:rPr>
        <w:t>Crypto: provides secure low-level cryptographic</w:t>
      </w:r>
      <w:r w:rsidRPr="00436545">
        <w:rPr>
          <w:rFonts w:eastAsia="Tahoma" w:cs="Arial"/>
          <w:spacing w:val="-8"/>
          <w:szCs w:val="22"/>
          <w:lang w:val="en-US" w:eastAsia="en-US" w:bidi="en-US"/>
        </w:rPr>
        <w:t xml:space="preserve"> </w:t>
      </w:r>
      <w:r w:rsidRPr="00436545">
        <w:rPr>
          <w:rFonts w:eastAsia="Tahoma" w:cs="Arial"/>
          <w:szCs w:val="22"/>
          <w:lang w:val="en-US" w:eastAsia="en-US" w:bidi="en-US"/>
        </w:rPr>
        <w:t>processing;</w:t>
      </w:r>
    </w:p>
    <w:p w14:paraId="355D6187" w14:textId="77777777" w:rsidR="00CA7225" w:rsidRPr="00436545" w:rsidRDefault="00CA7225" w:rsidP="00CA7225">
      <w:pPr>
        <w:widowControl w:val="0"/>
        <w:numPr>
          <w:ilvl w:val="1"/>
          <w:numId w:val="39"/>
        </w:numPr>
        <w:tabs>
          <w:tab w:val="left" w:pos="936"/>
          <w:tab w:val="left" w:pos="937"/>
        </w:tabs>
        <w:autoSpaceDE w:val="0"/>
        <w:autoSpaceDN w:val="0"/>
        <w:spacing w:before="121" w:line="235" w:lineRule="auto"/>
        <w:ind w:right="292"/>
        <w:jc w:val="left"/>
        <w:rPr>
          <w:rFonts w:eastAsia="Tahoma" w:cs="Arial"/>
          <w:szCs w:val="22"/>
          <w:lang w:val="en-US" w:eastAsia="en-US" w:bidi="en-US"/>
        </w:rPr>
      </w:pPr>
      <w:r w:rsidRPr="00436545">
        <w:rPr>
          <w:rFonts w:eastAsia="Tahoma" w:cs="Arial"/>
          <w:szCs w:val="22"/>
          <w:lang w:val="en-US" w:eastAsia="en-US" w:bidi="en-US"/>
        </w:rPr>
        <w:t>Layer separation: enforces that access to low-level functionality is done only via APIs (incl. integrity/confidentiality of private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data/code);</w:t>
      </w:r>
    </w:p>
    <w:p w14:paraId="5A735720" w14:textId="77777777" w:rsidR="00CA7225" w:rsidRPr="00436545" w:rsidRDefault="00CA7225" w:rsidP="00CA7225">
      <w:pPr>
        <w:widowControl w:val="0"/>
        <w:numPr>
          <w:ilvl w:val="1"/>
          <w:numId w:val="39"/>
        </w:numPr>
        <w:tabs>
          <w:tab w:val="left" w:pos="936"/>
          <w:tab w:val="left" w:pos="937"/>
        </w:tabs>
        <w:autoSpaceDE w:val="0"/>
        <w:autoSpaceDN w:val="0"/>
        <w:spacing w:before="129" w:line="235" w:lineRule="auto"/>
        <w:ind w:right="293"/>
        <w:jc w:val="left"/>
        <w:rPr>
          <w:rFonts w:eastAsia="Tahoma" w:cs="Arial"/>
          <w:szCs w:val="22"/>
          <w:lang w:val="en-US" w:eastAsia="en-US" w:bidi="en-US"/>
        </w:rPr>
      </w:pPr>
      <w:r w:rsidRPr="00436545">
        <w:rPr>
          <w:rFonts w:eastAsia="Tahoma" w:cs="Arial"/>
          <w:szCs w:val="22"/>
          <w:lang w:val="en-US" w:eastAsia="en-US" w:bidi="en-US"/>
        </w:rPr>
        <w:t>TOE protection: does not allow any native code or application to be bypassed or altered;</w:t>
      </w:r>
    </w:p>
    <w:p w14:paraId="15E253B9" w14:textId="77777777" w:rsidR="00CA7225" w:rsidRPr="00436545" w:rsidRDefault="00CA7225" w:rsidP="00CA7225">
      <w:pPr>
        <w:widowControl w:val="0"/>
        <w:numPr>
          <w:ilvl w:val="1"/>
          <w:numId w:val="39"/>
        </w:numPr>
        <w:tabs>
          <w:tab w:val="left" w:pos="936"/>
          <w:tab w:val="left" w:pos="937"/>
        </w:tabs>
        <w:autoSpaceDE w:val="0"/>
        <w:autoSpaceDN w:val="0"/>
        <w:spacing w:before="126" w:line="235" w:lineRule="auto"/>
        <w:ind w:right="294"/>
        <w:jc w:val="left"/>
        <w:rPr>
          <w:rFonts w:eastAsia="Tahoma" w:cs="Arial"/>
          <w:szCs w:val="22"/>
          <w:lang w:val="en-US" w:eastAsia="en-US" w:bidi="en-US"/>
        </w:rPr>
      </w:pPr>
      <w:r w:rsidRPr="00436545">
        <w:rPr>
          <w:rFonts w:eastAsia="Tahoma" w:cs="Arial"/>
          <w:szCs w:val="22"/>
          <w:lang w:val="en-US" w:eastAsia="en-US" w:bidi="en-US"/>
        </w:rPr>
        <w:t>Secure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operation:</w:t>
      </w:r>
      <w:r w:rsidRPr="00436545">
        <w:rPr>
          <w:rFonts w:eastAsia="Tahoma" w:cs="Arial"/>
          <w:spacing w:val="-6"/>
          <w:szCs w:val="22"/>
          <w:lang w:val="en-US" w:eastAsia="en-US" w:bidi="en-US"/>
        </w:rPr>
        <w:t xml:space="preserve"> </w:t>
      </w:r>
      <w:r w:rsidRPr="00436545">
        <w:rPr>
          <w:rFonts w:eastAsia="Tahoma" w:cs="Arial"/>
          <w:szCs w:val="22"/>
          <w:lang w:val="en-US" w:eastAsia="en-US" w:bidi="en-US"/>
        </w:rPr>
        <w:t>supports</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needs</w:t>
      </w:r>
      <w:r w:rsidRPr="00436545">
        <w:rPr>
          <w:rFonts w:eastAsia="Tahoma" w:cs="Arial"/>
          <w:spacing w:val="-6"/>
          <w:szCs w:val="22"/>
          <w:lang w:val="en-US" w:eastAsia="en-US" w:bidi="en-US"/>
        </w:rPr>
        <w:t xml:space="preserve"> </w:t>
      </w:r>
      <w:r w:rsidRPr="00436545">
        <w:rPr>
          <w:rFonts w:eastAsia="Tahoma" w:cs="Arial"/>
          <w:szCs w:val="22"/>
          <w:lang w:val="en-US" w:eastAsia="en-US" w:bidi="en-US"/>
        </w:rPr>
        <w:t>for</w:t>
      </w:r>
      <w:r w:rsidRPr="00436545">
        <w:rPr>
          <w:rFonts w:eastAsia="Tahoma" w:cs="Arial"/>
          <w:spacing w:val="-8"/>
          <w:szCs w:val="22"/>
          <w:lang w:val="en-US" w:eastAsia="en-US" w:bidi="en-US"/>
        </w:rPr>
        <w:t xml:space="preserve"> </w:t>
      </w:r>
      <w:r w:rsidRPr="00436545">
        <w:rPr>
          <w:rFonts w:eastAsia="Tahoma" w:cs="Arial"/>
          <w:szCs w:val="22"/>
          <w:lang w:val="en-US" w:eastAsia="en-US" w:bidi="en-US"/>
        </w:rPr>
        <w:t>any</w:t>
      </w:r>
      <w:r w:rsidRPr="00436545">
        <w:rPr>
          <w:rFonts w:eastAsia="Tahoma" w:cs="Arial"/>
          <w:spacing w:val="-4"/>
          <w:szCs w:val="22"/>
          <w:lang w:val="en-US" w:eastAsia="en-US" w:bidi="en-US"/>
        </w:rPr>
        <w:t xml:space="preserve"> </w:t>
      </w:r>
      <w:r w:rsidRPr="00436545">
        <w:rPr>
          <w:rFonts w:eastAsia="Tahoma" w:cs="Arial"/>
          <w:szCs w:val="22"/>
          <w:lang w:val="en-US" w:eastAsia="en-US" w:bidi="en-US"/>
        </w:rPr>
        <w:t>modification</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w:t>
      </w:r>
      <w:r w:rsidRPr="00436545">
        <w:rPr>
          <w:rFonts w:eastAsia="Tahoma" w:cs="Arial"/>
          <w:spacing w:val="-7"/>
          <w:szCs w:val="22"/>
          <w:lang w:val="en-US" w:eastAsia="en-US" w:bidi="en-US"/>
        </w:rPr>
        <w:t xml:space="preserve"> </w:t>
      </w:r>
      <w:r w:rsidRPr="00436545">
        <w:rPr>
          <w:rFonts w:eastAsia="Tahoma" w:cs="Arial"/>
          <w:szCs w:val="22"/>
          <w:lang w:val="en-US" w:eastAsia="en-US" w:bidi="en-US"/>
        </w:rPr>
        <w:t>single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persistent</w:t>
      </w:r>
      <w:r w:rsidRPr="00436545">
        <w:rPr>
          <w:rFonts w:eastAsia="Tahoma" w:cs="Arial"/>
          <w:spacing w:val="-6"/>
          <w:szCs w:val="22"/>
          <w:lang w:val="en-US" w:eastAsia="en-US" w:bidi="en-US"/>
        </w:rPr>
        <w:t xml:space="preserve"> </w:t>
      </w:r>
      <w:r w:rsidRPr="00436545">
        <w:rPr>
          <w:rFonts w:eastAsia="Tahoma" w:cs="Arial"/>
          <w:szCs w:val="22"/>
          <w:lang w:val="en-US" w:eastAsia="en-US" w:bidi="en-US"/>
        </w:rPr>
        <w:t>object or class field to be atomic and provides low level transaction concurrency</w:t>
      </w:r>
      <w:r w:rsidRPr="00436545">
        <w:rPr>
          <w:rFonts w:eastAsia="Tahoma" w:cs="Arial"/>
          <w:spacing w:val="-21"/>
          <w:szCs w:val="22"/>
          <w:lang w:val="en-US" w:eastAsia="en-US" w:bidi="en-US"/>
        </w:rPr>
        <w:t xml:space="preserve"> </w:t>
      </w:r>
      <w:r w:rsidRPr="00436545">
        <w:rPr>
          <w:rFonts w:eastAsia="Tahoma" w:cs="Arial"/>
          <w:szCs w:val="22"/>
          <w:lang w:val="en-US" w:eastAsia="en-US" w:bidi="en-US"/>
        </w:rPr>
        <w:t>control;</w:t>
      </w:r>
    </w:p>
    <w:p w14:paraId="26B2A5AB" w14:textId="77777777" w:rsidR="00CA7225" w:rsidRPr="00436545" w:rsidRDefault="00CA7225" w:rsidP="00CA7225">
      <w:pPr>
        <w:widowControl w:val="0"/>
        <w:numPr>
          <w:ilvl w:val="1"/>
          <w:numId w:val="39"/>
        </w:numPr>
        <w:tabs>
          <w:tab w:val="left" w:pos="936"/>
          <w:tab w:val="left" w:pos="937"/>
        </w:tabs>
        <w:autoSpaceDE w:val="0"/>
        <w:autoSpaceDN w:val="0"/>
        <w:spacing w:before="124"/>
        <w:ind w:hanging="361"/>
        <w:jc w:val="left"/>
        <w:rPr>
          <w:rFonts w:eastAsia="Tahoma" w:cs="Arial"/>
          <w:szCs w:val="22"/>
          <w:lang w:val="en-US" w:eastAsia="en-US" w:bidi="en-US"/>
        </w:rPr>
      </w:pPr>
      <w:r w:rsidRPr="00436545">
        <w:rPr>
          <w:rFonts w:eastAsia="Tahoma" w:cs="Arial"/>
          <w:szCs w:val="22"/>
          <w:lang w:val="en-US" w:eastAsia="en-US" w:bidi="en-US"/>
        </w:rPr>
        <w:t>Memory management:</w:t>
      </w:r>
      <w:r w:rsidRPr="00436545">
        <w:rPr>
          <w:rFonts w:eastAsia="Tahoma" w:cs="Arial"/>
          <w:spacing w:val="-2"/>
          <w:szCs w:val="22"/>
          <w:lang w:val="en-US" w:eastAsia="en-US" w:bidi="en-US"/>
        </w:rPr>
        <w:t xml:space="preserve"> </w:t>
      </w:r>
      <w:r w:rsidRPr="00436545">
        <w:rPr>
          <w:rFonts w:eastAsia="Tahoma" w:cs="Arial"/>
          <w:szCs w:val="22"/>
          <w:lang w:val="en-US" w:eastAsia="en-US" w:bidi="en-US"/>
        </w:rPr>
        <w:t>provides</w:t>
      </w:r>
    </w:p>
    <w:p w14:paraId="2E8A5336" w14:textId="77777777" w:rsidR="00CA7225" w:rsidRPr="00436545" w:rsidRDefault="00CA7225" w:rsidP="00CA7225">
      <w:pPr>
        <w:widowControl w:val="0"/>
        <w:numPr>
          <w:ilvl w:val="2"/>
          <w:numId w:val="39"/>
        </w:numPr>
        <w:tabs>
          <w:tab w:val="left" w:pos="1656"/>
          <w:tab w:val="left" w:pos="1657"/>
        </w:tabs>
        <w:autoSpaceDE w:val="0"/>
        <w:autoSpaceDN w:val="0"/>
        <w:spacing w:before="115"/>
        <w:ind w:hanging="361"/>
        <w:jc w:val="left"/>
        <w:rPr>
          <w:rFonts w:eastAsia="Tahoma" w:cs="Arial"/>
          <w:szCs w:val="22"/>
          <w:lang w:val="en-US" w:eastAsia="en-US" w:bidi="en-US"/>
        </w:rPr>
      </w:pPr>
      <w:r w:rsidRPr="00436545">
        <w:rPr>
          <w:rFonts w:eastAsia="Tahoma" w:cs="Arial"/>
          <w:szCs w:val="22"/>
          <w:lang w:val="en-US" w:eastAsia="en-US" w:bidi="en-US"/>
        </w:rPr>
        <w:t>storage in persistent or volatile memory, depending on the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needs,</w:t>
      </w:r>
    </w:p>
    <w:p w14:paraId="0BA6FA0A" w14:textId="77777777" w:rsidR="00CA7225" w:rsidRPr="00436545" w:rsidRDefault="00CA7225" w:rsidP="00CA7225">
      <w:pPr>
        <w:widowControl w:val="0"/>
        <w:numPr>
          <w:ilvl w:val="2"/>
          <w:numId w:val="39"/>
        </w:numPr>
        <w:tabs>
          <w:tab w:val="left" w:pos="1656"/>
          <w:tab w:val="left" w:pos="1657"/>
        </w:tabs>
        <w:autoSpaceDE w:val="0"/>
        <w:autoSpaceDN w:val="0"/>
        <w:spacing w:before="101"/>
        <w:ind w:hanging="361"/>
        <w:jc w:val="left"/>
        <w:rPr>
          <w:rFonts w:eastAsia="Tahoma" w:cs="Arial"/>
          <w:szCs w:val="22"/>
          <w:lang w:val="en-US" w:eastAsia="en-US" w:bidi="en-US"/>
        </w:rPr>
      </w:pPr>
      <w:r w:rsidRPr="00436545">
        <w:rPr>
          <w:rFonts w:eastAsia="Tahoma" w:cs="Arial"/>
          <w:szCs w:val="22"/>
          <w:lang w:val="en-US" w:eastAsia="en-US" w:bidi="en-US"/>
        </w:rPr>
        <w:t>low-level control accesses (segmentation fault</w:t>
      </w:r>
      <w:r w:rsidRPr="00436545">
        <w:rPr>
          <w:rFonts w:eastAsia="Tahoma" w:cs="Arial"/>
          <w:spacing w:val="-6"/>
          <w:szCs w:val="22"/>
          <w:lang w:val="en-US" w:eastAsia="en-US" w:bidi="en-US"/>
        </w:rPr>
        <w:t xml:space="preserve"> </w:t>
      </w:r>
      <w:r w:rsidRPr="00436545">
        <w:rPr>
          <w:rFonts w:eastAsia="Tahoma" w:cs="Arial"/>
          <w:szCs w:val="22"/>
          <w:lang w:val="en-US" w:eastAsia="en-US" w:bidi="en-US"/>
        </w:rPr>
        <w:t>detection),</w:t>
      </w:r>
    </w:p>
    <w:p w14:paraId="1FD306AF" w14:textId="77777777" w:rsidR="00CA7225" w:rsidRPr="00436545" w:rsidRDefault="00CA7225" w:rsidP="00CA7225">
      <w:pPr>
        <w:widowControl w:val="0"/>
        <w:numPr>
          <w:ilvl w:val="2"/>
          <w:numId w:val="39"/>
        </w:numPr>
        <w:tabs>
          <w:tab w:val="left" w:pos="1656"/>
          <w:tab w:val="left" w:pos="1657"/>
        </w:tabs>
        <w:autoSpaceDE w:val="0"/>
        <w:autoSpaceDN w:val="0"/>
        <w:spacing w:before="98"/>
        <w:ind w:hanging="361"/>
        <w:jc w:val="left"/>
        <w:rPr>
          <w:rFonts w:eastAsia="Tahoma" w:cs="Arial"/>
          <w:szCs w:val="22"/>
          <w:lang w:val="en-US" w:eastAsia="en-US" w:bidi="en-US"/>
        </w:rPr>
      </w:pPr>
      <w:r w:rsidRPr="00436545">
        <w:rPr>
          <w:rFonts w:eastAsia="Tahoma" w:cs="Arial"/>
          <w:szCs w:val="22"/>
          <w:lang w:val="en-US" w:eastAsia="en-US" w:bidi="en-US"/>
        </w:rPr>
        <w:lastRenderedPageBreak/>
        <w:t>a means to perform memory operations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atomically.</w:t>
      </w:r>
    </w:p>
    <w:p w14:paraId="7DB43220" w14:textId="77777777" w:rsidR="00CA7225" w:rsidRPr="00436545" w:rsidRDefault="00CA7225" w:rsidP="00CA7225">
      <w:pPr>
        <w:widowControl w:val="0"/>
        <w:autoSpaceDE w:val="0"/>
        <w:autoSpaceDN w:val="0"/>
        <w:spacing w:before="217"/>
        <w:ind w:left="924"/>
        <w:jc w:val="left"/>
        <w:rPr>
          <w:rFonts w:eastAsia="Tahoma" w:cs="Arial"/>
          <w:b/>
          <w:szCs w:val="22"/>
          <w:lang w:val="en-US" w:eastAsia="en-US" w:bidi="en-US"/>
        </w:rPr>
      </w:pPr>
      <w:r w:rsidRPr="00436545">
        <w:rPr>
          <w:rFonts w:eastAsia="Tahoma" w:cs="Arial"/>
          <w:b/>
          <w:szCs w:val="22"/>
          <w:u w:val="thick"/>
          <w:lang w:val="en-US" w:eastAsia="en-US" w:bidi="en-US"/>
        </w:rPr>
        <w:t>Runtime Environment</w:t>
      </w:r>
    </w:p>
    <w:p w14:paraId="04F3EB91" w14:textId="77777777" w:rsidR="00CA7225" w:rsidRPr="00436545" w:rsidRDefault="00CA7225" w:rsidP="00CA7225">
      <w:pPr>
        <w:widowControl w:val="0"/>
        <w:autoSpaceDE w:val="0"/>
        <w:autoSpaceDN w:val="0"/>
        <w:spacing w:before="124"/>
        <w:ind w:left="216"/>
        <w:rPr>
          <w:rFonts w:eastAsia="Tahoma" w:cs="Arial"/>
          <w:szCs w:val="22"/>
          <w:lang w:val="en-US" w:eastAsia="en-US" w:bidi="en-US"/>
        </w:rPr>
      </w:pPr>
      <w:r w:rsidRPr="00436545">
        <w:rPr>
          <w:rFonts w:eastAsia="Tahoma" w:cs="Arial"/>
          <w:szCs w:val="22"/>
          <w:lang w:val="en-US" w:eastAsia="en-US" w:bidi="en-US"/>
        </w:rPr>
        <w:t>Following [11], the Runtime Environment is responsible for:</w:t>
      </w:r>
    </w:p>
    <w:p w14:paraId="1CA0C98F" w14:textId="77777777" w:rsidR="00CA7225" w:rsidRPr="00436545" w:rsidRDefault="00CA7225" w:rsidP="00CA7225">
      <w:pPr>
        <w:widowControl w:val="0"/>
        <w:numPr>
          <w:ilvl w:val="0"/>
          <w:numId w:val="38"/>
        </w:numPr>
        <w:tabs>
          <w:tab w:val="left" w:pos="937"/>
        </w:tabs>
        <w:autoSpaceDE w:val="0"/>
        <w:autoSpaceDN w:val="0"/>
        <w:spacing w:before="0"/>
        <w:ind w:right="294"/>
        <w:jc w:val="left"/>
        <w:rPr>
          <w:rFonts w:eastAsia="Tahoma" w:cs="Arial"/>
          <w:szCs w:val="22"/>
          <w:lang w:val="en-US" w:eastAsia="en-US" w:bidi="en-US"/>
        </w:rPr>
      </w:pPr>
      <w:r w:rsidRPr="00436545">
        <w:rPr>
          <w:rFonts w:eastAsia="Tahoma" w:cs="Arial"/>
          <w:szCs w:val="22"/>
          <w:lang w:val="en-US" w:eastAsia="en-US" w:bidi="en-US"/>
        </w:rPr>
        <w:t>Providing an interface to all Applications that ensures that the Runtime Environment security mechanisms cannot be bypassed, deactivated, corrupted or otherwise circumvented;</w:t>
      </w:r>
    </w:p>
    <w:p w14:paraId="5F61290C" w14:textId="77777777" w:rsidR="00CA7225" w:rsidRPr="00436545" w:rsidRDefault="00CA7225" w:rsidP="00CA7225">
      <w:pPr>
        <w:widowControl w:val="0"/>
        <w:numPr>
          <w:ilvl w:val="0"/>
          <w:numId w:val="38"/>
        </w:numPr>
        <w:tabs>
          <w:tab w:val="left" w:pos="937"/>
        </w:tabs>
        <w:autoSpaceDE w:val="0"/>
        <w:autoSpaceDN w:val="0"/>
        <w:spacing w:before="118"/>
        <w:ind w:hanging="361"/>
        <w:jc w:val="left"/>
        <w:rPr>
          <w:rFonts w:eastAsia="Tahoma" w:cs="Arial"/>
          <w:szCs w:val="22"/>
          <w:lang w:val="en-US" w:eastAsia="en-US" w:bidi="en-US"/>
        </w:rPr>
      </w:pPr>
      <w:r w:rsidRPr="00436545">
        <w:rPr>
          <w:rFonts w:eastAsia="Tahoma" w:cs="Arial"/>
          <w:szCs w:val="22"/>
          <w:lang w:val="en-US" w:eastAsia="en-US" w:bidi="en-US"/>
        </w:rPr>
        <w:t>Performing secure memory management to ensure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that:</w:t>
      </w:r>
    </w:p>
    <w:p w14:paraId="2D7090BF" w14:textId="77777777" w:rsidR="00CA7225" w:rsidRPr="00436545" w:rsidRDefault="00CA7225" w:rsidP="00CA7225">
      <w:pPr>
        <w:widowControl w:val="0"/>
        <w:numPr>
          <w:ilvl w:val="1"/>
          <w:numId w:val="38"/>
        </w:numPr>
        <w:tabs>
          <w:tab w:val="left" w:pos="1657"/>
        </w:tabs>
        <w:autoSpaceDE w:val="0"/>
        <w:autoSpaceDN w:val="0"/>
        <w:spacing w:before="125" w:line="235" w:lineRule="auto"/>
        <w:ind w:right="293"/>
        <w:jc w:val="left"/>
        <w:rPr>
          <w:rFonts w:eastAsia="Tahoma" w:cs="Arial"/>
          <w:szCs w:val="22"/>
          <w:lang w:val="en-US" w:eastAsia="en-US" w:bidi="en-US"/>
        </w:rPr>
      </w:pPr>
      <w:r w:rsidRPr="00436545">
        <w:rPr>
          <w:rFonts w:eastAsia="Tahoma" w:cs="Arial"/>
          <w:szCs w:val="22"/>
          <w:lang w:val="en-US" w:eastAsia="en-US" w:bidi="en-US"/>
        </w:rPr>
        <w:t>Each Application's code and data (including transient session data) as well as the Runtime Environment itself and its data (including transient session data) is protected from unauthorized access from within the card. The Runtime Environment provides isolation between Security Domains via an Application Firewall;</w:t>
      </w:r>
    </w:p>
    <w:p w14:paraId="526DABA1" w14:textId="77777777" w:rsidR="00CA7225" w:rsidRPr="00436545" w:rsidRDefault="00CA7225" w:rsidP="00CA7225">
      <w:pPr>
        <w:widowControl w:val="0"/>
        <w:numPr>
          <w:ilvl w:val="1"/>
          <w:numId w:val="38"/>
        </w:numPr>
        <w:tabs>
          <w:tab w:val="left" w:pos="1657"/>
        </w:tabs>
        <w:autoSpaceDE w:val="0"/>
        <w:autoSpaceDN w:val="0"/>
        <w:spacing w:before="126" w:line="235" w:lineRule="auto"/>
        <w:ind w:right="292"/>
        <w:jc w:val="left"/>
        <w:rPr>
          <w:rFonts w:eastAsia="Tahoma" w:cs="Arial"/>
          <w:szCs w:val="22"/>
          <w:lang w:val="en-US" w:eastAsia="en-US" w:bidi="en-US"/>
        </w:rPr>
      </w:pPr>
      <w:r w:rsidRPr="00436545">
        <w:rPr>
          <w:rFonts w:eastAsia="Tahoma" w:cs="Arial"/>
          <w:szCs w:val="22"/>
          <w:lang w:val="en-US" w:eastAsia="en-US" w:bidi="en-US"/>
        </w:rPr>
        <w:t>When more than one logical channel is supported, each concurrently selected Application's code and data (including transient session data) as well as the Runtime Environment itself and its data (including transient session data) is protected from unauthorized access from within the card; The previous contents of the memory is not accessible when that memory is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reused;</w:t>
      </w:r>
    </w:p>
    <w:p w14:paraId="545E1AD3" w14:textId="77777777" w:rsidR="00CA7225" w:rsidRPr="00436545" w:rsidRDefault="00CA7225" w:rsidP="00CA7225">
      <w:pPr>
        <w:widowControl w:val="0"/>
        <w:numPr>
          <w:ilvl w:val="1"/>
          <w:numId w:val="38"/>
        </w:numPr>
        <w:tabs>
          <w:tab w:val="left" w:pos="1657"/>
        </w:tabs>
        <w:autoSpaceDE w:val="0"/>
        <w:autoSpaceDN w:val="0"/>
        <w:spacing w:before="132" w:line="230" w:lineRule="auto"/>
        <w:ind w:right="293"/>
        <w:jc w:val="left"/>
        <w:rPr>
          <w:rFonts w:eastAsia="Tahoma" w:cs="Arial"/>
          <w:szCs w:val="22"/>
          <w:lang w:val="en-US" w:eastAsia="en-US" w:bidi="en-US"/>
        </w:rPr>
      </w:pPr>
      <w:r w:rsidRPr="00436545">
        <w:rPr>
          <w:rFonts w:eastAsia="Tahoma" w:cs="Arial"/>
          <w:szCs w:val="22"/>
          <w:lang w:val="en-US" w:eastAsia="en-US" w:bidi="en-US"/>
        </w:rPr>
        <w:t>The memory recovery process is secure and consistent in case of a loss of power or withdrawal of the card from the card reader while an operation is in progress;</w:t>
      </w:r>
    </w:p>
    <w:p w14:paraId="3937FA9A" w14:textId="77777777" w:rsidR="00CA7225" w:rsidRPr="00436545" w:rsidRDefault="00CA7225" w:rsidP="00CA7225">
      <w:pPr>
        <w:widowControl w:val="0"/>
        <w:numPr>
          <w:ilvl w:val="0"/>
          <w:numId w:val="38"/>
        </w:numPr>
        <w:tabs>
          <w:tab w:val="left" w:pos="937"/>
        </w:tabs>
        <w:autoSpaceDE w:val="0"/>
        <w:autoSpaceDN w:val="0"/>
        <w:spacing w:before="124"/>
        <w:ind w:right="293"/>
        <w:jc w:val="left"/>
        <w:rPr>
          <w:rFonts w:eastAsia="Tahoma" w:cs="Arial"/>
          <w:szCs w:val="22"/>
          <w:lang w:val="en-US" w:eastAsia="en-US" w:bidi="en-US"/>
        </w:rPr>
      </w:pPr>
      <w:r w:rsidRPr="00436545">
        <w:rPr>
          <w:rFonts w:eastAsia="Tahoma" w:cs="Arial"/>
          <w:szCs w:val="22"/>
          <w:lang w:val="en-US" w:eastAsia="en-US" w:bidi="en-US"/>
        </w:rPr>
        <w:t>Providing communication services with off-card entities that ensures the proper transmission (according to the specific communication protocol rules) of unaltered command and response</w:t>
      </w:r>
      <w:r w:rsidRPr="00436545">
        <w:rPr>
          <w:rFonts w:eastAsia="Tahoma" w:cs="Arial"/>
          <w:spacing w:val="-3"/>
          <w:szCs w:val="22"/>
          <w:lang w:val="en-US" w:eastAsia="en-US" w:bidi="en-US"/>
        </w:rPr>
        <w:t xml:space="preserve"> </w:t>
      </w:r>
      <w:r w:rsidRPr="00436545">
        <w:rPr>
          <w:rFonts w:eastAsia="Tahoma" w:cs="Arial"/>
          <w:szCs w:val="22"/>
          <w:lang w:val="en-US" w:eastAsia="en-US" w:bidi="en-US"/>
        </w:rPr>
        <w:t>messages.</w:t>
      </w:r>
    </w:p>
    <w:p w14:paraId="3395B9A4" w14:textId="77777777" w:rsidR="00CA7225" w:rsidRPr="00436545" w:rsidRDefault="00CA7225" w:rsidP="00CA7225">
      <w:pPr>
        <w:widowControl w:val="0"/>
        <w:autoSpaceDE w:val="0"/>
        <w:autoSpaceDN w:val="0"/>
        <w:spacing w:before="117"/>
        <w:ind w:left="216"/>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Runtime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Environment</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also</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provides</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applications</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with</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cryptographic</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means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protect</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their communications.</w:t>
      </w:r>
    </w:p>
    <w:p w14:paraId="11FF9E4D" w14:textId="77777777" w:rsidR="00CA7225" w:rsidRPr="00436545" w:rsidRDefault="00CA7225" w:rsidP="00CA7225">
      <w:pPr>
        <w:widowControl w:val="0"/>
        <w:autoSpaceDE w:val="0"/>
        <w:autoSpaceDN w:val="0"/>
        <w:spacing w:before="122"/>
        <w:ind w:left="216" w:right="215"/>
        <w:jc w:val="left"/>
        <w:rPr>
          <w:rFonts w:eastAsia="Tahoma" w:cs="Arial"/>
          <w:szCs w:val="22"/>
          <w:lang w:val="en-US" w:eastAsia="en-US" w:bidi="en-US"/>
        </w:rPr>
      </w:pPr>
      <w:r w:rsidRPr="00436545">
        <w:rPr>
          <w:rFonts w:eastAsia="Tahoma" w:cs="Arial"/>
          <w:szCs w:val="22"/>
          <w:lang w:val="en-US" w:eastAsia="en-US" w:bidi="en-US"/>
        </w:rPr>
        <w:t>A Java Card System compliant to [1] typically meets these objectives, while compliance to [1] is not required by this PP.</w:t>
      </w:r>
    </w:p>
    <w:p w14:paraId="16689BA9" w14:textId="77777777" w:rsidR="00CA7225" w:rsidRPr="00436545" w:rsidRDefault="00CA7225" w:rsidP="00CA7225">
      <w:pPr>
        <w:widowControl w:val="0"/>
        <w:autoSpaceDE w:val="0"/>
        <w:autoSpaceDN w:val="0"/>
        <w:spacing w:before="119"/>
        <w:ind w:left="216"/>
        <w:jc w:val="left"/>
        <w:rPr>
          <w:rFonts w:eastAsia="Tahoma" w:cs="Arial"/>
          <w:szCs w:val="22"/>
          <w:lang w:val="en-US" w:eastAsia="en-US" w:bidi="en-US"/>
        </w:rPr>
      </w:pPr>
      <w:r w:rsidRPr="00436545">
        <w:rPr>
          <w:rFonts w:eastAsia="Tahoma" w:cs="Arial"/>
          <w:szCs w:val="22"/>
          <w:lang w:val="en-US" w:eastAsia="en-US" w:bidi="en-US"/>
        </w:rPr>
        <w:t>This PP uses the Java Card System as a reference for the expected Runtime Environment. Consequently, the SFRs of this PP:</w:t>
      </w:r>
    </w:p>
    <w:p w14:paraId="462851E6" w14:textId="77777777" w:rsidR="00CA7225" w:rsidRPr="00436545" w:rsidRDefault="00CA7225" w:rsidP="00CA7225">
      <w:pPr>
        <w:widowControl w:val="0"/>
        <w:numPr>
          <w:ilvl w:val="0"/>
          <w:numId w:val="38"/>
        </w:numPr>
        <w:tabs>
          <w:tab w:val="left" w:pos="936"/>
          <w:tab w:val="left" w:pos="937"/>
        </w:tabs>
        <w:autoSpaceDE w:val="0"/>
        <w:autoSpaceDN w:val="0"/>
        <w:spacing w:before="110"/>
        <w:ind w:right="294"/>
        <w:jc w:val="left"/>
        <w:rPr>
          <w:rFonts w:eastAsia="Tahoma" w:cs="Arial"/>
          <w:szCs w:val="22"/>
          <w:lang w:val="en-US" w:eastAsia="en-US" w:bidi="en-US"/>
        </w:rPr>
      </w:pPr>
      <w:r w:rsidRPr="00436545">
        <w:rPr>
          <w:rFonts w:eastAsia="Tahoma" w:cs="Arial"/>
          <w:szCs w:val="22"/>
          <w:lang w:val="en-US" w:eastAsia="en-US" w:bidi="en-US"/>
        </w:rPr>
        <w:t>Use the notion of AID</w:t>
      </w:r>
      <w:r w:rsidRPr="00436545">
        <w:rPr>
          <w:rFonts w:eastAsia="Tahoma" w:cs="Arial"/>
          <w:i/>
          <w:szCs w:val="22"/>
          <w:lang w:val="en-US" w:eastAsia="en-US" w:bidi="en-US"/>
        </w:rPr>
        <w:t xml:space="preserve">, </w:t>
      </w:r>
      <w:r w:rsidRPr="00436545">
        <w:rPr>
          <w:rFonts w:eastAsia="Tahoma" w:cs="Arial"/>
          <w:szCs w:val="22"/>
          <w:lang w:val="en-US" w:eastAsia="en-US" w:bidi="en-US"/>
        </w:rPr>
        <w:t>as described in [1], as an identification for applications for the Runtime Environment as well as the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TOE;</w:t>
      </w:r>
    </w:p>
    <w:p w14:paraId="13DAC48A" w14:textId="77777777" w:rsidR="00CA7225" w:rsidRPr="00436545" w:rsidRDefault="00CA7225" w:rsidP="00CA7225">
      <w:pPr>
        <w:widowControl w:val="0"/>
        <w:numPr>
          <w:ilvl w:val="0"/>
          <w:numId w:val="38"/>
        </w:numPr>
        <w:tabs>
          <w:tab w:val="left" w:pos="936"/>
          <w:tab w:val="left" w:pos="937"/>
        </w:tabs>
        <w:autoSpaceDE w:val="0"/>
        <w:autoSpaceDN w:val="0"/>
        <w:spacing w:before="7"/>
        <w:ind w:hanging="361"/>
        <w:jc w:val="left"/>
        <w:rPr>
          <w:rFonts w:eastAsia="Tahoma" w:cs="Arial"/>
          <w:szCs w:val="22"/>
          <w:lang w:val="en-US" w:eastAsia="en-US" w:bidi="en-US"/>
        </w:rPr>
      </w:pPr>
      <w:r w:rsidRPr="00436545">
        <w:rPr>
          <w:rFonts w:eastAsia="Tahoma" w:cs="Arial"/>
          <w:szCs w:val="22"/>
          <w:lang w:val="en-US" w:eastAsia="en-US" w:bidi="en-US"/>
        </w:rPr>
        <w:t>Refer to some SFRs of the Protection Profile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[1].</w:t>
      </w:r>
    </w:p>
    <w:p w14:paraId="6BE6E0F1" w14:textId="1F15315F" w:rsidR="004963EA" w:rsidRPr="00436545" w:rsidRDefault="00CA7225" w:rsidP="00CA7225">
      <w:pPr>
        <w:widowControl w:val="0"/>
        <w:autoSpaceDE w:val="0"/>
        <w:autoSpaceDN w:val="0"/>
        <w:spacing w:before="105" w:line="237" w:lineRule="auto"/>
        <w:ind w:left="216" w:right="294"/>
        <w:rPr>
          <w:rFonts w:eastAsia="Tahoma" w:cs="Arial"/>
          <w:i/>
          <w:szCs w:val="22"/>
          <w:lang w:val="en-US" w:eastAsia="en-US" w:bidi="en-US"/>
        </w:rPr>
      </w:pPr>
      <w:r w:rsidRPr="00436545">
        <w:rPr>
          <w:rFonts w:eastAsia="Tahoma" w:cs="Arial"/>
          <w:i/>
          <w:szCs w:val="22"/>
          <w:lang w:val="en-US" w:eastAsia="en-US" w:bidi="en-US"/>
        </w:rPr>
        <w:t>Application Note 5 :</w:t>
      </w:r>
    </w:p>
    <w:p w14:paraId="4AB2AFC2" w14:textId="3A0EED3D" w:rsidR="00CA7225" w:rsidRPr="00436545" w:rsidRDefault="00CA7225" w:rsidP="00CA7225">
      <w:pPr>
        <w:widowControl w:val="0"/>
        <w:autoSpaceDE w:val="0"/>
        <w:autoSpaceDN w:val="0"/>
        <w:spacing w:before="105" w:line="237" w:lineRule="auto"/>
        <w:ind w:left="216" w:right="294"/>
        <w:rPr>
          <w:rFonts w:eastAsia="Tahoma" w:cs="Arial"/>
          <w:szCs w:val="22"/>
          <w:lang w:val="en-US" w:eastAsia="en-US" w:bidi="en-US"/>
        </w:rPr>
      </w:pPr>
      <w:r w:rsidRPr="00436545">
        <w:rPr>
          <w:rFonts w:eastAsia="Tahoma" w:cs="Arial"/>
          <w:szCs w:val="22"/>
          <w:lang w:val="en-US" w:eastAsia="en-US" w:bidi="en-US"/>
        </w:rPr>
        <w:t>If the ST writer uses a different Runtime Environment, corresponding SFRs must be adapted to describe equivalent mechanisms.</w:t>
      </w:r>
    </w:p>
    <w:p w14:paraId="440D8636" w14:textId="77777777" w:rsidR="00CA7225" w:rsidRPr="00436545" w:rsidRDefault="00CA7225" w:rsidP="00CA7225">
      <w:pPr>
        <w:widowControl w:val="0"/>
        <w:autoSpaceDE w:val="0"/>
        <w:autoSpaceDN w:val="0"/>
        <w:spacing w:before="7"/>
        <w:jc w:val="left"/>
        <w:rPr>
          <w:rFonts w:eastAsia="Tahoma" w:cs="Arial"/>
          <w:szCs w:val="22"/>
          <w:lang w:val="en-US" w:eastAsia="en-US" w:bidi="en-US"/>
        </w:rPr>
      </w:pPr>
    </w:p>
    <w:p w14:paraId="55E28C33" w14:textId="0B13DDA9" w:rsidR="00CA7225" w:rsidRPr="00436545" w:rsidRDefault="00CA7225" w:rsidP="00CA7225">
      <w:pPr>
        <w:widowControl w:val="0"/>
        <w:autoSpaceDE w:val="0"/>
        <w:autoSpaceDN w:val="0"/>
        <w:spacing w:before="1"/>
        <w:ind w:left="924"/>
        <w:jc w:val="left"/>
        <w:rPr>
          <w:rFonts w:eastAsia="Tahoma" w:cs="Arial"/>
          <w:b/>
          <w:szCs w:val="22"/>
          <w:lang w:val="en-US" w:eastAsia="en-US" w:bidi="en-US"/>
        </w:rPr>
      </w:pPr>
      <w:r w:rsidRPr="00436545">
        <w:rPr>
          <w:rFonts w:eastAsia="Tahoma" w:cs="Arial"/>
          <w:b/>
          <w:szCs w:val="22"/>
          <w:u w:val="thick"/>
          <w:lang w:val="en-US" w:eastAsia="en-US" w:bidi="en-US"/>
        </w:rPr>
        <w:t>Device</w:t>
      </w:r>
    </w:p>
    <w:p w14:paraId="6F295E69" w14:textId="5C8A10D9" w:rsidR="00CA7225" w:rsidRPr="00436545" w:rsidRDefault="00CA7225" w:rsidP="00CA7225">
      <w:pPr>
        <w:widowControl w:val="0"/>
        <w:autoSpaceDE w:val="0"/>
        <w:autoSpaceDN w:val="0"/>
        <w:spacing w:before="123"/>
        <w:ind w:left="216" w:right="292"/>
        <w:rPr>
          <w:rFonts w:eastAsia="Tahoma" w:cs="Arial"/>
          <w:szCs w:val="22"/>
          <w:lang w:val="en-US" w:eastAsia="en-US" w:bidi="en-US"/>
        </w:rPr>
      </w:pPr>
      <w:r w:rsidRPr="00436545">
        <w:rPr>
          <w:rFonts w:eastAsia="Tahoma" w:cs="Arial"/>
          <w:szCs w:val="22"/>
          <w:lang w:val="en-US" w:eastAsia="en-US" w:bidi="en-US"/>
        </w:rPr>
        <w:t>The eUICC is intended to be used in a Consumer or IoT Device.</w:t>
      </w:r>
    </w:p>
    <w:p w14:paraId="2117D2D7" w14:textId="1C8BAA70" w:rsidR="00CA7225" w:rsidRPr="00436545" w:rsidRDefault="00CA7225" w:rsidP="00CA7225">
      <w:pPr>
        <w:widowControl w:val="0"/>
        <w:autoSpaceDE w:val="0"/>
        <w:autoSpaceDN w:val="0"/>
        <w:ind w:left="216" w:right="291"/>
        <w:rPr>
          <w:rFonts w:eastAsia="Tahoma" w:cs="Arial"/>
          <w:szCs w:val="22"/>
          <w:lang w:val="en-US" w:eastAsia="en-US" w:bidi="en-US"/>
        </w:rPr>
      </w:pPr>
      <w:r w:rsidRPr="00436545">
        <w:rPr>
          <w:rFonts w:eastAsia="Tahoma" w:cs="Arial"/>
          <w:szCs w:val="22"/>
          <w:lang w:val="en-US" w:eastAsia="en-US" w:bidi="en-US"/>
        </w:rPr>
        <w:t>The Consumer Device is expected to include a user interface, at least related to the eUICC functionality. In this case, the eUICC includes the Local User Interface (LUI) part of the LPA.</w:t>
      </w:r>
    </w:p>
    <w:p w14:paraId="2A003CC7" w14:textId="77777777" w:rsidR="00CA7225" w:rsidRPr="00436545" w:rsidRDefault="00CA7225" w:rsidP="00CA7225">
      <w:pPr>
        <w:widowControl w:val="0"/>
        <w:autoSpaceDE w:val="0"/>
        <w:autoSpaceDN w:val="0"/>
        <w:spacing w:before="0"/>
        <w:ind w:left="216" w:right="291"/>
        <w:jc w:val="left"/>
        <w:rPr>
          <w:rFonts w:eastAsia="Tahoma" w:cs="Arial"/>
          <w:szCs w:val="22"/>
          <w:lang w:val="en-US" w:eastAsia="en-US" w:bidi="en-US"/>
        </w:rPr>
      </w:pPr>
    </w:p>
    <w:p w14:paraId="66285A62" w14:textId="77777777" w:rsidR="00CA7225" w:rsidRPr="00436545" w:rsidRDefault="00CA7225" w:rsidP="00CA7225">
      <w:pPr>
        <w:widowControl w:val="0"/>
        <w:autoSpaceDE w:val="0"/>
        <w:autoSpaceDN w:val="0"/>
        <w:spacing w:before="0"/>
        <w:ind w:left="216" w:right="291"/>
        <w:jc w:val="left"/>
        <w:rPr>
          <w:rFonts w:eastAsia="Tahoma" w:cs="Arial"/>
          <w:szCs w:val="22"/>
          <w:lang w:val="en-US" w:eastAsia="en-US" w:bidi="en-US"/>
        </w:rPr>
      </w:pPr>
      <w:r w:rsidRPr="00436545">
        <w:rPr>
          <w:rFonts w:eastAsia="Tahoma" w:cs="Arial"/>
          <w:szCs w:val="22"/>
          <w:lang w:val="en-US" w:eastAsia="en-US" w:bidi="en-US"/>
        </w:rPr>
        <w:t xml:space="preserve">The IoT Device can be either a Network Constrained Device or a User Interface Constrained Device. </w:t>
      </w:r>
    </w:p>
    <w:p w14:paraId="3520555E" w14:textId="77777777" w:rsidR="00CA7225" w:rsidRPr="00436545" w:rsidRDefault="00CA7225" w:rsidP="00CA7225">
      <w:pPr>
        <w:widowControl w:val="0"/>
        <w:autoSpaceDE w:val="0"/>
        <w:autoSpaceDN w:val="0"/>
        <w:ind w:left="216" w:right="293"/>
        <w:rPr>
          <w:rFonts w:eastAsia="Tahoma" w:cs="Arial"/>
          <w:szCs w:val="22"/>
          <w:lang w:val="en-US" w:eastAsia="en-US" w:bidi="en-US"/>
        </w:rPr>
      </w:pPr>
    </w:p>
    <w:p w14:paraId="3477C2FA" w14:textId="3516504C" w:rsidR="00CA7225" w:rsidRPr="00436545" w:rsidRDefault="00CA7225" w:rsidP="00CA7225">
      <w:pPr>
        <w:widowControl w:val="0"/>
        <w:autoSpaceDE w:val="0"/>
        <w:autoSpaceDN w:val="0"/>
        <w:ind w:left="216" w:right="293"/>
        <w:rPr>
          <w:rFonts w:eastAsia="Tahoma" w:cs="Arial"/>
          <w:szCs w:val="22"/>
          <w:lang w:val="en-US" w:eastAsia="en-US" w:bidi="en-US"/>
        </w:rPr>
      </w:pPr>
      <w:r w:rsidRPr="00436545">
        <w:rPr>
          <w:rFonts w:eastAsia="Tahoma" w:cs="Arial"/>
          <w:szCs w:val="22"/>
          <w:lang w:val="en-US" w:eastAsia="en-US" w:bidi="en-US"/>
        </w:rPr>
        <w:t>No security certification is expected to be performed on the Device itself, and the eUICC does not rely on the Device security to protect its assets.</w:t>
      </w:r>
    </w:p>
    <w:p w14:paraId="717FC3C3" w14:textId="77777777" w:rsidR="00CA7225" w:rsidRPr="00436545" w:rsidRDefault="00CA7225" w:rsidP="00CA7225">
      <w:pPr>
        <w:widowControl w:val="0"/>
        <w:autoSpaceDE w:val="0"/>
        <w:autoSpaceDN w:val="0"/>
        <w:spacing w:before="7"/>
        <w:jc w:val="left"/>
        <w:rPr>
          <w:rFonts w:eastAsia="Tahoma" w:cs="Arial"/>
          <w:szCs w:val="22"/>
          <w:lang w:val="en-US" w:eastAsia="en-US" w:bidi="en-US"/>
        </w:rPr>
      </w:pPr>
    </w:p>
    <w:p w14:paraId="4D8612F7" w14:textId="77777777" w:rsidR="00CA7225" w:rsidRPr="00436545" w:rsidRDefault="00CA7225" w:rsidP="00CA7225">
      <w:pPr>
        <w:widowControl w:val="0"/>
        <w:autoSpaceDE w:val="0"/>
        <w:autoSpaceDN w:val="0"/>
        <w:spacing w:before="0"/>
        <w:ind w:left="924"/>
        <w:jc w:val="left"/>
        <w:rPr>
          <w:rFonts w:eastAsia="Tahoma" w:cs="Arial"/>
          <w:b/>
          <w:szCs w:val="22"/>
          <w:lang w:val="en-US" w:eastAsia="en-US" w:bidi="en-US"/>
        </w:rPr>
      </w:pPr>
      <w:r w:rsidRPr="00436545">
        <w:rPr>
          <w:rFonts w:eastAsia="Tahoma" w:cs="Arial"/>
          <w:b/>
          <w:szCs w:val="22"/>
          <w:u w:val="thick"/>
          <w:lang w:val="en-US" w:eastAsia="en-US" w:bidi="en-US"/>
        </w:rPr>
        <w:lastRenderedPageBreak/>
        <w:t>MNO-SD and applications</w:t>
      </w:r>
    </w:p>
    <w:p w14:paraId="2B9262C7" w14:textId="77777777" w:rsidR="00CA7225" w:rsidRPr="00436545" w:rsidRDefault="00CA7225" w:rsidP="00CA7225">
      <w:pPr>
        <w:widowControl w:val="0"/>
        <w:autoSpaceDE w:val="0"/>
        <w:autoSpaceDN w:val="0"/>
        <w:spacing w:before="124"/>
        <w:ind w:left="216" w:right="294"/>
        <w:rPr>
          <w:rFonts w:eastAsia="Tahoma" w:cs="Arial"/>
          <w:szCs w:val="22"/>
          <w:lang w:val="en-US" w:eastAsia="en-US" w:bidi="en-US"/>
        </w:rPr>
      </w:pPr>
      <w:r w:rsidRPr="00436545">
        <w:rPr>
          <w:rFonts w:eastAsia="Tahoma" w:cs="Arial"/>
          <w:szCs w:val="22"/>
          <w:lang w:val="en-US" w:eastAsia="en-US" w:bidi="en-US"/>
        </w:rPr>
        <w:t>The Profile controlled by each ISD-P consists in a MNO-SD security domain, which itself may manage several applications, in the same meaning as intended by [4].</w:t>
      </w:r>
    </w:p>
    <w:p w14:paraId="29E425FD" w14:textId="77777777" w:rsidR="00CA7225" w:rsidRPr="00436545" w:rsidRDefault="00CA7225" w:rsidP="00CA7225">
      <w:pPr>
        <w:widowControl w:val="0"/>
        <w:autoSpaceDE w:val="0"/>
        <w:autoSpaceDN w:val="0"/>
        <w:spacing w:before="229"/>
        <w:ind w:left="216"/>
        <w:jc w:val="left"/>
        <w:rPr>
          <w:rFonts w:eastAsia="Tahoma" w:cs="Arial"/>
          <w:i/>
          <w:szCs w:val="22"/>
          <w:lang w:val="en-US" w:eastAsia="en-US" w:bidi="en-US"/>
        </w:rPr>
      </w:pPr>
      <w:r w:rsidRPr="00436545">
        <w:rPr>
          <w:rFonts w:eastAsia="Tahoma" w:cs="Arial"/>
          <w:i/>
          <w:szCs w:val="22"/>
          <w:lang w:val="en-US" w:eastAsia="en-US" w:bidi="en-US"/>
        </w:rPr>
        <w:t>Basic applications</w:t>
      </w:r>
    </w:p>
    <w:p w14:paraId="30922F81" w14:textId="77777777" w:rsidR="00CA7225" w:rsidRPr="00436545" w:rsidRDefault="00CA7225" w:rsidP="00CA7225">
      <w:pPr>
        <w:widowControl w:val="0"/>
        <w:autoSpaceDE w:val="0"/>
        <w:autoSpaceDN w:val="0"/>
        <w:spacing w:before="119"/>
        <w:ind w:left="216" w:right="319"/>
        <w:jc w:val="left"/>
        <w:rPr>
          <w:rFonts w:eastAsia="Tahoma" w:cs="Arial"/>
          <w:szCs w:val="22"/>
          <w:lang w:val="en-US" w:eastAsia="en-US" w:bidi="en-US"/>
        </w:rPr>
      </w:pPr>
      <w:r w:rsidRPr="00436545">
        <w:rPr>
          <w:rFonts w:eastAsia="Tahoma" w:cs="Arial"/>
          <w:szCs w:val="22"/>
          <w:lang w:val="en-US" w:eastAsia="en-US" w:bidi="en-US"/>
        </w:rPr>
        <w:t>Basic applications stand for applications that do not require any particular security for their own.</w:t>
      </w:r>
    </w:p>
    <w:p w14:paraId="73354479" w14:textId="77777777" w:rsidR="00CA7225" w:rsidRPr="00436545" w:rsidRDefault="00CA7225" w:rsidP="00CA7225">
      <w:pPr>
        <w:widowControl w:val="0"/>
        <w:autoSpaceDE w:val="0"/>
        <w:autoSpaceDN w:val="0"/>
        <w:spacing w:before="119"/>
        <w:ind w:left="216"/>
        <w:jc w:val="left"/>
        <w:rPr>
          <w:rFonts w:eastAsia="Tahoma" w:cs="Arial"/>
          <w:szCs w:val="22"/>
          <w:lang w:val="en-US" w:eastAsia="en-US" w:bidi="en-US"/>
        </w:rPr>
      </w:pPr>
      <w:r w:rsidRPr="00436545">
        <w:rPr>
          <w:rFonts w:eastAsia="Tahoma" w:cs="Arial"/>
          <w:szCs w:val="22"/>
          <w:lang w:val="en-US" w:eastAsia="en-US" w:bidi="en-US"/>
        </w:rPr>
        <w:t>Basic applications must be compliant with the security rules as defined in [5].</w:t>
      </w:r>
    </w:p>
    <w:p w14:paraId="5D90C347" w14:textId="77777777" w:rsidR="00CA7225" w:rsidRPr="00436545" w:rsidRDefault="00CA7225" w:rsidP="00CA7225">
      <w:pPr>
        <w:spacing w:before="0" w:after="200" w:line="276" w:lineRule="auto"/>
        <w:ind w:firstLine="216"/>
        <w:jc w:val="left"/>
        <w:rPr>
          <w:rFonts w:cs="Arial"/>
          <w:i/>
          <w:iCs/>
          <w:szCs w:val="22"/>
          <w:lang w:eastAsia="en-GB" w:bidi="ar-SA"/>
        </w:rPr>
      </w:pPr>
    </w:p>
    <w:p w14:paraId="15A0553C" w14:textId="77777777" w:rsidR="00CA7225" w:rsidRPr="00436545" w:rsidRDefault="00CA7225" w:rsidP="00CA7225">
      <w:pPr>
        <w:spacing w:before="0" w:after="200" w:line="276" w:lineRule="auto"/>
        <w:ind w:firstLine="216"/>
        <w:jc w:val="left"/>
        <w:rPr>
          <w:rFonts w:cs="Arial"/>
          <w:i/>
          <w:iCs/>
          <w:szCs w:val="22"/>
          <w:lang w:eastAsia="en-GB" w:bidi="ar-SA"/>
        </w:rPr>
      </w:pPr>
      <w:r w:rsidRPr="00436545">
        <w:rPr>
          <w:rFonts w:cs="Arial"/>
          <w:i/>
          <w:iCs/>
          <w:szCs w:val="22"/>
          <w:lang w:eastAsia="en-GB" w:bidi="ar-SA"/>
        </w:rPr>
        <w:t>Secure Applications</w:t>
      </w:r>
    </w:p>
    <w:p w14:paraId="42F29B7D" w14:textId="77777777" w:rsidR="00CA7225" w:rsidRPr="00436545" w:rsidRDefault="00CA7225" w:rsidP="00CA7225">
      <w:pPr>
        <w:widowControl w:val="0"/>
        <w:autoSpaceDE w:val="0"/>
        <w:autoSpaceDN w:val="0"/>
        <w:spacing w:before="119"/>
        <w:ind w:left="216" w:right="296"/>
        <w:rPr>
          <w:rFonts w:eastAsia="Tahoma" w:cs="Arial"/>
          <w:szCs w:val="22"/>
          <w:lang w:val="en-US" w:eastAsia="en-US" w:bidi="en-US"/>
        </w:rPr>
      </w:pPr>
      <w:r w:rsidRPr="00436545">
        <w:rPr>
          <w:rFonts w:eastAsia="Tahoma" w:cs="Arial"/>
          <w:szCs w:val="22"/>
          <w:lang w:val="en-US" w:eastAsia="en-US" w:bidi="en-US"/>
        </w:rPr>
        <w:t>Secure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applications</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are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applications</w:t>
      </w:r>
      <w:r w:rsidRPr="00436545">
        <w:rPr>
          <w:rFonts w:eastAsia="Tahoma" w:cs="Arial"/>
          <w:spacing w:val="-8"/>
          <w:szCs w:val="22"/>
          <w:lang w:val="en-US" w:eastAsia="en-US" w:bidi="en-US"/>
        </w:rPr>
        <w:t xml:space="preserve"> </w:t>
      </w:r>
      <w:r w:rsidRPr="00436545">
        <w:rPr>
          <w:rFonts w:eastAsia="Tahoma" w:cs="Arial"/>
          <w:szCs w:val="22"/>
          <w:lang w:val="en-US" w:eastAsia="en-US" w:bidi="en-US"/>
        </w:rPr>
        <w:t>requiring</w:t>
      </w:r>
      <w:r w:rsidRPr="00436545">
        <w:rPr>
          <w:rFonts w:eastAsia="Tahoma" w:cs="Arial"/>
          <w:spacing w:val="-9"/>
          <w:szCs w:val="22"/>
          <w:lang w:val="en-US" w:eastAsia="en-US" w:bidi="en-US"/>
        </w:rPr>
        <w:t xml:space="preserve"> </w:t>
      </w:r>
      <w:r w:rsidRPr="00436545">
        <w:rPr>
          <w:rFonts w:eastAsia="Tahoma" w:cs="Arial"/>
          <w:szCs w:val="22"/>
          <w:lang w:val="en-US" w:eastAsia="en-US" w:bidi="en-US"/>
        </w:rPr>
        <w:t>a</w:t>
      </w:r>
      <w:r w:rsidRPr="00436545">
        <w:rPr>
          <w:rFonts w:eastAsia="Tahoma" w:cs="Arial"/>
          <w:spacing w:val="-7"/>
          <w:szCs w:val="22"/>
          <w:lang w:val="en-US" w:eastAsia="en-US" w:bidi="en-US"/>
        </w:rPr>
        <w:t xml:space="preserve"> </w:t>
      </w:r>
      <w:r w:rsidRPr="00436545">
        <w:rPr>
          <w:rFonts w:eastAsia="Tahoma" w:cs="Arial"/>
          <w:szCs w:val="22"/>
          <w:lang w:val="en-US" w:eastAsia="en-US" w:bidi="en-US"/>
        </w:rPr>
        <w:t>high</w:t>
      </w:r>
      <w:r w:rsidRPr="00436545">
        <w:rPr>
          <w:rFonts w:eastAsia="Tahoma" w:cs="Arial"/>
          <w:spacing w:val="-8"/>
          <w:szCs w:val="22"/>
          <w:lang w:val="en-US" w:eastAsia="en-US" w:bidi="en-US"/>
        </w:rPr>
        <w:t xml:space="preserve"> </w:t>
      </w:r>
      <w:r w:rsidRPr="00436545">
        <w:rPr>
          <w:rFonts w:eastAsia="Tahoma" w:cs="Arial"/>
          <w:szCs w:val="22"/>
          <w:lang w:val="en-US" w:eastAsia="en-US" w:bidi="en-US"/>
        </w:rPr>
        <w:t>level</w:t>
      </w:r>
      <w:r w:rsidRPr="00436545">
        <w:rPr>
          <w:rFonts w:eastAsia="Tahoma" w:cs="Arial"/>
          <w:spacing w:val="-7"/>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7"/>
          <w:szCs w:val="22"/>
          <w:lang w:val="en-US" w:eastAsia="en-US" w:bidi="en-US"/>
        </w:rPr>
        <w:t xml:space="preserve"> </w:t>
      </w:r>
      <w:r w:rsidRPr="00436545">
        <w:rPr>
          <w:rFonts w:eastAsia="Tahoma" w:cs="Arial"/>
          <w:szCs w:val="22"/>
          <w:lang w:val="en-US" w:eastAsia="en-US" w:bidi="en-US"/>
        </w:rPr>
        <w:t>security</w:t>
      </w:r>
      <w:r w:rsidRPr="00436545">
        <w:rPr>
          <w:rFonts w:eastAsia="Tahoma" w:cs="Arial"/>
          <w:spacing w:val="-9"/>
          <w:szCs w:val="22"/>
          <w:lang w:val="en-US" w:eastAsia="en-US" w:bidi="en-US"/>
        </w:rPr>
        <w:t xml:space="preserve"> </w:t>
      </w:r>
      <w:r w:rsidRPr="00436545">
        <w:rPr>
          <w:rFonts w:eastAsia="Tahoma" w:cs="Arial"/>
          <w:szCs w:val="22"/>
          <w:lang w:val="en-US" w:eastAsia="en-US" w:bidi="en-US"/>
        </w:rPr>
        <w:t>for</w:t>
      </w:r>
      <w:r w:rsidRPr="00436545">
        <w:rPr>
          <w:rFonts w:eastAsia="Tahoma" w:cs="Arial"/>
          <w:spacing w:val="-8"/>
          <w:szCs w:val="22"/>
          <w:lang w:val="en-US" w:eastAsia="en-US" w:bidi="en-US"/>
        </w:rPr>
        <w:t xml:space="preserve"> </w:t>
      </w:r>
      <w:r w:rsidRPr="00436545">
        <w:rPr>
          <w:rFonts w:eastAsia="Tahoma" w:cs="Arial"/>
          <w:szCs w:val="22"/>
          <w:lang w:val="en-US" w:eastAsia="en-US" w:bidi="en-US"/>
        </w:rPr>
        <w:t>their</w:t>
      </w:r>
      <w:r w:rsidRPr="00436545">
        <w:rPr>
          <w:rFonts w:eastAsia="Tahoma" w:cs="Arial"/>
          <w:spacing w:val="-7"/>
          <w:szCs w:val="22"/>
          <w:lang w:val="en-US" w:eastAsia="en-US" w:bidi="en-US"/>
        </w:rPr>
        <w:t xml:space="preserve"> </w:t>
      </w:r>
      <w:r w:rsidRPr="00436545">
        <w:rPr>
          <w:rFonts w:eastAsia="Tahoma" w:cs="Arial"/>
          <w:szCs w:val="22"/>
          <w:lang w:val="en-US" w:eastAsia="en-US" w:bidi="en-US"/>
        </w:rPr>
        <w:t>own</w:t>
      </w:r>
      <w:r w:rsidRPr="00436545">
        <w:rPr>
          <w:rFonts w:eastAsia="Tahoma" w:cs="Arial"/>
          <w:spacing w:val="-8"/>
          <w:szCs w:val="22"/>
          <w:lang w:val="en-US" w:eastAsia="en-US" w:bidi="en-US"/>
        </w:rPr>
        <w:t xml:space="preserve"> </w:t>
      </w:r>
      <w:r w:rsidRPr="00436545">
        <w:rPr>
          <w:rFonts w:eastAsia="Tahoma" w:cs="Arial"/>
          <w:szCs w:val="22"/>
          <w:lang w:val="en-US" w:eastAsia="en-US" w:bidi="en-US"/>
        </w:rPr>
        <w:t>assets.</w:t>
      </w:r>
      <w:r w:rsidRPr="00436545">
        <w:rPr>
          <w:rFonts w:eastAsia="Tahoma" w:cs="Arial"/>
          <w:spacing w:val="-7"/>
          <w:szCs w:val="22"/>
          <w:lang w:val="en-US" w:eastAsia="en-US" w:bidi="en-US"/>
        </w:rPr>
        <w:t xml:space="preserve"> </w:t>
      </w:r>
      <w:r w:rsidRPr="00436545">
        <w:rPr>
          <w:rFonts w:eastAsia="Tahoma" w:cs="Arial"/>
          <w:szCs w:val="22"/>
          <w:lang w:val="en-US" w:eastAsia="en-US" w:bidi="en-US"/>
        </w:rPr>
        <w:t>It</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is indeed necessary to protect application assets in confidentiality, integrity or availability at different security levels depending on the AP Security</w:t>
      </w:r>
      <w:r w:rsidRPr="00436545">
        <w:rPr>
          <w:rFonts w:eastAsia="Tahoma" w:cs="Arial"/>
          <w:spacing w:val="-5"/>
          <w:szCs w:val="22"/>
          <w:lang w:val="en-US" w:eastAsia="en-US" w:bidi="en-US"/>
        </w:rPr>
        <w:t xml:space="preserve"> </w:t>
      </w:r>
      <w:r w:rsidRPr="00436545">
        <w:rPr>
          <w:rFonts w:eastAsia="Tahoma" w:cs="Arial"/>
          <w:szCs w:val="22"/>
          <w:lang w:val="en-US" w:eastAsia="en-US" w:bidi="en-US"/>
        </w:rPr>
        <w:t>Policy.</w:t>
      </w:r>
    </w:p>
    <w:p w14:paraId="7043E931" w14:textId="77777777" w:rsidR="00CA7225" w:rsidRPr="00436545" w:rsidRDefault="00CA7225" w:rsidP="00CA7225">
      <w:pPr>
        <w:widowControl w:val="0"/>
        <w:autoSpaceDE w:val="0"/>
        <w:autoSpaceDN w:val="0"/>
        <w:spacing w:before="121"/>
        <w:ind w:left="216" w:right="299"/>
        <w:rPr>
          <w:rFonts w:eastAsia="Tahoma" w:cs="Arial"/>
          <w:szCs w:val="22"/>
          <w:lang w:val="en-US" w:eastAsia="en-US" w:bidi="en-US"/>
        </w:rPr>
      </w:pPr>
      <w:r w:rsidRPr="00436545">
        <w:rPr>
          <w:rFonts w:eastAsia="Tahoma" w:cs="Arial"/>
          <w:szCs w:val="22"/>
          <w:lang w:val="en-US" w:eastAsia="en-US" w:bidi="en-US"/>
        </w:rPr>
        <w:t>As such, secure applications follow a Common Criteria evaluation and certification in composition with the previously certified underlying Platform.</w:t>
      </w:r>
    </w:p>
    <w:p w14:paraId="7855F462" w14:textId="77777777" w:rsidR="00CA7225" w:rsidRPr="00436545" w:rsidRDefault="00CA7225" w:rsidP="00CA7225">
      <w:pPr>
        <w:widowControl w:val="0"/>
        <w:autoSpaceDE w:val="0"/>
        <w:autoSpaceDN w:val="0"/>
        <w:spacing w:before="6"/>
        <w:jc w:val="left"/>
        <w:rPr>
          <w:rFonts w:eastAsia="Tahoma" w:cs="Arial"/>
          <w:szCs w:val="22"/>
          <w:lang w:val="en-US" w:eastAsia="en-US" w:bidi="en-US"/>
        </w:rPr>
      </w:pPr>
    </w:p>
    <w:p w14:paraId="148D4FE9" w14:textId="77777777" w:rsidR="00CA7225" w:rsidRPr="00436545" w:rsidRDefault="00CA7225" w:rsidP="00CA7225">
      <w:pPr>
        <w:widowControl w:val="0"/>
        <w:autoSpaceDE w:val="0"/>
        <w:autoSpaceDN w:val="0"/>
        <w:spacing w:before="0"/>
        <w:ind w:left="924"/>
        <w:jc w:val="left"/>
        <w:rPr>
          <w:rFonts w:eastAsia="Tahoma" w:cs="Arial"/>
          <w:b/>
          <w:szCs w:val="22"/>
          <w:lang w:val="en-US" w:eastAsia="en-US" w:bidi="en-US"/>
        </w:rPr>
      </w:pPr>
      <w:r w:rsidRPr="00436545">
        <w:rPr>
          <w:rFonts w:eastAsia="Tahoma" w:cs="Arial"/>
          <w:b/>
          <w:szCs w:val="22"/>
          <w:u w:val="thick"/>
          <w:lang w:val="en-US" w:eastAsia="en-US" w:bidi="en-US"/>
        </w:rPr>
        <w:t>Remote provisioning infrastructure for Consumer Devices</w:t>
      </w:r>
    </w:p>
    <w:p w14:paraId="0C3F5E50" w14:textId="12EF137E" w:rsidR="00CA7225" w:rsidRPr="00436545" w:rsidRDefault="00CA7225" w:rsidP="00CA7225">
      <w:pPr>
        <w:widowControl w:val="0"/>
        <w:autoSpaceDE w:val="0"/>
        <w:autoSpaceDN w:val="0"/>
        <w:spacing w:before="124"/>
        <w:ind w:left="216" w:right="291"/>
        <w:rPr>
          <w:rFonts w:eastAsia="Tahoma" w:cs="Arial"/>
          <w:szCs w:val="22"/>
          <w:lang w:val="en-US" w:eastAsia="en-US" w:bidi="en-US"/>
        </w:rPr>
      </w:pPr>
      <w:r w:rsidRPr="00436545">
        <w:rPr>
          <w:rFonts w:eastAsia="Tahoma" w:cs="Arial"/>
          <w:szCs w:val="22"/>
          <w:lang w:val="en-US" w:eastAsia="en-US" w:bidi="en-US"/>
        </w:rPr>
        <w:t xml:space="preserve">The eUICC interfaces with the following remote provisioning entities that are responsible for the management of Profiles on the eUICC. </w:t>
      </w:r>
      <w:hyperlink w:anchor="_bookmark27" w:history="1">
        <w:r w:rsidRPr="00436545">
          <w:rPr>
            <w:rFonts w:eastAsia="Tahoma" w:cs="Arial"/>
            <w:szCs w:val="22"/>
            <w:lang w:val="en-US" w:eastAsia="en-US" w:bidi="en-US"/>
          </w:rPr>
          <w:t xml:space="preserve">Figure 7 </w:t>
        </w:r>
      </w:hyperlink>
      <w:r w:rsidRPr="00436545">
        <w:rPr>
          <w:rFonts w:eastAsia="Tahoma" w:cs="Arial"/>
          <w:szCs w:val="22"/>
          <w:lang w:val="en-US" w:eastAsia="en-US" w:bidi="en-US"/>
        </w:rPr>
        <w:t>describes the communication channels of the architecture when the LPA is located in the Consumer Device (LPAd).</w:t>
      </w:r>
    </w:p>
    <w:p w14:paraId="4CD4AB92" w14:textId="77777777" w:rsidR="00CA7225" w:rsidRPr="00436545" w:rsidRDefault="00CA7225" w:rsidP="00CA7225">
      <w:pPr>
        <w:widowControl w:val="0"/>
        <w:autoSpaceDE w:val="0"/>
        <w:autoSpaceDN w:val="0"/>
        <w:spacing w:before="124"/>
        <w:ind w:left="216" w:right="291"/>
        <w:rPr>
          <w:rFonts w:eastAsia="Tahoma" w:cs="Arial"/>
          <w:szCs w:val="22"/>
          <w:lang w:val="en-US" w:eastAsia="en-US" w:bidi="en-US"/>
        </w:rPr>
      </w:pPr>
    </w:p>
    <w:p w14:paraId="15C6D430" w14:textId="77777777" w:rsidR="00CA7225" w:rsidRPr="00436545" w:rsidRDefault="00CA7225" w:rsidP="00CA7225">
      <w:pPr>
        <w:widowControl w:val="0"/>
        <w:autoSpaceDE w:val="0"/>
        <w:autoSpaceDN w:val="0"/>
        <w:spacing w:before="1"/>
        <w:jc w:val="left"/>
        <w:rPr>
          <w:rFonts w:eastAsia="Tahoma" w:cs="Arial"/>
          <w:sz w:val="10"/>
          <w:szCs w:val="22"/>
          <w:lang w:val="en-US" w:eastAsia="en-US" w:bidi="en-US"/>
        </w:rPr>
      </w:pPr>
    </w:p>
    <w:p w14:paraId="07C6E83E" w14:textId="78CB8C48" w:rsidR="00CA7225" w:rsidRPr="00436545" w:rsidRDefault="00CA7225" w:rsidP="00CA7225">
      <w:pPr>
        <w:widowControl w:val="0"/>
        <w:autoSpaceDE w:val="0"/>
        <w:autoSpaceDN w:val="0"/>
        <w:spacing w:before="0"/>
        <w:ind w:left="465"/>
        <w:jc w:val="left"/>
        <w:rPr>
          <w:rFonts w:eastAsia="Tahoma" w:cs="Arial"/>
          <w:sz w:val="20"/>
          <w:szCs w:val="22"/>
          <w:lang w:val="en-US" w:eastAsia="en-US" w:bidi="en-US"/>
        </w:rPr>
      </w:pPr>
    </w:p>
    <w:p w14:paraId="74C84BD7" w14:textId="77777777" w:rsidR="00CA7225" w:rsidRPr="00436545" w:rsidRDefault="00CA7225" w:rsidP="00CA7225">
      <w:pPr>
        <w:widowControl w:val="0"/>
        <w:autoSpaceDE w:val="0"/>
        <w:autoSpaceDN w:val="0"/>
        <w:spacing w:before="9"/>
        <w:jc w:val="left"/>
        <w:rPr>
          <w:rFonts w:eastAsia="Tahoma" w:cs="Arial"/>
          <w:sz w:val="24"/>
          <w:szCs w:val="22"/>
          <w:lang w:val="en-US" w:eastAsia="en-US" w:bidi="en-US"/>
        </w:rPr>
      </w:pPr>
    </w:p>
    <w:p w14:paraId="6A7483F0" w14:textId="77777777" w:rsidR="00CA7225" w:rsidRDefault="00717ADF" w:rsidP="00CA7225">
      <w:pPr>
        <w:widowControl w:val="0"/>
        <w:autoSpaceDE w:val="0"/>
        <w:autoSpaceDN w:val="0"/>
        <w:spacing w:before="0"/>
        <w:jc w:val="left"/>
        <w:rPr>
          <w:rFonts w:eastAsia="Tahoma" w:cs="Arial"/>
          <w:sz w:val="24"/>
          <w:szCs w:val="22"/>
          <w:lang w:val="en-US" w:eastAsia="en-US" w:bidi="en-US"/>
        </w:rPr>
      </w:pPr>
      <w:r w:rsidRPr="00436545">
        <w:rPr>
          <w:rFonts w:cs="Arial"/>
          <w:noProof/>
        </w:rPr>
        <mc:AlternateContent>
          <mc:Choice Requires="wps">
            <w:drawing>
              <wp:anchor distT="0" distB="0" distL="114300" distR="114300" simplePos="0" relativeHeight="251686912" behindDoc="0" locked="0" layoutInCell="1" allowOverlap="1" wp14:anchorId="1DEA581A" wp14:editId="6E7BEE0C">
                <wp:simplePos x="0" y="0"/>
                <wp:positionH relativeFrom="column">
                  <wp:posOffset>2567104</wp:posOffset>
                </wp:positionH>
                <wp:positionV relativeFrom="paragraph">
                  <wp:posOffset>1935112</wp:posOffset>
                </wp:positionV>
                <wp:extent cx="343535" cy="247015"/>
                <wp:effectExtent l="0" t="0" r="0" b="0"/>
                <wp:wrapNone/>
                <wp:docPr id="181493315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858E8" w14:textId="5408BAD4" w:rsidR="009F6E5D" w:rsidRDefault="009F6E5D" w:rsidP="00CA7225">
                            <w:pPr>
                              <w:spacing w:line="193" w:lineRule="exact"/>
                              <w:rPr>
                                <w:b/>
                                <w:sz w:val="17"/>
                              </w:rPr>
                            </w:pPr>
                            <w:r>
                              <w:rPr>
                                <w:b/>
                                <w:color w:val="FF0000"/>
                                <w:sz w:val="17"/>
                              </w:rPr>
                              <w:t>LPDd</w:t>
                            </w:r>
                          </w:p>
                        </w:txbxContent>
                      </wps:txbx>
                      <wps:bodyPr rot="0" vert="horz" wrap="square" lIns="0" tIns="0" rIns="0" bIns="0" anchor="t" anchorCtr="0" upright="1">
                        <a:noAutofit/>
                      </wps:bodyPr>
                    </wps:wsp>
                  </a:graphicData>
                </a:graphic>
              </wp:anchor>
            </w:drawing>
          </mc:Choice>
          <mc:Fallback>
            <w:pict>
              <v:shape w14:anchorId="1DEA581A" id="Text Box 218" o:spid="_x0000_s1104" type="#_x0000_t202" style="position:absolute;margin-left:202.15pt;margin-top:152.35pt;width:27.05pt;height:19.4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" filled="f" stroked="f">
                <v:textbox inset="0,0,0,0">
                  <w:txbxContent>
                    <w:p w14:paraId="5EE858E8" w14:textId="5408BAD4" w:rsidR="009F6E5D" w:rsidRDefault="009F6E5D" w:rsidP="00CA7225">
                      <w:pPr>
                        <w:spacing w:line="193" w:lineRule="exact"/>
                        <w:rPr>
                          <w:b/>
                          <w:sz w:val="17"/>
                        </w:rPr>
                      </w:pPr>
                      <w:r>
                        <w:rPr>
                          <w:b/>
                          <w:color w:val="FF0000"/>
                          <w:sz w:val="17"/>
                        </w:rPr>
                        <w:t>LPDd</w:t>
                      </w:r>
                    </w:p>
                  </w:txbxContent>
                </v:textbox>
              </v:shape>
            </w:pict>
          </mc:Fallback>
        </mc:AlternateContent>
      </w:r>
      <w:r w:rsidRPr="00436545">
        <w:rPr>
          <w:rFonts w:cs="Arial"/>
          <w:noProof/>
        </w:rPr>
        <mc:AlternateContent>
          <mc:Choice Requires="wps">
            <w:drawing>
              <wp:anchor distT="0" distB="0" distL="114300" distR="114300" simplePos="0" relativeHeight="251688960" behindDoc="0" locked="0" layoutInCell="1" allowOverlap="1" wp14:anchorId="137ECBE2" wp14:editId="63968167">
                <wp:simplePos x="0" y="0"/>
                <wp:positionH relativeFrom="column">
                  <wp:posOffset>2008472</wp:posOffset>
                </wp:positionH>
                <wp:positionV relativeFrom="paragraph">
                  <wp:posOffset>1953895</wp:posOffset>
                </wp:positionV>
                <wp:extent cx="343535" cy="247015"/>
                <wp:effectExtent l="0" t="0" r="0" b="0"/>
                <wp:wrapNone/>
                <wp:docPr id="211407802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C9577" w14:textId="26AEC319" w:rsidR="009F6E5D" w:rsidRDefault="009F6E5D" w:rsidP="00717ADF">
                            <w:pPr>
                              <w:spacing w:line="193" w:lineRule="exact"/>
                              <w:rPr>
                                <w:b/>
                                <w:sz w:val="17"/>
                              </w:rPr>
                            </w:pPr>
                            <w:r>
                              <w:rPr>
                                <w:b/>
                                <w:color w:val="FF0000"/>
                                <w:sz w:val="17"/>
                              </w:rPr>
                              <w:t>LDSd</w:t>
                            </w:r>
                          </w:p>
                        </w:txbxContent>
                      </wps:txbx>
                      <wps:bodyPr rot="0" vert="horz" wrap="square" lIns="0" tIns="0" rIns="0" bIns="0" anchor="t" anchorCtr="0" upright="1">
                        <a:noAutofit/>
                      </wps:bodyPr>
                    </wps:wsp>
                  </a:graphicData>
                </a:graphic>
              </wp:anchor>
            </w:drawing>
          </mc:Choice>
          <mc:Fallback>
            <w:pict>
              <v:shape w14:anchorId="137ECBE2" id="_x0000_s1105" type="#_x0000_t202" style="position:absolute;margin-left:158.15pt;margin-top:153.85pt;width:27.05pt;height:19.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" filled="f" stroked="f">
                <v:textbox inset="0,0,0,0">
                  <w:txbxContent>
                    <w:p w14:paraId="7FDC9577" w14:textId="26AEC319" w:rsidR="009F6E5D" w:rsidRDefault="009F6E5D" w:rsidP="00717ADF">
                      <w:pPr>
                        <w:spacing w:line="193" w:lineRule="exact"/>
                        <w:rPr>
                          <w:b/>
                          <w:sz w:val="17"/>
                        </w:rPr>
                      </w:pPr>
                      <w:r>
                        <w:rPr>
                          <w:b/>
                          <w:color w:val="FF0000"/>
                          <w:sz w:val="17"/>
                        </w:rPr>
                        <w:t>LDSd</w:t>
                      </w:r>
                    </w:p>
                  </w:txbxContent>
                </v:textbox>
              </v:shape>
            </w:pict>
          </mc:Fallback>
        </mc:AlternateContent>
      </w:r>
      <w:r w:rsidR="00CA7225" w:rsidRPr="00436545">
        <w:rPr>
          <w:rFonts w:eastAsia="Tahoma" w:cs="Arial"/>
          <w:noProof/>
          <w:sz w:val="20"/>
          <w:szCs w:val="22"/>
          <w:lang w:eastAsia="en-GB" w:bidi="ar-SA"/>
        </w:rPr>
        <mc:AlternateContent>
          <mc:Choice Requires="wpg">
            <w:drawing>
              <wp:anchor distT="0" distB="0" distL="114300" distR="114300" simplePos="0" relativeHeight="251684864" behindDoc="0" locked="0" layoutInCell="1" allowOverlap="1" wp14:anchorId="2FA97D3F" wp14:editId="50271D96">
                <wp:simplePos x="0" y="0"/>
                <wp:positionH relativeFrom="column">
                  <wp:posOffset>3917950</wp:posOffset>
                </wp:positionH>
                <wp:positionV relativeFrom="paragraph">
                  <wp:posOffset>434340</wp:posOffset>
                </wp:positionV>
                <wp:extent cx="831215" cy="1062990"/>
                <wp:effectExtent l="0" t="0" r="26035" b="22860"/>
                <wp:wrapNone/>
                <wp:docPr id="2113194329" name="Group 2113194329"/>
                <wp:cNvGraphicFramePr/>
                <a:graphic xmlns:a="http://schemas.openxmlformats.org/drawingml/2006/main">
                  <a:graphicData uri="http://schemas.microsoft.com/office/word/2010/wordprocessingGroup">
                    <wpg:wgp>
                      <wpg:cNvGrpSpPr/>
                      <wpg:grpSpPr>
                        <a:xfrm>
                          <a:off x="0" y="0"/>
                          <a:ext cx="831215" cy="1062990"/>
                          <a:chOff x="0" y="0"/>
                          <a:chExt cx="831215" cy="1062990"/>
                        </a:xfrm>
                      </wpg:grpSpPr>
                      <wps:wsp>
                        <wps:cNvPr id="406" name="AutoShape 270"/>
                        <wps:cNvSpPr>
                          <a:spLocks/>
                        </wps:cNvSpPr>
                        <wps:spPr bwMode="auto">
                          <a:xfrm>
                            <a:off x="565150" y="0"/>
                            <a:ext cx="69215" cy="750570"/>
                          </a:xfrm>
                          <a:custGeom>
                            <a:avLst/>
                            <a:gdLst>
                              <a:gd name="T0" fmla="+- 0 7588 7588"/>
                              <a:gd name="T1" fmla="*/ T0 w 109"/>
                              <a:gd name="T2" fmla="+- 0 2820 596"/>
                              <a:gd name="T3" fmla="*/ 2820 h 2317"/>
                              <a:gd name="T4" fmla="+- 0 7633 7588"/>
                              <a:gd name="T5" fmla="*/ T4 w 109"/>
                              <a:gd name="T6" fmla="+- 0 2895 596"/>
                              <a:gd name="T7" fmla="*/ 2895 h 2317"/>
                              <a:gd name="T8" fmla="+- 0 7598 7588"/>
                              <a:gd name="T9" fmla="*/ T8 w 109"/>
                              <a:gd name="T10" fmla="+- 0 2809 596"/>
                              <a:gd name="T11" fmla="*/ 2809 h 2317"/>
                              <a:gd name="T12" fmla="+- 0 7651 7588"/>
                              <a:gd name="T13" fmla="*/ T12 w 109"/>
                              <a:gd name="T14" fmla="+- 0 2890 596"/>
                              <a:gd name="T15" fmla="*/ 2890 h 2317"/>
                              <a:gd name="T16" fmla="+- 0 7686 7588"/>
                              <a:gd name="T17" fmla="*/ T16 w 109"/>
                              <a:gd name="T18" fmla="+- 0 2809 596"/>
                              <a:gd name="T19" fmla="*/ 2809 h 2317"/>
                              <a:gd name="T20" fmla="+- 0 7651 7588"/>
                              <a:gd name="T21" fmla="*/ T20 w 109"/>
                              <a:gd name="T22" fmla="+- 0 2895 596"/>
                              <a:gd name="T23" fmla="*/ 2895 h 2317"/>
                              <a:gd name="T24" fmla="+- 0 7695 7588"/>
                              <a:gd name="T25" fmla="*/ T24 w 109"/>
                              <a:gd name="T26" fmla="+- 0 2814 596"/>
                              <a:gd name="T27" fmla="*/ 2814 h 2317"/>
                              <a:gd name="T28" fmla="+- 0 7635 7588"/>
                              <a:gd name="T29" fmla="*/ T28 w 109"/>
                              <a:gd name="T30" fmla="+- 0 2890 596"/>
                              <a:gd name="T31" fmla="*/ 2890 h 2317"/>
                              <a:gd name="T32" fmla="+- 0 7642 7588"/>
                              <a:gd name="T33" fmla="*/ T32 w 109"/>
                              <a:gd name="T34" fmla="+- 0 2877 596"/>
                              <a:gd name="T35" fmla="*/ 2877 h 2317"/>
                              <a:gd name="T36" fmla="+- 0 7651 7588"/>
                              <a:gd name="T37" fmla="*/ T36 w 109"/>
                              <a:gd name="T38" fmla="+- 0 2841 596"/>
                              <a:gd name="T39" fmla="*/ 2841 h 2317"/>
                              <a:gd name="T40" fmla="+- 0 7651 7588"/>
                              <a:gd name="T41" fmla="*/ T40 w 109"/>
                              <a:gd name="T42" fmla="+- 0 2861 596"/>
                              <a:gd name="T43" fmla="*/ 2861 h 2317"/>
                              <a:gd name="T44" fmla="+- 0 7633 7588"/>
                              <a:gd name="T45" fmla="*/ T44 w 109"/>
                              <a:gd name="T46" fmla="+- 0 2823 596"/>
                              <a:gd name="T47" fmla="*/ 2823 h 2317"/>
                              <a:gd name="T48" fmla="+- 0 7633 7588"/>
                              <a:gd name="T49" fmla="*/ T48 w 109"/>
                              <a:gd name="T50" fmla="+- 0 2697 596"/>
                              <a:gd name="T51" fmla="*/ 2697 h 2317"/>
                              <a:gd name="T52" fmla="+- 0 7651 7588"/>
                              <a:gd name="T53" fmla="*/ T52 w 109"/>
                              <a:gd name="T54" fmla="+- 0 2625 596"/>
                              <a:gd name="T55" fmla="*/ 2625 h 2317"/>
                              <a:gd name="T56" fmla="+- 0 7651 7588"/>
                              <a:gd name="T57" fmla="*/ T56 w 109"/>
                              <a:gd name="T58" fmla="+- 0 2625 596"/>
                              <a:gd name="T59" fmla="*/ 2625 h 2317"/>
                              <a:gd name="T60" fmla="+- 0 7651 7588"/>
                              <a:gd name="T61" fmla="*/ T60 w 109"/>
                              <a:gd name="T62" fmla="+- 0 2607 596"/>
                              <a:gd name="T63" fmla="*/ 2607 h 2317"/>
                              <a:gd name="T64" fmla="+- 0 7633 7588"/>
                              <a:gd name="T65" fmla="*/ T64 w 109"/>
                              <a:gd name="T66" fmla="+- 0 2535 596"/>
                              <a:gd name="T67" fmla="*/ 2535 h 2317"/>
                              <a:gd name="T68" fmla="+- 0 7633 7588"/>
                              <a:gd name="T69" fmla="*/ T68 w 109"/>
                              <a:gd name="T70" fmla="+- 0 2409 596"/>
                              <a:gd name="T71" fmla="*/ 2409 h 2317"/>
                              <a:gd name="T72" fmla="+- 0 7651 7588"/>
                              <a:gd name="T73" fmla="*/ T72 w 109"/>
                              <a:gd name="T74" fmla="+- 0 2337 596"/>
                              <a:gd name="T75" fmla="*/ 2337 h 2317"/>
                              <a:gd name="T76" fmla="+- 0 7651 7588"/>
                              <a:gd name="T77" fmla="*/ T76 w 109"/>
                              <a:gd name="T78" fmla="+- 0 2337 596"/>
                              <a:gd name="T79" fmla="*/ 2337 h 2317"/>
                              <a:gd name="T80" fmla="+- 0 7651 7588"/>
                              <a:gd name="T81" fmla="*/ T80 w 109"/>
                              <a:gd name="T82" fmla="+- 0 2319 596"/>
                              <a:gd name="T83" fmla="*/ 2319 h 2317"/>
                              <a:gd name="T84" fmla="+- 0 7633 7588"/>
                              <a:gd name="T85" fmla="*/ T84 w 109"/>
                              <a:gd name="T86" fmla="+- 0 2247 596"/>
                              <a:gd name="T87" fmla="*/ 2247 h 2317"/>
                              <a:gd name="T88" fmla="+- 0 7633 7588"/>
                              <a:gd name="T89" fmla="*/ T88 w 109"/>
                              <a:gd name="T90" fmla="+- 0 2121 596"/>
                              <a:gd name="T91" fmla="*/ 2121 h 2317"/>
                              <a:gd name="T92" fmla="+- 0 7651 7588"/>
                              <a:gd name="T93" fmla="*/ T92 w 109"/>
                              <a:gd name="T94" fmla="+- 0 2049 596"/>
                              <a:gd name="T95" fmla="*/ 2049 h 2317"/>
                              <a:gd name="T96" fmla="+- 0 7651 7588"/>
                              <a:gd name="T97" fmla="*/ T96 w 109"/>
                              <a:gd name="T98" fmla="+- 0 2049 596"/>
                              <a:gd name="T99" fmla="*/ 2049 h 2317"/>
                              <a:gd name="T100" fmla="+- 0 7651 7588"/>
                              <a:gd name="T101" fmla="*/ T100 w 109"/>
                              <a:gd name="T102" fmla="+- 0 2031 596"/>
                              <a:gd name="T103" fmla="*/ 2031 h 2317"/>
                              <a:gd name="T104" fmla="+- 0 7633 7588"/>
                              <a:gd name="T105" fmla="*/ T104 w 109"/>
                              <a:gd name="T106" fmla="+- 0 1959 596"/>
                              <a:gd name="T107" fmla="*/ 1959 h 2317"/>
                              <a:gd name="T108" fmla="+- 0 7633 7588"/>
                              <a:gd name="T109" fmla="*/ T108 w 109"/>
                              <a:gd name="T110" fmla="+- 0 1833 596"/>
                              <a:gd name="T111" fmla="*/ 1833 h 2317"/>
                              <a:gd name="T112" fmla="+- 0 7651 7588"/>
                              <a:gd name="T113" fmla="*/ T112 w 109"/>
                              <a:gd name="T114" fmla="+- 0 1761 596"/>
                              <a:gd name="T115" fmla="*/ 1761 h 2317"/>
                              <a:gd name="T116" fmla="+- 0 7651 7588"/>
                              <a:gd name="T117" fmla="*/ T116 w 109"/>
                              <a:gd name="T118" fmla="+- 0 1761 596"/>
                              <a:gd name="T119" fmla="*/ 1761 h 2317"/>
                              <a:gd name="T120" fmla="+- 0 7651 7588"/>
                              <a:gd name="T121" fmla="*/ T120 w 109"/>
                              <a:gd name="T122" fmla="+- 0 1743 596"/>
                              <a:gd name="T123" fmla="*/ 1743 h 2317"/>
                              <a:gd name="T124" fmla="+- 0 7633 7588"/>
                              <a:gd name="T125" fmla="*/ T124 w 109"/>
                              <a:gd name="T126" fmla="+- 0 1671 596"/>
                              <a:gd name="T127" fmla="*/ 1671 h 2317"/>
                              <a:gd name="T128" fmla="+- 0 7633 7588"/>
                              <a:gd name="T129" fmla="*/ T128 w 109"/>
                              <a:gd name="T130" fmla="+- 0 1545 596"/>
                              <a:gd name="T131" fmla="*/ 1545 h 2317"/>
                              <a:gd name="T132" fmla="+- 0 7651 7588"/>
                              <a:gd name="T133" fmla="*/ T132 w 109"/>
                              <a:gd name="T134" fmla="+- 0 1473 596"/>
                              <a:gd name="T135" fmla="*/ 1473 h 2317"/>
                              <a:gd name="T136" fmla="+- 0 7651 7588"/>
                              <a:gd name="T137" fmla="*/ T136 w 109"/>
                              <a:gd name="T138" fmla="+- 0 1473 596"/>
                              <a:gd name="T139" fmla="*/ 1473 h 2317"/>
                              <a:gd name="T140" fmla="+- 0 7651 7588"/>
                              <a:gd name="T141" fmla="*/ T140 w 109"/>
                              <a:gd name="T142" fmla="+- 0 1455 596"/>
                              <a:gd name="T143" fmla="*/ 1455 h 2317"/>
                              <a:gd name="T144" fmla="+- 0 7633 7588"/>
                              <a:gd name="T145" fmla="*/ T144 w 109"/>
                              <a:gd name="T146" fmla="+- 0 1384 596"/>
                              <a:gd name="T147" fmla="*/ 1384 h 2317"/>
                              <a:gd name="T148" fmla="+- 0 7633 7588"/>
                              <a:gd name="T149" fmla="*/ T148 w 109"/>
                              <a:gd name="T150" fmla="+- 0 1258 596"/>
                              <a:gd name="T151" fmla="*/ 1258 h 2317"/>
                              <a:gd name="T152" fmla="+- 0 7651 7588"/>
                              <a:gd name="T153" fmla="*/ T152 w 109"/>
                              <a:gd name="T154" fmla="+- 0 1186 596"/>
                              <a:gd name="T155" fmla="*/ 1186 h 2317"/>
                              <a:gd name="T156" fmla="+- 0 7651 7588"/>
                              <a:gd name="T157" fmla="*/ T156 w 109"/>
                              <a:gd name="T158" fmla="+- 0 1186 596"/>
                              <a:gd name="T159" fmla="*/ 1186 h 2317"/>
                              <a:gd name="T160" fmla="+- 0 7651 7588"/>
                              <a:gd name="T161" fmla="*/ T160 w 109"/>
                              <a:gd name="T162" fmla="+- 0 1168 596"/>
                              <a:gd name="T163" fmla="*/ 1168 h 2317"/>
                              <a:gd name="T164" fmla="+- 0 7633 7588"/>
                              <a:gd name="T165" fmla="*/ T164 w 109"/>
                              <a:gd name="T166" fmla="+- 0 1096 596"/>
                              <a:gd name="T167" fmla="*/ 1096 h 2317"/>
                              <a:gd name="T168" fmla="+- 0 7633 7588"/>
                              <a:gd name="T169" fmla="*/ T168 w 109"/>
                              <a:gd name="T170" fmla="+- 0 970 596"/>
                              <a:gd name="T171" fmla="*/ 970 h 2317"/>
                              <a:gd name="T172" fmla="+- 0 7651 7588"/>
                              <a:gd name="T173" fmla="*/ T172 w 109"/>
                              <a:gd name="T174" fmla="+- 0 898 596"/>
                              <a:gd name="T175" fmla="*/ 898 h 2317"/>
                              <a:gd name="T176" fmla="+- 0 7651 7588"/>
                              <a:gd name="T177" fmla="*/ T176 w 109"/>
                              <a:gd name="T178" fmla="+- 0 898 596"/>
                              <a:gd name="T179" fmla="*/ 898 h 2317"/>
                              <a:gd name="T180" fmla="+- 0 7651 7588"/>
                              <a:gd name="T181" fmla="*/ T180 w 109"/>
                              <a:gd name="T182" fmla="+- 0 880 596"/>
                              <a:gd name="T183" fmla="*/ 880 h 2317"/>
                              <a:gd name="T184" fmla="+- 0 7633 7588"/>
                              <a:gd name="T185" fmla="*/ T184 w 109"/>
                              <a:gd name="T186" fmla="+- 0 808 596"/>
                              <a:gd name="T187" fmla="*/ 808 h 2317"/>
                              <a:gd name="T188" fmla="+- 0 7633 7588"/>
                              <a:gd name="T189" fmla="*/ T188 w 109"/>
                              <a:gd name="T190" fmla="+- 0 682 596"/>
                              <a:gd name="T191" fmla="*/ 682 h 2317"/>
                              <a:gd name="T192" fmla="+- 0 7642 7588"/>
                              <a:gd name="T193" fmla="*/ T192 w 109"/>
                              <a:gd name="T194" fmla="+- 0 596 596"/>
                              <a:gd name="T195" fmla="*/ 596 h 2317"/>
                              <a:gd name="T196" fmla="+- 0 7594 7588"/>
                              <a:gd name="T197" fmla="*/ T196 w 109"/>
                              <a:gd name="T198" fmla="+- 0 697 596"/>
                              <a:gd name="T199" fmla="*/ 697 h 2317"/>
                              <a:gd name="T200" fmla="+- 0 7633 7588"/>
                              <a:gd name="T201" fmla="*/ T200 w 109"/>
                              <a:gd name="T202" fmla="+- 0 647 596"/>
                              <a:gd name="T203" fmla="*/ 647 h 2317"/>
                              <a:gd name="T204" fmla="+- 0 7653 7588"/>
                              <a:gd name="T205" fmla="*/ T204 w 109"/>
                              <a:gd name="T206" fmla="+- 0 614 596"/>
                              <a:gd name="T207" fmla="*/ 614 h 2317"/>
                              <a:gd name="T208" fmla="+- 0 7681 7588"/>
                              <a:gd name="T209" fmla="*/ T208 w 109"/>
                              <a:gd name="T210" fmla="+- 0 698 596"/>
                              <a:gd name="T211" fmla="*/ 698 h 2317"/>
                              <a:gd name="T212" fmla="+- 0 7696 7588"/>
                              <a:gd name="T213" fmla="*/ T212 w 109"/>
                              <a:gd name="T214" fmla="+- 0 689 596"/>
                              <a:gd name="T215" fmla="*/ 689 h 2317"/>
                              <a:gd name="T216" fmla="+- 0 7633 7588"/>
                              <a:gd name="T217" fmla="*/ T216 w 109"/>
                              <a:gd name="T218" fmla="+- 0 647 596"/>
                              <a:gd name="T219" fmla="*/ 647 h 2317"/>
                              <a:gd name="T220" fmla="+- 0 7642 7588"/>
                              <a:gd name="T221" fmla="*/ T220 w 109"/>
                              <a:gd name="T222" fmla="+- 0 632 596"/>
                              <a:gd name="T223" fmla="*/ 632 h 2317"/>
                              <a:gd name="T224" fmla="+- 0 7642 7588"/>
                              <a:gd name="T225" fmla="*/ T224 w 109"/>
                              <a:gd name="T226" fmla="+- 0 632 596"/>
                              <a:gd name="T227" fmla="*/ 632 h 2317"/>
                              <a:gd name="T228" fmla="+- 0 7651 7588"/>
                              <a:gd name="T229" fmla="*/ T228 w 109"/>
                              <a:gd name="T230" fmla="+- 0 619 596"/>
                              <a:gd name="T231" fmla="*/ 619 h 2317"/>
                              <a:gd name="T232" fmla="+- 0 7651 7588"/>
                              <a:gd name="T233" fmla="*/ T232 w 109"/>
                              <a:gd name="T234" fmla="+- 0 619 596"/>
                              <a:gd name="T235" fmla="*/ 619 h 2317"/>
                              <a:gd name="T236" fmla="+- 0 7650 7588"/>
                              <a:gd name="T237" fmla="*/ T236 w 109"/>
                              <a:gd name="T238" fmla="+- 0 619 596"/>
                              <a:gd name="T239" fmla="*/ 619 h 2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9" h="2317">
                                <a:moveTo>
                                  <a:pt x="10" y="2213"/>
                                </a:moveTo>
                                <a:lnTo>
                                  <a:pt x="6" y="2216"/>
                                </a:lnTo>
                                <a:lnTo>
                                  <a:pt x="2" y="2218"/>
                                </a:lnTo>
                                <a:lnTo>
                                  <a:pt x="0" y="2224"/>
                                </a:lnTo>
                                <a:lnTo>
                                  <a:pt x="3" y="2228"/>
                                </a:lnTo>
                                <a:lnTo>
                                  <a:pt x="54" y="2316"/>
                                </a:lnTo>
                                <a:lnTo>
                                  <a:pt x="65" y="2299"/>
                                </a:lnTo>
                                <a:lnTo>
                                  <a:pt x="45" y="2299"/>
                                </a:lnTo>
                                <a:lnTo>
                                  <a:pt x="45" y="2265"/>
                                </a:lnTo>
                                <a:lnTo>
                                  <a:pt x="18" y="2219"/>
                                </a:lnTo>
                                <a:lnTo>
                                  <a:pt x="16" y="2215"/>
                                </a:lnTo>
                                <a:lnTo>
                                  <a:pt x="10" y="2213"/>
                                </a:lnTo>
                                <a:close/>
                                <a:moveTo>
                                  <a:pt x="45" y="2265"/>
                                </a:moveTo>
                                <a:lnTo>
                                  <a:pt x="45" y="2299"/>
                                </a:lnTo>
                                <a:lnTo>
                                  <a:pt x="63" y="2299"/>
                                </a:lnTo>
                                <a:lnTo>
                                  <a:pt x="63" y="2294"/>
                                </a:lnTo>
                                <a:lnTo>
                                  <a:pt x="47" y="2294"/>
                                </a:lnTo>
                                <a:lnTo>
                                  <a:pt x="54" y="2281"/>
                                </a:lnTo>
                                <a:lnTo>
                                  <a:pt x="45" y="2265"/>
                                </a:lnTo>
                                <a:close/>
                                <a:moveTo>
                                  <a:pt x="98" y="2213"/>
                                </a:moveTo>
                                <a:lnTo>
                                  <a:pt x="93" y="2215"/>
                                </a:lnTo>
                                <a:lnTo>
                                  <a:pt x="90" y="2219"/>
                                </a:lnTo>
                                <a:lnTo>
                                  <a:pt x="63" y="2265"/>
                                </a:lnTo>
                                <a:lnTo>
                                  <a:pt x="63" y="2299"/>
                                </a:lnTo>
                                <a:lnTo>
                                  <a:pt x="65" y="2299"/>
                                </a:lnTo>
                                <a:lnTo>
                                  <a:pt x="106" y="2228"/>
                                </a:lnTo>
                                <a:lnTo>
                                  <a:pt x="108" y="2224"/>
                                </a:lnTo>
                                <a:lnTo>
                                  <a:pt x="107" y="2218"/>
                                </a:lnTo>
                                <a:lnTo>
                                  <a:pt x="103" y="2216"/>
                                </a:lnTo>
                                <a:lnTo>
                                  <a:pt x="98" y="2213"/>
                                </a:lnTo>
                                <a:close/>
                                <a:moveTo>
                                  <a:pt x="54" y="2281"/>
                                </a:moveTo>
                                <a:lnTo>
                                  <a:pt x="47" y="2294"/>
                                </a:lnTo>
                                <a:lnTo>
                                  <a:pt x="62" y="2294"/>
                                </a:lnTo>
                                <a:lnTo>
                                  <a:pt x="54" y="2281"/>
                                </a:lnTo>
                                <a:close/>
                                <a:moveTo>
                                  <a:pt x="63" y="2265"/>
                                </a:moveTo>
                                <a:lnTo>
                                  <a:pt x="54" y="2281"/>
                                </a:lnTo>
                                <a:lnTo>
                                  <a:pt x="62" y="2294"/>
                                </a:lnTo>
                                <a:lnTo>
                                  <a:pt x="63" y="2294"/>
                                </a:lnTo>
                                <a:lnTo>
                                  <a:pt x="63" y="2265"/>
                                </a:lnTo>
                                <a:close/>
                                <a:moveTo>
                                  <a:pt x="63" y="2245"/>
                                </a:moveTo>
                                <a:lnTo>
                                  <a:pt x="45" y="2245"/>
                                </a:lnTo>
                                <a:lnTo>
                                  <a:pt x="45" y="2265"/>
                                </a:lnTo>
                                <a:lnTo>
                                  <a:pt x="54" y="2281"/>
                                </a:lnTo>
                                <a:lnTo>
                                  <a:pt x="63" y="2265"/>
                                </a:lnTo>
                                <a:lnTo>
                                  <a:pt x="63" y="2245"/>
                                </a:lnTo>
                                <a:close/>
                                <a:moveTo>
                                  <a:pt x="63" y="2173"/>
                                </a:moveTo>
                                <a:lnTo>
                                  <a:pt x="45" y="2173"/>
                                </a:lnTo>
                                <a:lnTo>
                                  <a:pt x="45" y="2227"/>
                                </a:lnTo>
                                <a:lnTo>
                                  <a:pt x="63" y="2227"/>
                                </a:lnTo>
                                <a:lnTo>
                                  <a:pt x="63" y="2173"/>
                                </a:lnTo>
                                <a:close/>
                                <a:moveTo>
                                  <a:pt x="63" y="2101"/>
                                </a:moveTo>
                                <a:lnTo>
                                  <a:pt x="45" y="2101"/>
                                </a:lnTo>
                                <a:lnTo>
                                  <a:pt x="45" y="2155"/>
                                </a:lnTo>
                                <a:lnTo>
                                  <a:pt x="63" y="2155"/>
                                </a:lnTo>
                                <a:lnTo>
                                  <a:pt x="63" y="2101"/>
                                </a:lnTo>
                                <a:close/>
                                <a:moveTo>
                                  <a:pt x="63" y="2029"/>
                                </a:moveTo>
                                <a:lnTo>
                                  <a:pt x="45" y="2029"/>
                                </a:lnTo>
                                <a:lnTo>
                                  <a:pt x="45" y="2083"/>
                                </a:lnTo>
                                <a:lnTo>
                                  <a:pt x="63" y="2083"/>
                                </a:lnTo>
                                <a:lnTo>
                                  <a:pt x="63" y="2029"/>
                                </a:lnTo>
                                <a:close/>
                                <a:moveTo>
                                  <a:pt x="63" y="1957"/>
                                </a:moveTo>
                                <a:lnTo>
                                  <a:pt x="45" y="1957"/>
                                </a:lnTo>
                                <a:lnTo>
                                  <a:pt x="45" y="2011"/>
                                </a:lnTo>
                                <a:lnTo>
                                  <a:pt x="63" y="2011"/>
                                </a:lnTo>
                                <a:lnTo>
                                  <a:pt x="63" y="1957"/>
                                </a:lnTo>
                                <a:close/>
                                <a:moveTo>
                                  <a:pt x="63" y="1885"/>
                                </a:moveTo>
                                <a:lnTo>
                                  <a:pt x="45" y="1885"/>
                                </a:lnTo>
                                <a:lnTo>
                                  <a:pt x="45" y="1939"/>
                                </a:lnTo>
                                <a:lnTo>
                                  <a:pt x="63" y="1939"/>
                                </a:lnTo>
                                <a:lnTo>
                                  <a:pt x="63" y="1885"/>
                                </a:lnTo>
                                <a:close/>
                                <a:moveTo>
                                  <a:pt x="63" y="1813"/>
                                </a:moveTo>
                                <a:lnTo>
                                  <a:pt x="45" y="1813"/>
                                </a:lnTo>
                                <a:lnTo>
                                  <a:pt x="45" y="1867"/>
                                </a:lnTo>
                                <a:lnTo>
                                  <a:pt x="63" y="1867"/>
                                </a:lnTo>
                                <a:lnTo>
                                  <a:pt x="63" y="1813"/>
                                </a:lnTo>
                                <a:close/>
                                <a:moveTo>
                                  <a:pt x="63" y="1741"/>
                                </a:moveTo>
                                <a:lnTo>
                                  <a:pt x="45" y="1741"/>
                                </a:lnTo>
                                <a:lnTo>
                                  <a:pt x="45" y="1795"/>
                                </a:lnTo>
                                <a:lnTo>
                                  <a:pt x="63" y="1795"/>
                                </a:lnTo>
                                <a:lnTo>
                                  <a:pt x="63" y="1741"/>
                                </a:lnTo>
                                <a:close/>
                                <a:moveTo>
                                  <a:pt x="63" y="1669"/>
                                </a:moveTo>
                                <a:lnTo>
                                  <a:pt x="45" y="1669"/>
                                </a:lnTo>
                                <a:lnTo>
                                  <a:pt x="45" y="1723"/>
                                </a:lnTo>
                                <a:lnTo>
                                  <a:pt x="63" y="1723"/>
                                </a:lnTo>
                                <a:lnTo>
                                  <a:pt x="63" y="1669"/>
                                </a:lnTo>
                                <a:close/>
                                <a:moveTo>
                                  <a:pt x="63" y="1597"/>
                                </a:moveTo>
                                <a:lnTo>
                                  <a:pt x="45" y="1597"/>
                                </a:lnTo>
                                <a:lnTo>
                                  <a:pt x="45" y="1651"/>
                                </a:lnTo>
                                <a:lnTo>
                                  <a:pt x="63" y="1651"/>
                                </a:lnTo>
                                <a:lnTo>
                                  <a:pt x="63" y="1597"/>
                                </a:lnTo>
                                <a:close/>
                                <a:moveTo>
                                  <a:pt x="63" y="1525"/>
                                </a:moveTo>
                                <a:lnTo>
                                  <a:pt x="45" y="1525"/>
                                </a:lnTo>
                                <a:lnTo>
                                  <a:pt x="45" y="1579"/>
                                </a:lnTo>
                                <a:lnTo>
                                  <a:pt x="63" y="1579"/>
                                </a:lnTo>
                                <a:lnTo>
                                  <a:pt x="63" y="1525"/>
                                </a:lnTo>
                                <a:close/>
                                <a:moveTo>
                                  <a:pt x="63" y="1453"/>
                                </a:moveTo>
                                <a:lnTo>
                                  <a:pt x="45" y="1453"/>
                                </a:lnTo>
                                <a:lnTo>
                                  <a:pt x="45" y="1507"/>
                                </a:lnTo>
                                <a:lnTo>
                                  <a:pt x="63" y="1507"/>
                                </a:lnTo>
                                <a:lnTo>
                                  <a:pt x="63" y="1453"/>
                                </a:lnTo>
                                <a:close/>
                                <a:moveTo>
                                  <a:pt x="63" y="1381"/>
                                </a:moveTo>
                                <a:lnTo>
                                  <a:pt x="45" y="1381"/>
                                </a:lnTo>
                                <a:lnTo>
                                  <a:pt x="45" y="1435"/>
                                </a:lnTo>
                                <a:lnTo>
                                  <a:pt x="63" y="1435"/>
                                </a:lnTo>
                                <a:lnTo>
                                  <a:pt x="63" y="1381"/>
                                </a:lnTo>
                                <a:close/>
                                <a:moveTo>
                                  <a:pt x="63" y="1309"/>
                                </a:moveTo>
                                <a:lnTo>
                                  <a:pt x="45" y="1309"/>
                                </a:lnTo>
                                <a:lnTo>
                                  <a:pt x="45" y="1363"/>
                                </a:lnTo>
                                <a:lnTo>
                                  <a:pt x="63" y="1363"/>
                                </a:lnTo>
                                <a:lnTo>
                                  <a:pt x="63" y="1309"/>
                                </a:lnTo>
                                <a:close/>
                                <a:moveTo>
                                  <a:pt x="63" y="1237"/>
                                </a:moveTo>
                                <a:lnTo>
                                  <a:pt x="45" y="1237"/>
                                </a:lnTo>
                                <a:lnTo>
                                  <a:pt x="45" y="1291"/>
                                </a:lnTo>
                                <a:lnTo>
                                  <a:pt x="63" y="1291"/>
                                </a:lnTo>
                                <a:lnTo>
                                  <a:pt x="63" y="1237"/>
                                </a:lnTo>
                                <a:close/>
                                <a:moveTo>
                                  <a:pt x="63" y="1165"/>
                                </a:moveTo>
                                <a:lnTo>
                                  <a:pt x="45" y="1165"/>
                                </a:lnTo>
                                <a:lnTo>
                                  <a:pt x="45" y="1219"/>
                                </a:lnTo>
                                <a:lnTo>
                                  <a:pt x="63" y="1219"/>
                                </a:lnTo>
                                <a:lnTo>
                                  <a:pt x="63" y="1165"/>
                                </a:lnTo>
                                <a:close/>
                                <a:moveTo>
                                  <a:pt x="63" y="1093"/>
                                </a:moveTo>
                                <a:lnTo>
                                  <a:pt x="45" y="1093"/>
                                </a:lnTo>
                                <a:lnTo>
                                  <a:pt x="45" y="1147"/>
                                </a:lnTo>
                                <a:lnTo>
                                  <a:pt x="63" y="1147"/>
                                </a:lnTo>
                                <a:lnTo>
                                  <a:pt x="63" y="1093"/>
                                </a:lnTo>
                                <a:close/>
                                <a:moveTo>
                                  <a:pt x="63" y="1021"/>
                                </a:moveTo>
                                <a:lnTo>
                                  <a:pt x="45" y="1021"/>
                                </a:lnTo>
                                <a:lnTo>
                                  <a:pt x="45" y="1075"/>
                                </a:lnTo>
                                <a:lnTo>
                                  <a:pt x="63" y="1075"/>
                                </a:lnTo>
                                <a:lnTo>
                                  <a:pt x="63" y="1021"/>
                                </a:lnTo>
                                <a:close/>
                                <a:moveTo>
                                  <a:pt x="63" y="949"/>
                                </a:moveTo>
                                <a:lnTo>
                                  <a:pt x="45" y="949"/>
                                </a:lnTo>
                                <a:lnTo>
                                  <a:pt x="45" y="1003"/>
                                </a:lnTo>
                                <a:lnTo>
                                  <a:pt x="63" y="1003"/>
                                </a:lnTo>
                                <a:lnTo>
                                  <a:pt x="63" y="949"/>
                                </a:lnTo>
                                <a:close/>
                                <a:moveTo>
                                  <a:pt x="63" y="877"/>
                                </a:moveTo>
                                <a:lnTo>
                                  <a:pt x="45" y="877"/>
                                </a:lnTo>
                                <a:lnTo>
                                  <a:pt x="45" y="931"/>
                                </a:lnTo>
                                <a:lnTo>
                                  <a:pt x="63" y="931"/>
                                </a:lnTo>
                                <a:lnTo>
                                  <a:pt x="63" y="877"/>
                                </a:lnTo>
                                <a:close/>
                                <a:moveTo>
                                  <a:pt x="63" y="805"/>
                                </a:moveTo>
                                <a:lnTo>
                                  <a:pt x="45" y="805"/>
                                </a:lnTo>
                                <a:lnTo>
                                  <a:pt x="45" y="859"/>
                                </a:lnTo>
                                <a:lnTo>
                                  <a:pt x="63" y="859"/>
                                </a:lnTo>
                                <a:lnTo>
                                  <a:pt x="63" y="805"/>
                                </a:lnTo>
                                <a:close/>
                                <a:moveTo>
                                  <a:pt x="63" y="734"/>
                                </a:moveTo>
                                <a:lnTo>
                                  <a:pt x="45" y="734"/>
                                </a:lnTo>
                                <a:lnTo>
                                  <a:pt x="45" y="788"/>
                                </a:lnTo>
                                <a:lnTo>
                                  <a:pt x="63" y="788"/>
                                </a:lnTo>
                                <a:lnTo>
                                  <a:pt x="63" y="734"/>
                                </a:lnTo>
                                <a:close/>
                                <a:moveTo>
                                  <a:pt x="63" y="662"/>
                                </a:moveTo>
                                <a:lnTo>
                                  <a:pt x="45" y="662"/>
                                </a:lnTo>
                                <a:lnTo>
                                  <a:pt x="45" y="716"/>
                                </a:lnTo>
                                <a:lnTo>
                                  <a:pt x="63" y="716"/>
                                </a:lnTo>
                                <a:lnTo>
                                  <a:pt x="63" y="662"/>
                                </a:lnTo>
                                <a:close/>
                                <a:moveTo>
                                  <a:pt x="63" y="590"/>
                                </a:moveTo>
                                <a:lnTo>
                                  <a:pt x="45" y="590"/>
                                </a:lnTo>
                                <a:lnTo>
                                  <a:pt x="45" y="644"/>
                                </a:lnTo>
                                <a:lnTo>
                                  <a:pt x="63" y="644"/>
                                </a:lnTo>
                                <a:lnTo>
                                  <a:pt x="63" y="590"/>
                                </a:lnTo>
                                <a:close/>
                                <a:moveTo>
                                  <a:pt x="63" y="518"/>
                                </a:moveTo>
                                <a:lnTo>
                                  <a:pt x="45" y="518"/>
                                </a:lnTo>
                                <a:lnTo>
                                  <a:pt x="45" y="572"/>
                                </a:lnTo>
                                <a:lnTo>
                                  <a:pt x="63" y="572"/>
                                </a:lnTo>
                                <a:lnTo>
                                  <a:pt x="63" y="518"/>
                                </a:lnTo>
                                <a:close/>
                                <a:moveTo>
                                  <a:pt x="63" y="446"/>
                                </a:moveTo>
                                <a:lnTo>
                                  <a:pt x="45" y="446"/>
                                </a:lnTo>
                                <a:lnTo>
                                  <a:pt x="45" y="500"/>
                                </a:lnTo>
                                <a:lnTo>
                                  <a:pt x="63" y="500"/>
                                </a:lnTo>
                                <a:lnTo>
                                  <a:pt x="63" y="446"/>
                                </a:lnTo>
                                <a:close/>
                                <a:moveTo>
                                  <a:pt x="63" y="374"/>
                                </a:moveTo>
                                <a:lnTo>
                                  <a:pt x="45" y="374"/>
                                </a:lnTo>
                                <a:lnTo>
                                  <a:pt x="45" y="428"/>
                                </a:lnTo>
                                <a:lnTo>
                                  <a:pt x="63" y="428"/>
                                </a:lnTo>
                                <a:lnTo>
                                  <a:pt x="63" y="374"/>
                                </a:lnTo>
                                <a:close/>
                                <a:moveTo>
                                  <a:pt x="63" y="302"/>
                                </a:moveTo>
                                <a:lnTo>
                                  <a:pt x="45" y="302"/>
                                </a:lnTo>
                                <a:lnTo>
                                  <a:pt x="45" y="356"/>
                                </a:lnTo>
                                <a:lnTo>
                                  <a:pt x="63" y="356"/>
                                </a:lnTo>
                                <a:lnTo>
                                  <a:pt x="63" y="302"/>
                                </a:lnTo>
                                <a:close/>
                                <a:moveTo>
                                  <a:pt x="63" y="230"/>
                                </a:moveTo>
                                <a:lnTo>
                                  <a:pt x="45" y="230"/>
                                </a:lnTo>
                                <a:lnTo>
                                  <a:pt x="45" y="284"/>
                                </a:lnTo>
                                <a:lnTo>
                                  <a:pt x="63" y="284"/>
                                </a:lnTo>
                                <a:lnTo>
                                  <a:pt x="63" y="230"/>
                                </a:lnTo>
                                <a:close/>
                                <a:moveTo>
                                  <a:pt x="63" y="158"/>
                                </a:moveTo>
                                <a:lnTo>
                                  <a:pt x="45" y="158"/>
                                </a:lnTo>
                                <a:lnTo>
                                  <a:pt x="45" y="212"/>
                                </a:lnTo>
                                <a:lnTo>
                                  <a:pt x="63" y="212"/>
                                </a:lnTo>
                                <a:lnTo>
                                  <a:pt x="63" y="158"/>
                                </a:lnTo>
                                <a:close/>
                                <a:moveTo>
                                  <a:pt x="63" y="86"/>
                                </a:moveTo>
                                <a:lnTo>
                                  <a:pt x="45" y="86"/>
                                </a:lnTo>
                                <a:lnTo>
                                  <a:pt x="45" y="140"/>
                                </a:lnTo>
                                <a:lnTo>
                                  <a:pt x="63" y="140"/>
                                </a:lnTo>
                                <a:lnTo>
                                  <a:pt x="63" y="86"/>
                                </a:lnTo>
                                <a:close/>
                                <a:moveTo>
                                  <a:pt x="54" y="0"/>
                                </a:moveTo>
                                <a:lnTo>
                                  <a:pt x="3" y="89"/>
                                </a:lnTo>
                                <a:lnTo>
                                  <a:pt x="0" y="93"/>
                                </a:lnTo>
                                <a:lnTo>
                                  <a:pt x="2" y="98"/>
                                </a:lnTo>
                                <a:lnTo>
                                  <a:pt x="6" y="101"/>
                                </a:lnTo>
                                <a:lnTo>
                                  <a:pt x="10" y="103"/>
                                </a:lnTo>
                                <a:lnTo>
                                  <a:pt x="16" y="102"/>
                                </a:lnTo>
                                <a:lnTo>
                                  <a:pt x="18" y="98"/>
                                </a:lnTo>
                                <a:lnTo>
                                  <a:pt x="45" y="51"/>
                                </a:lnTo>
                                <a:lnTo>
                                  <a:pt x="45" y="18"/>
                                </a:lnTo>
                                <a:lnTo>
                                  <a:pt x="65" y="18"/>
                                </a:lnTo>
                                <a:lnTo>
                                  <a:pt x="54" y="0"/>
                                </a:lnTo>
                                <a:close/>
                                <a:moveTo>
                                  <a:pt x="65" y="18"/>
                                </a:moveTo>
                                <a:lnTo>
                                  <a:pt x="63" y="18"/>
                                </a:lnTo>
                                <a:lnTo>
                                  <a:pt x="63" y="51"/>
                                </a:lnTo>
                                <a:lnTo>
                                  <a:pt x="90" y="98"/>
                                </a:lnTo>
                                <a:lnTo>
                                  <a:pt x="93" y="102"/>
                                </a:lnTo>
                                <a:lnTo>
                                  <a:pt x="98" y="103"/>
                                </a:lnTo>
                                <a:lnTo>
                                  <a:pt x="103" y="101"/>
                                </a:lnTo>
                                <a:lnTo>
                                  <a:pt x="107" y="98"/>
                                </a:lnTo>
                                <a:lnTo>
                                  <a:pt x="108" y="93"/>
                                </a:lnTo>
                                <a:lnTo>
                                  <a:pt x="106" y="89"/>
                                </a:lnTo>
                                <a:lnTo>
                                  <a:pt x="65" y="18"/>
                                </a:lnTo>
                                <a:close/>
                                <a:moveTo>
                                  <a:pt x="54" y="36"/>
                                </a:moveTo>
                                <a:lnTo>
                                  <a:pt x="45" y="51"/>
                                </a:lnTo>
                                <a:lnTo>
                                  <a:pt x="45" y="68"/>
                                </a:lnTo>
                                <a:lnTo>
                                  <a:pt x="63" y="68"/>
                                </a:lnTo>
                                <a:lnTo>
                                  <a:pt x="63" y="51"/>
                                </a:lnTo>
                                <a:lnTo>
                                  <a:pt x="54" y="36"/>
                                </a:lnTo>
                                <a:close/>
                                <a:moveTo>
                                  <a:pt x="63" y="18"/>
                                </a:moveTo>
                                <a:lnTo>
                                  <a:pt x="45" y="18"/>
                                </a:lnTo>
                                <a:lnTo>
                                  <a:pt x="45" y="51"/>
                                </a:lnTo>
                                <a:lnTo>
                                  <a:pt x="54" y="36"/>
                                </a:lnTo>
                                <a:lnTo>
                                  <a:pt x="47" y="23"/>
                                </a:lnTo>
                                <a:lnTo>
                                  <a:pt x="63" y="23"/>
                                </a:lnTo>
                                <a:lnTo>
                                  <a:pt x="63" y="18"/>
                                </a:lnTo>
                                <a:close/>
                                <a:moveTo>
                                  <a:pt x="63" y="23"/>
                                </a:moveTo>
                                <a:lnTo>
                                  <a:pt x="62" y="23"/>
                                </a:lnTo>
                                <a:lnTo>
                                  <a:pt x="54" y="36"/>
                                </a:lnTo>
                                <a:lnTo>
                                  <a:pt x="63" y="51"/>
                                </a:lnTo>
                                <a:lnTo>
                                  <a:pt x="63" y="23"/>
                                </a:lnTo>
                                <a:close/>
                                <a:moveTo>
                                  <a:pt x="62" y="23"/>
                                </a:moveTo>
                                <a:lnTo>
                                  <a:pt x="47" y="23"/>
                                </a:lnTo>
                                <a:lnTo>
                                  <a:pt x="54" y="36"/>
                                </a:lnTo>
                                <a:lnTo>
                                  <a:pt x="62" y="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272"/>
                        <wps:cNvSpPr>
                          <a:spLocks/>
                        </wps:cNvSpPr>
                        <wps:spPr bwMode="auto">
                          <a:xfrm>
                            <a:off x="0" y="749300"/>
                            <a:ext cx="831215" cy="313690"/>
                          </a:xfrm>
                          <a:custGeom>
                            <a:avLst/>
                            <a:gdLst>
                              <a:gd name="T0" fmla="+- 0 7249 7249"/>
                              <a:gd name="T1" fmla="*/ T0 w 787"/>
                              <a:gd name="T2" fmla="+- 0 3044 2913"/>
                              <a:gd name="T3" fmla="*/ 3044 h 786"/>
                              <a:gd name="T4" fmla="+- 0 7259 7249"/>
                              <a:gd name="T5" fmla="*/ T4 w 787"/>
                              <a:gd name="T6" fmla="+- 0 2993 2913"/>
                              <a:gd name="T7" fmla="*/ 2993 h 786"/>
                              <a:gd name="T8" fmla="+- 0 7288 7249"/>
                              <a:gd name="T9" fmla="*/ T8 w 787"/>
                              <a:gd name="T10" fmla="+- 0 2952 2913"/>
                              <a:gd name="T11" fmla="*/ 2952 h 786"/>
                              <a:gd name="T12" fmla="+- 0 7329 7249"/>
                              <a:gd name="T13" fmla="*/ T12 w 787"/>
                              <a:gd name="T14" fmla="+- 0 2923 2913"/>
                              <a:gd name="T15" fmla="*/ 2923 h 786"/>
                              <a:gd name="T16" fmla="+- 0 7380 7249"/>
                              <a:gd name="T17" fmla="*/ T16 w 787"/>
                              <a:gd name="T18" fmla="+- 0 2913 2913"/>
                              <a:gd name="T19" fmla="*/ 2913 h 786"/>
                              <a:gd name="T20" fmla="+- 0 7905 7249"/>
                              <a:gd name="T21" fmla="*/ T20 w 787"/>
                              <a:gd name="T22" fmla="+- 0 2913 2913"/>
                              <a:gd name="T23" fmla="*/ 2913 h 786"/>
                              <a:gd name="T24" fmla="+- 0 7955 7249"/>
                              <a:gd name="T25" fmla="*/ T24 w 787"/>
                              <a:gd name="T26" fmla="+- 0 2923 2913"/>
                              <a:gd name="T27" fmla="*/ 2923 h 786"/>
                              <a:gd name="T28" fmla="+- 0 7997 7249"/>
                              <a:gd name="T29" fmla="*/ T28 w 787"/>
                              <a:gd name="T30" fmla="+- 0 2952 2913"/>
                              <a:gd name="T31" fmla="*/ 2952 h 786"/>
                              <a:gd name="T32" fmla="+- 0 8025 7249"/>
                              <a:gd name="T33" fmla="*/ T32 w 787"/>
                              <a:gd name="T34" fmla="+- 0 2993 2913"/>
                              <a:gd name="T35" fmla="*/ 2993 h 786"/>
                              <a:gd name="T36" fmla="+- 0 8036 7249"/>
                              <a:gd name="T37" fmla="*/ T36 w 787"/>
                              <a:gd name="T38" fmla="+- 0 3044 2913"/>
                              <a:gd name="T39" fmla="*/ 3044 h 786"/>
                              <a:gd name="T40" fmla="+- 0 8036 7249"/>
                              <a:gd name="T41" fmla="*/ T40 w 787"/>
                              <a:gd name="T42" fmla="+- 0 3568 2913"/>
                              <a:gd name="T43" fmla="*/ 3568 h 786"/>
                              <a:gd name="T44" fmla="+- 0 8025 7249"/>
                              <a:gd name="T45" fmla="*/ T44 w 787"/>
                              <a:gd name="T46" fmla="+- 0 3619 2913"/>
                              <a:gd name="T47" fmla="*/ 3619 h 786"/>
                              <a:gd name="T48" fmla="+- 0 7997 7249"/>
                              <a:gd name="T49" fmla="*/ T48 w 787"/>
                              <a:gd name="T50" fmla="+- 0 3660 2913"/>
                              <a:gd name="T51" fmla="*/ 3660 h 786"/>
                              <a:gd name="T52" fmla="+- 0 7955 7249"/>
                              <a:gd name="T53" fmla="*/ T52 w 787"/>
                              <a:gd name="T54" fmla="+- 0 3688 2913"/>
                              <a:gd name="T55" fmla="*/ 3688 h 786"/>
                              <a:gd name="T56" fmla="+- 0 7905 7249"/>
                              <a:gd name="T57" fmla="*/ T56 w 787"/>
                              <a:gd name="T58" fmla="+- 0 3699 2913"/>
                              <a:gd name="T59" fmla="*/ 3699 h 786"/>
                              <a:gd name="T60" fmla="+- 0 7380 7249"/>
                              <a:gd name="T61" fmla="*/ T60 w 787"/>
                              <a:gd name="T62" fmla="+- 0 3699 2913"/>
                              <a:gd name="T63" fmla="*/ 3699 h 786"/>
                              <a:gd name="T64" fmla="+- 0 7329 7249"/>
                              <a:gd name="T65" fmla="*/ T64 w 787"/>
                              <a:gd name="T66" fmla="+- 0 3688 2913"/>
                              <a:gd name="T67" fmla="*/ 3688 h 786"/>
                              <a:gd name="T68" fmla="+- 0 7288 7249"/>
                              <a:gd name="T69" fmla="*/ T68 w 787"/>
                              <a:gd name="T70" fmla="+- 0 3660 2913"/>
                              <a:gd name="T71" fmla="*/ 3660 h 786"/>
                              <a:gd name="T72" fmla="+- 0 7259 7249"/>
                              <a:gd name="T73" fmla="*/ T72 w 787"/>
                              <a:gd name="T74" fmla="+- 0 3619 2913"/>
                              <a:gd name="T75" fmla="*/ 3619 h 786"/>
                              <a:gd name="T76" fmla="+- 0 7249 7249"/>
                              <a:gd name="T77" fmla="*/ T76 w 787"/>
                              <a:gd name="T78" fmla="+- 0 3568 2913"/>
                              <a:gd name="T79" fmla="*/ 3568 h 786"/>
                              <a:gd name="T80" fmla="+- 0 7249 7249"/>
                              <a:gd name="T81" fmla="*/ T80 w 787"/>
                              <a:gd name="T82" fmla="+- 0 3044 2913"/>
                              <a:gd name="T83" fmla="*/ 3044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7" h="786">
                                <a:moveTo>
                                  <a:pt x="0" y="131"/>
                                </a:moveTo>
                                <a:lnTo>
                                  <a:pt x="10" y="80"/>
                                </a:lnTo>
                                <a:lnTo>
                                  <a:pt x="39" y="39"/>
                                </a:lnTo>
                                <a:lnTo>
                                  <a:pt x="80" y="10"/>
                                </a:lnTo>
                                <a:lnTo>
                                  <a:pt x="131" y="0"/>
                                </a:lnTo>
                                <a:lnTo>
                                  <a:pt x="656" y="0"/>
                                </a:lnTo>
                                <a:lnTo>
                                  <a:pt x="706" y="10"/>
                                </a:lnTo>
                                <a:lnTo>
                                  <a:pt x="748" y="39"/>
                                </a:lnTo>
                                <a:lnTo>
                                  <a:pt x="776" y="80"/>
                                </a:lnTo>
                                <a:lnTo>
                                  <a:pt x="787" y="131"/>
                                </a:lnTo>
                                <a:lnTo>
                                  <a:pt x="787" y="655"/>
                                </a:lnTo>
                                <a:lnTo>
                                  <a:pt x="776" y="706"/>
                                </a:lnTo>
                                <a:lnTo>
                                  <a:pt x="748" y="747"/>
                                </a:lnTo>
                                <a:lnTo>
                                  <a:pt x="706" y="775"/>
                                </a:lnTo>
                                <a:lnTo>
                                  <a:pt x="656" y="786"/>
                                </a:lnTo>
                                <a:lnTo>
                                  <a:pt x="131" y="786"/>
                                </a:lnTo>
                                <a:lnTo>
                                  <a:pt x="80" y="775"/>
                                </a:lnTo>
                                <a:lnTo>
                                  <a:pt x="39" y="747"/>
                                </a:lnTo>
                                <a:lnTo>
                                  <a:pt x="10" y="706"/>
                                </a:lnTo>
                                <a:lnTo>
                                  <a:pt x="0" y="655"/>
                                </a:lnTo>
                                <a:lnTo>
                                  <a:pt x="0" y="131"/>
                                </a:lnTo>
                                <a:close/>
                              </a:path>
                            </a:pathLst>
                          </a:custGeom>
                          <a:noFill/>
                          <a:ln w="19052">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793DFEE" w14:textId="77777777" w:rsidR="009F6E5D" w:rsidRPr="000639A4" w:rsidRDefault="009F6E5D" w:rsidP="000639A4">
                              <w:pPr>
                                <w:spacing w:line="194" w:lineRule="exact"/>
                                <w:ind w:left="30"/>
                                <w:rPr>
                                  <w:b/>
                                  <w:bCs/>
                                  <w:color w:val="FF4B4B"/>
                                  <w:sz w:val="18"/>
                                  <w:szCs w:val="16"/>
                                  <w:lang w:val="es-ES"/>
                                </w:rPr>
                              </w:pPr>
                              <w:r w:rsidRPr="000639A4">
                                <w:rPr>
                                  <w:b/>
                                  <w:color w:val="FF0000"/>
                                  <w:w w:val="105"/>
                                  <w:sz w:val="17"/>
                                </w:rPr>
                                <w:t>Enterprise</w:t>
                              </w:r>
                            </w:p>
                          </w:txbxContent>
                        </wps:txbx>
                        <wps:bodyPr rot="0" vert="horz" wrap="square" lIns="91440" tIns="45720" rIns="91440" bIns="45720" anchor="t" anchorCtr="0" upright="1">
                          <a:noAutofit/>
                        </wps:bodyPr>
                      </wps:wsp>
                      <wps:wsp>
                        <wps:cNvPr id="408" name="Text Box 224"/>
                        <wps:cNvSpPr txBox="1">
                          <a:spLocks noChangeArrowheads="1"/>
                        </wps:cNvSpPr>
                        <wps:spPr bwMode="auto">
                          <a:xfrm>
                            <a:off x="457200" y="241300"/>
                            <a:ext cx="26289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295FB" w14:textId="2C1CB1DE" w:rsidR="009F6E5D" w:rsidRDefault="009F6E5D" w:rsidP="00CA7225">
                              <w:pPr>
                                <w:spacing w:line="150" w:lineRule="exact"/>
                                <w:rPr>
                                  <w:rFonts w:ascii="Calibri"/>
                                  <w:sz w:val="15"/>
                                </w:rPr>
                              </w:pPr>
                              <w:r>
                                <w:rPr>
                                  <w:rFonts w:ascii="Calibri"/>
                                  <w:color w:val="FF0000"/>
                                  <w:sz w:val="15"/>
                                  <w:shd w:val="clear" w:color="auto" w:fill="FFFFFF"/>
                                </w:rPr>
                                <w:t xml:space="preserve"> ESent </w:t>
                              </w:r>
                            </w:p>
                          </w:txbxContent>
                        </wps:txbx>
                        <wps:bodyPr rot="0" vert="horz" wrap="square" lIns="0" tIns="0" rIns="0" bIns="0" anchor="t" anchorCtr="0" upright="1">
                          <a:noAutofit/>
                        </wps:bodyPr>
                      </wps:wsp>
                    </wpg:wgp>
                  </a:graphicData>
                </a:graphic>
              </wp:anchor>
            </w:drawing>
          </mc:Choice>
          <mc:Fallback>
            <w:pict>
              <v:group w14:anchorId="2FA97D3F" id="Group 2113194329" o:spid="_x0000_s1106" style="position:absolute;margin-left:308.5pt;margin-top:34.2pt;width:65.45pt;height:83.7pt;z-index:251684864;mso-position-horizontal-relative:text;mso-position-vertical-relative:text" coordsize="8312,10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">
                <v:shape id="AutoShape 270" o:spid="_x0000_s1107" style="position:absolute;left:5651;width:692;height:7505;visibility:visible;mso-wrap-style:square;v-text-anchor:top" coordsize="109,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" path="m10,2213r-4,3l2,2218r-2,6l3,2228r51,88l65,2299r-20,l45,2265,18,2219r-2,-4l10,2213xm45,2265r,34l63,2299r,-5l47,2294r7,-13l45,2265xm98,2213r-5,2l90,2219r-27,46l63,2299r2,l106,2228r2,-4l107,2218r-4,-2l98,2213xm54,2281r-7,13l62,2294r-8,-13xm63,2265r-9,16l62,2294r1,l63,2265xm63,2245r-18,l45,2265r9,16l63,2265r,-20xm63,2173r-18,l45,2227r18,l63,2173xm63,2101r-18,l45,2155r18,l63,2101xm63,2029r-18,l45,2083r18,l63,2029xm63,1957r-18,l45,2011r18,l63,1957xm63,1885r-18,l45,1939r18,l63,1885xm63,1813r-18,l45,1867r18,l63,1813xm63,1741r-18,l45,1795r18,l63,1741xm63,1669r-18,l45,1723r18,l63,1669xm63,1597r-18,l45,1651r18,l63,1597xm63,1525r-18,l45,1579r18,l63,1525xm63,1453r-18,l45,1507r18,l63,1453xm63,1381r-18,l45,1435r18,l63,1381xm63,1309r-18,l45,1363r18,l63,1309xm63,1237r-18,l45,1291r18,l63,1237xm63,1165r-18,l45,1219r18,l63,1165xm63,1093r-18,l45,1147r18,l63,1093xm63,1021r-18,l45,1075r18,l63,1021xm63,949r-18,l45,1003r18,l63,949xm63,877r-18,l45,931r18,l63,877xm63,805r-18,l45,859r18,l63,805xm63,734r-18,l45,788r18,l63,734xm63,662r-18,l45,716r18,l63,662xm63,590r-18,l45,644r18,l63,590xm63,518r-18,l45,572r18,l63,518xm63,446r-18,l45,500r18,l63,446xm63,374r-18,l45,428r18,l63,374xm63,302r-18,l45,356r18,l63,302xm63,230r-18,l45,284r18,l63,230xm63,158r-18,l45,212r18,l63,158xm63,86r-18,l45,140r18,l63,86xm54,l3,89,,93r2,5l6,101r4,2l16,102r2,-4l45,51r,-33l65,18,54,xm65,18r-2,l63,51,90,98r3,4l98,103r5,-2l107,98r1,-5l106,89,65,18xm54,36l45,51r,17l63,68r,-17l54,36xm63,18r-18,l45,51,54,36,47,23r16,l63,18xm63,23r-1,l54,36r9,15l63,23xm62,23r-15,l54,36,62,23xe" fillcolor="red" stroked="f">
                  <v:path arrowok="t" o:connecttype="custom" o:connectlocs="0,913512;28575,937808;6350,909949;40005,936188;62230,909949;40005,937808;67945,911568;29845,936188;34290,931977;40005,920315;40005,926794;28575,914484;28575,873667;40005,850344;40005,850344;40005,844513;28575,821189;28575,780373;40005,757049;40005,757049;40005,751218;28575,727894;28575,687078;40005,663754;40005,663754;40005,657923;28575,634599;28575,593783;40005,570459;40005,570459;40005,564628;28575,541304;28575,500488;40005,477164;40005,477164;40005,471333;28575,448334;28575,407517;40005,384193;40005,384193;40005,378362;28575,355039;28575,314222;40005,290899;40005,290899;40005,285068;28575,261744;28575,220927;34290,193069;3810,225786;28575,209589;41275,198899;59055,226110;68580,223195;28575,209589;34290,204730;34290,204730;40005,200519;40005,200519;39370,200519" o:connectangles="0,0,0,0,0,0,0,0,0,0,0,0,0,0,0,0,0,0,0,0,0,0,0,0,0,0,0,0,0,0,0,0,0,0,0,0,0,0,0,0,0,0,0,0,0,0,0,0,0,0,0,0,0,0,0,0,0,0,0,0"/>
                </v:shape>
                <v:shape id="Freeform 272" o:spid="_x0000_s1108" style="position:absolute;top:7493;width:8312;height:3136;visibility:visible;mso-wrap-style:square;v-text-anchor:top" coordsize="787,7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" adj="-11796480,,5400" path="m,131l10,80,39,39,80,10,131,,656,r50,10l748,39r28,41l787,131r,524l776,706r-28,41l706,775r-50,11l131,786,80,775,39,747,10,706,,655,,131xe" filled="f" strokeweight=".52922mm">
                  <v:stroke joinstyle="round"/>
                  <v:formulas/>
                  <v:path arrowok="t" o:connecttype="custom" o:connectlocs="0,1214850;10562,1194496;41191,1178133;84495,1166560;138360,1162569;692855,1162569;745664,1166560;790024,1178133;819597,1194496;831215,1214850;831215,1423977;819597,1444331;790024,1460694;745664,1471869;692855,1476259;138360,1476259;84495,1471869;41191,1460694;10562,1444331;0,1423977;0,1214850" o:connectangles="0,0,0,0,0,0,0,0,0,0,0,0,0,0,0,0,0,0,0,0,0" textboxrect="0,0,787,786"/>
                  <v:textbox>
                    <w:txbxContent>
                      <w:p w14:paraId="7793DFEE" w14:textId="77777777" w:rsidR="009F6E5D" w:rsidRPr="000639A4" w:rsidRDefault="009F6E5D" w:rsidP="000639A4">
                        <w:pPr>
                          <w:spacing w:line="194" w:lineRule="exact"/>
                          <w:ind w:left="30"/>
                          <w:rPr>
                            <w:b/>
                            <w:bCs/>
                            <w:color w:val="FF4B4B"/>
                            <w:sz w:val="18"/>
                            <w:szCs w:val="16"/>
                            <w:lang w:val="es-ES"/>
                          </w:rPr>
                        </w:pPr>
                        <w:r w:rsidRPr="000639A4">
                          <w:rPr>
                            <w:b/>
                            <w:color w:val="FF0000"/>
                            <w:w w:val="105"/>
                            <w:sz w:val="17"/>
                          </w:rPr>
                          <w:t>Enterprise</w:t>
                        </w:r>
                      </w:p>
                    </w:txbxContent>
                  </v:textbox>
                </v:shape>
                <v:shape id="Text Box 224" o:spid="_x0000_s1109" type="#_x0000_t202" style="position:absolute;left:4572;top:2413;width:2628;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5twQAAANwAAAAPAAAAZHJzL2Rvd25yZXYueG1sRE/Pa8Iw&#10;FL4P/B/CE3abiWP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PLG/m3BAAAA3AAAAA8AAAAA&#10;AAAAAAAAAAAABwIAAGRycy9kb3ducmV2LnhtbFBLBQYAAAAAAwADALcAAAD1AgAAAAA=&#10;" filled="f" stroked="f">
                  <v:textbox inset="0,0,0,0">
                    <w:txbxContent>
                      <w:p w14:paraId="7F0295FB" w14:textId="2C1CB1DE" w:rsidR="009F6E5D" w:rsidRDefault="009F6E5D" w:rsidP="00CA7225">
                        <w:pPr>
                          <w:spacing w:line="150" w:lineRule="exact"/>
                          <w:rPr>
                            <w:rFonts w:ascii="Calibri"/>
                            <w:sz w:val="15"/>
                          </w:rPr>
                        </w:pPr>
                        <w:r>
                          <w:rPr>
                            <w:rFonts w:ascii="Calibri"/>
                            <w:color w:val="FF0000"/>
                            <w:sz w:val="15"/>
                            <w:shd w:val="clear" w:color="auto" w:fill="FFFFFF"/>
                          </w:rPr>
                          <w:t xml:space="preserve"> ESent </w:t>
                        </w:r>
                      </w:p>
                    </w:txbxContent>
                  </v:textbox>
                </v:shape>
              </v:group>
            </w:pict>
          </mc:Fallback>
        </mc:AlternateContent>
      </w:r>
      <w:r w:rsidR="00CA7225" w:rsidRPr="00436545">
        <w:rPr>
          <w:rFonts w:eastAsia="Tahoma" w:cs="Arial"/>
          <w:noProof/>
          <w:sz w:val="20"/>
          <w:szCs w:val="22"/>
          <w:lang w:eastAsia="en-GB" w:bidi="ar-SA"/>
        </w:rPr>
        <mc:AlternateContent>
          <mc:Choice Requires="wpg">
            <w:drawing>
              <wp:inline distT="0" distB="0" distL="0" distR="0" wp14:anchorId="0CD6EF14" wp14:editId="3CD39A01">
                <wp:extent cx="5431155" cy="3364865"/>
                <wp:effectExtent l="0" t="0" r="17145" b="26035"/>
                <wp:docPr id="326"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1155" cy="3364865"/>
                          <a:chOff x="15" y="15"/>
                          <a:chExt cx="8553" cy="5299"/>
                        </a:xfrm>
                      </wpg:grpSpPr>
                      <wps:wsp>
                        <wps:cNvPr id="327" name="Freeform 285"/>
                        <wps:cNvSpPr>
                          <a:spLocks/>
                        </wps:cNvSpPr>
                        <wps:spPr bwMode="auto">
                          <a:xfrm>
                            <a:off x="2833" y="15"/>
                            <a:ext cx="2723" cy="927"/>
                          </a:xfrm>
                          <a:custGeom>
                            <a:avLst/>
                            <a:gdLst>
                              <a:gd name="T0" fmla="+- 0 2834 2834"/>
                              <a:gd name="T1" fmla="*/ T0 w 2723"/>
                              <a:gd name="T2" fmla="+- 0 169 15"/>
                              <a:gd name="T3" fmla="*/ 169 h 927"/>
                              <a:gd name="T4" fmla="+- 0 2846 2834"/>
                              <a:gd name="T5" fmla="*/ T4 w 2723"/>
                              <a:gd name="T6" fmla="+- 0 109 15"/>
                              <a:gd name="T7" fmla="*/ 109 h 927"/>
                              <a:gd name="T8" fmla="+- 0 2879 2834"/>
                              <a:gd name="T9" fmla="*/ T8 w 2723"/>
                              <a:gd name="T10" fmla="+- 0 60 15"/>
                              <a:gd name="T11" fmla="*/ 60 h 927"/>
                              <a:gd name="T12" fmla="+- 0 2928 2834"/>
                              <a:gd name="T13" fmla="*/ T12 w 2723"/>
                              <a:gd name="T14" fmla="+- 0 27 15"/>
                              <a:gd name="T15" fmla="*/ 27 h 927"/>
                              <a:gd name="T16" fmla="+- 0 2988 2834"/>
                              <a:gd name="T17" fmla="*/ T16 w 2723"/>
                              <a:gd name="T18" fmla="+- 0 15 15"/>
                              <a:gd name="T19" fmla="*/ 15 h 927"/>
                              <a:gd name="T20" fmla="+- 0 5402 2834"/>
                              <a:gd name="T21" fmla="*/ T20 w 2723"/>
                              <a:gd name="T22" fmla="+- 0 15 15"/>
                              <a:gd name="T23" fmla="*/ 15 h 927"/>
                              <a:gd name="T24" fmla="+- 0 5462 2834"/>
                              <a:gd name="T25" fmla="*/ T24 w 2723"/>
                              <a:gd name="T26" fmla="+- 0 27 15"/>
                              <a:gd name="T27" fmla="*/ 27 h 927"/>
                              <a:gd name="T28" fmla="+- 0 5511 2834"/>
                              <a:gd name="T29" fmla="*/ T28 w 2723"/>
                              <a:gd name="T30" fmla="+- 0 60 15"/>
                              <a:gd name="T31" fmla="*/ 60 h 927"/>
                              <a:gd name="T32" fmla="+- 0 5544 2834"/>
                              <a:gd name="T33" fmla="*/ T32 w 2723"/>
                              <a:gd name="T34" fmla="+- 0 109 15"/>
                              <a:gd name="T35" fmla="*/ 109 h 927"/>
                              <a:gd name="T36" fmla="+- 0 5556 2834"/>
                              <a:gd name="T37" fmla="*/ T36 w 2723"/>
                              <a:gd name="T38" fmla="+- 0 169 15"/>
                              <a:gd name="T39" fmla="*/ 169 h 927"/>
                              <a:gd name="T40" fmla="+- 0 5556 2834"/>
                              <a:gd name="T41" fmla="*/ T40 w 2723"/>
                              <a:gd name="T42" fmla="+- 0 787 15"/>
                              <a:gd name="T43" fmla="*/ 787 h 927"/>
                              <a:gd name="T44" fmla="+- 0 5544 2834"/>
                              <a:gd name="T45" fmla="*/ T44 w 2723"/>
                              <a:gd name="T46" fmla="+- 0 847 15"/>
                              <a:gd name="T47" fmla="*/ 847 h 927"/>
                              <a:gd name="T48" fmla="+- 0 5511 2834"/>
                              <a:gd name="T49" fmla="*/ T48 w 2723"/>
                              <a:gd name="T50" fmla="+- 0 896 15"/>
                              <a:gd name="T51" fmla="*/ 896 h 927"/>
                              <a:gd name="T52" fmla="+- 0 5462 2834"/>
                              <a:gd name="T53" fmla="*/ T52 w 2723"/>
                              <a:gd name="T54" fmla="+- 0 929 15"/>
                              <a:gd name="T55" fmla="*/ 929 h 927"/>
                              <a:gd name="T56" fmla="+- 0 5402 2834"/>
                              <a:gd name="T57" fmla="*/ T56 w 2723"/>
                              <a:gd name="T58" fmla="+- 0 941 15"/>
                              <a:gd name="T59" fmla="*/ 941 h 927"/>
                              <a:gd name="T60" fmla="+- 0 2988 2834"/>
                              <a:gd name="T61" fmla="*/ T60 w 2723"/>
                              <a:gd name="T62" fmla="+- 0 941 15"/>
                              <a:gd name="T63" fmla="*/ 941 h 927"/>
                              <a:gd name="T64" fmla="+- 0 2928 2834"/>
                              <a:gd name="T65" fmla="*/ T64 w 2723"/>
                              <a:gd name="T66" fmla="+- 0 929 15"/>
                              <a:gd name="T67" fmla="*/ 929 h 927"/>
                              <a:gd name="T68" fmla="+- 0 2879 2834"/>
                              <a:gd name="T69" fmla="*/ T68 w 2723"/>
                              <a:gd name="T70" fmla="+- 0 896 15"/>
                              <a:gd name="T71" fmla="*/ 896 h 927"/>
                              <a:gd name="T72" fmla="+- 0 2846 2834"/>
                              <a:gd name="T73" fmla="*/ T72 w 2723"/>
                              <a:gd name="T74" fmla="+- 0 847 15"/>
                              <a:gd name="T75" fmla="*/ 847 h 927"/>
                              <a:gd name="T76" fmla="+- 0 2834 2834"/>
                              <a:gd name="T77" fmla="*/ T76 w 2723"/>
                              <a:gd name="T78" fmla="+- 0 787 15"/>
                              <a:gd name="T79" fmla="*/ 787 h 927"/>
                              <a:gd name="T80" fmla="+- 0 2834 2834"/>
                              <a:gd name="T81" fmla="*/ T80 w 2723"/>
                              <a:gd name="T82" fmla="+- 0 169 15"/>
                              <a:gd name="T83" fmla="*/ 169 h 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3" h="927">
                                <a:moveTo>
                                  <a:pt x="0" y="154"/>
                                </a:moveTo>
                                <a:lnTo>
                                  <a:pt x="12" y="94"/>
                                </a:lnTo>
                                <a:lnTo>
                                  <a:pt x="45" y="45"/>
                                </a:lnTo>
                                <a:lnTo>
                                  <a:pt x="94" y="12"/>
                                </a:lnTo>
                                <a:lnTo>
                                  <a:pt x="154" y="0"/>
                                </a:lnTo>
                                <a:lnTo>
                                  <a:pt x="2568" y="0"/>
                                </a:lnTo>
                                <a:lnTo>
                                  <a:pt x="2628" y="12"/>
                                </a:lnTo>
                                <a:lnTo>
                                  <a:pt x="2677" y="45"/>
                                </a:lnTo>
                                <a:lnTo>
                                  <a:pt x="2710" y="94"/>
                                </a:lnTo>
                                <a:lnTo>
                                  <a:pt x="2722" y="154"/>
                                </a:lnTo>
                                <a:lnTo>
                                  <a:pt x="2722" y="772"/>
                                </a:lnTo>
                                <a:lnTo>
                                  <a:pt x="2710" y="832"/>
                                </a:lnTo>
                                <a:lnTo>
                                  <a:pt x="2677" y="881"/>
                                </a:lnTo>
                                <a:lnTo>
                                  <a:pt x="2628" y="914"/>
                                </a:lnTo>
                                <a:lnTo>
                                  <a:pt x="2568" y="926"/>
                                </a:lnTo>
                                <a:lnTo>
                                  <a:pt x="154" y="926"/>
                                </a:lnTo>
                                <a:lnTo>
                                  <a:pt x="94" y="914"/>
                                </a:lnTo>
                                <a:lnTo>
                                  <a:pt x="45" y="881"/>
                                </a:lnTo>
                                <a:lnTo>
                                  <a:pt x="12" y="832"/>
                                </a:lnTo>
                                <a:lnTo>
                                  <a:pt x="0" y="772"/>
                                </a:lnTo>
                                <a:lnTo>
                                  <a:pt x="0" y="154"/>
                                </a:lnTo>
                                <a:close/>
                              </a:path>
                            </a:pathLst>
                          </a:custGeom>
                          <a:noFill/>
                          <a:ln w="19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284"/>
                        <wps:cNvSpPr>
                          <a:spLocks/>
                        </wps:cNvSpPr>
                        <wps:spPr bwMode="auto">
                          <a:xfrm>
                            <a:off x="6618" y="98"/>
                            <a:ext cx="1330" cy="498"/>
                          </a:xfrm>
                          <a:custGeom>
                            <a:avLst/>
                            <a:gdLst>
                              <a:gd name="T0" fmla="+- 0 6619 6619"/>
                              <a:gd name="T1" fmla="*/ T0 w 1330"/>
                              <a:gd name="T2" fmla="+- 0 182 99"/>
                              <a:gd name="T3" fmla="*/ 182 h 498"/>
                              <a:gd name="T4" fmla="+- 0 6625 6619"/>
                              <a:gd name="T5" fmla="*/ T4 w 1330"/>
                              <a:gd name="T6" fmla="+- 0 149 99"/>
                              <a:gd name="T7" fmla="*/ 149 h 498"/>
                              <a:gd name="T8" fmla="+- 0 6643 6619"/>
                              <a:gd name="T9" fmla="*/ T8 w 1330"/>
                              <a:gd name="T10" fmla="+- 0 123 99"/>
                              <a:gd name="T11" fmla="*/ 123 h 498"/>
                              <a:gd name="T12" fmla="+- 0 6670 6619"/>
                              <a:gd name="T13" fmla="*/ T12 w 1330"/>
                              <a:gd name="T14" fmla="+- 0 105 99"/>
                              <a:gd name="T15" fmla="*/ 105 h 498"/>
                              <a:gd name="T16" fmla="+- 0 6702 6619"/>
                              <a:gd name="T17" fmla="*/ T16 w 1330"/>
                              <a:gd name="T18" fmla="+- 0 99 99"/>
                              <a:gd name="T19" fmla="*/ 99 h 498"/>
                              <a:gd name="T20" fmla="+- 0 7865 6619"/>
                              <a:gd name="T21" fmla="*/ T20 w 1330"/>
                              <a:gd name="T22" fmla="+- 0 99 99"/>
                              <a:gd name="T23" fmla="*/ 99 h 498"/>
                              <a:gd name="T24" fmla="+- 0 7898 6619"/>
                              <a:gd name="T25" fmla="*/ T24 w 1330"/>
                              <a:gd name="T26" fmla="+- 0 105 99"/>
                              <a:gd name="T27" fmla="*/ 105 h 498"/>
                              <a:gd name="T28" fmla="+- 0 7924 6619"/>
                              <a:gd name="T29" fmla="*/ T28 w 1330"/>
                              <a:gd name="T30" fmla="+- 0 123 99"/>
                              <a:gd name="T31" fmla="*/ 123 h 498"/>
                              <a:gd name="T32" fmla="+- 0 7942 6619"/>
                              <a:gd name="T33" fmla="*/ T32 w 1330"/>
                              <a:gd name="T34" fmla="+- 0 149 99"/>
                              <a:gd name="T35" fmla="*/ 149 h 498"/>
                              <a:gd name="T36" fmla="+- 0 7949 6619"/>
                              <a:gd name="T37" fmla="*/ T36 w 1330"/>
                              <a:gd name="T38" fmla="+- 0 182 99"/>
                              <a:gd name="T39" fmla="*/ 182 h 498"/>
                              <a:gd name="T40" fmla="+- 0 7949 6619"/>
                              <a:gd name="T41" fmla="*/ T40 w 1330"/>
                              <a:gd name="T42" fmla="+- 0 513 99"/>
                              <a:gd name="T43" fmla="*/ 513 h 498"/>
                              <a:gd name="T44" fmla="+- 0 7942 6619"/>
                              <a:gd name="T45" fmla="*/ T44 w 1330"/>
                              <a:gd name="T46" fmla="+- 0 546 99"/>
                              <a:gd name="T47" fmla="*/ 546 h 498"/>
                              <a:gd name="T48" fmla="+- 0 7924 6619"/>
                              <a:gd name="T49" fmla="*/ T48 w 1330"/>
                              <a:gd name="T50" fmla="+- 0 572 99"/>
                              <a:gd name="T51" fmla="*/ 572 h 498"/>
                              <a:gd name="T52" fmla="+- 0 7898 6619"/>
                              <a:gd name="T53" fmla="*/ T52 w 1330"/>
                              <a:gd name="T54" fmla="+- 0 590 99"/>
                              <a:gd name="T55" fmla="*/ 590 h 498"/>
                              <a:gd name="T56" fmla="+- 0 7865 6619"/>
                              <a:gd name="T57" fmla="*/ T56 w 1330"/>
                              <a:gd name="T58" fmla="+- 0 596 99"/>
                              <a:gd name="T59" fmla="*/ 596 h 498"/>
                              <a:gd name="T60" fmla="+- 0 6702 6619"/>
                              <a:gd name="T61" fmla="*/ T60 w 1330"/>
                              <a:gd name="T62" fmla="+- 0 596 99"/>
                              <a:gd name="T63" fmla="*/ 596 h 498"/>
                              <a:gd name="T64" fmla="+- 0 6670 6619"/>
                              <a:gd name="T65" fmla="*/ T64 w 1330"/>
                              <a:gd name="T66" fmla="+- 0 590 99"/>
                              <a:gd name="T67" fmla="*/ 590 h 498"/>
                              <a:gd name="T68" fmla="+- 0 6643 6619"/>
                              <a:gd name="T69" fmla="*/ T68 w 1330"/>
                              <a:gd name="T70" fmla="+- 0 572 99"/>
                              <a:gd name="T71" fmla="*/ 572 h 498"/>
                              <a:gd name="T72" fmla="+- 0 6625 6619"/>
                              <a:gd name="T73" fmla="*/ T72 w 1330"/>
                              <a:gd name="T74" fmla="+- 0 546 99"/>
                              <a:gd name="T75" fmla="*/ 546 h 498"/>
                              <a:gd name="T76" fmla="+- 0 6619 6619"/>
                              <a:gd name="T77" fmla="*/ T76 w 1330"/>
                              <a:gd name="T78" fmla="+- 0 513 99"/>
                              <a:gd name="T79" fmla="*/ 513 h 498"/>
                              <a:gd name="T80" fmla="+- 0 6619 6619"/>
                              <a:gd name="T81" fmla="*/ T80 w 1330"/>
                              <a:gd name="T82" fmla="+- 0 182 99"/>
                              <a:gd name="T83" fmla="*/ 182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0" h="498">
                                <a:moveTo>
                                  <a:pt x="0" y="83"/>
                                </a:moveTo>
                                <a:lnTo>
                                  <a:pt x="6" y="50"/>
                                </a:lnTo>
                                <a:lnTo>
                                  <a:pt x="24" y="24"/>
                                </a:lnTo>
                                <a:lnTo>
                                  <a:pt x="51" y="6"/>
                                </a:lnTo>
                                <a:lnTo>
                                  <a:pt x="83" y="0"/>
                                </a:lnTo>
                                <a:lnTo>
                                  <a:pt x="1246" y="0"/>
                                </a:lnTo>
                                <a:lnTo>
                                  <a:pt x="1279" y="6"/>
                                </a:lnTo>
                                <a:lnTo>
                                  <a:pt x="1305" y="24"/>
                                </a:lnTo>
                                <a:lnTo>
                                  <a:pt x="1323" y="50"/>
                                </a:lnTo>
                                <a:lnTo>
                                  <a:pt x="1330" y="83"/>
                                </a:lnTo>
                                <a:lnTo>
                                  <a:pt x="1330" y="414"/>
                                </a:lnTo>
                                <a:lnTo>
                                  <a:pt x="1323" y="447"/>
                                </a:lnTo>
                                <a:lnTo>
                                  <a:pt x="1305" y="473"/>
                                </a:lnTo>
                                <a:lnTo>
                                  <a:pt x="1279" y="491"/>
                                </a:lnTo>
                                <a:lnTo>
                                  <a:pt x="1246" y="497"/>
                                </a:lnTo>
                                <a:lnTo>
                                  <a:pt x="83" y="497"/>
                                </a:lnTo>
                                <a:lnTo>
                                  <a:pt x="51" y="491"/>
                                </a:lnTo>
                                <a:lnTo>
                                  <a:pt x="24" y="473"/>
                                </a:lnTo>
                                <a:lnTo>
                                  <a:pt x="6" y="447"/>
                                </a:lnTo>
                                <a:lnTo>
                                  <a:pt x="0" y="414"/>
                                </a:lnTo>
                                <a:lnTo>
                                  <a:pt x="0" y="83"/>
                                </a:lnTo>
                                <a:close/>
                              </a:path>
                            </a:pathLst>
                          </a:custGeom>
                          <a:noFill/>
                          <a:ln w="19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AutoShape 283"/>
                        <wps:cNvSpPr>
                          <a:spLocks/>
                        </wps:cNvSpPr>
                        <wps:spPr bwMode="auto">
                          <a:xfrm>
                            <a:off x="5598" y="304"/>
                            <a:ext cx="1021" cy="116"/>
                          </a:xfrm>
                          <a:custGeom>
                            <a:avLst/>
                            <a:gdLst>
                              <a:gd name="T0" fmla="+- 0 5691 5598"/>
                              <a:gd name="T1" fmla="*/ T0 w 1021"/>
                              <a:gd name="T2" fmla="+- 0 308 305"/>
                              <a:gd name="T3" fmla="*/ 308 h 116"/>
                              <a:gd name="T4" fmla="+- 0 5691 5598"/>
                              <a:gd name="T5" fmla="*/ T4 w 1021"/>
                              <a:gd name="T6" fmla="+- 0 417 305"/>
                              <a:gd name="T7" fmla="*/ 417 h 116"/>
                              <a:gd name="T8" fmla="+- 0 5704 5598"/>
                              <a:gd name="T9" fmla="*/ T8 w 1021"/>
                              <a:gd name="T10" fmla="+- 0 418 305"/>
                              <a:gd name="T11" fmla="*/ 418 h 116"/>
                              <a:gd name="T12" fmla="+- 0 5709 5598"/>
                              <a:gd name="T13" fmla="*/ T12 w 1021"/>
                              <a:gd name="T14" fmla="+- 0 399 305"/>
                              <a:gd name="T15" fmla="*/ 399 h 116"/>
                              <a:gd name="T16" fmla="+- 0 5667 5598"/>
                              <a:gd name="T17" fmla="*/ T16 w 1021"/>
                              <a:gd name="T18" fmla="+- 0 375 305"/>
                              <a:gd name="T19" fmla="*/ 375 h 116"/>
                              <a:gd name="T20" fmla="+- 0 5622 5598"/>
                              <a:gd name="T21" fmla="*/ T20 w 1021"/>
                              <a:gd name="T22" fmla="+- 0 350 305"/>
                              <a:gd name="T23" fmla="*/ 350 h 116"/>
                              <a:gd name="T24" fmla="+- 0 5703 5598"/>
                              <a:gd name="T25" fmla="*/ T24 w 1021"/>
                              <a:gd name="T26" fmla="+- 0 329 305"/>
                              <a:gd name="T27" fmla="*/ 329 h 116"/>
                              <a:gd name="T28" fmla="+- 0 5711 5598"/>
                              <a:gd name="T29" fmla="*/ T28 w 1021"/>
                              <a:gd name="T30" fmla="+- 0 318 305"/>
                              <a:gd name="T31" fmla="*/ 318 h 116"/>
                              <a:gd name="T32" fmla="+- 0 5697 5598"/>
                              <a:gd name="T33" fmla="*/ T32 w 1021"/>
                              <a:gd name="T34" fmla="+- 0 305 305"/>
                              <a:gd name="T35" fmla="*/ 305 h 116"/>
                              <a:gd name="T36" fmla="+- 0 6514 5598"/>
                              <a:gd name="T37" fmla="*/ T36 w 1021"/>
                              <a:gd name="T38" fmla="+- 0 396 305"/>
                              <a:gd name="T39" fmla="*/ 396 h 116"/>
                              <a:gd name="T40" fmla="+- 0 6506 5598"/>
                              <a:gd name="T41" fmla="*/ T40 w 1021"/>
                              <a:gd name="T42" fmla="+- 0 407 305"/>
                              <a:gd name="T43" fmla="*/ 407 h 116"/>
                              <a:gd name="T44" fmla="+- 0 6520 5598"/>
                              <a:gd name="T45" fmla="*/ T44 w 1021"/>
                              <a:gd name="T46" fmla="+- 0 420 305"/>
                              <a:gd name="T47" fmla="*/ 420 h 116"/>
                              <a:gd name="T48" fmla="+- 0 6598 5598"/>
                              <a:gd name="T49" fmla="*/ T48 w 1021"/>
                              <a:gd name="T50" fmla="+- 0 375 305"/>
                              <a:gd name="T51" fmla="*/ 375 h 116"/>
                              <a:gd name="T52" fmla="+- 0 6595 5598"/>
                              <a:gd name="T53" fmla="*/ T52 w 1021"/>
                              <a:gd name="T54" fmla="+- 0 373 305"/>
                              <a:gd name="T55" fmla="*/ 373 h 116"/>
                              <a:gd name="T56" fmla="+- 0 6571 5598"/>
                              <a:gd name="T57" fmla="*/ T56 w 1021"/>
                              <a:gd name="T58" fmla="+- 0 363 305"/>
                              <a:gd name="T59" fmla="*/ 363 h 116"/>
                              <a:gd name="T60" fmla="+- 0 5622 5598"/>
                              <a:gd name="T61" fmla="*/ T60 w 1021"/>
                              <a:gd name="T62" fmla="+- 0 350 305"/>
                              <a:gd name="T63" fmla="*/ 350 h 116"/>
                              <a:gd name="T64" fmla="+- 0 5667 5598"/>
                              <a:gd name="T65" fmla="*/ T64 w 1021"/>
                              <a:gd name="T66" fmla="+- 0 375 305"/>
                              <a:gd name="T67" fmla="*/ 375 h 116"/>
                              <a:gd name="T68" fmla="+- 0 5628 5598"/>
                              <a:gd name="T69" fmla="*/ T68 w 1021"/>
                              <a:gd name="T70" fmla="+- 0 373 305"/>
                              <a:gd name="T71" fmla="*/ 373 h 116"/>
                              <a:gd name="T72" fmla="+- 0 5664 5598"/>
                              <a:gd name="T73" fmla="*/ T72 w 1021"/>
                              <a:gd name="T74" fmla="+- 0 352 305"/>
                              <a:gd name="T75" fmla="*/ 352 h 116"/>
                              <a:gd name="T76" fmla="+- 0 6551 5598"/>
                              <a:gd name="T77" fmla="*/ T76 w 1021"/>
                              <a:gd name="T78" fmla="+- 0 350 305"/>
                              <a:gd name="T79" fmla="*/ 350 h 116"/>
                              <a:gd name="T80" fmla="+- 0 5646 5598"/>
                              <a:gd name="T81" fmla="*/ T80 w 1021"/>
                              <a:gd name="T82" fmla="+- 0 363 305"/>
                              <a:gd name="T83" fmla="*/ 363 h 116"/>
                              <a:gd name="T84" fmla="+- 0 6551 5598"/>
                              <a:gd name="T85" fmla="*/ T84 w 1021"/>
                              <a:gd name="T86" fmla="+- 0 375 305"/>
                              <a:gd name="T87" fmla="*/ 375 h 116"/>
                              <a:gd name="T88" fmla="+- 0 6551 5598"/>
                              <a:gd name="T89" fmla="*/ T88 w 1021"/>
                              <a:gd name="T90" fmla="+- 0 350 305"/>
                              <a:gd name="T91" fmla="*/ 350 h 116"/>
                              <a:gd name="T92" fmla="+- 0 6595 5598"/>
                              <a:gd name="T93" fmla="*/ T92 w 1021"/>
                              <a:gd name="T94" fmla="+- 0 350 305"/>
                              <a:gd name="T95" fmla="*/ 350 h 116"/>
                              <a:gd name="T96" fmla="+- 0 6598 5598"/>
                              <a:gd name="T97" fmla="*/ T96 w 1021"/>
                              <a:gd name="T98" fmla="+- 0 375 305"/>
                              <a:gd name="T99" fmla="*/ 375 h 116"/>
                              <a:gd name="T100" fmla="+- 0 6598 5598"/>
                              <a:gd name="T101" fmla="*/ T100 w 1021"/>
                              <a:gd name="T102" fmla="+- 0 350 305"/>
                              <a:gd name="T103" fmla="*/ 350 h 116"/>
                              <a:gd name="T104" fmla="+- 0 5628 5598"/>
                              <a:gd name="T105" fmla="*/ T104 w 1021"/>
                              <a:gd name="T106" fmla="+- 0 373 305"/>
                              <a:gd name="T107" fmla="*/ 373 h 116"/>
                              <a:gd name="T108" fmla="+- 0 5628 5598"/>
                              <a:gd name="T109" fmla="*/ T108 w 1021"/>
                              <a:gd name="T110" fmla="+- 0 352 305"/>
                              <a:gd name="T111" fmla="*/ 352 h 116"/>
                              <a:gd name="T112" fmla="+- 0 5628 5598"/>
                              <a:gd name="T113" fmla="*/ T112 w 1021"/>
                              <a:gd name="T114" fmla="+- 0 373 305"/>
                              <a:gd name="T115" fmla="*/ 373 h 116"/>
                              <a:gd name="T116" fmla="+- 0 5646 5598"/>
                              <a:gd name="T117" fmla="*/ T116 w 1021"/>
                              <a:gd name="T118" fmla="+- 0 363 305"/>
                              <a:gd name="T119" fmla="*/ 363 h 116"/>
                              <a:gd name="T120" fmla="+- 0 6571 5598"/>
                              <a:gd name="T121" fmla="*/ T120 w 1021"/>
                              <a:gd name="T122" fmla="+- 0 363 305"/>
                              <a:gd name="T123" fmla="*/ 363 h 116"/>
                              <a:gd name="T124" fmla="+- 0 6589 5598"/>
                              <a:gd name="T125" fmla="*/ T124 w 1021"/>
                              <a:gd name="T126" fmla="+- 0 352 305"/>
                              <a:gd name="T127" fmla="*/ 352 h 116"/>
                              <a:gd name="T128" fmla="+- 0 6589 5598"/>
                              <a:gd name="T129" fmla="*/ T128 w 1021"/>
                              <a:gd name="T130" fmla="+- 0 352 305"/>
                              <a:gd name="T131" fmla="*/ 352 h 116"/>
                              <a:gd name="T132" fmla="+- 0 6595 5598"/>
                              <a:gd name="T133" fmla="*/ T132 w 1021"/>
                              <a:gd name="T134" fmla="+- 0 373 305"/>
                              <a:gd name="T135" fmla="*/ 373 h 116"/>
                              <a:gd name="T136" fmla="+- 0 5664 5598"/>
                              <a:gd name="T137" fmla="*/ T136 w 1021"/>
                              <a:gd name="T138" fmla="+- 0 352 305"/>
                              <a:gd name="T139" fmla="*/ 352 h 116"/>
                              <a:gd name="T140" fmla="+- 0 5646 5598"/>
                              <a:gd name="T141" fmla="*/ T140 w 1021"/>
                              <a:gd name="T142" fmla="+- 0 363 305"/>
                              <a:gd name="T143" fmla="*/ 363 h 116"/>
                              <a:gd name="T144" fmla="+- 0 6520 5598"/>
                              <a:gd name="T145" fmla="*/ T144 w 1021"/>
                              <a:gd name="T146" fmla="+- 0 305 305"/>
                              <a:gd name="T147" fmla="*/ 305 h 116"/>
                              <a:gd name="T148" fmla="+- 0 6506 5598"/>
                              <a:gd name="T149" fmla="*/ T148 w 1021"/>
                              <a:gd name="T150" fmla="+- 0 318 305"/>
                              <a:gd name="T151" fmla="*/ 318 h 116"/>
                              <a:gd name="T152" fmla="+- 0 6514 5598"/>
                              <a:gd name="T153" fmla="*/ T152 w 1021"/>
                              <a:gd name="T154" fmla="+- 0 329 305"/>
                              <a:gd name="T155" fmla="*/ 329 h 116"/>
                              <a:gd name="T156" fmla="+- 0 6589 5598"/>
                              <a:gd name="T157" fmla="*/ T156 w 1021"/>
                              <a:gd name="T158" fmla="+- 0 352 305"/>
                              <a:gd name="T159" fmla="*/ 352 h 116"/>
                              <a:gd name="T160" fmla="+- 0 6595 5598"/>
                              <a:gd name="T161" fmla="*/ T160 w 1021"/>
                              <a:gd name="T162" fmla="+- 0 350 305"/>
                              <a:gd name="T163" fmla="*/ 350 h 116"/>
                              <a:gd name="T164" fmla="+- 0 6526 5598"/>
                              <a:gd name="T165" fmla="*/ T164 w 1021"/>
                              <a:gd name="T166" fmla="+- 0 308 305"/>
                              <a:gd name="T167" fmla="*/ 308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21" h="116">
                                <a:moveTo>
                                  <a:pt x="99" y="0"/>
                                </a:moveTo>
                                <a:lnTo>
                                  <a:pt x="93" y="3"/>
                                </a:lnTo>
                                <a:lnTo>
                                  <a:pt x="0" y="58"/>
                                </a:lnTo>
                                <a:lnTo>
                                  <a:pt x="93" y="112"/>
                                </a:lnTo>
                                <a:lnTo>
                                  <a:pt x="99" y="115"/>
                                </a:lnTo>
                                <a:lnTo>
                                  <a:pt x="106" y="113"/>
                                </a:lnTo>
                                <a:lnTo>
                                  <a:pt x="113" y="102"/>
                                </a:lnTo>
                                <a:lnTo>
                                  <a:pt x="111" y="94"/>
                                </a:lnTo>
                                <a:lnTo>
                                  <a:pt x="105" y="91"/>
                                </a:lnTo>
                                <a:lnTo>
                                  <a:pt x="69" y="70"/>
                                </a:lnTo>
                                <a:lnTo>
                                  <a:pt x="24" y="70"/>
                                </a:lnTo>
                                <a:lnTo>
                                  <a:pt x="24" y="45"/>
                                </a:lnTo>
                                <a:lnTo>
                                  <a:pt x="69" y="45"/>
                                </a:lnTo>
                                <a:lnTo>
                                  <a:pt x="105" y="24"/>
                                </a:lnTo>
                                <a:lnTo>
                                  <a:pt x="111" y="21"/>
                                </a:lnTo>
                                <a:lnTo>
                                  <a:pt x="113" y="13"/>
                                </a:lnTo>
                                <a:lnTo>
                                  <a:pt x="106" y="2"/>
                                </a:lnTo>
                                <a:lnTo>
                                  <a:pt x="99" y="0"/>
                                </a:lnTo>
                                <a:close/>
                                <a:moveTo>
                                  <a:pt x="973" y="58"/>
                                </a:moveTo>
                                <a:lnTo>
                                  <a:pt x="916" y="91"/>
                                </a:lnTo>
                                <a:lnTo>
                                  <a:pt x="910" y="94"/>
                                </a:lnTo>
                                <a:lnTo>
                                  <a:pt x="908" y="102"/>
                                </a:lnTo>
                                <a:lnTo>
                                  <a:pt x="915" y="113"/>
                                </a:lnTo>
                                <a:lnTo>
                                  <a:pt x="922" y="115"/>
                                </a:lnTo>
                                <a:lnTo>
                                  <a:pt x="928" y="112"/>
                                </a:lnTo>
                                <a:lnTo>
                                  <a:pt x="1000" y="70"/>
                                </a:lnTo>
                                <a:lnTo>
                                  <a:pt x="997" y="70"/>
                                </a:lnTo>
                                <a:lnTo>
                                  <a:pt x="997" y="68"/>
                                </a:lnTo>
                                <a:lnTo>
                                  <a:pt x="991" y="68"/>
                                </a:lnTo>
                                <a:lnTo>
                                  <a:pt x="973" y="58"/>
                                </a:lnTo>
                                <a:close/>
                                <a:moveTo>
                                  <a:pt x="69" y="45"/>
                                </a:moveTo>
                                <a:lnTo>
                                  <a:pt x="24" y="45"/>
                                </a:lnTo>
                                <a:lnTo>
                                  <a:pt x="24" y="70"/>
                                </a:lnTo>
                                <a:lnTo>
                                  <a:pt x="69" y="70"/>
                                </a:lnTo>
                                <a:lnTo>
                                  <a:pt x="66" y="68"/>
                                </a:lnTo>
                                <a:lnTo>
                                  <a:pt x="30" y="68"/>
                                </a:lnTo>
                                <a:lnTo>
                                  <a:pt x="30" y="47"/>
                                </a:lnTo>
                                <a:lnTo>
                                  <a:pt x="66" y="47"/>
                                </a:lnTo>
                                <a:lnTo>
                                  <a:pt x="69" y="45"/>
                                </a:lnTo>
                                <a:close/>
                                <a:moveTo>
                                  <a:pt x="953" y="45"/>
                                </a:moveTo>
                                <a:lnTo>
                                  <a:pt x="69" y="45"/>
                                </a:lnTo>
                                <a:lnTo>
                                  <a:pt x="48" y="58"/>
                                </a:lnTo>
                                <a:lnTo>
                                  <a:pt x="69" y="70"/>
                                </a:lnTo>
                                <a:lnTo>
                                  <a:pt x="953" y="70"/>
                                </a:lnTo>
                                <a:lnTo>
                                  <a:pt x="973" y="58"/>
                                </a:lnTo>
                                <a:lnTo>
                                  <a:pt x="953" y="45"/>
                                </a:lnTo>
                                <a:close/>
                                <a:moveTo>
                                  <a:pt x="1000" y="45"/>
                                </a:moveTo>
                                <a:lnTo>
                                  <a:pt x="997" y="45"/>
                                </a:lnTo>
                                <a:lnTo>
                                  <a:pt x="997" y="70"/>
                                </a:lnTo>
                                <a:lnTo>
                                  <a:pt x="1000" y="70"/>
                                </a:lnTo>
                                <a:lnTo>
                                  <a:pt x="1021" y="58"/>
                                </a:lnTo>
                                <a:lnTo>
                                  <a:pt x="1000" y="45"/>
                                </a:lnTo>
                                <a:close/>
                                <a:moveTo>
                                  <a:pt x="30" y="47"/>
                                </a:moveTo>
                                <a:lnTo>
                                  <a:pt x="30" y="68"/>
                                </a:lnTo>
                                <a:lnTo>
                                  <a:pt x="48" y="58"/>
                                </a:lnTo>
                                <a:lnTo>
                                  <a:pt x="30" y="47"/>
                                </a:lnTo>
                                <a:close/>
                                <a:moveTo>
                                  <a:pt x="48" y="58"/>
                                </a:moveTo>
                                <a:lnTo>
                                  <a:pt x="30" y="68"/>
                                </a:lnTo>
                                <a:lnTo>
                                  <a:pt x="66" y="68"/>
                                </a:lnTo>
                                <a:lnTo>
                                  <a:pt x="48" y="58"/>
                                </a:lnTo>
                                <a:close/>
                                <a:moveTo>
                                  <a:pt x="991" y="47"/>
                                </a:moveTo>
                                <a:lnTo>
                                  <a:pt x="973" y="58"/>
                                </a:lnTo>
                                <a:lnTo>
                                  <a:pt x="991" y="68"/>
                                </a:lnTo>
                                <a:lnTo>
                                  <a:pt x="991" y="47"/>
                                </a:lnTo>
                                <a:close/>
                                <a:moveTo>
                                  <a:pt x="997" y="47"/>
                                </a:moveTo>
                                <a:lnTo>
                                  <a:pt x="991" y="47"/>
                                </a:lnTo>
                                <a:lnTo>
                                  <a:pt x="991" y="68"/>
                                </a:lnTo>
                                <a:lnTo>
                                  <a:pt x="997" y="68"/>
                                </a:lnTo>
                                <a:lnTo>
                                  <a:pt x="997" y="47"/>
                                </a:lnTo>
                                <a:close/>
                                <a:moveTo>
                                  <a:pt x="66" y="47"/>
                                </a:moveTo>
                                <a:lnTo>
                                  <a:pt x="30" y="47"/>
                                </a:lnTo>
                                <a:lnTo>
                                  <a:pt x="48" y="58"/>
                                </a:lnTo>
                                <a:lnTo>
                                  <a:pt x="66" y="47"/>
                                </a:lnTo>
                                <a:close/>
                                <a:moveTo>
                                  <a:pt x="922" y="0"/>
                                </a:moveTo>
                                <a:lnTo>
                                  <a:pt x="915" y="2"/>
                                </a:lnTo>
                                <a:lnTo>
                                  <a:pt x="908" y="13"/>
                                </a:lnTo>
                                <a:lnTo>
                                  <a:pt x="910" y="21"/>
                                </a:lnTo>
                                <a:lnTo>
                                  <a:pt x="916" y="24"/>
                                </a:lnTo>
                                <a:lnTo>
                                  <a:pt x="973" y="58"/>
                                </a:lnTo>
                                <a:lnTo>
                                  <a:pt x="991" y="47"/>
                                </a:lnTo>
                                <a:lnTo>
                                  <a:pt x="997" y="47"/>
                                </a:lnTo>
                                <a:lnTo>
                                  <a:pt x="997" y="45"/>
                                </a:lnTo>
                                <a:lnTo>
                                  <a:pt x="1000" y="45"/>
                                </a:lnTo>
                                <a:lnTo>
                                  <a:pt x="928" y="3"/>
                                </a:lnTo>
                                <a:lnTo>
                                  <a:pt x="922"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Rectangle 282"/>
                        <wps:cNvSpPr>
                          <a:spLocks noChangeArrowheads="1"/>
                        </wps:cNvSpPr>
                        <wps:spPr bwMode="auto">
                          <a:xfrm>
                            <a:off x="2797" y="2370"/>
                            <a:ext cx="2900" cy="2944"/>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Rectangle 281"/>
                        <wps:cNvSpPr>
                          <a:spLocks noChangeArrowheads="1"/>
                        </wps:cNvSpPr>
                        <wps:spPr bwMode="auto">
                          <a:xfrm>
                            <a:off x="2797" y="2370"/>
                            <a:ext cx="2900" cy="2944"/>
                          </a:xfrm>
                          <a:prstGeom prst="rect">
                            <a:avLst/>
                          </a:prstGeom>
                          <a:noFill/>
                          <a:ln w="7621">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280"/>
                        <wps:cNvSpPr>
                          <a:spLocks/>
                        </wps:cNvSpPr>
                        <wps:spPr bwMode="auto">
                          <a:xfrm>
                            <a:off x="2884" y="2685"/>
                            <a:ext cx="2723" cy="1103"/>
                          </a:xfrm>
                          <a:custGeom>
                            <a:avLst/>
                            <a:gdLst>
                              <a:gd name="T0" fmla="+- 0 5423 2885"/>
                              <a:gd name="T1" fmla="*/ T0 w 2723"/>
                              <a:gd name="T2" fmla="+- 0 2685 2685"/>
                              <a:gd name="T3" fmla="*/ 2685 h 1103"/>
                              <a:gd name="T4" fmla="+- 0 3069 2885"/>
                              <a:gd name="T5" fmla="*/ T4 w 2723"/>
                              <a:gd name="T6" fmla="+- 0 2685 2685"/>
                              <a:gd name="T7" fmla="*/ 2685 h 1103"/>
                              <a:gd name="T8" fmla="+- 0 2997 2885"/>
                              <a:gd name="T9" fmla="*/ T8 w 2723"/>
                              <a:gd name="T10" fmla="+- 0 2700 2685"/>
                              <a:gd name="T11" fmla="*/ 2700 h 1103"/>
                              <a:gd name="T12" fmla="+- 0 2939 2885"/>
                              <a:gd name="T13" fmla="*/ T12 w 2723"/>
                              <a:gd name="T14" fmla="+- 0 2739 2685"/>
                              <a:gd name="T15" fmla="*/ 2739 h 1103"/>
                              <a:gd name="T16" fmla="+- 0 2899 2885"/>
                              <a:gd name="T17" fmla="*/ T16 w 2723"/>
                              <a:gd name="T18" fmla="+- 0 2798 2685"/>
                              <a:gd name="T19" fmla="*/ 2798 h 1103"/>
                              <a:gd name="T20" fmla="+- 0 2885 2885"/>
                              <a:gd name="T21" fmla="*/ T20 w 2723"/>
                              <a:gd name="T22" fmla="+- 0 2869 2685"/>
                              <a:gd name="T23" fmla="*/ 2869 h 1103"/>
                              <a:gd name="T24" fmla="+- 0 2885 2885"/>
                              <a:gd name="T25" fmla="*/ T24 w 2723"/>
                              <a:gd name="T26" fmla="+- 0 3605 2685"/>
                              <a:gd name="T27" fmla="*/ 3605 h 1103"/>
                              <a:gd name="T28" fmla="+- 0 2899 2885"/>
                              <a:gd name="T29" fmla="*/ T28 w 2723"/>
                              <a:gd name="T30" fmla="+- 0 3676 2685"/>
                              <a:gd name="T31" fmla="*/ 3676 h 1103"/>
                              <a:gd name="T32" fmla="+- 0 2939 2885"/>
                              <a:gd name="T33" fmla="*/ T32 w 2723"/>
                              <a:gd name="T34" fmla="+- 0 3735 2685"/>
                              <a:gd name="T35" fmla="*/ 3735 h 1103"/>
                              <a:gd name="T36" fmla="+- 0 2997 2885"/>
                              <a:gd name="T37" fmla="*/ T36 w 2723"/>
                              <a:gd name="T38" fmla="+- 0 3774 2685"/>
                              <a:gd name="T39" fmla="*/ 3774 h 1103"/>
                              <a:gd name="T40" fmla="+- 0 3069 2885"/>
                              <a:gd name="T41" fmla="*/ T40 w 2723"/>
                              <a:gd name="T42" fmla="+- 0 3788 2685"/>
                              <a:gd name="T43" fmla="*/ 3788 h 1103"/>
                              <a:gd name="T44" fmla="+- 0 5423 2885"/>
                              <a:gd name="T45" fmla="*/ T44 w 2723"/>
                              <a:gd name="T46" fmla="+- 0 3788 2685"/>
                              <a:gd name="T47" fmla="*/ 3788 h 1103"/>
                              <a:gd name="T48" fmla="+- 0 5495 2885"/>
                              <a:gd name="T49" fmla="*/ T48 w 2723"/>
                              <a:gd name="T50" fmla="+- 0 3774 2685"/>
                              <a:gd name="T51" fmla="*/ 3774 h 1103"/>
                              <a:gd name="T52" fmla="+- 0 5553 2885"/>
                              <a:gd name="T53" fmla="*/ T52 w 2723"/>
                              <a:gd name="T54" fmla="+- 0 3735 2685"/>
                              <a:gd name="T55" fmla="*/ 3735 h 1103"/>
                              <a:gd name="T56" fmla="+- 0 5593 2885"/>
                              <a:gd name="T57" fmla="*/ T56 w 2723"/>
                              <a:gd name="T58" fmla="+- 0 3676 2685"/>
                              <a:gd name="T59" fmla="*/ 3676 h 1103"/>
                              <a:gd name="T60" fmla="+- 0 5607 2885"/>
                              <a:gd name="T61" fmla="*/ T60 w 2723"/>
                              <a:gd name="T62" fmla="+- 0 3605 2685"/>
                              <a:gd name="T63" fmla="*/ 3605 h 1103"/>
                              <a:gd name="T64" fmla="+- 0 5607 2885"/>
                              <a:gd name="T65" fmla="*/ T64 w 2723"/>
                              <a:gd name="T66" fmla="+- 0 2869 2685"/>
                              <a:gd name="T67" fmla="*/ 2869 h 1103"/>
                              <a:gd name="T68" fmla="+- 0 5593 2885"/>
                              <a:gd name="T69" fmla="*/ T68 w 2723"/>
                              <a:gd name="T70" fmla="+- 0 2798 2685"/>
                              <a:gd name="T71" fmla="*/ 2798 h 1103"/>
                              <a:gd name="T72" fmla="+- 0 5553 2885"/>
                              <a:gd name="T73" fmla="*/ T72 w 2723"/>
                              <a:gd name="T74" fmla="+- 0 2739 2685"/>
                              <a:gd name="T75" fmla="*/ 2739 h 1103"/>
                              <a:gd name="T76" fmla="+- 0 5495 2885"/>
                              <a:gd name="T77" fmla="*/ T76 w 2723"/>
                              <a:gd name="T78" fmla="+- 0 2700 2685"/>
                              <a:gd name="T79" fmla="*/ 2700 h 1103"/>
                              <a:gd name="T80" fmla="+- 0 5423 2885"/>
                              <a:gd name="T81" fmla="*/ T80 w 2723"/>
                              <a:gd name="T82" fmla="+- 0 2685 2685"/>
                              <a:gd name="T83" fmla="*/ 2685 h 1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3" h="1103">
                                <a:moveTo>
                                  <a:pt x="2538" y="0"/>
                                </a:moveTo>
                                <a:lnTo>
                                  <a:pt x="184" y="0"/>
                                </a:lnTo>
                                <a:lnTo>
                                  <a:pt x="112" y="15"/>
                                </a:lnTo>
                                <a:lnTo>
                                  <a:pt x="54" y="54"/>
                                </a:lnTo>
                                <a:lnTo>
                                  <a:pt x="14" y="113"/>
                                </a:lnTo>
                                <a:lnTo>
                                  <a:pt x="0" y="184"/>
                                </a:lnTo>
                                <a:lnTo>
                                  <a:pt x="0" y="920"/>
                                </a:lnTo>
                                <a:lnTo>
                                  <a:pt x="14" y="991"/>
                                </a:lnTo>
                                <a:lnTo>
                                  <a:pt x="54" y="1050"/>
                                </a:lnTo>
                                <a:lnTo>
                                  <a:pt x="112" y="1089"/>
                                </a:lnTo>
                                <a:lnTo>
                                  <a:pt x="184" y="1103"/>
                                </a:lnTo>
                                <a:lnTo>
                                  <a:pt x="2538" y="1103"/>
                                </a:lnTo>
                                <a:lnTo>
                                  <a:pt x="2610" y="1089"/>
                                </a:lnTo>
                                <a:lnTo>
                                  <a:pt x="2668" y="1050"/>
                                </a:lnTo>
                                <a:lnTo>
                                  <a:pt x="2708" y="991"/>
                                </a:lnTo>
                                <a:lnTo>
                                  <a:pt x="2722" y="920"/>
                                </a:lnTo>
                                <a:lnTo>
                                  <a:pt x="2722" y="184"/>
                                </a:lnTo>
                                <a:lnTo>
                                  <a:pt x="2708" y="113"/>
                                </a:lnTo>
                                <a:lnTo>
                                  <a:pt x="2668" y="54"/>
                                </a:lnTo>
                                <a:lnTo>
                                  <a:pt x="2610" y="15"/>
                                </a:lnTo>
                                <a:lnTo>
                                  <a:pt x="2538" y="0"/>
                                </a:lnTo>
                                <a:close/>
                              </a:path>
                            </a:pathLst>
                          </a:custGeom>
                          <a:solidFill>
                            <a:srgbClr val="FFD966">
                              <a:alpha val="45882"/>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79"/>
                        <wps:cNvSpPr>
                          <a:spLocks/>
                        </wps:cNvSpPr>
                        <wps:spPr bwMode="auto">
                          <a:xfrm>
                            <a:off x="2884" y="2685"/>
                            <a:ext cx="2723" cy="1103"/>
                          </a:xfrm>
                          <a:custGeom>
                            <a:avLst/>
                            <a:gdLst>
                              <a:gd name="T0" fmla="+- 0 2885 2885"/>
                              <a:gd name="T1" fmla="*/ T0 w 2723"/>
                              <a:gd name="T2" fmla="+- 0 2869 2685"/>
                              <a:gd name="T3" fmla="*/ 2869 h 1103"/>
                              <a:gd name="T4" fmla="+- 0 2899 2885"/>
                              <a:gd name="T5" fmla="*/ T4 w 2723"/>
                              <a:gd name="T6" fmla="+- 0 2798 2685"/>
                              <a:gd name="T7" fmla="*/ 2798 h 1103"/>
                              <a:gd name="T8" fmla="+- 0 2939 2885"/>
                              <a:gd name="T9" fmla="*/ T8 w 2723"/>
                              <a:gd name="T10" fmla="+- 0 2739 2685"/>
                              <a:gd name="T11" fmla="*/ 2739 h 1103"/>
                              <a:gd name="T12" fmla="+- 0 2997 2885"/>
                              <a:gd name="T13" fmla="*/ T12 w 2723"/>
                              <a:gd name="T14" fmla="+- 0 2700 2685"/>
                              <a:gd name="T15" fmla="*/ 2700 h 1103"/>
                              <a:gd name="T16" fmla="+- 0 3069 2885"/>
                              <a:gd name="T17" fmla="*/ T16 w 2723"/>
                              <a:gd name="T18" fmla="+- 0 2685 2685"/>
                              <a:gd name="T19" fmla="*/ 2685 h 1103"/>
                              <a:gd name="T20" fmla="+- 0 5423 2885"/>
                              <a:gd name="T21" fmla="*/ T20 w 2723"/>
                              <a:gd name="T22" fmla="+- 0 2685 2685"/>
                              <a:gd name="T23" fmla="*/ 2685 h 1103"/>
                              <a:gd name="T24" fmla="+- 0 5495 2885"/>
                              <a:gd name="T25" fmla="*/ T24 w 2723"/>
                              <a:gd name="T26" fmla="+- 0 2700 2685"/>
                              <a:gd name="T27" fmla="*/ 2700 h 1103"/>
                              <a:gd name="T28" fmla="+- 0 5553 2885"/>
                              <a:gd name="T29" fmla="*/ T28 w 2723"/>
                              <a:gd name="T30" fmla="+- 0 2739 2685"/>
                              <a:gd name="T31" fmla="*/ 2739 h 1103"/>
                              <a:gd name="T32" fmla="+- 0 5593 2885"/>
                              <a:gd name="T33" fmla="*/ T32 w 2723"/>
                              <a:gd name="T34" fmla="+- 0 2798 2685"/>
                              <a:gd name="T35" fmla="*/ 2798 h 1103"/>
                              <a:gd name="T36" fmla="+- 0 5607 2885"/>
                              <a:gd name="T37" fmla="*/ T36 w 2723"/>
                              <a:gd name="T38" fmla="+- 0 2869 2685"/>
                              <a:gd name="T39" fmla="*/ 2869 h 1103"/>
                              <a:gd name="T40" fmla="+- 0 5607 2885"/>
                              <a:gd name="T41" fmla="*/ T40 w 2723"/>
                              <a:gd name="T42" fmla="+- 0 3605 2685"/>
                              <a:gd name="T43" fmla="*/ 3605 h 1103"/>
                              <a:gd name="T44" fmla="+- 0 5593 2885"/>
                              <a:gd name="T45" fmla="*/ T44 w 2723"/>
                              <a:gd name="T46" fmla="+- 0 3676 2685"/>
                              <a:gd name="T47" fmla="*/ 3676 h 1103"/>
                              <a:gd name="T48" fmla="+- 0 5553 2885"/>
                              <a:gd name="T49" fmla="*/ T48 w 2723"/>
                              <a:gd name="T50" fmla="+- 0 3735 2685"/>
                              <a:gd name="T51" fmla="*/ 3735 h 1103"/>
                              <a:gd name="T52" fmla="+- 0 5495 2885"/>
                              <a:gd name="T53" fmla="*/ T52 w 2723"/>
                              <a:gd name="T54" fmla="+- 0 3774 2685"/>
                              <a:gd name="T55" fmla="*/ 3774 h 1103"/>
                              <a:gd name="T56" fmla="+- 0 5423 2885"/>
                              <a:gd name="T57" fmla="*/ T56 w 2723"/>
                              <a:gd name="T58" fmla="+- 0 3788 2685"/>
                              <a:gd name="T59" fmla="*/ 3788 h 1103"/>
                              <a:gd name="T60" fmla="+- 0 3069 2885"/>
                              <a:gd name="T61" fmla="*/ T60 w 2723"/>
                              <a:gd name="T62" fmla="+- 0 3788 2685"/>
                              <a:gd name="T63" fmla="*/ 3788 h 1103"/>
                              <a:gd name="T64" fmla="+- 0 2997 2885"/>
                              <a:gd name="T65" fmla="*/ T64 w 2723"/>
                              <a:gd name="T66" fmla="+- 0 3774 2685"/>
                              <a:gd name="T67" fmla="*/ 3774 h 1103"/>
                              <a:gd name="T68" fmla="+- 0 2939 2885"/>
                              <a:gd name="T69" fmla="*/ T68 w 2723"/>
                              <a:gd name="T70" fmla="+- 0 3735 2685"/>
                              <a:gd name="T71" fmla="*/ 3735 h 1103"/>
                              <a:gd name="T72" fmla="+- 0 2899 2885"/>
                              <a:gd name="T73" fmla="*/ T72 w 2723"/>
                              <a:gd name="T74" fmla="+- 0 3676 2685"/>
                              <a:gd name="T75" fmla="*/ 3676 h 1103"/>
                              <a:gd name="T76" fmla="+- 0 2885 2885"/>
                              <a:gd name="T77" fmla="*/ T76 w 2723"/>
                              <a:gd name="T78" fmla="+- 0 3605 2685"/>
                              <a:gd name="T79" fmla="*/ 3605 h 1103"/>
                              <a:gd name="T80" fmla="+- 0 2885 2885"/>
                              <a:gd name="T81" fmla="*/ T80 w 2723"/>
                              <a:gd name="T82" fmla="+- 0 2869 2685"/>
                              <a:gd name="T83" fmla="*/ 2869 h 1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23" h="1103">
                                <a:moveTo>
                                  <a:pt x="0" y="184"/>
                                </a:moveTo>
                                <a:lnTo>
                                  <a:pt x="14" y="113"/>
                                </a:lnTo>
                                <a:lnTo>
                                  <a:pt x="54" y="54"/>
                                </a:lnTo>
                                <a:lnTo>
                                  <a:pt x="112" y="15"/>
                                </a:lnTo>
                                <a:lnTo>
                                  <a:pt x="184" y="0"/>
                                </a:lnTo>
                                <a:lnTo>
                                  <a:pt x="2538" y="0"/>
                                </a:lnTo>
                                <a:lnTo>
                                  <a:pt x="2610" y="15"/>
                                </a:lnTo>
                                <a:lnTo>
                                  <a:pt x="2668" y="54"/>
                                </a:lnTo>
                                <a:lnTo>
                                  <a:pt x="2708" y="113"/>
                                </a:lnTo>
                                <a:lnTo>
                                  <a:pt x="2722" y="184"/>
                                </a:lnTo>
                                <a:lnTo>
                                  <a:pt x="2722" y="920"/>
                                </a:lnTo>
                                <a:lnTo>
                                  <a:pt x="2708" y="991"/>
                                </a:lnTo>
                                <a:lnTo>
                                  <a:pt x="2668" y="1050"/>
                                </a:lnTo>
                                <a:lnTo>
                                  <a:pt x="2610" y="1089"/>
                                </a:lnTo>
                                <a:lnTo>
                                  <a:pt x="2538" y="1103"/>
                                </a:lnTo>
                                <a:lnTo>
                                  <a:pt x="184" y="1103"/>
                                </a:lnTo>
                                <a:lnTo>
                                  <a:pt x="112" y="1089"/>
                                </a:lnTo>
                                <a:lnTo>
                                  <a:pt x="54" y="1050"/>
                                </a:lnTo>
                                <a:lnTo>
                                  <a:pt x="14" y="991"/>
                                </a:lnTo>
                                <a:lnTo>
                                  <a:pt x="0" y="920"/>
                                </a:lnTo>
                                <a:lnTo>
                                  <a:pt x="0" y="184"/>
                                </a:lnTo>
                                <a:close/>
                              </a:path>
                            </a:pathLst>
                          </a:custGeom>
                          <a:noFill/>
                          <a:ln w="19042">
                            <a:solidFill>
                              <a:srgbClr val="FF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278"/>
                        <wps:cNvSpPr>
                          <a:spLocks noChangeArrowheads="1"/>
                        </wps:cNvSpPr>
                        <wps:spPr bwMode="auto">
                          <a:xfrm>
                            <a:off x="4022" y="3383"/>
                            <a:ext cx="121"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 name="Freeform 277"/>
                        <wps:cNvSpPr>
                          <a:spLocks/>
                        </wps:cNvSpPr>
                        <wps:spPr bwMode="auto">
                          <a:xfrm>
                            <a:off x="21" y="4705"/>
                            <a:ext cx="1330" cy="501"/>
                          </a:xfrm>
                          <a:custGeom>
                            <a:avLst/>
                            <a:gdLst>
                              <a:gd name="T0" fmla="+- 0 21 21"/>
                              <a:gd name="T1" fmla="*/ T0 w 1330"/>
                              <a:gd name="T2" fmla="+- 0 4789 4706"/>
                              <a:gd name="T3" fmla="*/ 4789 h 501"/>
                              <a:gd name="T4" fmla="+- 0 28 21"/>
                              <a:gd name="T5" fmla="*/ T4 w 1330"/>
                              <a:gd name="T6" fmla="+- 0 4757 4706"/>
                              <a:gd name="T7" fmla="*/ 4757 h 501"/>
                              <a:gd name="T8" fmla="+- 0 45 21"/>
                              <a:gd name="T9" fmla="*/ T8 w 1330"/>
                              <a:gd name="T10" fmla="+- 0 4730 4706"/>
                              <a:gd name="T11" fmla="*/ 4730 h 501"/>
                              <a:gd name="T12" fmla="+- 0 72 21"/>
                              <a:gd name="T13" fmla="*/ T12 w 1330"/>
                              <a:gd name="T14" fmla="+- 0 4712 4706"/>
                              <a:gd name="T15" fmla="*/ 4712 h 501"/>
                              <a:gd name="T16" fmla="+- 0 105 21"/>
                              <a:gd name="T17" fmla="*/ T16 w 1330"/>
                              <a:gd name="T18" fmla="+- 0 4706 4706"/>
                              <a:gd name="T19" fmla="*/ 4706 h 501"/>
                              <a:gd name="T20" fmla="+- 0 1267 21"/>
                              <a:gd name="T21" fmla="*/ T20 w 1330"/>
                              <a:gd name="T22" fmla="+- 0 4706 4706"/>
                              <a:gd name="T23" fmla="*/ 4706 h 501"/>
                              <a:gd name="T24" fmla="+- 0 1300 21"/>
                              <a:gd name="T25" fmla="*/ T24 w 1330"/>
                              <a:gd name="T26" fmla="+- 0 4712 4706"/>
                              <a:gd name="T27" fmla="*/ 4712 h 501"/>
                              <a:gd name="T28" fmla="+- 0 1326 21"/>
                              <a:gd name="T29" fmla="*/ T28 w 1330"/>
                              <a:gd name="T30" fmla="+- 0 4730 4706"/>
                              <a:gd name="T31" fmla="*/ 4730 h 501"/>
                              <a:gd name="T32" fmla="+- 0 1344 21"/>
                              <a:gd name="T33" fmla="*/ T32 w 1330"/>
                              <a:gd name="T34" fmla="+- 0 4757 4706"/>
                              <a:gd name="T35" fmla="*/ 4757 h 501"/>
                              <a:gd name="T36" fmla="+- 0 1351 21"/>
                              <a:gd name="T37" fmla="*/ T36 w 1330"/>
                              <a:gd name="T38" fmla="+- 0 4789 4706"/>
                              <a:gd name="T39" fmla="*/ 4789 h 501"/>
                              <a:gd name="T40" fmla="+- 0 1351 21"/>
                              <a:gd name="T41" fmla="*/ T40 w 1330"/>
                              <a:gd name="T42" fmla="+- 0 5123 4706"/>
                              <a:gd name="T43" fmla="*/ 5123 h 501"/>
                              <a:gd name="T44" fmla="+- 0 1344 21"/>
                              <a:gd name="T45" fmla="*/ T44 w 1330"/>
                              <a:gd name="T46" fmla="+- 0 5155 4706"/>
                              <a:gd name="T47" fmla="*/ 5155 h 501"/>
                              <a:gd name="T48" fmla="+- 0 1326 21"/>
                              <a:gd name="T49" fmla="*/ T48 w 1330"/>
                              <a:gd name="T50" fmla="+- 0 5182 4706"/>
                              <a:gd name="T51" fmla="*/ 5182 h 501"/>
                              <a:gd name="T52" fmla="+- 0 1300 21"/>
                              <a:gd name="T53" fmla="*/ T52 w 1330"/>
                              <a:gd name="T54" fmla="+- 0 5200 4706"/>
                              <a:gd name="T55" fmla="*/ 5200 h 501"/>
                              <a:gd name="T56" fmla="+- 0 1267 21"/>
                              <a:gd name="T57" fmla="*/ T56 w 1330"/>
                              <a:gd name="T58" fmla="+- 0 5206 4706"/>
                              <a:gd name="T59" fmla="*/ 5206 h 501"/>
                              <a:gd name="T60" fmla="+- 0 105 21"/>
                              <a:gd name="T61" fmla="*/ T60 w 1330"/>
                              <a:gd name="T62" fmla="+- 0 5206 4706"/>
                              <a:gd name="T63" fmla="*/ 5206 h 501"/>
                              <a:gd name="T64" fmla="+- 0 72 21"/>
                              <a:gd name="T65" fmla="*/ T64 w 1330"/>
                              <a:gd name="T66" fmla="+- 0 5200 4706"/>
                              <a:gd name="T67" fmla="*/ 5200 h 501"/>
                              <a:gd name="T68" fmla="+- 0 45 21"/>
                              <a:gd name="T69" fmla="*/ T68 w 1330"/>
                              <a:gd name="T70" fmla="+- 0 5182 4706"/>
                              <a:gd name="T71" fmla="*/ 5182 h 501"/>
                              <a:gd name="T72" fmla="+- 0 28 21"/>
                              <a:gd name="T73" fmla="*/ T72 w 1330"/>
                              <a:gd name="T74" fmla="+- 0 5155 4706"/>
                              <a:gd name="T75" fmla="*/ 5155 h 501"/>
                              <a:gd name="T76" fmla="+- 0 21 21"/>
                              <a:gd name="T77" fmla="*/ T76 w 1330"/>
                              <a:gd name="T78" fmla="+- 0 5123 4706"/>
                              <a:gd name="T79" fmla="*/ 5123 h 501"/>
                              <a:gd name="T80" fmla="+- 0 21 21"/>
                              <a:gd name="T81" fmla="*/ T80 w 1330"/>
                              <a:gd name="T82" fmla="+- 0 4789 4706"/>
                              <a:gd name="T83" fmla="*/ 4789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0" h="501">
                                <a:moveTo>
                                  <a:pt x="0" y="83"/>
                                </a:moveTo>
                                <a:lnTo>
                                  <a:pt x="7" y="51"/>
                                </a:lnTo>
                                <a:lnTo>
                                  <a:pt x="24" y="24"/>
                                </a:lnTo>
                                <a:lnTo>
                                  <a:pt x="51" y="6"/>
                                </a:lnTo>
                                <a:lnTo>
                                  <a:pt x="84" y="0"/>
                                </a:lnTo>
                                <a:lnTo>
                                  <a:pt x="1246" y="0"/>
                                </a:lnTo>
                                <a:lnTo>
                                  <a:pt x="1279" y="6"/>
                                </a:lnTo>
                                <a:lnTo>
                                  <a:pt x="1305" y="24"/>
                                </a:lnTo>
                                <a:lnTo>
                                  <a:pt x="1323" y="51"/>
                                </a:lnTo>
                                <a:lnTo>
                                  <a:pt x="1330" y="83"/>
                                </a:lnTo>
                                <a:lnTo>
                                  <a:pt x="1330" y="417"/>
                                </a:lnTo>
                                <a:lnTo>
                                  <a:pt x="1323" y="449"/>
                                </a:lnTo>
                                <a:lnTo>
                                  <a:pt x="1305" y="476"/>
                                </a:lnTo>
                                <a:lnTo>
                                  <a:pt x="1279" y="494"/>
                                </a:lnTo>
                                <a:lnTo>
                                  <a:pt x="1246" y="500"/>
                                </a:lnTo>
                                <a:lnTo>
                                  <a:pt x="84" y="500"/>
                                </a:lnTo>
                                <a:lnTo>
                                  <a:pt x="51" y="494"/>
                                </a:lnTo>
                                <a:lnTo>
                                  <a:pt x="24" y="476"/>
                                </a:lnTo>
                                <a:lnTo>
                                  <a:pt x="7" y="449"/>
                                </a:lnTo>
                                <a:lnTo>
                                  <a:pt x="0" y="417"/>
                                </a:lnTo>
                                <a:lnTo>
                                  <a:pt x="0" y="83"/>
                                </a:lnTo>
                                <a:close/>
                              </a:path>
                            </a:pathLst>
                          </a:custGeom>
                          <a:noFill/>
                          <a:ln w="19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AutoShape 276"/>
                        <wps:cNvSpPr>
                          <a:spLocks/>
                        </wps:cNvSpPr>
                        <wps:spPr bwMode="auto">
                          <a:xfrm>
                            <a:off x="1350" y="4894"/>
                            <a:ext cx="1533" cy="116"/>
                          </a:xfrm>
                          <a:custGeom>
                            <a:avLst/>
                            <a:gdLst>
                              <a:gd name="T0" fmla="+- 0 1449 1351"/>
                              <a:gd name="T1" fmla="*/ T0 w 1533"/>
                              <a:gd name="T2" fmla="+- 0 5009 4894"/>
                              <a:gd name="T3" fmla="*/ 5009 h 116"/>
                              <a:gd name="T4" fmla="+- 0 1369 1351"/>
                              <a:gd name="T5" fmla="*/ T4 w 1533"/>
                              <a:gd name="T6" fmla="+- 0 4965 4894"/>
                              <a:gd name="T7" fmla="*/ 4965 h 116"/>
                              <a:gd name="T8" fmla="+- 0 1454 1351"/>
                              <a:gd name="T9" fmla="*/ T8 w 1533"/>
                              <a:gd name="T10" fmla="+- 0 4912 4894"/>
                              <a:gd name="T11" fmla="*/ 4912 h 116"/>
                              <a:gd name="T12" fmla="+- 0 1402 1351"/>
                              <a:gd name="T13" fmla="*/ T12 w 1533"/>
                              <a:gd name="T14" fmla="+- 0 4947 4894"/>
                              <a:gd name="T15" fmla="*/ 4947 h 116"/>
                              <a:gd name="T16" fmla="+- 0 1400 1351"/>
                              <a:gd name="T17" fmla="*/ T16 w 1533"/>
                              <a:gd name="T18" fmla="+- 0 4964 4894"/>
                              <a:gd name="T19" fmla="*/ 4964 h 116"/>
                              <a:gd name="T20" fmla="+- 0 1402 1351"/>
                              <a:gd name="T21" fmla="*/ T20 w 1533"/>
                              <a:gd name="T22" fmla="+- 0 4947 4894"/>
                              <a:gd name="T23" fmla="*/ 4947 h 116"/>
                              <a:gd name="T24" fmla="+- 0 1402 1351"/>
                              <a:gd name="T25" fmla="*/ T24 w 1533"/>
                              <a:gd name="T26" fmla="+- 0 4965 4894"/>
                              <a:gd name="T27" fmla="*/ 4965 h 116"/>
                              <a:gd name="T28" fmla="+- 0 1441 1351"/>
                              <a:gd name="T29" fmla="*/ T28 w 1533"/>
                              <a:gd name="T30" fmla="+- 0 4947 4894"/>
                              <a:gd name="T31" fmla="*/ 4947 h 116"/>
                              <a:gd name="T32" fmla="+- 0 1373 1351"/>
                              <a:gd name="T33" fmla="*/ T32 w 1533"/>
                              <a:gd name="T34" fmla="+- 0 4949 4894"/>
                              <a:gd name="T35" fmla="*/ 4949 h 116"/>
                              <a:gd name="T36" fmla="+- 0 1386 1351"/>
                              <a:gd name="T37" fmla="*/ T36 w 1533"/>
                              <a:gd name="T38" fmla="+- 0 4956 4894"/>
                              <a:gd name="T39" fmla="*/ 4956 h 116"/>
                              <a:gd name="T40" fmla="+- 0 1400 1351"/>
                              <a:gd name="T41" fmla="*/ T40 w 1533"/>
                              <a:gd name="T42" fmla="+- 0 4949 4894"/>
                              <a:gd name="T43" fmla="*/ 4949 h 116"/>
                              <a:gd name="T44" fmla="+- 0 1567 1351"/>
                              <a:gd name="T45" fmla="*/ T44 w 1533"/>
                              <a:gd name="T46" fmla="+- 0 4947 4894"/>
                              <a:gd name="T47" fmla="*/ 4947 h 116"/>
                              <a:gd name="T48" fmla="+- 0 1567 1351"/>
                              <a:gd name="T49" fmla="*/ T48 w 1533"/>
                              <a:gd name="T50" fmla="+- 0 4947 4894"/>
                              <a:gd name="T51" fmla="*/ 4947 h 116"/>
                              <a:gd name="T52" fmla="+- 0 1639 1351"/>
                              <a:gd name="T53" fmla="*/ T52 w 1533"/>
                              <a:gd name="T54" fmla="+- 0 4965 4894"/>
                              <a:gd name="T55" fmla="*/ 4965 h 116"/>
                              <a:gd name="T56" fmla="+- 0 1657 1351"/>
                              <a:gd name="T57" fmla="*/ T56 w 1533"/>
                              <a:gd name="T58" fmla="+- 0 4965 4894"/>
                              <a:gd name="T59" fmla="*/ 4965 h 116"/>
                              <a:gd name="T60" fmla="+- 0 1729 1351"/>
                              <a:gd name="T61" fmla="*/ T60 w 1533"/>
                              <a:gd name="T62" fmla="+- 0 4947 4894"/>
                              <a:gd name="T63" fmla="*/ 4947 h 116"/>
                              <a:gd name="T64" fmla="+- 0 1855 1351"/>
                              <a:gd name="T65" fmla="*/ T64 w 1533"/>
                              <a:gd name="T66" fmla="+- 0 4947 4894"/>
                              <a:gd name="T67" fmla="*/ 4947 h 116"/>
                              <a:gd name="T68" fmla="+- 0 1855 1351"/>
                              <a:gd name="T69" fmla="*/ T68 w 1533"/>
                              <a:gd name="T70" fmla="+- 0 4947 4894"/>
                              <a:gd name="T71" fmla="*/ 4947 h 116"/>
                              <a:gd name="T72" fmla="+- 0 1927 1351"/>
                              <a:gd name="T73" fmla="*/ T72 w 1533"/>
                              <a:gd name="T74" fmla="+- 0 4965 4894"/>
                              <a:gd name="T75" fmla="*/ 4965 h 116"/>
                              <a:gd name="T76" fmla="+- 0 1945 1351"/>
                              <a:gd name="T77" fmla="*/ T76 w 1533"/>
                              <a:gd name="T78" fmla="+- 0 4965 4894"/>
                              <a:gd name="T79" fmla="*/ 4965 h 116"/>
                              <a:gd name="T80" fmla="+- 0 2017 1351"/>
                              <a:gd name="T81" fmla="*/ T80 w 1533"/>
                              <a:gd name="T82" fmla="+- 0 4947 4894"/>
                              <a:gd name="T83" fmla="*/ 4947 h 116"/>
                              <a:gd name="T84" fmla="+- 0 2108 1351"/>
                              <a:gd name="T85" fmla="*/ T84 w 1533"/>
                              <a:gd name="T86" fmla="+- 0 4947 4894"/>
                              <a:gd name="T87" fmla="*/ 4947 h 116"/>
                              <a:gd name="T88" fmla="+- 0 2126 1351"/>
                              <a:gd name="T89" fmla="*/ T88 w 1533"/>
                              <a:gd name="T90" fmla="+- 0 4958 4894"/>
                              <a:gd name="T91" fmla="*/ 4958 h 116"/>
                              <a:gd name="T92" fmla="+- 0 2108 1351"/>
                              <a:gd name="T93" fmla="*/ T92 w 1533"/>
                              <a:gd name="T94" fmla="+- 0 4947 4894"/>
                              <a:gd name="T95" fmla="*/ 4947 h 116"/>
                              <a:gd name="T96" fmla="+- 0 2126 1351"/>
                              <a:gd name="T97" fmla="*/ T96 w 1533"/>
                              <a:gd name="T98" fmla="+- 0 4949 4894"/>
                              <a:gd name="T99" fmla="*/ 4949 h 116"/>
                              <a:gd name="T100" fmla="+- 0 2135 1351"/>
                              <a:gd name="T101" fmla="*/ T100 w 1533"/>
                              <a:gd name="T102" fmla="+- 0 4958 4894"/>
                              <a:gd name="T103" fmla="*/ 4958 h 116"/>
                              <a:gd name="T104" fmla="+- 0 2108 1351"/>
                              <a:gd name="T105" fmla="*/ T104 w 1533"/>
                              <a:gd name="T106" fmla="+- 0 4956 4894"/>
                              <a:gd name="T107" fmla="*/ 4956 h 116"/>
                              <a:gd name="T108" fmla="+- 0 2135 1351"/>
                              <a:gd name="T109" fmla="*/ T108 w 1533"/>
                              <a:gd name="T110" fmla="+- 0 4947 4894"/>
                              <a:gd name="T111" fmla="*/ 4947 h 116"/>
                              <a:gd name="T112" fmla="+- 0 2126 1351"/>
                              <a:gd name="T113" fmla="*/ T112 w 1533"/>
                              <a:gd name="T114" fmla="+- 0 4949 4894"/>
                              <a:gd name="T115" fmla="*/ 4949 h 116"/>
                              <a:gd name="T116" fmla="+- 0 2153 1351"/>
                              <a:gd name="T117" fmla="*/ T116 w 1533"/>
                              <a:gd name="T118" fmla="+- 0 4939 4894"/>
                              <a:gd name="T119" fmla="*/ 4939 h 116"/>
                              <a:gd name="T120" fmla="+- 0 2279 1351"/>
                              <a:gd name="T121" fmla="*/ T120 w 1533"/>
                              <a:gd name="T122" fmla="+- 0 4939 4894"/>
                              <a:gd name="T123" fmla="*/ 4939 h 116"/>
                              <a:gd name="T124" fmla="+- 0 2279 1351"/>
                              <a:gd name="T125" fmla="*/ T124 w 1533"/>
                              <a:gd name="T126" fmla="+- 0 4939 4894"/>
                              <a:gd name="T127" fmla="*/ 4939 h 116"/>
                              <a:gd name="T128" fmla="+- 0 2351 1351"/>
                              <a:gd name="T129" fmla="*/ T128 w 1533"/>
                              <a:gd name="T130" fmla="+- 0 4958 4894"/>
                              <a:gd name="T131" fmla="*/ 4958 h 116"/>
                              <a:gd name="T132" fmla="+- 0 2369 1351"/>
                              <a:gd name="T133" fmla="*/ T132 w 1533"/>
                              <a:gd name="T134" fmla="+- 0 4958 4894"/>
                              <a:gd name="T135" fmla="*/ 4958 h 116"/>
                              <a:gd name="T136" fmla="+- 0 2441 1351"/>
                              <a:gd name="T137" fmla="*/ T136 w 1533"/>
                              <a:gd name="T138" fmla="+- 0 4939 4894"/>
                              <a:gd name="T139" fmla="*/ 4939 h 116"/>
                              <a:gd name="T140" fmla="+- 0 2567 1351"/>
                              <a:gd name="T141" fmla="*/ T140 w 1533"/>
                              <a:gd name="T142" fmla="+- 0 4939 4894"/>
                              <a:gd name="T143" fmla="*/ 4939 h 116"/>
                              <a:gd name="T144" fmla="+- 0 2567 1351"/>
                              <a:gd name="T145" fmla="*/ T144 w 1533"/>
                              <a:gd name="T146" fmla="+- 0 4939 4894"/>
                              <a:gd name="T147" fmla="*/ 4939 h 116"/>
                              <a:gd name="T148" fmla="+- 0 2639 1351"/>
                              <a:gd name="T149" fmla="*/ T148 w 1533"/>
                              <a:gd name="T150" fmla="+- 0 4958 4894"/>
                              <a:gd name="T151" fmla="*/ 4958 h 116"/>
                              <a:gd name="T152" fmla="+- 0 2658 1351"/>
                              <a:gd name="T153" fmla="*/ T152 w 1533"/>
                              <a:gd name="T154" fmla="+- 0 4958 4894"/>
                              <a:gd name="T155" fmla="*/ 4958 h 116"/>
                              <a:gd name="T156" fmla="+- 0 2782 1351"/>
                              <a:gd name="T157" fmla="*/ T156 w 1533"/>
                              <a:gd name="T158" fmla="+- 0 4987 4894"/>
                              <a:gd name="T159" fmla="*/ 4987 h 116"/>
                              <a:gd name="T160" fmla="+- 0 2868 1351"/>
                              <a:gd name="T161" fmla="*/ T160 w 1533"/>
                              <a:gd name="T162" fmla="+- 0 4958 4894"/>
                              <a:gd name="T163" fmla="*/ 4958 h 116"/>
                              <a:gd name="T164" fmla="+- 0 2784 1351"/>
                              <a:gd name="T165" fmla="*/ T164 w 1533"/>
                              <a:gd name="T166" fmla="+- 0 4939 4894"/>
                              <a:gd name="T167" fmla="*/ 4939 h 116"/>
                              <a:gd name="T168" fmla="+- 0 2784 1351"/>
                              <a:gd name="T169" fmla="*/ T168 w 1533"/>
                              <a:gd name="T170" fmla="+- 0 4939 4894"/>
                              <a:gd name="T171" fmla="*/ 4939 h 116"/>
                              <a:gd name="T172" fmla="+- 0 2832 1351"/>
                              <a:gd name="T173" fmla="*/ T172 w 1533"/>
                              <a:gd name="T174" fmla="+- 0 4958 4894"/>
                              <a:gd name="T175" fmla="*/ 4958 h 116"/>
                              <a:gd name="T176" fmla="+- 0 2856 1351"/>
                              <a:gd name="T177" fmla="*/ T176 w 1533"/>
                              <a:gd name="T178" fmla="+- 0 4958 4894"/>
                              <a:gd name="T179" fmla="*/ 4958 h 116"/>
                              <a:gd name="T180" fmla="+- 0 2856 1351"/>
                              <a:gd name="T181" fmla="*/ T180 w 1533"/>
                              <a:gd name="T182" fmla="+- 0 4953 4894"/>
                              <a:gd name="T183" fmla="*/ 4953 h 116"/>
                              <a:gd name="T184" fmla="+- 0 2861 1351"/>
                              <a:gd name="T185" fmla="*/ T184 w 1533"/>
                              <a:gd name="T186" fmla="+- 0 4956 4894"/>
                              <a:gd name="T187" fmla="*/ 4956 h 116"/>
                              <a:gd name="T188" fmla="+- 0 2861 1351"/>
                              <a:gd name="T189" fmla="*/ T188 w 1533"/>
                              <a:gd name="T190" fmla="+- 0 4956 4894"/>
                              <a:gd name="T191" fmla="*/ 4956 h 116"/>
                              <a:gd name="T192" fmla="+- 0 2856 1351"/>
                              <a:gd name="T193" fmla="*/ T192 w 1533"/>
                              <a:gd name="T194" fmla="+- 0 4944 4894"/>
                              <a:gd name="T195" fmla="*/ 4944 h 116"/>
                              <a:gd name="T196" fmla="+- 0 2791 1351"/>
                              <a:gd name="T197" fmla="*/ T196 w 1533"/>
                              <a:gd name="T198" fmla="+- 0 4894 4894"/>
                              <a:gd name="T199" fmla="*/ 4894 h 116"/>
                              <a:gd name="T200" fmla="+- 0 2848 1351"/>
                              <a:gd name="T201" fmla="*/ T200 w 1533"/>
                              <a:gd name="T202" fmla="+- 0 4948 4894"/>
                              <a:gd name="T203" fmla="*/ 4948 h 116"/>
                              <a:gd name="T204" fmla="+- 0 2791 1351"/>
                              <a:gd name="T205" fmla="*/ T204 w 1533"/>
                              <a:gd name="T206" fmla="+- 0 4894 4894"/>
                              <a:gd name="T207" fmla="*/ 4894 h 116"/>
                              <a:gd name="T208" fmla="+- 0 2861 1351"/>
                              <a:gd name="T209" fmla="*/ T208 w 1533"/>
                              <a:gd name="T210" fmla="+- 0 4941 4894"/>
                              <a:gd name="T211" fmla="*/ 4941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533" h="116">
                                <a:moveTo>
                                  <a:pt x="93" y="8"/>
                                </a:moveTo>
                                <a:lnTo>
                                  <a:pt x="0" y="62"/>
                                </a:lnTo>
                                <a:lnTo>
                                  <a:pt x="93" y="116"/>
                                </a:lnTo>
                                <a:lnTo>
                                  <a:pt x="98" y="115"/>
                                </a:lnTo>
                                <a:lnTo>
                                  <a:pt x="103" y="106"/>
                                </a:lnTo>
                                <a:lnTo>
                                  <a:pt x="102" y="101"/>
                                </a:lnTo>
                                <a:lnTo>
                                  <a:pt x="51" y="71"/>
                                </a:lnTo>
                                <a:lnTo>
                                  <a:pt x="18" y="71"/>
                                </a:lnTo>
                                <a:lnTo>
                                  <a:pt x="18" y="53"/>
                                </a:lnTo>
                                <a:lnTo>
                                  <a:pt x="51" y="53"/>
                                </a:lnTo>
                                <a:lnTo>
                                  <a:pt x="102" y="24"/>
                                </a:lnTo>
                                <a:lnTo>
                                  <a:pt x="103" y="18"/>
                                </a:lnTo>
                                <a:lnTo>
                                  <a:pt x="101" y="14"/>
                                </a:lnTo>
                                <a:lnTo>
                                  <a:pt x="98" y="10"/>
                                </a:lnTo>
                                <a:lnTo>
                                  <a:pt x="93" y="8"/>
                                </a:lnTo>
                                <a:close/>
                                <a:moveTo>
                                  <a:pt x="51" y="53"/>
                                </a:moveTo>
                                <a:lnTo>
                                  <a:pt x="18" y="53"/>
                                </a:lnTo>
                                <a:lnTo>
                                  <a:pt x="18" y="71"/>
                                </a:lnTo>
                                <a:lnTo>
                                  <a:pt x="51" y="71"/>
                                </a:lnTo>
                                <a:lnTo>
                                  <a:pt x="49" y="70"/>
                                </a:lnTo>
                                <a:lnTo>
                                  <a:pt x="22" y="70"/>
                                </a:lnTo>
                                <a:lnTo>
                                  <a:pt x="22" y="55"/>
                                </a:lnTo>
                                <a:lnTo>
                                  <a:pt x="49" y="55"/>
                                </a:lnTo>
                                <a:lnTo>
                                  <a:pt x="51" y="53"/>
                                </a:lnTo>
                                <a:close/>
                                <a:moveTo>
                                  <a:pt x="72" y="53"/>
                                </a:moveTo>
                                <a:lnTo>
                                  <a:pt x="51" y="53"/>
                                </a:lnTo>
                                <a:lnTo>
                                  <a:pt x="35" y="62"/>
                                </a:lnTo>
                                <a:lnTo>
                                  <a:pt x="51" y="71"/>
                                </a:lnTo>
                                <a:lnTo>
                                  <a:pt x="72" y="71"/>
                                </a:lnTo>
                                <a:lnTo>
                                  <a:pt x="72" y="53"/>
                                </a:lnTo>
                                <a:close/>
                                <a:moveTo>
                                  <a:pt x="144" y="53"/>
                                </a:moveTo>
                                <a:lnTo>
                                  <a:pt x="90" y="53"/>
                                </a:lnTo>
                                <a:lnTo>
                                  <a:pt x="90" y="71"/>
                                </a:lnTo>
                                <a:lnTo>
                                  <a:pt x="144" y="71"/>
                                </a:lnTo>
                                <a:lnTo>
                                  <a:pt x="144" y="53"/>
                                </a:lnTo>
                                <a:close/>
                                <a:moveTo>
                                  <a:pt x="22" y="55"/>
                                </a:moveTo>
                                <a:lnTo>
                                  <a:pt x="22" y="70"/>
                                </a:lnTo>
                                <a:lnTo>
                                  <a:pt x="35" y="62"/>
                                </a:lnTo>
                                <a:lnTo>
                                  <a:pt x="22" y="55"/>
                                </a:lnTo>
                                <a:close/>
                                <a:moveTo>
                                  <a:pt x="35" y="62"/>
                                </a:moveTo>
                                <a:lnTo>
                                  <a:pt x="22" y="70"/>
                                </a:lnTo>
                                <a:lnTo>
                                  <a:pt x="49" y="70"/>
                                </a:lnTo>
                                <a:lnTo>
                                  <a:pt x="35" y="62"/>
                                </a:lnTo>
                                <a:close/>
                                <a:moveTo>
                                  <a:pt x="49" y="55"/>
                                </a:moveTo>
                                <a:lnTo>
                                  <a:pt x="22" y="55"/>
                                </a:lnTo>
                                <a:lnTo>
                                  <a:pt x="35" y="62"/>
                                </a:lnTo>
                                <a:lnTo>
                                  <a:pt x="49" y="55"/>
                                </a:lnTo>
                                <a:close/>
                                <a:moveTo>
                                  <a:pt x="216" y="53"/>
                                </a:moveTo>
                                <a:lnTo>
                                  <a:pt x="162" y="53"/>
                                </a:lnTo>
                                <a:lnTo>
                                  <a:pt x="162" y="71"/>
                                </a:lnTo>
                                <a:lnTo>
                                  <a:pt x="216" y="71"/>
                                </a:lnTo>
                                <a:lnTo>
                                  <a:pt x="216" y="53"/>
                                </a:lnTo>
                                <a:close/>
                                <a:moveTo>
                                  <a:pt x="288" y="53"/>
                                </a:moveTo>
                                <a:lnTo>
                                  <a:pt x="234" y="53"/>
                                </a:lnTo>
                                <a:lnTo>
                                  <a:pt x="234" y="71"/>
                                </a:lnTo>
                                <a:lnTo>
                                  <a:pt x="288" y="71"/>
                                </a:lnTo>
                                <a:lnTo>
                                  <a:pt x="288" y="53"/>
                                </a:lnTo>
                                <a:close/>
                                <a:moveTo>
                                  <a:pt x="360" y="53"/>
                                </a:moveTo>
                                <a:lnTo>
                                  <a:pt x="306" y="53"/>
                                </a:lnTo>
                                <a:lnTo>
                                  <a:pt x="306" y="71"/>
                                </a:lnTo>
                                <a:lnTo>
                                  <a:pt x="360" y="71"/>
                                </a:lnTo>
                                <a:lnTo>
                                  <a:pt x="360" y="53"/>
                                </a:lnTo>
                                <a:close/>
                                <a:moveTo>
                                  <a:pt x="432" y="53"/>
                                </a:moveTo>
                                <a:lnTo>
                                  <a:pt x="378" y="53"/>
                                </a:lnTo>
                                <a:lnTo>
                                  <a:pt x="378" y="71"/>
                                </a:lnTo>
                                <a:lnTo>
                                  <a:pt x="432" y="71"/>
                                </a:lnTo>
                                <a:lnTo>
                                  <a:pt x="432" y="53"/>
                                </a:lnTo>
                                <a:close/>
                                <a:moveTo>
                                  <a:pt x="504" y="53"/>
                                </a:moveTo>
                                <a:lnTo>
                                  <a:pt x="450" y="53"/>
                                </a:lnTo>
                                <a:lnTo>
                                  <a:pt x="450" y="71"/>
                                </a:lnTo>
                                <a:lnTo>
                                  <a:pt x="504" y="71"/>
                                </a:lnTo>
                                <a:lnTo>
                                  <a:pt x="504" y="53"/>
                                </a:lnTo>
                                <a:close/>
                                <a:moveTo>
                                  <a:pt x="576" y="53"/>
                                </a:moveTo>
                                <a:lnTo>
                                  <a:pt x="522" y="53"/>
                                </a:lnTo>
                                <a:lnTo>
                                  <a:pt x="522" y="71"/>
                                </a:lnTo>
                                <a:lnTo>
                                  <a:pt x="576" y="71"/>
                                </a:lnTo>
                                <a:lnTo>
                                  <a:pt x="576" y="53"/>
                                </a:lnTo>
                                <a:close/>
                                <a:moveTo>
                                  <a:pt x="648" y="53"/>
                                </a:moveTo>
                                <a:lnTo>
                                  <a:pt x="594" y="53"/>
                                </a:lnTo>
                                <a:lnTo>
                                  <a:pt x="594" y="71"/>
                                </a:lnTo>
                                <a:lnTo>
                                  <a:pt x="648" y="71"/>
                                </a:lnTo>
                                <a:lnTo>
                                  <a:pt x="648" y="53"/>
                                </a:lnTo>
                                <a:close/>
                                <a:moveTo>
                                  <a:pt x="720" y="53"/>
                                </a:moveTo>
                                <a:lnTo>
                                  <a:pt x="666" y="53"/>
                                </a:lnTo>
                                <a:lnTo>
                                  <a:pt x="666" y="71"/>
                                </a:lnTo>
                                <a:lnTo>
                                  <a:pt x="720" y="71"/>
                                </a:lnTo>
                                <a:lnTo>
                                  <a:pt x="720" y="53"/>
                                </a:lnTo>
                                <a:close/>
                                <a:moveTo>
                                  <a:pt x="757" y="53"/>
                                </a:moveTo>
                                <a:lnTo>
                                  <a:pt x="738" y="53"/>
                                </a:lnTo>
                                <a:lnTo>
                                  <a:pt x="738" y="71"/>
                                </a:lnTo>
                                <a:lnTo>
                                  <a:pt x="775" y="71"/>
                                </a:lnTo>
                                <a:lnTo>
                                  <a:pt x="775" y="64"/>
                                </a:lnTo>
                                <a:lnTo>
                                  <a:pt x="766" y="64"/>
                                </a:lnTo>
                                <a:lnTo>
                                  <a:pt x="767" y="62"/>
                                </a:lnTo>
                                <a:lnTo>
                                  <a:pt x="757" y="62"/>
                                </a:lnTo>
                                <a:lnTo>
                                  <a:pt x="757" y="53"/>
                                </a:lnTo>
                                <a:close/>
                                <a:moveTo>
                                  <a:pt x="775" y="55"/>
                                </a:moveTo>
                                <a:lnTo>
                                  <a:pt x="766" y="64"/>
                                </a:lnTo>
                                <a:lnTo>
                                  <a:pt x="775" y="64"/>
                                </a:lnTo>
                                <a:lnTo>
                                  <a:pt x="775" y="55"/>
                                </a:lnTo>
                                <a:close/>
                                <a:moveTo>
                                  <a:pt x="784" y="55"/>
                                </a:moveTo>
                                <a:lnTo>
                                  <a:pt x="775" y="55"/>
                                </a:lnTo>
                                <a:lnTo>
                                  <a:pt x="775" y="64"/>
                                </a:lnTo>
                                <a:lnTo>
                                  <a:pt x="784" y="64"/>
                                </a:lnTo>
                                <a:lnTo>
                                  <a:pt x="784" y="55"/>
                                </a:lnTo>
                                <a:close/>
                                <a:moveTo>
                                  <a:pt x="784" y="45"/>
                                </a:moveTo>
                                <a:lnTo>
                                  <a:pt x="757" y="45"/>
                                </a:lnTo>
                                <a:lnTo>
                                  <a:pt x="757" y="62"/>
                                </a:lnTo>
                                <a:lnTo>
                                  <a:pt x="766" y="53"/>
                                </a:lnTo>
                                <a:lnTo>
                                  <a:pt x="784" y="53"/>
                                </a:lnTo>
                                <a:lnTo>
                                  <a:pt x="784" y="45"/>
                                </a:lnTo>
                                <a:close/>
                                <a:moveTo>
                                  <a:pt x="784" y="53"/>
                                </a:moveTo>
                                <a:lnTo>
                                  <a:pt x="766" y="53"/>
                                </a:lnTo>
                                <a:lnTo>
                                  <a:pt x="757" y="62"/>
                                </a:lnTo>
                                <a:lnTo>
                                  <a:pt x="767" y="62"/>
                                </a:lnTo>
                                <a:lnTo>
                                  <a:pt x="775" y="55"/>
                                </a:lnTo>
                                <a:lnTo>
                                  <a:pt x="784" y="55"/>
                                </a:lnTo>
                                <a:lnTo>
                                  <a:pt x="784" y="53"/>
                                </a:lnTo>
                                <a:close/>
                                <a:moveTo>
                                  <a:pt x="856" y="45"/>
                                </a:moveTo>
                                <a:lnTo>
                                  <a:pt x="802" y="45"/>
                                </a:lnTo>
                                <a:lnTo>
                                  <a:pt x="802" y="64"/>
                                </a:lnTo>
                                <a:lnTo>
                                  <a:pt x="856" y="64"/>
                                </a:lnTo>
                                <a:lnTo>
                                  <a:pt x="856" y="45"/>
                                </a:lnTo>
                                <a:close/>
                                <a:moveTo>
                                  <a:pt x="928" y="45"/>
                                </a:moveTo>
                                <a:lnTo>
                                  <a:pt x="874" y="45"/>
                                </a:lnTo>
                                <a:lnTo>
                                  <a:pt x="874" y="64"/>
                                </a:lnTo>
                                <a:lnTo>
                                  <a:pt x="928" y="64"/>
                                </a:lnTo>
                                <a:lnTo>
                                  <a:pt x="928" y="45"/>
                                </a:lnTo>
                                <a:close/>
                                <a:moveTo>
                                  <a:pt x="1000" y="45"/>
                                </a:moveTo>
                                <a:lnTo>
                                  <a:pt x="946" y="45"/>
                                </a:lnTo>
                                <a:lnTo>
                                  <a:pt x="946" y="64"/>
                                </a:lnTo>
                                <a:lnTo>
                                  <a:pt x="1000" y="64"/>
                                </a:lnTo>
                                <a:lnTo>
                                  <a:pt x="1000" y="45"/>
                                </a:lnTo>
                                <a:close/>
                                <a:moveTo>
                                  <a:pt x="1072" y="45"/>
                                </a:moveTo>
                                <a:lnTo>
                                  <a:pt x="1018" y="45"/>
                                </a:lnTo>
                                <a:lnTo>
                                  <a:pt x="1018" y="64"/>
                                </a:lnTo>
                                <a:lnTo>
                                  <a:pt x="1072" y="64"/>
                                </a:lnTo>
                                <a:lnTo>
                                  <a:pt x="1072" y="45"/>
                                </a:lnTo>
                                <a:close/>
                                <a:moveTo>
                                  <a:pt x="1144" y="45"/>
                                </a:moveTo>
                                <a:lnTo>
                                  <a:pt x="1090" y="45"/>
                                </a:lnTo>
                                <a:lnTo>
                                  <a:pt x="1090" y="64"/>
                                </a:lnTo>
                                <a:lnTo>
                                  <a:pt x="1144" y="64"/>
                                </a:lnTo>
                                <a:lnTo>
                                  <a:pt x="1144" y="45"/>
                                </a:lnTo>
                                <a:close/>
                                <a:moveTo>
                                  <a:pt x="1216" y="45"/>
                                </a:moveTo>
                                <a:lnTo>
                                  <a:pt x="1162" y="45"/>
                                </a:lnTo>
                                <a:lnTo>
                                  <a:pt x="1162" y="64"/>
                                </a:lnTo>
                                <a:lnTo>
                                  <a:pt x="1216" y="64"/>
                                </a:lnTo>
                                <a:lnTo>
                                  <a:pt x="1216" y="45"/>
                                </a:lnTo>
                                <a:close/>
                                <a:moveTo>
                                  <a:pt x="1288" y="45"/>
                                </a:moveTo>
                                <a:lnTo>
                                  <a:pt x="1234" y="45"/>
                                </a:lnTo>
                                <a:lnTo>
                                  <a:pt x="1234" y="64"/>
                                </a:lnTo>
                                <a:lnTo>
                                  <a:pt x="1288" y="64"/>
                                </a:lnTo>
                                <a:lnTo>
                                  <a:pt x="1288" y="45"/>
                                </a:lnTo>
                                <a:close/>
                                <a:moveTo>
                                  <a:pt x="1361" y="45"/>
                                </a:moveTo>
                                <a:lnTo>
                                  <a:pt x="1307" y="45"/>
                                </a:lnTo>
                                <a:lnTo>
                                  <a:pt x="1307" y="64"/>
                                </a:lnTo>
                                <a:lnTo>
                                  <a:pt x="1361" y="64"/>
                                </a:lnTo>
                                <a:lnTo>
                                  <a:pt x="1361" y="45"/>
                                </a:lnTo>
                                <a:close/>
                                <a:moveTo>
                                  <a:pt x="1497" y="54"/>
                                </a:moveTo>
                                <a:lnTo>
                                  <a:pt x="1431" y="93"/>
                                </a:lnTo>
                                <a:lnTo>
                                  <a:pt x="1429" y="98"/>
                                </a:lnTo>
                                <a:lnTo>
                                  <a:pt x="1434" y="107"/>
                                </a:lnTo>
                                <a:lnTo>
                                  <a:pt x="1440" y="108"/>
                                </a:lnTo>
                                <a:lnTo>
                                  <a:pt x="1517" y="64"/>
                                </a:lnTo>
                                <a:lnTo>
                                  <a:pt x="1505" y="64"/>
                                </a:lnTo>
                                <a:lnTo>
                                  <a:pt x="1505" y="59"/>
                                </a:lnTo>
                                <a:lnTo>
                                  <a:pt x="1497" y="54"/>
                                </a:lnTo>
                                <a:close/>
                                <a:moveTo>
                                  <a:pt x="1433" y="45"/>
                                </a:moveTo>
                                <a:lnTo>
                                  <a:pt x="1379" y="45"/>
                                </a:lnTo>
                                <a:lnTo>
                                  <a:pt x="1379" y="64"/>
                                </a:lnTo>
                                <a:lnTo>
                                  <a:pt x="1433" y="64"/>
                                </a:lnTo>
                                <a:lnTo>
                                  <a:pt x="1433" y="45"/>
                                </a:lnTo>
                                <a:close/>
                                <a:moveTo>
                                  <a:pt x="1481" y="45"/>
                                </a:moveTo>
                                <a:lnTo>
                                  <a:pt x="1451" y="45"/>
                                </a:lnTo>
                                <a:lnTo>
                                  <a:pt x="1451" y="64"/>
                                </a:lnTo>
                                <a:lnTo>
                                  <a:pt x="1481" y="64"/>
                                </a:lnTo>
                                <a:lnTo>
                                  <a:pt x="1497" y="54"/>
                                </a:lnTo>
                                <a:lnTo>
                                  <a:pt x="1481" y="45"/>
                                </a:lnTo>
                                <a:close/>
                                <a:moveTo>
                                  <a:pt x="1505" y="59"/>
                                </a:moveTo>
                                <a:lnTo>
                                  <a:pt x="1505" y="64"/>
                                </a:lnTo>
                                <a:lnTo>
                                  <a:pt x="1517" y="64"/>
                                </a:lnTo>
                                <a:lnTo>
                                  <a:pt x="1519" y="62"/>
                                </a:lnTo>
                                <a:lnTo>
                                  <a:pt x="1510" y="62"/>
                                </a:lnTo>
                                <a:lnTo>
                                  <a:pt x="1505" y="59"/>
                                </a:lnTo>
                                <a:close/>
                                <a:moveTo>
                                  <a:pt x="1510" y="47"/>
                                </a:moveTo>
                                <a:lnTo>
                                  <a:pt x="1505" y="50"/>
                                </a:lnTo>
                                <a:lnTo>
                                  <a:pt x="1505" y="59"/>
                                </a:lnTo>
                                <a:lnTo>
                                  <a:pt x="1510" y="62"/>
                                </a:lnTo>
                                <a:lnTo>
                                  <a:pt x="1510" y="47"/>
                                </a:lnTo>
                                <a:close/>
                                <a:moveTo>
                                  <a:pt x="1519" y="47"/>
                                </a:moveTo>
                                <a:lnTo>
                                  <a:pt x="1510" y="47"/>
                                </a:lnTo>
                                <a:lnTo>
                                  <a:pt x="1510" y="62"/>
                                </a:lnTo>
                                <a:lnTo>
                                  <a:pt x="1519" y="62"/>
                                </a:lnTo>
                                <a:lnTo>
                                  <a:pt x="1533" y="55"/>
                                </a:lnTo>
                                <a:lnTo>
                                  <a:pt x="1519" y="47"/>
                                </a:lnTo>
                                <a:close/>
                                <a:moveTo>
                                  <a:pt x="1505" y="50"/>
                                </a:moveTo>
                                <a:lnTo>
                                  <a:pt x="1497" y="54"/>
                                </a:lnTo>
                                <a:lnTo>
                                  <a:pt x="1505" y="59"/>
                                </a:lnTo>
                                <a:lnTo>
                                  <a:pt x="1505" y="50"/>
                                </a:lnTo>
                                <a:close/>
                                <a:moveTo>
                                  <a:pt x="1440" y="0"/>
                                </a:moveTo>
                                <a:lnTo>
                                  <a:pt x="1434" y="2"/>
                                </a:lnTo>
                                <a:lnTo>
                                  <a:pt x="1429" y="10"/>
                                </a:lnTo>
                                <a:lnTo>
                                  <a:pt x="1431" y="16"/>
                                </a:lnTo>
                                <a:lnTo>
                                  <a:pt x="1497" y="54"/>
                                </a:lnTo>
                                <a:lnTo>
                                  <a:pt x="1505" y="50"/>
                                </a:lnTo>
                                <a:lnTo>
                                  <a:pt x="1505" y="45"/>
                                </a:lnTo>
                                <a:lnTo>
                                  <a:pt x="1517" y="45"/>
                                </a:lnTo>
                                <a:lnTo>
                                  <a:pt x="1440" y="0"/>
                                </a:lnTo>
                                <a:close/>
                                <a:moveTo>
                                  <a:pt x="1517" y="45"/>
                                </a:moveTo>
                                <a:lnTo>
                                  <a:pt x="1505" y="45"/>
                                </a:lnTo>
                                <a:lnTo>
                                  <a:pt x="1505" y="50"/>
                                </a:lnTo>
                                <a:lnTo>
                                  <a:pt x="1510" y="47"/>
                                </a:lnTo>
                                <a:lnTo>
                                  <a:pt x="1519" y="47"/>
                                </a:lnTo>
                                <a:lnTo>
                                  <a:pt x="1517" y="45"/>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75"/>
                        <wps:cNvSpPr>
                          <a:spLocks/>
                        </wps:cNvSpPr>
                        <wps:spPr bwMode="auto">
                          <a:xfrm>
                            <a:off x="2884" y="4675"/>
                            <a:ext cx="2717" cy="546"/>
                          </a:xfrm>
                          <a:custGeom>
                            <a:avLst/>
                            <a:gdLst>
                              <a:gd name="T0" fmla="+- 0 5510 2885"/>
                              <a:gd name="T1" fmla="*/ T0 w 2717"/>
                              <a:gd name="T2" fmla="+- 0 4676 4676"/>
                              <a:gd name="T3" fmla="*/ 4676 h 546"/>
                              <a:gd name="T4" fmla="+- 0 2976 2885"/>
                              <a:gd name="T5" fmla="*/ T4 w 2717"/>
                              <a:gd name="T6" fmla="+- 0 4676 4676"/>
                              <a:gd name="T7" fmla="*/ 4676 h 546"/>
                              <a:gd name="T8" fmla="+- 0 2940 2885"/>
                              <a:gd name="T9" fmla="*/ T8 w 2717"/>
                              <a:gd name="T10" fmla="+- 0 4683 4676"/>
                              <a:gd name="T11" fmla="*/ 4683 h 546"/>
                              <a:gd name="T12" fmla="+- 0 2911 2885"/>
                              <a:gd name="T13" fmla="*/ T12 w 2717"/>
                              <a:gd name="T14" fmla="+- 0 4702 4676"/>
                              <a:gd name="T15" fmla="*/ 4702 h 546"/>
                              <a:gd name="T16" fmla="+- 0 2892 2885"/>
                              <a:gd name="T17" fmla="*/ T16 w 2717"/>
                              <a:gd name="T18" fmla="+- 0 4731 4676"/>
                              <a:gd name="T19" fmla="*/ 4731 h 546"/>
                              <a:gd name="T20" fmla="+- 0 2885 2885"/>
                              <a:gd name="T21" fmla="*/ T20 w 2717"/>
                              <a:gd name="T22" fmla="+- 0 4767 4676"/>
                              <a:gd name="T23" fmla="*/ 4767 h 546"/>
                              <a:gd name="T24" fmla="+- 0 2885 2885"/>
                              <a:gd name="T25" fmla="*/ T24 w 2717"/>
                              <a:gd name="T26" fmla="+- 0 5130 4676"/>
                              <a:gd name="T27" fmla="*/ 5130 h 546"/>
                              <a:gd name="T28" fmla="+- 0 2892 2885"/>
                              <a:gd name="T29" fmla="*/ T28 w 2717"/>
                              <a:gd name="T30" fmla="+- 0 5166 4676"/>
                              <a:gd name="T31" fmla="*/ 5166 h 546"/>
                              <a:gd name="T32" fmla="+- 0 2911 2885"/>
                              <a:gd name="T33" fmla="*/ T32 w 2717"/>
                              <a:gd name="T34" fmla="+- 0 5195 4676"/>
                              <a:gd name="T35" fmla="*/ 5195 h 546"/>
                              <a:gd name="T36" fmla="+- 0 2940 2885"/>
                              <a:gd name="T37" fmla="*/ T36 w 2717"/>
                              <a:gd name="T38" fmla="+- 0 5214 4676"/>
                              <a:gd name="T39" fmla="*/ 5214 h 546"/>
                              <a:gd name="T40" fmla="+- 0 2976 2885"/>
                              <a:gd name="T41" fmla="*/ T40 w 2717"/>
                              <a:gd name="T42" fmla="+- 0 5221 4676"/>
                              <a:gd name="T43" fmla="*/ 5221 h 546"/>
                              <a:gd name="T44" fmla="+- 0 5510 2885"/>
                              <a:gd name="T45" fmla="*/ T44 w 2717"/>
                              <a:gd name="T46" fmla="+- 0 5221 4676"/>
                              <a:gd name="T47" fmla="*/ 5221 h 546"/>
                              <a:gd name="T48" fmla="+- 0 5546 2885"/>
                              <a:gd name="T49" fmla="*/ T48 w 2717"/>
                              <a:gd name="T50" fmla="+- 0 5214 4676"/>
                              <a:gd name="T51" fmla="*/ 5214 h 546"/>
                              <a:gd name="T52" fmla="+- 0 5575 2885"/>
                              <a:gd name="T53" fmla="*/ T52 w 2717"/>
                              <a:gd name="T54" fmla="+- 0 5195 4676"/>
                              <a:gd name="T55" fmla="*/ 5195 h 546"/>
                              <a:gd name="T56" fmla="+- 0 5594 2885"/>
                              <a:gd name="T57" fmla="*/ T56 w 2717"/>
                              <a:gd name="T58" fmla="+- 0 5166 4676"/>
                              <a:gd name="T59" fmla="*/ 5166 h 546"/>
                              <a:gd name="T60" fmla="+- 0 5601 2885"/>
                              <a:gd name="T61" fmla="*/ T60 w 2717"/>
                              <a:gd name="T62" fmla="+- 0 5130 4676"/>
                              <a:gd name="T63" fmla="*/ 5130 h 546"/>
                              <a:gd name="T64" fmla="+- 0 5601 2885"/>
                              <a:gd name="T65" fmla="*/ T64 w 2717"/>
                              <a:gd name="T66" fmla="+- 0 4767 4676"/>
                              <a:gd name="T67" fmla="*/ 4767 h 546"/>
                              <a:gd name="T68" fmla="+- 0 5594 2885"/>
                              <a:gd name="T69" fmla="*/ T68 w 2717"/>
                              <a:gd name="T70" fmla="+- 0 4731 4676"/>
                              <a:gd name="T71" fmla="*/ 4731 h 546"/>
                              <a:gd name="T72" fmla="+- 0 5575 2885"/>
                              <a:gd name="T73" fmla="*/ T72 w 2717"/>
                              <a:gd name="T74" fmla="+- 0 4702 4676"/>
                              <a:gd name="T75" fmla="*/ 4702 h 546"/>
                              <a:gd name="T76" fmla="+- 0 5546 2885"/>
                              <a:gd name="T77" fmla="*/ T76 w 2717"/>
                              <a:gd name="T78" fmla="+- 0 4683 4676"/>
                              <a:gd name="T79" fmla="*/ 4683 h 546"/>
                              <a:gd name="T80" fmla="+- 0 5510 2885"/>
                              <a:gd name="T81" fmla="*/ T80 w 2717"/>
                              <a:gd name="T82" fmla="+- 0 4676 4676"/>
                              <a:gd name="T83" fmla="*/ 4676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17" h="546">
                                <a:moveTo>
                                  <a:pt x="2625" y="0"/>
                                </a:moveTo>
                                <a:lnTo>
                                  <a:pt x="91" y="0"/>
                                </a:lnTo>
                                <a:lnTo>
                                  <a:pt x="55" y="7"/>
                                </a:lnTo>
                                <a:lnTo>
                                  <a:pt x="26" y="26"/>
                                </a:lnTo>
                                <a:lnTo>
                                  <a:pt x="7" y="55"/>
                                </a:lnTo>
                                <a:lnTo>
                                  <a:pt x="0" y="91"/>
                                </a:lnTo>
                                <a:lnTo>
                                  <a:pt x="0" y="454"/>
                                </a:lnTo>
                                <a:lnTo>
                                  <a:pt x="7" y="490"/>
                                </a:lnTo>
                                <a:lnTo>
                                  <a:pt x="26" y="519"/>
                                </a:lnTo>
                                <a:lnTo>
                                  <a:pt x="55" y="538"/>
                                </a:lnTo>
                                <a:lnTo>
                                  <a:pt x="91" y="545"/>
                                </a:lnTo>
                                <a:lnTo>
                                  <a:pt x="2625" y="545"/>
                                </a:lnTo>
                                <a:lnTo>
                                  <a:pt x="2661" y="538"/>
                                </a:lnTo>
                                <a:lnTo>
                                  <a:pt x="2690" y="519"/>
                                </a:lnTo>
                                <a:lnTo>
                                  <a:pt x="2709" y="490"/>
                                </a:lnTo>
                                <a:lnTo>
                                  <a:pt x="2716" y="454"/>
                                </a:lnTo>
                                <a:lnTo>
                                  <a:pt x="2716" y="91"/>
                                </a:lnTo>
                                <a:lnTo>
                                  <a:pt x="2709" y="55"/>
                                </a:lnTo>
                                <a:lnTo>
                                  <a:pt x="2690" y="26"/>
                                </a:lnTo>
                                <a:lnTo>
                                  <a:pt x="2661" y="7"/>
                                </a:lnTo>
                                <a:lnTo>
                                  <a:pt x="26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274"/>
                        <wps:cNvSpPr>
                          <a:spLocks/>
                        </wps:cNvSpPr>
                        <wps:spPr bwMode="auto">
                          <a:xfrm>
                            <a:off x="2884" y="4675"/>
                            <a:ext cx="2717" cy="546"/>
                          </a:xfrm>
                          <a:custGeom>
                            <a:avLst/>
                            <a:gdLst>
                              <a:gd name="T0" fmla="+- 0 2885 2885"/>
                              <a:gd name="T1" fmla="*/ T0 w 2717"/>
                              <a:gd name="T2" fmla="+- 0 4767 4676"/>
                              <a:gd name="T3" fmla="*/ 4767 h 546"/>
                              <a:gd name="T4" fmla="+- 0 2892 2885"/>
                              <a:gd name="T5" fmla="*/ T4 w 2717"/>
                              <a:gd name="T6" fmla="+- 0 4731 4676"/>
                              <a:gd name="T7" fmla="*/ 4731 h 546"/>
                              <a:gd name="T8" fmla="+- 0 2911 2885"/>
                              <a:gd name="T9" fmla="*/ T8 w 2717"/>
                              <a:gd name="T10" fmla="+- 0 4702 4676"/>
                              <a:gd name="T11" fmla="*/ 4702 h 546"/>
                              <a:gd name="T12" fmla="+- 0 2940 2885"/>
                              <a:gd name="T13" fmla="*/ T12 w 2717"/>
                              <a:gd name="T14" fmla="+- 0 4683 4676"/>
                              <a:gd name="T15" fmla="*/ 4683 h 546"/>
                              <a:gd name="T16" fmla="+- 0 2976 2885"/>
                              <a:gd name="T17" fmla="*/ T16 w 2717"/>
                              <a:gd name="T18" fmla="+- 0 4676 4676"/>
                              <a:gd name="T19" fmla="*/ 4676 h 546"/>
                              <a:gd name="T20" fmla="+- 0 5510 2885"/>
                              <a:gd name="T21" fmla="*/ T20 w 2717"/>
                              <a:gd name="T22" fmla="+- 0 4676 4676"/>
                              <a:gd name="T23" fmla="*/ 4676 h 546"/>
                              <a:gd name="T24" fmla="+- 0 5546 2885"/>
                              <a:gd name="T25" fmla="*/ T24 w 2717"/>
                              <a:gd name="T26" fmla="+- 0 4683 4676"/>
                              <a:gd name="T27" fmla="*/ 4683 h 546"/>
                              <a:gd name="T28" fmla="+- 0 5575 2885"/>
                              <a:gd name="T29" fmla="*/ T28 w 2717"/>
                              <a:gd name="T30" fmla="+- 0 4702 4676"/>
                              <a:gd name="T31" fmla="*/ 4702 h 546"/>
                              <a:gd name="T32" fmla="+- 0 5594 2885"/>
                              <a:gd name="T33" fmla="*/ T32 w 2717"/>
                              <a:gd name="T34" fmla="+- 0 4731 4676"/>
                              <a:gd name="T35" fmla="*/ 4731 h 546"/>
                              <a:gd name="T36" fmla="+- 0 5601 2885"/>
                              <a:gd name="T37" fmla="*/ T36 w 2717"/>
                              <a:gd name="T38" fmla="+- 0 4767 4676"/>
                              <a:gd name="T39" fmla="*/ 4767 h 546"/>
                              <a:gd name="T40" fmla="+- 0 5601 2885"/>
                              <a:gd name="T41" fmla="*/ T40 w 2717"/>
                              <a:gd name="T42" fmla="+- 0 5130 4676"/>
                              <a:gd name="T43" fmla="*/ 5130 h 546"/>
                              <a:gd name="T44" fmla="+- 0 5594 2885"/>
                              <a:gd name="T45" fmla="*/ T44 w 2717"/>
                              <a:gd name="T46" fmla="+- 0 5166 4676"/>
                              <a:gd name="T47" fmla="*/ 5166 h 546"/>
                              <a:gd name="T48" fmla="+- 0 5575 2885"/>
                              <a:gd name="T49" fmla="*/ T48 w 2717"/>
                              <a:gd name="T50" fmla="+- 0 5195 4676"/>
                              <a:gd name="T51" fmla="*/ 5195 h 546"/>
                              <a:gd name="T52" fmla="+- 0 5546 2885"/>
                              <a:gd name="T53" fmla="*/ T52 w 2717"/>
                              <a:gd name="T54" fmla="+- 0 5214 4676"/>
                              <a:gd name="T55" fmla="*/ 5214 h 546"/>
                              <a:gd name="T56" fmla="+- 0 5510 2885"/>
                              <a:gd name="T57" fmla="*/ T56 w 2717"/>
                              <a:gd name="T58" fmla="+- 0 5221 4676"/>
                              <a:gd name="T59" fmla="*/ 5221 h 546"/>
                              <a:gd name="T60" fmla="+- 0 2976 2885"/>
                              <a:gd name="T61" fmla="*/ T60 w 2717"/>
                              <a:gd name="T62" fmla="+- 0 5221 4676"/>
                              <a:gd name="T63" fmla="*/ 5221 h 546"/>
                              <a:gd name="T64" fmla="+- 0 2940 2885"/>
                              <a:gd name="T65" fmla="*/ T64 w 2717"/>
                              <a:gd name="T66" fmla="+- 0 5214 4676"/>
                              <a:gd name="T67" fmla="*/ 5214 h 546"/>
                              <a:gd name="T68" fmla="+- 0 2911 2885"/>
                              <a:gd name="T69" fmla="*/ T68 w 2717"/>
                              <a:gd name="T70" fmla="+- 0 5195 4676"/>
                              <a:gd name="T71" fmla="*/ 5195 h 546"/>
                              <a:gd name="T72" fmla="+- 0 2892 2885"/>
                              <a:gd name="T73" fmla="*/ T72 w 2717"/>
                              <a:gd name="T74" fmla="+- 0 5166 4676"/>
                              <a:gd name="T75" fmla="*/ 5166 h 546"/>
                              <a:gd name="T76" fmla="+- 0 2885 2885"/>
                              <a:gd name="T77" fmla="*/ T76 w 2717"/>
                              <a:gd name="T78" fmla="+- 0 5130 4676"/>
                              <a:gd name="T79" fmla="*/ 5130 h 546"/>
                              <a:gd name="T80" fmla="+- 0 2885 2885"/>
                              <a:gd name="T81" fmla="*/ T80 w 2717"/>
                              <a:gd name="T82" fmla="+- 0 4767 4676"/>
                              <a:gd name="T83" fmla="*/ 4767 h 5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717" h="546">
                                <a:moveTo>
                                  <a:pt x="0" y="91"/>
                                </a:moveTo>
                                <a:lnTo>
                                  <a:pt x="7" y="55"/>
                                </a:lnTo>
                                <a:lnTo>
                                  <a:pt x="26" y="26"/>
                                </a:lnTo>
                                <a:lnTo>
                                  <a:pt x="55" y="7"/>
                                </a:lnTo>
                                <a:lnTo>
                                  <a:pt x="91" y="0"/>
                                </a:lnTo>
                                <a:lnTo>
                                  <a:pt x="2625" y="0"/>
                                </a:lnTo>
                                <a:lnTo>
                                  <a:pt x="2661" y="7"/>
                                </a:lnTo>
                                <a:lnTo>
                                  <a:pt x="2690" y="26"/>
                                </a:lnTo>
                                <a:lnTo>
                                  <a:pt x="2709" y="55"/>
                                </a:lnTo>
                                <a:lnTo>
                                  <a:pt x="2716" y="91"/>
                                </a:lnTo>
                                <a:lnTo>
                                  <a:pt x="2716" y="454"/>
                                </a:lnTo>
                                <a:lnTo>
                                  <a:pt x="2709" y="490"/>
                                </a:lnTo>
                                <a:lnTo>
                                  <a:pt x="2690" y="519"/>
                                </a:lnTo>
                                <a:lnTo>
                                  <a:pt x="2661" y="538"/>
                                </a:lnTo>
                                <a:lnTo>
                                  <a:pt x="2625" y="545"/>
                                </a:lnTo>
                                <a:lnTo>
                                  <a:pt x="91" y="545"/>
                                </a:lnTo>
                                <a:lnTo>
                                  <a:pt x="55" y="538"/>
                                </a:lnTo>
                                <a:lnTo>
                                  <a:pt x="26" y="519"/>
                                </a:lnTo>
                                <a:lnTo>
                                  <a:pt x="7" y="490"/>
                                </a:lnTo>
                                <a:lnTo>
                                  <a:pt x="0" y="454"/>
                                </a:lnTo>
                                <a:lnTo>
                                  <a:pt x="0" y="91"/>
                                </a:lnTo>
                                <a:close/>
                              </a:path>
                            </a:pathLst>
                          </a:custGeom>
                          <a:noFill/>
                          <a:ln w="190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Rectangle 273"/>
                        <wps:cNvSpPr>
                          <a:spLocks noChangeArrowheads="1"/>
                        </wps:cNvSpPr>
                        <wps:spPr bwMode="auto">
                          <a:xfrm>
                            <a:off x="2950" y="2424"/>
                            <a:ext cx="1018" cy="213"/>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Freeform 272"/>
                        <wps:cNvSpPr>
                          <a:spLocks/>
                        </wps:cNvSpPr>
                        <wps:spPr bwMode="auto">
                          <a:xfrm>
                            <a:off x="7249" y="2913"/>
                            <a:ext cx="787" cy="786"/>
                          </a:xfrm>
                          <a:custGeom>
                            <a:avLst/>
                            <a:gdLst>
                              <a:gd name="T0" fmla="+- 0 7249 7249"/>
                              <a:gd name="T1" fmla="*/ T0 w 787"/>
                              <a:gd name="T2" fmla="+- 0 3044 2913"/>
                              <a:gd name="T3" fmla="*/ 3044 h 786"/>
                              <a:gd name="T4" fmla="+- 0 7259 7249"/>
                              <a:gd name="T5" fmla="*/ T4 w 787"/>
                              <a:gd name="T6" fmla="+- 0 2993 2913"/>
                              <a:gd name="T7" fmla="*/ 2993 h 786"/>
                              <a:gd name="T8" fmla="+- 0 7288 7249"/>
                              <a:gd name="T9" fmla="*/ T8 w 787"/>
                              <a:gd name="T10" fmla="+- 0 2952 2913"/>
                              <a:gd name="T11" fmla="*/ 2952 h 786"/>
                              <a:gd name="T12" fmla="+- 0 7329 7249"/>
                              <a:gd name="T13" fmla="*/ T12 w 787"/>
                              <a:gd name="T14" fmla="+- 0 2923 2913"/>
                              <a:gd name="T15" fmla="*/ 2923 h 786"/>
                              <a:gd name="T16" fmla="+- 0 7380 7249"/>
                              <a:gd name="T17" fmla="*/ T16 w 787"/>
                              <a:gd name="T18" fmla="+- 0 2913 2913"/>
                              <a:gd name="T19" fmla="*/ 2913 h 786"/>
                              <a:gd name="T20" fmla="+- 0 7905 7249"/>
                              <a:gd name="T21" fmla="*/ T20 w 787"/>
                              <a:gd name="T22" fmla="+- 0 2913 2913"/>
                              <a:gd name="T23" fmla="*/ 2913 h 786"/>
                              <a:gd name="T24" fmla="+- 0 7955 7249"/>
                              <a:gd name="T25" fmla="*/ T24 w 787"/>
                              <a:gd name="T26" fmla="+- 0 2923 2913"/>
                              <a:gd name="T27" fmla="*/ 2923 h 786"/>
                              <a:gd name="T28" fmla="+- 0 7997 7249"/>
                              <a:gd name="T29" fmla="*/ T28 w 787"/>
                              <a:gd name="T30" fmla="+- 0 2952 2913"/>
                              <a:gd name="T31" fmla="*/ 2952 h 786"/>
                              <a:gd name="T32" fmla="+- 0 8025 7249"/>
                              <a:gd name="T33" fmla="*/ T32 w 787"/>
                              <a:gd name="T34" fmla="+- 0 2993 2913"/>
                              <a:gd name="T35" fmla="*/ 2993 h 786"/>
                              <a:gd name="T36" fmla="+- 0 8036 7249"/>
                              <a:gd name="T37" fmla="*/ T36 w 787"/>
                              <a:gd name="T38" fmla="+- 0 3044 2913"/>
                              <a:gd name="T39" fmla="*/ 3044 h 786"/>
                              <a:gd name="T40" fmla="+- 0 8036 7249"/>
                              <a:gd name="T41" fmla="*/ T40 w 787"/>
                              <a:gd name="T42" fmla="+- 0 3568 2913"/>
                              <a:gd name="T43" fmla="*/ 3568 h 786"/>
                              <a:gd name="T44" fmla="+- 0 8025 7249"/>
                              <a:gd name="T45" fmla="*/ T44 w 787"/>
                              <a:gd name="T46" fmla="+- 0 3619 2913"/>
                              <a:gd name="T47" fmla="*/ 3619 h 786"/>
                              <a:gd name="T48" fmla="+- 0 7997 7249"/>
                              <a:gd name="T49" fmla="*/ T48 w 787"/>
                              <a:gd name="T50" fmla="+- 0 3660 2913"/>
                              <a:gd name="T51" fmla="*/ 3660 h 786"/>
                              <a:gd name="T52" fmla="+- 0 7955 7249"/>
                              <a:gd name="T53" fmla="*/ T52 w 787"/>
                              <a:gd name="T54" fmla="+- 0 3688 2913"/>
                              <a:gd name="T55" fmla="*/ 3688 h 786"/>
                              <a:gd name="T56" fmla="+- 0 7905 7249"/>
                              <a:gd name="T57" fmla="*/ T56 w 787"/>
                              <a:gd name="T58" fmla="+- 0 3699 2913"/>
                              <a:gd name="T59" fmla="*/ 3699 h 786"/>
                              <a:gd name="T60" fmla="+- 0 7380 7249"/>
                              <a:gd name="T61" fmla="*/ T60 w 787"/>
                              <a:gd name="T62" fmla="+- 0 3699 2913"/>
                              <a:gd name="T63" fmla="*/ 3699 h 786"/>
                              <a:gd name="T64" fmla="+- 0 7329 7249"/>
                              <a:gd name="T65" fmla="*/ T64 w 787"/>
                              <a:gd name="T66" fmla="+- 0 3688 2913"/>
                              <a:gd name="T67" fmla="*/ 3688 h 786"/>
                              <a:gd name="T68" fmla="+- 0 7288 7249"/>
                              <a:gd name="T69" fmla="*/ T68 w 787"/>
                              <a:gd name="T70" fmla="+- 0 3660 2913"/>
                              <a:gd name="T71" fmla="*/ 3660 h 786"/>
                              <a:gd name="T72" fmla="+- 0 7259 7249"/>
                              <a:gd name="T73" fmla="*/ T72 w 787"/>
                              <a:gd name="T74" fmla="+- 0 3619 2913"/>
                              <a:gd name="T75" fmla="*/ 3619 h 786"/>
                              <a:gd name="T76" fmla="+- 0 7249 7249"/>
                              <a:gd name="T77" fmla="*/ T76 w 787"/>
                              <a:gd name="T78" fmla="+- 0 3568 2913"/>
                              <a:gd name="T79" fmla="*/ 3568 h 786"/>
                              <a:gd name="T80" fmla="+- 0 7249 7249"/>
                              <a:gd name="T81" fmla="*/ T80 w 787"/>
                              <a:gd name="T82" fmla="+- 0 3044 2913"/>
                              <a:gd name="T83" fmla="*/ 3044 h 7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7" h="786">
                                <a:moveTo>
                                  <a:pt x="0" y="131"/>
                                </a:moveTo>
                                <a:lnTo>
                                  <a:pt x="10" y="80"/>
                                </a:lnTo>
                                <a:lnTo>
                                  <a:pt x="39" y="39"/>
                                </a:lnTo>
                                <a:lnTo>
                                  <a:pt x="80" y="10"/>
                                </a:lnTo>
                                <a:lnTo>
                                  <a:pt x="131" y="0"/>
                                </a:lnTo>
                                <a:lnTo>
                                  <a:pt x="656" y="0"/>
                                </a:lnTo>
                                <a:lnTo>
                                  <a:pt x="706" y="10"/>
                                </a:lnTo>
                                <a:lnTo>
                                  <a:pt x="748" y="39"/>
                                </a:lnTo>
                                <a:lnTo>
                                  <a:pt x="776" y="80"/>
                                </a:lnTo>
                                <a:lnTo>
                                  <a:pt x="787" y="131"/>
                                </a:lnTo>
                                <a:lnTo>
                                  <a:pt x="787" y="655"/>
                                </a:lnTo>
                                <a:lnTo>
                                  <a:pt x="776" y="706"/>
                                </a:lnTo>
                                <a:lnTo>
                                  <a:pt x="748" y="747"/>
                                </a:lnTo>
                                <a:lnTo>
                                  <a:pt x="706" y="775"/>
                                </a:lnTo>
                                <a:lnTo>
                                  <a:pt x="656" y="786"/>
                                </a:lnTo>
                                <a:lnTo>
                                  <a:pt x="131" y="786"/>
                                </a:lnTo>
                                <a:lnTo>
                                  <a:pt x="80" y="775"/>
                                </a:lnTo>
                                <a:lnTo>
                                  <a:pt x="39" y="747"/>
                                </a:lnTo>
                                <a:lnTo>
                                  <a:pt x="10" y="706"/>
                                </a:lnTo>
                                <a:lnTo>
                                  <a:pt x="0" y="655"/>
                                </a:lnTo>
                                <a:lnTo>
                                  <a:pt x="0" y="131"/>
                                </a:lnTo>
                                <a:close/>
                              </a:path>
                            </a:pathLst>
                          </a:custGeom>
                          <a:noFill/>
                          <a:ln w="19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AutoShape 271"/>
                        <wps:cNvSpPr>
                          <a:spLocks/>
                        </wps:cNvSpPr>
                        <wps:spPr bwMode="auto">
                          <a:xfrm>
                            <a:off x="5664" y="295"/>
                            <a:ext cx="2586" cy="4716"/>
                          </a:xfrm>
                          <a:custGeom>
                            <a:avLst/>
                            <a:gdLst>
                              <a:gd name="T0" fmla="+- 0 5757 5664"/>
                              <a:gd name="T1" fmla="*/ T0 w 2586"/>
                              <a:gd name="T2" fmla="+- 0 4900 296"/>
                              <a:gd name="T3" fmla="*/ 4900 h 4716"/>
                              <a:gd name="T4" fmla="+- 0 5757 5664"/>
                              <a:gd name="T5" fmla="*/ T4 w 2586"/>
                              <a:gd name="T6" fmla="+- 0 5008 296"/>
                              <a:gd name="T7" fmla="*/ 5008 h 4716"/>
                              <a:gd name="T8" fmla="+- 0 5770 5664"/>
                              <a:gd name="T9" fmla="*/ T8 w 2586"/>
                              <a:gd name="T10" fmla="+- 0 5010 296"/>
                              <a:gd name="T11" fmla="*/ 5010 h 4716"/>
                              <a:gd name="T12" fmla="+- 0 5775 5664"/>
                              <a:gd name="T13" fmla="*/ T12 w 2586"/>
                              <a:gd name="T14" fmla="+- 0 4991 296"/>
                              <a:gd name="T15" fmla="*/ 4991 h 4716"/>
                              <a:gd name="T16" fmla="+- 0 5732 5664"/>
                              <a:gd name="T17" fmla="*/ T16 w 2586"/>
                              <a:gd name="T18" fmla="+- 0 4966 296"/>
                              <a:gd name="T19" fmla="*/ 4966 h 4716"/>
                              <a:gd name="T20" fmla="+- 0 5688 5664"/>
                              <a:gd name="T21" fmla="*/ T20 w 2586"/>
                              <a:gd name="T22" fmla="+- 0 4942 296"/>
                              <a:gd name="T23" fmla="*/ 4942 h 4716"/>
                              <a:gd name="T24" fmla="+- 0 5769 5664"/>
                              <a:gd name="T25" fmla="*/ T24 w 2586"/>
                              <a:gd name="T26" fmla="+- 0 4921 296"/>
                              <a:gd name="T27" fmla="*/ 4921 h 4716"/>
                              <a:gd name="T28" fmla="+- 0 5777 5664"/>
                              <a:gd name="T29" fmla="*/ T28 w 2586"/>
                              <a:gd name="T30" fmla="+- 0 4910 296"/>
                              <a:gd name="T31" fmla="*/ 4910 h 4716"/>
                              <a:gd name="T32" fmla="+- 0 5763 5664"/>
                              <a:gd name="T33" fmla="*/ T32 w 2586"/>
                              <a:gd name="T34" fmla="+- 0 4897 296"/>
                              <a:gd name="T35" fmla="*/ 4897 h 4716"/>
                              <a:gd name="T36" fmla="+- 0 5688 5664"/>
                              <a:gd name="T37" fmla="*/ T36 w 2586"/>
                              <a:gd name="T38" fmla="+- 0 4942 296"/>
                              <a:gd name="T39" fmla="*/ 4942 h 4716"/>
                              <a:gd name="T40" fmla="+- 0 5732 5664"/>
                              <a:gd name="T41" fmla="*/ T40 w 2586"/>
                              <a:gd name="T42" fmla="+- 0 4966 296"/>
                              <a:gd name="T43" fmla="*/ 4966 h 4716"/>
                              <a:gd name="T44" fmla="+- 0 5694 5664"/>
                              <a:gd name="T45" fmla="*/ T44 w 2586"/>
                              <a:gd name="T46" fmla="+- 0 4965 296"/>
                              <a:gd name="T47" fmla="*/ 4965 h 4716"/>
                              <a:gd name="T48" fmla="+- 0 5730 5664"/>
                              <a:gd name="T49" fmla="*/ T48 w 2586"/>
                              <a:gd name="T50" fmla="+- 0 4944 296"/>
                              <a:gd name="T51" fmla="*/ 4944 h 4716"/>
                              <a:gd name="T52" fmla="+- 0 8226 5664"/>
                              <a:gd name="T53" fmla="*/ T52 w 2586"/>
                              <a:gd name="T54" fmla="+- 0 4942 296"/>
                              <a:gd name="T55" fmla="*/ 4942 h 4716"/>
                              <a:gd name="T56" fmla="+- 0 5712 5664"/>
                              <a:gd name="T57" fmla="*/ T56 w 2586"/>
                              <a:gd name="T58" fmla="+- 0 4954 296"/>
                              <a:gd name="T59" fmla="*/ 4954 h 4716"/>
                              <a:gd name="T60" fmla="+- 0 8250 5664"/>
                              <a:gd name="T61" fmla="*/ T60 w 2586"/>
                              <a:gd name="T62" fmla="+- 0 4966 296"/>
                              <a:gd name="T63" fmla="*/ 4966 h 4716"/>
                              <a:gd name="T64" fmla="+- 0 8226 5664"/>
                              <a:gd name="T65" fmla="*/ T64 w 2586"/>
                              <a:gd name="T66" fmla="+- 0 4954 296"/>
                              <a:gd name="T67" fmla="*/ 4954 h 4716"/>
                              <a:gd name="T68" fmla="+- 0 5694 5664"/>
                              <a:gd name="T69" fmla="*/ T68 w 2586"/>
                              <a:gd name="T70" fmla="+- 0 4944 296"/>
                              <a:gd name="T71" fmla="*/ 4944 h 4716"/>
                              <a:gd name="T72" fmla="+- 0 5712 5664"/>
                              <a:gd name="T73" fmla="*/ T72 w 2586"/>
                              <a:gd name="T74" fmla="+- 0 4954 296"/>
                              <a:gd name="T75" fmla="*/ 4954 h 4716"/>
                              <a:gd name="T76" fmla="+- 0 5712 5664"/>
                              <a:gd name="T77" fmla="*/ T76 w 2586"/>
                              <a:gd name="T78" fmla="+- 0 4954 296"/>
                              <a:gd name="T79" fmla="*/ 4954 h 4716"/>
                              <a:gd name="T80" fmla="+- 0 5730 5664"/>
                              <a:gd name="T81" fmla="*/ T80 w 2586"/>
                              <a:gd name="T82" fmla="+- 0 4965 296"/>
                              <a:gd name="T83" fmla="*/ 4965 h 4716"/>
                              <a:gd name="T84" fmla="+- 0 5730 5664"/>
                              <a:gd name="T85" fmla="*/ T84 w 2586"/>
                              <a:gd name="T86" fmla="+- 0 4944 296"/>
                              <a:gd name="T87" fmla="*/ 4944 h 4716"/>
                              <a:gd name="T88" fmla="+- 0 5712 5664"/>
                              <a:gd name="T89" fmla="*/ T88 w 2586"/>
                              <a:gd name="T90" fmla="+- 0 4954 296"/>
                              <a:gd name="T91" fmla="*/ 4954 h 4716"/>
                              <a:gd name="T92" fmla="+- 0 8226 5664"/>
                              <a:gd name="T93" fmla="*/ T92 w 2586"/>
                              <a:gd name="T94" fmla="+- 0 353 296"/>
                              <a:gd name="T95" fmla="*/ 353 h 4716"/>
                              <a:gd name="T96" fmla="+- 0 8238 5664"/>
                              <a:gd name="T97" fmla="*/ T96 w 2586"/>
                              <a:gd name="T98" fmla="+- 0 4942 296"/>
                              <a:gd name="T99" fmla="*/ 4942 h 4716"/>
                              <a:gd name="T100" fmla="+- 0 8250 5664"/>
                              <a:gd name="T101" fmla="*/ T100 w 2586"/>
                              <a:gd name="T102" fmla="+- 0 366 296"/>
                              <a:gd name="T103" fmla="*/ 366 h 4716"/>
                              <a:gd name="T104" fmla="+- 0 8226 5664"/>
                              <a:gd name="T105" fmla="*/ T104 w 2586"/>
                              <a:gd name="T106" fmla="+- 0 353 296"/>
                              <a:gd name="T107" fmla="*/ 353 h 4716"/>
                              <a:gd name="T108" fmla="+- 0 8238 5664"/>
                              <a:gd name="T109" fmla="*/ T108 w 2586"/>
                              <a:gd name="T110" fmla="+- 0 4942 296"/>
                              <a:gd name="T111" fmla="*/ 4942 h 4716"/>
                              <a:gd name="T112" fmla="+- 0 8250 5664"/>
                              <a:gd name="T113" fmla="*/ T112 w 2586"/>
                              <a:gd name="T114" fmla="+- 0 4954 296"/>
                              <a:gd name="T115" fmla="*/ 4954 h 4716"/>
                              <a:gd name="T116" fmla="+- 0 8111 5664"/>
                              <a:gd name="T117" fmla="*/ T116 w 2586"/>
                              <a:gd name="T118" fmla="+- 0 296 296"/>
                              <a:gd name="T119" fmla="*/ 296 h 4716"/>
                              <a:gd name="T120" fmla="+- 0 8013 5664"/>
                              <a:gd name="T121" fmla="*/ T120 w 2586"/>
                              <a:gd name="T122" fmla="+- 0 353 296"/>
                              <a:gd name="T123" fmla="*/ 353 h 4716"/>
                              <a:gd name="T124" fmla="+- 0 8111 5664"/>
                              <a:gd name="T125" fmla="*/ T124 w 2586"/>
                              <a:gd name="T126" fmla="+- 0 411 296"/>
                              <a:gd name="T127" fmla="*/ 411 h 4716"/>
                              <a:gd name="T128" fmla="+- 0 8125 5664"/>
                              <a:gd name="T129" fmla="*/ T128 w 2586"/>
                              <a:gd name="T130" fmla="+- 0 398 296"/>
                              <a:gd name="T131" fmla="*/ 398 h 4716"/>
                              <a:gd name="T132" fmla="+- 0 8118 5664"/>
                              <a:gd name="T133" fmla="*/ T132 w 2586"/>
                              <a:gd name="T134" fmla="+- 0 387 296"/>
                              <a:gd name="T135" fmla="*/ 387 h 4716"/>
                              <a:gd name="T136" fmla="+- 0 8037 5664"/>
                              <a:gd name="T137" fmla="*/ T136 w 2586"/>
                              <a:gd name="T138" fmla="+- 0 366 296"/>
                              <a:gd name="T139" fmla="*/ 366 h 4716"/>
                              <a:gd name="T140" fmla="+- 0 8081 5664"/>
                              <a:gd name="T141" fmla="*/ T140 w 2586"/>
                              <a:gd name="T142" fmla="+- 0 341 296"/>
                              <a:gd name="T143" fmla="*/ 341 h 4716"/>
                              <a:gd name="T144" fmla="+- 0 8124 5664"/>
                              <a:gd name="T145" fmla="*/ T144 w 2586"/>
                              <a:gd name="T146" fmla="+- 0 317 296"/>
                              <a:gd name="T147" fmla="*/ 317 h 4716"/>
                              <a:gd name="T148" fmla="+- 0 8119 5664"/>
                              <a:gd name="T149" fmla="*/ T148 w 2586"/>
                              <a:gd name="T150" fmla="+- 0 298 296"/>
                              <a:gd name="T151" fmla="*/ 298 h 4716"/>
                              <a:gd name="T152" fmla="+- 0 8081 5664"/>
                              <a:gd name="T153" fmla="*/ T152 w 2586"/>
                              <a:gd name="T154" fmla="+- 0 341 296"/>
                              <a:gd name="T155" fmla="*/ 341 h 4716"/>
                              <a:gd name="T156" fmla="+- 0 8037 5664"/>
                              <a:gd name="T157" fmla="*/ T156 w 2586"/>
                              <a:gd name="T158" fmla="+- 0 366 296"/>
                              <a:gd name="T159" fmla="*/ 366 h 4716"/>
                              <a:gd name="T160" fmla="+- 0 8078 5664"/>
                              <a:gd name="T161" fmla="*/ T160 w 2586"/>
                              <a:gd name="T162" fmla="+- 0 364 296"/>
                              <a:gd name="T163" fmla="*/ 364 h 4716"/>
                              <a:gd name="T164" fmla="+- 0 8043 5664"/>
                              <a:gd name="T165" fmla="*/ T164 w 2586"/>
                              <a:gd name="T166" fmla="+- 0 343 296"/>
                              <a:gd name="T167" fmla="*/ 343 h 4716"/>
                              <a:gd name="T168" fmla="+- 0 8081 5664"/>
                              <a:gd name="T169" fmla="*/ T168 w 2586"/>
                              <a:gd name="T170" fmla="+- 0 341 296"/>
                              <a:gd name="T171" fmla="*/ 341 h 4716"/>
                              <a:gd name="T172" fmla="+- 0 8081 5664"/>
                              <a:gd name="T173" fmla="*/ T172 w 2586"/>
                              <a:gd name="T174" fmla="+- 0 341 296"/>
                              <a:gd name="T175" fmla="*/ 341 h 4716"/>
                              <a:gd name="T176" fmla="+- 0 8081 5664"/>
                              <a:gd name="T177" fmla="*/ T176 w 2586"/>
                              <a:gd name="T178" fmla="+- 0 366 296"/>
                              <a:gd name="T179" fmla="*/ 366 h 4716"/>
                              <a:gd name="T180" fmla="+- 0 8226 5664"/>
                              <a:gd name="T181" fmla="*/ T180 w 2586"/>
                              <a:gd name="T182" fmla="+- 0 353 296"/>
                              <a:gd name="T183" fmla="*/ 353 h 4716"/>
                              <a:gd name="T184" fmla="+- 0 8250 5664"/>
                              <a:gd name="T185" fmla="*/ T184 w 2586"/>
                              <a:gd name="T186" fmla="+- 0 341 296"/>
                              <a:gd name="T187" fmla="*/ 341 h 4716"/>
                              <a:gd name="T188" fmla="+- 0 8226 5664"/>
                              <a:gd name="T189" fmla="*/ T188 w 2586"/>
                              <a:gd name="T190" fmla="+- 0 353 296"/>
                              <a:gd name="T191" fmla="*/ 353 h 4716"/>
                              <a:gd name="T192" fmla="+- 0 8250 5664"/>
                              <a:gd name="T193" fmla="*/ T192 w 2586"/>
                              <a:gd name="T194" fmla="+- 0 366 296"/>
                              <a:gd name="T195" fmla="*/ 366 h 4716"/>
                              <a:gd name="T196" fmla="+- 0 8043 5664"/>
                              <a:gd name="T197" fmla="*/ T196 w 2586"/>
                              <a:gd name="T198" fmla="+- 0 343 296"/>
                              <a:gd name="T199" fmla="*/ 343 h 4716"/>
                              <a:gd name="T200" fmla="+- 0 8060 5664"/>
                              <a:gd name="T201" fmla="*/ T200 w 2586"/>
                              <a:gd name="T202" fmla="+- 0 354 296"/>
                              <a:gd name="T203" fmla="*/ 354 h 4716"/>
                              <a:gd name="T204" fmla="+- 0 8060 5664"/>
                              <a:gd name="T205" fmla="*/ T204 w 2586"/>
                              <a:gd name="T206" fmla="+- 0 354 296"/>
                              <a:gd name="T207" fmla="*/ 354 h 4716"/>
                              <a:gd name="T208" fmla="+- 0 8078 5664"/>
                              <a:gd name="T209" fmla="*/ T208 w 2586"/>
                              <a:gd name="T210" fmla="+- 0 364 296"/>
                              <a:gd name="T211" fmla="*/ 364 h 4716"/>
                              <a:gd name="T212" fmla="+- 0 8078 5664"/>
                              <a:gd name="T213" fmla="*/ T212 w 2586"/>
                              <a:gd name="T214" fmla="+- 0 343 296"/>
                              <a:gd name="T215" fmla="*/ 343 h 4716"/>
                              <a:gd name="T216" fmla="+- 0 8060 5664"/>
                              <a:gd name="T217" fmla="*/ T216 w 2586"/>
                              <a:gd name="T218" fmla="+- 0 354 296"/>
                              <a:gd name="T219" fmla="*/ 354 h 47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586" h="4716">
                                <a:moveTo>
                                  <a:pt x="99" y="4601"/>
                                </a:moveTo>
                                <a:lnTo>
                                  <a:pt x="93" y="4604"/>
                                </a:lnTo>
                                <a:lnTo>
                                  <a:pt x="0" y="4658"/>
                                </a:lnTo>
                                <a:lnTo>
                                  <a:pt x="93" y="4712"/>
                                </a:lnTo>
                                <a:lnTo>
                                  <a:pt x="99" y="4716"/>
                                </a:lnTo>
                                <a:lnTo>
                                  <a:pt x="106" y="4714"/>
                                </a:lnTo>
                                <a:lnTo>
                                  <a:pt x="113" y="4702"/>
                                </a:lnTo>
                                <a:lnTo>
                                  <a:pt x="111" y="4695"/>
                                </a:lnTo>
                                <a:lnTo>
                                  <a:pt x="105" y="4692"/>
                                </a:lnTo>
                                <a:lnTo>
                                  <a:pt x="68" y="4670"/>
                                </a:lnTo>
                                <a:lnTo>
                                  <a:pt x="24" y="4670"/>
                                </a:lnTo>
                                <a:lnTo>
                                  <a:pt x="24" y="4646"/>
                                </a:lnTo>
                                <a:lnTo>
                                  <a:pt x="69" y="4646"/>
                                </a:lnTo>
                                <a:lnTo>
                                  <a:pt x="105" y="4625"/>
                                </a:lnTo>
                                <a:lnTo>
                                  <a:pt x="111" y="4622"/>
                                </a:lnTo>
                                <a:lnTo>
                                  <a:pt x="113" y="4614"/>
                                </a:lnTo>
                                <a:lnTo>
                                  <a:pt x="106" y="4603"/>
                                </a:lnTo>
                                <a:lnTo>
                                  <a:pt x="99" y="4601"/>
                                </a:lnTo>
                                <a:close/>
                                <a:moveTo>
                                  <a:pt x="69" y="4646"/>
                                </a:moveTo>
                                <a:lnTo>
                                  <a:pt x="24" y="4646"/>
                                </a:lnTo>
                                <a:lnTo>
                                  <a:pt x="24" y="4670"/>
                                </a:lnTo>
                                <a:lnTo>
                                  <a:pt x="68" y="4670"/>
                                </a:lnTo>
                                <a:lnTo>
                                  <a:pt x="66" y="4669"/>
                                </a:lnTo>
                                <a:lnTo>
                                  <a:pt x="30" y="4669"/>
                                </a:lnTo>
                                <a:lnTo>
                                  <a:pt x="30" y="4648"/>
                                </a:lnTo>
                                <a:lnTo>
                                  <a:pt x="66" y="4648"/>
                                </a:lnTo>
                                <a:lnTo>
                                  <a:pt x="69" y="4646"/>
                                </a:lnTo>
                                <a:close/>
                                <a:moveTo>
                                  <a:pt x="2562" y="4646"/>
                                </a:moveTo>
                                <a:lnTo>
                                  <a:pt x="69" y="4646"/>
                                </a:lnTo>
                                <a:lnTo>
                                  <a:pt x="48" y="4658"/>
                                </a:lnTo>
                                <a:lnTo>
                                  <a:pt x="68" y="4670"/>
                                </a:lnTo>
                                <a:lnTo>
                                  <a:pt x="2586" y="4670"/>
                                </a:lnTo>
                                <a:lnTo>
                                  <a:pt x="2586" y="4658"/>
                                </a:lnTo>
                                <a:lnTo>
                                  <a:pt x="2562" y="4658"/>
                                </a:lnTo>
                                <a:lnTo>
                                  <a:pt x="2562" y="4646"/>
                                </a:lnTo>
                                <a:close/>
                                <a:moveTo>
                                  <a:pt x="30" y="4648"/>
                                </a:moveTo>
                                <a:lnTo>
                                  <a:pt x="30" y="4669"/>
                                </a:lnTo>
                                <a:lnTo>
                                  <a:pt x="48" y="4658"/>
                                </a:lnTo>
                                <a:lnTo>
                                  <a:pt x="30" y="4648"/>
                                </a:lnTo>
                                <a:close/>
                                <a:moveTo>
                                  <a:pt x="48" y="4658"/>
                                </a:moveTo>
                                <a:lnTo>
                                  <a:pt x="30" y="4669"/>
                                </a:lnTo>
                                <a:lnTo>
                                  <a:pt x="66" y="4669"/>
                                </a:lnTo>
                                <a:lnTo>
                                  <a:pt x="48" y="4658"/>
                                </a:lnTo>
                                <a:close/>
                                <a:moveTo>
                                  <a:pt x="66" y="4648"/>
                                </a:moveTo>
                                <a:lnTo>
                                  <a:pt x="30" y="4648"/>
                                </a:lnTo>
                                <a:lnTo>
                                  <a:pt x="48" y="4658"/>
                                </a:lnTo>
                                <a:lnTo>
                                  <a:pt x="66" y="4648"/>
                                </a:lnTo>
                                <a:close/>
                                <a:moveTo>
                                  <a:pt x="2562" y="57"/>
                                </a:moveTo>
                                <a:lnTo>
                                  <a:pt x="2562" y="4658"/>
                                </a:lnTo>
                                <a:lnTo>
                                  <a:pt x="2574" y="4646"/>
                                </a:lnTo>
                                <a:lnTo>
                                  <a:pt x="2586" y="4646"/>
                                </a:lnTo>
                                <a:lnTo>
                                  <a:pt x="2586" y="70"/>
                                </a:lnTo>
                                <a:lnTo>
                                  <a:pt x="2574" y="70"/>
                                </a:lnTo>
                                <a:lnTo>
                                  <a:pt x="2562" y="57"/>
                                </a:lnTo>
                                <a:close/>
                                <a:moveTo>
                                  <a:pt x="2586" y="4646"/>
                                </a:moveTo>
                                <a:lnTo>
                                  <a:pt x="2574" y="4646"/>
                                </a:lnTo>
                                <a:lnTo>
                                  <a:pt x="2562" y="4658"/>
                                </a:lnTo>
                                <a:lnTo>
                                  <a:pt x="2586" y="4658"/>
                                </a:lnTo>
                                <a:lnTo>
                                  <a:pt x="2586" y="4646"/>
                                </a:lnTo>
                                <a:close/>
                                <a:moveTo>
                                  <a:pt x="2447" y="0"/>
                                </a:moveTo>
                                <a:lnTo>
                                  <a:pt x="2442" y="3"/>
                                </a:lnTo>
                                <a:lnTo>
                                  <a:pt x="2349" y="57"/>
                                </a:lnTo>
                                <a:lnTo>
                                  <a:pt x="2442" y="112"/>
                                </a:lnTo>
                                <a:lnTo>
                                  <a:pt x="2447" y="115"/>
                                </a:lnTo>
                                <a:lnTo>
                                  <a:pt x="2455" y="113"/>
                                </a:lnTo>
                                <a:lnTo>
                                  <a:pt x="2461" y="102"/>
                                </a:lnTo>
                                <a:lnTo>
                                  <a:pt x="2460" y="94"/>
                                </a:lnTo>
                                <a:lnTo>
                                  <a:pt x="2454" y="91"/>
                                </a:lnTo>
                                <a:lnTo>
                                  <a:pt x="2417" y="70"/>
                                </a:lnTo>
                                <a:lnTo>
                                  <a:pt x="2373" y="70"/>
                                </a:lnTo>
                                <a:lnTo>
                                  <a:pt x="2373" y="45"/>
                                </a:lnTo>
                                <a:lnTo>
                                  <a:pt x="2417" y="45"/>
                                </a:lnTo>
                                <a:lnTo>
                                  <a:pt x="2454" y="24"/>
                                </a:lnTo>
                                <a:lnTo>
                                  <a:pt x="2460" y="21"/>
                                </a:lnTo>
                                <a:lnTo>
                                  <a:pt x="2461" y="13"/>
                                </a:lnTo>
                                <a:lnTo>
                                  <a:pt x="2455" y="2"/>
                                </a:lnTo>
                                <a:lnTo>
                                  <a:pt x="2447" y="0"/>
                                </a:lnTo>
                                <a:close/>
                                <a:moveTo>
                                  <a:pt x="2417" y="45"/>
                                </a:moveTo>
                                <a:lnTo>
                                  <a:pt x="2373" y="45"/>
                                </a:lnTo>
                                <a:lnTo>
                                  <a:pt x="2373" y="70"/>
                                </a:lnTo>
                                <a:lnTo>
                                  <a:pt x="2417" y="70"/>
                                </a:lnTo>
                                <a:lnTo>
                                  <a:pt x="2414" y="68"/>
                                </a:lnTo>
                                <a:lnTo>
                                  <a:pt x="2379" y="68"/>
                                </a:lnTo>
                                <a:lnTo>
                                  <a:pt x="2379" y="47"/>
                                </a:lnTo>
                                <a:lnTo>
                                  <a:pt x="2414" y="47"/>
                                </a:lnTo>
                                <a:lnTo>
                                  <a:pt x="2417" y="45"/>
                                </a:lnTo>
                                <a:close/>
                                <a:moveTo>
                                  <a:pt x="2586" y="45"/>
                                </a:moveTo>
                                <a:lnTo>
                                  <a:pt x="2417" y="45"/>
                                </a:lnTo>
                                <a:lnTo>
                                  <a:pt x="2396" y="58"/>
                                </a:lnTo>
                                <a:lnTo>
                                  <a:pt x="2417" y="70"/>
                                </a:lnTo>
                                <a:lnTo>
                                  <a:pt x="2562" y="70"/>
                                </a:lnTo>
                                <a:lnTo>
                                  <a:pt x="2562" y="57"/>
                                </a:lnTo>
                                <a:lnTo>
                                  <a:pt x="2586" y="57"/>
                                </a:lnTo>
                                <a:lnTo>
                                  <a:pt x="2586" y="45"/>
                                </a:lnTo>
                                <a:close/>
                                <a:moveTo>
                                  <a:pt x="2586" y="57"/>
                                </a:moveTo>
                                <a:lnTo>
                                  <a:pt x="2562" y="57"/>
                                </a:lnTo>
                                <a:lnTo>
                                  <a:pt x="2574" y="70"/>
                                </a:lnTo>
                                <a:lnTo>
                                  <a:pt x="2586" y="70"/>
                                </a:lnTo>
                                <a:lnTo>
                                  <a:pt x="2586" y="57"/>
                                </a:lnTo>
                                <a:close/>
                                <a:moveTo>
                                  <a:pt x="2379" y="47"/>
                                </a:moveTo>
                                <a:lnTo>
                                  <a:pt x="2379" y="68"/>
                                </a:lnTo>
                                <a:lnTo>
                                  <a:pt x="2396" y="58"/>
                                </a:lnTo>
                                <a:lnTo>
                                  <a:pt x="2379" y="47"/>
                                </a:lnTo>
                                <a:close/>
                                <a:moveTo>
                                  <a:pt x="2396" y="58"/>
                                </a:moveTo>
                                <a:lnTo>
                                  <a:pt x="2379" y="68"/>
                                </a:lnTo>
                                <a:lnTo>
                                  <a:pt x="2414" y="68"/>
                                </a:lnTo>
                                <a:lnTo>
                                  <a:pt x="2396" y="58"/>
                                </a:lnTo>
                                <a:close/>
                                <a:moveTo>
                                  <a:pt x="2414" y="47"/>
                                </a:moveTo>
                                <a:lnTo>
                                  <a:pt x="2379" y="47"/>
                                </a:lnTo>
                                <a:lnTo>
                                  <a:pt x="2396" y="58"/>
                                </a:lnTo>
                                <a:lnTo>
                                  <a:pt x="2414" y="47"/>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AutoShape 270"/>
                        <wps:cNvSpPr>
                          <a:spLocks/>
                        </wps:cNvSpPr>
                        <wps:spPr bwMode="auto">
                          <a:xfrm>
                            <a:off x="7588" y="596"/>
                            <a:ext cx="109" cy="2317"/>
                          </a:xfrm>
                          <a:custGeom>
                            <a:avLst/>
                            <a:gdLst>
                              <a:gd name="T0" fmla="+- 0 7588 7588"/>
                              <a:gd name="T1" fmla="*/ T0 w 109"/>
                              <a:gd name="T2" fmla="+- 0 2820 596"/>
                              <a:gd name="T3" fmla="*/ 2820 h 2317"/>
                              <a:gd name="T4" fmla="+- 0 7633 7588"/>
                              <a:gd name="T5" fmla="*/ T4 w 109"/>
                              <a:gd name="T6" fmla="+- 0 2895 596"/>
                              <a:gd name="T7" fmla="*/ 2895 h 2317"/>
                              <a:gd name="T8" fmla="+- 0 7598 7588"/>
                              <a:gd name="T9" fmla="*/ T8 w 109"/>
                              <a:gd name="T10" fmla="+- 0 2809 596"/>
                              <a:gd name="T11" fmla="*/ 2809 h 2317"/>
                              <a:gd name="T12" fmla="+- 0 7651 7588"/>
                              <a:gd name="T13" fmla="*/ T12 w 109"/>
                              <a:gd name="T14" fmla="+- 0 2890 596"/>
                              <a:gd name="T15" fmla="*/ 2890 h 2317"/>
                              <a:gd name="T16" fmla="+- 0 7686 7588"/>
                              <a:gd name="T17" fmla="*/ T16 w 109"/>
                              <a:gd name="T18" fmla="+- 0 2809 596"/>
                              <a:gd name="T19" fmla="*/ 2809 h 2317"/>
                              <a:gd name="T20" fmla="+- 0 7651 7588"/>
                              <a:gd name="T21" fmla="*/ T20 w 109"/>
                              <a:gd name="T22" fmla="+- 0 2895 596"/>
                              <a:gd name="T23" fmla="*/ 2895 h 2317"/>
                              <a:gd name="T24" fmla="+- 0 7695 7588"/>
                              <a:gd name="T25" fmla="*/ T24 w 109"/>
                              <a:gd name="T26" fmla="+- 0 2814 596"/>
                              <a:gd name="T27" fmla="*/ 2814 h 2317"/>
                              <a:gd name="T28" fmla="+- 0 7635 7588"/>
                              <a:gd name="T29" fmla="*/ T28 w 109"/>
                              <a:gd name="T30" fmla="+- 0 2890 596"/>
                              <a:gd name="T31" fmla="*/ 2890 h 2317"/>
                              <a:gd name="T32" fmla="+- 0 7642 7588"/>
                              <a:gd name="T33" fmla="*/ T32 w 109"/>
                              <a:gd name="T34" fmla="+- 0 2877 596"/>
                              <a:gd name="T35" fmla="*/ 2877 h 2317"/>
                              <a:gd name="T36" fmla="+- 0 7651 7588"/>
                              <a:gd name="T37" fmla="*/ T36 w 109"/>
                              <a:gd name="T38" fmla="+- 0 2841 596"/>
                              <a:gd name="T39" fmla="*/ 2841 h 2317"/>
                              <a:gd name="T40" fmla="+- 0 7651 7588"/>
                              <a:gd name="T41" fmla="*/ T40 w 109"/>
                              <a:gd name="T42" fmla="+- 0 2861 596"/>
                              <a:gd name="T43" fmla="*/ 2861 h 2317"/>
                              <a:gd name="T44" fmla="+- 0 7633 7588"/>
                              <a:gd name="T45" fmla="*/ T44 w 109"/>
                              <a:gd name="T46" fmla="+- 0 2823 596"/>
                              <a:gd name="T47" fmla="*/ 2823 h 2317"/>
                              <a:gd name="T48" fmla="+- 0 7633 7588"/>
                              <a:gd name="T49" fmla="*/ T48 w 109"/>
                              <a:gd name="T50" fmla="+- 0 2697 596"/>
                              <a:gd name="T51" fmla="*/ 2697 h 2317"/>
                              <a:gd name="T52" fmla="+- 0 7651 7588"/>
                              <a:gd name="T53" fmla="*/ T52 w 109"/>
                              <a:gd name="T54" fmla="+- 0 2625 596"/>
                              <a:gd name="T55" fmla="*/ 2625 h 2317"/>
                              <a:gd name="T56" fmla="+- 0 7651 7588"/>
                              <a:gd name="T57" fmla="*/ T56 w 109"/>
                              <a:gd name="T58" fmla="+- 0 2625 596"/>
                              <a:gd name="T59" fmla="*/ 2625 h 2317"/>
                              <a:gd name="T60" fmla="+- 0 7651 7588"/>
                              <a:gd name="T61" fmla="*/ T60 w 109"/>
                              <a:gd name="T62" fmla="+- 0 2607 596"/>
                              <a:gd name="T63" fmla="*/ 2607 h 2317"/>
                              <a:gd name="T64" fmla="+- 0 7633 7588"/>
                              <a:gd name="T65" fmla="*/ T64 w 109"/>
                              <a:gd name="T66" fmla="+- 0 2535 596"/>
                              <a:gd name="T67" fmla="*/ 2535 h 2317"/>
                              <a:gd name="T68" fmla="+- 0 7633 7588"/>
                              <a:gd name="T69" fmla="*/ T68 w 109"/>
                              <a:gd name="T70" fmla="+- 0 2409 596"/>
                              <a:gd name="T71" fmla="*/ 2409 h 2317"/>
                              <a:gd name="T72" fmla="+- 0 7651 7588"/>
                              <a:gd name="T73" fmla="*/ T72 w 109"/>
                              <a:gd name="T74" fmla="+- 0 2337 596"/>
                              <a:gd name="T75" fmla="*/ 2337 h 2317"/>
                              <a:gd name="T76" fmla="+- 0 7651 7588"/>
                              <a:gd name="T77" fmla="*/ T76 w 109"/>
                              <a:gd name="T78" fmla="+- 0 2337 596"/>
                              <a:gd name="T79" fmla="*/ 2337 h 2317"/>
                              <a:gd name="T80" fmla="+- 0 7651 7588"/>
                              <a:gd name="T81" fmla="*/ T80 w 109"/>
                              <a:gd name="T82" fmla="+- 0 2319 596"/>
                              <a:gd name="T83" fmla="*/ 2319 h 2317"/>
                              <a:gd name="T84" fmla="+- 0 7633 7588"/>
                              <a:gd name="T85" fmla="*/ T84 w 109"/>
                              <a:gd name="T86" fmla="+- 0 2247 596"/>
                              <a:gd name="T87" fmla="*/ 2247 h 2317"/>
                              <a:gd name="T88" fmla="+- 0 7633 7588"/>
                              <a:gd name="T89" fmla="*/ T88 w 109"/>
                              <a:gd name="T90" fmla="+- 0 2121 596"/>
                              <a:gd name="T91" fmla="*/ 2121 h 2317"/>
                              <a:gd name="T92" fmla="+- 0 7651 7588"/>
                              <a:gd name="T93" fmla="*/ T92 w 109"/>
                              <a:gd name="T94" fmla="+- 0 2049 596"/>
                              <a:gd name="T95" fmla="*/ 2049 h 2317"/>
                              <a:gd name="T96" fmla="+- 0 7651 7588"/>
                              <a:gd name="T97" fmla="*/ T96 w 109"/>
                              <a:gd name="T98" fmla="+- 0 2049 596"/>
                              <a:gd name="T99" fmla="*/ 2049 h 2317"/>
                              <a:gd name="T100" fmla="+- 0 7651 7588"/>
                              <a:gd name="T101" fmla="*/ T100 w 109"/>
                              <a:gd name="T102" fmla="+- 0 2031 596"/>
                              <a:gd name="T103" fmla="*/ 2031 h 2317"/>
                              <a:gd name="T104" fmla="+- 0 7633 7588"/>
                              <a:gd name="T105" fmla="*/ T104 w 109"/>
                              <a:gd name="T106" fmla="+- 0 1959 596"/>
                              <a:gd name="T107" fmla="*/ 1959 h 2317"/>
                              <a:gd name="T108" fmla="+- 0 7633 7588"/>
                              <a:gd name="T109" fmla="*/ T108 w 109"/>
                              <a:gd name="T110" fmla="+- 0 1833 596"/>
                              <a:gd name="T111" fmla="*/ 1833 h 2317"/>
                              <a:gd name="T112" fmla="+- 0 7651 7588"/>
                              <a:gd name="T113" fmla="*/ T112 w 109"/>
                              <a:gd name="T114" fmla="+- 0 1761 596"/>
                              <a:gd name="T115" fmla="*/ 1761 h 2317"/>
                              <a:gd name="T116" fmla="+- 0 7651 7588"/>
                              <a:gd name="T117" fmla="*/ T116 w 109"/>
                              <a:gd name="T118" fmla="+- 0 1761 596"/>
                              <a:gd name="T119" fmla="*/ 1761 h 2317"/>
                              <a:gd name="T120" fmla="+- 0 7651 7588"/>
                              <a:gd name="T121" fmla="*/ T120 w 109"/>
                              <a:gd name="T122" fmla="+- 0 1743 596"/>
                              <a:gd name="T123" fmla="*/ 1743 h 2317"/>
                              <a:gd name="T124" fmla="+- 0 7633 7588"/>
                              <a:gd name="T125" fmla="*/ T124 w 109"/>
                              <a:gd name="T126" fmla="+- 0 1671 596"/>
                              <a:gd name="T127" fmla="*/ 1671 h 2317"/>
                              <a:gd name="T128" fmla="+- 0 7633 7588"/>
                              <a:gd name="T129" fmla="*/ T128 w 109"/>
                              <a:gd name="T130" fmla="+- 0 1545 596"/>
                              <a:gd name="T131" fmla="*/ 1545 h 2317"/>
                              <a:gd name="T132" fmla="+- 0 7651 7588"/>
                              <a:gd name="T133" fmla="*/ T132 w 109"/>
                              <a:gd name="T134" fmla="+- 0 1473 596"/>
                              <a:gd name="T135" fmla="*/ 1473 h 2317"/>
                              <a:gd name="T136" fmla="+- 0 7651 7588"/>
                              <a:gd name="T137" fmla="*/ T136 w 109"/>
                              <a:gd name="T138" fmla="+- 0 1473 596"/>
                              <a:gd name="T139" fmla="*/ 1473 h 2317"/>
                              <a:gd name="T140" fmla="+- 0 7651 7588"/>
                              <a:gd name="T141" fmla="*/ T140 w 109"/>
                              <a:gd name="T142" fmla="+- 0 1455 596"/>
                              <a:gd name="T143" fmla="*/ 1455 h 2317"/>
                              <a:gd name="T144" fmla="+- 0 7633 7588"/>
                              <a:gd name="T145" fmla="*/ T144 w 109"/>
                              <a:gd name="T146" fmla="+- 0 1384 596"/>
                              <a:gd name="T147" fmla="*/ 1384 h 2317"/>
                              <a:gd name="T148" fmla="+- 0 7633 7588"/>
                              <a:gd name="T149" fmla="*/ T148 w 109"/>
                              <a:gd name="T150" fmla="+- 0 1258 596"/>
                              <a:gd name="T151" fmla="*/ 1258 h 2317"/>
                              <a:gd name="T152" fmla="+- 0 7651 7588"/>
                              <a:gd name="T153" fmla="*/ T152 w 109"/>
                              <a:gd name="T154" fmla="+- 0 1186 596"/>
                              <a:gd name="T155" fmla="*/ 1186 h 2317"/>
                              <a:gd name="T156" fmla="+- 0 7651 7588"/>
                              <a:gd name="T157" fmla="*/ T156 w 109"/>
                              <a:gd name="T158" fmla="+- 0 1186 596"/>
                              <a:gd name="T159" fmla="*/ 1186 h 2317"/>
                              <a:gd name="T160" fmla="+- 0 7651 7588"/>
                              <a:gd name="T161" fmla="*/ T160 w 109"/>
                              <a:gd name="T162" fmla="+- 0 1168 596"/>
                              <a:gd name="T163" fmla="*/ 1168 h 2317"/>
                              <a:gd name="T164" fmla="+- 0 7633 7588"/>
                              <a:gd name="T165" fmla="*/ T164 w 109"/>
                              <a:gd name="T166" fmla="+- 0 1096 596"/>
                              <a:gd name="T167" fmla="*/ 1096 h 2317"/>
                              <a:gd name="T168" fmla="+- 0 7633 7588"/>
                              <a:gd name="T169" fmla="*/ T168 w 109"/>
                              <a:gd name="T170" fmla="+- 0 970 596"/>
                              <a:gd name="T171" fmla="*/ 970 h 2317"/>
                              <a:gd name="T172" fmla="+- 0 7651 7588"/>
                              <a:gd name="T173" fmla="*/ T172 w 109"/>
                              <a:gd name="T174" fmla="+- 0 898 596"/>
                              <a:gd name="T175" fmla="*/ 898 h 2317"/>
                              <a:gd name="T176" fmla="+- 0 7651 7588"/>
                              <a:gd name="T177" fmla="*/ T176 w 109"/>
                              <a:gd name="T178" fmla="+- 0 898 596"/>
                              <a:gd name="T179" fmla="*/ 898 h 2317"/>
                              <a:gd name="T180" fmla="+- 0 7651 7588"/>
                              <a:gd name="T181" fmla="*/ T180 w 109"/>
                              <a:gd name="T182" fmla="+- 0 880 596"/>
                              <a:gd name="T183" fmla="*/ 880 h 2317"/>
                              <a:gd name="T184" fmla="+- 0 7633 7588"/>
                              <a:gd name="T185" fmla="*/ T184 w 109"/>
                              <a:gd name="T186" fmla="+- 0 808 596"/>
                              <a:gd name="T187" fmla="*/ 808 h 2317"/>
                              <a:gd name="T188" fmla="+- 0 7633 7588"/>
                              <a:gd name="T189" fmla="*/ T188 w 109"/>
                              <a:gd name="T190" fmla="+- 0 682 596"/>
                              <a:gd name="T191" fmla="*/ 682 h 2317"/>
                              <a:gd name="T192" fmla="+- 0 7642 7588"/>
                              <a:gd name="T193" fmla="*/ T192 w 109"/>
                              <a:gd name="T194" fmla="+- 0 596 596"/>
                              <a:gd name="T195" fmla="*/ 596 h 2317"/>
                              <a:gd name="T196" fmla="+- 0 7594 7588"/>
                              <a:gd name="T197" fmla="*/ T196 w 109"/>
                              <a:gd name="T198" fmla="+- 0 697 596"/>
                              <a:gd name="T199" fmla="*/ 697 h 2317"/>
                              <a:gd name="T200" fmla="+- 0 7633 7588"/>
                              <a:gd name="T201" fmla="*/ T200 w 109"/>
                              <a:gd name="T202" fmla="+- 0 647 596"/>
                              <a:gd name="T203" fmla="*/ 647 h 2317"/>
                              <a:gd name="T204" fmla="+- 0 7653 7588"/>
                              <a:gd name="T205" fmla="*/ T204 w 109"/>
                              <a:gd name="T206" fmla="+- 0 614 596"/>
                              <a:gd name="T207" fmla="*/ 614 h 2317"/>
                              <a:gd name="T208" fmla="+- 0 7681 7588"/>
                              <a:gd name="T209" fmla="*/ T208 w 109"/>
                              <a:gd name="T210" fmla="+- 0 698 596"/>
                              <a:gd name="T211" fmla="*/ 698 h 2317"/>
                              <a:gd name="T212" fmla="+- 0 7696 7588"/>
                              <a:gd name="T213" fmla="*/ T212 w 109"/>
                              <a:gd name="T214" fmla="+- 0 689 596"/>
                              <a:gd name="T215" fmla="*/ 689 h 2317"/>
                              <a:gd name="T216" fmla="+- 0 7633 7588"/>
                              <a:gd name="T217" fmla="*/ T216 w 109"/>
                              <a:gd name="T218" fmla="+- 0 647 596"/>
                              <a:gd name="T219" fmla="*/ 647 h 2317"/>
                              <a:gd name="T220" fmla="+- 0 7642 7588"/>
                              <a:gd name="T221" fmla="*/ T220 w 109"/>
                              <a:gd name="T222" fmla="+- 0 632 596"/>
                              <a:gd name="T223" fmla="*/ 632 h 2317"/>
                              <a:gd name="T224" fmla="+- 0 7642 7588"/>
                              <a:gd name="T225" fmla="*/ T224 w 109"/>
                              <a:gd name="T226" fmla="+- 0 632 596"/>
                              <a:gd name="T227" fmla="*/ 632 h 2317"/>
                              <a:gd name="T228" fmla="+- 0 7651 7588"/>
                              <a:gd name="T229" fmla="*/ T228 w 109"/>
                              <a:gd name="T230" fmla="+- 0 619 596"/>
                              <a:gd name="T231" fmla="*/ 619 h 2317"/>
                              <a:gd name="T232" fmla="+- 0 7651 7588"/>
                              <a:gd name="T233" fmla="*/ T232 w 109"/>
                              <a:gd name="T234" fmla="+- 0 619 596"/>
                              <a:gd name="T235" fmla="*/ 619 h 2317"/>
                              <a:gd name="T236" fmla="+- 0 7650 7588"/>
                              <a:gd name="T237" fmla="*/ T236 w 109"/>
                              <a:gd name="T238" fmla="+- 0 619 596"/>
                              <a:gd name="T239" fmla="*/ 619 h 2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9" h="2317">
                                <a:moveTo>
                                  <a:pt x="10" y="2213"/>
                                </a:moveTo>
                                <a:lnTo>
                                  <a:pt x="6" y="2216"/>
                                </a:lnTo>
                                <a:lnTo>
                                  <a:pt x="2" y="2218"/>
                                </a:lnTo>
                                <a:lnTo>
                                  <a:pt x="0" y="2224"/>
                                </a:lnTo>
                                <a:lnTo>
                                  <a:pt x="3" y="2228"/>
                                </a:lnTo>
                                <a:lnTo>
                                  <a:pt x="54" y="2316"/>
                                </a:lnTo>
                                <a:lnTo>
                                  <a:pt x="65" y="2299"/>
                                </a:lnTo>
                                <a:lnTo>
                                  <a:pt x="45" y="2299"/>
                                </a:lnTo>
                                <a:lnTo>
                                  <a:pt x="45" y="2265"/>
                                </a:lnTo>
                                <a:lnTo>
                                  <a:pt x="18" y="2219"/>
                                </a:lnTo>
                                <a:lnTo>
                                  <a:pt x="16" y="2215"/>
                                </a:lnTo>
                                <a:lnTo>
                                  <a:pt x="10" y="2213"/>
                                </a:lnTo>
                                <a:close/>
                                <a:moveTo>
                                  <a:pt x="45" y="2265"/>
                                </a:moveTo>
                                <a:lnTo>
                                  <a:pt x="45" y="2299"/>
                                </a:lnTo>
                                <a:lnTo>
                                  <a:pt x="63" y="2299"/>
                                </a:lnTo>
                                <a:lnTo>
                                  <a:pt x="63" y="2294"/>
                                </a:lnTo>
                                <a:lnTo>
                                  <a:pt x="47" y="2294"/>
                                </a:lnTo>
                                <a:lnTo>
                                  <a:pt x="54" y="2281"/>
                                </a:lnTo>
                                <a:lnTo>
                                  <a:pt x="45" y="2265"/>
                                </a:lnTo>
                                <a:close/>
                                <a:moveTo>
                                  <a:pt x="98" y="2213"/>
                                </a:moveTo>
                                <a:lnTo>
                                  <a:pt x="93" y="2215"/>
                                </a:lnTo>
                                <a:lnTo>
                                  <a:pt x="90" y="2219"/>
                                </a:lnTo>
                                <a:lnTo>
                                  <a:pt x="63" y="2265"/>
                                </a:lnTo>
                                <a:lnTo>
                                  <a:pt x="63" y="2299"/>
                                </a:lnTo>
                                <a:lnTo>
                                  <a:pt x="65" y="2299"/>
                                </a:lnTo>
                                <a:lnTo>
                                  <a:pt x="106" y="2228"/>
                                </a:lnTo>
                                <a:lnTo>
                                  <a:pt x="108" y="2224"/>
                                </a:lnTo>
                                <a:lnTo>
                                  <a:pt x="107" y="2218"/>
                                </a:lnTo>
                                <a:lnTo>
                                  <a:pt x="103" y="2216"/>
                                </a:lnTo>
                                <a:lnTo>
                                  <a:pt x="98" y="2213"/>
                                </a:lnTo>
                                <a:close/>
                                <a:moveTo>
                                  <a:pt x="54" y="2281"/>
                                </a:moveTo>
                                <a:lnTo>
                                  <a:pt x="47" y="2294"/>
                                </a:lnTo>
                                <a:lnTo>
                                  <a:pt x="62" y="2294"/>
                                </a:lnTo>
                                <a:lnTo>
                                  <a:pt x="54" y="2281"/>
                                </a:lnTo>
                                <a:close/>
                                <a:moveTo>
                                  <a:pt x="63" y="2265"/>
                                </a:moveTo>
                                <a:lnTo>
                                  <a:pt x="54" y="2281"/>
                                </a:lnTo>
                                <a:lnTo>
                                  <a:pt x="62" y="2294"/>
                                </a:lnTo>
                                <a:lnTo>
                                  <a:pt x="63" y="2294"/>
                                </a:lnTo>
                                <a:lnTo>
                                  <a:pt x="63" y="2265"/>
                                </a:lnTo>
                                <a:close/>
                                <a:moveTo>
                                  <a:pt x="63" y="2245"/>
                                </a:moveTo>
                                <a:lnTo>
                                  <a:pt x="45" y="2245"/>
                                </a:lnTo>
                                <a:lnTo>
                                  <a:pt x="45" y="2265"/>
                                </a:lnTo>
                                <a:lnTo>
                                  <a:pt x="54" y="2281"/>
                                </a:lnTo>
                                <a:lnTo>
                                  <a:pt x="63" y="2265"/>
                                </a:lnTo>
                                <a:lnTo>
                                  <a:pt x="63" y="2245"/>
                                </a:lnTo>
                                <a:close/>
                                <a:moveTo>
                                  <a:pt x="63" y="2173"/>
                                </a:moveTo>
                                <a:lnTo>
                                  <a:pt x="45" y="2173"/>
                                </a:lnTo>
                                <a:lnTo>
                                  <a:pt x="45" y="2227"/>
                                </a:lnTo>
                                <a:lnTo>
                                  <a:pt x="63" y="2227"/>
                                </a:lnTo>
                                <a:lnTo>
                                  <a:pt x="63" y="2173"/>
                                </a:lnTo>
                                <a:close/>
                                <a:moveTo>
                                  <a:pt x="63" y="2101"/>
                                </a:moveTo>
                                <a:lnTo>
                                  <a:pt x="45" y="2101"/>
                                </a:lnTo>
                                <a:lnTo>
                                  <a:pt x="45" y="2155"/>
                                </a:lnTo>
                                <a:lnTo>
                                  <a:pt x="63" y="2155"/>
                                </a:lnTo>
                                <a:lnTo>
                                  <a:pt x="63" y="2101"/>
                                </a:lnTo>
                                <a:close/>
                                <a:moveTo>
                                  <a:pt x="63" y="2029"/>
                                </a:moveTo>
                                <a:lnTo>
                                  <a:pt x="45" y="2029"/>
                                </a:lnTo>
                                <a:lnTo>
                                  <a:pt x="45" y="2083"/>
                                </a:lnTo>
                                <a:lnTo>
                                  <a:pt x="63" y="2083"/>
                                </a:lnTo>
                                <a:lnTo>
                                  <a:pt x="63" y="2029"/>
                                </a:lnTo>
                                <a:close/>
                                <a:moveTo>
                                  <a:pt x="63" y="1957"/>
                                </a:moveTo>
                                <a:lnTo>
                                  <a:pt x="45" y="1957"/>
                                </a:lnTo>
                                <a:lnTo>
                                  <a:pt x="45" y="2011"/>
                                </a:lnTo>
                                <a:lnTo>
                                  <a:pt x="63" y="2011"/>
                                </a:lnTo>
                                <a:lnTo>
                                  <a:pt x="63" y="1957"/>
                                </a:lnTo>
                                <a:close/>
                                <a:moveTo>
                                  <a:pt x="63" y="1885"/>
                                </a:moveTo>
                                <a:lnTo>
                                  <a:pt x="45" y="1885"/>
                                </a:lnTo>
                                <a:lnTo>
                                  <a:pt x="45" y="1939"/>
                                </a:lnTo>
                                <a:lnTo>
                                  <a:pt x="63" y="1939"/>
                                </a:lnTo>
                                <a:lnTo>
                                  <a:pt x="63" y="1885"/>
                                </a:lnTo>
                                <a:close/>
                                <a:moveTo>
                                  <a:pt x="63" y="1813"/>
                                </a:moveTo>
                                <a:lnTo>
                                  <a:pt x="45" y="1813"/>
                                </a:lnTo>
                                <a:lnTo>
                                  <a:pt x="45" y="1867"/>
                                </a:lnTo>
                                <a:lnTo>
                                  <a:pt x="63" y="1867"/>
                                </a:lnTo>
                                <a:lnTo>
                                  <a:pt x="63" y="1813"/>
                                </a:lnTo>
                                <a:close/>
                                <a:moveTo>
                                  <a:pt x="63" y="1741"/>
                                </a:moveTo>
                                <a:lnTo>
                                  <a:pt x="45" y="1741"/>
                                </a:lnTo>
                                <a:lnTo>
                                  <a:pt x="45" y="1795"/>
                                </a:lnTo>
                                <a:lnTo>
                                  <a:pt x="63" y="1795"/>
                                </a:lnTo>
                                <a:lnTo>
                                  <a:pt x="63" y="1741"/>
                                </a:lnTo>
                                <a:close/>
                                <a:moveTo>
                                  <a:pt x="63" y="1669"/>
                                </a:moveTo>
                                <a:lnTo>
                                  <a:pt x="45" y="1669"/>
                                </a:lnTo>
                                <a:lnTo>
                                  <a:pt x="45" y="1723"/>
                                </a:lnTo>
                                <a:lnTo>
                                  <a:pt x="63" y="1723"/>
                                </a:lnTo>
                                <a:lnTo>
                                  <a:pt x="63" y="1669"/>
                                </a:lnTo>
                                <a:close/>
                                <a:moveTo>
                                  <a:pt x="63" y="1597"/>
                                </a:moveTo>
                                <a:lnTo>
                                  <a:pt x="45" y="1597"/>
                                </a:lnTo>
                                <a:lnTo>
                                  <a:pt x="45" y="1651"/>
                                </a:lnTo>
                                <a:lnTo>
                                  <a:pt x="63" y="1651"/>
                                </a:lnTo>
                                <a:lnTo>
                                  <a:pt x="63" y="1597"/>
                                </a:lnTo>
                                <a:close/>
                                <a:moveTo>
                                  <a:pt x="63" y="1525"/>
                                </a:moveTo>
                                <a:lnTo>
                                  <a:pt x="45" y="1525"/>
                                </a:lnTo>
                                <a:lnTo>
                                  <a:pt x="45" y="1579"/>
                                </a:lnTo>
                                <a:lnTo>
                                  <a:pt x="63" y="1579"/>
                                </a:lnTo>
                                <a:lnTo>
                                  <a:pt x="63" y="1525"/>
                                </a:lnTo>
                                <a:close/>
                                <a:moveTo>
                                  <a:pt x="63" y="1453"/>
                                </a:moveTo>
                                <a:lnTo>
                                  <a:pt x="45" y="1453"/>
                                </a:lnTo>
                                <a:lnTo>
                                  <a:pt x="45" y="1507"/>
                                </a:lnTo>
                                <a:lnTo>
                                  <a:pt x="63" y="1507"/>
                                </a:lnTo>
                                <a:lnTo>
                                  <a:pt x="63" y="1453"/>
                                </a:lnTo>
                                <a:close/>
                                <a:moveTo>
                                  <a:pt x="63" y="1381"/>
                                </a:moveTo>
                                <a:lnTo>
                                  <a:pt x="45" y="1381"/>
                                </a:lnTo>
                                <a:lnTo>
                                  <a:pt x="45" y="1435"/>
                                </a:lnTo>
                                <a:lnTo>
                                  <a:pt x="63" y="1435"/>
                                </a:lnTo>
                                <a:lnTo>
                                  <a:pt x="63" y="1381"/>
                                </a:lnTo>
                                <a:close/>
                                <a:moveTo>
                                  <a:pt x="63" y="1309"/>
                                </a:moveTo>
                                <a:lnTo>
                                  <a:pt x="45" y="1309"/>
                                </a:lnTo>
                                <a:lnTo>
                                  <a:pt x="45" y="1363"/>
                                </a:lnTo>
                                <a:lnTo>
                                  <a:pt x="63" y="1363"/>
                                </a:lnTo>
                                <a:lnTo>
                                  <a:pt x="63" y="1309"/>
                                </a:lnTo>
                                <a:close/>
                                <a:moveTo>
                                  <a:pt x="63" y="1237"/>
                                </a:moveTo>
                                <a:lnTo>
                                  <a:pt x="45" y="1237"/>
                                </a:lnTo>
                                <a:lnTo>
                                  <a:pt x="45" y="1291"/>
                                </a:lnTo>
                                <a:lnTo>
                                  <a:pt x="63" y="1291"/>
                                </a:lnTo>
                                <a:lnTo>
                                  <a:pt x="63" y="1237"/>
                                </a:lnTo>
                                <a:close/>
                                <a:moveTo>
                                  <a:pt x="63" y="1165"/>
                                </a:moveTo>
                                <a:lnTo>
                                  <a:pt x="45" y="1165"/>
                                </a:lnTo>
                                <a:lnTo>
                                  <a:pt x="45" y="1219"/>
                                </a:lnTo>
                                <a:lnTo>
                                  <a:pt x="63" y="1219"/>
                                </a:lnTo>
                                <a:lnTo>
                                  <a:pt x="63" y="1165"/>
                                </a:lnTo>
                                <a:close/>
                                <a:moveTo>
                                  <a:pt x="63" y="1093"/>
                                </a:moveTo>
                                <a:lnTo>
                                  <a:pt x="45" y="1093"/>
                                </a:lnTo>
                                <a:lnTo>
                                  <a:pt x="45" y="1147"/>
                                </a:lnTo>
                                <a:lnTo>
                                  <a:pt x="63" y="1147"/>
                                </a:lnTo>
                                <a:lnTo>
                                  <a:pt x="63" y="1093"/>
                                </a:lnTo>
                                <a:close/>
                                <a:moveTo>
                                  <a:pt x="63" y="1021"/>
                                </a:moveTo>
                                <a:lnTo>
                                  <a:pt x="45" y="1021"/>
                                </a:lnTo>
                                <a:lnTo>
                                  <a:pt x="45" y="1075"/>
                                </a:lnTo>
                                <a:lnTo>
                                  <a:pt x="63" y="1075"/>
                                </a:lnTo>
                                <a:lnTo>
                                  <a:pt x="63" y="1021"/>
                                </a:lnTo>
                                <a:close/>
                                <a:moveTo>
                                  <a:pt x="63" y="949"/>
                                </a:moveTo>
                                <a:lnTo>
                                  <a:pt x="45" y="949"/>
                                </a:lnTo>
                                <a:lnTo>
                                  <a:pt x="45" y="1003"/>
                                </a:lnTo>
                                <a:lnTo>
                                  <a:pt x="63" y="1003"/>
                                </a:lnTo>
                                <a:lnTo>
                                  <a:pt x="63" y="949"/>
                                </a:lnTo>
                                <a:close/>
                                <a:moveTo>
                                  <a:pt x="63" y="877"/>
                                </a:moveTo>
                                <a:lnTo>
                                  <a:pt x="45" y="877"/>
                                </a:lnTo>
                                <a:lnTo>
                                  <a:pt x="45" y="931"/>
                                </a:lnTo>
                                <a:lnTo>
                                  <a:pt x="63" y="931"/>
                                </a:lnTo>
                                <a:lnTo>
                                  <a:pt x="63" y="877"/>
                                </a:lnTo>
                                <a:close/>
                                <a:moveTo>
                                  <a:pt x="63" y="805"/>
                                </a:moveTo>
                                <a:lnTo>
                                  <a:pt x="45" y="805"/>
                                </a:lnTo>
                                <a:lnTo>
                                  <a:pt x="45" y="859"/>
                                </a:lnTo>
                                <a:lnTo>
                                  <a:pt x="63" y="859"/>
                                </a:lnTo>
                                <a:lnTo>
                                  <a:pt x="63" y="805"/>
                                </a:lnTo>
                                <a:close/>
                                <a:moveTo>
                                  <a:pt x="63" y="734"/>
                                </a:moveTo>
                                <a:lnTo>
                                  <a:pt x="45" y="734"/>
                                </a:lnTo>
                                <a:lnTo>
                                  <a:pt x="45" y="788"/>
                                </a:lnTo>
                                <a:lnTo>
                                  <a:pt x="63" y="788"/>
                                </a:lnTo>
                                <a:lnTo>
                                  <a:pt x="63" y="734"/>
                                </a:lnTo>
                                <a:close/>
                                <a:moveTo>
                                  <a:pt x="63" y="662"/>
                                </a:moveTo>
                                <a:lnTo>
                                  <a:pt x="45" y="662"/>
                                </a:lnTo>
                                <a:lnTo>
                                  <a:pt x="45" y="716"/>
                                </a:lnTo>
                                <a:lnTo>
                                  <a:pt x="63" y="716"/>
                                </a:lnTo>
                                <a:lnTo>
                                  <a:pt x="63" y="662"/>
                                </a:lnTo>
                                <a:close/>
                                <a:moveTo>
                                  <a:pt x="63" y="590"/>
                                </a:moveTo>
                                <a:lnTo>
                                  <a:pt x="45" y="590"/>
                                </a:lnTo>
                                <a:lnTo>
                                  <a:pt x="45" y="644"/>
                                </a:lnTo>
                                <a:lnTo>
                                  <a:pt x="63" y="644"/>
                                </a:lnTo>
                                <a:lnTo>
                                  <a:pt x="63" y="590"/>
                                </a:lnTo>
                                <a:close/>
                                <a:moveTo>
                                  <a:pt x="63" y="518"/>
                                </a:moveTo>
                                <a:lnTo>
                                  <a:pt x="45" y="518"/>
                                </a:lnTo>
                                <a:lnTo>
                                  <a:pt x="45" y="572"/>
                                </a:lnTo>
                                <a:lnTo>
                                  <a:pt x="63" y="572"/>
                                </a:lnTo>
                                <a:lnTo>
                                  <a:pt x="63" y="518"/>
                                </a:lnTo>
                                <a:close/>
                                <a:moveTo>
                                  <a:pt x="63" y="446"/>
                                </a:moveTo>
                                <a:lnTo>
                                  <a:pt x="45" y="446"/>
                                </a:lnTo>
                                <a:lnTo>
                                  <a:pt x="45" y="500"/>
                                </a:lnTo>
                                <a:lnTo>
                                  <a:pt x="63" y="500"/>
                                </a:lnTo>
                                <a:lnTo>
                                  <a:pt x="63" y="446"/>
                                </a:lnTo>
                                <a:close/>
                                <a:moveTo>
                                  <a:pt x="63" y="374"/>
                                </a:moveTo>
                                <a:lnTo>
                                  <a:pt x="45" y="374"/>
                                </a:lnTo>
                                <a:lnTo>
                                  <a:pt x="45" y="428"/>
                                </a:lnTo>
                                <a:lnTo>
                                  <a:pt x="63" y="428"/>
                                </a:lnTo>
                                <a:lnTo>
                                  <a:pt x="63" y="374"/>
                                </a:lnTo>
                                <a:close/>
                                <a:moveTo>
                                  <a:pt x="63" y="302"/>
                                </a:moveTo>
                                <a:lnTo>
                                  <a:pt x="45" y="302"/>
                                </a:lnTo>
                                <a:lnTo>
                                  <a:pt x="45" y="356"/>
                                </a:lnTo>
                                <a:lnTo>
                                  <a:pt x="63" y="356"/>
                                </a:lnTo>
                                <a:lnTo>
                                  <a:pt x="63" y="302"/>
                                </a:lnTo>
                                <a:close/>
                                <a:moveTo>
                                  <a:pt x="63" y="230"/>
                                </a:moveTo>
                                <a:lnTo>
                                  <a:pt x="45" y="230"/>
                                </a:lnTo>
                                <a:lnTo>
                                  <a:pt x="45" y="284"/>
                                </a:lnTo>
                                <a:lnTo>
                                  <a:pt x="63" y="284"/>
                                </a:lnTo>
                                <a:lnTo>
                                  <a:pt x="63" y="230"/>
                                </a:lnTo>
                                <a:close/>
                                <a:moveTo>
                                  <a:pt x="63" y="158"/>
                                </a:moveTo>
                                <a:lnTo>
                                  <a:pt x="45" y="158"/>
                                </a:lnTo>
                                <a:lnTo>
                                  <a:pt x="45" y="212"/>
                                </a:lnTo>
                                <a:lnTo>
                                  <a:pt x="63" y="212"/>
                                </a:lnTo>
                                <a:lnTo>
                                  <a:pt x="63" y="158"/>
                                </a:lnTo>
                                <a:close/>
                                <a:moveTo>
                                  <a:pt x="63" y="86"/>
                                </a:moveTo>
                                <a:lnTo>
                                  <a:pt x="45" y="86"/>
                                </a:lnTo>
                                <a:lnTo>
                                  <a:pt x="45" y="140"/>
                                </a:lnTo>
                                <a:lnTo>
                                  <a:pt x="63" y="140"/>
                                </a:lnTo>
                                <a:lnTo>
                                  <a:pt x="63" y="86"/>
                                </a:lnTo>
                                <a:close/>
                                <a:moveTo>
                                  <a:pt x="54" y="0"/>
                                </a:moveTo>
                                <a:lnTo>
                                  <a:pt x="3" y="89"/>
                                </a:lnTo>
                                <a:lnTo>
                                  <a:pt x="0" y="93"/>
                                </a:lnTo>
                                <a:lnTo>
                                  <a:pt x="2" y="98"/>
                                </a:lnTo>
                                <a:lnTo>
                                  <a:pt x="6" y="101"/>
                                </a:lnTo>
                                <a:lnTo>
                                  <a:pt x="10" y="103"/>
                                </a:lnTo>
                                <a:lnTo>
                                  <a:pt x="16" y="102"/>
                                </a:lnTo>
                                <a:lnTo>
                                  <a:pt x="18" y="98"/>
                                </a:lnTo>
                                <a:lnTo>
                                  <a:pt x="45" y="51"/>
                                </a:lnTo>
                                <a:lnTo>
                                  <a:pt x="45" y="18"/>
                                </a:lnTo>
                                <a:lnTo>
                                  <a:pt x="65" y="18"/>
                                </a:lnTo>
                                <a:lnTo>
                                  <a:pt x="54" y="0"/>
                                </a:lnTo>
                                <a:close/>
                                <a:moveTo>
                                  <a:pt x="65" y="18"/>
                                </a:moveTo>
                                <a:lnTo>
                                  <a:pt x="63" y="18"/>
                                </a:lnTo>
                                <a:lnTo>
                                  <a:pt x="63" y="51"/>
                                </a:lnTo>
                                <a:lnTo>
                                  <a:pt x="90" y="98"/>
                                </a:lnTo>
                                <a:lnTo>
                                  <a:pt x="93" y="102"/>
                                </a:lnTo>
                                <a:lnTo>
                                  <a:pt x="98" y="103"/>
                                </a:lnTo>
                                <a:lnTo>
                                  <a:pt x="103" y="101"/>
                                </a:lnTo>
                                <a:lnTo>
                                  <a:pt x="107" y="98"/>
                                </a:lnTo>
                                <a:lnTo>
                                  <a:pt x="108" y="93"/>
                                </a:lnTo>
                                <a:lnTo>
                                  <a:pt x="106" y="89"/>
                                </a:lnTo>
                                <a:lnTo>
                                  <a:pt x="65" y="18"/>
                                </a:lnTo>
                                <a:close/>
                                <a:moveTo>
                                  <a:pt x="54" y="36"/>
                                </a:moveTo>
                                <a:lnTo>
                                  <a:pt x="45" y="51"/>
                                </a:lnTo>
                                <a:lnTo>
                                  <a:pt x="45" y="68"/>
                                </a:lnTo>
                                <a:lnTo>
                                  <a:pt x="63" y="68"/>
                                </a:lnTo>
                                <a:lnTo>
                                  <a:pt x="63" y="51"/>
                                </a:lnTo>
                                <a:lnTo>
                                  <a:pt x="54" y="36"/>
                                </a:lnTo>
                                <a:close/>
                                <a:moveTo>
                                  <a:pt x="63" y="18"/>
                                </a:moveTo>
                                <a:lnTo>
                                  <a:pt x="45" y="18"/>
                                </a:lnTo>
                                <a:lnTo>
                                  <a:pt x="45" y="51"/>
                                </a:lnTo>
                                <a:lnTo>
                                  <a:pt x="54" y="36"/>
                                </a:lnTo>
                                <a:lnTo>
                                  <a:pt x="47" y="23"/>
                                </a:lnTo>
                                <a:lnTo>
                                  <a:pt x="63" y="23"/>
                                </a:lnTo>
                                <a:lnTo>
                                  <a:pt x="63" y="18"/>
                                </a:lnTo>
                                <a:close/>
                                <a:moveTo>
                                  <a:pt x="63" y="23"/>
                                </a:moveTo>
                                <a:lnTo>
                                  <a:pt x="62" y="23"/>
                                </a:lnTo>
                                <a:lnTo>
                                  <a:pt x="54" y="36"/>
                                </a:lnTo>
                                <a:lnTo>
                                  <a:pt x="63" y="51"/>
                                </a:lnTo>
                                <a:lnTo>
                                  <a:pt x="63" y="23"/>
                                </a:lnTo>
                                <a:close/>
                                <a:moveTo>
                                  <a:pt x="62" y="23"/>
                                </a:moveTo>
                                <a:lnTo>
                                  <a:pt x="47" y="23"/>
                                </a:lnTo>
                                <a:lnTo>
                                  <a:pt x="54" y="36"/>
                                </a:lnTo>
                                <a:lnTo>
                                  <a:pt x="62" y="2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69"/>
                        <wps:cNvSpPr>
                          <a:spLocks/>
                        </wps:cNvSpPr>
                        <wps:spPr bwMode="auto">
                          <a:xfrm>
                            <a:off x="4745" y="3042"/>
                            <a:ext cx="745" cy="498"/>
                          </a:xfrm>
                          <a:custGeom>
                            <a:avLst/>
                            <a:gdLst>
                              <a:gd name="T0" fmla="+- 0 5407 4746"/>
                              <a:gd name="T1" fmla="*/ T0 w 745"/>
                              <a:gd name="T2" fmla="+- 0 3042 3042"/>
                              <a:gd name="T3" fmla="*/ 3042 h 498"/>
                              <a:gd name="T4" fmla="+- 0 4829 4746"/>
                              <a:gd name="T5" fmla="*/ T4 w 745"/>
                              <a:gd name="T6" fmla="+- 0 3042 3042"/>
                              <a:gd name="T7" fmla="*/ 3042 h 498"/>
                              <a:gd name="T8" fmla="+- 0 4796 4746"/>
                              <a:gd name="T9" fmla="*/ T8 w 745"/>
                              <a:gd name="T10" fmla="+- 0 3049 3042"/>
                              <a:gd name="T11" fmla="*/ 3049 h 498"/>
                              <a:gd name="T12" fmla="+- 0 4770 4746"/>
                              <a:gd name="T13" fmla="*/ T12 w 745"/>
                              <a:gd name="T14" fmla="+- 0 3066 3042"/>
                              <a:gd name="T15" fmla="*/ 3066 h 498"/>
                              <a:gd name="T16" fmla="+- 0 4752 4746"/>
                              <a:gd name="T17" fmla="*/ T16 w 745"/>
                              <a:gd name="T18" fmla="+- 0 3093 3042"/>
                              <a:gd name="T19" fmla="*/ 3093 h 498"/>
                              <a:gd name="T20" fmla="+- 0 4746 4746"/>
                              <a:gd name="T21" fmla="*/ T20 w 745"/>
                              <a:gd name="T22" fmla="+- 0 3125 3042"/>
                              <a:gd name="T23" fmla="*/ 3125 h 498"/>
                              <a:gd name="T24" fmla="+- 0 4746 4746"/>
                              <a:gd name="T25" fmla="*/ T24 w 745"/>
                              <a:gd name="T26" fmla="+- 0 3457 3042"/>
                              <a:gd name="T27" fmla="*/ 3457 h 498"/>
                              <a:gd name="T28" fmla="+- 0 4752 4746"/>
                              <a:gd name="T29" fmla="*/ T28 w 745"/>
                              <a:gd name="T30" fmla="+- 0 3489 3042"/>
                              <a:gd name="T31" fmla="*/ 3489 h 498"/>
                              <a:gd name="T32" fmla="+- 0 4770 4746"/>
                              <a:gd name="T33" fmla="*/ T32 w 745"/>
                              <a:gd name="T34" fmla="+- 0 3515 3042"/>
                              <a:gd name="T35" fmla="*/ 3515 h 498"/>
                              <a:gd name="T36" fmla="+- 0 4796 4746"/>
                              <a:gd name="T37" fmla="*/ T36 w 745"/>
                              <a:gd name="T38" fmla="+- 0 3533 3042"/>
                              <a:gd name="T39" fmla="*/ 3533 h 498"/>
                              <a:gd name="T40" fmla="+- 0 4829 4746"/>
                              <a:gd name="T41" fmla="*/ T40 w 745"/>
                              <a:gd name="T42" fmla="+- 0 3540 3042"/>
                              <a:gd name="T43" fmla="*/ 3540 h 498"/>
                              <a:gd name="T44" fmla="+- 0 5407 4746"/>
                              <a:gd name="T45" fmla="*/ T44 w 745"/>
                              <a:gd name="T46" fmla="+- 0 3540 3042"/>
                              <a:gd name="T47" fmla="*/ 3540 h 498"/>
                              <a:gd name="T48" fmla="+- 0 5439 4746"/>
                              <a:gd name="T49" fmla="*/ T48 w 745"/>
                              <a:gd name="T50" fmla="+- 0 3533 3042"/>
                              <a:gd name="T51" fmla="*/ 3533 h 498"/>
                              <a:gd name="T52" fmla="+- 0 5466 4746"/>
                              <a:gd name="T53" fmla="*/ T52 w 745"/>
                              <a:gd name="T54" fmla="+- 0 3515 3042"/>
                              <a:gd name="T55" fmla="*/ 3515 h 498"/>
                              <a:gd name="T56" fmla="+- 0 5484 4746"/>
                              <a:gd name="T57" fmla="*/ T56 w 745"/>
                              <a:gd name="T58" fmla="+- 0 3489 3042"/>
                              <a:gd name="T59" fmla="*/ 3489 h 498"/>
                              <a:gd name="T60" fmla="+- 0 5490 4746"/>
                              <a:gd name="T61" fmla="*/ T60 w 745"/>
                              <a:gd name="T62" fmla="+- 0 3457 3042"/>
                              <a:gd name="T63" fmla="*/ 3457 h 498"/>
                              <a:gd name="T64" fmla="+- 0 5490 4746"/>
                              <a:gd name="T65" fmla="*/ T64 w 745"/>
                              <a:gd name="T66" fmla="+- 0 3125 3042"/>
                              <a:gd name="T67" fmla="*/ 3125 h 498"/>
                              <a:gd name="T68" fmla="+- 0 5484 4746"/>
                              <a:gd name="T69" fmla="*/ T68 w 745"/>
                              <a:gd name="T70" fmla="+- 0 3093 3042"/>
                              <a:gd name="T71" fmla="*/ 3093 h 498"/>
                              <a:gd name="T72" fmla="+- 0 5466 4746"/>
                              <a:gd name="T73" fmla="*/ T72 w 745"/>
                              <a:gd name="T74" fmla="+- 0 3066 3042"/>
                              <a:gd name="T75" fmla="*/ 3066 h 498"/>
                              <a:gd name="T76" fmla="+- 0 5439 4746"/>
                              <a:gd name="T77" fmla="*/ T76 w 745"/>
                              <a:gd name="T78" fmla="+- 0 3049 3042"/>
                              <a:gd name="T79" fmla="*/ 3049 h 498"/>
                              <a:gd name="T80" fmla="+- 0 5407 4746"/>
                              <a:gd name="T81" fmla="*/ T80 w 745"/>
                              <a:gd name="T82" fmla="+- 0 3042 3042"/>
                              <a:gd name="T83" fmla="*/ 3042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5" h="498">
                                <a:moveTo>
                                  <a:pt x="661" y="0"/>
                                </a:moveTo>
                                <a:lnTo>
                                  <a:pt x="83" y="0"/>
                                </a:lnTo>
                                <a:lnTo>
                                  <a:pt x="50" y="7"/>
                                </a:lnTo>
                                <a:lnTo>
                                  <a:pt x="24" y="24"/>
                                </a:lnTo>
                                <a:lnTo>
                                  <a:pt x="6" y="51"/>
                                </a:lnTo>
                                <a:lnTo>
                                  <a:pt x="0" y="83"/>
                                </a:lnTo>
                                <a:lnTo>
                                  <a:pt x="0" y="415"/>
                                </a:lnTo>
                                <a:lnTo>
                                  <a:pt x="6" y="447"/>
                                </a:lnTo>
                                <a:lnTo>
                                  <a:pt x="24" y="473"/>
                                </a:lnTo>
                                <a:lnTo>
                                  <a:pt x="50" y="491"/>
                                </a:lnTo>
                                <a:lnTo>
                                  <a:pt x="83" y="498"/>
                                </a:lnTo>
                                <a:lnTo>
                                  <a:pt x="661" y="498"/>
                                </a:lnTo>
                                <a:lnTo>
                                  <a:pt x="693" y="491"/>
                                </a:lnTo>
                                <a:lnTo>
                                  <a:pt x="720" y="473"/>
                                </a:lnTo>
                                <a:lnTo>
                                  <a:pt x="738" y="447"/>
                                </a:lnTo>
                                <a:lnTo>
                                  <a:pt x="744" y="415"/>
                                </a:lnTo>
                                <a:lnTo>
                                  <a:pt x="744" y="83"/>
                                </a:lnTo>
                                <a:lnTo>
                                  <a:pt x="738" y="51"/>
                                </a:lnTo>
                                <a:lnTo>
                                  <a:pt x="720" y="24"/>
                                </a:lnTo>
                                <a:lnTo>
                                  <a:pt x="693" y="7"/>
                                </a:lnTo>
                                <a:lnTo>
                                  <a:pt x="6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268"/>
                        <wps:cNvSpPr>
                          <a:spLocks/>
                        </wps:cNvSpPr>
                        <wps:spPr bwMode="auto">
                          <a:xfrm>
                            <a:off x="4745" y="3042"/>
                            <a:ext cx="745" cy="498"/>
                          </a:xfrm>
                          <a:custGeom>
                            <a:avLst/>
                            <a:gdLst>
                              <a:gd name="T0" fmla="+- 0 4746 4746"/>
                              <a:gd name="T1" fmla="*/ T0 w 745"/>
                              <a:gd name="T2" fmla="+- 0 3125 3042"/>
                              <a:gd name="T3" fmla="*/ 3125 h 498"/>
                              <a:gd name="T4" fmla="+- 0 4752 4746"/>
                              <a:gd name="T5" fmla="*/ T4 w 745"/>
                              <a:gd name="T6" fmla="+- 0 3093 3042"/>
                              <a:gd name="T7" fmla="*/ 3093 h 498"/>
                              <a:gd name="T8" fmla="+- 0 4770 4746"/>
                              <a:gd name="T9" fmla="*/ T8 w 745"/>
                              <a:gd name="T10" fmla="+- 0 3066 3042"/>
                              <a:gd name="T11" fmla="*/ 3066 h 498"/>
                              <a:gd name="T12" fmla="+- 0 4796 4746"/>
                              <a:gd name="T13" fmla="*/ T12 w 745"/>
                              <a:gd name="T14" fmla="+- 0 3049 3042"/>
                              <a:gd name="T15" fmla="*/ 3049 h 498"/>
                              <a:gd name="T16" fmla="+- 0 4829 4746"/>
                              <a:gd name="T17" fmla="*/ T16 w 745"/>
                              <a:gd name="T18" fmla="+- 0 3042 3042"/>
                              <a:gd name="T19" fmla="*/ 3042 h 498"/>
                              <a:gd name="T20" fmla="+- 0 5407 4746"/>
                              <a:gd name="T21" fmla="*/ T20 w 745"/>
                              <a:gd name="T22" fmla="+- 0 3042 3042"/>
                              <a:gd name="T23" fmla="*/ 3042 h 498"/>
                              <a:gd name="T24" fmla="+- 0 5439 4746"/>
                              <a:gd name="T25" fmla="*/ T24 w 745"/>
                              <a:gd name="T26" fmla="+- 0 3049 3042"/>
                              <a:gd name="T27" fmla="*/ 3049 h 498"/>
                              <a:gd name="T28" fmla="+- 0 5466 4746"/>
                              <a:gd name="T29" fmla="*/ T28 w 745"/>
                              <a:gd name="T30" fmla="+- 0 3066 3042"/>
                              <a:gd name="T31" fmla="*/ 3066 h 498"/>
                              <a:gd name="T32" fmla="+- 0 5484 4746"/>
                              <a:gd name="T33" fmla="*/ T32 w 745"/>
                              <a:gd name="T34" fmla="+- 0 3093 3042"/>
                              <a:gd name="T35" fmla="*/ 3093 h 498"/>
                              <a:gd name="T36" fmla="+- 0 5490 4746"/>
                              <a:gd name="T37" fmla="*/ T36 w 745"/>
                              <a:gd name="T38" fmla="+- 0 3125 3042"/>
                              <a:gd name="T39" fmla="*/ 3125 h 498"/>
                              <a:gd name="T40" fmla="+- 0 5490 4746"/>
                              <a:gd name="T41" fmla="*/ T40 w 745"/>
                              <a:gd name="T42" fmla="+- 0 3457 3042"/>
                              <a:gd name="T43" fmla="*/ 3457 h 498"/>
                              <a:gd name="T44" fmla="+- 0 5484 4746"/>
                              <a:gd name="T45" fmla="*/ T44 w 745"/>
                              <a:gd name="T46" fmla="+- 0 3489 3042"/>
                              <a:gd name="T47" fmla="*/ 3489 h 498"/>
                              <a:gd name="T48" fmla="+- 0 5466 4746"/>
                              <a:gd name="T49" fmla="*/ T48 w 745"/>
                              <a:gd name="T50" fmla="+- 0 3515 3042"/>
                              <a:gd name="T51" fmla="*/ 3515 h 498"/>
                              <a:gd name="T52" fmla="+- 0 5439 4746"/>
                              <a:gd name="T53" fmla="*/ T52 w 745"/>
                              <a:gd name="T54" fmla="+- 0 3533 3042"/>
                              <a:gd name="T55" fmla="*/ 3533 h 498"/>
                              <a:gd name="T56" fmla="+- 0 5407 4746"/>
                              <a:gd name="T57" fmla="*/ T56 w 745"/>
                              <a:gd name="T58" fmla="+- 0 3540 3042"/>
                              <a:gd name="T59" fmla="*/ 3540 h 498"/>
                              <a:gd name="T60" fmla="+- 0 4829 4746"/>
                              <a:gd name="T61" fmla="*/ T60 w 745"/>
                              <a:gd name="T62" fmla="+- 0 3540 3042"/>
                              <a:gd name="T63" fmla="*/ 3540 h 498"/>
                              <a:gd name="T64" fmla="+- 0 4796 4746"/>
                              <a:gd name="T65" fmla="*/ T64 w 745"/>
                              <a:gd name="T66" fmla="+- 0 3533 3042"/>
                              <a:gd name="T67" fmla="*/ 3533 h 498"/>
                              <a:gd name="T68" fmla="+- 0 4770 4746"/>
                              <a:gd name="T69" fmla="*/ T68 w 745"/>
                              <a:gd name="T70" fmla="+- 0 3515 3042"/>
                              <a:gd name="T71" fmla="*/ 3515 h 498"/>
                              <a:gd name="T72" fmla="+- 0 4752 4746"/>
                              <a:gd name="T73" fmla="*/ T72 w 745"/>
                              <a:gd name="T74" fmla="+- 0 3489 3042"/>
                              <a:gd name="T75" fmla="*/ 3489 h 498"/>
                              <a:gd name="T76" fmla="+- 0 4746 4746"/>
                              <a:gd name="T77" fmla="*/ T76 w 745"/>
                              <a:gd name="T78" fmla="+- 0 3457 3042"/>
                              <a:gd name="T79" fmla="*/ 3457 h 498"/>
                              <a:gd name="T80" fmla="+- 0 4746 4746"/>
                              <a:gd name="T81" fmla="*/ T80 w 745"/>
                              <a:gd name="T82" fmla="+- 0 3125 3042"/>
                              <a:gd name="T83" fmla="*/ 3125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5" h="498">
                                <a:moveTo>
                                  <a:pt x="0" y="83"/>
                                </a:moveTo>
                                <a:lnTo>
                                  <a:pt x="6" y="51"/>
                                </a:lnTo>
                                <a:lnTo>
                                  <a:pt x="24" y="24"/>
                                </a:lnTo>
                                <a:lnTo>
                                  <a:pt x="50" y="7"/>
                                </a:lnTo>
                                <a:lnTo>
                                  <a:pt x="83" y="0"/>
                                </a:lnTo>
                                <a:lnTo>
                                  <a:pt x="661" y="0"/>
                                </a:lnTo>
                                <a:lnTo>
                                  <a:pt x="693" y="7"/>
                                </a:lnTo>
                                <a:lnTo>
                                  <a:pt x="720" y="24"/>
                                </a:lnTo>
                                <a:lnTo>
                                  <a:pt x="738" y="51"/>
                                </a:lnTo>
                                <a:lnTo>
                                  <a:pt x="744" y="83"/>
                                </a:lnTo>
                                <a:lnTo>
                                  <a:pt x="744" y="415"/>
                                </a:lnTo>
                                <a:lnTo>
                                  <a:pt x="738" y="447"/>
                                </a:lnTo>
                                <a:lnTo>
                                  <a:pt x="720" y="473"/>
                                </a:lnTo>
                                <a:lnTo>
                                  <a:pt x="693" y="491"/>
                                </a:lnTo>
                                <a:lnTo>
                                  <a:pt x="661" y="498"/>
                                </a:lnTo>
                                <a:lnTo>
                                  <a:pt x="83" y="498"/>
                                </a:lnTo>
                                <a:lnTo>
                                  <a:pt x="50" y="491"/>
                                </a:lnTo>
                                <a:lnTo>
                                  <a:pt x="24" y="473"/>
                                </a:lnTo>
                                <a:lnTo>
                                  <a:pt x="6" y="447"/>
                                </a:lnTo>
                                <a:lnTo>
                                  <a:pt x="0" y="415"/>
                                </a:lnTo>
                                <a:lnTo>
                                  <a:pt x="0" y="83"/>
                                </a:lnTo>
                                <a:close/>
                              </a:path>
                            </a:pathLst>
                          </a:custGeom>
                          <a:noFill/>
                          <a:ln w="19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267"/>
                        <wps:cNvSpPr>
                          <a:spLocks/>
                        </wps:cNvSpPr>
                        <wps:spPr bwMode="auto">
                          <a:xfrm>
                            <a:off x="3896" y="3042"/>
                            <a:ext cx="748" cy="507"/>
                          </a:xfrm>
                          <a:custGeom>
                            <a:avLst/>
                            <a:gdLst>
                              <a:gd name="T0" fmla="+- 0 4559 3896"/>
                              <a:gd name="T1" fmla="*/ T0 w 748"/>
                              <a:gd name="T2" fmla="+- 0 3042 3042"/>
                              <a:gd name="T3" fmla="*/ 3042 h 507"/>
                              <a:gd name="T4" fmla="+- 0 3981 3896"/>
                              <a:gd name="T5" fmla="*/ T4 w 748"/>
                              <a:gd name="T6" fmla="+- 0 3042 3042"/>
                              <a:gd name="T7" fmla="*/ 3042 h 507"/>
                              <a:gd name="T8" fmla="+- 0 3948 3896"/>
                              <a:gd name="T9" fmla="*/ T8 w 748"/>
                              <a:gd name="T10" fmla="+- 0 3049 3042"/>
                              <a:gd name="T11" fmla="*/ 3049 h 507"/>
                              <a:gd name="T12" fmla="+- 0 3921 3896"/>
                              <a:gd name="T13" fmla="*/ T12 w 748"/>
                              <a:gd name="T14" fmla="+- 0 3067 3042"/>
                              <a:gd name="T15" fmla="*/ 3067 h 507"/>
                              <a:gd name="T16" fmla="+- 0 3903 3896"/>
                              <a:gd name="T17" fmla="*/ T16 w 748"/>
                              <a:gd name="T18" fmla="+- 0 3094 3042"/>
                              <a:gd name="T19" fmla="*/ 3094 h 507"/>
                              <a:gd name="T20" fmla="+- 0 3896 3896"/>
                              <a:gd name="T21" fmla="*/ T20 w 748"/>
                              <a:gd name="T22" fmla="+- 0 3127 3042"/>
                              <a:gd name="T23" fmla="*/ 3127 h 507"/>
                              <a:gd name="T24" fmla="+- 0 3896 3896"/>
                              <a:gd name="T25" fmla="*/ T24 w 748"/>
                              <a:gd name="T26" fmla="+- 0 3464 3042"/>
                              <a:gd name="T27" fmla="*/ 3464 h 507"/>
                              <a:gd name="T28" fmla="+- 0 3903 3896"/>
                              <a:gd name="T29" fmla="*/ T28 w 748"/>
                              <a:gd name="T30" fmla="+- 0 3497 3042"/>
                              <a:gd name="T31" fmla="*/ 3497 h 507"/>
                              <a:gd name="T32" fmla="+- 0 3921 3896"/>
                              <a:gd name="T33" fmla="*/ T32 w 748"/>
                              <a:gd name="T34" fmla="+- 0 3524 3042"/>
                              <a:gd name="T35" fmla="*/ 3524 h 507"/>
                              <a:gd name="T36" fmla="+- 0 3948 3896"/>
                              <a:gd name="T37" fmla="*/ T36 w 748"/>
                              <a:gd name="T38" fmla="+- 0 3542 3042"/>
                              <a:gd name="T39" fmla="*/ 3542 h 507"/>
                              <a:gd name="T40" fmla="+- 0 3981 3896"/>
                              <a:gd name="T41" fmla="*/ T40 w 748"/>
                              <a:gd name="T42" fmla="+- 0 3549 3042"/>
                              <a:gd name="T43" fmla="*/ 3549 h 507"/>
                              <a:gd name="T44" fmla="+- 0 4559 3896"/>
                              <a:gd name="T45" fmla="*/ T44 w 748"/>
                              <a:gd name="T46" fmla="+- 0 3549 3042"/>
                              <a:gd name="T47" fmla="*/ 3549 h 507"/>
                              <a:gd name="T48" fmla="+- 0 4592 3896"/>
                              <a:gd name="T49" fmla="*/ T48 w 748"/>
                              <a:gd name="T50" fmla="+- 0 3542 3042"/>
                              <a:gd name="T51" fmla="*/ 3542 h 507"/>
                              <a:gd name="T52" fmla="+- 0 4619 3896"/>
                              <a:gd name="T53" fmla="*/ T52 w 748"/>
                              <a:gd name="T54" fmla="+- 0 3524 3042"/>
                              <a:gd name="T55" fmla="*/ 3524 h 507"/>
                              <a:gd name="T56" fmla="+- 0 4637 3896"/>
                              <a:gd name="T57" fmla="*/ T56 w 748"/>
                              <a:gd name="T58" fmla="+- 0 3497 3042"/>
                              <a:gd name="T59" fmla="*/ 3497 h 507"/>
                              <a:gd name="T60" fmla="+- 0 4644 3896"/>
                              <a:gd name="T61" fmla="*/ T60 w 748"/>
                              <a:gd name="T62" fmla="+- 0 3464 3042"/>
                              <a:gd name="T63" fmla="*/ 3464 h 507"/>
                              <a:gd name="T64" fmla="+- 0 4644 3896"/>
                              <a:gd name="T65" fmla="*/ T64 w 748"/>
                              <a:gd name="T66" fmla="+- 0 3127 3042"/>
                              <a:gd name="T67" fmla="*/ 3127 h 507"/>
                              <a:gd name="T68" fmla="+- 0 4637 3896"/>
                              <a:gd name="T69" fmla="*/ T68 w 748"/>
                              <a:gd name="T70" fmla="+- 0 3094 3042"/>
                              <a:gd name="T71" fmla="*/ 3094 h 507"/>
                              <a:gd name="T72" fmla="+- 0 4619 3896"/>
                              <a:gd name="T73" fmla="*/ T72 w 748"/>
                              <a:gd name="T74" fmla="+- 0 3067 3042"/>
                              <a:gd name="T75" fmla="*/ 3067 h 507"/>
                              <a:gd name="T76" fmla="+- 0 4592 3896"/>
                              <a:gd name="T77" fmla="*/ T76 w 748"/>
                              <a:gd name="T78" fmla="+- 0 3049 3042"/>
                              <a:gd name="T79" fmla="*/ 3049 h 507"/>
                              <a:gd name="T80" fmla="+- 0 4559 3896"/>
                              <a:gd name="T81" fmla="*/ T80 w 748"/>
                              <a:gd name="T82" fmla="+- 0 3042 3042"/>
                              <a:gd name="T83" fmla="*/ 3042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8" h="507">
                                <a:moveTo>
                                  <a:pt x="663" y="0"/>
                                </a:moveTo>
                                <a:lnTo>
                                  <a:pt x="85" y="0"/>
                                </a:lnTo>
                                <a:lnTo>
                                  <a:pt x="52" y="7"/>
                                </a:lnTo>
                                <a:lnTo>
                                  <a:pt x="25" y="25"/>
                                </a:lnTo>
                                <a:lnTo>
                                  <a:pt x="7" y="52"/>
                                </a:lnTo>
                                <a:lnTo>
                                  <a:pt x="0" y="85"/>
                                </a:lnTo>
                                <a:lnTo>
                                  <a:pt x="0" y="422"/>
                                </a:lnTo>
                                <a:lnTo>
                                  <a:pt x="7" y="455"/>
                                </a:lnTo>
                                <a:lnTo>
                                  <a:pt x="25" y="482"/>
                                </a:lnTo>
                                <a:lnTo>
                                  <a:pt x="52" y="500"/>
                                </a:lnTo>
                                <a:lnTo>
                                  <a:pt x="85" y="507"/>
                                </a:lnTo>
                                <a:lnTo>
                                  <a:pt x="663" y="507"/>
                                </a:lnTo>
                                <a:lnTo>
                                  <a:pt x="696" y="500"/>
                                </a:lnTo>
                                <a:lnTo>
                                  <a:pt x="723" y="482"/>
                                </a:lnTo>
                                <a:lnTo>
                                  <a:pt x="741" y="455"/>
                                </a:lnTo>
                                <a:lnTo>
                                  <a:pt x="748" y="422"/>
                                </a:lnTo>
                                <a:lnTo>
                                  <a:pt x="748" y="85"/>
                                </a:lnTo>
                                <a:lnTo>
                                  <a:pt x="741" y="52"/>
                                </a:lnTo>
                                <a:lnTo>
                                  <a:pt x="723" y="25"/>
                                </a:lnTo>
                                <a:lnTo>
                                  <a:pt x="696" y="7"/>
                                </a:lnTo>
                                <a:lnTo>
                                  <a:pt x="6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66"/>
                        <wps:cNvSpPr>
                          <a:spLocks/>
                        </wps:cNvSpPr>
                        <wps:spPr bwMode="auto">
                          <a:xfrm>
                            <a:off x="3896" y="3042"/>
                            <a:ext cx="748" cy="507"/>
                          </a:xfrm>
                          <a:custGeom>
                            <a:avLst/>
                            <a:gdLst>
                              <a:gd name="T0" fmla="+- 0 3896 3896"/>
                              <a:gd name="T1" fmla="*/ T0 w 748"/>
                              <a:gd name="T2" fmla="+- 0 3127 3042"/>
                              <a:gd name="T3" fmla="*/ 3127 h 507"/>
                              <a:gd name="T4" fmla="+- 0 3903 3896"/>
                              <a:gd name="T5" fmla="*/ T4 w 748"/>
                              <a:gd name="T6" fmla="+- 0 3094 3042"/>
                              <a:gd name="T7" fmla="*/ 3094 h 507"/>
                              <a:gd name="T8" fmla="+- 0 3921 3896"/>
                              <a:gd name="T9" fmla="*/ T8 w 748"/>
                              <a:gd name="T10" fmla="+- 0 3067 3042"/>
                              <a:gd name="T11" fmla="*/ 3067 h 507"/>
                              <a:gd name="T12" fmla="+- 0 3948 3896"/>
                              <a:gd name="T13" fmla="*/ T12 w 748"/>
                              <a:gd name="T14" fmla="+- 0 3049 3042"/>
                              <a:gd name="T15" fmla="*/ 3049 h 507"/>
                              <a:gd name="T16" fmla="+- 0 3981 3896"/>
                              <a:gd name="T17" fmla="*/ T16 w 748"/>
                              <a:gd name="T18" fmla="+- 0 3042 3042"/>
                              <a:gd name="T19" fmla="*/ 3042 h 507"/>
                              <a:gd name="T20" fmla="+- 0 4559 3896"/>
                              <a:gd name="T21" fmla="*/ T20 w 748"/>
                              <a:gd name="T22" fmla="+- 0 3042 3042"/>
                              <a:gd name="T23" fmla="*/ 3042 h 507"/>
                              <a:gd name="T24" fmla="+- 0 4592 3896"/>
                              <a:gd name="T25" fmla="*/ T24 w 748"/>
                              <a:gd name="T26" fmla="+- 0 3049 3042"/>
                              <a:gd name="T27" fmla="*/ 3049 h 507"/>
                              <a:gd name="T28" fmla="+- 0 4619 3896"/>
                              <a:gd name="T29" fmla="*/ T28 w 748"/>
                              <a:gd name="T30" fmla="+- 0 3067 3042"/>
                              <a:gd name="T31" fmla="*/ 3067 h 507"/>
                              <a:gd name="T32" fmla="+- 0 4637 3896"/>
                              <a:gd name="T33" fmla="*/ T32 w 748"/>
                              <a:gd name="T34" fmla="+- 0 3094 3042"/>
                              <a:gd name="T35" fmla="*/ 3094 h 507"/>
                              <a:gd name="T36" fmla="+- 0 4644 3896"/>
                              <a:gd name="T37" fmla="*/ T36 w 748"/>
                              <a:gd name="T38" fmla="+- 0 3127 3042"/>
                              <a:gd name="T39" fmla="*/ 3127 h 507"/>
                              <a:gd name="T40" fmla="+- 0 4644 3896"/>
                              <a:gd name="T41" fmla="*/ T40 w 748"/>
                              <a:gd name="T42" fmla="+- 0 3464 3042"/>
                              <a:gd name="T43" fmla="*/ 3464 h 507"/>
                              <a:gd name="T44" fmla="+- 0 4637 3896"/>
                              <a:gd name="T45" fmla="*/ T44 w 748"/>
                              <a:gd name="T46" fmla="+- 0 3497 3042"/>
                              <a:gd name="T47" fmla="*/ 3497 h 507"/>
                              <a:gd name="T48" fmla="+- 0 4619 3896"/>
                              <a:gd name="T49" fmla="*/ T48 w 748"/>
                              <a:gd name="T50" fmla="+- 0 3524 3042"/>
                              <a:gd name="T51" fmla="*/ 3524 h 507"/>
                              <a:gd name="T52" fmla="+- 0 4592 3896"/>
                              <a:gd name="T53" fmla="*/ T52 w 748"/>
                              <a:gd name="T54" fmla="+- 0 3542 3042"/>
                              <a:gd name="T55" fmla="*/ 3542 h 507"/>
                              <a:gd name="T56" fmla="+- 0 4559 3896"/>
                              <a:gd name="T57" fmla="*/ T56 w 748"/>
                              <a:gd name="T58" fmla="+- 0 3549 3042"/>
                              <a:gd name="T59" fmla="*/ 3549 h 507"/>
                              <a:gd name="T60" fmla="+- 0 3981 3896"/>
                              <a:gd name="T61" fmla="*/ T60 w 748"/>
                              <a:gd name="T62" fmla="+- 0 3549 3042"/>
                              <a:gd name="T63" fmla="*/ 3549 h 507"/>
                              <a:gd name="T64" fmla="+- 0 3948 3896"/>
                              <a:gd name="T65" fmla="*/ T64 w 748"/>
                              <a:gd name="T66" fmla="+- 0 3542 3042"/>
                              <a:gd name="T67" fmla="*/ 3542 h 507"/>
                              <a:gd name="T68" fmla="+- 0 3921 3896"/>
                              <a:gd name="T69" fmla="*/ T68 w 748"/>
                              <a:gd name="T70" fmla="+- 0 3524 3042"/>
                              <a:gd name="T71" fmla="*/ 3524 h 507"/>
                              <a:gd name="T72" fmla="+- 0 3903 3896"/>
                              <a:gd name="T73" fmla="*/ T72 w 748"/>
                              <a:gd name="T74" fmla="+- 0 3497 3042"/>
                              <a:gd name="T75" fmla="*/ 3497 h 507"/>
                              <a:gd name="T76" fmla="+- 0 3896 3896"/>
                              <a:gd name="T77" fmla="*/ T76 w 748"/>
                              <a:gd name="T78" fmla="+- 0 3464 3042"/>
                              <a:gd name="T79" fmla="*/ 3464 h 507"/>
                              <a:gd name="T80" fmla="+- 0 3896 3896"/>
                              <a:gd name="T81" fmla="*/ T80 w 748"/>
                              <a:gd name="T82" fmla="+- 0 3127 3042"/>
                              <a:gd name="T83" fmla="*/ 3127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8" h="507">
                                <a:moveTo>
                                  <a:pt x="0" y="85"/>
                                </a:moveTo>
                                <a:lnTo>
                                  <a:pt x="7" y="52"/>
                                </a:lnTo>
                                <a:lnTo>
                                  <a:pt x="25" y="25"/>
                                </a:lnTo>
                                <a:lnTo>
                                  <a:pt x="52" y="7"/>
                                </a:lnTo>
                                <a:lnTo>
                                  <a:pt x="85" y="0"/>
                                </a:lnTo>
                                <a:lnTo>
                                  <a:pt x="663" y="0"/>
                                </a:lnTo>
                                <a:lnTo>
                                  <a:pt x="696" y="7"/>
                                </a:lnTo>
                                <a:lnTo>
                                  <a:pt x="723" y="25"/>
                                </a:lnTo>
                                <a:lnTo>
                                  <a:pt x="741" y="52"/>
                                </a:lnTo>
                                <a:lnTo>
                                  <a:pt x="748" y="85"/>
                                </a:lnTo>
                                <a:lnTo>
                                  <a:pt x="748" y="422"/>
                                </a:lnTo>
                                <a:lnTo>
                                  <a:pt x="741" y="455"/>
                                </a:lnTo>
                                <a:lnTo>
                                  <a:pt x="723" y="482"/>
                                </a:lnTo>
                                <a:lnTo>
                                  <a:pt x="696" y="500"/>
                                </a:lnTo>
                                <a:lnTo>
                                  <a:pt x="663" y="507"/>
                                </a:lnTo>
                                <a:lnTo>
                                  <a:pt x="85" y="507"/>
                                </a:lnTo>
                                <a:lnTo>
                                  <a:pt x="52" y="500"/>
                                </a:lnTo>
                                <a:lnTo>
                                  <a:pt x="25" y="482"/>
                                </a:lnTo>
                                <a:lnTo>
                                  <a:pt x="7" y="455"/>
                                </a:lnTo>
                                <a:lnTo>
                                  <a:pt x="0" y="422"/>
                                </a:lnTo>
                                <a:lnTo>
                                  <a:pt x="0" y="85"/>
                                </a:lnTo>
                                <a:close/>
                              </a:path>
                            </a:pathLst>
                          </a:custGeom>
                          <a:noFill/>
                          <a:ln w="19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AutoShape 265"/>
                        <wps:cNvSpPr>
                          <a:spLocks/>
                        </wps:cNvSpPr>
                        <wps:spPr bwMode="auto">
                          <a:xfrm>
                            <a:off x="5490" y="3236"/>
                            <a:ext cx="1759" cy="109"/>
                          </a:xfrm>
                          <a:custGeom>
                            <a:avLst/>
                            <a:gdLst>
                              <a:gd name="T0" fmla="+- 0 5588 5490"/>
                              <a:gd name="T1" fmla="*/ T0 w 1759"/>
                              <a:gd name="T2" fmla="+- 0 3343 3237"/>
                              <a:gd name="T3" fmla="*/ 3343 h 109"/>
                              <a:gd name="T4" fmla="+- 0 5508 5490"/>
                              <a:gd name="T5" fmla="*/ T4 w 1759"/>
                              <a:gd name="T6" fmla="+- 0 3300 3237"/>
                              <a:gd name="T7" fmla="*/ 3300 h 109"/>
                              <a:gd name="T8" fmla="+- 0 5593 5490"/>
                              <a:gd name="T9" fmla="*/ T8 w 1759"/>
                              <a:gd name="T10" fmla="+- 0 3247 3237"/>
                              <a:gd name="T11" fmla="*/ 3247 h 109"/>
                              <a:gd name="T12" fmla="+- 0 5508 5490"/>
                              <a:gd name="T13" fmla="*/ T12 w 1759"/>
                              <a:gd name="T14" fmla="+- 0 3282 3237"/>
                              <a:gd name="T15" fmla="*/ 3282 h 109"/>
                              <a:gd name="T16" fmla="+- 0 5512 5490"/>
                              <a:gd name="T17" fmla="*/ T16 w 1759"/>
                              <a:gd name="T18" fmla="+- 0 3299 3237"/>
                              <a:gd name="T19" fmla="*/ 3299 h 109"/>
                              <a:gd name="T20" fmla="+- 0 5562 5490"/>
                              <a:gd name="T21" fmla="*/ T20 w 1759"/>
                              <a:gd name="T22" fmla="+- 0 3282 3237"/>
                              <a:gd name="T23" fmla="*/ 3282 h 109"/>
                              <a:gd name="T24" fmla="+- 0 5562 5490"/>
                              <a:gd name="T25" fmla="*/ T24 w 1759"/>
                              <a:gd name="T26" fmla="+- 0 3300 3237"/>
                              <a:gd name="T27" fmla="*/ 3300 h 109"/>
                              <a:gd name="T28" fmla="+- 0 5580 5490"/>
                              <a:gd name="T29" fmla="*/ T28 w 1759"/>
                              <a:gd name="T30" fmla="+- 0 3300 3237"/>
                              <a:gd name="T31" fmla="*/ 3300 h 109"/>
                              <a:gd name="T32" fmla="+- 0 5512 5490"/>
                              <a:gd name="T33" fmla="*/ T32 w 1759"/>
                              <a:gd name="T34" fmla="+- 0 3299 3237"/>
                              <a:gd name="T35" fmla="*/ 3299 h 109"/>
                              <a:gd name="T36" fmla="+- 0 5512 5490"/>
                              <a:gd name="T37" fmla="*/ T36 w 1759"/>
                              <a:gd name="T38" fmla="+- 0 3299 3237"/>
                              <a:gd name="T39" fmla="*/ 3299 h 109"/>
                              <a:gd name="T40" fmla="+- 0 5512 5490"/>
                              <a:gd name="T41" fmla="*/ T40 w 1759"/>
                              <a:gd name="T42" fmla="+- 0 3283 3237"/>
                              <a:gd name="T43" fmla="*/ 3283 h 109"/>
                              <a:gd name="T44" fmla="+- 0 5652 5490"/>
                              <a:gd name="T45" fmla="*/ T44 w 1759"/>
                              <a:gd name="T46" fmla="+- 0 3282 3237"/>
                              <a:gd name="T47" fmla="*/ 3282 h 109"/>
                              <a:gd name="T48" fmla="+- 0 5778 5490"/>
                              <a:gd name="T49" fmla="*/ T48 w 1759"/>
                              <a:gd name="T50" fmla="+- 0 3282 3237"/>
                              <a:gd name="T51" fmla="*/ 3282 h 109"/>
                              <a:gd name="T52" fmla="+- 0 5778 5490"/>
                              <a:gd name="T53" fmla="*/ T52 w 1759"/>
                              <a:gd name="T54" fmla="+- 0 3282 3237"/>
                              <a:gd name="T55" fmla="*/ 3282 h 109"/>
                              <a:gd name="T56" fmla="+- 0 5850 5490"/>
                              <a:gd name="T57" fmla="*/ T56 w 1759"/>
                              <a:gd name="T58" fmla="+- 0 3300 3237"/>
                              <a:gd name="T59" fmla="*/ 3300 h 109"/>
                              <a:gd name="T60" fmla="+- 0 5868 5490"/>
                              <a:gd name="T61" fmla="*/ T60 w 1759"/>
                              <a:gd name="T62" fmla="+- 0 3300 3237"/>
                              <a:gd name="T63" fmla="*/ 3300 h 109"/>
                              <a:gd name="T64" fmla="+- 0 5940 5490"/>
                              <a:gd name="T65" fmla="*/ T64 w 1759"/>
                              <a:gd name="T66" fmla="+- 0 3282 3237"/>
                              <a:gd name="T67" fmla="*/ 3282 h 109"/>
                              <a:gd name="T68" fmla="+- 0 6066 5490"/>
                              <a:gd name="T69" fmla="*/ T68 w 1759"/>
                              <a:gd name="T70" fmla="+- 0 3282 3237"/>
                              <a:gd name="T71" fmla="*/ 3282 h 109"/>
                              <a:gd name="T72" fmla="+- 0 6066 5490"/>
                              <a:gd name="T73" fmla="*/ T72 w 1759"/>
                              <a:gd name="T74" fmla="+- 0 3282 3237"/>
                              <a:gd name="T75" fmla="*/ 3282 h 109"/>
                              <a:gd name="T76" fmla="+- 0 6138 5490"/>
                              <a:gd name="T77" fmla="*/ T76 w 1759"/>
                              <a:gd name="T78" fmla="+- 0 3300 3237"/>
                              <a:gd name="T79" fmla="*/ 3300 h 109"/>
                              <a:gd name="T80" fmla="+- 0 6156 5490"/>
                              <a:gd name="T81" fmla="*/ T80 w 1759"/>
                              <a:gd name="T82" fmla="+- 0 3300 3237"/>
                              <a:gd name="T83" fmla="*/ 3300 h 109"/>
                              <a:gd name="T84" fmla="+- 0 6228 5490"/>
                              <a:gd name="T85" fmla="*/ T84 w 1759"/>
                              <a:gd name="T86" fmla="+- 0 3282 3237"/>
                              <a:gd name="T87" fmla="*/ 3282 h 109"/>
                              <a:gd name="T88" fmla="+- 0 6354 5490"/>
                              <a:gd name="T89" fmla="*/ T88 w 1759"/>
                              <a:gd name="T90" fmla="+- 0 3282 3237"/>
                              <a:gd name="T91" fmla="*/ 3282 h 109"/>
                              <a:gd name="T92" fmla="+- 0 6354 5490"/>
                              <a:gd name="T93" fmla="*/ T92 w 1759"/>
                              <a:gd name="T94" fmla="+- 0 3282 3237"/>
                              <a:gd name="T95" fmla="*/ 3282 h 109"/>
                              <a:gd name="T96" fmla="+- 0 6426 5490"/>
                              <a:gd name="T97" fmla="*/ T96 w 1759"/>
                              <a:gd name="T98" fmla="+- 0 3300 3237"/>
                              <a:gd name="T99" fmla="*/ 3300 h 109"/>
                              <a:gd name="T100" fmla="+- 0 6444 5490"/>
                              <a:gd name="T101" fmla="*/ T100 w 1759"/>
                              <a:gd name="T102" fmla="+- 0 3300 3237"/>
                              <a:gd name="T103" fmla="*/ 3300 h 109"/>
                              <a:gd name="T104" fmla="+- 0 6516 5490"/>
                              <a:gd name="T105" fmla="*/ T104 w 1759"/>
                              <a:gd name="T106" fmla="+- 0 3282 3237"/>
                              <a:gd name="T107" fmla="*/ 3282 h 109"/>
                              <a:gd name="T108" fmla="+- 0 6643 5490"/>
                              <a:gd name="T109" fmla="*/ T108 w 1759"/>
                              <a:gd name="T110" fmla="+- 0 3282 3237"/>
                              <a:gd name="T111" fmla="*/ 3282 h 109"/>
                              <a:gd name="T112" fmla="+- 0 6643 5490"/>
                              <a:gd name="T113" fmla="*/ T112 w 1759"/>
                              <a:gd name="T114" fmla="+- 0 3282 3237"/>
                              <a:gd name="T115" fmla="*/ 3282 h 109"/>
                              <a:gd name="T116" fmla="+- 0 6715 5490"/>
                              <a:gd name="T117" fmla="*/ T116 w 1759"/>
                              <a:gd name="T118" fmla="+- 0 3300 3237"/>
                              <a:gd name="T119" fmla="*/ 3300 h 109"/>
                              <a:gd name="T120" fmla="+- 0 6733 5490"/>
                              <a:gd name="T121" fmla="*/ T120 w 1759"/>
                              <a:gd name="T122" fmla="+- 0 3300 3237"/>
                              <a:gd name="T123" fmla="*/ 3300 h 109"/>
                              <a:gd name="T124" fmla="+- 0 6805 5490"/>
                              <a:gd name="T125" fmla="*/ T124 w 1759"/>
                              <a:gd name="T126" fmla="+- 0 3282 3237"/>
                              <a:gd name="T127" fmla="*/ 3282 h 109"/>
                              <a:gd name="T128" fmla="+- 0 6931 5490"/>
                              <a:gd name="T129" fmla="*/ T128 w 1759"/>
                              <a:gd name="T130" fmla="+- 0 3282 3237"/>
                              <a:gd name="T131" fmla="*/ 3282 h 109"/>
                              <a:gd name="T132" fmla="+- 0 6931 5490"/>
                              <a:gd name="T133" fmla="*/ T132 w 1759"/>
                              <a:gd name="T134" fmla="+- 0 3282 3237"/>
                              <a:gd name="T135" fmla="*/ 3282 h 109"/>
                              <a:gd name="T136" fmla="+- 0 7003 5490"/>
                              <a:gd name="T137" fmla="*/ T136 w 1759"/>
                              <a:gd name="T138" fmla="+- 0 3300 3237"/>
                              <a:gd name="T139" fmla="*/ 3300 h 109"/>
                              <a:gd name="T140" fmla="+- 0 7021 5490"/>
                              <a:gd name="T141" fmla="*/ T140 w 1759"/>
                              <a:gd name="T142" fmla="+- 0 3300 3237"/>
                              <a:gd name="T143" fmla="*/ 3300 h 109"/>
                              <a:gd name="T144" fmla="+- 0 7147 5490"/>
                              <a:gd name="T145" fmla="*/ T144 w 1759"/>
                              <a:gd name="T146" fmla="+- 0 3329 3237"/>
                              <a:gd name="T147" fmla="*/ 3329 h 109"/>
                              <a:gd name="T148" fmla="+- 0 7160 5490"/>
                              <a:gd name="T149" fmla="*/ T148 w 1759"/>
                              <a:gd name="T150" fmla="+- 0 3342 3237"/>
                              <a:gd name="T151" fmla="*/ 3342 h 109"/>
                              <a:gd name="T152" fmla="+- 0 7213 5490"/>
                              <a:gd name="T153" fmla="*/ T152 w 1759"/>
                              <a:gd name="T154" fmla="+- 0 3291 3237"/>
                              <a:gd name="T155" fmla="*/ 3291 h 109"/>
                              <a:gd name="T156" fmla="+- 0 7147 5490"/>
                              <a:gd name="T157" fmla="*/ T156 w 1759"/>
                              <a:gd name="T158" fmla="+- 0 3300 3237"/>
                              <a:gd name="T159" fmla="*/ 3300 h 109"/>
                              <a:gd name="T160" fmla="+- 0 7165 5490"/>
                              <a:gd name="T161" fmla="*/ T160 w 1759"/>
                              <a:gd name="T162" fmla="+- 0 3300 3237"/>
                              <a:gd name="T163" fmla="*/ 3300 h 109"/>
                              <a:gd name="T164" fmla="+- 0 7219 5490"/>
                              <a:gd name="T165" fmla="*/ T164 w 1759"/>
                              <a:gd name="T166" fmla="+- 0 3295 3237"/>
                              <a:gd name="T167" fmla="*/ 3295 h 109"/>
                              <a:gd name="T168" fmla="+- 0 7226 5490"/>
                              <a:gd name="T169" fmla="*/ T168 w 1759"/>
                              <a:gd name="T170" fmla="+- 0 3299 3237"/>
                              <a:gd name="T171" fmla="*/ 3299 h 109"/>
                              <a:gd name="T172" fmla="+- 0 7219 5490"/>
                              <a:gd name="T173" fmla="*/ T172 w 1759"/>
                              <a:gd name="T174" fmla="+- 0 3295 3237"/>
                              <a:gd name="T175" fmla="*/ 3295 h 109"/>
                              <a:gd name="T176" fmla="+- 0 7226 5490"/>
                              <a:gd name="T177" fmla="*/ T176 w 1759"/>
                              <a:gd name="T178" fmla="+- 0 3283 3237"/>
                              <a:gd name="T179" fmla="*/ 3283 h 109"/>
                              <a:gd name="T180" fmla="+- 0 7235 5490"/>
                              <a:gd name="T181" fmla="*/ T180 w 1759"/>
                              <a:gd name="T182" fmla="+- 0 3283 3237"/>
                              <a:gd name="T183" fmla="*/ 3283 h 109"/>
                              <a:gd name="T184" fmla="+- 0 7219 5490"/>
                              <a:gd name="T185" fmla="*/ T184 w 1759"/>
                              <a:gd name="T186" fmla="+- 0 3287 3237"/>
                              <a:gd name="T187" fmla="*/ 3287 h 109"/>
                              <a:gd name="T188" fmla="+- 0 7147 5490"/>
                              <a:gd name="T189" fmla="*/ T188 w 1759"/>
                              <a:gd name="T190" fmla="+- 0 3252 3237"/>
                              <a:gd name="T191" fmla="*/ 3252 h 109"/>
                              <a:gd name="T192" fmla="+- 0 7233 5490"/>
                              <a:gd name="T193" fmla="*/ T192 w 1759"/>
                              <a:gd name="T194" fmla="+- 0 3282 3237"/>
                              <a:gd name="T195" fmla="*/ 3282 h 109"/>
                              <a:gd name="T196" fmla="+- 0 7219 5490"/>
                              <a:gd name="T197" fmla="*/ T196 w 1759"/>
                              <a:gd name="T198" fmla="+- 0 3282 3237"/>
                              <a:gd name="T199" fmla="*/ 3282 h 109"/>
                              <a:gd name="T200" fmla="+- 0 7233 5490"/>
                              <a:gd name="T201" fmla="*/ T200 w 1759"/>
                              <a:gd name="T202" fmla="+- 0 3282 3237"/>
                              <a:gd name="T203" fmla="*/ 328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59" h="109">
                                <a:moveTo>
                                  <a:pt x="93" y="0"/>
                                </a:moveTo>
                                <a:lnTo>
                                  <a:pt x="0" y="54"/>
                                </a:lnTo>
                                <a:lnTo>
                                  <a:pt x="93" y="108"/>
                                </a:lnTo>
                                <a:lnTo>
                                  <a:pt x="98" y="106"/>
                                </a:lnTo>
                                <a:lnTo>
                                  <a:pt x="103" y="98"/>
                                </a:lnTo>
                                <a:lnTo>
                                  <a:pt x="102" y="92"/>
                                </a:lnTo>
                                <a:lnTo>
                                  <a:pt x="51" y="63"/>
                                </a:lnTo>
                                <a:lnTo>
                                  <a:pt x="18" y="63"/>
                                </a:lnTo>
                                <a:lnTo>
                                  <a:pt x="18" y="45"/>
                                </a:lnTo>
                                <a:lnTo>
                                  <a:pt x="51" y="45"/>
                                </a:lnTo>
                                <a:lnTo>
                                  <a:pt x="102" y="15"/>
                                </a:lnTo>
                                <a:lnTo>
                                  <a:pt x="103" y="10"/>
                                </a:lnTo>
                                <a:lnTo>
                                  <a:pt x="98" y="1"/>
                                </a:lnTo>
                                <a:lnTo>
                                  <a:pt x="93" y="0"/>
                                </a:lnTo>
                                <a:close/>
                                <a:moveTo>
                                  <a:pt x="51" y="45"/>
                                </a:moveTo>
                                <a:lnTo>
                                  <a:pt x="18" y="45"/>
                                </a:lnTo>
                                <a:lnTo>
                                  <a:pt x="18" y="63"/>
                                </a:lnTo>
                                <a:lnTo>
                                  <a:pt x="51" y="63"/>
                                </a:lnTo>
                                <a:lnTo>
                                  <a:pt x="49" y="62"/>
                                </a:lnTo>
                                <a:lnTo>
                                  <a:pt x="22" y="62"/>
                                </a:lnTo>
                                <a:lnTo>
                                  <a:pt x="22" y="46"/>
                                </a:lnTo>
                                <a:lnTo>
                                  <a:pt x="49" y="46"/>
                                </a:lnTo>
                                <a:lnTo>
                                  <a:pt x="51" y="45"/>
                                </a:lnTo>
                                <a:close/>
                                <a:moveTo>
                                  <a:pt x="72" y="45"/>
                                </a:moveTo>
                                <a:lnTo>
                                  <a:pt x="51" y="45"/>
                                </a:lnTo>
                                <a:lnTo>
                                  <a:pt x="36" y="54"/>
                                </a:lnTo>
                                <a:lnTo>
                                  <a:pt x="51" y="63"/>
                                </a:lnTo>
                                <a:lnTo>
                                  <a:pt x="72" y="63"/>
                                </a:lnTo>
                                <a:lnTo>
                                  <a:pt x="72" y="45"/>
                                </a:lnTo>
                                <a:close/>
                                <a:moveTo>
                                  <a:pt x="144" y="45"/>
                                </a:moveTo>
                                <a:lnTo>
                                  <a:pt x="90" y="45"/>
                                </a:lnTo>
                                <a:lnTo>
                                  <a:pt x="90" y="63"/>
                                </a:lnTo>
                                <a:lnTo>
                                  <a:pt x="144" y="63"/>
                                </a:lnTo>
                                <a:lnTo>
                                  <a:pt x="144" y="45"/>
                                </a:lnTo>
                                <a:close/>
                                <a:moveTo>
                                  <a:pt x="22" y="46"/>
                                </a:moveTo>
                                <a:lnTo>
                                  <a:pt x="22" y="62"/>
                                </a:lnTo>
                                <a:lnTo>
                                  <a:pt x="36" y="54"/>
                                </a:lnTo>
                                <a:lnTo>
                                  <a:pt x="22" y="46"/>
                                </a:lnTo>
                                <a:close/>
                                <a:moveTo>
                                  <a:pt x="36" y="54"/>
                                </a:moveTo>
                                <a:lnTo>
                                  <a:pt x="22" y="62"/>
                                </a:lnTo>
                                <a:lnTo>
                                  <a:pt x="49" y="62"/>
                                </a:lnTo>
                                <a:lnTo>
                                  <a:pt x="36" y="54"/>
                                </a:lnTo>
                                <a:close/>
                                <a:moveTo>
                                  <a:pt x="49" y="46"/>
                                </a:moveTo>
                                <a:lnTo>
                                  <a:pt x="22" y="46"/>
                                </a:lnTo>
                                <a:lnTo>
                                  <a:pt x="36" y="54"/>
                                </a:lnTo>
                                <a:lnTo>
                                  <a:pt x="49" y="46"/>
                                </a:lnTo>
                                <a:close/>
                                <a:moveTo>
                                  <a:pt x="216" y="45"/>
                                </a:moveTo>
                                <a:lnTo>
                                  <a:pt x="162" y="45"/>
                                </a:lnTo>
                                <a:lnTo>
                                  <a:pt x="162" y="63"/>
                                </a:lnTo>
                                <a:lnTo>
                                  <a:pt x="216" y="63"/>
                                </a:lnTo>
                                <a:lnTo>
                                  <a:pt x="216" y="45"/>
                                </a:lnTo>
                                <a:close/>
                                <a:moveTo>
                                  <a:pt x="288" y="45"/>
                                </a:moveTo>
                                <a:lnTo>
                                  <a:pt x="234" y="45"/>
                                </a:lnTo>
                                <a:lnTo>
                                  <a:pt x="234" y="63"/>
                                </a:lnTo>
                                <a:lnTo>
                                  <a:pt x="288" y="63"/>
                                </a:lnTo>
                                <a:lnTo>
                                  <a:pt x="288" y="45"/>
                                </a:lnTo>
                                <a:close/>
                                <a:moveTo>
                                  <a:pt x="360" y="45"/>
                                </a:moveTo>
                                <a:lnTo>
                                  <a:pt x="306" y="45"/>
                                </a:lnTo>
                                <a:lnTo>
                                  <a:pt x="306" y="63"/>
                                </a:lnTo>
                                <a:lnTo>
                                  <a:pt x="360" y="63"/>
                                </a:lnTo>
                                <a:lnTo>
                                  <a:pt x="360" y="45"/>
                                </a:lnTo>
                                <a:close/>
                                <a:moveTo>
                                  <a:pt x="432" y="45"/>
                                </a:moveTo>
                                <a:lnTo>
                                  <a:pt x="378" y="45"/>
                                </a:lnTo>
                                <a:lnTo>
                                  <a:pt x="378" y="63"/>
                                </a:lnTo>
                                <a:lnTo>
                                  <a:pt x="432" y="63"/>
                                </a:lnTo>
                                <a:lnTo>
                                  <a:pt x="432" y="45"/>
                                </a:lnTo>
                                <a:close/>
                                <a:moveTo>
                                  <a:pt x="504" y="45"/>
                                </a:moveTo>
                                <a:lnTo>
                                  <a:pt x="450" y="45"/>
                                </a:lnTo>
                                <a:lnTo>
                                  <a:pt x="450" y="63"/>
                                </a:lnTo>
                                <a:lnTo>
                                  <a:pt x="504" y="63"/>
                                </a:lnTo>
                                <a:lnTo>
                                  <a:pt x="504" y="45"/>
                                </a:lnTo>
                                <a:close/>
                                <a:moveTo>
                                  <a:pt x="576" y="45"/>
                                </a:moveTo>
                                <a:lnTo>
                                  <a:pt x="522" y="45"/>
                                </a:lnTo>
                                <a:lnTo>
                                  <a:pt x="522" y="63"/>
                                </a:lnTo>
                                <a:lnTo>
                                  <a:pt x="576" y="63"/>
                                </a:lnTo>
                                <a:lnTo>
                                  <a:pt x="576" y="45"/>
                                </a:lnTo>
                                <a:close/>
                                <a:moveTo>
                                  <a:pt x="648" y="45"/>
                                </a:moveTo>
                                <a:lnTo>
                                  <a:pt x="594" y="45"/>
                                </a:lnTo>
                                <a:lnTo>
                                  <a:pt x="594" y="63"/>
                                </a:lnTo>
                                <a:lnTo>
                                  <a:pt x="648" y="63"/>
                                </a:lnTo>
                                <a:lnTo>
                                  <a:pt x="648" y="45"/>
                                </a:lnTo>
                                <a:close/>
                                <a:moveTo>
                                  <a:pt x="720" y="45"/>
                                </a:moveTo>
                                <a:lnTo>
                                  <a:pt x="666" y="45"/>
                                </a:lnTo>
                                <a:lnTo>
                                  <a:pt x="666" y="63"/>
                                </a:lnTo>
                                <a:lnTo>
                                  <a:pt x="720" y="63"/>
                                </a:lnTo>
                                <a:lnTo>
                                  <a:pt x="720" y="45"/>
                                </a:lnTo>
                                <a:close/>
                                <a:moveTo>
                                  <a:pt x="792" y="45"/>
                                </a:moveTo>
                                <a:lnTo>
                                  <a:pt x="738" y="45"/>
                                </a:lnTo>
                                <a:lnTo>
                                  <a:pt x="738" y="63"/>
                                </a:lnTo>
                                <a:lnTo>
                                  <a:pt x="792" y="63"/>
                                </a:lnTo>
                                <a:lnTo>
                                  <a:pt x="792" y="45"/>
                                </a:lnTo>
                                <a:close/>
                                <a:moveTo>
                                  <a:pt x="864" y="45"/>
                                </a:moveTo>
                                <a:lnTo>
                                  <a:pt x="810" y="45"/>
                                </a:lnTo>
                                <a:lnTo>
                                  <a:pt x="810" y="63"/>
                                </a:lnTo>
                                <a:lnTo>
                                  <a:pt x="864" y="63"/>
                                </a:lnTo>
                                <a:lnTo>
                                  <a:pt x="864" y="45"/>
                                </a:lnTo>
                                <a:close/>
                                <a:moveTo>
                                  <a:pt x="936" y="45"/>
                                </a:moveTo>
                                <a:lnTo>
                                  <a:pt x="882" y="45"/>
                                </a:lnTo>
                                <a:lnTo>
                                  <a:pt x="882" y="63"/>
                                </a:lnTo>
                                <a:lnTo>
                                  <a:pt x="936" y="63"/>
                                </a:lnTo>
                                <a:lnTo>
                                  <a:pt x="936" y="45"/>
                                </a:lnTo>
                                <a:close/>
                                <a:moveTo>
                                  <a:pt x="1008" y="45"/>
                                </a:moveTo>
                                <a:lnTo>
                                  <a:pt x="954" y="45"/>
                                </a:lnTo>
                                <a:lnTo>
                                  <a:pt x="954" y="63"/>
                                </a:lnTo>
                                <a:lnTo>
                                  <a:pt x="1008" y="63"/>
                                </a:lnTo>
                                <a:lnTo>
                                  <a:pt x="1008" y="45"/>
                                </a:lnTo>
                                <a:close/>
                                <a:moveTo>
                                  <a:pt x="1081" y="45"/>
                                </a:moveTo>
                                <a:lnTo>
                                  <a:pt x="1026" y="45"/>
                                </a:lnTo>
                                <a:lnTo>
                                  <a:pt x="1026" y="63"/>
                                </a:lnTo>
                                <a:lnTo>
                                  <a:pt x="1081" y="63"/>
                                </a:lnTo>
                                <a:lnTo>
                                  <a:pt x="1081" y="45"/>
                                </a:lnTo>
                                <a:close/>
                                <a:moveTo>
                                  <a:pt x="1153" y="45"/>
                                </a:moveTo>
                                <a:lnTo>
                                  <a:pt x="1099" y="45"/>
                                </a:lnTo>
                                <a:lnTo>
                                  <a:pt x="1099" y="63"/>
                                </a:lnTo>
                                <a:lnTo>
                                  <a:pt x="1153" y="63"/>
                                </a:lnTo>
                                <a:lnTo>
                                  <a:pt x="1153" y="45"/>
                                </a:lnTo>
                                <a:close/>
                                <a:moveTo>
                                  <a:pt x="1225" y="45"/>
                                </a:moveTo>
                                <a:lnTo>
                                  <a:pt x="1171" y="45"/>
                                </a:lnTo>
                                <a:lnTo>
                                  <a:pt x="1171" y="63"/>
                                </a:lnTo>
                                <a:lnTo>
                                  <a:pt x="1225" y="63"/>
                                </a:lnTo>
                                <a:lnTo>
                                  <a:pt x="1225" y="45"/>
                                </a:lnTo>
                                <a:close/>
                                <a:moveTo>
                                  <a:pt x="1297" y="45"/>
                                </a:moveTo>
                                <a:lnTo>
                                  <a:pt x="1243" y="45"/>
                                </a:lnTo>
                                <a:lnTo>
                                  <a:pt x="1243" y="63"/>
                                </a:lnTo>
                                <a:lnTo>
                                  <a:pt x="1297" y="63"/>
                                </a:lnTo>
                                <a:lnTo>
                                  <a:pt x="1297" y="45"/>
                                </a:lnTo>
                                <a:close/>
                                <a:moveTo>
                                  <a:pt x="1369" y="45"/>
                                </a:moveTo>
                                <a:lnTo>
                                  <a:pt x="1315" y="45"/>
                                </a:lnTo>
                                <a:lnTo>
                                  <a:pt x="1315" y="63"/>
                                </a:lnTo>
                                <a:lnTo>
                                  <a:pt x="1369" y="63"/>
                                </a:lnTo>
                                <a:lnTo>
                                  <a:pt x="1369" y="45"/>
                                </a:lnTo>
                                <a:close/>
                                <a:moveTo>
                                  <a:pt x="1441" y="45"/>
                                </a:moveTo>
                                <a:lnTo>
                                  <a:pt x="1387" y="45"/>
                                </a:lnTo>
                                <a:lnTo>
                                  <a:pt x="1387" y="63"/>
                                </a:lnTo>
                                <a:lnTo>
                                  <a:pt x="1441" y="63"/>
                                </a:lnTo>
                                <a:lnTo>
                                  <a:pt x="1441" y="45"/>
                                </a:lnTo>
                                <a:close/>
                                <a:moveTo>
                                  <a:pt x="1513" y="45"/>
                                </a:moveTo>
                                <a:lnTo>
                                  <a:pt x="1459" y="45"/>
                                </a:lnTo>
                                <a:lnTo>
                                  <a:pt x="1459" y="63"/>
                                </a:lnTo>
                                <a:lnTo>
                                  <a:pt x="1513" y="63"/>
                                </a:lnTo>
                                <a:lnTo>
                                  <a:pt x="1513" y="45"/>
                                </a:lnTo>
                                <a:close/>
                                <a:moveTo>
                                  <a:pt x="1585" y="45"/>
                                </a:moveTo>
                                <a:lnTo>
                                  <a:pt x="1531" y="45"/>
                                </a:lnTo>
                                <a:lnTo>
                                  <a:pt x="1531" y="63"/>
                                </a:lnTo>
                                <a:lnTo>
                                  <a:pt x="1585" y="63"/>
                                </a:lnTo>
                                <a:lnTo>
                                  <a:pt x="1585" y="45"/>
                                </a:lnTo>
                                <a:close/>
                                <a:moveTo>
                                  <a:pt x="1723" y="54"/>
                                </a:moveTo>
                                <a:lnTo>
                                  <a:pt x="1657" y="92"/>
                                </a:lnTo>
                                <a:lnTo>
                                  <a:pt x="1655" y="98"/>
                                </a:lnTo>
                                <a:lnTo>
                                  <a:pt x="1660" y="106"/>
                                </a:lnTo>
                                <a:lnTo>
                                  <a:pt x="1666" y="108"/>
                                </a:lnTo>
                                <a:lnTo>
                                  <a:pt x="1670" y="105"/>
                                </a:lnTo>
                                <a:lnTo>
                                  <a:pt x="1743" y="63"/>
                                </a:lnTo>
                                <a:lnTo>
                                  <a:pt x="1729" y="63"/>
                                </a:lnTo>
                                <a:lnTo>
                                  <a:pt x="1729" y="58"/>
                                </a:lnTo>
                                <a:lnTo>
                                  <a:pt x="1723" y="54"/>
                                </a:lnTo>
                                <a:close/>
                                <a:moveTo>
                                  <a:pt x="1657" y="45"/>
                                </a:moveTo>
                                <a:lnTo>
                                  <a:pt x="1603" y="45"/>
                                </a:lnTo>
                                <a:lnTo>
                                  <a:pt x="1603" y="63"/>
                                </a:lnTo>
                                <a:lnTo>
                                  <a:pt x="1657" y="63"/>
                                </a:lnTo>
                                <a:lnTo>
                                  <a:pt x="1657" y="45"/>
                                </a:lnTo>
                                <a:close/>
                                <a:moveTo>
                                  <a:pt x="1707" y="45"/>
                                </a:moveTo>
                                <a:lnTo>
                                  <a:pt x="1675" y="45"/>
                                </a:lnTo>
                                <a:lnTo>
                                  <a:pt x="1675" y="63"/>
                                </a:lnTo>
                                <a:lnTo>
                                  <a:pt x="1707" y="63"/>
                                </a:lnTo>
                                <a:lnTo>
                                  <a:pt x="1723" y="54"/>
                                </a:lnTo>
                                <a:lnTo>
                                  <a:pt x="1707" y="45"/>
                                </a:lnTo>
                                <a:close/>
                                <a:moveTo>
                                  <a:pt x="1729" y="58"/>
                                </a:moveTo>
                                <a:lnTo>
                                  <a:pt x="1729" y="63"/>
                                </a:lnTo>
                                <a:lnTo>
                                  <a:pt x="1743" y="63"/>
                                </a:lnTo>
                                <a:lnTo>
                                  <a:pt x="1745" y="62"/>
                                </a:lnTo>
                                <a:lnTo>
                                  <a:pt x="1736" y="62"/>
                                </a:lnTo>
                                <a:lnTo>
                                  <a:pt x="1729" y="58"/>
                                </a:lnTo>
                                <a:close/>
                                <a:moveTo>
                                  <a:pt x="1736" y="46"/>
                                </a:moveTo>
                                <a:lnTo>
                                  <a:pt x="1729" y="50"/>
                                </a:lnTo>
                                <a:lnTo>
                                  <a:pt x="1729" y="58"/>
                                </a:lnTo>
                                <a:lnTo>
                                  <a:pt x="1736" y="62"/>
                                </a:lnTo>
                                <a:lnTo>
                                  <a:pt x="1736" y="46"/>
                                </a:lnTo>
                                <a:close/>
                                <a:moveTo>
                                  <a:pt x="1745" y="46"/>
                                </a:moveTo>
                                <a:lnTo>
                                  <a:pt x="1736" y="46"/>
                                </a:lnTo>
                                <a:lnTo>
                                  <a:pt x="1736" y="62"/>
                                </a:lnTo>
                                <a:lnTo>
                                  <a:pt x="1745" y="62"/>
                                </a:lnTo>
                                <a:lnTo>
                                  <a:pt x="1758" y="54"/>
                                </a:lnTo>
                                <a:lnTo>
                                  <a:pt x="1745" y="46"/>
                                </a:lnTo>
                                <a:close/>
                                <a:moveTo>
                                  <a:pt x="1729" y="50"/>
                                </a:moveTo>
                                <a:lnTo>
                                  <a:pt x="1723" y="54"/>
                                </a:lnTo>
                                <a:lnTo>
                                  <a:pt x="1729" y="58"/>
                                </a:lnTo>
                                <a:lnTo>
                                  <a:pt x="1729" y="50"/>
                                </a:lnTo>
                                <a:close/>
                                <a:moveTo>
                                  <a:pt x="1666" y="0"/>
                                </a:moveTo>
                                <a:lnTo>
                                  <a:pt x="1660" y="1"/>
                                </a:lnTo>
                                <a:lnTo>
                                  <a:pt x="1655" y="10"/>
                                </a:lnTo>
                                <a:lnTo>
                                  <a:pt x="1657" y="15"/>
                                </a:lnTo>
                                <a:lnTo>
                                  <a:pt x="1723" y="54"/>
                                </a:lnTo>
                                <a:lnTo>
                                  <a:pt x="1729" y="50"/>
                                </a:lnTo>
                                <a:lnTo>
                                  <a:pt x="1729" y="45"/>
                                </a:lnTo>
                                <a:lnTo>
                                  <a:pt x="1743" y="45"/>
                                </a:lnTo>
                                <a:lnTo>
                                  <a:pt x="1670" y="2"/>
                                </a:lnTo>
                                <a:lnTo>
                                  <a:pt x="1666" y="0"/>
                                </a:lnTo>
                                <a:close/>
                                <a:moveTo>
                                  <a:pt x="1743" y="45"/>
                                </a:moveTo>
                                <a:lnTo>
                                  <a:pt x="1729" y="45"/>
                                </a:lnTo>
                                <a:lnTo>
                                  <a:pt x="1729" y="50"/>
                                </a:lnTo>
                                <a:lnTo>
                                  <a:pt x="1736" y="46"/>
                                </a:lnTo>
                                <a:lnTo>
                                  <a:pt x="1745" y="46"/>
                                </a:lnTo>
                                <a:lnTo>
                                  <a:pt x="1743" y="4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AutoShape 264"/>
                        <wps:cNvSpPr>
                          <a:spLocks/>
                        </wps:cNvSpPr>
                        <wps:spPr bwMode="auto">
                          <a:xfrm>
                            <a:off x="5051" y="3539"/>
                            <a:ext cx="116" cy="1127"/>
                          </a:xfrm>
                          <a:custGeom>
                            <a:avLst/>
                            <a:gdLst>
                              <a:gd name="T0" fmla="+- 0 5059 5051"/>
                              <a:gd name="T1" fmla="*/ T0 w 116"/>
                              <a:gd name="T2" fmla="+- 0 4556 3540"/>
                              <a:gd name="T3" fmla="*/ 4556 h 1127"/>
                              <a:gd name="T4" fmla="+- 0 5051 5051"/>
                              <a:gd name="T5" fmla="*/ T4 w 116"/>
                              <a:gd name="T6" fmla="+- 0 4567 3540"/>
                              <a:gd name="T7" fmla="*/ 4567 h 1127"/>
                              <a:gd name="T8" fmla="+- 0 5109 5051"/>
                              <a:gd name="T9" fmla="*/ T8 w 116"/>
                              <a:gd name="T10" fmla="+- 0 4666 3540"/>
                              <a:gd name="T11" fmla="*/ 4666 h 1127"/>
                              <a:gd name="T12" fmla="+- 0 5097 5051"/>
                              <a:gd name="T13" fmla="*/ T12 w 116"/>
                              <a:gd name="T14" fmla="+- 0 4642 3540"/>
                              <a:gd name="T15" fmla="*/ 4642 h 1127"/>
                              <a:gd name="T16" fmla="+- 0 5075 5051"/>
                              <a:gd name="T17" fmla="*/ T16 w 116"/>
                              <a:gd name="T18" fmla="+- 0 4561 3540"/>
                              <a:gd name="T19" fmla="*/ 4561 h 1127"/>
                              <a:gd name="T20" fmla="+- 0 5065 5051"/>
                              <a:gd name="T21" fmla="*/ T20 w 116"/>
                              <a:gd name="T22" fmla="+- 0 4553 3540"/>
                              <a:gd name="T23" fmla="*/ 4553 h 1127"/>
                              <a:gd name="T24" fmla="+- 0 5097 5051"/>
                              <a:gd name="T25" fmla="*/ T24 w 116"/>
                              <a:gd name="T26" fmla="+- 0 4642 3540"/>
                              <a:gd name="T27" fmla="*/ 4642 h 1127"/>
                              <a:gd name="T28" fmla="+- 0 5121 5051"/>
                              <a:gd name="T29" fmla="*/ T28 w 116"/>
                              <a:gd name="T30" fmla="+- 0 4636 3540"/>
                              <a:gd name="T31" fmla="*/ 4636 h 1127"/>
                              <a:gd name="T32" fmla="+- 0 5109 5051"/>
                              <a:gd name="T33" fmla="*/ T32 w 116"/>
                              <a:gd name="T34" fmla="+- 0 4618 3540"/>
                              <a:gd name="T35" fmla="*/ 4618 h 1127"/>
                              <a:gd name="T36" fmla="+- 0 5153 5051"/>
                              <a:gd name="T37" fmla="*/ T36 w 116"/>
                              <a:gd name="T38" fmla="+- 0 4553 3540"/>
                              <a:gd name="T39" fmla="*/ 4553 h 1127"/>
                              <a:gd name="T40" fmla="+- 0 5142 5051"/>
                              <a:gd name="T41" fmla="*/ T40 w 116"/>
                              <a:gd name="T42" fmla="+- 0 4561 3540"/>
                              <a:gd name="T43" fmla="*/ 4561 h 1127"/>
                              <a:gd name="T44" fmla="+- 0 5121 5051"/>
                              <a:gd name="T45" fmla="*/ T44 w 116"/>
                              <a:gd name="T46" fmla="+- 0 4642 3540"/>
                              <a:gd name="T47" fmla="*/ 4642 h 1127"/>
                              <a:gd name="T48" fmla="+- 0 5163 5051"/>
                              <a:gd name="T49" fmla="*/ T48 w 116"/>
                              <a:gd name="T50" fmla="+- 0 4573 3540"/>
                              <a:gd name="T51" fmla="*/ 4573 h 1127"/>
                              <a:gd name="T52" fmla="+- 0 5164 5051"/>
                              <a:gd name="T53" fmla="*/ T52 w 116"/>
                              <a:gd name="T54" fmla="+- 0 4560 3540"/>
                              <a:gd name="T55" fmla="*/ 4560 h 1127"/>
                              <a:gd name="T56" fmla="+- 0 5153 5051"/>
                              <a:gd name="T57" fmla="*/ T56 w 116"/>
                              <a:gd name="T58" fmla="+- 0 4553 3540"/>
                              <a:gd name="T59" fmla="*/ 4553 h 1127"/>
                              <a:gd name="T60" fmla="+- 0 5099 5051"/>
                              <a:gd name="T61" fmla="*/ T60 w 116"/>
                              <a:gd name="T62" fmla="+- 0 4636 3540"/>
                              <a:gd name="T63" fmla="*/ 4636 h 1127"/>
                              <a:gd name="T64" fmla="+- 0 5109 5051"/>
                              <a:gd name="T65" fmla="*/ T64 w 116"/>
                              <a:gd name="T66" fmla="+- 0 4618 3540"/>
                              <a:gd name="T67" fmla="*/ 4618 h 1127"/>
                              <a:gd name="T68" fmla="+- 0 5109 5051"/>
                              <a:gd name="T69" fmla="*/ T68 w 116"/>
                              <a:gd name="T70" fmla="+- 0 4618 3540"/>
                              <a:gd name="T71" fmla="*/ 4618 h 1127"/>
                              <a:gd name="T72" fmla="+- 0 5121 5051"/>
                              <a:gd name="T73" fmla="*/ T72 w 116"/>
                              <a:gd name="T74" fmla="+- 0 4636 3540"/>
                              <a:gd name="T75" fmla="*/ 4636 h 1127"/>
                              <a:gd name="T76" fmla="+- 0 5109 5051"/>
                              <a:gd name="T77" fmla="*/ T76 w 116"/>
                              <a:gd name="T78" fmla="+- 0 3587 3540"/>
                              <a:gd name="T79" fmla="*/ 3587 h 1127"/>
                              <a:gd name="T80" fmla="+- 0 5097 5051"/>
                              <a:gd name="T81" fmla="*/ T80 w 116"/>
                              <a:gd name="T82" fmla="+- 0 4598 3540"/>
                              <a:gd name="T83" fmla="*/ 4598 h 1127"/>
                              <a:gd name="T84" fmla="+- 0 5121 5051"/>
                              <a:gd name="T85" fmla="*/ T84 w 116"/>
                              <a:gd name="T86" fmla="+- 0 4598 3540"/>
                              <a:gd name="T87" fmla="*/ 4598 h 1127"/>
                              <a:gd name="T88" fmla="+- 0 5109 5051"/>
                              <a:gd name="T89" fmla="*/ T88 w 116"/>
                              <a:gd name="T90" fmla="+- 0 3587 3540"/>
                              <a:gd name="T91" fmla="*/ 3587 h 1127"/>
                              <a:gd name="T92" fmla="+- 0 5055 5051"/>
                              <a:gd name="T93" fmla="*/ T92 w 116"/>
                              <a:gd name="T94" fmla="+- 0 3632 3540"/>
                              <a:gd name="T95" fmla="*/ 3632 h 1127"/>
                              <a:gd name="T96" fmla="+- 0 5053 5051"/>
                              <a:gd name="T97" fmla="*/ T96 w 116"/>
                              <a:gd name="T98" fmla="+- 0 3645 3540"/>
                              <a:gd name="T99" fmla="*/ 3645 h 1127"/>
                              <a:gd name="T100" fmla="+- 0 5065 5051"/>
                              <a:gd name="T101" fmla="*/ T100 w 116"/>
                              <a:gd name="T102" fmla="+- 0 3652 3540"/>
                              <a:gd name="T103" fmla="*/ 3652 h 1127"/>
                              <a:gd name="T104" fmla="+- 0 5075 5051"/>
                              <a:gd name="T105" fmla="*/ T104 w 116"/>
                              <a:gd name="T106" fmla="+- 0 3644 3540"/>
                              <a:gd name="T107" fmla="*/ 3644 h 1127"/>
                              <a:gd name="T108" fmla="+- 0 5097 5051"/>
                              <a:gd name="T109" fmla="*/ T108 w 116"/>
                              <a:gd name="T110" fmla="+- 0 3564 3540"/>
                              <a:gd name="T111" fmla="*/ 3564 h 1127"/>
                              <a:gd name="T112" fmla="+- 0 5109 5051"/>
                              <a:gd name="T113" fmla="*/ T112 w 116"/>
                              <a:gd name="T114" fmla="+- 0 3540 3540"/>
                              <a:gd name="T115" fmla="*/ 3540 h 1127"/>
                              <a:gd name="T116" fmla="+- 0 5121 5051"/>
                              <a:gd name="T117" fmla="*/ T116 w 116"/>
                              <a:gd name="T118" fmla="+- 0 3564 3540"/>
                              <a:gd name="T119" fmla="*/ 3564 h 1127"/>
                              <a:gd name="T120" fmla="+- 0 5142 5051"/>
                              <a:gd name="T121" fmla="*/ T120 w 116"/>
                              <a:gd name="T122" fmla="+- 0 3644 3540"/>
                              <a:gd name="T123" fmla="*/ 3644 h 1127"/>
                              <a:gd name="T124" fmla="+- 0 5153 5051"/>
                              <a:gd name="T125" fmla="*/ T124 w 116"/>
                              <a:gd name="T126" fmla="+- 0 3652 3540"/>
                              <a:gd name="T127" fmla="*/ 3652 h 1127"/>
                              <a:gd name="T128" fmla="+- 0 5164 5051"/>
                              <a:gd name="T129" fmla="*/ T128 w 116"/>
                              <a:gd name="T130" fmla="+- 0 3645 3540"/>
                              <a:gd name="T131" fmla="*/ 3645 h 1127"/>
                              <a:gd name="T132" fmla="+- 0 5163 5051"/>
                              <a:gd name="T133" fmla="*/ T132 w 116"/>
                              <a:gd name="T134" fmla="+- 0 3632 3540"/>
                              <a:gd name="T135" fmla="*/ 3632 h 1127"/>
                              <a:gd name="T136" fmla="+- 0 5121 5051"/>
                              <a:gd name="T137" fmla="*/ T136 w 116"/>
                              <a:gd name="T138" fmla="+- 0 3564 3540"/>
                              <a:gd name="T139" fmla="*/ 3564 h 1127"/>
                              <a:gd name="T140" fmla="+- 0 5097 5051"/>
                              <a:gd name="T141" fmla="*/ T140 w 116"/>
                              <a:gd name="T142" fmla="+- 0 3608 3540"/>
                              <a:gd name="T143" fmla="*/ 3608 h 1127"/>
                              <a:gd name="T144" fmla="+- 0 5099 5051"/>
                              <a:gd name="T145" fmla="*/ T144 w 116"/>
                              <a:gd name="T146" fmla="+- 0 3570 3540"/>
                              <a:gd name="T147" fmla="*/ 3570 h 1127"/>
                              <a:gd name="T148" fmla="+- 0 5121 5051"/>
                              <a:gd name="T149" fmla="*/ T148 w 116"/>
                              <a:gd name="T150" fmla="+- 0 3564 3540"/>
                              <a:gd name="T151" fmla="*/ 3564 h 1127"/>
                              <a:gd name="T152" fmla="+- 0 5119 5051"/>
                              <a:gd name="T153" fmla="*/ T152 w 116"/>
                              <a:gd name="T154" fmla="+- 0 3570 3540"/>
                              <a:gd name="T155" fmla="*/ 3570 h 1127"/>
                              <a:gd name="T156" fmla="+- 0 5121 5051"/>
                              <a:gd name="T157" fmla="*/ T156 w 116"/>
                              <a:gd name="T158" fmla="+- 0 3608 3540"/>
                              <a:gd name="T159" fmla="*/ 3608 h 1127"/>
                              <a:gd name="T160" fmla="+- 0 5119 5051"/>
                              <a:gd name="T161" fmla="*/ T160 w 116"/>
                              <a:gd name="T162" fmla="+- 0 3570 3540"/>
                              <a:gd name="T163" fmla="*/ 3570 h 1127"/>
                              <a:gd name="T164" fmla="+- 0 5109 5051"/>
                              <a:gd name="T165" fmla="*/ T164 w 116"/>
                              <a:gd name="T166" fmla="+- 0 3587 3540"/>
                              <a:gd name="T167" fmla="*/ 3587 h 1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6" h="1127">
                                <a:moveTo>
                                  <a:pt x="14" y="1013"/>
                                </a:moveTo>
                                <a:lnTo>
                                  <a:pt x="8" y="1016"/>
                                </a:lnTo>
                                <a:lnTo>
                                  <a:pt x="2" y="1020"/>
                                </a:lnTo>
                                <a:lnTo>
                                  <a:pt x="0" y="1027"/>
                                </a:lnTo>
                                <a:lnTo>
                                  <a:pt x="4" y="1033"/>
                                </a:lnTo>
                                <a:lnTo>
                                  <a:pt x="58" y="1126"/>
                                </a:lnTo>
                                <a:lnTo>
                                  <a:pt x="72" y="1102"/>
                                </a:lnTo>
                                <a:lnTo>
                                  <a:pt x="46" y="1102"/>
                                </a:lnTo>
                                <a:lnTo>
                                  <a:pt x="46" y="1058"/>
                                </a:lnTo>
                                <a:lnTo>
                                  <a:pt x="24" y="1021"/>
                                </a:lnTo>
                                <a:lnTo>
                                  <a:pt x="21" y="1015"/>
                                </a:lnTo>
                                <a:lnTo>
                                  <a:pt x="14" y="1013"/>
                                </a:lnTo>
                                <a:close/>
                                <a:moveTo>
                                  <a:pt x="46" y="1058"/>
                                </a:moveTo>
                                <a:lnTo>
                                  <a:pt x="46" y="1102"/>
                                </a:lnTo>
                                <a:lnTo>
                                  <a:pt x="70" y="1102"/>
                                </a:lnTo>
                                <a:lnTo>
                                  <a:pt x="70" y="1096"/>
                                </a:lnTo>
                                <a:lnTo>
                                  <a:pt x="48" y="1096"/>
                                </a:lnTo>
                                <a:lnTo>
                                  <a:pt x="58" y="1078"/>
                                </a:lnTo>
                                <a:lnTo>
                                  <a:pt x="46" y="1058"/>
                                </a:lnTo>
                                <a:close/>
                                <a:moveTo>
                                  <a:pt x="102" y="1013"/>
                                </a:moveTo>
                                <a:lnTo>
                                  <a:pt x="95" y="1015"/>
                                </a:lnTo>
                                <a:lnTo>
                                  <a:pt x="91" y="1021"/>
                                </a:lnTo>
                                <a:lnTo>
                                  <a:pt x="70" y="1058"/>
                                </a:lnTo>
                                <a:lnTo>
                                  <a:pt x="70" y="1102"/>
                                </a:lnTo>
                                <a:lnTo>
                                  <a:pt x="72" y="1102"/>
                                </a:lnTo>
                                <a:lnTo>
                                  <a:pt x="112" y="1033"/>
                                </a:lnTo>
                                <a:lnTo>
                                  <a:pt x="115" y="1027"/>
                                </a:lnTo>
                                <a:lnTo>
                                  <a:pt x="113" y="1020"/>
                                </a:lnTo>
                                <a:lnTo>
                                  <a:pt x="108" y="1016"/>
                                </a:lnTo>
                                <a:lnTo>
                                  <a:pt x="102" y="1013"/>
                                </a:lnTo>
                                <a:close/>
                                <a:moveTo>
                                  <a:pt x="58" y="1078"/>
                                </a:moveTo>
                                <a:lnTo>
                                  <a:pt x="48" y="1096"/>
                                </a:lnTo>
                                <a:lnTo>
                                  <a:pt x="68" y="1096"/>
                                </a:lnTo>
                                <a:lnTo>
                                  <a:pt x="58" y="1078"/>
                                </a:lnTo>
                                <a:close/>
                                <a:moveTo>
                                  <a:pt x="70" y="1058"/>
                                </a:moveTo>
                                <a:lnTo>
                                  <a:pt x="58" y="1078"/>
                                </a:lnTo>
                                <a:lnTo>
                                  <a:pt x="68" y="1096"/>
                                </a:lnTo>
                                <a:lnTo>
                                  <a:pt x="70" y="1096"/>
                                </a:lnTo>
                                <a:lnTo>
                                  <a:pt x="70" y="1058"/>
                                </a:lnTo>
                                <a:close/>
                                <a:moveTo>
                                  <a:pt x="58" y="47"/>
                                </a:moveTo>
                                <a:lnTo>
                                  <a:pt x="46" y="68"/>
                                </a:lnTo>
                                <a:lnTo>
                                  <a:pt x="46" y="1058"/>
                                </a:lnTo>
                                <a:lnTo>
                                  <a:pt x="58" y="1078"/>
                                </a:lnTo>
                                <a:lnTo>
                                  <a:pt x="70" y="1058"/>
                                </a:lnTo>
                                <a:lnTo>
                                  <a:pt x="70" y="68"/>
                                </a:lnTo>
                                <a:lnTo>
                                  <a:pt x="58" y="47"/>
                                </a:lnTo>
                                <a:close/>
                                <a:moveTo>
                                  <a:pt x="58" y="0"/>
                                </a:moveTo>
                                <a:lnTo>
                                  <a:pt x="4" y="92"/>
                                </a:lnTo>
                                <a:lnTo>
                                  <a:pt x="0" y="98"/>
                                </a:lnTo>
                                <a:lnTo>
                                  <a:pt x="2" y="105"/>
                                </a:lnTo>
                                <a:lnTo>
                                  <a:pt x="8" y="109"/>
                                </a:lnTo>
                                <a:lnTo>
                                  <a:pt x="14" y="112"/>
                                </a:lnTo>
                                <a:lnTo>
                                  <a:pt x="21" y="110"/>
                                </a:lnTo>
                                <a:lnTo>
                                  <a:pt x="24" y="104"/>
                                </a:lnTo>
                                <a:lnTo>
                                  <a:pt x="46" y="68"/>
                                </a:lnTo>
                                <a:lnTo>
                                  <a:pt x="46" y="24"/>
                                </a:lnTo>
                                <a:lnTo>
                                  <a:pt x="72" y="24"/>
                                </a:lnTo>
                                <a:lnTo>
                                  <a:pt x="58" y="0"/>
                                </a:lnTo>
                                <a:close/>
                                <a:moveTo>
                                  <a:pt x="72" y="24"/>
                                </a:moveTo>
                                <a:lnTo>
                                  <a:pt x="70" y="24"/>
                                </a:lnTo>
                                <a:lnTo>
                                  <a:pt x="70" y="68"/>
                                </a:lnTo>
                                <a:lnTo>
                                  <a:pt x="91" y="104"/>
                                </a:lnTo>
                                <a:lnTo>
                                  <a:pt x="95" y="110"/>
                                </a:lnTo>
                                <a:lnTo>
                                  <a:pt x="102" y="112"/>
                                </a:lnTo>
                                <a:lnTo>
                                  <a:pt x="108" y="109"/>
                                </a:lnTo>
                                <a:lnTo>
                                  <a:pt x="113" y="105"/>
                                </a:lnTo>
                                <a:lnTo>
                                  <a:pt x="115" y="98"/>
                                </a:lnTo>
                                <a:lnTo>
                                  <a:pt x="112" y="92"/>
                                </a:lnTo>
                                <a:lnTo>
                                  <a:pt x="72" y="24"/>
                                </a:lnTo>
                                <a:close/>
                                <a:moveTo>
                                  <a:pt x="70" y="24"/>
                                </a:moveTo>
                                <a:lnTo>
                                  <a:pt x="46" y="24"/>
                                </a:lnTo>
                                <a:lnTo>
                                  <a:pt x="46" y="68"/>
                                </a:lnTo>
                                <a:lnTo>
                                  <a:pt x="58" y="47"/>
                                </a:lnTo>
                                <a:lnTo>
                                  <a:pt x="48" y="30"/>
                                </a:lnTo>
                                <a:lnTo>
                                  <a:pt x="70" y="30"/>
                                </a:lnTo>
                                <a:lnTo>
                                  <a:pt x="70" y="24"/>
                                </a:lnTo>
                                <a:close/>
                                <a:moveTo>
                                  <a:pt x="70" y="30"/>
                                </a:moveTo>
                                <a:lnTo>
                                  <a:pt x="68" y="30"/>
                                </a:lnTo>
                                <a:lnTo>
                                  <a:pt x="58" y="47"/>
                                </a:lnTo>
                                <a:lnTo>
                                  <a:pt x="70" y="68"/>
                                </a:lnTo>
                                <a:lnTo>
                                  <a:pt x="70" y="30"/>
                                </a:lnTo>
                                <a:close/>
                                <a:moveTo>
                                  <a:pt x="68" y="30"/>
                                </a:moveTo>
                                <a:lnTo>
                                  <a:pt x="48" y="30"/>
                                </a:lnTo>
                                <a:lnTo>
                                  <a:pt x="58" y="47"/>
                                </a:lnTo>
                                <a:lnTo>
                                  <a:pt x="68" y="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Rectangle 263"/>
                        <wps:cNvSpPr>
                          <a:spLocks noChangeArrowheads="1"/>
                        </wps:cNvSpPr>
                        <wps:spPr bwMode="auto">
                          <a:xfrm>
                            <a:off x="5943" y="221"/>
                            <a:ext cx="370"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262"/>
                        <wps:cNvSpPr>
                          <a:spLocks noChangeArrowheads="1"/>
                        </wps:cNvSpPr>
                        <wps:spPr bwMode="auto">
                          <a:xfrm>
                            <a:off x="4904" y="3917"/>
                            <a:ext cx="433" cy="25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261"/>
                        <wps:cNvSpPr>
                          <a:spLocks noChangeArrowheads="1"/>
                        </wps:cNvSpPr>
                        <wps:spPr bwMode="auto">
                          <a:xfrm>
                            <a:off x="2017" y="4819"/>
                            <a:ext cx="490"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Freeform 260"/>
                        <wps:cNvSpPr>
                          <a:spLocks/>
                        </wps:cNvSpPr>
                        <wps:spPr bwMode="auto">
                          <a:xfrm>
                            <a:off x="4094" y="997"/>
                            <a:ext cx="385" cy="2030"/>
                          </a:xfrm>
                          <a:custGeom>
                            <a:avLst/>
                            <a:gdLst>
                              <a:gd name="T0" fmla="+- 0 4094 4094"/>
                              <a:gd name="T1" fmla="*/ T0 w 385"/>
                              <a:gd name="T2" fmla="+- 0 1129 998"/>
                              <a:gd name="T3" fmla="*/ 1129 h 2030"/>
                              <a:gd name="T4" fmla="+- 0 4286 4094"/>
                              <a:gd name="T5" fmla="*/ T4 w 385"/>
                              <a:gd name="T6" fmla="+- 0 998 998"/>
                              <a:gd name="T7" fmla="*/ 998 h 2030"/>
                              <a:gd name="T8" fmla="+- 0 4479 4094"/>
                              <a:gd name="T9" fmla="*/ T8 w 385"/>
                              <a:gd name="T10" fmla="+- 0 1129 998"/>
                              <a:gd name="T11" fmla="*/ 1129 h 2030"/>
                              <a:gd name="T12" fmla="+- 0 4382 4094"/>
                              <a:gd name="T13" fmla="*/ T12 w 385"/>
                              <a:gd name="T14" fmla="+- 0 1129 998"/>
                              <a:gd name="T15" fmla="*/ 1129 h 2030"/>
                              <a:gd name="T16" fmla="+- 0 4382 4094"/>
                              <a:gd name="T17" fmla="*/ T16 w 385"/>
                              <a:gd name="T18" fmla="+- 0 2896 998"/>
                              <a:gd name="T19" fmla="*/ 2896 h 2030"/>
                              <a:gd name="T20" fmla="+- 0 4479 4094"/>
                              <a:gd name="T21" fmla="*/ T20 w 385"/>
                              <a:gd name="T22" fmla="+- 0 2896 998"/>
                              <a:gd name="T23" fmla="*/ 2896 h 2030"/>
                              <a:gd name="T24" fmla="+- 0 4286 4094"/>
                              <a:gd name="T25" fmla="*/ T24 w 385"/>
                              <a:gd name="T26" fmla="+- 0 3027 998"/>
                              <a:gd name="T27" fmla="*/ 3027 h 2030"/>
                              <a:gd name="T28" fmla="+- 0 4094 4094"/>
                              <a:gd name="T29" fmla="*/ T28 w 385"/>
                              <a:gd name="T30" fmla="+- 0 2896 998"/>
                              <a:gd name="T31" fmla="*/ 2896 h 2030"/>
                              <a:gd name="T32" fmla="+- 0 4190 4094"/>
                              <a:gd name="T33" fmla="*/ T32 w 385"/>
                              <a:gd name="T34" fmla="+- 0 2896 998"/>
                              <a:gd name="T35" fmla="*/ 2896 h 2030"/>
                              <a:gd name="T36" fmla="+- 0 4190 4094"/>
                              <a:gd name="T37" fmla="*/ T36 w 385"/>
                              <a:gd name="T38" fmla="+- 0 1129 998"/>
                              <a:gd name="T39" fmla="*/ 1129 h 2030"/>
                              <a:gd name="T40" fmla="+- 0 4094 4094"/>
                              <a:gd name="T41" fmla="*/ T40 w 385"/>
                              <a:gd name="T42" fmla="+- 0 1129 998"/>
                              <a:gd name="T43" fmla="*/ 1129 h 2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5" h="2030">
                                <a:moveTo>
                                  <a:pt x="0" y="131"/>
                                </a:moveTo>
                                <a:lnTo>
                                  <a:pt x="192" y="0"/>
                                </a:lnTo>
                                <a:lnTo>
                                  <a:pt x="385" y="131"/>
                                </a:lnTo>
                                <a:lnTo>
                                  <a:pt x="288" y="131"/>
                                </a:lnTo>
                                <a:lnTo>
                                  <a:pt x="288" y="1898"/>
                                </a:lnTo>
                                <a:lnTo>
                                  <a:pt x="385" y="1898"/>
                                </a:lnTo>
                                <a:lnTo>
                                  <a:pt x="192" y="2029"/>
                                </a:lnTo>
                                <a:lnTo>
                                  <a:pt x="0" y="1898"/>
                                </a:lnTo>
                                <a:lnTo>
                                  <a:pt x="96" y="1898"/>
                                </a:lnTo>
                                <a:lnTo>
                                  <a:pt x="96" y="131"/>
                                </a:lnTo>
                                <a:lnTo>
                                  <a:pt x="0" y="131"/>
                                </a:lnTo>
                                <a:close/>
                              </a:path>
                            </a:pathLst>
                          </a:custGeom>
                          <a:noFill/>
                          <a:ln w="15252">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259"/>
                        <wps:cNvSpPr>
                          <a:spLocks/>
                        </wps:cNvSpPr>
                        <wps:spPr bwMode="auto">
                          <a:xfrm>
                            <a:off x="4094" y="3563"/>
                            <a:ext cx="385" cy="1112"/>
                          </a:xfrm>
                          <a:custGeom>
                            <a:avLst/>
                            <a:gdLst>
                              <a:gd name="T0" fmla="+- 0 4094 4094"/>
                              <a:gd name="T1" fmla="*/ T0 w 385"/>
                              <a:gd name="T2" fmla="+- 0 3711 3564"/>
                              <a:gd name="T3" fmla="*/ 3711 h 1112"/>
                              <a:gd name="T4" fmla="+- 0 4286 4094"/>
                              <a:gd name="T5" fmla="*/ T4 w 385"/>
                              <a:gd name="T6" fmla="+- 0 3564 3564"/>
                              <a:gd name="T7" fmla="*/ 3564 h 1112"/>
                              <a:gd name="T8" fmla="+- 0 4479 4094"/>
                              <a:gd name="T9" fmla="*/ T8 w 385"/>
                              <a:gd name="T10" fmla="+- 0 3711 3564"/>
                              <a:gd name="T11" fmla="*/ 3711 h 1112"/>
                              <a:gd name="T12" fmla="+- 0 4382 4094"/>
                              <a:gd name="T13" fmla="*/ T12 w 385"/>
                              <a:gd name="T14" fmla="+- 0 3711 3564"/>
                              <a:gd name="T15" fmla="*/ 3711 h 1112"/>
                              <a:gd name="T16" fmla="+- 0 4382 4094"/>
                              <a:gd name="T17" fmla="*/ T16 w 385"/>
                              <a:gd name="T18" fmla="+- 0 4528 3564"/>
                              <a:gd name="T19" fmla="*/ 4528 h 1112"/>
                              <a:gd name="T20" fmla="+- 0 4479 4094"/>
                              <a:gd name="T21" fmla="*/ T20 w 385"/>
                              <a:gd name="T22" fmla="+- 0 4528 3564"/>
                              <a:gd name="T23" fmla="*/ 4528 h 1112"/>
                              <a:gd name="T24" fmla="+- 0 4286 4094"/>
                              <a:gd name="T25" fmla="*/ T24 w 385"/>
                              <a:gd name="T26" fmla="+- 0 4676 3564"/>
                              <a:gd name="T27" fmla="*/ 4676 h 1112"/>
                              <a:gd name="T28" fmla="+- 0 4094 4094"/>
                              <a:gd name="T29" fmla="*/ T28 w 385"/>
                              <a:gd name="T30" fmla="+- 0 4528 3564"/>
                              <a:gd name="T31" fmla="*/ 4528 h 1112"/>
                              <a:gd name="T32" fmla="+- 0 4190 4094"/>
                              <a:gd name="T33" fmla="*/ T32 w 385"/>
                              <a:gd name="T34" fmla="+- 0 4528 3564"/>
                              <a:gd name="T35" fmla="*/ 4528 h 1112"/>
                              <a:gd name="T36" fmla="+- 0 4190 4094"/>
                              <a:gd name="T37" fmla="*/ T36 w 385"/>
                              <a:gd name="T38" fmla="+- 0 3711 3564"/>
                              <a:gd name="T39" fmla="*/ 3711 h 1112"/>
                              <a:gd name="T40" fmla="+- 0 4094 4094"/>
                              <a:gd name="T41" fmla="*/ T40 w 385"/>
                              <a:gd name="T42" fmla="+- 0 3711 3564"/>
                              <a:gd name="T43" fmla="*/ 3711 h 1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85" h="1112">
                                <a:moveTo>
                                  <a:pt x="0" y="147"/>
                                </a:moveTo>
                                <a:lnTo>
                                  <a:pt x="192" y="0"/>
                                </a:lnTo>
                                <a:lnTo>
                                  <a:pt x="385" y="147"/>
                                </a:lnTo>
                                <a:lnTo>
                                  <a:pt x="288" y="147"/>
                                </a:lnTo>
                                <a:lnTo>
                                  <a:pt x="288" y="964"/>
                                </a:lnTo>
                                <a:lnTo>
                                  <a:pt x="385" y="964"/>
                                </a:lnTo>
                                <a:lnTo>
                                  <a:pt x="192" y="1112"/>
                                </a:lnTo>
                                <a:lnTo>
                                  <a:pt x="0" y="964"/>
                                </a:lnTo>
                                <a:lnTo>
                                  <a:pt x="96" y="964"/>
                                </a:lnTo>
                                <a:lnTo>
                                  <a:pt x="96" y="147"/>
                                </a:lnTo>
                                <a:lnTo>
                                  <a:pt x="0" y="147"/>
                                </a:lnTo>
                                <a:close/>
                              </a:path>
                            </a:pathLst>
                          </a:custGeom>
                          <a:noFill/>
                          <a:ln w="15251">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Rectangle 258"/>
                        <wps:cNvSpPr>
                          <a:spLocks noChangeArrowheads="1"/>
                        </wps:cNvSpPr>
                        <wps:spPr bwMode="auto">
                          <a:xfrm>
                            <a:off x="3878" y="4025"/>
                            <a:ext cx="448" cy="25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AutoShape 256"/>
                        <wps:cNvSpPr>
                          <a:spLocks/>
                        </wps:cNvSpPr>
                        <wps:spPr bwMode="auto">
                          <a:xfrm>
                            <a:off x="4222" y="997"/>
                            <a:ext cx="116" cy="3658"/>
                          </a:xfrm>
                          <a:custGeom>
                            <a:avLst/>
                            <a:gdLst>
                              <a:gd name="T0" fmla="+- 0 4231 4223"/>
                              <a:gd name="T1" fmla="*/ T0 w 116"/>
                              <a:gd name="T2" fmla="+- 0 4547 998"/>
                              <a:gd name="T3" fmla="*/ 4547 h 3658"/>
                              <a:gd name="T4" fmla="+- 0 4223 4223"/>
                              <a:gd name="T5" fmla="*/ T4 w 116"/>
                              <a:gd name="T6" fmla="+- 0 4557 998"/>
                              <a:gd name="T7" fmla="*/ 4557 h 3658"/>
                              <a:gd name="T8" fmla="+- 0 4280 4223"/>
                              <a:gd name="T9" fmla="*/ T8 w 116"/>
                              <a:gd name="T10" fmla="+- 0 4656 998"/>
                              <a:gd name="T11" fmla="*/ 4656 h 3658"/>
                              <a:gd name="T12" fmla="+- 0 4268 4223"/>
                              <a:gd name="T13" fmla="*/ T12 w 116"/>
                              <a:gd name="T14" fmla="+- 0 4632 998"/>
                              <a:gd name="T15" fmla="*/ 4632 h 3658"/>
                              <a:gd name="T16" fmla="+- 0 4247 4223"/>
                              <a:gd name="T17" fmla="*/ T16 w 116"/>
                              <a:gd name="T18" fmla="+- 0 4551 998"/>
                              <a:gd name="T19" fmla="*/ 4551 h 3658"/>
                              <a:gd name="T20" fmla="+- 0 4236 4223"/>
                              <a:gd name="T21" fmla="*/ T20 w 116"/>
                              <a:gd name="T22" fmla="+- 0 4543 998"/>
                              <a:gd name="T23" fmla="*/ 4543 h 3658"/>
                              <a:gd name="T24" fmla="+- 0 4268 4223"/>
                              <a:gd name="T25" fmla="*/ T24 w 116"/>
                              <a:gd name="T26" fmla="+- 0 4632 998"/>
                              <a:gd name="T27" fmla="*/ 4632 h 3658"/>
                              <a:gd name="T28" fmla="+- 0 4292 4223"/>
                              <a:gd name="T29" fmla="*/ T28 w 116"/>
                              <a:gd name="T30" fmla="+- 0 4626 998"/>
                              <a:gd name="T31" fmla="*/ 4626 h 3658"/>
                              <a:gd name="T32" fmla="+- 0 4280 4223"/>
                              <a:gd name="T33" fmla="*/ T32 w 116"/>
                              <a:gd name="T34" fmla="+- 0 4608 998"/>
                              <a:gd name="T35" fmla="*/ 4608 h 3658"/>
                              <a:gd name="T36" fmla="+- 0 4325 4223"/>
                              <a:gd name="T37" fmla="*/ T36 w 116"/>
                              <a:gd name="T38" fmla="+- 0 4543 998"/>
                              <a:gd name="T39" fmla="*/ 4543 h 3658"/>
                              <a:gd name="T40" fmla="+- 0 4314 4223"/>
                              <a:gd name="T41" fmla="*/ T40 w 116"/>
                              <a:gd name="T42" fmla="+- 0 4551 998"/>
                              <a:gd name="T43" fmla="*/ 4551 h 3658"/>
                              <a:gd name="T44" fmla="+- 0 4292 4223"/>
                              <a:gd name="T45" fmla="*/ T44 w 116"/>
                              <a:gd name="T46" fmla="+- 0 4632 998"/>
                              <a:gd name="T47" fmla="*/ 4632 h 3658"/>
                              <a:gd name="T48" fmla="+- 0 4335 4223"/>
                              <a:gd name="T49" fmla="*/ T48 w 116"/>
                              <a:gd name="T50" fmla="+- 0 4563 998"/>
                              <a:gd name="T51" fmla="*/ 4563 h 3658"/>
                              <a:gd name="T52" fmla="+- 0 4336 4223"/>
                              <a:gd name="T53" fmla="*/ T52 w 116"/>
                              <a:gd name="T54" fmla="+- 0 4550 998"/>
                              <a:gd name="T55" fmla="*/ 4550 h 3658"/>
                              <a:gd name="T56" fmla="+- 0 4325 4223"/>
                              <a:gd name="T57" fmla="*/ T56 w 116"/>
                              <a:gd name="T58" fmla="+- 0 4543 998"/>
                              <a:gd name="T59" fmla="*/ 4543 h 3658"/>
                              <a:gd name="T60" fmla="+- 0 4270 4223"/>
                              <a:gd name="T61" fmla="*/ T60 w 116"/>
                              <a:gd name="T62" fmla="+- 0 4626 998"/>
                              <a:gd name="T63" fmla="*/ 4626 h 3658"/>
                              <a:gd name="T64" fmla="+- 0 4280 4223"/>
                              <a:gd name="T65" fmla="*/ T64 w 116"/>
                              <a:gd name="T66" fmla="+- 0 4608 998"/>
                              <a:gd name="T67" fmla="*/ 4608 h 3658"/>
                              <a:gd name="T68" fmla="+- 0 4280 4223"/>
                              <a:gd name="T69" fmla="*/ T68 w 116"/>
                              <a:gd name="T70" fmla="+- 0 4608 998"/>
                              <a:gd name="T71" fmla="*/ 4608 h 3658"/>
                              <a:gd name="T72" fmla="+- 0 4292 4223"/>
                              <a:gd name="T73" fmla="*/ T72 w 116"/>
                              <a:gd name="T74" fmla="+- 0 4626 998"/>
                              <a:gd name="T75" fmla="*/ 4626 h 3658"/>
                              <a:gd name="T76" fmla="+- 0 4280 4223"/>
                              <a:gd name="T77" fmla="*/ T76 w 116"/>
                              <a:gd name="T78" fmla="+- 0 1045 998"/>
                              <a:gd name="T79" fmla="*/ 1045 h 3658"/>
                              <a:gd name="T80" fmla="+- 0 4268 4223"/>
                              <a:gd name="T81" fmla="*/ T80 w 116"/>
                              <a:gd name="T82" fmla="+- 0 4588 998"/>
                              <a:gd name="T83" fmla="*/ 4588 h 3658"/>
                              <a:gd name="T84" fmla="+- 0 4292 4223"/>
                              <a:gd name="T85" fmla="*/ T84 w 116"/>
                              <a:gd name="T86" fmla="+- 0 4588 998"/>
                              <a:gd name="T87" fmla="*/ 4588 h 3658"/>
                              <a:gd name="T88" fmla="+- 0 4280 4223"/>
                              <a:gd name="T89" fmla="*/ T88 w 116"/>
                              <a:gd name="T90" fmla="+- 0 1045 998"/>
                              <a:gd name="T91" fmla="*/ 1045 h 3658"/>
                              <a:gd name="T92" fmla="+- 0 4226 4223"/>
                              <a:gd name="T93" fmla="*/ T92 w 116"/>
                              <a:gd name="T94" fmla="+- 0 1091 998"/>
                              <a:gd name="T95" fmla="*/ 1091 h 3658"/>
                              <a:gd name="T96" fmla="+- 0 4225 4223"/>
                              <a:gd name="T97" fmla="*/ T96 w 116"/>
                              <a:gd name="T98" fmla="+- 0 1104 998"/>
                              <a:gd name="T99" fmla="*/ 1104 h 3658"/>
                              <a:gd name="T100" fmla="+- 0 4236 4223"/>
                              <a:gd name="T101" fmla="*/ T100 w 116"/>
                              <a:gd name="T102" fmla="+- 0 1111 998"/>
                              <a:gd name="T103" fmla="*/ 1111 h 3658"/>
                              <a:gd name="T104" fmla="+- 0 4247 4223"/>
                              <a:gd name="T105" fmla="*/ T104 w 116"/>
                              <a:gd name="T106" fmla="+- 0 1103 998"/>
                              <a:gd name="T107" fmla="*/ 1103 h 3658"/>
                              <a:gd name="T108" fmla="+- 0 4268 4223"/>
                              <a:gd name="T109" fmla="*/ T108 w 116"/>
                              <a:gd name="T110" fmla="+- 0 1022 998"/>
                              <a:gd name="T111" fmla="*/ 1022 h 3658"/>
                              <a:gd name="T112" fmla="+- 0 4280 4223"/>
                              <a:gd name="T113" fmla="*/ T112 w 116"/>
                              <a:gd name="T114" fmla="+- 0 998 998"/>
                              <a:gd name="T115" fmla="*/ 998 h 3658"/>
                              <a:gd name="T116" fmla="+- 0 4292 4223"/>
                              <a:gd name="T117" fmla="*/ T116 w 116"/>
                              <a:gd name="T118" fmla="+- 0 1022 998"/>
                              <a:gd name="T119" fmla="*/ 1022 h 3658"/>
                              <a:gd name="T120" fmla="+- 0 4314 4223"/>
                              <a:gd name="T121" fmla="*/ T120 w 116"/>
                              <a:gd name="T122" fmla="+- 0 1103 998"/>
                              <a:gd name="T123" fmla="*/ 1103 h 3658"/>
                              <a:gd name="T124" fmla="+- 0 4325 4223"/>
                              <a:gd name="T125" fmla="*/ T124 w 116"/>
                              <a:gd name="T126" fmla="+- 0 1111 998"/>
                              <a:gd name="T127" fmla="*/ 1111 h 3658"/>
                              <a:gd name="T128" fmla="+- 0 4336 4223"/>
                              <a:gd name="T129" fmla="*/ T128 w 116"/>
                              <a:gd name="T130" fmla="+- 0 1104 998"/>
                              <a:gd name="T131" fmla="*/ 1104 h 3658"/>
                              <a:gd name="T132" fmla="+- 0 4335 4223"/>
                              <a:gd name="T133" fmla="*/ T132 w 116"/>
                              <a:gd name="T134" fmla="+- 0 1091 998"/>
                              <a:gd name="T135" fmla="*/ 1091 h 3658"/>
                              <a:gd name="T136" fmla="+- 0 4292 4223"/>
                              <a:gd name="T137" fmla="*/ T136 w 116"/>
                              <a:gd name="T138" fmla="+- 0 1022 998"/>
                              <a:gd name="T139" fmla="*/ 1022 h 3658"/>
                              <a:gd name="T140" fmla="+- 0 4268 4223"/>
                              <a:gd name="T141" fmla="*/ T140 w 116"/>
                              <a:gd name="T142" fmla="+- 0 1066 998"/>
                              <a:gd name="T143" fmla="*/ 1066 h 3658"/>
                              <a:gd name="T144" fmla="+- 0 4270 4223"/>
                              <a:gd name="T145" fmla="*/ T144 w 116"/>
                              <a:gd name="T146" fmla="+- 0 1028 998"/>
                              <a:gd name="T147" fmla="*/ 1028 h 3658"/>
                              <a:gd name="T148" fmla="+- 0 4292 4223"/>
                              <a:gd name="T149" fmla="*/ T148 w 116"/>
                              <a:gd name="T150" fmla="+- 0 1022 998"/>
                              <a:gd name="T151" fmla="*/ 1022 h 3658"/>
                              <a:gd name="T152" fmla="+- 0 4291 4223"/>
                              <a:gd name="T153" fmla="*/ T152 w 116"/>
                              <a:gd name="T154" fmla="+- 0 1028 998"/>
                              <a:gd name="T155" fmla="*/ 1028 h 3658"/>
                              <a:gd name="T156" fmla="+- 0 4292 4223"/>
                              <a:gd name="T157" fmla="*/ T156 w 116"/>
                              <a:gd name="T158" fmla="+- 0 1066 998"/>
                              <a:gd name="T159" fmla="*/ 1066 h 3658"/>
                              <a:gd name="T160" fmla="+- 0 4291 4223"/>
                              <a:gd name="T161" fmla="*/ T160 w 116"/>
                              <a:gd name="T162" fmla="+- 0 1028 998"/>
                              <a:gd name="T163" fmla="*/ 1028 h 3658"/>
                              <a:gd name="T164" fmla="+- 0 4280 4223"/>
                              <a:gd name="T165" fmla="*/ T164 w 116"/>
                              <a:gd name="T166" fmla="+- 0 1045 998"/>
                              <a:gd name="T167" fmla="*/ 1045 h 3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6" h="3658">
                                <a:moveTo>
                                  <a:pt x="13" y="3545"/>
                                </a:moveTo>
                                <a:lnTo>
                                  <a:pt x="8" y="3549"/>
                                </a:lnTo>
                                <a:lnTo>
                                  <a:pt x="2" y="3552"/>
                                </a:lnTo>
                                <a:lnTo>
                                  <a:pt x="0" y="3559"/>
                                </a:lnTo>
                                <a:lnTo>
                                  <a:pt x="3" y="3565"/>
                                </a:lnTo>
                                <a:lnTo>
                                  <a:pt x="57" y="3658"/>
                                </a:lnTo>
                                <a:lnTo>
                                  <a:pt x="71" y="3634"/>
                                </a:lnTo>
                                <a:lnTo>
                                  <a:pt x="45" y="3634"/>
                                </a:lnTo>
                                <a:lnTo>
                                  <a:pt x="45" y="3590"/>
                                </a:lnTo>
                                <a:lnTo>
                                  <a:pt x="24" y="3553"/>
                                </a:lnTo>
                                <a:lnTo>
                                  <a:pt x="21" y="3547"/>
                                </a:lnTo>
                                <a:lnTo>
                                  <a:pt x="13" y="3545"/>
                                </a:lnTo>
                                <a:close/>
                                <a:moveTo>
                                  <a:pt x="45" y="3590"/>
                                </a:moveTo>
                                <a:lnTo>
                                  <a:pt x="45" y="3634"/>
                                </a:lnTo>
                                <a:lnTo>
                                  <a:pt x="69" y="3634"/>
                                </a:lnTo>
                                <a:lnTo>
                                  <a:pt x="69" y="3628"/>
                                </a:lnTo>
                                <a:lnTo>
                                  <a:pt x="47" y="3628"/>
                                </a:lnTo>
                                <a:lnTo>
                                  <a:pt x="57" y="3610"/>
                                </a:lnTo>
                                <a:lnTo>
                                  <a:pt x="45" y="3590"/>
                                </a:lnTo>
                                <a:close/>
                                <a:moveTo>
                                  <a:pt x="102" y="3545"/>
                                </a:moveTo>
                                <a:lnTo>
                                  <a:pt x="94" y="3547"/>
                                </a:lnTo>
                                <a:lnTo>
                                  <a:pt x="91" y="3553"/>
                                </a:lnTo>
                                <a:lnTo>
                                  <a:pt x="69" y="3590"/>
                                </a:lnTo>
                                <a:lnTo>
                                  <a:pt x="69" y="3634"/>
                                </a:lnTo>
                                <a:lnTo>
                                  <a:pt x="71" y="3634"/>
                                </a:lnTo>
                                <a:lnTo>
                                  <a:pt x="112" y="3565"/>
                                </a:lnTo>
                                <a:lnTo>
                                  <a:pt x="115" y="3559"/>
                                </a:lnTo>
                                <a:lnTo>
                                  <a:pt x="113" y="3552"/>
                                </a:lnTo>
                                <a:lnTo>
                                  <a:pt x="107" y="3549"/>
                                </a:lnTo>
                                <a:lnTo>
                                  <a:pt x="102" y="3545"/>
                                </a:lnTo>
                                <a:close/>
                                <a:moveTo>
                                  <a:pt x="57" y="3610"/>
                                </a:moveTo>
                                <a:lnTo>
                                  <a:pt x="47" y="3628"/>
                                </a:lnTo>
                                <a:lnTo>
                                  <a:pt x="68" y="3628"/>
                                </a:lnTo>
                                <a:lnTo>
                                  <a:pt x="57" y="3610"/>
                                </a:lnTo>
                                <a:close/>
                                <a:moveTo>
                                  <a:pt x="69" y="3590"/>
                                </a:moveTo>
                                <a:lnTo>
                                  <a:pt x="57" y="3610"/>
                                </a:lnTo>
                                <a:lnTo>
                                  <a:pt x="68" y="3628"/>
                                </a:lnTo>
                                <a:lnTo>
                                  <a:pt x="69" y="3628"/>
                                </a:lnTo>
                                <a:lnTo>
                                  <a:pt x="69" y="3590"/>
                                </a:lnTo>
                                <a:close/>
                                <a:moveTo>
                                  <a:pt x="57" y="47"/>
                                </a:moveTo>
                                <a:lnTo>
                                  <a:pt x="45" y="68"/>
                                </a:lnTo>
                                <a:lnTo>
                                  <a:pt x="45" y="3590"/>
                                </a:lnTo>
                                <a:lnTo>
                                  <a:pt x="57" y="3610"/>
                                </a:lnTo>
                                <a:lnTo>
                                  <a:pt x="69" y="3590"/>
                                </a:lnTo>
                                <a:lnTo>
                                  <a:pt x="69" y="68"/>
                                </a:lnTo>
                                <a:lnTo>
                                  <a:pt x="57" y="47"/>
                                </a:lnTo>
                                <a:close/>
                                <a:moveTo>
                                  <a:pt x="57" y="0"/>
                                </a:moveTo>
                                <a:lnTo>
                                  <a:pt x="3" y="93"/>
                                </a:lnTo>
                                <a:lnTo>
                                  <a:pt x="0" y="99"/>
                                </a:lnTo>
                                <a:lnTo>
                                  <a:pt x="2" y="106"/>
                                </a:lnTo>
                                <a:lnTo>
                                  <a:pt x="8" y="109"/>
                                </a:lnTo>
                                <a:lnTo>
                                  <a:pt x="13" y="113"/>
                                </a:lnTo>
                                <a:lnTo>
                                  <a:pt x="21" y="111"/>
                                </a:lnTo>
                                <a:lnTo>
                                  <a:pt x="24" y="105"/>
                                </a:lnTo>
                                <a:lnTo>
                                  <a:pt x="45" y="68"/>
                                </a:lnTo>
                                <a:lnTo>
                                  <a:pt x="45" y="24"/>
                                </a:lnTo>
                                <a:lnTo>
                                  <a:pt x="71" y="24"/>
                                </a:lnTo>
                                <a:lnTo>
                                  <a:pt x="57" y="0"/>
                                </a:lnTo>
                                <a:close/>
                                <a:moveTo>
                                  <a:pt x="71" y="24"/>
                                </a:moveTo>
                                <a:lnTo>
                                  <a:pt x="69" y="24"/>
                                </a:lnTo>
                                <a:lnTo>
                                  <a:pt x="69" y="68"/>
                                </a:lnTo>
                                <a:lnTo>
                                  <a:pt x="91" y="105"/>
                                </a:lnTo>
                                <a:lnTo>
                                  <a:pt x="94" y="111"/>
                                </a:lnTo>
                                <a:lnTo>
                                  <a:pt x="102" y="113"/>
                                </a:lnTo>
                                <a:lnTo>
                                  <a:pt x="107" y="109"/>
                                </a:lnTo>
                                <a:lnTo>
                                  <a:pt x="113" y="106"/>
                                </a:lnTo>
                                <a:lnTo>
                                  <a:pt x="115" y="99"/>
                                </a:lnTo>
                                <a:lnTo>
                                  <a:pt x="112" y="93"/>
                                </a:lnTo>
                                <a:lnTo>
                                  <a:pt x="71" y="24"/>
                                </a:lnTo>
                                <a:close/>
                                <a:moveTo>
                                  <a:pt x="69" y="24"/>
                                </a:moveTo>
                                <a:lnTo>
                                  <a:pt x="45" y="24"/>
                                </a:lnTo>
                                <a:lnTo>
                                  <a:pt x="45" y="68"/>
                                </a:lnTo>
                                <a:lnTo>
                                  <a:pt x="57" y="47"/>
                                </a:lnTo>
                                <a:lnTo>
                                  <a:pt x="47" y="30"/>
                                </a:lnTo>
                                <a:lnTo>
                                  <a:pt x="69" y="30"/>
                                </a:lnTo>
                                <a:lnTo>
                                  <a:pt x="69" y="24"/>
                                </a:lnTo>
                                <a:close/>
                                <a:moveTo>
                                  <a:pt x="69" y="30"/>
                                </a:moveTo>
                                <a:lnTo>
                                  <a:pt x="68" y="30"/>
                                </a:lnTo>
                                <a:lnTo>
                                  <a:pt x="57" y="47"/>
                                </a:lnTo>
                                <a:lnTo>
                                  <a:pt x="69" y="68"/>
                                </a:lnTo>
                                <a:lnTo>
                                  <a:pt x="69" y="30"/>
                                </a:lnTo>
                                <a:close/>
                                <a:moveTo>
                                  <a:pt x="68" y="30"/>
                                </a:moveTo>
                                <a:lnTo>
                                  <a:pt x="47" y="30"/>
                                </a:lnTo>
                                <a:lnTo>
                                  <a:pt x="57" y="47"/>
                                </a:lnTo>
                                <a:lnTo>
                                  <a:pt x="68" y="30"/>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Rectangle 255"/>
                        <wps:cNvSpPr>
                          <a:spLocks noChangeArrowheads="1"/>
                        </wps:cNvSpPr>
                        <wps:spPr bwMode="auto">
                          <a:xfrm>
                            <a:off x="4214" y="2058"/>
                            <a:ext cx="367"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Rectangle 254"/>
                        <wps:cNvSpPr>
                          <a:spLocks noChangeArrowheads="1"/>
                        </wps:cNvSpPr>
                        <wps:spPr bwMode="auto">
                          <a:xfrm>
                            <a:off x="8086" y="1849"/>
                            <a:ext cx="292"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Freeform 253"/>
                        <wps:cNvSpPr>
                          <a:spLocks/>
                        </wps:cNvSpPr>
                        <wps:spPr bwMode="auto">
                          <a:xfrm>
                            <a:off x="3052" y="3042"/>
                            <a:ext cx="745" cy="507"/>
                          </a:xfrm>
                          <a:custGeom>
                            <a:avLst/>
                            <a:gdLst>
                              <a:gd name="T0" fmla="+- 0 3713 3053"/>
                              <a:gd name="T1" fmla="*/ T0 w 745"/>
                              <a:gd name="T2" fmla="+- 0 3042 3042"/>
                              <a:gd name="T3" fmla="*/ 3042 h 507"/>
                              <a:gd name="T4" fmla="+- 0 3137 3053"/>
                              <a:gd name="T5" fmla="*/ T4 w 745"/>
                              <a:gd name="T6" fmla="+- 0 3042 3042"/>
                              <a:gd name="T7" fmla="*/ 3042 h 507"/>
                              <a:gd name="T8" fmla="+- 0 3104 3053"/>
                              <a:gd name="T9" fmla="*/ T8 w 745"/>
                              <a:gd name="T10" fmla="+- 0 3049 3042"/>
                              <a:gd name="T11" fmla="*/ 3049 h 507"/>
                              <a:gd name="T12" fmla="+- 0 3077 3053"/>
                              <a:gd name="T13" fmla="*/ T12 w 745"/>
                              <a:gd name="T14" fmla="+- 0 3067 3042"/>
                              <a:gd name="T15" fmla="*/ 3067 h 507"/>
                              <a:gd name="T16" fmla="+- 0 3059 3053"/>
                              <a:gd name="T17" fmla="*/ T16 w 745"/>
                              <a:gd name="T18" fmla="+- 0 3094 3042"/>
                              <a:gd name="T19" fmla="*/ 3094 h 507"/>
                              <a:gd name="T20" fmla="+- 0 3053 3053"/>
                              <a:gd name="T21" fmla="*/ T20 w 745"/>
                              <a:gd name="T22" fmla="+- 0 3127 3042"/>
                              <a:gd name="T23" fmla="*/ 3127 h 507"/>
                              <a:gd name="T24" fmla="+- 0 3053 3053"/>
                              <a:gd name="T25" fmla="*/ T24 w 745"/>
                              <a:gd name="T26" fmla="+- 0 3464 3042"/>
                              <a:gd name="T27" fmla="*/ 3464 h 507"/>
                              <a:gd name="T28" fmla="+- 0 3059 3053"/>
                              <a:gd name="T29" fmla="*/ T28 w 745"/>
                              <a:gd name="T30" fmla="+- 0 3497 3042"/>
                              <a:gd name="T31" fmla="*/ 3497 h 507"/>
                              <a:gd name="T32" fmla="+- 0 3077 3053"/>
                              <a:gd name="T33" fmla="*/ T32 w 745"/>
                              <a:gd name="T34" fmla="+- 0 3524 3042"/>
                              <a:gd name="T35" fmla="*/ 3524 h 507"/>
                              <a:gd name="T36" fmla="+- 0 3104 3053"/>
                              <a:gd name="T37" fmla="*/ T36 w 745"/>
                              <a:gd name="T38" fmla="+- 0 3542 3042"/>
                              <a:gd name="T39" fmla="*/ 3542 h 507"/>
                              <a:gd name="T40" fmla="+- 0 3137 3053"/>
                              <a:gd name="T41" fmla="*/ T40 w 745"/>
                              <a:gd name="T42" fmla="+- 0 3549 3042"/>
                              <a:gd name="T43" fmla="*/ 3549 h 507"/>
                              <a:gd name="T44" fmla="+- 0 3713 3053"/>
                              <a:gd name="T45" fmla="*/ T44 w 745"/>
                              <a:gd name="T46" fmla="+- 0 3549 3042"/>
                              <a:gd name="T47" fmla="*/ 3549 h 507"/>
                              <a:gd name="T48" fmla="+- 0 3746 3053"/>
                              <a:gd name="T49" fmla="*/ T48 w 745"/>
                              <a:gd name="T50" fmla="+- 0 3542 3042"/>
                              <a:gd name="T51" fmla="*/ 3542 h 507"/>
                              <a:gd name="T52" fmla="+- 0 3772 3053"/>
                              <a:gd name="T53" fmla="*/ T52 w 745"/>
                              <a:gd name="T54" fmla="+- 0 3524 3042"/>
                              <a:gd name="T55" fmla="*/ 3524 h 507"/>
                              <a:gd name="T56" fmla="+- 0 3791 3053"/>
                              <a:gd name="T57" fmla="*/ T56 w 745"/>
                              <a:gd name="T58" fmla="+- 0 3497 3042"/>
                              <a:gd name="T59" fmla="*/ 3497 h 507"/>
                              <a:gd name="T60" fmla="+- 0 3797 3053"/>
                              <a:gd name="T61" fmla="*/ T60 w 745"/>
                              <a:gd name="T62" fmla="+- 0 3464 3042"/>
                              <a:gd name="T63" fmla="*/ 3464 h 507"/>
                              <a:gd name="T64" fmla="+- 0 3797 3053"/>
                              <a:gd name="T65" fmla="*/ T64 w 745"/>
                              <a:gd name="T66" fmla="+- 0 3127 3042"/>
                              <a:gd name="T67" fmla="*/ 3127 h 507"/>
                              <a:gd name="T68" fmla="+- 0 3791 3053"/>
                              <a:gd name="T69" fmla="*/ T68 w 745"/>
                              <a:gd name="T70" fmla="+- 0 3094 3042"/>
                              <a:gd name="T71" fmla="*/ 3094 h 507"/>
                              <a:gd name="T72" fmla="+- 0 3772 3053"/>
                              <a:gd name="T73" fmla="*/ T72 w 745"/>
                              <a:gd name="T74" fmla="+- 0 3067 3042"/>
                              <a:gd name="T75" fmla="*/ 3067 h 507"/>
                              <a:gd name="T76" fmla="+- 0 3746 3053"/>
                              <a:gd name="T77" fmla="*/ T76 w 745"/>
                              <a:gd name="T78" fmla="+- 0 3049 3042"/>
                              <a:gd name="T79" fmla="*/ 3049 h 507"/>
                              <a:gd name="T80" fmla="+- 0 3713 3053"/>
                              <a:gd name="T81" fmla="*/ T80 w 745"/>
                              <a:gd name="T82" fmla="+- 0 3042 3042"/>
                              <a:gd name="T83" fmla="*/ 3042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5" h="507">
                                <a:moveTo>
                                  <a:pt x="660" y="0"/>
                                </a:moveTo>
                                <a:lnTo>
                                  <a:pt x="84" y="0"/>
                                </a:lnTo>
                                <a:lnTo>
                                  <a:pt x="51" y="7"/>
                                </a:lnTo>
                                <a:lnTo>
                                  <a:pt x="24" y="25"/>
                                </a:lnTo>
                                <a:lnTo>
                                  <a:pt x="6" y="52"/>
                                </a:lnTo>
                                <a:lnTo>
                                  <a:pt x="0" y="85"/>
                                </a:lnTo>
                                <a:lnTo>
                                  <a:pt x="0" y="422"/>
                                </a:lnTo>
                                <a:lnTo>
                                  <a:pt x="6" y="455"/>
                                </a:lnTo>
                                <a:lnTo>
                                  <a:pt x="24" y="482"/>
                                </a:lnTo>
                                <a:lnTo>
                                  <a:pt x="51" y="500"/>
                                </a:lnTo>
                                <a:lnTo>
                                  <a:pt x="84" y="507"/>
                                </a:lnTo>
                                <a:lnTo>
                                  <a:pt x="660" y="507"/>
                                </a:lnTo>
                                <a:lnTo>
                                  <a:pt x="693" y="500"/>
                                </a:lnTo>
                                <a:lnTo>
                                  <a:pt x="719" y="482"/>
                                </a:lnTo>
                                <a:lnTo>
                                  <a:pt x="738" y="455"/>
                                </a:lnTo>
                                <a:lnTo>
                                  <a:pt x="744" y="422"/>
                                </a:lnTo>
                                <a:lnTo>
                                  <a:pt x="744" y="85"/>
                                </a:lnTo>
                                <a:lnTo>
                                  <a:pt x="738" y="52"/>
                                </a:lnTo>
                                <a:lnTo>
                                  <a:pt x="719" y="25"/>
                                </a:lnTo>
                                <a:lnTo>
                                  <a:pt x="693" y="7"/>
                                </a:lnTo>
                                <a:lnTo>
                                  <a:pt x="66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252"/>
                        <wps:cNvSpPr>
                          <a:spLocks/>
                        </wps:cNvSpPr>
                        <wps:spPr bwMode="auto">
                          <a:xfrm>
                            <a:off x="3052" y="3042"/>
                            <a:ext cx="745" cy="507"/>
                          </a:xfrm>
                          <a:custGeom>
                            <a:avLst/>
                            <a:gdLst>
                              <a:gd name="T0" fmla="+- 0 3053 3053"/>
                              <a:gd name="T1" fmla="*/ T0 w 745"/>
                              <a:gd name="T2" fmla="+- 0 3127 3042"/>
                              <a:gd name="T3" fmla="*/ 3127 h 507"/>
                              <a:gd name="T4" fmla="+- 0 3059 3053"/>
                              <a:gd name="T5" fmla="*/ T4 w 745"/>
                              <a:gd name="T6" fmla="+- 0 3094 3042"/>
                              <a:gd name="T7" fmla="*/ 3094 h 507"/>
                              <a:gd name="T8" fmla="+- 0 3077 3053"/>
                              <a:gd name="T9" fmla="*/ T8 w 745"/>
                              <a:gd name="T10" fmla="+- 0 3067 3042"/>
                              <a:gd name="T11" fmla="*/ 3067 h 507"/>
                              <a:gd name="T12" fmla="+- 0 3104 3053"/>
                              <a:gd name="T13" fmla="*/ T12 w 745"/>
                              <a:gd name="T14" fmla="+- 0 3049 3042"/>
                              <a:gd name="T15" fmla="*/ 3049 h 507"/>
                              <a:gd name="T16" fmla="+- 0 3137 3053"/>
                              <a:gd name="T17" fmla="*/ T16 w 745"/>
                              <a:gd name="T18" fmla="+- 0 3042 3042"/>
                              <a:gd name="T19" fmla="*/ 3042 h 507"/>
                              <a:gd name="T20" fmla="+- 0 3713 3053"/>
                              <a:gd name="T21" fmla="*/ T20 w 745"/>
                              <a:gd name="T22" fmla="+- 0 3042 3042"/>
                              <a:gd name="T23" fmla="*/ 3042 h 507"/>
                              <a:gd name="T24" fmla="+- 0 3746 3053"/>
                              <a:gd name="T25" fmla="*/ T24 w 745"/>
                              <a:gd name="T26" fmla="+- 0 3049 3042"/>
                              <a:gd name="T27" fmla="*/ 3049 h 507"/>
                              <a:gd name="T28" fmla="+- 0 3772 3053"/>
                              <a:gd name="T29" fmla="*/ T28 w 745"/>
                              <a:gd name="T30" fmla="+- 0 3067 3042"/>
                              <a:gd name="T31" fmla="*/ 3067 h 507"/>
                              <a:gd name="T32" fmla="+- 0 3791 3053"/>
                              <a:gd name="T33" fmla="*/ T32 w 745"/>
                              <a:gd name="T34" fmla="+- 0 3094 3042"/>
                              <a:gd name="T35" fmla="*/ 3094 h 507"/>
                              <a:gd name="T36" fmla="+- 0 3797 3053"/>
                              <a:gd name="T37" fmla="*/ T36 w 745"/>
                              <a:gd name="T38" fmla="+- 0 3127 3042"/>
                              <a:gd name="T39" fmla="*/ 3127 h 507"/>
                              <a:gd name="T40" fmla="+- 0 3797 3053"/>
                              <a:gd name="T41" fmla="*/ T40 w 745"/>
                              <a:gd name="T42" fmla="+- 0 3464 3042"/>
                              <a:gd name="T43" fmla="*/ 3464 h 507"/>
                              <a:gd name="T44" fmla="+- 0 3791 3053"/>
                              <a:gd name="T45" fmla="*/ T44 w 745"/>
                              <a:gd name="T46" fmla="+- 0 3497 3042"/>
                              <a:gd name="T47" fmla="*/ 3497 h 507"/>
                              <a:gd name="T48" fmla="+- 0 3772 3053"/>
                              <a:gd name="T49" fmla="*/ T48 w 745"/>
                              <a:gd name="T50" fmla="+- 0 3524 3042"/>
                              <a:gd name="T51" fmla="*/ 3524 h 507"/>
                              <a:gd name="T52" fmla="+- 0 3746 3053"/>
                              <a:gd name="T53" fmla="*/ T52 w 745"/>
                              <a:gd name="T54" fmla="+- 0 3542 3042"/>
                              <a:gd name="T55" fmla="*/ 3542 h 507"/>
                              <a:gd name="T56" fmla="+- 0 3713 3053"/>
                              <a:gd name="T57" fmla="*/ T56 w 745"/>
                              <a:gd name="T58" fmla="+- 0 3549 3042"/>
                              <a:gd name="T59" fmla="*/ 3549 h 507"/>
                              <a:gd name="T60" fmla="+- 0 3137 3053"/>
                              <a:gd name="T61" fmla="*/ T60 w 745"/>
                              <a:gd name="T62" fmla="+- 0 3549 3042"/>
                              <a:gd name="T63" fmla="*/ 3549 h 507"/>
                              <a:gd name="T64" fmla="+- 0 3104 3053"/>
                              <a:gd name="T65" fmla="*/ T64 w 745"/>
                              <a:gd name="T66" fmla="+- 0 3542 3042"/>
                              <a:gd name="T67" fmla="*/ 3542 h 507"/>
                              <a:gd name="T68" fmla="+- 0 3077 3053"/>
                              <a:gd name="T69" fmla="*/ T68 w 745"/>
                              <a:gd name="T70" fmla="+- 0 3524 3042"/>
                              <a:gd name="T71" fmla="*/ 3524 h 507"/>
                              <a:gd name="T72" fmla="+- 0 3059 3053"/>
                              <a:gd name="T73" fmla="*/ T72 w 745"/>
                              <a:gd name="T74" fmla="+- 0 3497 3042"/>
                              <a:gd name="T75" fmla="*/ 3497 h 507"/>
                              <a:gd name="T76" fmla="+- 0 3053 3053"/>
                              <a:gd name="T77" fmla="*/ T76 w 745"/>
                              <a:gd name="T78" fmla="+- 0 3464 3042"/>
                              <a:gd name="T79" fmla="*/ 3464 h 507"/>
                              <a:gd name="T80" fmla="+- 0 3053 3053"/>
                              <a:gd name="T81" fmla="*/ T80 w 745"/>
                              <a:gd name="T82" fmla="+- 0 3127 3042"/>
                              <a:gd name="T83" fmla="*/ 3127 h 5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45" h="507">
                                <a:moveTo>
                                  <a:pt x="0" y="85"/>
                                </a:moveTo>
                                <a:lnTo>
                                  <a:pt x="6" y="52"/>
                                </a:lnTo>
                                <a:lnTo>
                                  <a:pt x="24" y="25"/>
                                </a:lnTo>
                                <a:lnTo>
                                  <a:pt x="51" y="7"/>
                                </a:lnTo>
                                <a:lnTo>
                                  <a:pt x="84" y="0"/>
                                </a:lnTo>
                                <a:lnTo>
                                  <a:pt x="660" y="0"/>
                                </a:lnTo>
                                <a:lnTo>
                                  <a:pt x="693" y="7"/>
                                </a:lnTo>
                                <a:lnTo>
                                  <a:pt x="719" y="25"/>
                                </a:lnTo>
                                <a:lnTo>
                                  <a:pt x="738" y="52"/>
                                </a:lnTo>
                                <a:lnTo>
                                  <a:pt x="744" y="85"/>
                                </a:lnTo>
                                <a:lnTo>
                                  <a:pt x="744" y="422"/>
                                </a:lnTo>
                                <a:lnTo>
                                  <a:pt x="738" y="455"/>
                                </a:lnTo>
                                <a:lnTo>
                                  <a:pt x="719" y="482"/>
                                </a:lnTo>
                                <a:lnTo>
                                  <a:pt x="693" y="500"/>
                                </a:lnTo>
                                <a:lnTo>
                                  <a:pt x="660" y="507"/>
                                </a:lnTo>
                                <a:lnTo>
                                  <a:pt x="84" y="507"/>
                                </a:lnTo>
                                <a:lnTo>
                                  <a:pt x="51" y="500"/>
                                </a:lnTo>
                                <a:lnTo>
                                  <a:pt x="24" y="482"/>
                                </a:lnTo>
                                <a:lnTo>
                                  <a:pt x="6" y="455"/>
                                </a:lnTo>
                                <a:lnTo>
                                  <a:pt x="0" y="422"/>
                                </a:lnTo>
                                <a:lnTo>
                                  <a:pt x="0" y="85"/>
                                </a:lnTo>
                                <a:close/>
                              </a:path>
                            </a:pathLst>
                          </a:custGeom>
                          <a:noFill/>
                          <a:ln w="1904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AutoShape 251"/>
                        <wps:cNvSpPr>
                          <a:spLocks/>
                        </wps:cNvSpPr>
                        <wps:spPr bwMode="auto">
                          <a:xfrm>
                            <a:off x="3352" y="3560"/>
                            <a:ext cx="116" cy="1108"/>
                          </a:xfrm>
                          <a:custGeom>
                            <a:avLst/>
                            <a:gdLst>
                              <a:gd name="T0" fmla="+- 0 3360 3352"/>
                              <a:gd name="T1" fmla="*/ T0 w 116"/>
                              <a:gd name="T2" fmla="+- 0 4559 3561"/>
                              <a:gd name="T3" fmla="*/ 4559 h 1108"/>
                              <a:gd name="T4" fmla="+- 0 3352 3352"/>
                              <a:gd name="T5" fmla="*/ T4 w 116"/>
                              <a:gd name="T6" fmla="+- 0 4569 3561"/>
                              <a:gd name="T7" fmla="*/ 4569 h 1108"/>
                              <a:gd name="T8" fmla="+- 0 3410 3352"/>
                              <a:gd name="T9" fmla="*/ T8 w 116"/>
                              <a:gd name="T10" fmla="+- 0 4668 3561"/>
                              <a:gd name="T11" fmla="*/ 4668 h 1108"/>
                              <a:gd name="T12" fmla="+- 0 3398 3352"/>
                              <a:gd name="T13" fmla="*/ T12 w 116"/>
                              <a:gd name="T14" fmla="+- 0 4644 3561"/>
                              <a:gd name="T15" fmla="*/ 4644 h 1108"/>
                              <a:gd name="T16" fmla="+- 0 3376 3352"/>
                              <a:gd name="T17" fmla="*/ T16 w 116"/>
                              <a:gd name="T18" fmla="+- 0 4563 3561"/>
                              <a:gd name="T19" fmla="*/ 4563 h 1108"/>
                              <a:gd name="T20" fmla="+- 0 3366 3352"/>
                              <a:gd name="T21" fmla="*/ T20 w 116"/>
                              <a:gd name="T22" fmla="+- 0 4555 3561"/>
                              <a:gd name="T23" fmla="*/ 4555 h 1108"/>
                              <a:gd name="T24" fmla="+- 0 3398 3352"/>
                              <a:gd name="T25" fmla="*/ T24 w 116"/>
                              <a:gd name="T26" fmla="+- 0 4644 3561"/>
                              <a:gd name="T27" fmla="*/ 4644 h 1108"/>
                              <a:gd name="T28" fmla="+- 0 3422 3352"/>
                              <a:gd name="T29" fmla="*/ T28 w 116"/>
                              <a:gd name="T30" fmla="+- 0 4638 3561"/>
                              <a:gd name="T31" fmla="*/ 4638 h 1108"/>
                              <a:gd name="T32" fmla="+- 0 3410 3352"/>
                              <a:gd name="T33" fmla="*/ T32 w 116"/>
                              <a:gd name="T34" fmla="+- 0 4620 3561"/>
                              <a:gd name="T35" fmla="*/ 4620 h 1108"/>
                              <a:gd name="T36" fmla="+- 0 3454 3352"/>
                              <a:gd name="T37" fmla="*/ T36 w 116"/>
                              <a:gd name="T38" fmla="+- 0 4555 3561"/>
                              <a:gd name="T39" fmla="*/ 4555 h 1108"/>
                              <a:gd name="T40" fmla="+- 0 3443 3352"/>
                              <a:gd name="T41" fmla="*/ T40 w 116"/>
                              <a:gd name="T42" fmla="+- 0 4563 3561"/>
                              <a:gd name="T43" fmla="*/ 4563 h 1108"/>
                              <a:gd name="T44" fmla="+- 0 3422 3352"/>
                              <a:gd name="T45" fmla="*/ T44 w 116"/>
                              <a:gd name="T46" fmla="+- 0 4644 3561"/>
                              <a:gd name="T47" fmla="*/ 4644 h 1108"/>
                              <a:gd name="T48" fmla="+- 0 3464 3352"/>
                              <a:gd name="T49" fmla="*/ T48 w 116"/>
                              <a:gd name="T50" fmla="+- 0 4575 3561"/>
                              <a:gd name="T51" fmla="*/ 4575 h 1108"/>
                              <a:gd name="T52" fmla="+- 0 3465 3352"/>
                              <a:gd name="T53" fmla="*/ T52 w 116"/>
                              <a:gd name="T54" fmla="+- 0 4562 3561"/>
                              <a:gd name="T55" fmla="*/ 4562 h 1108"/>
                              <a:gd name="T56" fmla="+- 0 3454 3352"/>
                              <a:gd name="T57" fmla="*/ T56 w 116"/>
                              <a:gd name="T58" fmla="+- 0 4555 3561"/>
                              <a:gd name="T59" fmla="*/ 4555 h 1108"/>
                              <a:gd name="T60" fmla="+- 0 3400 3352"/>
                              <a:gd name="T61" fmla="*/ T60 w 116"/>
                              <a:gd name="T62" fmla="+- 0 4638 3561"/>
                              <a:gd name="T63" fmla="*/ 4638 h 1108"/>
                              <a:gd name="T64" fmla="+- 0 3410 3352"/>
                              <a:gd name="T65" fmla="*/ T64 w 116"/>
                              <a:gd name="T66" fmla="+- 0 4620 3561"/>
                              <a:gd name="T67" fmla="*/ 4620 h 1108"/>
                              <a:gd name="T68" fmla="+- 0 3410 3352"/>
                              <a:gd name="T69" fmla="*/ T68 w 116"/>
                              <a:gd name="T70" fmla="+- 0 4620 3561"/>
                              <a:gd name="T71" fmla="*/ 4620 h 1108"/>
                              <a:gd name="T72" fmla="+- 0 3422 3352"/>
                              <a:gd name="T73" fmla="*/ T72 w 116"/>
                              <a:gd name="T74" fmla="+- 0 4638 3561"/>
                              <a:gd name="T75" fmla="*/ 4638 h 1108"/>
                              <a:gd name="T76" fmla="+- 0 3410 3352"/>
                              <a:gd name="T77" fmla="*/ T76 w 116"/>
                              <a:gd name="T78" fmla="+- 0 3608 3561"/>
                              <a:gd name="T79" fmla="*/ 3608 h 1108"/>
                              <a:gd name="T80" fmla="+- 0 3398 3352"/>
                              <a:gd name="T81" fmla="*/ T80 w 116"/>
                              <a:gd name="T82" fmla="+- 0 4600 3561"/>
                              <a:gd name="T83" fmla="*/ 4600 h 1108"/>
                              <a:gd name="T84" fmla="+- 0 3422 3352"/>
                              <a:gd name="T85" fmla="*/ T84 w 116"/>
                              <a:gd name="T86" fmla="+- 0 4600 3561"/>
                              <a:gd name="T87" fmla="*/ 4600 h 1108"/>
                              <a:gd name="T88" fmla="+- 0 3410 3352"/>
                              <a:gd name="T89" fmla="*/ T88 w 116"/>
                              <a:gd name="T90" fmla="+- 0 3608 3561"/>
                              <a:gd name="T91" fmla="*/ 3608 h 1108"/>
                              <a:gd name="T92" fmla="+- 0 3356 3352"/>
                              <a:gd name="T93" fmla="*/ T92 w 116"/>
                              <a:gd name="T94" fmla="+- 0 3653 3561"/>
                              <a:gd name="T95" fmla="*/ 3653 h 1108"/>
                              <a:gd name="T96" fmla="+- 0 3354 3352"/>
                              <a:gd name="T97" fmla="*/ T96 w 116"/>
                              <a:gd name="T98" fmla="+- 0 3666 3561"/>
                              <a:gd name="T99" fmla="*/ 3666 h 1108"/>
                              <a:gd name="T100" fmla="+- 0 3366 3352"/>
                              <a:gd name="T101" fmla="*/ T100 w 116"/>
                              <a:gd name="T102" fmla="+- 0 3673 3561"/>
                              <a:gd name="T103" fmla="*/ 3673 h 1108"/>
                              <a:gd name="T104" fmla="+- 0 3376 3352"/>
                              <a:gd name="T105" fmla="*/ T104 w 116"/>
                              <a:gd name="T106" fmla="+- 0 3665 3561"/>
                              <a:gd name="T107" fmla="*/ 3665 h 1108"/>
                              <a:gd name="T108" fmla="+- 0 3398 3352"/>
                              <a:gd name="T109" fmla="*/ T108 w 116"/>
                              <a:gd name="T110" fmla="+- 0 3585 3561"/>
                              <a:gd name="T111" fmla="*/ 3585 h 1108"/>
                              <a:gd name="T112" fmla="+- 0 3410 3352"/>
                              <a:gd name="T113" fmla="*/ T112 w 116"/>
                              <a:gd name="T114" fmla="+- 0 3561 3561"/>
                              <a:gd name="T115" fmla="*/ 3561 h 1108"/>
                              <a:gd name="T116" fmla="+- 0 3422 3352"/>
                              <a:gd name="T117" fmla="*/ T116 w 116"/>
                              <a:gd name="T118" fmla="+- 0 3585 3561"/>
                              <a:gd name="T119" fmla="*/ 3585 h 1108"/>
                              <a:gd name="T120" fmla="+- 0 3443 3352"/>
                              <a:gd name="T121" fmla="*/ T120 w 116"/>
                              <a:gd name="T122" fmla="+- 0 3665 3561"/>
                              <a:gd name="T123" fmla="*/ 3665 h 1108"/>
                              <a:gd name="T124" fmla="+- 0 3454 3352"/>
                              <a:gd name="T125" fmla="*/ T124 w 116"/>
                              <a:gd name="T126" fmla="+- 0 3673 3561"/>
                              <a:gd name="T127" fmla="*/ 3673 h 1108"/>
                              <a:gd name="T128" fmla="+- 0 3465 3352"/>
                              <a:gd name="T129" fmla="*/ T128 w 116"/>
                              <a:gd name="T130" fmla="+- 0 3666 3561"/>
                              <a:gd name="T131" fmla="*/ 3666 h 1108"/>
                              <a:gd name="T132" fmla="+- 0 3464 3352"/>
                              <a:gd name="T133" fmla="*/ T132 w 116"/>
                              <a:gd name="T134" fmla="+- 0 3653 3561"/>
                              <a:gd name="T135" fmla="*/ 3653 h 1108"/>
                              <a:gd name="T136" fmla="+- 0 3422 3352"/>
                              <a:gd name="T137" fmla="*/ T136 w 116"/>
                              <a:gd name="T138" fmla="+- 0 3585 3561"/>
                              <a:gd name="T139" fmla="*/ 3585 h 1108"/>
                              <a:gd name="T140" fmla="+- 0 3398 3352"/>
                              <a:gd name="T141" fmla="*/ T140 w 116"/>
                              <a:gd name="T142" fmla="+- 0 3629 3561"/>
                              <a:gd name="T143" fmla="*/ 3629 h 1108"/>
                              <a:gd name="T144" fmla="+- 0 3400 3352"/>
                              <a:gd name="T145" fmla="*/ T144 w 116"/>
                              <a:gd name="T146" fmla="+- 0 3591 3561"/>
                              <a:gd name="T147" fmla="*/ 3591 h 1108"/>
                              <a:gd name="T148" fmla="+- 0 3422 3352"/>
                              <a:gd name="T149" fmla="*/ T148 w 116"/>
                              <a:gd name="T150" fmla="+- 0 3585 3561"/>
                              <a:gd name="T151" fmla="*/ 3585 h 1108"/>
                              <a:gd name="T152" fmla="+- 0 3420 3352"/>
                              <a:gd name="T153" fmla="*/ T152 w 116"/>
                              <a:gd name="T154" fmla="+- 0 3591 3561"/>
                              <a:gd name="T155" fmla="*/ 3591 h 1108"/>
                              <a:gd name="T156" fmla="+- 0 3422 3352"/>
                              <a:gd name="T157" fmla="*/ T156 w 116"/>
                              <a:gd name="T158" fmla="+- 0 3629 3561"/>
                              <a:gd name="T159" fmla="*/ 3629 h 1108"/>
                              <a:gd name="T160" fmla="+- 0 3420 3352"/>
                              <a:gd name="T161" fmla="*/ T160 w 116"/>
                              <a:gd name="T162" fmla="+- 0 3591 3561"/>
                              <a:gd name="T163" fmla="*/ 3591 h 1108"/>
                              <a:gd name="T164" fmla="+- 0 3410 3352"/>
                              <a:gd name="T165" fmla="*/ T164 w 116"/>
                              <a:gd name="T166" fmla="+- 0 3608 3561"/>
                              <a:gd name="T167" fmla="*/ 3608 h 1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6" h="1108">
                                <a:moveTo>
                                  <a:pt x="14" y="994"/>
                                </a:moveTo>
                                <a:lnTo>
                                  <a:pt x="8" y="998"/>
                                </a:lnTo>
                                <a:lnTo>
                                  <a:pt x="2" y="1001"/>
                                </a:lnTo>
                                <a:lnTo>
                                  <a:pt x="0" y="1008"/>
                                </a:lnTo>
                                <a:lnTo>
                                  <a:pt x="4" y="1014"/>
                                </a:lnTo>
                                <a:lnTo>
                                  <a:pt x="58" y="1107"/>
                                </a:lnTo>
                                <a:lnTo>
                                  <a:pt x="72" y="1083"/>
                                </a:lnTo>
                                <a:lnTo>
                                  <a:pt x="46" y="1083"/>
                                </a:lnTo>
                                <a:lnTo>
                                  <a:pt x="46" y="1039"/>
                                </a:lnTo>
                                <a:lnTo>
                                  <a:pt x="24" y="1002"/>
                                </a:lnTo>
                                <a:lnTo>
                                  <a:pt x="21" y="996"/>
                                </a:lnTo>
                                <a:lnTo>
                                  <a:pt x="14" y="994"/>
                                </a:lnTo>
                                <a:close/>
                                <a:moveTo>
                                  <a:pt x="46" y="1039"/>
                                </a:moveTo>
                                <a:lnTo>
                                  <a:pt x="46" y="1083"/>
                                </a:lnTo>
                                <a:lnTo>
                                  <a:pt x="70" y="1083"/>
                                </a:lnTo>
                                <a:lnTo>
                                  <a:pt x="70" y="1077"/>
                                </a:lnTo>
                                <a:lnTo>
                                  <a:pt x="48" y="1077"/>
                                </a:lnTo>
                                <a:lnTo>
                                  <a:pt x="58" y="1059"/>
                                </a:lnTo>
                                <a:lnTo>
                                  <a:pt x="46" y="1039"/>
                                </a:lnTo>
                                <a:close/>
                                <a:moveTo>
                                  <a:pt x="102" y="994"/>
                                </a:moveTo>
                                <a:lnTo>
                                  <a:pt x="95" y="996"/>
                                </a:lnTo>
                                <a:lnTo>
                                  <a:pt x="91" y="1002"/>
                                </a:lnTo>
                                <a:lnTo>
                                  <a:pt x="70" y="1039"/>
                                </a:lnTo>
                                <a:lnTo>
                                  <a:pt x="70" y="1083"/>
                                </a:lnTo>
                                <a:lnTo>
                                  <a:pt x="72" y="1083"/>
                                </a:lnTo>
                                <a:lnTo>
                                  <a:pt x="112" y="1014"/>
                                </a:lnTo>
                                <a:lnTo>
                                  <a:pt x="115" y="1008"/>
                                </a:lnTo>
                                <a:lnTo>
                                  <a:pt x="113" y="1001"/>
                                </a:lnTo>
                                <a:lnTo>
                                  <a:pt x="108" y="998"/>
                                </a:lnTo>
                                <a:lnTo>
                                  <a:pt x="102" y="994"/>
                                </a:lnTo>
                                <a:close/>
                                <a:moveTo>
                                  <a:pt x="58" y="1059"/>
                                </a:moveTo>
                                <a:lnTo>
                                  <a:pt x="48" y="1077"/>
                                </a:lnTo>
                                <a:lnTo>
                                  <a:pt x="68" y="1077"/>
                                </a:lnTo>
                                <a:lnTo>
                                  <a:pt x="58" y="1059"/>
                                </a:lnTo>
                                <a:close/>
                                <a:moveTo>
                                  <a:pt x="70" y="1039"/>
                                </a:moveTo>
                                <a:lnTo>
                                  <a:pt x="58" y="1059"/>
                                </a:lnTo>
                                <a:lnTo>
                                  <a:pt x="68" y="1077"/>
                                </a:lnTo>
                                <a:lnTo>
                                  <a:pt x="70" y="1077"/>
                                </a:lnTo>
                                <a:lnTo>
                                  <a:pt x="70" y="1039"/>
                                </a:lnTo>
                                <a:close/>
                                <a:moveTo>
                                  <a:pt x="58" y="47"/>
                                </a:moveTo>
                                <a:lnTo>
                                  <a:pt x="46" y="68"/>
                                </a:lnTo>
                                <a:lnTo>
                                  <a:pt x="46" y="1039"/>
                                </a:lnTo>
                                <a:lnTo>
                                  <a:pt x="58" y="1059"/>
                                </a:lnTo>
                                <a:lnTo>
                                  <a:pt x="70" y="1039"/>
                                </a:lnTo>
                                <a:lnTo>
                                  <a:pt x="70" y="68"/>
                                </a:lnTo>
                                <a:lnTo>
                                  <a:pt x="58" y="47"/>
                                </a:lnTo>
                                <a:close/>
                                <a:moveTo>
                                  <a:pt x="58" y="0"/>
                                </a:moveTo>
                                <a:lnTo>
                                  <a:pt x="4" y="92"/>
                                </a:lnTo>
                                <a:lnTo>
                                  <a:pt x="0" y="98"/>
                                </a:lnTo>
                                <a:lnTo>
                                  <a:pt x="2" y="105"/>
                                </a:lnTo>
                                <a:lnTo>
                                  <a:pt x="8" y="109"/>
                                </a:lnTo>
                                <a:lnTo>
                                  <a:pt x="14" y="112"/>
                                </a:lnTo>
                                <a:lnTo>
                                  <a:pt x="21" y="110"/>
                                </a:lnTo>
                                <a:lnTo>
                                  <a:pt x="24" y="104"/>
                                </a:lnTo>
                                <a:lnTo>
                                  <a:pt x="46" y="68"/>
                                </a:lnTo>
                                <a:lnTo>
                                  <a:pt x="46" y="24"/>
                                </a:lnTo>
                                <a:lnTo>
                                  <a:pt x="72" y="24"/>
                                </a:lnTo>
                                <a:lnTo>
                                  <a:pt x="58" y="0"/>
                                </a:lnTo>
                                <a:close/>
                                <a:moveTo>
                                  <a:pt x="72" y="24"/>
                                </a:moveTo>
                                <a:lnTo>
                                  <a:pt x="70" y="24"/>
                                </a:lnTo>
                                <a:lnTo>
                                  <a:pt x="70" y="68"/>
                                </a:lnTo>
                                <a:lnTo>
                                  <a:pt x="91" y="104"/>
                                </a:lnTo>
                                <a:lnTo>
                                  <a:pt x="95" y="110"/>
                                </a:lnTo>
                                <a:lnTo>
                                  <a:pt x="102" y="112"/>
                                </a:lnTo>
                                <a:lnTo>
                                  <a:pt x="108" y="109"/>
                                </a:lnTo>
                                <a:lnTo>
                                  <a:pt x="113" y="105"/>
                                </a:lnTo>
                                <a:lnTo>
                                  <a:pt x="115" y="98"/>
                                </a:lnTo>
                                <a:lnTo>
                                  <a:pt x="112" y="92"/>
                                </a:lnTo>
                                <a:lnTo>
                                  <a:pt x="72" y="24"/>
                                </a:lnTo>
                                <a:close/>
                                <a:moveTo>
                                  <a:pt x="70" y="24"/>
                                </a:moveTo>
                                <a:lnTo>
                                  <a:pt x="46" y="24"/>
                                </a:lnTo>
                                <a:lnTo>
                                  <a:pt x="46" y="68"/>
                                </a:lnTo>
                                <a:lnTo>
                                  <a:pt x="58" y="47"/>
                                </a:lnTo>
                                <a:lnTo>
                                  <a:pt x="48" y="30"/>
                                </a:lnTo>
                                <a:lnTo>
                                  <a:pt x="70" y="30"/>
                                </a:lnTo>
                                <a:lnTo>
                                  <a:pt x="70" y="24"/>
                                </a:lnTo>
                                <a:close/>
                                <a:moveTo>
                                  <a:pt x="70" y="30"/>
                                </a:moveTo>
                                <a:lnTo>
                                  <a:pt x="68" y="30"/>
                                </a:lnTo>
                                <a:lnTo>
                                  <a:pt x="58" y="47"/>
                                </a:lnTo>
                                <a:lnTo>
                                  <a:pt x="70" y="68"/>
                                </a:lnTo>
                                <a:lnTo>
                                  <a:pt x="70" y="30"/>
                                </a:lnTo>
                                <a:close/>
                                <a:moveTo>
                                  <a:pt x="68" y="30"/>
                                </a:moveTo>
                                <a:lnTo>
                                  <a:pt x="48" y="30"/>
                                </a:lnTo>
                                <a:lnTo>
                                  <a:pt x="58" y="47"/>
                                </a:lnTo>
                                <a:lnTo>
                                  <a:pt x="68" y="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Rectangle 250"/>
                        <wps:cNvSpPr>
                          <a:spLocks noChangeArrowheads="1"/>
                        </wps:cNvSpPr>
                        <wps:spPr bwMode="auto">
                          <a:xfrm>
                            <a:off x="3184" y="3917"/>
                            <a:ext cx="442" cy="255"/>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Freeform 249"/>
                        <wps:cNvSpPr>
                          <a:spLocks/>
                        </wps:cNvSpPr>
                        <wps:spPr bwMode="auto">
                          <a:xfrm>
                            <a:off x="1260" y="1639"/>
                            <a:ext cx="1021" cy="498"/>
                          </a:xfrm>
                          <a:custGeom>
                            <a:avLst/>
                            <a:gdLst>
                              <a:gd name="T0" fmla="+- 0 1261 1261"/>
                              <a:gd name="T1" fmla="*/ T0 w 1021"/>
                              <a:gd name="T2" fmla="+- 0 1722 1640"/>
                              <a:gd name="T3" fmla="*/ 1722 h 498"/>
                              <a:gd name="T4" fmla="+- 0 1267 1261"/>
                              <a:gd name="T5" fmla="*/ T4 w 1021"/>
                              <a:gd name="T6" fmla="+- 0 1690 1640"/>
                              <a:gd name="T7" fmla="*/ 1690 h 498"/>
                              <a:gd name="T8" fmla="+- 0 1285 1261"/>
                              <a:gd name="T9" fmla="*/ T8 w 1021"/>
                              <a:gd name="T10" fmla="+- 0 1664 1640"/>
                              <a:gd name="T11" fmla="*/ 1664 h 498"/>
                              <a:gd name="T12" fmla="+- 0 1311 1261"/>
                              <a:gd name="T13" fmla="*/ T12 w 1021"/>
                              <a:gd name="T14" fmla="+- 0 1646 1640"/>
                              <a:gd name="T15" fmla="*/ 1646 h 498"/>
                              <a:gd name="T16" fmla="+- 0 1344 1261"/>
                              <a:gd name="T17" fmla="*/ T16 w 1021"/>
                              <a:gd name="T18" fmla="+- 0 1640 1640"/>
                              <a:gd name="T19" fmla="*/ 1640 h 498"/>
                              <a:gd name="T20" fmla="+- 0 2198 1261"/>
                              <a:gd name="T21" fmla="*/ T20 w 1021"/>
                              <a:gd name="T22" fmla="+- 0 1640 1640"/>
                              <a:gd name="T23" fmla="*/ 1640 h 498"/>
                              <a:gd name="T24" fmla="+- 0 2231 1261"/>
                              <a:gd name="T25" fmla="*/ T24 w 1021"/>
                              <a:gd name="T26" fmla="+- 0 1646 1640"/>
                              <a:gd name="T27" fmla="*/ 1646 h 498"/>
                              <a:gd name="T28" fmla="+- 0 2257 1261"/>
                              <a:gd name="T29" fmla="*/ T28 w 1021"/>
                              <a:gd name="T30" fmla="+- 0 1664 1640"/>
                              <a:gd name="T31" fmla="*/ 1664 h 498"/>
                              <a:gd name="T32" fmla="+- 0 2275 1261"/>
                              <a:gd name="T33" fmla="*/ T32 w 1021"/>
                              <a:gd name="T34" fmla="+- 0 1690 1640"/>
                              <a:gd name="T35" fmla="*/ 1690 h 498"/>
                              <a:gd name="T36" fmla="+- 0 2281 1261"/>
                              <a:gd name="T37" fmla="*/ T36 w 1021"/>
                              <a:gd name="T38" fmla="+- 0 1722 1640"/>
                              <a:gd name="T39" fmla="*/ 1722 h 498"/>
                              <a:gd name="T40" fmla="+- 0 2281 1261"/>
                              <a:gd name="T41" fmla="*/ T40 w 1021"/>
                              <a:gd name="T42" fmla="+- 0 2054 1640"/>
                              <a:gd name="T43" fmla="*/ 2054 h 498"/>
                              <a:gd name="T44" fmla="+- 0 2275 1261"/>
                              <a:gd name="T45" fmla="*/ T44 w 1021"/>
                              <a:gd name="T46" fmla="+- 0 2086 1640"/>
                              <a:gd name="T47" fmla="*/ 2086 h 498"/>
                              <a:gd name="T48" fmla="+- 0 2257 1261"/>
                              <a:gd name="T49" fmla="*/ T48 w 1021"/>
                              <a:gd name="T50" fmla="+- 0 2113 1640"/>
                              <a:gd name="T51" fmla="*/ 2113 h 498"/>
                              <a:gd name="T52" fmla="+- 0 2231 1261"/>
                              <a:gd name="T53" fmla="*/ T52 w 1021"/>
                              <a:gd name="T54" fmla="+- 0 2130 1640"/>
                              <a:gd name="T55" fmla="*/ 2130 h 498"/>
                              <a:gd name="T56" fmla="+- 0 2198 1261"/>
                              <a:gd name="T57" fmla="*/ T56 w 1021"/>
                              <a:gd name="T58" fmla="+- 0 2137 1640"/>
                              <a:gd name="T59" fmla="*/ 2137 h 498"/>
                              <a:gd name="T60" fmla="+- 0 1344 1261"/>
                              <a:gd name="T61" fmla="*/ T60 w 1021"/>
                              <a:gd name="T62" fmla="+- 0 2137 1640"/>
                              <a:gd name="T63" fmla="*/ 2137 h 498"/>
                              <a:gd name="T64" fmla="+- 0 1311 1261"/>
                              <a:gd name="T65" fmla="*/ T64 w 1021"/>
                              <a:gd name="T66" fmla="+- 0 2130 1640"/>
                              <a:gd name="T67" fmla="*/ 2130 h 498"/>
                              <a:gd name="T68" fmla="+- 0 1285 1261"/>
                              <a:gd name="T69" fmla="*/ T68 w 1021"/>
                              <a:gd name="T70" fmla="+- 0 2113 1640"/>
                              <a:gd name="T71" fmla="*/ 2113 h 498"/>
                              <a:gd name="T72" fmla="+- 0 1267 1261"/>
                              <a:gd name="T73" fmla="*/ T72 w 1021"/>
                              <a:gd name="T74" fmla="+- 0 2086 1640"/>
                              <a:gd name="T75" fmla="*/ 2086 h 498"/>
                              <a:gd name="T76" fmla="+- 0 1261 1261"/>
                              <a:gd name="T77" fmla="*/ T76 w 1021"/>
                              <a:gd name="T78" fmla="+- 0 2054 1640"/>
                              <a:gd name="T79" fmla="*/ 2054 h 498"/>
                              <a:gd name="T80" fmla="+- 0 1261 1261"/>
                              <a:gd name="T81" fmla="*/ T80 w 1021"/>
                              <a:gd name="T82" fmla="+- 0 1722 1640"/>
                              <a:gd name="T83" fmla="*/ 1722 h 4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21" h="498">
                                <a:moveTo>
                                  <a:pt x="0" y="82"/>
                                </a:moveTo>
                                <a:lnTo>
                                  <a:pt x="6" y="50"/>
                                </a:lnTo>
                                <a:lnTo>
                                  <a:pt x="24" y="24"/>
                                </a:lnTo>
                                <a:lnTo>
                                  <a:pt x="50" y="6"/>
                                </a:lnTo>
                                <a:lnTo>
                                  <a:pt x="83" y="0"/>
                                </a:lnTo>
                                <a:lnTo>
                                  <a:pt x="937" y="0"/>
                                </a:lnTo>
                                <a:lnTo>
                                  <a:pt x="970" y="6"/>
                                </a:lnTo>
                                <a:lnTo>
                                  <a:pt x="996" y="24"/>
                                </a:lnTo>
                                <a:lnTo>
                                  <a:pt x="1014" y="50"/>
                                </a:lnTo>
                                <a:lnTo>
                                  <a:pt x="1020" y="82"/>
                                </a:lnTo>
                                <a:lnTo>
                                  <a:pt x="1020" y="414"/>
                                </a:lnTo>
                                <a:lnTo>
                                  <a:pt x="1014" y="446"/>
                                </a:lnTo>
                                <a:lnTo>
                                  <a:pt x="996" y="473"/>
                                </a:lnTo>
                                <a:lnTo>
                                  <a:pt x="970" y="490"/>
                                </a:lnTo>
                                <a:lnTo>
                                  <a:pt x="937" y="497"/>
                                </a:lnTo>
                                <a:lnTo>
                                  <a:pt x="83" y="497"/>
                                </a:lnTo>
                                <a:lnTo>
                                  <a:pt x="50" y="490"/>
                                </a:lnTo>
                                <a:lnTo>
                                  <a:pt x="24" y="473"/>
                                </a:lnTo>
                                <a:lnTo>
                                  <a:pt x="6" y="446"/>
                                </a:lnTo>
                                <a:lnTo>
                                  <a:pt x="0" y="414"/>
                                </a:lnTo>
                                <a:lnTo>
                                  <a:pt x="0" y="82"/>
                                </a:lnTo>
                                <a:close/>
                              </a:path>
                            </a:pathLst>
                          </a:custGeom>
                          <a:noFill/>
                          <a:ln w="190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AutoShape 248"/>
                        <wps:cNvSpPr>
                          <a:spLocks/>
                        </wps:cNvSpPr>
                        <wps:spPr bwMode="auto">
                          <a:xfrm>
                            <a:off x="1716" y="421"/>
                            <a:ext cx="1118" cy="1218"/>
                          </a:xfrm>
                          <a:custGeom>
                            <a:avLst/>
                            <a:gdLst>
                              <a:gd name="T0" fmla="+- 0 1718 1716"/>
                              <a:gd name="T1" fmla="*/ T0 w 1118"/>
                              <a:gd name="T2" fmla="+- 0 1534 422"/>
                              <a:gd name="T3" fmla="*/ 1534 h 1218"/>
                              <a:gd name="T4" fmla="+- 0 1774 1716"/>
                              <a:gd name="T5" fmla="*/ T4 w 1118"/>
                              <a:gd name="T6" fmla="+- 0 1640 422"/>
                              <a:gd name="T7" fmla="*/ 1640 h 1218"/>
                              <a:gd name="T8" fmla="+- 0 1762 1716"/>
                              <a:gd name="T9" fmla="*/ T8 w 1118"/>
                              <a:gd name="T10" fmla="+- 0 1616 422"/>
                              <a:gd name="T11" fmla="*/ 1616 h 1218"/>
                              <a:gd name="T12" fmla="+- 0 1737 1716"/>
                              <a:gd name="T13" fmla="*/ T12 w 1118"/>
                              <a:gd name="T14" fmla="+- 0 1529 422"/>
                              <a:gd name="T15" fmla="*/ 1529 h 1218"/>
                              <a:gd name="T16" fmla="+- 0 1762 1716"/>
                              <a:gd name="T17" fmla="*/ T16 w 1118"/>
                              <a:gd name="T18" fmla="+- 0 1572 422"/>
                              <a:gd name="T19" fmla="*/ 1572 h 1218"/>
                              <a:gd name="T20" fmla="+- 0 1786 1716"/>
                              <a:gd name="T21" fmla="*/ T20 w 1118"/>
                              <a:gd name="T22" fmla="+- 0 1616 422"/>
                              <a:gd name="T23" fmla="*/ 1616 h 1218"/>
                              <a:gd name="T24" fmla="+- 0 1764 1716"/>
                              <a:gd name="T25" fmla="*/ T24 w 1118"/>
                              <a:gd name="T26" fmla="+- 0 1610 422"/>
                              <a:gd name="T27" fmla="*/ 1610 h 1218"/>
                              <a:gd name="T28" fmla="+- 0 1762 1716"/>
                              <a:gd name="T29" fmla="*/ T28 w 1118"/>
                              <a:gd name="T30" fmla="+- 0 1572 422"/>
                              <a:gd name="T31" fmla="*/ 1572 h 1218"/>
                              <a:gd name="T32" fmla="+- 0 1811 1716"/>
                              <a:gd name="T33" fmla="*/ T32 w 1118"/>
                              <a:gd name="T34" fmla="+- 0 1529 422"/>
                              <a:gd name="T35" fmla="*/ 1529 h 1218"/>
                              <a:gd name="T36" fmla="+- 0 1786 1716"/>
                              <a:gd name="T37" fmla="*/ T36 w 1118"/>
                              <a:gd name="T38" fmla="+- 0 1616 422"/>
                              <a:gd name="T39" fmla="*/ 1616 h 1218"/>
                              <a:gd name="T40" fmla="+- 0 1832 1716"/>
                              <a:gd name="T41" fmla="*/ T40 w 1118"/>
                              <a:gd name="T42" fmla="+- 0 1541 422"/>
                              <a:gd name="T43" fmla="*/ 1541 h 1218"/>
                              <a:gd name="T44" fmla="+- 0 1818 1716"/>
                              <a:gd name="T45" fmla="*/ T44 w 1118"/>
                              <a:gd name="T46" fmla="+- 0 1527 422"/>
                              <a:gd name="T47" fmla="*/ 1527 h 1218"/>
                              <a:gd name="T48" fmla="+- 0 1764 1716"/>
                              <a:gd name="T49" fmla="*/ T48 w 1118"/>
                              <a:gd name="T50" fmla="+- 0 1610 422"/>
                              <a:gd name="T51" fmla="*/ 1610 h 1218"/>
                              <a:gd name="T52" fmla="+- 0 1774 1716"/>
                              <a:gd name="T53" fmla="*/ T52 w 1118"/>
                              <a:gd name="T54" fmla="+- 0 1592 422"/>
                              <a:gd name="T55" fmla="*/ 1592 h 1218"/>
                              <a:gd name="T56" fmla="+- 0 1774 1716"/>
                              <a:gd name="T57" fmla="*/ T56 w 1118"/>
                              <a:gd name="T58" fmla="+- 0 1592 422"/>
                              <a:gd name="T59" fmla="*/ 1592 h 1218"/>
                              <a:gd name="T60" fmla="+- 0 1786 1716"/>
                              <a:gd name="T61" fmla="*/ T60 w 1118"/>
                              <a:gd name="T62" fmla="+- 0 1610 422"/>
                              <a:gd name="T63" fmla="*/ 1610 h 1218"/>
                              <a:gd name="T64" fmla="+- 0 2765 1716"/>
                              <a:gd name="T65" fmla="*/ T64 w 1118"/>
                              <a:gd name="T66" fmla="+- 0 467 422"/>
                              <a:gd name="T67" fmla="*/ 467 h 1218"/>
                              <a:gd name="T68" fmla="+- 0 1762 1716"/>
                              <a:gd name="T69" fmla="*/ T68 w 1118"/>
                              <a:gd name="T70" fmla="+- 0 1572 422"/>
                              <a:gd name="T71" fmla="*/ 1572 h 1218"/>
                              <a:gd name="T72" fmla="+- 0 1786 1716"/>
                              <a:gd name="T73" fmla="*/ T72 w 1118"/>
                              <a:gd name="T74" fmla="+- 0 1572 422"/>
                              <a:gd name="T75" fmla="*/ 1572 h 1218"/>
                              <a:gd name="T76" fmla="+- 0 1774 1716"/>
                              <a:gd name="T77" fmla="*/ T76 w 1118"/>
                              <a:gd name="T78" fmla="+- 0 492 422"/>
                              <a:gd name="T79" fmla="*/ 492 h 1218"/>
                              <a:gd name="T80" fmla="+- 0 2786 1716"/>
                              <a:gd name="T81" fmla="*/ T80 w 1118"/>
                              <a:gd name="T82" fmla="+- 0 480 422"/>
                              <a:gd name="T83" fmla="*/ 480 h 1218"/>
                              <a:gd name="T84" fmla="+- 0 2765 1716"/>
                              <a:gd name="T85" fmla="*/ T84 w 1118"/>
                              <a:gd name="T86" fmla="+- 0 467 422"/>
                              <a:gd name="T87" fmla="*/ 467 h 1218"/>
                              <a:gd name="T88" fmla="+- 0 2729 1716"/>
                              <a:gd name="T89" fmla="*/ T88 w 1118"/>
                              <a:gd name="T90" fmla="+- 0 513 422"/>
                              <a:gd name="T91" fmla="*/ 513 h 1218"/>
                              <a:gd name="T92" fmla="+- 0 2721 1716"/>
                              <a:gd name="T93" fmla="*/ T92 w 1118"/>
                              <a:gd name="T94" fmla="+- 0 524 422"/>
                              <a:gd name="T95" fmla="*/ 524 h 1218"/>
                              <a:gd name="T96" fmla="+- 0 2728 1716"/>
                              <a:gd name="T97" fmla="*/ T96 w 1118"/>
                              <a:gd name="T98" fmla="+- 0 535 422"/>
                              <a:gd name="T99" fmla="*/ 535 h 1218"/>
                              <a:gd name="T100" fmla="+- 0 2741 1716"/>
                              <a:gd name="T101" fmla="*/ T100 w 1118"/>
                              <a:gd name="T102" fmla="+- 0 534 422"/>
                              <a:gd name="T103" fmla="*/ 534 h 1218"/>
                              <a:gd name="T104" fmla="+- 0 2810 1716"/>
                              <a:gd name="T105" fmla="*/ T104 w 1118"/>
                              <a:gd name="T106" fmla="+- 0 492 422"/>
                              <a:gd name="T107" fmla="*/ 492 h 1218"/>
                              <a:gd name="T108" fmla="+- 0 2804 1716"/>
                              <a:gd name="T109" fmla="*/ T108 w 1118"/>
                              <a:gd name="T110" fmla="+- 0 490 422"/>
                              <a:gd name="T111" fmla="*/ 490 h 1218"/>
                              <a:gd name="T112" fmla="+- 0 1786 1716"/>
                              <a:gd name="T113" fmla="*/ T112 w 1118"/>
                              <a:gd name="T114" fmla="+- 0 480 422"/>
                              <a:gd name="T115" fmla="*/ 480 h 1218"/>
                              <a:gd name="T116" fmla="+- 0 1786 1716"/>
                              <a:gd name="T117" fmla="*/ T116 w 1118"/>
                              <a:gd name="T118" fmla="+- 0 492 422"/>
                              <a:gd name="T119" fmla="*/ 492 h 1218"/>
                              <a:gd name="T120" fmla="+- 0 2786 1716"/>
                              <a:gd name="T121" fmla="*/ T120 w 1118"/>
                              <a:gd name="T122" fmla="+- 0 480 422"/>
                              <a:gd name="T123" fmla="*/ 480 h 1218"/>
                              <a:gd name="T124" fmla="+- 0 1786 1716"/>
                              <a:gd name="T125" fmla="*/ T124 w 1118"/>
                              <a:gd name="T126" fmla="+- 0 492 422"/>
                              <a:gd name="T127" fmla="*/ 492 h 1218"/>
                              <a:gd name="T128" fmla="+- 0 2786 1716"/>
                              <a:gd name="T129" fmla="*/ T128 w 1118"/>
                              <a:gd name="T130" fmla="+- 0 480 422"/>
                              <a:gd name="T131" fmla="*/ 480 h 1218"/>
                              <a:gd name="T132" fmla="+- 0 2810 1716"/>
                              <a:gd name="T133" fmla="*/ T132 w 1118"/>
                              <a:gd name="T134" fmla="+- 0 467 422"/>
                              <a:gd name="T135" fmla="*/ 467 h 1218"/>
                              <a:gd name="T136" fmla="+- 0 2813 1716"/>
                              <a:gd name="T137" fmla="*/ T136 w 1118"/>
                              <a:gd name="T138" fmla="+- 0 492 422"/>
                              <a:gd name="T139" fmla="*/ 492 h 1218"/>
                              <a:gd name="T140" fmla="+- 0 2813 1716"/>
                              <a:gd name="T141" fmla="*/ T140 w 1118"/>
                              <a:gd name="T142" fmla="+- 0 467 422"/>
                              <a:gd name="T143" fmla="*/ 467 h 1218"/>
                              <a:gd name="T144" fmla="+- 0 2786 1716"/>
                              <a:gd name="T145" fmla="*/ T144 w 1118"/>
                              <a:gd name="T146" fmla="+- 0 479 422"/>
                              <a:gd name="T147" fmla="*/ 479 h 1218"/>
                              <a:gd name="T148" fmla="+- 0 2804 1716"/>
                              <a:gd name="T149" fmla="*/ T148 w 1118"/>
                              <a:gd name="T150" fmla="+- 0 469 422"/>
                              <a:gd name="T151" fmla="*/ 469 h 1218"/>
                              <a:gd name="T152" fmla="+- 0 2804 1716"/>
                              <a:gd name="T153" fmla="*/ T152 w 1118"/>
                              <a:gd name="T154" fmla="+- 0 469 422"/>
                              <a:gd name="T155" fmla="*/ 469 h 1218"/>
                              <a:gd name="T156" fmla="+- 0 2810 1716"/>
                              <a:gd name="T157" fmla="*/ T156 w 1118"/>
                              <a:gd name="T158" fmla="+- 0 490 422"/>
                              <a:gd name="T159" fmla="*/ 490 h 1218"/>
                              <a:gd name="T160" fmla="+- 0 2735 1716"/>
                              <a:gd name="T161" fmla="*/ T160 w 1118"/>
                              <a:gd name="T162" fmla="+- 0 422 422"/>
                              <a:gd name="T163" fmla="*/ 422 h 1218"/>
                              <a:gd name="T164" fmla="+- 0 2725 1716"/>
                              <a:gd name="T165" fmla="*/ T164 w 1118"/>
                              <a:gd name="T166" fmla="+- 0 430 422"/>
                              <a:gd name="T167" fmla="*/ 430 h 1218"/>
                              <a:gd name="T168" fmla="+- 0 2723 1716"/>
                              <a:gd name="T169" fmla="*/ T168 w 1118"/>
                              <a:gd name="T170" fmla="+- 0 443 422"/>
                              <a:gd name="T171" fmla="*/ 443 h 1218"/>
                              <a:gd name="T172" fmla="+- 0 2786 1716"/>
                              <a:gd name="T173" fmla="*/ T172 w 1118"/>
                              <a:gd name="T174" fmla="+- 0 479 422"/>
                              <a:gd name="T175" fmla="*/ 479 h 1218"/>
                              <a:gd name="T176" fmla="+- 0 2810 1716"/>
                              <a:gd name="T177" fmla="*/ T176 w 1118"/>
                              <a:gd name="T178" fmla="+- 0 469 422"/>
                              <a:gd name="T179" fmla="*/ 469 h 1218"/>
                              <a:gd name="T180" fmla="+- 0 2813 1716"/>
                              <a:gd name="T181" fmla="*/ T180 w 1118"/>
                              <a:gd name="T182" fmla="+- 0 467 422"/>
                              <a:gd name="T183" fmla="*/ 467 h 1218"/>
                              <a:gd name="T184" fmla="+- 0 2735 1716"/>
                              <a:gd name="T185" fmla="*/ T184 w 1118"/>
                              <a:gd name="T186" fmla="+- 0 422 422"/>
                              <a:gd name="T187" fmla="*/ 422 h 1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18" h="1218">
                                <a:moveTo>
                                  <a:pt x="14" y="1105"/>
                                </a:moveTo>
                                <a:lnTo>
                                  <a:pt x="2" y="1112"/>
                                </a:lnTo>
                                <a:lnTo>
                                  <a:pt x="0" y="1119"/>
                                </a:lnTo>
                                <a:lnTo>
                                  <a:pt x="58" y="1218"/>
                                </a:lnTo>
                                <a:lnTo>
                                  <a:pt x="72" y="1194"/>
                                </a:lnTo>
                                <a:lnTo>
                                  <a:pt x="46" y="1194"/>
                                </a:lnTo>
                                <a:lnTo>
                                  <a:pt x="46" y="1150"/>
                                </a:lnTo>
                                <a:lnTo>
                                  <a:pt x="21" y="1107"/>
                                </a:lnTo>
                                <a:lnTo>
                                  <a:pt x="14" y="1105"/>
                                </a:lnTo>
                                <a:close/>
                                <a:moveTo>
                                  <a:pt x="46" y="1150"/>
                                </a:moveTo>
                                <a:lnTo>
                                  <a:pt x="46" y="1194"/>
                                </a:lnTo>
                                <a:lnTo>
                                  <a:pt x="70" y="1194"/>
                                </a:lnTo>
                                <a:lnTo>
                                  <a:pt x="70" y="1188"/>
                                </a:lnTo>
                                <a:lnTo>
                                  <a:pt x="48" y="1188"/>
                                </a:lnTo>
                                <a:lnTo>
                                  <a:pt x="58" y="1170"/>
                                </a:lnTo>
                                <a:lnTo>
                                  <a:pt x="46" y="1150"/>
                                </a:lnTo>
                                <a:close/>
                                <a:moveTo>
                                  <a:pt x="102" y="1105"/>
                                </a:moveTo>
                                <a:lnTo>
                                  <a:pt x="95" y="1107"/>
                                </a:lnTo>
                                <a:lnTo>
                                  <a:pt x="70" y="1150"/>
                                </a:lnTo>
                                <a:lnTo>
                                  <a:pt x="70" y="1194"/>
                                </a:lnTo>
                                <a:lnTo>
                                  <a:pt x="72" y="1194"/>
                                </a:lnTo>
                                <a:lnTo>
                                  <a:pt x="116" y="1119"/>
                                </a:lnTo>
                                <a:lnTo>
                                  <a:pt x="114" y="1112"/>
                                </a:lnTo>
                                <a:lnTo>
                                  <a:pt x="102" y="1105"/>
                                </a:lnTo>
                                <a:close/>
                                <a:moveTo>
                                  <a:pt x="58" y="1170"/>
                                </a:moveTo>
                                <a:lnTo>
                                  <a:pt x="48" y="1188"/>
                                </a:lnTo>
                                <a:lnTo>
                                  <a:pt x="68" y="1188"/>
                                </a:lnTo>
                                <a:lnTo>
                                  <a:pt x="58" y="1170"/>
                                </a:lnTo>
                                <a:close/>
                                <a:moveTo>
                                  <a:pt x="70" y="1150"/>
                                </a:moveTo>
                                <a:lnTo>
                                  <a:pt x="58" y="1170"/>
                                </a:lnTo>
                                <a:lnTo>
                                  <a:pt x="68" y="1188"/>
                                </a:lnTo>
                                <a:lnTo>
                                  <a:pt x="70" y="1188"/>
                                </a:lnTo>
                                <a:lnTo>
                                  <a:pt x="70" y="1150"/>
                                </a:lnTo>
                                <a:close/>
                                <a:moveTo>
                                  <a:pt x="1049" y="45"/>
                                </a:moveTo>
                                <a:lnTo>
                                  <a:pt x="46" y="45"/>
                                </a:lnTo>
                                <a:lnTo>
                                  <a:pt x="46" y="1150"/>
                                </a:lnTo>
                                <a:lnTo>
                                  <a:pt x="58" y="1170"/>
                                </a:lnTo>
                                <a:lnTo>
                                  <a:pt x="70" y="1150"/>
                                </a:lnTo>
                                <a:lnTo>
                                  <a:pt x="70" y="70"/>
                                </a:lnTo>
                                <a:lnTo>
                                  <a:pt x="58" y="70"/>
                                </a:lnTo>
                                <a:lnTo>
                                  <a:pt x="70" y="58"/>
                                </a:lnTo>
                                <a:lnTo>
                                  <a:pt x="1070" y="58"/>
                                </a:lnTo>
                                <a:lnTo>
                                  <a:pt x="1070" y="57"/>
                                </a:lnTo>
                                <a:lnTo>
                                  <a:pt x="1049" y="45"/>
                                </a:lnTo>
                                <a:close/>
                                <a:moveTo>
                                  <a:pt x="1070" y="57"/>
                                </a:moveTo>
                                <a:lnTo>
                                  <a:pt x="1013" y="91"/>
                                </a:lnTo>
                                <a:lnTo>
                                  <a:pt x="1007" y="94"/>
                                </a:lnTo>
                                <a:lnTo>
                                  <a:pt x="1005" y="102"/>
                                </a:lnTo>
                                <a:lnTo>
                                  <a:pt x="1009" y="107"/>
                                </a:lnTo>
                                <a:lnTo>
                                  <a:pt x="1012" y="113"/>
                                </a:lnTo>
                                <a:lnTo>
                                  <a:pt x="1019" y="115"/>
                                </a:lnTo>
                                <a:lnTo>
                                  <a:pt x="1025" y="112"/>
                                </a:lnTo>
                                <a:lnTo>
                                  <a:pt x="1097" y="70"/>
                                </a:lnTo>
                                <a:lnTo>
                                  <a:pt x="1094" y="70"/>
                                </a:lnTo>
                                <a:lnTo>
                                  <a:pt x="1094" y="68"/>
                                </a:lnTo>
                                <a:lnTo>
                                  <a:pt x="1088" y="68"/>
                                </a:lnTo>
                                <a:lnTo>
                                  <a:pt x="1070" y="57"/>
                                </a:lnTo>
                                <a:close/>
                                <a:moveTo>
                                  <a:pt x="70" y="58"/>
                                </a:moveTo>
                                <a:lnTo>
                                  <a:pt x="58" y="70"/>
                                </a:lnTo>
                                <a:lnTo>
                                  <a:pt x="70" y="70"/>
                                </a:lnTo>
                                <a:lnTo>
                                  <a:pt x="70" y="58"/>
                                </a:lnTo>
                                <a:close/>
                                <a:moveTo>
                                  <a:pt x="1070" y="58"/>
                                </a:moveTo>
                                <a:lnTo>
                                  <a:pt x="70" y="58"/>
                                </a:lnTo>
                                <a:lnTo>
                                  <a:pt x="70" y="70"/>
                                </a:lnTo>
                                <a:lnTo>
                                  <a:pt x="1049" y="70"/>
                                </a:lnTo>
                                <a:lnTo>
                                  <a:pt x="1070" y="58"/>
                                </a:lnTo>
                                <a:close/>
                                <a:moveTo>
                                  <a:pt x="1097" y="45"/>
                                </a:moveTo>
                                <a:lnTo>
                                  <a:pt x="1094" y="45"/>
                                </a:lnTo>
                                <a:lnTo>
                                  <a:pt x="1094" y="70"/>
                                </a:lnTo>
                                <a:lnTo>
                                  <a:pt x="1097" y="70"/>
                                </a:lnTo>
                                <a:lnTo>
                                  <a:pt x="1118" y="58"/>
                                </a:lnTo>
                                <a:lnTo>
                                  <a:pt x="1097" y="45"/>
                                </a:lnTo>
                                <a:close/>
                                <a:moveTo>
                                  <a:pt x="1088" y="47"/>
                                </a:moveTo>
                                <a:lnTo>
                                  <a:pt x="1070" y="57"/>
                                </a:lnTo>
                                <a:lnTo>
                                  <a:pt x="1088" y="68"/>
                                </a:lnTo>
                                <a:lnTo>
                                  <a:pt x="1088" y="47"/>
                                </a:lnTo>
                                <a:close/>
                                <a:moveTo>
                                  <a:pt x="1094" y="47"/>
                                </a:moveTo>
                                <a:lnTo>
                                  <a:pt x="1088" y="47"/>
                                </a:lnTo>
                                <a:lnTo>
                                  <a:pt x="1088" y="68"/>
                                </a:lnTo>
                                <a:lnTo>
                                  <a:pt x="1094" y="68"/>
                                </a:lnTo>
                                <a:lnTo>
                                  <a:pt x="1094" y="47"/>
                                </a:lnTo>
                                <a:close/>
                                <a:moveTo>
                                  <a:pt x="1019" y="0"/>
                                </a:moveTo>
                                <a:lnTo>
                                  <a:pt x="1012" y="2"/>
                                </a:lnTo>
                                <a:lnTo>
                                  <a:pt x="1009" y="8"/>
                                </a:lnTo>
                                <a:lnTo>
                                  <a:pt x="1005" y="13"/>
                                </a:lnTo>
                                <a:lnTo>
                                  <a:pt x="1007" y="21"/>
                                </a:lnTo>
                                <a:lnTo>
                                  <a:pt x="1013" y="24"/>
                                </a:lnTo>
                                <a:lnTo>
                                  <a:pt x="1070" y="57"/>
                                </a:lnTo>
                                <a:lnTo>
                                  <a:pt x="1088" y="47"/>
                                </a:lnTo>
                                <a:lnTo>
                                  <a:pt x="1094" y="47"/>
                                </a:lnTo>
                                <a:lnTo>
                                  <a:pt x="1094" y="45"/>
                                </a:lnTo>
                                <a:lnTo>
                                  <a:pt x="1097" y="45"/>
                                </a:lnTo>
                                <a:lnTo>
                                  <a:pt x="1025" y="3"/>
                                </a:lnTo>
                                <a:lnTo>
                                  <a:pt x="101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Rectangle 247"/>
                        <wps:cNvSpPr>
                          <a:spLocks noChangeArrowheads="1"/>
                        </wps:cNvSpPr>
                        <wps:spPr bwMode="auto">
                          <a:xfrm>
                            <a:off x="1482" y="845"/>
                            <a:ext cx="589"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AutoShape 246"/>
                        <wps:cNvSpPr>
                          <a:spLocks/>
                        </wps:cNvSpPr>
                        <wps:spPr bwMode="auto">
                          <a:xfrm>
                            <a:off x="1713" y="2136"/>
                            <a:ext cx="1339" cy="1217"/>
                          </a:xfrm>
                          <a:custGeom>
                            <a:avLst/>
                            <a:gdLst>
                              <a:gd name="T0" fmla="+- 0 2941 1713"/>
                              <a:gd name="T1" fmla="*/ T0 w 1339"/>
                              <a:gd name="T2" fmla="+- 0 3332 2137"/>
                              <a:gd name="T3" fmla="*/ 3332 h 1217"/>
                              <a:gd name="T4" fmla="+- 0 2942 1713"/>
                              <a:gd name="T5" fmla="*/ T4 w 1339"/>
                              <a:gd name="T6" fmla="+- 0 3345 2137"/>
                              <a:gd name="T7" fmla="*/ 3345 h 1217"/>
                              <a:gd name="T8" fmla="+- 0 2953 1713"/>
                              <a:gd name="T9" fmla="*/ T8 w 1339"/>
                              <a:gd name="T10" fmla="+- 0 3353 2137"/>
                              <a:gd name="T11" fmla="*/ 3353 h 1217"/>
                              <a:gd name="T12" fmla="+- 0 3031 1713"/>
                              <a:gd name="T13" fmla="*/ T12 w 1339"/>
                              <a:gd name="T14" fmla="+- 0 3308 2137"/>
                              <a:gd name="T15" fmla="*/ 3308 h 1217"/>
                              <a:gd name="T16" fmla="+- 0 3028 1713"/>
                              <a:gd name="T17" fmla="*/ T16 w 1339"/>
                              <a:gd name="T18" fmla="+- 0 3306 2137"/>
                              <a:gd name="T19" fmla="*/ 3306 h 1217"/>
                              <a:gd name="T20" fmla="+- 0 3004 1713"/>
                              <a:gd name="T21" fmla="*/ T20 w 1339"/>
                              <a:gd name="T22" fmla="+- 0 3296 2137"/>
                              <a:gd name="T23" fmla="*/ 3296 h 1217"/>
                              <a:gd name="T24" fmla="+- 0 1759 1713"/>
                              <a:gd name="T25" fmla="*/ T24 w 1339"/>
                              <a:gd name="T26" fmla="+- 0 2205 2137"/>
                              <a:gd name="T27" fmla="*/ 2205 h 1217"/>
                              <a:gd name="T28" fmla="+- 0 2983 1713"/>
                              <a:gd name="T29" fmla="*/ T28 w 1339"/>
                              <a:gd name="T30" fmla="+- 0 3308 2137"/>
                              <a:gd name="T31" fmla="*/ 3308 h 1217"/>
                              <a:gd name="T32" fmla="+- 0 1783 1713"/>
                              <a:gd name="T33" fmla="*/ T32 w 1339"/>
                              <a:gd name="T34" fmla="+- 0 3296 2137"/>
                              <a:gd name="T35" fmla="*/ 3296 h 1217"/>
                              <a:gd name="T36" fmla="+- 0 1783 1713"/>
                              <a:gd name="T37" fmla="*/ T36 w 1339"/>
                              <a:gd name="T38" fmla="+- 0 3284 2137"/>
                              <a:gd name="T39" fmla="*/ 3284 h 1217"/>
                              <a:gd name="T40" fmla="+- 0 1771 1713"/>
                              <a:gd name="T41" fmla="*/ T40 w 1339"/>
                              <a:gd name="T42" fmla="+- 0 2185 2137"/>
                              <a:gd name="T43" fmla="*/ 2185 h 1217"/>
                              <a:gd name="T44" fmla="+- 0 3028 1713"/>
                              <a:gd name="T45" fmla="*/ T44 w 1339"/>
                              <a:gd name="T46" fmla="+- 0 3284 2137"/>
                              <a:gd name="T47" fmla="*/ 3284 h 1217"/>
                              <a:gd name="T48" fmla="+- 0 3031 1713"/>
                              <a:gd name="T49" fmla="*/ T48 w 1339"/>
                              <a:gd name="T50" fmla="+- 0 3308 2137"/>
                              <a:gd name="T51" fmla="*/ 3308 h 1217"/>
                              <a:gd name="T52" fmla="+- 0 3031 1713"/>
                              <a:gd name="T53" fmla="*/ T52 w 1339"/>
                              <a:gd name="T54" fmla="+- 0 3284 2137"/>
                              <a:gd name="T55" fmla="*/ 3284 h 1217"/>
                              <a:gd name="T56" fmla="+- 0 3004 1713"/>
                              <a:gd name="T57" fmla="*/ T56 w 1339"/>
                              <a:gd name="T58" fmla="+- 0 3296 2137"/>
                              <a:gd name="T59" fmla="*/ 3296 h 1217"/>
                              <a:gd name="T60" fmla="+- 0 3022 1713"/>
                              <a:gd name="T61" fmla="*/ T60 w 1339"/>
                              <a:gd name="T62" fmla="+- 0 3285 2137"/>
                              <a:gd name="T63" fmla="*/ 3285 h 1217"/>
                              <a:gd name="T64" fmla="+- 0 3022 1713"/>
                              <a:gd name="T65" fmla="*/ T64 w 1339"/>
                              <a:gd name="T66" fmla="+- 0 3285 2137"/>
                              <a:gd name="T67" fmla="*/ 3285 h 1217"/>
                              <a:gd name="T68" fmla="+- 0 3028 1713"/>
                              <a:gd name="T69" fmla="*/ T68 w 1339"/>
                              <a:gd name="T70" fmla="+- 0 3306 2137"/>
                              <a:gd name="T71" fmla="*/ 3306 h 1217"/>
                              <a:gd name="T72" fmla="+- 0 1783 1713"/>
                              <a:gd name="T73" fmla="*/ T72 w 1339"/>
                              <a:gd name="T74" fmla="+- 0 3284 2137"/>
                              <a:gd name="T75" fmla="*/ 3284 h 1217"/>
                              <a:gd name="T76" fmla="+- 0 1783 1713"/>
                              <a:gd name="T77" fmla="*/ T76 w 1339"/>
                              <a:gd name="T78" fmla="+- 0 3296 2137"/>
                              <a:gd name="T79" fmla="*/ 3296 h 1217"/>
                              <a:gd name="T80" fmla="+- 0 2984 1713"/>
                              <a:gd name="T81" fmla="*/ T80 w 1339"/>
                              <a:gd name="T82" fmla="+- 0 3284 2137"/>
                              <a:gd name="T83" fmla="*/ 3284 h 1217"/>
                              <a:gd name="T84" fmla="+- 0 1783 1713"/>
                              <a:gd name="T85" fmla="*/ T84 w 1339"/>
                              <a:gd name="T86" fmla="+- 0 3296 2137"/>
                              <a:gd name="T87" fmla="*/ 3296 h 1217"/>
                              <a:gd name="T88" fmla="+- 0 3004 1713"/>
                              <a:gd name="T89" fmla="*/ T88 w 1339"/>
                              <a:gd name="T90" fmla="+- 0 3296 2137"/>
                              <a:gd name="T91" fmla="*/ 3296 h 1217"/>
                              <a:gd name="T92" fmla="+- 0 2953 1713"/>
                              <a:gd name="T93" fmla="*/ T92 w 1339"/>
                              <a:gd name="T94" fmla="+- 0 3238 2137"/>
                              <a:gd name="T95" fmla="*/ 3238 h 1217"/>
                              <a:gd name="T96" fmla="+- 0 2942 1713"/>
                              <a:gd name="T97" fmla="*/ T96 w 1339"/>
                              <a:gd name="T98" fmla="+- 0 3246 2137"/>
                              <a:gd name="T99" fmla="*/ 3246 h 1217"/>
                              <a:gd name="T100" fmla="+- 0 2941 1713"/>
                              <a:gd name="T101" fmla="*/ T100 w 1339"/>
                              <a:gd name="T102" fmla="+- 0 3259 2137"/>
                              <a:gd name="T103" fmla="*/ 3259 h 1217"/>
                              <a:gd name="T104" fmla="+- 0 3022 1713"/>
                              <a:gd name="T105" fmla="*/ T104 w 1339"/>
                              <a:gd name="T106" fmla="+- 0 3285 2137"/>
                              <a:gd name="T107" fmla="*/ 3285 h 1217"/>
                              <a:gd name="T108" fmla="+- 0 3028 1713"/>
                              <a:gd name="T109" fmla="*/ T108 w 1339"/>
                              <a:gd name="T110" fmla="+- 0 3284 2137"/>
                              <a:gd name="T111" fmla="*/ 3284 h 1217"/>
                              <a:gd name="T112" fmla="+- 0 2959 1713"/>
                              <a:gd name="T113" fmla="*/ T112 w 1339"/>
                              <a:gd name="T114" fmla="+- 0 3242 2137"/>
                              <a:gd name="T115" fmla="*/ 3242 h 1217"/>
                              <a:gd name="T116" fmla="+- 0 1771 1713"/>
                              <a:gd name="T117" fmla="*/ T116 w 1339"/>
                              <a:gd name="T118" fmla="+- 0 2137 2137"/>
                              <a:gd name="T119" fmla="*/ 2137 h 1217"/>
                              <a:gd name="T120" fmla="+- 0 1715 1713"/>
                              <a:gd name="T121" fmla="*/ T120 w 1339"/>
                              <a:gd name="T122" fmla="+- 0 2243 2137"/>
                              <a:gd name="T123" fmla="*/ 2243 h 1217"/>
                              <a:gd name="T124" fmla="+- 0 1727 1713"/>
                              <a:gd name="T125" fmla="*/ T124 w 1339"/>
                              <a:gd name="T126" fmla="+- 0 2249 2137"/>
                              <a:gd name="T127" fmla="*/ 2249 h 1217"/>
                              <a:gd name="T128" fmla="+- 0 1759 1713"/>
                              <a:gd name="T129" fmla="*/ T128 w 1339"/>
                              <a:gd name="T130" fmla="+- 0 2205 2137"/>
                              <a:gd name="T131" fmla="*/ 2205 h 1217"/>
                              <a:gd name="T132" fmla="+- 0 1785 1713"/>
                              <a:gd name="T133" fmla="*/ T132 w 1339"/>
                              <a:gd name="T134" fmla="+- 0 2161 2137"/>
                              <a:gd name="T135" fmla="*/ 2161 h 1217"/>
                              <a:gd name="T136" fmla="+- 0 1785 1713"/>
                              <a:gd name="T137" fmla="*/ T136 w 1339"/>
                              <a:gd name="T138" fmla="+- 0 2161 2137"/>
                              <a:gd name="T139" fmla="*/ 2161 h 1217"/>
                              <a:gd name="T140" fmla="+- 0 1783 1713"/>
                              <a:gd name="T141" fmla="*/ T140 w 1339"/>
                              <a:gd name="T142" fmla="+- 0 2205 2137"/>
                              <a:gd name="T143" fmla="*/ 2205 h 1217"/>
                              <a:gd name="T144" fmla="+- 0 1815 1713"/>
                              <a:gd name="T145" fmla="*/ T144 w 1339"/>
                              <a:gd name="T146" fmla="+- 0 2249 2137"/>
                              <a:gd name="T147" fmla="*/ 2249 h 1217"/>
                              <a:gd name="T148" fmla="+- 0 1827 1713"/>
                              <a:gd name="T149" fmla="*/ T148 w 1339"/>
                              <a:gd name="T150" fmla="+- 0 2243 2137"/>
                              <a:gd name="T151" fmla="*/ 2243 h 1217"/>
                              <a:gd name="T152" fmla="+- 0 1785 1713"/>
                              <a:gd name="T153" fmla="*/ T152 w 1339"/>
                              <a:gd name="T154" fmla="+- 0 2161 2137"/>
                              <a:gd name="T155" fmla="*/ 2161 h 1217"/>
                              <a:gd name="T156" fmla="+- 0 1759 1713"/>
                              <a:gd name="T157" fmla="*/ T156 w 1339"/>
                              <a:gd name="T158" fmla="+- 0 2161 2137"/>
                              <a:gd name="T159" fmla="*/ 2161 h 1217"/>
                              <a:gd name="T160" fmla="+- 0 1771 1713"/>
                              <a:gd name="T161" fmla="*/ T160 w 1339"/>
                              <a:gd name="T162" fmla="+- 0 2185 2137"/>
                              <a:gd name="T163" fmla="*/ 2185 h 1217"/>
                              <a:gd name="T164" fmla="+- 0 1783 1713"/>
                              <a:gd name="T165" fmla="*/ T164 w 1339"/>
                              <a:gd name="T166" fmla="+- 0 2167 2137"/>
                              <a:gd name="T167" fmla="*/ 2167 h 1217"/>
                              <a:gd name="T168" fmla="+- 0 1783 1713"/>
                              <a:gd name="T169" fmla="*/ T168 w 1339"/>
                              <a:gd name="T170" fmla="+- 0 2167 2137"/>
                              <a:gd name="T171" fmla="*/ 2167 h 1217"/>
                              <a:gd name="T172" fmla="+- 0 1771 1713"/>
                              <a:gd name="T173" fmla="*/ T172 w 1339"/>
                              <a:gd name="T174" fmla="+- 0 2185 2137"/>
                              <a:gd name="T175" fmla="*/ 2185 h 1217"/>
                              <a:gd name="T176" fmla="+- 0 1783 1713"/>
                              <a:gd name="T177" fmla="*/ T176 w 1339"/>
                              <a:gd name="T178" fmla="+- 0 2167 2137"/>
                              <a:gd name="T179" fmla="*/ 2167 h 1217"/>
                              <a:gd name="T180" fmla="+- 0 1761 1713"/>
                              <a:gd name="T181" fmla="*/ T180 w 1339"/>
                              <a:gd name="T182" fmla="+- 0 2167 2137"/>
                              <a:gd name="T183" fmla="*/ 2167 h 1217"/>
                              <a:gd name="T184" fmla="+- 0 1781 1713"/>
                              <a:gd name="T185" fmla="*/ T184 w 1339"/>
                              <a:gd name="T186" fmla="+- 0 2167 2137"/>
                              <a:gd name="T187" fmla="*/ 2167 h 1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339" h="1217">
                                <a:moveTo>
                                  <a:pt x="1291" y="1159"/>
                                </a:moveTo>
                                <a:lnTo>
                                  <a:pt x="1228" y="1195"/>
                                </a:lnTo>
                                <a:lnTo>
                                  <a:pt x="1226" y="1203"/>
                                </a:lnTo>
                                <a:lnTo>
                                  <a:pt x="1229" y="1208"/>
                                </a:lnTo>
                                <a:lnTo>
                                  <a:pt x="1233" y="1214"/>
                                </a:lnTo>
                                <a:lnTo>
                                  <a:pt x="1240" y="1216"/>
                                </a:lnTo>
                                <a:lnTo>
                                  <a:pt x="1246" y="1213"/>
                                </a:lnTo>
                                <a:lnTo>
                                  <a:pt x="1318" y="1171"/>
                                </a:lnTo>
                                <a:lnTo>
                                  <a:pt x="1315" y="1171"/>
                                </a:lnTo>
                                <a:lnTo>
                                  <a:pt x="1315" y="1169"/>
                                </a:lnTo>
                                <a:lnTo>
                                  <a:pt x="1309" y="1169"/>
                                </a:lnTo>
                                <a:lnTo>
                                  <a:pt x="1291" y="1159"/>
                                </a:lnTo>
                                <a:close/>
                                <a:moveTo>
                                  <a:pt x="58" y="48"/>
                                </a:moveTo>
                                <a:lnTo>
                                  <a:pt x="46" y="68"/>
                                </a:lnTo>
                                <a:lnTo>
                                  <a:pt x="46" y="1171"/>
                                </a:lnTo>
                                <a:lnTo>
                                  <a:pt x="1270" y="1171"/>
                                </a:lnTo>
                                <a:lnTo>
                                  <a:pt x="1291" y="1159"/>
                                </a:lnTo>
                                <a:lnTo>
                                  <a:pt x="70" y="1159"/>
                                </a:lnTo>
                                <a:lnTo>
                                  <a:pt x="58" y="1147"/>
                                </a:lnTo>
                                <a:lnTo>
                                  <a:pt x="70" y="1147"/>
                                </a:lnTo>
                                <a:lnTo>
                                  <a:pt x="70" y="68"/>
                                </a:lnTo>
                                <a:lnTo>
                                  <a:pt x="58" y="48"/>
                                </a:lnTo>
                                <a:close/>
                                <a:moveTo>
                                  <a:pt x="1318" y="1147"/>
                                </a:moveTo>
                                <a:lnTo>
                                  <a:pt x="1315" y="1147"/>
                                </a:lnTo>
                                <a:lnTo>
                                  <a:pt x="1315" y="1171"/>
                                </a:lnTo>
                                <a:lnTo>
                                  <a:pt x="1318" y="1171"/>
                                </a:lnTo>
                                <a:lnTo>
                                  <a:pt x="1339" y="1159"/>
                                </a:lnTo>
                                <a:lnTo>
                                  <a:pt x="1318" y="1147"/>
                                </a:lnTo>
                                <a:close/>
                                <a:moveTo>
                                  <a:pt x="1309" y="1148"/>
                                </a:moveTo>
                                <a:lnTo>
                                  <a:pt x="1291" y="1159"/>
                                </a:lnTo>
                                <a:lnTo>
                                  <a:pt x="1309" y="1169"/>
                                </a:lnTo>
                                <a:lnTo>
                                  <a:pt x="1309" y="1148"/>
                                </a:lnTo>
                                <a:close/>
                                <a:moveTo>
                                  <a:pt x="1315" y="1148"/>
                                </a:moveTo>
                                <a:lnTo>
                                  <a:pt x="1309" y="1148"/>
                                </a:lnTo>
                                <a:lnTo>
                                  <a:pt x="1309" y="1169"/>
                                </a:lnTo>
                                <a:lnTo>
                                  <a:pt x="1315" y="1169"/>
                                </a:lnTo>
                                <a:lnTo>
                                  <a:pt x="1315" y="1148"/>
                                </a:lnTo>
                                <a:close/>
                                <a:moveTo>
                                  <a:pt x="70" y="1147"/>
                                </a:moveTo>
                                <a:lnTo>
                                  <a:pt x="58" y="1147"/>
                                </a:lnTo>
                                <a:lnTo>
                                  <a:pt x="70" y="1159"/>
                                </a:lnTo>
                                <a:lnTo>
                                  <a:pt x="70" y="1147"/>
                                </a:lnTo>
                                <a:close/>
                                <a:moveTo>
                                  <a:pt x="1271" y="1147"/>
                                </a:moveTo>
                                <a:lnTo>
                                  <a:pt x="70" y="1147"/>
                                </a:lnTo>
                                <a:lnTo>
                                  <a:pt x="70" y="1159"/>
                                </a:lnTo>
                                <a:lnTo>
                                  <a:pt x="1291" y="1159"/>
                                </a:lnTo>
                                <a:lnTo>
                                  <a:pt x="1271" y="1147"/>
                                </a:lnTo>
                                <a:close/>
                                <a:moveTo>
                                  <a:pt x="1240" y="1101"/>
                                </a:moveTo>
                                <a:lnTo>
                                  <a:pt x="1233" y="1103"/>
                                </a:lnTo>
                                <a:lnTo>
                                  <a:pt x="1229" y="1109"/>
                                </a:lnTo>
                                <a:lnTo>
                                  <a:pt x="1226" y="1115"/>
                                </a:lnTo>
                                <a:lnTo>
                                  <a:pt x="1228" y="1122"/>
                                </a:lnTo>
                                <a:lnTo>
                                  <a:pt x="1291" y="1159"/>
                                </a:lnTo>
                                <a:lnTo>
                                  <a:pt x="1309" y="1148"/>
                                </a:lnTo>
                                <a:lnTo>
                                  <a:pt x="1315" y="1148"/>
                                </a:lnTo>
                                <a:lnTo>
                                  <a:pt x="1315" y="1147"/>
                                </a:lnTo>
                                <a:lnTo>
                                  <a:pt x="1318" y="1147"/>
                                </a:lnTo>
                                <a:lnTo>
                                  <a:pt x="1246" y="1105"/>
                                </a:lnTo>
                                <a:lnTo>
                                  <a:pt x="1240" y="1101"/>
                                </a:lnTo>
                                <a:close/>
                                <a:moveTo>
                                  <a:pt x="58" y="0"/>
                                </a:moveTo>
                                <a:lnTo>
                                  <a:pt x="0" y="98"/>
                                </a:lnTo>
                                <a:lnTo>
                                  <a:pt x="2" y="106"/>
                                </a:lnTo>
                                <a:lnTo>
                                  <a:pt x="8" y="109"/>
                                </a:lnTo>
                                <a:lnTo>
                                  <a:pt x="14" y="112"/>
                                </a:lnTo>
                                <a:lnTo>
                                  <a:pt x="21" y="110"/>
                                </a:lnTo>
                                <a:lnTo>
                                  <a:pt x="46" y="68"/>
                                </a:lnTo>
                                <a:lnTo>
                                  <a:pt x="46" y="24"/>
                                </a:lnTo>
                                <a:lnTo>
                                  <a:pt x="72" y="24"/>
                                </a:lnTo>
                                <a:lnTo>
                                  <a:pt x="58" y="0"/>
                                </a:lnTo>
                                <a:close/>
                                <a:moveTo>
                                  <a:pt x="72" y="24"/>
                                </a:moveTo>
                                <a:lnTo>
                                  <a:pt x="70" y="24"/>
                                </a:lnTo>
                                <a:lnTo>
                                  <a:pt x="70" y="68"/>
                                </a:lnTo>
                                <a:lnTo>
                                  <a:pt x="95" y="110"/>
                                </a:lnTo>
                                <a:lnTo>
                                  <a:pt x="102" y="112"/>
                                </a:lnTo>
                                <a:lnTo>
                                  <a:pt x="108" y="109"/>
                                </a:lnTo>
                                <a:lnTo>
                                  <a:pt x="114" y="106"/>
                                </a:lnTo>
                                <a:lnTo>
                                  <a:pt x="116" y="98"/>
                                </a:lnTo>
                                <a:lnTo>
                                  <a:pt x="72" y="24"/>
                                </a:lnTo>
                                <a:close/>
                                <a:moveTo>
                                  <a:pt x="70" y="24"/>
                                </a:moveTo>
                                <a:lnTo>
                                  <a:pt x="46" y="24"/>
                                </a:lnTo>
                                <a:lnTo>
                                  <a:pt x="46" y="68"/>
                                </a:lnTo>
                                <a:lnTo>
                                  <a:pt x="58" y="48"/>
                                </a:lnTo>
                                <a:lnTo>
                                  <a:pt x="48" y="30"/>
                                </a:lnTo>
                                <a:lnTo>
                                  <a:pt x="70" y="30"/>
                                </a:lnTo>
                                <a:lnTo>
                                  <a:pt x="70" y="24"/>
                                </a:lnTo>
                                <a:close/>
                                <a:moveTo>
                                  <a:pt x="70" y="30"/>
                                </a:moveTo>
                                <a:lnTo>
                                  <a:pt x="68" y="30"/>
                                </a:lnTo>
                                <a:lnTo>
                                  <a:pt x="58" y="48"/>
                                </a:lnTo>
                                <a:lnTo>
                                  <a:pt x="70" y="68"/>
                                </a:lnTo>
                                <a:lnTo>
                                  <a:pt x="70" y="30"/>
                                </a:lnTo>
                                <a:close/>
                                <a:moveTo>
                                  <a:pt x="68" y="30"/>
                                </a:moveTo>
                                <a:lnTo>
                                  <a:pt x="48" y="30"/>
                                </a:lnTo>
                                <a:lnTo>
                                  <a:pt x="58" y="48"/>
                                </a:lnTo>
                                <a:lnTo>
                                  <a:pt x="68" y="3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Line 244"/>
                        <wps:cNvCnPr>
                          <a:cxnSpLocks noChangeShapeType="1"/>
                        </wps:cNvCnPr>
                        <wps:spPr bwMode="auto">
                          <a:xfrm>
                            <a:off x="2038" y="2146"/>
                            <a:ext cx="1" cy="289"/>
                          </a:xfrm>
                          <a:prstGeom prst="line">
                            <a:avLst/>
                          </a:prstGeom>
                          <a:noFill/>
                          <a:ln w="15253">
                            <a:solidFill>
                              <a:srgbClr val="FF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9" name="Picture 2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986" y="1360"/>
                            <a:ext cx="116" cy="290"/>
                          </a:xfrm>
                          <a:prstGeom prst="rect">
                            <a:avLst/>
                          </a:prstGeom>
                          <a:noFill/>
                          <a:extLst>
                            <a:ext uri="{909E8E84-426E-40DD-AFC4-6F175D3DCCD1}">
                              <a14:hiddenFill xmlns:a14="http://schemas.microsoft.com/office/drawing/2010/main">
                                <a:solidFill>
                                  <a:srgbClr val="FFFFFF"/>
                                </a:solidFill>
                              </a14:hiddenFill>
                            </a:ext>
                          </a:extLst>
                        </pic:spPr>
                      </pic:pic>
                      <wps:wsp>
                        <wps:cNvPr id="370" name="Line 242"/>
                        <wps:cNvCnPr>
                          <a:cxnSpLocks noChangeShapeType="1"/>
                        </wps:cNvCnPr>
                        <wps:spPr bwMode="auto">
                          <a:xfrm>
                            <a:off x="2497" y="1361"/>
                            <a:ext cx="0" cy="374"/>
                          </a:xfrm>
                          <a:prstGeom prst="line">
                            <a:avLst/>
                          </a:prstGeom>
                          <a:noFill/>
                          <a:ln w="15253">
                            <a:solidFill>
                              <a:srgbClr val="FF0000"/>
                            </a:solidFill>
                            <a:round/>
                            <a:headEnd/>
                            <a:tailEnd/>
                          </a:ln>
                          <a:extLst>
                            <a:ext uri="{909E8E84-426E-40DD-AFC4-6F175D3DCCD1}">
                              <a14:hiddenFill xmlns:a14="http://schemas.microsoft.com/office/drawing/2010/main">
                                <a:noFill/>
                              </a14:hiddenFill>
                            </a:ext>
                          </a:extLst>
                        </wps:spPr>
                        <wps:bodyPr/>
                      </wps:wsp>
                      <wps:wsp>
                        <wps:cNvPr id="371" name="Line 241"/>
                        <wps:cNvCnPr>
                          <a:cxnSpLocks noChangeShapeType="1"/>
                        </wps:cNvCnPr>
                        <wps:spPr bwMode="auto">
                          <a:xfrm>
                            <a:off x="2497" y="1990"/>
                            <a:ext cx="0" cy="445"/>
                          </a:xfrm>
                          <a:prstGeom prst="line">
                            <a:avLst/>
                          </a:prstGeom>
                          <a:noFill/>
                          <a:ln w="15253">
                            <a:solidFill>
                              <a:srgbClr val="FF0000"/>
                            </a:solidFill>
                            <a:round/>
                            <a:headEnd/>
                            <a:tailEnd/>
                          </a:ln>
                          <a:extLst>
                            <a:ext uri="{909E8E84-426E-40DD-AFC4-6F175D3DCCD1}">
                              <a14:hiddenFill xmlns:a14="http://schemas.microsoft.com/office/drawing/2010/main">
                                <a:noFill/>
                              </a14:hiddenFill>
                            </a:ext>
                          </a:extLst>
                        </wps:spPr>
                        <wps:bodyPr/>
                      </wps:wsp>
                      <wps:wsp>
                        <wps:cNvPr id="372" name="Line 240"/>
                        <wps:cNvCnPr>
                          <a:cxnSpLocks noChangeShapeType="1"/>
                        </wps:cNvCnPr>
                        <wps:spPr bwMode="auto">
                          <a:xfrm>
                            <a:off x="2059" y="1370"/>
                            <a:ext cx="450" cy="0"/>
                          </a:xfrm>
                          <a:prstGeom prst="line">
                            <a:avLst/>
                          </a:prstGeom>
                          <a:noFill/>
                          <a:ln w="15231">
                            <a:solidFill>
                              <a:srgbClr val="FF0000"/>
                            </a:solidFill>
                            <a:round/>
                            <a:headEnd/>
                            <a:tailEnd/>
                          </a:ln>
                          <a:extLst>
                            <a:ext uri="{909E8E84-426E-40DD-AFC4-6F175D3DCCD1}">
                              <a14:hiddenFill xmlns:a14="http://schemas.microsoft.com/office/drawing/2010/main">
                                <a:noFill/>
                              </a14:hiddenFill>
                            </a:ext>
                          </a:extLst>
                        </wps:spPr>
                        <wps:bodyPr/>
                      </wps:wsp>
                      <wps:wsp>
                        <wps:cNvPr id="373" name="Line 239"/>
                        <wps:cNvCnPr>
                          <a:cxnSpLocks noChangeShapeType="1"/>
                        </wps:cNvCnPr>
                        <wps:spPr bwMode="auto">
                          <a:xfrm>
                            <a:off x="2038" y="2428"/>
                            <a:ext cx="450" cy="0"/>
                          </a:xfrm>
                          <a:prstGeom prst="line">
                            <a:avLst/>
                          </a:prstGeom>
                          <a:noFill/>
                          <a:ln w="15231">
                            <a:solidFill>
                              <a:srgbClr val="FF0000"/>
                            </a:solidFill>
                            <a:round/>
                            <a:headEnd/>
                            <a:tailEnd/>
                          </a:ln>
                          <a:extLst>
                            <a:ext uri="{909E8E84-426E-40DD-AFC4-6F175D3DCCD1}">
                              <a14:hiddenFill xmlns:a14="http://schemas.microsoft.com/office/drawing/2010/main">
                                <a:noFill/>
                              </a14:hiddenFill>
                            </a:ext>
                          </a:extLst>
                        </wps:spPr>
                        <wps:bodyPr/>
                      </wps:wsp>
                      <wps:wsp>
                        <wps:cNvPr id="374" name="Freeform 238"/>
                        <wps:cNvSpPr>
                          <a:spLocks/>
                        </wps:cNvSpPr>
                        <wps:spPr bwMode="auto">
                          <a:xfrm>
                            <a:off x="15" y="3398"/>
                            <a:ext cx="1330" cy="501"/>
                          </a:xfrm>
                          <a:custGeom>
                            <a:avLst/>
                            <a:gdLst>
                              <a:gd name="T0" fmla="+- 0 15 15"/>
                              <a:gd name="T1" fmla="*/ T0 w 1330"/>
                              <a:gd name="T2" fmla="+- 0 3482 3399"/>
                              <a:gd name="T3" fmla="*/ 3482 h 501"/>
                              <a:gd name="T4" fmla="+- 0 22 15"/>
                              <a:gd name="T5" fmla="*/ T4 w 1330"/>
                              <a:gd name="T6" fmla="+- 0 3450 3399"/>
                              <a:gd name="T7" fmla="*/ 3450 h 501"/>
                              <a:gd name="T8" fmla="+- 0 39 15"/>
                              <a:gd name="T9" fmla="*/ T8 w 1330"/>
                              <a:gd name="T10" fmla="+- 0 3423 3399"/>
                              <a:gd name="T11" fmla="*/ 3423 h 501"/>
                              <a:gd name="T12" fmla="+- 0 66 15"/>
                              <a:gd name="T13" fmla="*/ T12 w 1330"/>
                              <a:gd name="T14" fmla="+- 0 3405 3399"/>
                              <a:gd name="T15" fmla="*/ 3405 h 501"/>
                              <a:gd name="T16" fmla="+- 0 99 15"/>
                              <a:gd name="T17" fmla="*/ T16 w 1330"/>
                              <a:gd name="T18" fmla="+- 0 3399 3399"/>
                              <a:gd name="T19" fmla="*/ 3399 h 501"/>
                              <a:gd name="T20" fmla="+- 0 1261 15"/>
                              <a:gd name="T21" fmla="*/ T20 w 1330"/>
                              <a:gd name="T22" fmla="+- 0 3399 3399"/>
                              <a:gd name="T23" fmla="*/ 3399 h 501"/>
                              <a:gd name="T24" fmla="+- 0 1294 15"/>
                              <a:gd name="T25" fmla="*/ T24 w 1330"/>
                              <a:gd name="T26" fmla="+- 0 3405 3399"/>
                              <a:gd name="T27" fmla="*/ 3405 h 501"/>
                              <a:gd name="T28" fmla="+- 0 1320 15"/>
                              <a:gd name="T29" fmla="*/ T28 w 1330"/>
                              <a:gd name="T30" fmla="+- 0 3423 3399"/>
                              <a:gd name="T31" fmla="*/ 3423 h 501"/>
                              <a:gd name="T32" fmla="+- 0 1338 15"/>
                              <a:gd name="T33" fmla="*/ T32 w 1330"/>
                              <a:gd name="T34" fmla="+- 0 3450 3399"/>
                              <a:gd name="T35" fmla="*/ 3450 h 501"/>
                              <a:gd name="T36" fmla="+- 0 1345 15"/>
                              <a:gd name="T37" fmla="*/ T36 w 1330"/>
                              <a:gd name="T38" fmla="+- 0 3482 3399"/>
                              <a:gd name="T39" fmla="*/ 3482 h 501"/>
                              <a:gd name="T40" fmla="+- 0 1345 15"/>
                              <a:gd name="T41" fmla="*/ T40 w 1330"/>
                              <a:gd name="T42" fmla="+- 0 3816 3399"/>
                              <a:gd name="T43" fmla="*/ 3816 h 501"/>
                              <a:gd name="T44" fmla="+- 0 1338 15"/>
                              <a:gd name="T45" fmla="*/ T44 w 1330"/>
                              <a:gd name="T46" fmla="+- 0 3848 3399"/>
                              <a:gd name="T47" fmla="*/ 3848 h 501"/>
                              <a:gd name="T48" fmla="+- 0 1320 15"/>
                              <a:gd name="T49" fmla="*/ T48 w 1330"/>
                              <a:gd name="T50" fmla="+- 0 3875 3399"/>
                              <a:gd name="T51" fmla="*/ 3875 h 501"/>
                              <a:gd name="T52" fmla="+- 0 1294 15"/>
                              <a:gd name="T53" fmla="*/ T52 w 1330"/>
                              <a:gd name="T54" fmla="+- 0 3893 3399"/>
                              <a:gd name="T55" fmla="*/ 3893 h 501"/>
                              <a:gd name="T56" fmla="+- 0 1261 15"/>
                              <a:gd name="T57" fmla="*/ T56 w 1330"/>
                              <a:gd name="T58" fmla="+- 0 3899 3399"/>
                              <a:gd name="T59" fmla="*/ 3899 h 501"/>
                              <a:gd name="T60" fmla="+- 0 99 15"/>
                              <a:gd name="T61" fmla="*/ T60 w 1330"/>
                              <a:gd name="T62" fmla="+- 0 3899 3399"/>
                              <a:gd name="T63" fmla="*/ 3899 h 501"/>
                              <a:gd name="T64" fmla="+- 0 66 15"/>
                              <a:gd name="T65" fmla="*/ T64 w 1330"/>
                              <a:gd name="T66" fmla="+- 0 3893 3399"/>
                              <a:gd name="T67" fmla="*/ 3893 h 501"/>
                              <a:gd name="T68" fmla="+- 0 39 15"/>
                              <a:gd name="T69" fmla="*/ T68 w 1330"/>
                              <a:gd name="T70" fmla="+- 0 3875 3399"/>
                              <a:gd name="T71" fmla="*/ 3875 h 501"/>
                              <a:gd name="T72" fmla="+- 0 22 15"/>
                              <a:gd name="T73" fmla="*/ T72 w 1330"/>
                              <a:gd name="T74" fmla="+- 0 3848 3399"/>
                              <a:gd name="T75" fmla="*/ 3848 h 501"/>
                              <a:gd name="T76" fmla="+- 0 15 15"/>
                              <a:gd name="T77" fmla="*/ T76 w 1330"/>
                              <a:gd name="T78" fmla="+- 0 3816 3399"/>
                              <a:gd name="T79" fmla="*/ 3816 h 501"/>
                              <a:gd name="T80" fmla="+- 0 15 15"/>
                              <a:gd name="T81" fmla="*/ T80 w 1330"/>
                              <a:gd name="T82" fmla="+- 0 3482 3399"/>
                              <a:gd name="T83" fmla="*/ 3482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30" h="501">
                                <a:moveTo>
                                  <a:pt x="0" y="83"/>
                                </a:moveTo>
                                <a:lnTo>
                                  <a:pt x="7" y="51"/>
                                </a:lnTo>
                                <a:lnTo>
                                  <a:pt x="24" y="24"/>
                                </a:lnTo>
                                <a:lnTo>
                                  <a:pt x="51" y="6"/>
                                </a:lnTo>
                                <a:lnTo>
                                  <a:pt x="84" y="0"/>
                                </a:lnTo>
                                <a:lnTo>
                                  <a:pt x="1246" y="0"/>
                                </a:lnTo>
                                <a:lnTo>
                                  <a:pt x="1279" y="6"/>
                                </a:lnTo>
                                <a:lnTo>
                                  <a:pt x="1305" y="24"/>
                                </a:lnTo>
                                <a:lnTo>
                                  <a:pt x="1323" y="51"/>
                                </a:lnTo>
                                <a:lnTo>
                                  <a:pt x="1330" y="83"/>
                                </a:lnTo>
                                <a:lnTo>
                                  <a:pt x="1330" y="417"/>
                                </a:lnTo>
                                <a:lnTo>
                                  <a:pt x="1323" y="449"/>
                                </a:lnTo>
                                <a:lnTo>
                                  <a:pt x="1305" y="476"/>
                                </a:lnTo>
                                <a:lnTo>
                                  <a:pt x="1279" y="494"/>
                                </a:lnTo>
                                <a:lnTo>
                                  <a:pt x="1246" y="500"/>
                                </a:lnTo>
                                <a:lnTo>
                                  <a:pt x="84" y="500"/>
                                </a:lnTo>
                                <a:lnTo>
                                  <a:pt x="51" y="494"/>
                                </a:lnTo>
                                <a:lnTo>
                                  <a:pt x="24" y="476"/>
                                </a:lnTo>
                                <a:lnTo>
                                  <a:pt x="7" y="449"/>
                                </a:lnTo>
                                <a:lnTo>
                                  <a:pt x="0" y="417"/>
                                </a:lnTo>
                                <a:lnTo>
                                  <a:pt x="0" y="83"/>
                                </a:lnTo>
                                <a:close/>
                              </a:path>
                            </a:pathLst>
                          </a:custGeom>
                          <a:noFill/>
                          <a:ln w="190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 name="AutoShape 237"/>
                        <wps:cNvSpPr>
                          <a:spLocks/>
                        </wps:cNvSpPr>
                        <wps:spPr bwMode="auto">
                          <a:xfrm>
                            <a:off x="625" y="3899"/>
                            <a:ext cx="115" cy="808"/>
                          </a:xfrm>
                          <a:custGeom>
                            <a:avLst/>
                            <a:gdLst>
                              <a:gd name="T0" fmla="+- 0 631 625"/>
                              <a:gd name="T1" fmla="*/ T0 w 115"/>
                              <a:gd name="T2" fmla="+- 0 4614 3899"/>
                              <a:gd name="T3" fmla="*/ 4614 h 808"/>
                              <a:gd name="T4" fmla="+- 0 677 625"/>
                              <a:gd name="T5" fmla="*/ T4 w 115"/>
                              <a:gd name="T6" fmla="+- 0 4689 3899"/>
                              <a:gd name="T7" fmla="*/ 4689 h 808"/>
                              <a:gd name="T8" fmla="+- 0 641 625"/>
                              <a:gd name="T9" fmla="*/ T8 w 115"/>
                              <a:gd name="T10" fmla="+- 0 4604 3899"/>
                              <a:gd name="T11" fmla="*/ 4604 h 808"/>
                              <a:gd name="T12" fmla="+- 0 695 625"/>
                              <a:gd name="T13" fmla="*/ T12 w 115"/>
                              <a:gd name="T14" fmla="+- 0 4689 3899"/>
                              <a:gd name="T15" fmla="*/ 4689 h 808"/>
                              <a:gd name="T16" fmla="+- 0 686 625"/>
                              <a:gd name="T17" fmla="*/ T16 w 115"/>
                              <a:gd name="T18" fmla="+- 0 4671 3899"/>
                              <a:gd name="T19" fmla="*/ 4671 h 808"/>
                              <a:gd name="T20" fmla="+- 0 724 625"/>
                              <a:gd name="T21" fmla="*/ T20 w 115"/>
                              <a:gd name="T22" fmla="+- 0 4604 3899"/>
                              <a:gd name="T23" fmla="*/ 4604 h 808"/>
                              <a:gd name="T24" fmla="+- 0 696 625"/>
                              <a:gd name="T25" fmla="*/ T24 w 115"/>
                              <a:gd name="T26" fmla="+- 0 4689 3899"/>
                              <a:gd name="T27" fmla="*/ 4689 h 808"/>
                              <a:gd name="T28" fmla="+- 0 738 625"/>
                              <a:gd name="T29" fmla="*/ T28 w 115"/>
                              <a:gd name="T30" fmla="+- 0 4608 3899"/>
                              <a:gd name="T31" fmla="*/ 4608 h 808"/>
                              <a:gd name="T32" fmla="+- 0 686 625"/>
                              <a:gd name="T33" fmla="*/ T32 w 115"/>
                              <a:gd name="T34" fmla="+- 0 4671 3899"/>
                              <a:gd name="T35" fmla="*/ 4671 h 808"/>
                              <a:gd name="T36" fmla="+- 0 686 625"/>
                              <a:gd name="T37" fmla="*/ T36 w 115"/>
                              <a:gd name="T38" fmla="+- 0 4671 3899"/>
                              <a:gd name="T39" fmla="*/ 4671 h 808"/>
                              <a:gd name="T40" fmla="+- 0 694 625"/>
                              <a:gd name="T41" fmla="*/ T40 w 115"/>
                              <a:gd name="T42" fmla="+- 0 4684 3899"/>
                              <a:gd name="T43" fmla="*/ 4684 h 808"/>
                              <a:gd name="T44" fmla="+- 0 695 625"/>
                              <a:gd name="T45" fmla="*/ T44 w 115"/>
                              <a:gd name="T46" fmla="+- 0 4655 3899"/>
                              <a:gd name="T47" fmla="*/ 4655 h 808"/>
                              <a:gd name="T48" fmla="+- 0 677 625"/>
                              <a:gd name="T49" fmla="*/ T48 w 115"/>
                              <a:gd name="T50" fmla="+- 0 4655 3899"/>
                              <a:gd name="T51" fmla="*/ 4655 h 808"/>
                              <a:gd name="T52" fmla="+- 0 695 625"/>
                              <a:gd name="T53" fmla="*/ T52 w 115"/>
                              <a:gd name="T54" fmla="+- 0 4634 3899"/>
                              <a:gd name="T55" fmla="*/ 4634 h 808"/>
                              <a:gd name="T56" fmla="+- 0 676 625"/>
                              <a:gd name="T57" fmla="*/ T56 w 115"/>
                              <a:gd name="T58" fmla="+- 0 4617 3899"/>
                              <a:gd name="T59" fmla="*/ 4617 h 808"/>
                              <a:gd name="T60" fmla="+- 0 693 625"/>
                              <a:gd name="T61" fmla="*/ T60 w 115"/>
                              <a:gd name="T62" fmla="+- 0 4490 3899"/>
                              <a:gd name="T63" fmla="*/ 4490 h 808"/>
                              <a:gd name="T64" fmla="+- 0 694 625"/>
                              <a:gd name="T65" fmla="*/ T64 w 115"/>
                              <a:gd name="T66" fmla="+- 0 4544 3899"/>
                              <a:gd name="T67" fmla="*/ 4544 h 808"/>
                              <a:gd name="T68" fmla="+- 0 674 625"/>
                              <a:gd name="T69" fmla="*/ T68 w 115"/>
                              <a:gd name="T70" fmla="+- 0 4419 3899"/>
                              <a:gd name="T71" fmla="*/ 4419 h 808"/>
                              <a:gd name="T72" fmla="+- 0 692 625"/>
                              <a:gd name="T73" fmla="*/ T72 w 115"/>
                              <a:gd name="T74" fmla="+- 0 4419 3899"/>
                              <a:gd name="T75" fmla="*/ 4419 h 808"/>
                              <a:gd name="T76" fmla="+- 0 674 625"/>
                              <a:gd name="T77" fmla="*/ T76 w 115"/>
                              <a:gd name="T78" fmla="+- 0 4401 3899"/>
                              <a:gd name="T79" fmla="*/ 4401 h 808"/>
                              <a:gd name="T80" fmla="+- 0 691 625"/>
                              <a:gd name="T81" fmla="*/ T80 w 115"/>
                              <a:gd name="T82" fmla="+- 0 4275 3899"/>
                              <a:gd name="T83" fmla="*/ 4275 h 808"/>
                              <a:gd name="T84" fmla="+- 0 692 625"/>
                              <a:gd name="T85" fmla="*/ T84 w 115"/>
                              <a:gd name="T86" fmla="+- 0 4329 3899"/>
                              <a:gd name="T87" fmla="*/ 4329 h 808"/>
                              <a:gd name="T88" fmla="+- 0 672 625"/>
                              <a:gd name="T89" fmla="*/ T88 w 115"/>
                              <a:gd name="T90" fmla="+- 0 4203 3899"/>
                              <a:gd name="T91" fmla="*/ 4203 h 808"/>
                              <a:gd name="T92" fmla="+- 0 690 625"/>
                              <a:gd name="T93" fmla="*/ T92 w 115"/>
                              <a:gd name="T94" fmla="+- 0 4203 3899"/>
                              <a:gd name="T95" fmla="*/ 4203 h 808"/>
                              <a:gd name="T96" fmla="+- 0 672 625"/>
                              <a:gd name="T97" fmla="*/ T96 w 115"/>
                              <a:gd name="T98" fmla="+- 0 4185 3899"/>
                              <a:gd name="T99" fmla="*/ 4185 h 808"/>
                              <a:gd name="T100" fmla="+- 0 689 625"/>
                              <a:gd name="T101" fmla="*/ T100 w 115"/>
                              <a:gd name="T102" fmla="+- 0 4059 3899"/>
                              <a:gd name="T103" fmla="*/ 4059 h 808"/>
                              <a:gd name="T104" fmla="+- 0 689 625"/>
                              <a:gd name="T105" fmla="*/ T104 w 115"/>
                              <a:gd name="T106" fmla="+- 0 4113 3899"/>
                              <a:gd name="T107" fmla="*/ 4113 h 808"/>
                              <a:gd name="T108" fmla="+- 0 670 625"/>
                              <a:gd name="T109" fmla="*/ T108 w 115"/>
                              <a:gd name="T110" fmla="+- 0 3987 3899"/>
                              <a:gd name="T111" fmla="*/ 3987 h 808"/>
                              <a:gd name="T112" fmla="+- 0 688 625"/>
                              <a:gd name="T113" fmla="*/ T112 w 115"/>
                              <a:gd name="T114" fmla="+- 0 3987 3899"/>
                              <a:gd name="T115" fmla="*/ 3987 h 808"/>
                              <a:gd name="T116" fmla="+- 0 625 625"/>
                              <a:gd name="T117" fmla="*/ T116 w 115"/>
                              <a:gd name="T118" fmla="+- 0 3992 3899"/>
                              <a:gd name="T119" fmla="*/ 3992 h 808"/>
                              <a:gd name="T120" fmla="+- 0 641 625"/>
                              <a:gd name="T121" fmla="*/ T120 w 115"/>
                              <a:gd name="T122" fmla="+- 0 4001 3899"/>
                              <a:gd name="T123" fmla="*/ 4001 h 808"/>
                              <a:gd name="T124" fmla="+- 0 688 625"/>
                              <a:gd name="T125" fmla="*/ T124 w 115"/>
                              <a:gd name="T126" fmla="+- 0 3917 3899"/>
                              <a:gd name="T127" fmla="*/ 3917 h 808"/>
                              <a:gd name="T128" fmla="+- 0 689 625"/>
                              <a:gd name="T129" fmla="*/ T128 w 115"/>
                              <a:gd name="T130" fmla="+- 0 3917 3899"/>
                              <a:gd name="T131" fmla="*/ 3917 h 808"/>
                              <a:gd name="T132" fmla="+- 0 718 625"/>
                              <a:gd name="T133" fmla="*/ T132 w 115"/>
                              <a:gd name="T134" fmla="+- 0 4001 3899"/>
                              <a:gd name="T135" fmla="*/ 4001 h 808"/>
                              <a:gd name="T136" fmla="+- 0 732 625"/>
                              <a:gd name="T137" fmla="*/ T136 w 115"/>
                              <a:gd name="T138" fmla="+- 0 3997 3899"/>
                              <a:gd name="T139" fmla="*/ 3997 h 808"/>
                              <a:gd name="T140" fmla="+- 0 679 625"/>
                              <a:gd name="T141" fmla="*/ T140 w 115"/>
                              <a:gd name="T142" fmla="+- 0 3935 3899"/>
                              <a:gd name="T143" fmla="*/ 3935 h 808"/>
                              <a:gd name="T144" fmla="+- 0 688 625"/>
                              <a:gd name="T145" fmla="*/ T144 w 115"/>
                              <a:gd name="T146" fmla="+- 0 3969 3899"/>
                              <a:gd name="T147" fmla="*/ 3969 h 808"/>
                              <a:gd name="T148" fmla="+- 0 688 625"/>
                              <a:gd name="T149" fmla="*/ T148 w 115"/>
                              <a:gd name="T150" fmla="+- 0 3917 3899"/>
                              <a:gd name="T151" fmla="*/ 3917 h 808"/>
                              <a:gd name="T152" fmla="+- 0 679 625"/>
                              <a:gd name="T153" fmla="*/ T152 w 115"/>
                              <a:gd name="T154" fmla="+- 0 3935 3899"/>
                              <a:gd name="T155" fmla="*/ 3935 h 808"/>
                              <a:gd name="T156" fmla="+- 0 688 625"/>
                              <a:gd name="T157" fmla="*/ T156 w 115"/>
                              <a:gd name="T158" fmla="+- 0 3917 3899"/>
                              <a:gd name="T159" fmla="*/ 3917 h 808"/>
                              <a:gd name="T160" fmla="+- 0 679 625"/>
                              <a:gd name="T161" fmla="*/ T160 w 115"/>
                              <a:gd name="T162" fmla="+- 0 3935 3899"/>
                              <a:gd name="T163" fmla="*/ 3935 h 808"/>
                              <a:gd name="T164" fmla="+- 0 686 625"/>
                              <a:gd name="T165" fmla="*/ T164 w 115"/>
                              <a:gd name="T166" fmla="+- 0 3922 3899"/>
                              <a:gd name="T167" fmla="*/ 3922 h 808"/>
                              <a:gd name="T168" fmla="+- 0 686 625"/>
                              <a:gd name="T169" fmla="*/ T168 w 115"/>
                              <a:gd name="T170" fmla="+- 0 3922 3899"/>
                              <a:gd name="T171" fmla="*/ 3922 h 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5" h="808">
                                <a:moveTo>
                                  <a:pt x="16" y="705"/>
                                </a:moveTo>
                                <a:lnTo>
                                  <a:pt x="8" y="710"/>
                                </a:lnTo>
                                <a:lnTo>
                                  <a:pt x="6" y="715"/>
                                </a:lnTo>
                                <a:lnTo>
                                  <a:pt x="61" y="807"/>
                                </a:lnTo>
                                <a:lnTo>
                                  <a:pt x="71" y="790"/>
                                </a:lnTo>
                                <a:lnTo>
                                  <a:pt x="52" y="790"/>
                                </a:lnTo>
                                <a:lnTo>
                                  <a:pt x="52" y="756"/>
                                </a:lnTo>
                                <a:lnTo>
                                  <a:pt x="22" y="706"/>
                                </a:lnTo>
                                <a:lnTo>
                                  <a:pt x="16" y="705"/>
                                </a:lnTo>
                                <a:close/>
                                <a:moveTo>
                                  <a:pt x="52" y="756"/>
                                </a:moveTo>
                                <a:lnTo>
                                  <a:pt x="52" y="790"/>
                                </a:lnTo>
                                <a:lnTo>
                                  <a:pt x="70" y="790"/>
                                </a:lnTo>
                                <a:lnTo>
                                  <a:pt x="70" y="785"/>
                                </a:lnTo>
                                <a:lnTo>
                                  <a:pt x="53" y="785"/>
                                </a:lnTo>
                                <a:lnTo>
                                  <a:pt x="61" y="772"/>
                                </a:lnTo>
                                <a:lnTo>
                                  <a:pt x="52" y="756"/>
                                </a:lnTo>
                                <a:close/>
                                <a:moveTo>
                                  <a:pt x="104" y="704"/>
                                </a:moveTo>
                                <a:lnTo>
                                  <a:pt x="99" y="705"/>
                                </a:lnTo>
                                <a:lnTo>
                                  <a:pt x="70" y="756"/>
                                </a:lnTo>
                                <a:lnTo>
                                  <a:pt x="70" y="790"/>
                                </a:lnTo>
                                <a:lnTo>
                                  <a:pt x="71" y="790"/>
                                </a:lnTo>
                                <a:lnTo>
                                  <a:pt x="113" y="717"/>
                                </a:lnTo>
                                <a:lnTo>
                                  <a:pt x="114" y="714"/>
                                </a:lnTo>
                                <a:lnTo>
                                  <a:pt x="113" y="709"/>
                                </a:lnTo>
                                <a:lnTo>
                                  <a:pt x="109" y="706"/>
                                </a:lnTo>
                                <a:lnTo>
                                  <a:pt x="104" y="704"/>
                                </a:lnTo>
                                <a:close/>
                                <a:moveTo>
                                  <a:pt x="61" y="772"/>
                                </a:moveTo>
                                <a:lnTo>
                                  <a:pt x="53" y="785"/>
                                </a:lnTo>
                                <a:lnTo>
                                  <a:pt x="69" y="785"/>
                                </a:lnTo>
                                <a:lnTo>
                                  <a:pt x="61" y="772"/>
                                </a:lnTo>
                                <a:close/>
                                <a:moveTo>
                                  <a:pt x="70" y="756"/>
                                </a:moveTo>
                                <a:lnTo>
                                  <a:pt x="61" y="772"/>
                                </a:lnTo>
                                <a:lnTo>
                                  <a:pt x="69" y="785"/>
                                </a:lnTo>
                                <a:lnTo>
                                  <a:pt x="53" y="785"/>
                                </a:lnTo>
                                <a:lnTo>
                                  <a:pt x="70" y="785"/>
                                </a:lnTo>
                                <a:lnTo>
                                  <a:pt x="70" y="756"/>
                                </a:lnTo>
                                <a:close/>
                                <a:moveTo>
                                  <a:pt x="70" y="735"/>
                                </a:moveTo>
                                <a:lnTo>
                                  <a:pt x="51" y="736"/>
                                </a:lnTo>
                                <a:lnTo>
                                  <a:pt x="52" y="756"/>
                                </a:lnTo>
                                <a:lnTo>
                                  <a:pt x="61" y="772"/>
                                </a:lnTo>
                                <a:lnTo>
                                  <a:pt x="70" y="756"/>
                                </a:lnTo>
                                <a:lnTo>
                                  <a:pt x="70" y="735"/>
                                </a:lnTo>
                                <a:close/>
                                <a:moveTo>
                                  <a:pt x="69" y="663"/>
                                </a:moveTo>
                                <a:lnTo>
                                  <a:pt x="51" y="664"/>
                                </a:lnTo>
                                <a:lnTo>
                                  <a:pt x="51" y="718"/>
                                </a:lnTo>
                                <a:lnTo>
                                  <a:pt x="69" y="717"/>
                                </a:lnTo>
                                <a:lnTo>
                                  <a:pt x="69" y="663"/>
                                </a:lnTo>
                                <a:close/>
                                <a:moveTo>
                                  <a:pt x="68" y="591"/>
                                </a:moveTo>
                                <a:lnTo>
                                  <a:pt x="50" y="592"/>
                                </a:lnTo>
                                <a:lnTo>
                                  <a:pt x="51" y="646"/>
                                </a:lnTo>
                                <a:lnTo>
                                  <a:pt x="69" y="645"/>
                                </a:lnTo>
                                <a:lnTo>
                                  <a:pt x="68" y="591"/>
                                </a:lnTo>
                                <a:close/>
                                <a:moveTo>
                                  <a:pt x="67" y="520"/>
                                </a:moveTo>
                                <a:lnTo>
                                  <a:pt x="49" y="520"/>
                                </a:lnTo>
                                <a:lnTo>
                                  <a:pt x="50" y="574"/>
                                </a:lnTo>
                                <a:lnTo>
                                  <a:pt x="68" y="573"/>
                                </a:lnTo>
                                <a:lnTo>
                                  <a:pt x="67" y="520"/>
                                </a:lnTo>
                                <a:close/>
                                <a:moveTo>
                                  <a:pt x="67" y="448"/>
                                </a:moveTo>
                                <a:lnTo>
                                  <a:pt x="49" y="448"/>
                                </a:lnTo>
                                <a:lnTo>
                                  <a:pt x="49" y="502"/>
                                </a:lnTo>
                                <a:lnTo>
                                  <a:pt x="67" y="502"/>
                                </a:lnTo>
                                <a:lnTo>
                                  <a:pt x="67" y="448"/>
                                </a:lnTo>
                                <a:close/>
                                <a:moveTo>
                                  <a:pt x="66" y="376"/>
                                </a:moveTo>
                                <a:lnTo>
                                  <a:pt x="48" y="376"/>
                                </a:lnTo>
                                <a:lnTo>
                                  <a:pt x="49" y="430"/>
                                </a:lnTo>
                                <a:lnTo>
                                  <a:pt x="67" y="430"/>
                                </a:lnTo>
                                <a:lnTo>
                                  <a:pt x="66" y="376"/>
                                </a:lnTo>
                                <a:close/>
                                <a:moveTo>
                                  <a:pt x="65" y="304"/>
                                </a:moveTo>
                                <a:lnTo>
                                  <a:pt x="47" y="304"/>
                                </a:lnTo>
                                <a:lnTo>
                                  <a:pt x="48" y="358"/>
                                </a:lnTo>
                                <a:lnTo>
                                  <a:pt x="66" y="358"/>
                                </a:lnTo>
                                <a:lnTo>
                                  <a:pt x="65" y="304"/>
                                </a:lnTo>
                                <a:close/>
                                <a:moveTo>
                                  <a:pt x="65" y="232"/>
                                </a:moveTo>
                                <a:lnTo>
                                  <a:pt x="47" y="232"/>
                                </a:lnTo>
                                <a:lnTo>
                                  <a:pt x="47" y="286"/>
                                </a:lnTo>
                                <a:lnTo>
                                  <a:pt x="65" y="286"/>
                                </a:lnTo>
                                <a:lnTo>
                                  <a:pt x="65" y="232"/>
                                </a:lnTo>
                                <a:close/>
                                <a:moveTo>
                                  <a:pt x="64" y="160"/>
                                </a:moveTo>
                                <a:lnTo>
                                  <a:pt x="46" y="160"/>
                                </a:lnTo>
                                <a:lnTo>
                                  <a:pt x="46" y="214"/>
                                </a:lnTo>
                                <a:lnTo>
                                  <a:pt x="64" y="214"/>
                                </a:lnTo>
                                <a:lnTo>
                                  <a:pt x="64" y="160"/>
                                </a:lnTo>
                                <a:close/>
                                <a:moveTo>
                                  <a:pt x="63" y="88"/>
                                </a:moveTo>
                                <a:lnTo>
                                  <a:pt x="45" y="88"/>
                                </a:lnTo>
                                <a:lnTo>
                                  <a:pt x="46" y="142"/>
                                </a:lnTo>
                                <a:lnTo>
                                  <a:pt x="64" y="142"/>
                                </a:lnTo>
                                <a:lnTo>
                                  <a:pt x="63" y="88"/>
                                </a:lnTo>
                                <a:close/>
                                <a:moveTo>
                                  <a:pt x="53" y="0"/>
                                </a:moveTo>
                                <a:lnTo>
                                  <a:pt x="3" y="89"/>
                                </a:lnTo>
                                <a:lnTo>
                                  <a:pt x="0" y="93"/>
                                </a:lnTo>
                                <a:lnTo>
                                  <a:pt x="2" y="99"/>
                                </a:lnTo>
                                <a:lnTo>
                                  <a:pt x="10" y="104"/>
                                </a:lnTo>
                                <a:lnTo>
                                  <a:pt x="16" y="102"/>
                                </a:lnTo>
                                <a:lnTo>
                                  <a:pt x="45" y="52"/>
                                </a:lnTo>
                                <a:lnTo>
                                  <a:pt x="45" y="18"/>
                                </a:lnTo>
                                <a:lnTo>
                                  <a:pt x="63" y="18"/>
                                </a:lnTo>
                                <a:lnTo>
                                  <a:pt x="64" y="18"/>
                                </a:lnTo>
                                <a:lnTo>
                                  <a:pt x="53" y="0"/>
                                </a:lnTo>
                                <a:close/>
                                <a:moveTo>
                                  <a:pt x="64" y="18"/>
                                </a:moveTo>
                                <a:lnTo>
                                  <a:pt x="63" y="18"/>
                                </a:lnTo>
                                <a:lnTo>
                                  <a:pt x="63" y="51"/>
                                </a:lnTo>
                                <a:lnTo>
                                  <a:pt x="93" y="102"/>
                                </a:lnTo>
                                <a:lnTo>
                                  <a:pt x="98" y="103"/>
                                </a:lnTo>
                                <a:lnTo>
                                  <a:pt x="103" y="101"/>
                                </a:lnTo>
                                <a:lnTo>
                                  <a:pt x="107" y="98"/>
                                </a:lnTo>
                                <a:lnTo>
                                  <a:pt x="108" y="92"/>
                                </a:lnTo>
                                <a:lnTo>
                                  <a:pt x="64" y="18"/>
                                </a:lnTo>
                                <a:close/>
                                <a:moveTo>
                                  <a:pt x="54" y="36"/>
                                </a:moveTo>
                                <a:lnTo>
                                  <a:pt x="45" y="51"/>
                                </a:lnTo>
                                <a:lnTo>
                                  <a:pt x="45" y="70"/>
                                </a:lnTo>
                                <a:lnTo>
                                  <a:pt x="63" y="70"/>
                                </a:lnTo>
                                <a:lnTo>
                                  <a:pt x="63" y="51"/>
                                </a:lnTo>
                                <a:lnTo>
                                  <a:pt x="54" y="36"/>
                                </a:lnTo>
                                <a:close/>
                                <a:moveTo>
                                  <a:pt x="63" y="18"/>
                                </a:moveTo>
                                <a:lnTo>
                                  <a:pt x="45" y="18"/>
                                </a:lnTo>
                                <a:lnTo>
                                  <a:pt x="45" y="52"/>
                                </a:lnTo>
                                <a:lnTo>
                                  <a:pt x="54" y="36"/>
                                </a:lnTo>
                                <a:lnTo>
                                  <a:pt x="46" y="23"/>
                                </a:lnTo>
                                <a:lnTo>
                                  <a:pt x="63" y="23"/>
                                </a:lnTo>
                                <a:lnTo>
                                  <a:pt x="63" y="18"/>
                                </a:lnTo>
                                <a:close/>
                                <a:moveTo>
                                  <a:pt x="63" y="23"/>
                                </a:moveTo>
                                <a:lnTo>
                                  <a:pt x="61" y="23"/>
                                </a:lnTo>
                                <a:lnTo>
                                  <a:pt x="54" y="36"/>
                                </a:lnTo>
                                <a:lnTo>
                                  <a:pt x="63" y="51"/>
                                </a:lnTo>
                                <a:lnTo>
                                  <a:pt x="63" y="23"/>
                                </a:lnTo>
                                <a:close/>
                                <a:moveTo>
                                  <a:pt x="61" y="23"/>
                                </a:moveTo>
                                <a:lnTo>
                                  <a:pt x="46" y="23"/>
                                </a:lnTo>
                                <a:lnTo>
                                  <a:pt x="54" y="36"/>
                                </a:lnTo>
                                <a:lnTo>
                                  <a:pt x="61" y="23"/>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AutoShape 236"/>
                        <wps:cNvSpPr>
                          <a:spLocks/>
                        </wps:cNvSpPr>
                        <wps:spPr bwMode="auto">
                          <a:xfrm>
                            <a:off x="624" y="235"/>
                            <a:ext cx="109" cy="3166"/>
                          </a:xfrm>
                          <a:custGeom>
                            <a:avLst/>
                            <a:gdLst>
                              <a:gd name="T0" fmla="+- 0 678 624"/>
                              <a:gd name="T1" fmla="*/ T0 w 109"/>
                              <a:gd name="T2" fmla="+- 0 3401 235"/>
                              <a:gd name="T3" fmla="*/ 3401 h 3166"/>
                              <a:gd name="T4" fmla="+- 0 640 624"/>
                              <a:gd name="T5" fmla="*/ T4 w 109"/>
                              <a:gd name="T6" fmla="+- 0 3299 235"/>
                              <a:gd name="T7" fmla="*/ 3299 h 3166"/>
                              <a:gd name="T8" fmla="+- 0 687 624"/>
                              <a:gd name="T9" fmla="*/ T8 w 109"/>
                              <a:gd name="T10" fmla="+- 0 3383 235"/>
                              <a:gd name="T11" fmla="*/ 3383 h 3166"/>
                              <a:gd name="T12" fmla="+- 0 669 624"/>
                              <a:gd name="T13" fmla="*/ T12 w 109"/>
                              <a:gd name="T14" fmla="+- 0 3350 235"/>
                              <a:gd name="T15" fmla="*/ 3350 h 3166"/>
                              <a:gd name="T16" fmla="+- 0 687 624"/>
                              <a:gd name="T17" fmla="*/ T16 w 109"/>
                              <a:gd name="T18" fmla="+- 0 3383 235"/>
                              <a:gd name="T19" fmla="*/ 3383 h 3166"/>
                              <a:gd name="T20" fmla="+- 0 722 624"/>
                              <a:gd name="T21" fmla="*/ T20 w 109"/>
                              <a:gd name="T22" fmla="+- 0 3298 235"/>
                              <a:gd name="T23" fmla="*/ 3298 h 3166"/>
                              <a:gd name="T24" fmla="+- 0 678 624"/>
                              <a:gd name="T25" fmla="*/ T24 w 109"/>
                              <a:gd name="T26" fmla="+- 0 3365 235"/>
                              <a:gd name="T27" fmla="*/ 3365 h 3166"/>
                              <a:gd name="T28" fmla="+- 0 687 624"/>
                              <a:gd name="T29" fmla="*/ T28 w 109"/>
                              <a:gd name="T30" fmla="+- 0 3379 235"/>
                              <a:gd name="T31" fmla="*/ 3379 h 3166"/>
                              <a:gd name="T32" fmla="+- 0 669 624"/>
                              <a:gd name="T33" fmla="*/ T32 w 109"/>
                              <a:gd name="T34" fmla="+- 0 3350 235"/>
                              <a:gd name="T35" fmla="*/ 3350 h 3166"/>
                              <a:gd name="T36" fmla="+- 0 687 624"/>
                              <a:gd name="T37" fmla="*/ T36 w 109"/>
                              <a:gd name="T38" fmla="+- 0 3257 235"/>
                              <a:gd name="T39" fmla="*/ 3257 h 3166"/>
                              <a:gd name="T40" fmla="+- 0 687 624"/>
                              <a:gd name="T41" fmla="*/ T40 w 109"/>
                              <a:gd name="T42" fmla="+- 0 3257 235"/>
                              <a:gd name="T43" fmla="*/ 3257 h 3166"/>
                              <a:gd name="T44" fmla="+- 0 687 624"/>
                              <a:gd name="T45" fmla="*/ T44 w 109"/>
                              <a:gd name="T46" fmla="+- 0 3239 235"/>
                              <a:gd name="T47" fmla="*/ 3239 h 3166"/>
                              <a:gd name="T48" fmla="+- 0 669 624"/>
                              <a:gd name="T49" fmla="*/ T48 w 109"/>
                              <a:gd name="T50" fmla="+- 0 3167 235"/>
                              <a:gd name="T51" fmla="*/ 3167 h 3166"/>
                              <a:gd name="T52" fmla="+- 0 669 624"/>
                              <a:gd name="T53" fmla="*/ T52 w 109"/>
                              <a:gd name="T54" fmla="+- 0 3041 235"/>
                              <a:gd name="T55" fmla="*/ 3041 h 3166"/>
                              <a:gd name="T56" fmla="+- 0 687 624"/>
                              <a:gd name="T57" fmla="*/ T56 w 109"/>
                              <a:gd name="T58" fmla="+- 0 2969 235"/>
                              <a:gd name="T59" fmla="*/ 2969 h 3166"/>
                              <a:gd name="T60" fmla="+- 0 687 624"/>
                              <a:gd name="T61" fmla="*/ T60 w 109"/>
                              <a:gd name="T62" fmla="+- 0 2969 235"/>
                              <a:gd name="T63" fmla="*/ 2969 h 3166"/>
                              <a:gd name="T64" fmla="+- 0 687 624"/>
                              <a:gd name="T65" fmla="*/ T64 w 109"/>
                              <a:gd name="T66" fmla="+- 0 2951 235"/>
                              <a:gd name="T67" fmla="*/ 2951 h 3166"/>
                              <a:gd name="T68" fmla="+- 0 669 624"/>
                              <a:gd name="T69" fmla="*/ T68 w 109"/>
                              <a:gd name="T70" fmla="+- 0 2879 235"/>
                              <a:gd name="T71" fmla="*/ 2879 h 3166"/>
                              <a:gd name="T72" fmla="+- 0 669 624"/>
                              <a:gd name="T73" fmla="*/ T72 w 109"/>
                              <a:gd name="T74" fmla="+- 0 2754 235"/>
                              <a:gd name="T75" fmla="*/ 2754 h 3166"/>
                              <a:gd name="T76" fmla="+- 0 687 624"/>
                              <a:gd name="T77" fmla="*/ T76 w 109"/>
                              <a:gd name="T78" fmla="+- 0 2682 235"/>
                              <a:gd name="T79" fmla="*/ 2682 h 3166"/>
                              <a:gd name="T80" fmla="+- 0 687 624"/>
                              <a:gd name="T81" fmla="*/ T80 w 109"/>
                              <a:gd name="T82" fmla="+- 0 2682 235"/>
                              <a:gd name="T83" fmla="*/ 2682 h 3166"/>
                              <a:gd name="T84" fmla="+- 0 687 624"/>
                              <a:gd name="T85" fmla="*/ T84 w 109"/>
                              <a:gd name="T86" fmla="+- 0 2664 235"/>
                              <a:gd name="T87" fmla="*/ 2664 h 3166"/>
                              <a:gd name="T88" fmla="+- 0 669 624"/>
                              <a:gd name="T89" fmla="*/ T88 w 109"/>
                              <a:gd name="T90" fmla="+- 0 2592 235"/>
                              <a:gd name="T91" fmla="*/ 2592 h 3166"/>
                              <a:gd name="T92" fmla="+- 0 669 624"/>
                              <a:gd name="T93" fmla="*/ T92 w 109"/>
                              <a:gd name="T94" fmla="+- 0 2466 235"/>
                              <a:gd name="T95" fmla="*/ 2466 h 3166"/>
                              <a:gd name="T96" fmla="+- 0 687 624"/>
                              <a:gd name="T97" fmla="*/ T96 w 109"/>
                              <a:gd name="T98" fmla="+- 0 2394 235"/>
                              <a:gd name="T99" fmla="*/ 2394 h 3166"/>
                              <a:gd name="T100" fmla="+- 0 687 624"/>
                              <a:gd name="T101" fmla="*/ T100 w 109"/>
                              <a:gd name="T102" fmla="+- 0 2394 235"/>
                              <a:gd name="T103" fmla="*/ 2394 h 3166"/>
                              <a:gd name="T104" fmla="+- 0 687 624"/>
                              <a:gd name="T105" fmla="*/ T104 w 109"/>
                              <a:gd name="T106" fmla="+- 0 2376 235"/>
                              <a:gd name="T107" fmla="*/ 2376 h 3166"/>
                              <a:gd name="T108" fmla="+- 0 669 624"/>
                              <a:gd name="T109" fmla="*/ T108 w 109"/>
                              <a:gd name="T110" fmla="+- 0 2304 235"/>
                              <a:gd name="T111" fmla="*/ 2304 h 3166"/>
                              <a:gd name="T112" fmla="+- 0 669 624"/>
                              <a:gd name="T113" fmla="*/ T112 w 109"/>
                              <a:gd name="T114" fmla="+- 0 2178 235"/>
                              <a:gd name="T115" fmla="*/ 2178 h 3166"/>
                              <a:gd name="T116" fmla="+- 0 687 624"/>
                              <a:gd name="T117" fmla="*/ T116 w 109"/>
                              <a:gd name="T118" fmla="+- 0 2106 235"/>
                              <a:gd name="T119" fmla="*/ 2106 h 3166"/>
                              <a:gd name="T120" fmla="+- 0 687 624"/>
                              <a:gd name="T121" fmla="*/ T120 w 109"/>
                              <a:gd name="T122" fmla="+- 0 2106 235"/>
                              <a:gd name="T123" fmla="*/ 2106 h 3166"/>
                              <a:gd name="T124" fmla="+- 0 687 624"/>
                              <a:gd name="T125" fmla="*/ T124 w 109"/>
                              <a:gd name="T126" fmla="+- 0 2088 235"/>
                              <a:gd name="T127" fmla="*/ 2088 h 3166"/>
                              <a:gd name="T128" fmla="+- 0 669 624"/>
                              <a:gd name="T129" fmla="*/ T128 w 109"/>
                              <a:gd name="T130" fmla="+- 0 2016 235"/>
                              <a:gd name="T131" fmla="*/ 2016 h 3166"/>
                              <a:gd name="T132" fmla="+- 0 669 624"/>
                              <a:gd name="T133" fmla="*/ T132 w 109"/>
                              <a:gd name="T134" fmla="+- 0 1890 235"/>
                              <a:gd name="T135" fmla="*/ 1890 h 3166"/>
                              <a:gd name="T136" fmla="+- 0 687 624"/>
                              <a:gd name="T137" fmla="*/ T136 w 109"/>
                              <a:gd name="T138" fmla="+- 0 1818 235"/>
                              <a:gd name="T139" fmla="*/ 1818 h 3166"/>
                              <a:gd name="T140" fmla="+- 0 687 624"/>
                              <a:gd name="T141" fmla="*/ T140 w 109"/>
                              <a:gd name="T142" fmla="+- 0 1818 235"/>
                              <a:gd name="T143" fmla="*/ 1818 h 3166"/>
                              <a:gd name="T144" fmla="+- 0 687 624"/>
                              <a:gd name="T145" fmla="*/ T144 w 109"/>
                              <a:gd name="T146" fmla="+- 0 1800 235"/>
                              <a:gd name="T147" fmla="*/ 1800 h 3166"/>
                              <a:gd name="T148" fmla="+- 0 669 624"/>
                              <a:gd name="T149" fmla="*/ T148 w 109"/>
                              <a:gd name="T150" fmla="+- 0 1728 235"/>
                              <a:gd name="T151" fmla="*/ 1728 h 3166"/>
                              <a:gd name="T152" fmla="+- 0 669 624"/>
                              <a:gd name="T153" fmla="*/ T152 w 109"/>
                              <a:gd name="T154" fmla="+- 0 1602 235"/>
                              <a:gd name="T155" fmla="*/ 1602 h 3166"/>
                              <a:gd name="T156" fmla="+- 0 687 624"/>
                              <a:gd name="T157" fmla="*/ T156 w 109"/>
                              <a:gd name="T158" fmla="+- 0 1530 235"/>
                              <a:gd name="T159" fmla="*/ 1530 h 3166"/>
                              <a:gd name="T160" fmla="+- 0 687 624"/>
                              <a:gd name="T161" fmla="*/ T160 w 109"/>
                              <a:gd name="T162" fmla="+- 0 1530 235"/>
                              <a:gd name="T163" fmla="*/ 1530 h 3166"/>
                              <a:gd name="T164" fmla="+- 0 687 624"/>
                              <a:gd name="T165" fmla="*/ T164 w 109"/>
                              <a:gd name="T166" fmla="+- 0 1512 235"/>
                              <a:gd name="T167" fmla="*/ 1512 h 3166"/>
                              <a:gd name="T168" fmla="+- 0 669 624"/>
                              <a:gd name="T169" fmla="*/ T168 w 109"/>
                              <a:gd name="T170" fmla="+- 0 1440 235"/>
                              <a:gd name="T171" fmla="*/ 1440 h 3166"/>
                              <a:gd name="T172" fmla="+- 0 669 624"/>
                              <a:gd name="T173" fmla="*/ T172 w 109"/>
                              <a:gd name="T174" fmla="+- 0 1314 235"/>
                              <a:gd name="T175" fmla="*/ 1314 h 3166"/>
                              <a:gd name="T176" fmla="+- 0 687 624"/>
                              <a:gd name="T177" fmla="*/ T176 w 109"/>
                              <a:gd name="T178" fmla="+- 0 1242 235"/>
                              <a:gd name="T179" fmla="*/ 1242 h 3166"/>
                              <a:gd name="T180" fmla="+- 0 687 624"/>
                              <a:gd name="T181" fmla="*/ T180 w 109"/>
                              <a:gd name="T182" fmla="+- 0 1242 235"/>
                              <a:gd name="T183" fmla="*/ 1242 h 3166"/>
                              <a:gd name="T184" fmla="+- 0 687 624"/>
                              <a:gd name="T185" fmla="*/ T184 w 109"/>
                              <a:gd name="T186" fmla="+- 0 1224 235"/>
                              <a:gd name="T187" fmla="*/ 1224 h 3166"/>
                              <a:gd name="T188" fmla="+- 0 669 624"/>
                              <a:gd name="T189" fmla="*/ T188 w 109"/>
                              <a:gd name="T190" fmla="+- 0 1152 235"/>
                              <a:gd name="T191" fmla="*/ 1152 h 3166"/>
                              <a:gd name="T192" fmla="+- 0 669 624"/>
                              <a:gd name="T193" fmla="*/ T192 w 109"/>
                              <a:gd name="T194" fmla="+- 0 1027 235"/>
                              <a:gd name="T195" fmla="*/ 1027 h 3166"/>
                              <a:gd name="T196" fmla="+- 0 687 624"/>
                              <a:gd name="T197" fmla="*/ T196 w 109"/>
                              <a:gd name="T198" fmla="+- 0 955 235"/>
                              <a:gd name="T199" fmla="*/ 955 h 3166"/>
                              <a:gd name="T200" fmla="+- 0 687 624"/>
                              <a:gd name="T201" fmla="*/ T200 w 109"/>
                              <a:gd name="T202" fmla="+- 0 955 235"/>
                              <a:gd name="T203" fmla="*/ 955 h 3166"/>
                              <a:gd name="T204" fmla="+- 0 687 624"/>
                              <a:gd name="T205" fmla="*/ T204 w 109"/>
                              <a:gd name="T206" fmla="+- 0 937 235"/>
                              <a:gd name="T207" fmla="*/ 937 h 3166"/>
                              <a:gd name="T208" fmla="+- 0 669 624"/>
                              <a:gd name="T209" fmla="*/ T208 w 109"/>
                              <a:gd name="T210" fmla="+- 0 865 235"/>
                              <a:gd name="T211" fmla="*/ 865 h 3166"/>
                              <a:gd name="T212" fmla="+- 0 669 624"/>
                              <a:gd name="T213" fmla="*/ T212 w 109"/>
                              <a:gd name="T214" fmla="+- 0 739 235"/>
                              <a:gd name="T215" fmla="*/ 739 h 3166"/>
                              <a:gd name="T216" fmla="+- 0 687 624"/>
                              <a:gd name="T217" fmla="*/ T216 w 109"/>
                              <a:gd name="T218" fmla="+- 0 667 235"/>
                              <a:gd name="T219" fmla="*/ 667 h 3166"/>
                              <a:gd name="T220" fmla="+- 0 687 624"/>
                              <a:gd name="T221" fmla="*/ T220 w 109"/>
                              <a:gd name="T222" fmla="+- 0 667 235"/>
                              <a:gd name="T223" fmla="*/ 667 h 3166"/>
                              <a:gd name="T224" fmla="+- 0 687 624"/>
                              <a:gd name="T225" fmla="*/ T224 w 109"/>
                              <a:gd name="T226" fmla="+- 0 649 235"/>
                              <a:gd name="T227" fmla="*/ 649 h 3166"/>
                              <a:gd name="T228" fmla="+- 0 669 624"/>
                              <a:gd name="T229" fmla="*/ T228 w 109"/>
                              <a:gd name="T230" fmla="+- 0 577 235"/>
                              <a:gd name="T231" fmla="*/ 577 h 3166"/>
                              <a:gd name="T232" fmla="+- 0 669 624"/>
                              <a:gd name="T233" fmla="*/ T232 w 109"/>
                              <a:gd name="T234" fmla="+- 0 451 235"/>
                              <a:gd name="T235" fmla="*/ 451 h 3166"/>
                              <a:gd name="T236" fmla="+- 0 687 624"/>
                              <a:gd name="T237" fmla="*/ T236 w 109"/>
                              <a:gd name="T238" fmla="+- 0 379 235"/>
                              <a:gd name="T239" fmla="*/ 379 h 3166"/>
                              <a:gd name="T240" fmla="+- 0 687 624"/>
                              <a:gd name="T241" fmla="*/ T240 w 109"/>
                              <a:gd name="T242" fmla="+- 0 379 235"/>
                              <a:gd name="T243" fmla="*/ 379 h 3166"/>
                              <a:gd name="T244" fmla="+- 0 687 624"/>
                              <a:gd name="T245" fmla="*/ T244 w 109"/>
                              <a:gd name="T246" fmla="+- 0 361 235"/>
                              <a:gd name="T247" fmla="*/ 361 h 3166"/>
                              <a:gd name="T248" fmla="+- 0 669 624"/>
                              <a:gd name="T249" fmla="*/ T248 w 109"/>
                              <a:gd name="T250" fmla="+- 0 289 235"/>
                              <a:gd name="T251" fmla="*/ 289 h 3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9" h="3166">
                                <a:moveTo>
                                  <a:pt x="10" y="3063"/>
                                </a:moveTo>
                                <a:lnTo>
                                  <a:pt x="2" y="3068"/>
                                </a:lnTo>
                                <a:lnTo>
                                  <a:pt x="0" y="3073"/>
                                </a:lnTo>
                                <a:lnTo>
                                  <a:pt x="54" y="3166"/>
                                </a:lnTo>
                                <a:lnTo>
                                  <a:pt x="65" y="3148"/>
                                </a:lnTo>
                                <a:lnTo>
                                  <a:pt x="45" y="3148"/>
                                </a:lnTo>
                                <a:lnTo>
                                  <a:pt x="45" y="3115"/>
                                </a:lnTo>
                                <a:lnTo>
                                  <a:pt x="16" y="3064"/>
                                </a:lnTo>
                                <a:lnTo>
                                  <a:pt x="10" y="3063"/>
                                </a:lnTo>
                                <a:close/>
                                <a:moveTo>
                                  <a:pt x="45" y="3115"/>
                                </a:moveTo>
                                <a:lnTo>
                                  <a:pt x="45" y="3148"/>
                                </a:lnTo>
                                <a:lnTo>
                                  <a:pt x="63" y="3148"/>
                                </a:lnTo>
                                <a:lnTo>
                                  <a:pt x="63" y="3144"/>
                                </a:lnTo>
                                <a:lnTo>
                                  <a:pt x="47" y="3144"/>
                                </a:lnTo>
                                <a:lnTo>
                                  <a:pt x="54" y="3130"/>
                                </a:lnTo>
                                <a:lnTo>
                                  <a:pt x="45" y="3115"/>
                                </a:lnTo>
                                <a:close/>
                                <a:moveTo>
                                  <a:pt x="98" y="3063"/>
                                </a:moveTo>
                                <a:lnTo>
                                  <a:pt x="93" y="3064"/>
                                </a:lnTo>
                                <a:lnTo>
                                  <a:pt x="63" y="3115"/>
                                </a:lnTo>
                                <a:lnTo>
                                  <a:pt x="63" y="3148"/>
                                </a:lnTo>
                                <a:lnTo>
                                  <a:pt x="65" y="3148"/>
                                </a:lnTo>
                                <a:lnTo>
                                  <a:pt x="109" y="3073"/>
                                </a:lnTo>
                                <a:lnTo>
                                  <a:pt x="107" y="3068"/>
                                </a:lnTo>
                                <a:lnTo>
                                  <a:pt x="98" y="3063"/>
                                </a:lnTo>
                                <a:close/>
                                <a:moveTo>
                                  <a:pt x="54" y="3130"/>
                                </a:moveTo>
                                <a:lnTo>
                                  <a:pt x="47" y="3144"/>
                                </a:lnTo>
                                <a:lnTo>
                                  <a:pt x="62" y="3144"/>
                                </a:lnTo>
                                <a:lnTo>
                                  <a:pt x="54" y="3130"/>
                                </a:lnTo>
                                <a:close/>
                                <a:moveTo>
                                  <a:pt x="63" y="3115"/>
                                </a:moveTo>
                                <a:lnTo>
                                  <a:pt x="54" y="3130"/>
                                </a:lnTo>
                                <a:lnTo>
                                  <a:pt x="62" y="3144"/>
                                </a:lnTo>
                                <a:lnTo>
                                  <a:pt x="63" y="3144"/>
                                </a:lnTo>
                                <a:lnTo>
                                  <a:pt x="63" y="3115"/>
                                </a:lnTo>
                                <a:close/>
                                <a:moveTo>
                                  <a:pt x="63" y="3094"/>
                                </a:moveTo>
                                <a:lnTo>
                                  <a:pt x="45" y="3094"/>
                                </a:lnTo>
                                <a:lnTo>
                                  <a:pt x="45" y="3115"/>
                                </a:lnTo>
                                <a:lnTo>
                                  <a:pt x="54" y="3130"/>
                                </a:lnTo>
                                <a:lnTo>
                                  <a:pt x="63" y="3115"/>
                                </a:lnTo>
                                <a:lnTo>
                                  <a:pt x="63" y="3094"/>
                                </a:lnTo>
                                <a:close/>
                                <a:moveTo>
                                  <a:pt x="63" y="3022"/>
                                </a:moveTo>
                                <a:lnTo>
                                  <a:pt x="45" y="3022"/>
                                </a:lnTo>
                                <a:lnTo>
                                  <a:pt x="45" y="3076"/>
                                </a:lnTo>
                                <a:lnTo>
                                  <a:pt x="63" y="3076"/>
                                </a:lnTo>
                                <a:lnTo>
                                  <a:pt x="63" y="3022"/>
                                </a:lnTo>
                                <a:close/>
                                <a:moveTo>
                                  <a:pt x="63" y="2950"/>
                                </a:moveTo>
                                <a:lnTo>
                                  <a:pt x="45" y="2950"/>
                                </a:lnTo>
                                <a:lnTo>
                                  <a:pt x="45" y="3004"/>
                                </a:lnTo>
                                <a:lnTo>
                                  <a:pt x="63" y="3004"/>
                                </a:lnTo>
                                <a:lnTo>
                                  <a:pt x="63" y="2950"/>
                                </a:lnTo>
                                <a:close/>
                                <a:moveTo>
                                  <a:pt x="63" y="2878"/>
                                </a:moveTo>
                                <a:lnTo>
                                  <a:pt x="45" y="2878"/>
                                </a:lnTo>
                                <a:lnTo>
                                  <a:pt x="45" y="2932"/>
                                </a:lnTo>
                                <a:lnTo>
                                  <a:pt x="63" y="2932"/>
                                </a:lnTo>
                                <a:lnTo>
                                  <a:pt x="63" y="2878"/>
                                </a:lnTo>
                                <a:close/>
                                <a:moveTo>
                                  <a:pt x="63" y="2806"/>
                                </a:moveTo>
                                <a:lnTo>
                                  <a:pt x="45" y="2806"/>
                                </a:lnTo>
                                <a:lnTo>
                                  <a:pt x="45" y="2860"/>
                                </a:lnTo>
                                <a:lnTo>
                                  <a:pt x="63" y="2860"/>
                                </a:lnTo>
                                <a:lnTo>
                                  <a:pt x="63" y="2806"/>
                                </a:lnTo>
                                <a:close/>
                                <a:moveTo>
                                  <a:pt x="63" y="2734"/>
                                </a:moveTo>
                                <a:lnTo>
                                  <a:pt x="45" y="2734"/>
                                </a:lnTo>
                                <a:lnTo>
                                  <a:pt x="45" y="2788"/>
                                </a:lnTo>
                                <a:lnTo>
                                  <a:pt x="63" y="2788"/>
                                </a:lnTo>
                                <a:lnTo>
                                  <a:pt x="63" y="2734"/>
                                </a:lnTo>
                                <a:close/>
                                <a:moveTo>
                                  <a:pt x="63" y="2662"/>
                                </a:moveTo>
                                <a:lnTo>
                                  <a:pt x="45" y="2662"/>
                                </a:lnTo>
                                <a:lnTo>
                                  <a:pt x="45" y="2716"/>
                                </a:lnTo>
                                <a:lnTo>
                                  <a:pt x="63" y="2716"/>
                                </a:lnTo>
                                <a:lnTo>
                                  <a:pt x="63" y="2662"/>
                                </a:lnTo>
                                <a:close/>
                                <a:moveTo>
                                  <a:pt x="63" y="2590"/>
                                </a:moveTo>
                                <a:lnTo>
                                  <a:pt x="45" y="2590"/>
                                </a:lnTo>
                                <a:lnTo>
                                  <a:pt x="45" y="2644"/>
                                </a:lnTo>
                                <a:lnTo>
                                  <a:pt x="63" y="2644"/>
                                </a:lnTo>
                                <a:lnTo>
                                  <a:pt x="63" y="2590"/>
                                </a:lnTo>
                                <a:close/>
                                <a:moveTo>
                                  <a:pt x="63" y="2519"/>
                                </a:moveTo>
                                <a:lnTo>
                                  <a:pt x="45" y="2519"/>
                                </a:lnTo>
                                <a:lnTo>
                                  <a:pt x="45" y="2572"/>
                                </a:lnTo>
                                <a:lnTo>
                                  <a:pt x="63" y="2572"/>
                                </a:lnTo>
                                <a:lnTo>
                                  <a:pt x="63" y="2519"/>
                                </a:lnTo>
                                <a:close/>
                                <a:moveTo>
                                  <a:pt x="63" y="2447"/>
                                </a:moveTo>
                                <a:lnTo>
                                  <a:pt x="45" y="2447"/>
                                </a:lnTo>
                                <a:lnTo>
                                  <a:pt x="45" y="2501"/>
                                </a:lnTo>
                                <a:lnTo>
                                  <a:pt x="63" y="2501"/>
                                </a:lnTo>
                                <a:lnTo>
                                  <a:pt x="63" y="2447"/>
                                </a:lnTo>
                                <a:close/>
                                <a:moveTo>
                                  <a:pt x="63" y="2375"/>
                                </a:moveTo>
                                <a:lnTo>
                                  <a:pt x="45" y="2375"/>
                                </a:lnTo>
                                <a:lnTo>
                                  <a:pt x="45" y="2429"/>
                                </a:lnTo>
                                <a:lnTo>
                                  <a:pt x="63" y="2429"/>
                                </a:lnTo>
                                <a:lnTo>
                                  <a:pt x="63" y="2375"/>
                                </a:lnTo>
                                <a:close/>
                                <a:moveTo>
                                  <a:pt x="63" y="2303"/>
                                </a:moveTo>
                                <a:lnTo>
                                  <a:pt x="45" y="2303"/>
                                </a:lnTo>
                                <a:lnTo>
                                  <a:pt x="45" y="2357"/>
                                </a:lnTo>
                                <a:lnTo>
                                  <a:pt x="63" y="2357"/>
                                </a:lnTo>
                                <a:lnTo>
                                  <a:pt x="63" y="2303"/>
                                </a:lnTo>
                                <a:close/>
                                <a:moveTo>
                                  <a:pt x="63" y="2231"/>
                                </a:moveTo>
                                <a:lnTo>
                                  <a:pt x="45" y="2231"/>
                                </a:lnTo>
                                <a:lnTo>
                                  <a:pt x="45" y="2285"/>
                                </a:lnTo>
                                <a:lnTo>
                                  <a:pt x="63" y="2285"/>
                                </a:lnTo>
                                <a:lnTo>
                                  <a:pt x="63" y="2231"/>
                                </a:lnTo>
                                <a:close/>
                                <a:moveTo>
                                  <a:pt x="63" y="2159"/>
                                </a:moveTo>
                                <a:lnTo>
                                  <a:pt x="45" y="2159"/>
                                </a:lnTo>
                                <a:lnTo>
                                  <a:pt x="45" y="2213"/>
                                </a:lnTo>
                                <a:lnTo>
                                  <a:pt x="63" y="2213"/>
                                </a:lnTo>
                                <a:lnTo>
                                  <a:pt x="63" y="2159"/>
                                </a:lnTo>
                                <a:close/>
                                <a:moveTo>
                                  <a:pt x="63" y="2087"/>
                                </a:moveTo>
                                <a:lnTo>
                                  <a:pt x="45" y="2087"/>
                                </a:lnTo>
                                <a:lnTo>
                                  <a:pt x="45" y="2141"/>
                                </a:lnTo>
                                <a:lnTo>
                                  <a:pt x="63" y="2141"/>
                                </a:lnTo>
                                <a:lnTo>
                                  <a:pt x="63" y="2087"/>
                                </a:lnTo>
                                <a:close/>
                                <a:moveTo>
                                  <a:pt x="63" y="2015"/>
                                </a:moveTo>
                                <a:lnTo>
                                  <a:pt x="45" y="2015"/>
                                </a:lnTo>
                                <a:lnTo>
                                  <a:pt x="45" y="2069"/>
                                </a:lnTo>
                                <a:lnTo>
                                  <a:pt x="63" y="2069"/>
                                </a:lnTo>
                                <a:lnTo>
                                  <a:pt x="63" y="2015"/>
                                </a:lnTo>
                                <a:close/>
                                <a:moveTo>
                                  <a:pt x="63" y="1943"/>
                                </a:moveTo>
                                <a:lnTo>
                                  <a:pt x="45" y="1943"/>
                                </a:lnTo>
                                <a:lnTo>
                                  <a:pt x="45" y="1997"/>
                                </a:lnTo>
                                <a:lnTo>
                                  <a:pt x="63" y="1997"/>
                                </a:lnTo>
                                <a:lnTo>
                                  <a:pt x="63" y="1943"/>
                                </a:lnTo>
                                <a:close/>
                                <a:moveTo>
                                  <a:pt x="63" y="1871"/>
                                </a:moveTo>
                                <a:lnTo>
                                  <a:pt x="45" y="1871"/>
                                </a:lnTo>
                                <a:lnTo>
                                  <a:pt x="45" y="1925"/>
                                </a:lnTo>
                                <a:lnTo>
                                  <a:pt x="63" y="1925"/>
                                </a:lnTo>
                                <a:lnTo>
                                  <a:pt x="63" y="1871"/>
                                </a:lnTo>
                                <a:close/>
                                <a:moveTo>
                                  <a:pt x="63" y="1799"/>
                                </a:moveTo>
                                <a:lnTo>
                                  <a:pt x="45" y="1799"/>
                                </a:lnTo>
                                <a:lnTo>
                                  <a:pt x="45" y="1853"/>
                                </a:lnTo>
                                <a:lnTo>
                                  <a:pt x="63" y="1853"/>
                                </a:lnTo>
                                <a:lnTo>
                                  <a:pt x="63" y="1799"/>
                                </a:lnTo>
                                <a:close/>
                                <a:moveTo>
                                  <a:pt x="63" y="1727"/>
                                </a:moveTo>
                                <a:lnTo>
                                  <a:pt x="45" y="1727"/>
                                </a:lnTo>
                                <a:lnTo>
                                  <a:pt x="45" y="1781"/>
                                </a:lnTo>
                                <a:lnTo>
                                  <a:pt x="63" y="1781"/>
                                </a:lnTo>
                                <a:lnTo>
                                  <a:pt x="63" y="1727"/>
                                </a:lnTo>
                                <a:close/>
                                <a:moveTo>
                                  <a:pt x="63" y="1655"/>
                                </a:moveTo>
                                <a:lnTo>
                                  <a:pt x="45" y="1655"/>
                                </a:lnTo>
                                <a:lnTo>
                                  <a:pt x="45" y="1709"/>
                                </a:lnTo>
                                <a:lnTo>
                                  <a:pt x="63" y="1709"/>
                                </a:lnTo>
                                <a:lnTo>
                                  <a:pt x="63" y="1655"/>
                                </a:lnTo>
                                <a:close/>
                                <a:moveTo>
                                  <a:pt x="63" y="1583"/>
                                </a:moveTo>
                                <a:lnTo>
                                  <a:pt x="45" y="1583"/>
                                </a:lnTo>
                                <a:lnTo>
                                  <a:pt x="45" y="1637"/>
                                </a:lnTo>
                                <a:lnTo>
                                  <a:pt x="63" y="1637"/>
                                </a:lnTo>
                                <a:lnTo>
                                  <a:pt x="63" y="1583"/>
                                </a:lnTo>
                                <a:close/>
                                <a:moveTo>
                                  <a:pt x="63" y="1511"/>
                                </a:moveTo>
                                <a:lnTo>
                                  <a:pt x="45" y="1511"/>
                                </a:lnTo>
                                <a:lnTo>
                                  <a:pt x="45" y="1565"/>
                                </a:lnTo>
                                <a:lnTo>
                                  <a:pt x="63" y="1565"/>
                                </a:lnTo>
                                <a:lnTo>
                                  <a:pt x="63" y="1511"/>
                                </a:lnTo>
                                <a:close/>
                                <a:moveTo>
                                  <a:pt x="63" y="1439"/>
                                </a:moveTo>
                                <a:lnTo>
                                  <a:pt x="45" y="1439"/>
                                </a:lnTo>
                                <a:lnTo>
                                  <a:pt x="45" y="1493"/>
                                </a:lnTo>
                                <a:lnTo>
                                  <a:pt x="63" y="1493"/>
                                </a:lnTo>
                                <a:lnTo>
                                  <a:pt x="63" y="1439"/>
                                </a:lnTo>
                                <a:close/>
                                <a:moveTo>
                                  <a:pt x="63" y="1367"/>
                                </a:moveTo>
                                <a:lnTo>
                                  <a:pt x="45" y="1367"/>
                                </a:lnTo>
                                <a:lnTo>
                                  <a:pt x="45" y="1421"/>
                                </a:lnTo>
                                <a:lnTo>
                                  <a:pt x="63" y="1421"/>
                                </a:lnTo>
                                <a:lnTo>
                                  <a:pt x="63" y="1367"/>
                                </a:lnTo>
                                <a:close/>
                                <a:moveTo>
                                  <a:pt x="63" y="1295"/>
                                </a:moveTo>
                                <a:lnTo>
                                  <a:pt x="45" y="1295"/>
                                </a:lnTo>
                                <a:lnTo>
                                  <a:pt x="45" y="1349"/>
                                </a:lnTo>
                                <a:lnTo>
                                  <a:pt x="63" y="1349"/>
                                </a:lnTo>
                                <a:lnTo>
                                  <a:pt x="63" y="1295"/>
                                </a:lnTo>
                                <a:close/>
                                <a:moveTo>
                                  <a:pt x="63" y="1223"/>
                                </a:moveTo>
                                <a:lnTo>
                                  <a:pt x="45" y="1223"/>
                                </a:lnTo>
                                <a:lnTo>
                                  <a:pt x="45" y="1277"/>
                                </a:lnTo>
                                <a:lnTo>
                                  <a:pt x="63" y="1277"/>
                                </a:lnTo>
                                <a:lnTo>
                                  <a:pt x="63" y="1223"/>
                                </a:lnTo>
                                <a:close/>
                                <a:moveTo>
                                  <a:pt x="63" y="1152"/>
                                </a:moveTo>
                                <a:lnTo>
                                  <a:pt x="45" y="1152"/>
                                </a:lnTo>
                                <a:lnTo>
                                  <a:pt x="45" y="1205"/>
                                </a:lnTo>
                                <a:lnTo>
                                  <a:pt x="63" y="1205"/>
                                </a:lnTo>
                                <a:lnTo>
                                  <a:pt x="63" y="1152"/>
                                </a:lnTo>
                                <a:close/>
                                <a:moveTo>
                                  <a:pt x="63" y="1079"/>
                                </a:moveTo>
                                <a:lnTo>
                                  <a:pt x="45" y="1079"/>
                                </a:lnTo>
                                <a:lnTo>
                                  <a:pt x="45" y="1134"/>
                                </a:lnTo>
                                <a:lnTo>
                                  <a:pt x="63" y="1134"/>
                                </a:lnTo>
                                <a:lnTo>
                                  <a:pt x="63" y="1079"/>
                                </a:lnTo>
                                <a:close/>
                                <a:moveTo>
                                  <a:pt x="63" y="1007"/>
                                </a:moveTo>
                                <a:lnTo>
                                  <a:pt x="45" y="1007"/>
                                </a:lnTo>
                                <a:lnTo>
                                  <a:pt x="45" y="1061"/>
                                </a:lnTo>
                                <a:lnTo>
                                  <a:pt x="63" y="1061"/>
                                </a:lnTo>
                                <a:lnTo>
                                  <a:pt x="63" y="1007"/>
                                </a:lnTo>
                                <a:close/>
                                <a:moveTo>
                                  <a:pt x="63" y="935"/>
                                </a:moveTo>
                                <a:lnTo>
                                  <a:pt x="45" y="935"/>
                                </a:lnTo>
                                <a:lnTo>
                                  <a:pt x="45" y="989"/>
                                </a:lnTo>
                                <a:lnTo>
                                  <a:pt x="63" y="989"/>
                                </a:lnTo>
                                <a:lnTo>
                                  <a:pt x="63" y="935"/>
                                </a:lnTo>
                                <a:close/>
                                <a:moveTo>
                                  <a:pt x="63" y="864"/>
                                </a:moveTo>
                                <a:lnTo>
                                  <a:pt x="45" y="864"/>
                                </a:lnTo>
                                <a:lnTo>
                                  <a:pt x="45" y="917"/>
                                </a:lnTo>
                                <a:lnTo>
                                  <a:pt x="63" y="917"/>
                                </a:lnTo>
                                <a:lnTo>
                                  <a:pt x="63" y="864"/>
                                </a:lnTo>
                                <a:close/>
                                <a:moveTo>
                                  <a:pt x="63" y="792"/>
                                </a:moveTo>
                                <a:lnTo>
                                  <a:pt x="45" y="792"/>
                                </a:lnTo>
                                <a:lnTo>
                                  <a:pt x="45" y="846"/>
                                </a:lnTo>
                                <a:lnTo>
                                  <a:pt x="63" y="846"/>
                                </a:lnTo>
                                <a:lnTo>
                                  <a:pt x="63" y="792"/>
                                </a:lnTo>
                                <a:close/>
                                <a:moveTo>
                                  <a:pt x="63" y="720"/>
                                </a:moveTo>
                                <a:lnTo>
                                  <a:pt x="45" y="720"/>
                                </a:lnTo>
                                <a:lnTo>
                                  <a:pt x="45" y="774"/>
                                </a:lnTo>
                                <a:lnTo>
                                  <a:pt x="63" y="774"/>
                                </a:lnTo>
                                <a:lnTo>
                                  <a:pt x="63" y="720"/>
                                </a:lnTo>
                                <a:close/>
                                <a:moveTo>
                                  <a:pt x="63" y="648"/>
                                </a:moveTo>
                                <a:lnTo>
                                  <a:pt x="45" y="648"/>
                                </a:lnTo>
                                <a:lnTo>
                                  <a:pt x="45" y="702"/>
                                </a:lnTo>
                                <a:lnTo>
                                  <a:pt x="63" y="702"/>
                                </a:lnTo>
                                <a:lnTo>
                                  <a:pt x="63" y="648"/>
                                </a:lnTo>
                                <a:close/>
                                <a:moveTo>
                                  <a:pt x="63" y="576"/>
                                </a:moveTo>
                                <a:lnTo>
                                  <a:pt x="45" y="576"/>
                                </a:lnTo>
                                <a:lnTo>
                                  <a:pt x="45" y="630"/>
                                </a:lnTo>
                                <a:lnTo>
                                  <a:pt x="63" y="630"/>
                                </a:lnTo>
                                <a:lnTo>
                                  <a:pt x="63" y="576"/>
                                </a:lnTo>
                                <a:close/>
                                <a:moveTo>
                                  <a:pt x="63" y="504"/>
                                </a:moveTo>
                                <a:lnTo>
                                  <a:pt x="45" y="504"/>
                                </a:lnTo>
                                <a:lnTo>
                                  <a:pt x="45" y="558"/>
                                </a:lnTo>
                                <a:lnTo>
                                  <a:pt x="63" y="558"/>
                                </a:lnTo>
                                <a:lnTo>
                                  <a:pt x="63" y="504"/>
                                </a:lnTo>
                                <a:close/>
                                <a:moveTo>
                                  <a:pt x="63" y="432"/>
                                </a:moveTo>
                                <a:lnTo>
                                  <a:pt x="45" y="432"/>
                                </a:lnTo>
                                <a:lnTo>
                                  <a:pt x="45" y="486"/>
                                </a:lnTo>
                                <a:lnTo>
                                  <a:pt x="63" y="486"/>
                                </a:lnTo>
                                <a:lnTo>
                                  <a:pt x="63" y="432"/>
                                </a:lnTo>
                                <a:close/>
                                <a:moveTo>
                                  <a:pt x="63" y="360"/>
                                </a:moveTo>
                                <a:lnTo>
                                  <a:pt x="45" y="360"/>
                                </a:lnTo>
                                <a:lnTo>
                                  <a:pt x="45" y="414"/>
                                </a:lnTo>
                                <a:lnTo>
                                  <a:pt x="63" y="414"/>
                                </a:lnTo>
                                <a:lnTo>
                                  <a:pt x="63" y="360"/>
                                </a:lnTo>
                                <a:close/>
                                <a:moveTo>
                                  <a:pt x="63" y="288"/>
                                </a:moveTo>
                                <a:lnTo>
                                  <a:pt x="45" y="288"/>
                                </a:lnTo>
                                <a:lnTo>
                                  <a:pt x="45" y="342"/>
                                </a:lnTo>
                                <a:lnTo>
                                  <a:pt x="63" y="342"/>
                                </a:lnTo>
                                <a:lnTo>
                                  <a:pt x="63" y="288"/>
                                </a:lnTo>
                                <a:close/>
                                <a:moveTo>
                                  <a:pt x="63" y="216"/>
                                </a:moveTo>
                                <a:lnTo>
                                  <a:pt x="45" y="216"/>
                                </a:lnTo>
                                <a:lnTo>
                                  <a:pt x="45" y="270"/>
                                </a:lnTo>
                                <a:lnTo>
                                  <a:pt x="63" y="270"/>
                                </a:lnTo>
                                <a:lnTo>
                                  <a:pt x="63" y="216"/>
                                </a:lnTo>
                                <a:close/>
                                <a:moveTo>
                                  <a:pt x="63" y="144"/>
                                </a:moveTo>
                                <a:lnTo>
                                  <a:pt x="45" y="144"/>
                                </a:lnTo>
                                <a:lnTo>
                                  <a:pt x="45" y="198"/>
                                </a:lnTo>
                                <a:lnTo>
                                  <a:pt x="63" y="198"/>
                                </a:lnTo>
                                <a:lnTo>
                                  <a:pt x="63" y="144"/>
                                </a:lnTo>
                                <a:close/>
                                <a:moveTo>
                                  <a:pt x="63" y="72"/>
                                </a:moveTo>
                                <a:lnTo>
                                  <a:pt x="45" y="72"/>
                                </a:lnTo>
                                <a:lnTo>
                                  <a:pt x="45" y="126"/>
                                </a:lnTo>
                                <a:lnTo>
                                  <a:pt x="63" y="126"/>
                                </a:lnTo>
                                <a:lnTo>
                                  <a:pt x="63" y="72"/>
                                </a:lnTo>
                                <a:close/>
                                <a:moveTo>
                                  <a:pt x="63" y="0"/>
                                </a:moveTo>
                                <a:lnTo>
                                  <a:pt x="45" y="0"/>
                                </a:lnTo>
                                <a:lnTo>
                                  <a:pt x="45" y="54"/>
                                </a:lnTo>
                                <a:lnTo>
                                  <a:pt x="63" y="54"/>
                                </a:lnTo>
                                <a:lnTo>
                                  <a:pt x="63" y="0"/>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AutoShape 235"/>
                        <wps:cNvSpPr>
                          <a:spLocks/>
                        </wps:cNvSpPr>
                        <wps:spPr bwMode="auto">
                          <a:xfrm>
                            <a:off x="678" y="167"/>
                            <a:ext cx="2147" cy="109"/>
                          </a:xfrm>
                          <a:custGeom>
                            <a:avLst/>
                            <a:gdLst>
                              <a:gd name="T0" fmla="+- 0 2723 678"/>
                              <a:gd name="T1" fmla="*/ T0 w 2147"/>
                              <a:gd name="T2" fmla="+- 0 260 168"/>
                              <a:gd name="T3" fmla="*/ 260 h 109"/>
                              <a:gd name="T4" fmla="+- 0 2732 678"/>
                              <a:gd name="T5" fmla="*/ T4 w 2147"/>
                              <a:gd name="T6" fmla="+- 0 276 168"/>
                              <a:gd name="T7" fmla="*/ 276 h 109"/>
                              <a:gd name="T8" fmla="+- 0 2807 678"/>
                              <a:gd name="T9" fmla="*/ T8 w 2147"/>
                              <a:gd name="T10" fmla="+- 0 230 168"/>
                              <a:gd name="T11" fmla="*/ 230 h 109"/>
                              <a:gd name="T12" fmla="+- 0 2735 678"/>
                              <a:gd name="T13" fmla="*/ T12 w 2147"/>
                              <a:gd name="T14" fmla="+- 0 213 168"/>
                              <a:gd name="T15" fmla="*/ 213 h 109"/>
                              <a:gd name="T16" fmla="+- 0 2735 678"/>
                              <a:gd name="T17" fmla="*/ T16 w 2147"/>
                              <a:gd name="T18" fmla="+- 0 231 168"/>
                              <a:gd name="T19" fmla="*/ 231 h 109"/>
                              <a:gd name="T20" fmla="+- 0 2753 678"/>
                              <a:gd name="T21" fmla="*/ T20 w 2147"/>
                              <a:gd name="T22" fmla="+- 0 213 168"/>
                              <a:gd name="T23" fmla="*/ 213 h 109"/>
                              <a:gd name="T24" fmla="+- 0 2789 678"/>
                              <a:gd name="T25" fmla="*/ T24 w 2147"/>
                              <a:gd name="T26" fmla="+- 0 222 168"/>
                              <a:gd name="T27" fmla="*/ 222 h 109"/>
                              <a:gd name="T28" fmla="+- 0 2807 678"/>
                              <a:gd name="T29" fmla="*/ T28 w 2147"/>
                              <a:gd name="T30" fmla="+- 0 213 168"/>
                              <a:gd name="T31" fmla="*/ 213 h 109"/>
                              <a:gd name="T32" fmla="+- 0 2825 678"/>
                              <a:gd name="T33" fmla="*/ T32 w 2147"/>
                              <a:gd name="T34" fmla="+- 0 222 168"/>
                              <a:gd name="T35" fmla="*/ 222 h 109"/>
                              <a:gd name="T36" fmla="+- 0 2789 678"/>
                              <a:gd name="T37" fmla="*/ T36 w 2147"/>
                              <a:gd name="T38" fmla="+- 0 222 168"/>
                              <a:gd name="T39" fmla="*/ 222 h 109"/>
                              <a:gd name="T40" fmla="+- 0 2807 678"/>
                              <a:gd name="T41" fmla="*/ T40 w 2147"/>
                              <a:gd name="T42" fmla="+- 0 214 168"/>
                              <a:gd name="T43" fmla="*/ 214 h 109"/>
                              <a:gd name="T44" fmla="+- 0 2807 678"/>
                              <a:gd name="T45" fmla="*/ T44 w 2147"/>
                              <a:gd name="T46" fmla="+- 0 230 168"/>
                              <a:gd name="T47" fmla="*/ 230 h 109"/>
                              <a:gd name="T48" fmla="+- 0 2727 678"/>
                              <a:gd name="T49" fmla="*/ T48 w 2147"/>
                              <a:gd name="T50" fmla="+- 0 169 168"/>
                              <a:gd name="T51" fmla="*/ 169 h 109"/>
                              <a:gd name="T52" fmla="+- 0 2728 678"/>
                              <a:gd name="T53" fmla="*/ T52 w 2147"/>
                              <a:gd name="T54" fmla="+- 0 186 168"/>
                              <a:gd name="T55" fmla="*/ 186 h 109"/>
                              <a:gd name="T56" fmla="+- 0 2807 678"/>
                              <a:gd name="T57" fmla="*/ T56 w 2147"/>
                              <a:gd name="T58" fmla="+- 0 214 168"/>
                              <a:gd name="T59" fmla="*/ 214 h 109"/>
                              <a:gd name="T60" fmla="+- 0 2732 678"/>
                              <a:gd name="T61" fmla="*/ T60 w 2147"/>
                              <a:gd name="T62" fmla="+- 0 168 168"/>
                              <a:gd name="T63" fmla="*/ 168 h 109"/>
                              <a:gd name="T64" fmla="+- 0 2609 678"/>
                              <a:gd name="T65" fmla="*/ T64 w 2147"/>
                              <a:gd name="T66" fmla="+- 0 231 168"/>
                              <a:gd name="T67" fmla="*/ 231 h 109"/>
                              <a:gd name="T68" fmla="+- 0 2591 678"/>
                              <a:gd name="T69" fmla="*/ T68 w 2147"/>
                              <a:gd name="T70" fmla="+- 0 213 168"/>
                              <a:gd name="T71" fmla="*/ 213 h 109"/>
                              <a:gd name="T72" fmla="+- 0 2591 678"/>
                              <a:gd name="T73" fmla="*/ T72 w 2147"/>
                              <a:gd name="T74" fmla="+- 0 231 168"/>
                              <a:gd name="T75" fmla="*/ 231 h 109"/>
                              <a:gd name="T76" fmla="+- 0 2465 678"/>
                              <a:gd name="T77" fmla="*/ T76 w 2147"/>
                              <a:gd name="T78" fmla="+- 0 213 168"/>
                              <a:gd name="T79" fmla="*/ 213 h 109"/>
                              <a:gd name="T80" fmla="+- 0 2519 678"/>
                              <a:gd name="T81" fmla="*/ T80 w 2147"/>
                              <a:gd name="T82" fmla="+- 0 213 168"/>
                              <a:gd name="T83" fmla="*/ 213 h 109"/>
                              <a:gd name="T84" fmla="+- 0 2393 678"/>
                              <a:gd name="T85" fmla="*/ T84 w 2147"/>
                              <a:gd name="T86" fmla="+- 0 231 168"/>
                              <a:gd name="T87" fmla="*/ 231 h 109"/>
                              <a:gd name="T88" fmla="+- 0 2375 678"/>
                              <a:gd name="T89" fmla="*/ T88 w 2147"/>
                              <a:gd name="T90" fmla="+- 0 213 168"/>
                              <a:gd name="T91" fmla="*/ 213 h 109"/>
                              <a:gd name="T92" fmla="+- 0 2375 678"/>
                              <a:gd name="T93" fmla="*/ T92 w 2147"/>
                              <a:gd name="T94" fmla="+- 0 231 168"/>
                              <a:gd name="T95" fmla="*/ 231 h 109"/>
                              <a:gd name="T96" fmla="+- 0 2249 678"/>
                              <a:gd name="T97" fmla="*/ T96 w 2147"/>
                              <a:gd name="T98" fmla="+- 0 213 168"/>
                              <a:gd name="T99" fmla="*/ 213 h 109"/>
                              <a:gd name="T100" fmla="+- 0 2303 678"/>
                              <a:gd name="T101" fmla="*/ T100 w 2147"/>
                              <a:gd name="T102" fmla="+- 0 213 168"/>
                              <a:gd name="T103" fmla="*/ 213 h 109"/>
                              <a:gd name="T104" fmla="+- 0 2177 678"/>
                              <a:gd name="T105" fmla="*/ T104 w 2147"/>
                              <a:gd name="T106" fmla="+- 0 231 168"/>
                              <a:gd name="T107" fmla="*/ 231 h 109"/>
                              <a:gd name="T108" fmla="+- 0 2159 678"/>
                              <a:gd name="T109" fmla="*/ T108 w 2147"/>
                              <a:gd name="T110" fmla="+- 0 213 168"/>
                              <a:gd name="T111" fmla="*/ 213 h 109"/>
                              <a:gd name="T112" fmla="+- 0 2159 678"/>
                              <a:gd name="T113" fmla="*/ T112 w 2147"/>
                              <a:gd name="T114" fmla="+- 0 231 168"/>
                              <a:gd name="T115" fmla="*/ 231 h 109"/>
                              <a:gd name="T116" fmla="+- 0 2033 678"/>
                              <a:gd name="T117" fmla="*/ T116 w 2147"/>
                              <a:gd name="T118" fmla="+- 0 213 168"/>
                              <a:gd name="T119" fmla="*/ 213 h 109"/>
                              <a:gd name="T120" fmla="+- 0 2087 678"/>
                              <a:gd name="T121" fmla="*/ T120 w 2147"/>
                              <a:gd name="T122" fmla="+- 0 213 168"/>
                              <a:gd name="T123" fmla="*/ 213 h 109"/>
                              <a:gd name="T124" fmla="+- 0 1961 678"/>
                              <a:gd name="T125" fmla="*/ T124 w 2147"/>
                              <a:gd name="T126" fmla="+- 0 231 168"/>
                              <a:gd name="T127" fmla="*/ 231 h 109"/>
                              <a:gd name="T128" fmla="+- 0 1943 678"/>
                              <a:gd name="T129" fmla="*/ T128 w 2147"/>
                              <a:gd name="T130" fmla="+- 0 213 168"/>
                              <a:gd name="T131" fmla="*/ 213 h 109"/>
                              <a:gd name="T132" fmla="+- 0 1943 678"/>
                              <a:gd name="T133" fmla="*/ T132 w 2147"/>
                              <a:gd name="T134" fmla="+- 0 231 168"/>
                              <a:gd name="T135" fmla="*/ 231 h 109"/>
                              <a:gd name="T136" fmla="+- 0 1817 678"/>
                              <a:gd name="T137" fmla="*/ T136 w 2147"/>
                              <a:gd name="T138" fmla="+- 0 213 168"/>
                              <a:gd name="T139" fmla="*/ 213 h 109"/>
                              <a:gd name="T140" fmla="+- 0 1871 678"/>
                              <a:gd name="T141" fmla="*/ T140 w 2147"/>
                              <a:gd name="T142" fmla="+- 0 213 168"/>
                              <a:gd name="T143" fmla="*/ 213 h 109"/>
                              <a:gd name="T144" fmla="+- 0 1745 678"/>
                              <a:gd name="T145" fmla="*/ T144 w 2147"/>
                              <a:gd name="T146" fmla="+- 0 231 168"/>
                              <a:gd name="T147" fmla="*/ 231 h 109"/>
                              <a:gd name="T148" fmla="+- 0 1727 678"/>
                              <a:gd name="T149" fmla="*/ T148 w 2147"/>
                              <a:gd name="T150" fmla="+- 0 213 168"/>
                              <a:gd name="T151" fmla="*/ 213 h 109"/>
                              <a:gd name="T152" fmla="+- 0 1727 678"/>
                              <a:gd name="T153" fmla="*/ T152 w 2147"/>
                              <a:gd name="T154" fmla="+- 0 231 168"/>
                              <a:gd name="T155" fmla="*/ 231 h 109"/>
                              <a:gd name="T156" fmla="+- 0 1600 678"/>
                              <a:gd name="T157" fmla="*/ T156 w 2147"/>
                              <a:gd name="T158" fmla="+- 0 213 168"/>
                              <a:gd name="T159" fmla="*/ 213 h 109"/>
                              <a:gd name="T160" fmla="+- 0 1654 678"/>
                              <a:gd name="T161" fmla="*/ T160 w 2147"/>
                              <a:gd name="T162" fmla="+- 0 213 168"/>
                              <a:gd name="T163" fmla="*/ 213 h 109"/>
                              <a:gd name="T164" fmla="+- 0 1528 678"/>
                              <a:gd name="T165" fmla="*/ T164 w 2147"/>
                              <a:gd name="T166" fmla="+- 0 231 168"/>
                              <a:gd name="T167" fmla="*/ 231 h 109"/>
                              <a:gd name="T168" fmla="+- 0 1510 678"/>
                              <a:gd name="T169" fmla="*/ T168 w 2147"/>
                              <a:gd name="T170" fmla="+- 0 213 168"/>
                              <a:gd name="T171" fmla="*/ 213 h 109"/>
                              <a:gd name="T172" fmla="+- 0 1510 678"/>
                              <a:gd name="T173" fmla="*/ T172 w 2147"/>
                              <a:gd name="T174" fmla="+- 0 231 168"/>
                              <a:gd name="T175" fmla="*/ 231 h 109"/>
                              <a:gd name="T176" fmla="+- 0 1384 678"/>
                              <a:gd name="T177" fmla="*/ T176 w 2147"/>
                              <a:gd name="T178" fmla="+- 0 213 168"/>
                              <a:gd name="T179" fmla="*/ 213 h 109"/>
                              <a:gd name="T180" fmla="+- 0 1438 678"/>
                              <a:gd name="T181" fmla="*/ T180 w 2147"/>
                              <a:gd name="T182" fmla="+- 0 213 168"/>
                              <a:gd name="T183" fmla="*/ 213 h 109"/>
                              <a:gd name="T184" fmla="+- 0 1312 678"/>
                              <a:gd name="T185" fmla="*/ T184 w 2147"/>
                              <a:gd name="T186" fmla="+- 0 231 168"/>
                              <a:gd name="T187" fmla="*/ 231 h 109"/>
                              <a:gd name="T188" fmla="+- 0 1294 678"/>
                              <a:gd name="T189" fmla="*/ T188 w 2147"/>
                              <a:gd name="T190" fmla="+- 0 213 168"/>
                              <a:gd name="T191" fmla="*/ 213 h 109"/>
                              <a:gd name="T192" fmla="+- 0 1294 678"/>
                              <a:gd name="T193" fmla="*/ T192 w 2147"/>
                              <a:gd name="T194" fmla="+- 0 231 168"/>
                              <a:gd name="T195" fmla="*/ 231 h 109"/>
                              <a:gd name="T196" fmla="+- 0 1168 678"/>
                              <a:gd name="T197" fmla="*/ T196 w 2147"/>
                              <a:gd name="T198" fmla="+- 0 213 168"/>
                              <a:gd name="T199" fmla="*/ 213 h 109"/>
                              <a:gd name="T200" fmla="+- 0 1222 678"/>
                              <a:gd name="T201" fmla="*/ T200 w 2147"/>
                              <a:gd name="T202" fmla="+- 0 213 168"/>
                              <a:gd name="T203" fmla="*/ 213 h 109"/>
                              <a:gd name="T204" fmla="+- 0 1096 678"/>
                              <a:gd name="T205" fmla="*/ T204 w 2147"/>
                              <a:gd name="T206" fmla="+- 0 231 168"/>
                              <a:gd name="T207" fmla="*/ 231 h 109"/>
                              <a:gd name="T208" fmla="+- 0 1078 678"/>
                              <a:gd name="T209" fmla="*/ T208 w 2147"/>
                              <a:gd name="T210" fmla="+- 0 213 168"/>
                              <a:gd name="T211" fmla="*/ 213 h 109"/>
                              <a:gd name="T212" fmla="+- 0 1078 678"/>
                              <a:gd name="T213" fmla="*/ T212 w 2147"/>
                              <a:gd name="T214" fmla="+- 0 231 168"/>
                              <a:gd name="T215" fmla="*/ 231 h 109"/>
                              <a:gd name="T216" fmla="+- 0 952 678"/>
                              <a:gd name="T217" fmla="*/ T216 w 2147"/>
                              <a:gd name="T218" fmla="+- 0 213 168"/>
                              <a:gd name="T219" fmla="*/ 213 h 109"/>
                              <a:gd name="T220" fmla="+- 0 1006 678"/>
                              <a:gd name="T221" fmla="*/ T220 w 2147"/>
                              <a:gd name="T222" fmla="+- 0 213 168"/>
                              <a:gd name="T223" fmla="*/ 213 h 109"/>
                              <a:gd name="T224" fmla="+- 0 880 678"/>
                              <a:gd name="T225" fmla="*/ T224 w 2147"/>
                              <a:gd name="T226" fmla="+- 0 231 168"/>
                              <a:gd name="T227" fmla="*/ 231 h 109"/>
                              <a:gd name="T228" fmla="+- 0 862 678"/>
                              <a:gd name="T229" fmla="*/ T228 w 2147"/>
                              <a:gd name="T230" fmla="+- 0 213 168"/>
                              <a:gd name="T231" fmla="*/ 213 h 109"/>
                              <a:gd name="T232" fmla="+- 0 862 678"/>
                              <a:gd name="T233" fmla="*/ T232 w 2147"/>
                              <a:gd name="T234" fmla="+- 0 231 168"/>
                              <a:gd name="T235" fmla="*/ 231 h 109"/>
                              <a:gd name="T236" fmla="+- 0 736 678"/>
                              <a:gd name="T237" fmla="*/ T236 w 2147"/>
                              <a:gd name="T238" fmla="+- 0 213 168"/>
                              <a:gd name="T239" fmla="*/ 213 h 109"/>
                              <a:gd name="T240" fmla="+- 0 790 678"/>
                              <a:gd name="T241" fmla="*/ T240 w 2147"/>
                              <a:gd name="T242" fmla="+- 0 213 168"/>
                              <a:gd name="T243" fmla="*/ 213 h 109"/>
                              <a:gd name="T244" fmla="+- 0 678 678"/>
                              <a:gd name="T245" fmla="*/ T244 w 2147"/>
                              <a:gd name="T246" fmla="+- 0 231 168"/>
                              <a:gd name="T247" fmla="*/ 231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147" h="109">
                                <a:moveTo>
                                  <a:pt x="2111" y="54"/>
                                </a:moveTo>
                                <a:lnTo>
                                  <a:pt x="2050" y="90"/>
                                </a:lnTo>
                                <a:lnTo>
                                  <a:pt x="2045" y="92"/>
                                </a:lnTo>
                                <a:lnTo>
                                  <a:pt x="2044" y="98"/>
                                </a:lnTo>
                                <a:lnTo>
                                  <a:pt x="2049" y="106"/>
                                </a:lnTo>
                                <a:lnTo>
                                  <a:pt x="2054" y="108"/>
                                </a:lnTo>
                                <a:lnTo>
                                  <a:pt x="2131" y="63"/>
                                </a:lnTo>
                                <a:lnTo>
                                  <a:pt x="2129" y="63"/>
                                </a:lnTo>
                                <a:lnTo>
                                  <a:pt x="2129" y="62"/>
                                </a:lnTo>
                                <a:lnTo>
                                  <a:pt x="2125" y="62"/>
                                </a:lnTo>
                                <a:lnTo>
                                  <a:pt x="2111" y="54"/>
                                </a:lnTo>
                                <a:close/>
                                <a:moveTo>
                                  <a:pt x="2057" y="45"/>
                                </a:moveTo>
                                <a:lnTo>
                                  <a:pt x="2003" y="45"/>
                                </a:lnTo>
                                <a:lnTo>
                                  <a:pt x="2003" y="63"/>
                                </a:lnTo>
                                <a:lnTo>
                                  <a:pt x="2057" y="63"/>
                                </a:lnTo>
                                <a:lnTo>
                                  <a:pt x="2057" y="45"/>
                                </a:lnTo>
                                <a:close/>
                                <a:moveTo>
                                  <a:pt x="2096" y="45"/>
                                </a:moveTo>
                                <a:lnTo>
                                  <a:pt x="2075" y="45"/>
                                </a:lnTo>
                                <a:lnTo>
                                  <a:pt x="2075" y="63"/>
                                </a:lnTo>
                                <a:lnTo>
                                  <a:pt x="2096" y="63"/>
                                </a:lnTo>
                                <a:lnTo>
                                  <a:pt x="2111" y="54"/>
                                </a:lnTo>
                                <a:lnTo>
                                  <a:pt x="2096" y="45"/>
                                </a:lnTo>
                                <a:close/>
                                <a:moveTo>
                                  <a:pt x="2132" y="45"/>
                                </a:moveTo>
                                <a:lnTo>
                                  <a:pt x="2129" y="45"/>
                                </a:lnTo>
                                <a:lnTo>
                                  <a:pt x="2129" y="63"/>
                                </a:lnTo>
                                <a:lnTo>
                                  <a:pt x="2131" y="63"/>
                                </a:lnTo>
                                <a:lnTo>
                                  <a:pt x="2147" y="54"/>
                                </a:lnTo>
                                <a:lnTo>
                                  <a:pt x="2132" y="45"/>
                                </a:lnTo>
                                <a:close/>
                                <a:moveTo>
                                  <a:pt x="2125" y="46"/>
                                </a:moveTo>
                                <a:lnTo>
                                  <a:pt x="2111" y="54"/>
                                </a:lnTo>
                                <a:lnTo>
                                  <a:pt x="2125" y="62"/>
                                </a:lnTo>
                                <a:lnTo>
                                  <a:pt x="2125" y="46"/>
                                </a:lnTo>
                                <a:close/>
                                <a:moveTo>
                                  <a:pt x="2129" y="46"/>
                                </a:moveTo>
                                <a:lnTo>
                                  <a:pt x="2125" y="46"/>
                                </a:lnTo>
                                <a:lnTo>
                                  <a:pt x="2125" y="62"/>
                                </a:lnTo>
                                <a:lnTo>
                                  <a:pt x="2129" y="62"/>
                                </a:lnTo>
                                <a:lnTo>
                                  <a:pt x="2129" y="46"/>
                                </a:lnTo>
                                <a:close/>
                                <a:moveTo>
                                  <a:pt x="2054" y="0"/>
                                </a:moveTo>
                                <a:lnTo>
                                  <a:pt x="2049" y="1"/>
                                </a:lnTo>
                                <a:lnTo>
                                  <a:pt x="2044" y="10"/>
                                </a:lnTo>
                                <a:lnTo>
                                  <a:pt x="2045" y="15"/>
                                </a:lnTo>
                                <a:lnTo>
                                  <a:pt x="2050" y="18"/>
                                </a:lnTo>
                                <a:lnTo>
                                  <a:pt x="2111" y="54"/>
                                </a:lnTo>
                                <a:lnTo>
                                  <a:pt x="2125" y="46"/>
                                </a:lnTo>
                                <a:lnTo>
                                  <a:pt x="2129" y="46"/>
                                </a:lnTo>
                                <a:lnTo>
                                  <a:pt x="2129" y="45"/>
                                </a:lnTo>
                                <a:lnTo>
                                  <a:pt x="2132" y="45"/>
                                </a:lnTo>
                                <a:lnTo>
                                  <a:pt x="2054" y="0"/>
                                </a:lnTo>
                                <a:close/>
                                <a:moveTo>
                                  <a:pt x="1985" y="45"/>
                                </a:moveTo>
                                <a:lnTo>
                                  <a:pt x="1931" y="45"/>
                                </a:lnTo>
                                <a:lnTo>
                                  <a:pt x="1931" y="63"/>
                                </a:lnTo>
                                <a:lnTo>
                                  <a:pt x="1985" y="63"/>
                                </a:lnTo>
                                <a:lnTo>
                                  <a:pt x="1985" y="45"/>
                                </a:lnTo>
                                <a:close/>
                                <a:moveTo>
                                  <a:pt x="1913" y="45"/>
                                </a:moveTo>
                                <a:lnTo>
                                  <a:pt x="1859" y="45"/>
                                </a:lnTo>
                                <a:lnTo>
                                  <a:pt x="1859" y="63"/>
                                </a:lnTo>
                                <a:lnTo>
                                  <a:pt x="1913" y="63"/>
                                </a:lnTo>
                                <a:lnTo>
                                  <a:pt x="1913" y="45"/>
                                </a:lnTo>
                                <a:close/>
                                <a:moveTo>
                                  <a:pt x="1841" y="45"/>
                                </a:moveTo>
                                <a:lnTo>
                                  <a:pt x="1787" y="45"/>
                                </a:lnTo>
                                <a:lnTo>
                                  <a:pt x="1787" y="63"/>
                                </a:lnTo>
                                <a:lnTo>
                                  <a:pt x="1841" y="63"/>
                                </a:lnTo>
                                <a:lnTo>
                                  <a:pt x="1841" y="45"/>
                                </a:lnTo>
                                <a:close/>
                                <a:moveTo>
                                  <a:pt x="1769" y="45"/>
                                </a:moveTo>
                                <a:lnTo>
                                  <a:pt x="1715" y="45"/>
                                </a:lnTo>
                                <a:lnTo>
                                  <a:pt x="1715" y="63"/>
                                </a:lnTo>
                                <a:lnTo>
                                  <a:pt x="1769" y="63"/>
                                </a:lnTo>
                                <a:lnTo>
                                  <a:pt x="1769" y="45"/>
                                </a:lnTo>
                                <a:close/>
                                <a:moveTo>
                                  <a:pt x="1697" y="45"/>
                                </a:moveTo>
                                <a:lnTo>
                                  <a:pt x="1643" y="45"/>
                                </a:lnTo>
                                <a:lnTo>
                                  <a:pt x="1643" y="63"/>
                                </a:lnTo>
                                <a:lnTo>
                                  <a:pt x="1697" y="63"/>
                                </a:lnTo>
                                <a:lnTo>
                                  <a:pt x="1697" y="45"/>
                                </a:lnTo>
                                <a:close/>
                                <a:moveTo>
                                  <a:pt x="1625" y="45"/>
                                </a:moveTo>
                                <a:lnTo>
                                  <a:pt x="1571" y="45"/>
                                </a:lnTo>
                                <a:lnTo>
                                  <a:pt x="1571" y="63"/>
                                </a:lnTo>
                                <a:lnTo>
                                  <a:pt x="1625" y="63"/>
                                </a:lnTo>
                                <a:lnTo>
                                  <a:pt x="1625" y="45"/>
                                </a:lnTo>
                                <a:close/>
                                <a:moveTo>
                                  <a:pt x="1553" y="45"/>
                                </a:moveTo>
                                <a:lnTo>
                                  <a:pt x="1499" y="45"/>
                                </a:lnTo>
                                <a:lnTo>
                                  <a:pt x="1499" y="63"/>
                                </a:lnTo>
                                <a:lnTo>
                                  <a:pt x="1553" y="63"/>
                                </a:lnTo>
                                <a:lnTo>
                                  <a:pt x="1553" y="45"/>
                                </a:lnTo>
                                <a:close/>
                                <a:moveTo>
                                  <a:pt x="1481" y="45"/>
                                </a:moveTo>
                                <a:lnTo>
                                  <a:pt x="1427" y="45"/>
                                </a:lnTo>
                                <a:lnTo>
                                  <a:pt x="1427" y="63"/>
                                </a:lnTo>
                                <a:lnTo>
                                  <a:pt x="1481" y="63"/>
                                </a:lnTo>
                                <a:lnTo>
                                  <a:pt x="1481" y="45"/>
                                </a:lnTo>
                                <a:close/>
                                <a:moveTo>
                                  <a:pt x="1409" y="45"/>
                                </a:moveTo>
                                <a:lnTo>
                                  <a:pt x="1355" y="45"/>
                                </a:lnTo>
                                <a:lnTo>
                                  <a:pt x="1355" y="63"/>
                                </a:lnTo>
                                <a:lnTo>
                                  <a:pt x="1409" y="63"/>
                                </a:lnTo>
                                <a:lnTo>
                                  <a:pt x="1409" y="45"/>
                                </a:lnTo>
                                <a:close/>
                                <a:moveTo>
                                  <a:pt x="1337" y="45"/>
                                </a:moveTo>
                                <a:lnTo>
                                  <a:pt x="1283" y="45"/>
                                </a:lnTo>
                                <a:lnTo>
                                  <a:pt x="1283" y="63"/>
                                </a:lnTo>
                                <a:lnTo>
                                  <a:pt x="1337" y="63"/>
                                </a:lnTo>
                                <a:lnTo>
                                  <a:pt x="1337" y="45"/>
                                </a:lnTo>
                                <a:close/>
                                <a:moveTo>
                                  <a:pt x="1265" y="45"/>
                                </a:moveTo>
                                <a:lnTo>
                                  <a:pt x="1211" y="45"/>
                                </a:lnTo>
                                <a:lnTo>
                                  <a:pt x="1211" y="63"/>
                                </a:lnTo>
                                <a:lnTo>
                                  <a:pt x="1265" y="63"/>
                                </a:lnTo>
                                <a:lnTo>
                                  <a:pt x="1265" y="45"/>
                                </a:lnTo>
                                <a:close/>
                                <a:moveTo>
                                  <a:pt x="1193" y="45"/>
                                </a:moveTo>
                                <a:lnTo>
                                  <a:pt x="1139" y="45"/>
                                </a:lnTo>
                                <a:lnTo>
                                  <a:pt x="1139" y="63"/>
                                </a:lnTo>
                                <a:lnTo>
                                  <a:pt x="1193" y="63"/>
                                </a:lnTo>
                                <a:lnTo>
                                  <a:pt x="1193" y="45"/>
                                </a:lnTo>
                                <a:close/>
                                <a:moveTo>
                                  <a:pt x="1121" y="45"/>
                                </a:moveTo>
                                <a:lnTo>
                                  <a:pt x="1067" y="45"/>
                                </a:lnTo>
                                <a:lnTo>
                                  <a:pt x="1067" y="63"/>
                                </a:lnTo>
                                <a:lnTo>
                                  <a:pt x="1121" y="63"/>
                                </a:lnTo>
                                <a:lnTo>
                                  <a:pt x="1121" y="45"/>
                                </a:lnTo>
                                <a:close/>
                                <a:moveTo>
                                  <a:pt x="1049" y="45"/>
                                </a:moveTo>
                                <a:lnTo>
                                  <a:pt x="994" y="45"/>
                                </a:lnTo>
                                <a:lnTo>
                                  <a:pt x="994" y="63"/>
                                </a:lnTo>
                                <a:lnTo>
                                  <a:pt x="1049" y="63"/>
                                </a:lnTo>
                                <a:lnTo>
                                  <a:pt x="1049" y="45"/>
                                </a:lnTo>
                                <a:close/>
                                <a:moveTo>
                                  <a:pt x="976" y="45"/>
                                </a:moveTo>
                                <a:lnTo>
                                  <a:pt x="922" y="45"/>
                                </a:lnTo>
                                <a:lnTo>
                                  <a:pt x="922" y="63"/>
                                </a:lnTo>
                                <a:lnTo>
                                  <a:pt x="976" y="63"/>
                                </a:lnTo>
                                <a:lnTo>
                                  <a:pt x="976" y="45"/>
                                </a:lnTo>
                                <a:close/>
                                <a:moveTo>
                                  <a:pt x="904" y="45"/>
                                </a:moveTo>
                                <a:lnTo>
                                  <a:pt x="850" y="45"/>
                                </a:lnTo>
                                <a:lnTo>
                                  <a:pt x="850" y="63"/>
                                </a:lnTo>
                                <a:lnTo>
                                  <a:pt x="904" y="63"/>
                                </a:lnTo>
                                <a:lnTo>
                                  <a:pt x="904" y="45"/>
                                </a:lnTo>
                                <a:close/>
                                <a:moveTo>
                                  <a:pt x="832" y="45"/>
                                </a:moveTo>
                                <a:lnTo>
                                  <a:pt x="778" y="45"/>
                                </a:lnTo>
                                <a:lnTo>
                                  <a:pt x="778" y="63"/>
                                </a:lnTo>
                                <a:lnTo>
                                  <a:pt x="832" y="63"/>
                                </a:lnTo>
                                <a:lnTo>
                                  <a:pt x="832" y="45"/>
                                </a:lnTo>
                                <a:close/>
                                <a:moveTo>
                                  <a:pt x="760" y="45"/>
                                </a:moveTo>
                                <a:lnTo>
                                  <a:pt x="706" y="45"/>
                                </a:lnTo>
                                <a:lnTo>
                                  <a:pt x="706" y="63"/>
                                </a:lnTo>
                                <a:lnTo>
                                  <a:pt x="760" y="63"/>
                                </a:lnTo>
                                <a:lnTo>
                                  <a:pt x="760" y="45"/>
                                </a:lnTo>
                                <a:close/>
                                <a:moveTo>
                                  <a:pt x="688" y="45"/>
                                </a:moveTo>
                                <a:lnTo>
                                  <a:pt x="634" y="45"/>
                                </a:lnTo>
                                <a:lnTo>
                                  <a:pt x="634" y="63"/>
                                </a:lnTo>
                                <a:lnTo>
                                  <a:pt x="688" y="63"/>
                                </a:lnTo>
                                <a:lnTo>
                                  <a:pt x="688" y="45"/>
                                </a:lnTo>
                                <a:close/>
                                <a:moveTo>
                                  <a:pt x="616" y="45"/>
                                </a:moveTo>
                                <a:lnTo>
                                  <a:pt x="562" y="45"/>
                                </a:lnTo>
                                <a:lnTo>
                                  <a:pt x="562" y="63"/>
                                </a:lnTo>
                                <a:lnTo>
                                  <a:pt x="616" y="63"/>
                                </a:lnTo>
                                <a:lnTo>
                                  <a:pt x="616" y="45"/>
                                </a:lnTo>
                                <a:close/>
                                <a:moveTo>
                                  <a:pt x="544" y="45"/>
                                </a:moveTo>
                                <a:lnTo>
                                  <a:pt x="490" y="45"/>
                                </a:lnTo>
                                <a:lnTo>
                                  <a:pt x="490" y="63"/>
                                </a:lnTo>
                                <a:lnTo>
                                  <a:pt x="544" y="63"/>
                                </a:lnTo>
                                <a:lnTo>
                                  <a:pt x="544" y="45"/>
                                </a:lnTo>
                                <a:close/>
                                <a:moveTo>
                                  <a:pt x="472" y="45"/>
                                </a:moveTo>
                                <a:lnTo>
                                  <a:pt x="418" y="45"/>
                                </a:lnTo>
                                <a:lnTo>
                                  <a:pt x="418" y="63"/>
                                </a:lnTo>
                                <a:lnTo>
                                  <a:pt x="472" y="63"/>
                                </a:lnTo>
                                <a:lnTo>
                                  <a:pt x="472" y="45"/>
                                </a:lnTo>
                                <a:close/>
                                <a:moveTo>
                                  <a:pt x="400" y="45"/>
                                </a:moveTo>
                                <a:lnTo>
                                  <a:pt x="346" y="45"/>
                                </a:lnTo>
                                <a:lnTo>
                                  <a:pt x="346" y="63"/>
                                </a:lnTo>
                                <a:lnTo>
                                  <a:pt x="400" y="63"/>
                                </a:lnTo>
                                <a:lnTo>
                                  <a:pt x="400" y="45"/>
                                </a:lnTo>
                                <a:close/>
                                <a:moveTo>
                                  <a:pt x="328" y="45"/>
                                </a:moveTo>
                                <a:lnTo>
                                  <a:pt x="274" y="45"/>
                                </a:lnTo>
                                <a:lnTo>
                                  <a:pt x="274" y="63"/>
                                </a:lnTo>
                                <a:lnTo>
                                  <a:pt x="328" y="63"/>
                                </a:lnTo>
                                <a:lnTo>
                                  <a:pt x="328" y="45"/>
                                </a:lnTo>
                                <a:close/>
                                <a:moveTo>
                                  <a:pt x="256" y="45"/>
                                </a:moveTo>
                                <a:lnTo>
                                  <a:pt x="202" y="45"/>
                                </a:lnTo>
                                <a:lnTo>
                                  <a:pt x="202" y="63"/>
                                </a:lnTo>
                                <a:lnTo>
                                  <a:pt x="256" y="63"/>
                                </a:lnTo>
                                <a:lnTo>
                                  <a:pt x="256" y="45"/>
                                </a:lnTo>
                                <a:close/>
                                <a:moveTo>
                                  <a:pt x="184" y="45"/>
                                </a:moveTo>
                                <a:lnTo>
                                  <a:pt x="130" y="45"/>
                                </a:lnTo>
                                <a:lnTo>
                                  <a:pt x="130" y="63"/>
                                </a:lnTo>
                                <a:lnTo>
                                  <a:pt x="184" y="63"/>
                                </a:lnTo>
                                <a:lnTo>
                                  <a:pt x="184" y="45"/>
                                </a:lnTo>
                                <a:close/>
                                <a:moveTo>
                                  <a:pt x="112" y="45"/>
                                </a:moveTo>
                                <a:lnTo>
                                  <a:pt x="58" y="45"/>
                                </a:lnTo>
                                <a:lnTo>
                                  <a:pt x="58" y="63"/>
                                </a:lnTo>
                                <a:lnTo>
                                  <a:pt x="112" y="63"/>
                                </a:lnTo>
                                <a:lnTo>
                                  <a:pt x="112" y="45"/>
                                </a:lnTo>
                                <a:close/>
                                <a:moveTo>
                                  <a:pt x="40" y="45"/>
                                </a:moveTo>
                                <a:lnTo>
                                  <a:pt x="0" y="45"/>
                                </a:lnTo>
                                <a:lnTo>
                                  <a:pt x="0" y="63"/>
                                </a:lnTo>
                                <a:lnTo>
                                  <a:pt x="40" y="63"/>
                                </a:lnTo>
                                <a:lnTo>
                                  <a:pt x="40" y="45"/>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AutoShape 234"/>
                        <wps:cNvSpPr>
                          <a:spLocks/>
                        </wps:cNvSpPr>
                        <wps:spPr bwMode="auto">
                          <a:xfrm>
                            <a:off x="657" y="1834"/>
                            <a:ext cx="606" cy="109"/>
                          </a:xfrm>
                          <a:custGeom>
                            <a:avLst/>
                            <a:gdLst>
                              <a:gd name="T0" fmla="+- 0 1161 657"/>
                              <a:gd name="T1" fmla="*/ T0 w 606"/>
                              <a:gd name="T2" fmla="+- 0 1927 1834"/>
                              <a:gd name="T3" fmla="*/ 1927 h 109"/>
                              <a:gd name="T4" fmla="+- 0 1165 657"/>
                              <a:gd name="T5" fmla="*/ T4 w 606"/>
                              <a:gd name="T6" fmla="+- 0 1941 1834"/>
                              <a:gd name="T7" fmla="*/ 1941 h 109"/>
                              <a:gd name="T8" fmla="+- 0 1248 657"/>
                              <a:gd name="T9" fmla="*/ T8 w 606"/>
                              <a:gd name="T10" fmla="+- 0 1897 1834"/>
                              <a:gd name="T11" fmla="*/ 1897 h 109"/>
                              <a:gd name="T12" fmla="+- 0 1245 657"/>
                              <a:gd name="T13" fmla="*/ T12 w 606"/>
                              <a:gd name="T14" fmla="+- 0 1896 1834"/>
                              <a:gd name="T15" fmla="*/ 1896 h 109"/>
                              <a:gd name="T16" fmla="+- 0 1227 657"/>
                              <a:gd name="T17" fmla="*/ T16 w 606"/>
                              <a:gd name="T18" fmla="+- 0 1888 1834"/>
                              <a:gd name="T19" fmla="*/ 1888 h 109"/>
                              <a:gd name="T20" fmla="+- 0 1119 657"/>
                              <a:gd name="T21" fmla="*/ T20 w 606"/>
                              <a:gd name="T22" fmla="+- 0 1879 1834"/>
                              <a:gd name="T23" fmla="*/ 1879 h 109"/>
                              <a:gd name="T24" fmla="+- 0 1173 657"/>
                              <a:gd name="T25" fmla="*/ T24 w 606"/>
                              <a:gd name="T26" fmla="+- 0 1897 1834"/>
                              <a:gd name="T27" fmla="*/ 1897 h 109"/>
                              <a:gd name="T28" fmla="+- 0 1212 657"/>
                              <a:gd name="T29" fmla="*/ T28 w 606"/>
                              <a:gd name="T30" fmla="+- 0 1879 1834"/>
                              <a:gd name="T31" fmla="*/ 1879 h 109"/>
                              <a:gd name="T32" fmla="+- 0 1191 657"/>
                              <a:gd name="T33" fmla="*/ T32 w 606"/>
                              <a:gd name="T34" fmla="+- 0 1897 1834"/>
                              <a:gd name="T35" fmla="*/ 1897 h 109"/>
                              <a:gd name="T36" fmla="+- 0 1227 657"/>
                              <a:gd name="T37" fmla="*/ T36 w 606"/>
                              <a:gd name="T38" fmla="+- 0 1888 1834"/>
                              <a:gd name="T39" fmla="*/ 1888 h 109"/>
                              <a:gd name="T40" fmla="+- 0 1248 657"/>
                              <a:gd name="T41" fmla="*/ T40 w 606"/>
                              <a:gd name="T42" fmla="+- 0 1879 1834"/>
                              <a:gd name="T43" fmla="*/ 1879 h 109"/>
                              <a:gd name="T44" fmla="+- 0 1245 657"/>
                              <a:gd name="T45" fmla="*/ T44 w 606"/>
                              <a:gd name="T46" fmla="+- 0 1897 1834"/>
                              <a:gd name="T47" fmla="*/ 1897 h 109"/>
                              <a:gd name="T48" fmla="+- 0 1263 657"/>
                              <a:gd name="T49" fmla="*/ T48 w 606"/>
                              <a:gd name="T50" fmla="+- 0 1888 1834"/>
                              <a:gd name="T51" fmla="*/ 1888 h 109"/>
                              <a:gd name="T52" fmla="+- 0 1241 657"/>
                              <a:gd name="T53" fmla="*/ T52 w 606"/>
                              <a:gd name="T54" fmla="+- 0 1880 1834"/>
                              <a:gd name="T55" fmla="*/ 1880 h 109"/>
                              <a:gd name="T56" fmla="+- 0 1241 657"/>
                              <a:gd name="T57" fmla="*/ T56 w 606"/>
                              <a:gd name="T58" fmla="+- 0 1896 1834"/>
                              <a:gd name="T59" fmla="*/ 1896 h 109"/>
                              <a:gd name="T60" fmla="+- 0 1245 657"/>
                              <a:gd name="T61" fmla="*/ T60 w 606"/>
                              <a:gd name="T62" fmla="+- 0 1880 1834"/>
                              <a:gd name="T63" fmla="*/ 1880 h 109"/>
                              <a:gd name="T64" fmla="+- 0 1241 657"/>
                              <a:gd name="T65" fmla="*/ T64 w 606"/>
                              <a:gd name="T66" fmla="+- 0 1896 1834"/>
                              <a:gd name="T67" fmla="*/ 1896 h 109"/>
                              <a:gd name="T68" fmla="+- 0 1245 657"/>
                              <a:gd name="T69" fmla="*/ T68 w 606"/>
                              <a:gd name="T70" fmla="+- 0 1880 1834"/>
                              <a:gd name="T71" fmla="*/ 1880 h 109"/>
                              <a:gd name="T72" fmla="+- 0 1165 657"/>
                              <a:gd name="T73" fmla="*/ T72 w 606"/>
                              <a:gd name="T74" fmla="+- 0 1836 1834"/>
                              <a:gd name="T75" fmla="*/ 1836 h 109"/>
                              <a:gd name="T76" fmla="+- 0 1161 657"/>
                              <a:gd name="T77" fmla="*/ T76 w 606"/>
                              <a:gd name="T78" fmla="+- 0 1850 1834"/>
                              <a:gd name="T79" fmla="*/ 1850 h 109"/>
                              <a:gd name="T80" fmla="+- 0 1241 657"/>
                              <a:gd name="T81" fmla="*/ T80 w 606"/>
                              <a:gd name="T82" fmla="+- 0 1880 1834"/>
                              <a:gd name="T83" fmla="*/ 1880 h 109"/>
                              <a:gd name="T84" fmla="+- 0 1245 657"/>
                              <a:gd name="T85" fmla="*/ T84 w 606"/>
                              <a:gd name="T86" fmla="+- 0 1879 1834"/>
                              <a:gd name="T87" fmla="*/ 1879 h 109"/>
                              <a:gd name="T88" fmla="+- 0 1171 657"/>
                              <a:gd name="T89" fmla="*/ T88 w 606"/>
                              <a:gd name="T90" fmla="+- 0 1834 1834"/>
                              <a:gd name="T91" fmla="*/ 1834 h 109"/>
                              <a:gd name="T92" fmla="+- 0 1047 657"/>
                              <a:gd name="T93" fmla="*/ T92 w 606"/>
                              <a:gd name="T94" fmla="+- 0 1879 1834"/>
                              <a:gd name="T95" fmla="*/ 1879 h 109"/>
                              <a:gd name="T96" fmla="+- 0 1101 657"/>
                              <a:gd name="T97" fmla="*/ T96 w 606"/>
                              <a:gd name="T98" fmla="+- 0 1897 1834"/>
                              <a:gd name="T99" fmla="*/ 1897 h 109"/>
                              <a:gd name="T100" fmla="+- 0 1029 657"/>
                              <a:gd name="T101" fmla="*/ T100 w 606"/>
                              <a:gd name="T102" fmla="+- 0 1879 1834"/>
                              <a:gd name="T103" fmla="*/ 1879 h 109"/>
                              <a:gd name="T104" fmla="+- 0 975 657"/>
                              <a:gd name="T105" fmla="*/ T104 w 606"/>
                              <a:gd name="T106" fmla="+- 0 1897 1834"/>
                              <a:gd name="T107" fmla="*/ 1897 h 109"/>
                              <a:gd name="T108" fmla="+- 0 1029 657"/>
                              <a:gd name="T109" fmla="*/ T108 w 606"/>
                              <a:gd name="T110" fmla="+- 0 1879 1834"/>
                              <a:gd name="T111" fmla="*/ 1879 h 109"/>
                              <a:gd name="T112" fmla="+- 0 903 657"/>
                              <a:gd name="T113" fmla="*/ T112 w 606"/>
                              <a:gd name="T114" fmla="+- 0 1879 1834"/>
                              <a:gd name="T115" fmla="*/ 1879 h 109"/>
                              <a:gd name="T116" fmla="+- 0 957 657"/>
                              <a:gd name="T117" fmla="*/ T116 w 606"/>
                              <a:gd name="T118" fmla="+- 0 1897 1834"/>
                              <a:gd name="T119" fmla="*/ 1897 h 109"/>
                              <a:gd name="T120" fmla="+- 0 885 657"/>
                              <a:gd name="T121" fmla="*/ T120 w 606"/>
                              <a:gd name="T122" fmla="+- 0 1879 1834"/>
                              <a:gd name="T123" fmla="*/ 1879 h 109"/>
                              <a:gd name="T124" fmla="+- 0 831 657"/>
                              <a:gd name="T125" fmla="*/ T124 w 606"/>
                              <a:gd name="T126" fmla="+- 0 1897 1834"/>
                              <a:gd name="T127" fmla="*/ 1897 h 109"/>
                              <a:gd name="T128" fmla="+- 0 885 657"/>
                              <a:gd name="T129" fmla="*/ T128 w 606"/>
                              <a:gd name="T130" fmla="+- 0 1879 1834"/>
                              <a:gd name="T131" fmla="*/ 1879 h 109"/>
                              <a:gd name="T132" fmla="+- 0 759 657"/>
                              <a:gd name="T133" fmla="*/ T132 w 606"/>
                              <a:gd name="T134" fmla="+- 0 1879 1834"/>
                              <a:gd name="T135" fmla="*/ 1879 h 109"/>
                              <a:gd name="T136" fmla="+- 0 813 657"/>
                              <a:gd name="T137" fmla="*/ T136 w 606"/>
                              <a:gd name="T138" fmla="+- 0 1897 1834"/>
                              <a:gd name="T139" fmla="*/ 1897 h 109"/>
                              <a:gd name="T140" fmla="+- 0 741 657"/>
                              <a:gd name="T141" fmla="*/ T140 w 606"/>
                              <a:gd name="T142" fmla="+- 0 1879 1834"/>
                              <a:gd name="T143" fmla="*/ 1879 h 109"/>
                              <a:gd name="T144" fmla="+- 0 687 657"/>
                              <a:gd name="T145" fmla="*/ T144 w 606"/>
                              <a:gd name="T146" fmla="+- 0 1897 1834"/>
                              <a:gd name="T147" fmla="*/ 1897 h 109"/>
                              <a:gd name="T148" fmla="+- 0 741 657"/>
                              <a:gd name="T149" fmla="*/ T148 w 606"/>
                              <a:gd name="T150" fmla="+- 0 1879 1834"/>
                              <a:gd name="T151" fmla="*/ 1879 h 109"/>
                              <a:gd name="T152" fmla="+- 0 657 657"/>
                              <a:gd name="T153" fmla="*/ T152 w 606"/>
                              <a:gd name="T154" fmla="+- 0 1879 1834"/>
                              <a:gd name="T155" fmla="*/ 1879 h 109"/>
                              <a:gd name="T156" fmla="+- 0 669 657"/>
                              <a:gd name="T157" fmla="*/ T156 w 606"/>
                              <a:gd name="T158" fmla="+- 0 1897 1834"/>
                              <a:gd name="T159" fmla="*/ 1897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06" h="109">
                                <a:moveTo>
                                  <a:pt x="570" y="54"/>
                                </a:moveTo>
                                <a:lnTo>
                                  <a:pt x="504" y="93"/>
                                </a:lnTo>
                                <a:lnTo>
                                  <a:pt x="503" y="98"/>
                                </a:lnTo>
                                <a:lnTo>
                                  <a:pt x="508" y="107"/>
                                </a:lnTo>
                                <a:lnTo>
                                  <a:pt x="514" y="108"/>
                                </a:lnTo>
                                <a:lnTo>
                                  <a:pt x="591" y="63"/>
                                </a:lnTo>
                                <a:lnTo>
                                  <a:pt x="588" y="63"/>
                                </a:lnTo>
                                <a:lnTo>
                                  <a:pt x="588" y="62"/>
                                </a:lnTo>
                                <a:lnTo>
                                  <a:pt x="584" y="62"/>
                                </a:lnTo>
                                <a:lnTo>
                                  <a:pt x="570" y="54"/>
                                </a:lnTo>
                                <a:close/>
                                <a:moveTo>
                                  <a:pt x="516" y="45"/>
                                </a:moveTo>
                                <a:lnTo>
                                  <a:pt x="462" y="45"/>
                                </a:lnTo>
                                <a:lnTo>
                                  <a:pt x="462" y="63"/>
                                </a:lnTo>
                                <a:lnTo>
                                  <a:pt x="516" y="63"/>
                                </a:lnTo>
                                <a:lnTo>
                                  <a:pt x="516" y="45"/>
                                </a:lnTo>
                                <a:close/>
                                <a:moveTo>
                                  <a:pt x="555" y="45"/>
                                </a:moveTo>
                                <a:lnTo>
                                  <a:pt x="534" y="45"/>
                                </a:lnTo>
                                <a:lnTo>
                                  <a:pt x="534" y="63"/>
                                </a:lnTo>
                                <a:lnTo>
                                  <a:pt x="555" y="63"/>
                                </a:lnTo>
                                <a:lnTo>
                                  <a:pt x="570" y="54"/>
                                </a:lnTo>
                                <a:lnTo>
                                  <a:pt x="555" y="45"/>
                                </a:lnTo>
                                <a:close/>
                                <a:moveTo>
                                  <a:pt x="591" y="45"/>
                                </a:moveTo>
                                <a:lnTo>
                                  <a:pt x="588" y="45"/>
                                </a:lnTo>
                                <a:lnTo>
                                  <a:pt x="588" y="63"/>
                                </a:lnTo>
                                <a:lnTo>
                                  <a:pt x="591" y="63"/>
                                </a:lnTo>
                                <a:lnTo>
                                  <a:pt x="606" y="54"/>
                                </a:lnTo>
                                <a:lnTo>
                                  <a:pt x="591" y="45"/>
                                </a:lnTo>
                                <a:close/>
                                <a:moveTo>
                                  <a:pt x="584" y="46"/>
                                </a:moveTo>
                                <a:lnTo>
                                  <a:pt x="570" y="54"/>
                                </a:lnTo>
                                <a:lnTo>
                                  <a:pt x="584" y="62"/>
                                </a:lnTo>
                                <a:lnTo>
                                  <a:pt x="584" y="46"/>
                                </a:lnTo>
                                <a:close/>
                                <a:moveTo>
                                  <a:pt x="588" y="46"/>
                                </a:moveTo>
                                <a:lnTo>
                                  <a:pt x="584" y="46"/>
                                </a:lnTo>
                                <a:lnTo>
                                  <a:pt x="584" y="62"/>
                                </a:lnTo>
                                <a:lnTo>
                                  <a:pt x="588" y="62"/>
                                </a:lnTo>
                                <a:lnTo>
                                  <a:pt x="588" y="46"/>
                                </a:lnTo>
                                <a:close/>
                                <a:moveTo>
                                  <a:pt x="514" y="0"/>
                                </a:moveTo>
                                <a:lnTo>
                                  <a:pt x="508" y="2"/>
                                </a:lnTo>
                                <a:lnTo>
                                  <a:pt x="503" y="10"/>
                                </a:lnTo>
                                <a:lnTo>
                                  <a:pt x="504" y="16"/>
                                </a:lnTo>
                                <a:lnTo>
                                  <a:pt x="570" y="54"/>
                                </a:lnTo>
                                <a:lnTo>
                                  <a:pt x="584" y="46"/>
                                </a:lnTo>
                                <a:lnTo>
                                  <a:pt x="588" y="46"/>
                                </a:lnTo>
                                <a:lnTo>
                                  <a:pt x="588" y="45"/>
                                </a:lnTo>
                                <a:lnTo>
                                  <a:pt x="591" y="45"/>
                                </a:lnTo>
                                <a:lnTo>
                                  <a:pt x="514" y="0"/>
                                </a:lnTo>
                                <a:close/>
                                <a:moveTo>
                                  <a:pt x="444" y="45"/>
                                </a:moveTo>
                                <a:lnTo>
                                  <a:pt x="390" y="45"/>
                                </a:lnTo>
                                <a:lnTo>
                                  <a:pt x="390" y="63"/>
                                </a:lnTo>
                                <a:lnTo>
                                  <a:pt x="444" y="63"/>
                                </a:lnTo>
                                <a:lnTo>
                                  <a:pt x="444" y="45"/>
                                </a:lnTo>
                                <a:close/>
                                <a:moveTo>
                                  <a:pt x="372" y="45"/>
                                </a:moveTo>
                                <a:lnTo>
                                  <a:pt x="318" y="45"/>
                                </a:lnTo>
                                <a:lnTo>
                                  <a:pt x="318" y="63"/>
                                </a:lnTo>
                                <a:lnTo>
                                  <a:pt x="372" y="63"/>
                                </a:lnTo>
                                <a:lnTo>
                                  <a:pt x="372" y="45"/>
                                </a:lnTo>
                                <a:close/>
                                <a:moveTo>
                                  <a:pt x="300" y="45"/>
                                </a:moveTo>
                                <a:lnTo>
                                  <a:pt x="246" y="45"/>
                                </a:lnTo>
                                <a:lnTo>
                                  <a:pt x="246" y="63"/>
                                </a:lnTo>
                                <a:lnTo>
                                  <a:pt x="300" y="63"/>
                                </a:lnTo>
                                <a:lnTo>
                                  <a:pt x="300" y="45"/>
                                </a:lnTo>
                                <a:close/>
                                <a:moveTo>
                                  <a:pt x="228" y="45"/>
                                </a:moveTo>
                                <a:lnTo>
                                  <a:pt x="174" y="45"/>
                                </a:lnTo>
                                <a:lnTo>
                                  <a:pt x="174" y="63"/>
                                </a:lnTo>
                                <a:lnTo>
                                  <a:pt x="228" y="63"/>
                                </a:lnTo>
                                <a:lnTo>
                                  <a:pt x="228" y="45"/>
                                </a:lnTo>
                                <a:close/>
                                <a:moveTo>
                                  <a:pt x="156" y="45"/>
                                </a:moveTo>
                                <a:lnTo>
                                  <a:pt x="102" y="45"/>
                                </a:lnTo>
                                <a:lnTo>
                                  <a:pt x="102" y="63"/>
                                </a:lnTo>
                                <a:lnTo>
                                  <a:pt x="156" y="63"/>
                                </a:lnTo>
                                <a:lnTo>
                                  <a:pt x="156" y="45"/>
                                </a:lnTo>
                                <a:close/>
                                <a:moveTo>
                                  <a:pt x="84" y="45"/>
                                </a:moveTo>
                                <a:lnTo>
                                  <a:pt x="30" y="45"/>
                                </a:lnTo>
                                <a:lnTo>
                                  <a:pt x="30" y="63"/>
                                </a:lnTo>
                                <a:lnTo>
                                  <a:pt x="84" y="63"/>
                                </a:lnTo>
                                <a:lnTo>
                                  <a:pt x="84" y="45"/>
                                </a:lnTo>
                                <a:close/>
                                <a:moveTo>
                                  <a:pt x="12" y="45"/>
                                </a:moveTo>
                                <a:lnTo>
                                  <a:pt x="0" y="45"/>
                                </a:lnTo>
                                <a:lnTo>
                                  <a:pt x="0" y="63"/>
                                </a:lnTo>
                                <a:lnTo>
                                  <a:pt x="12" y="63"/>
                                </a:lnTo>
                                <a:lnTo>
                                  <a:pt x="12" y="45"/>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Rectangle 233"/>
                        <wps:cNvSpPr>
                          <a:spLocks noChangeArrowheads="1"/>
                        </wps:cNvSpPr>
                        <wps:spPr bwMode="auto">
                          <a:xfrm>
                            <a:off x="537" y="4145"/>
                            <a:ext cx="313"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Rectangle 232"/>
                        <wps:cNvSpPr>
                          <a:spLocks noChangeArrowheads="1"/>
                        </wps:cNvSpPr>
                        <wps:spPr bwMode="auto">
                          <a:xfrm>
                            <a:off x="501" y="2502"/>
                            <a:ext cx="313"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Text Box 231"/>
                        <wps:cNvSpPr txBox="1">
                          <a:spLocks noChangeArrowheads="1"/>
                        </wps:cNvSpPr>
                        <wps:spPr bwMode="auto">
                          <a:xfrm>
                            <a:off x="3896" y="304"/>
                            <a:ext cx="666"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BB99B" w14:textId="77777777" w:rsidR="009F6E5D" w:rsidRDefault="009F6E5D" w:rsidP="00CA7225">
                              <w:pPr>
                                <w:spacing w:line="193" w:lineRule="exact"/>
                                <w:rPr>
                                  <w:b/>
                                  <w:sz w:val="17"/>
                                </w:rPr>
                              </w:pPr>
                              <w:r>
                                <w:rPr>
                                  <w:b/>
                                  <w:color w:val="6F2F9F"/>
                                  <w:sz w:val="17"/>
                                </w:rPr>
                                <w:t>SM-DP+</w:t>
                              </w:r>
                            </w:p>
                          </w:txbxContent>
                        </wps:txbx>
                        <wps:bodyPr rot="0" vert="horz" wrap="square" lIns="0" tIns="0" rIns="0" bIns="0" anchor="t" anchorCtr="0" upright="1">
                          <a:noAutofit/>
                        </wps:bodyPr>
                      </wps:wsp>
                      <wps:wsp>
                        <wps:cNvPr id="382" name="Text Box 230"/>
                        <wps:cNvSpPr txBox="1">
                          <a:spLocks noChangeArrowheads="1"/>
                        </wps:cNvSpPr>
                        <wps:spPr bwMode="auto">
                          <a:xfrm>
                            <a:off x="5972" y="155"/>
                            <a:ext cx="449"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C5DFB" w14:textId="77777777" w:rsidR="009F6E5D" w:rsidRDefault="009F6E5D" w:rsidP="00CA7225">
                              <w:pPr>
                                <w:spacing w:line="150" w:lineRule="exact"/>
                                <w:rPr>
                                  <w:rFonts w:ascii="Calibri"/>
                                  <w:sz w:val="15"/>
                                </w:rPr>
                              </w:pPr>
                              <w:r>
                                <w:rPr>
                                  <w:rFonts w:ascii="Calibri"/>
                                  <w:color w:val="006FC0"/>
                                  <w:sz w:val="15"/>
                                </w:rPr>
                                <w:t>ES2+</w:t>
                              </w:r>
                            </w:p>
                          </w:txbxContent>
                        </wps:txbx>
                        <wps:bodyPr rot="0" vert="horz" wrap="square" lIns="0" tIns="0" rIns="0" bIns="0" anchor="t" anchorCtr="0" upright="1">
                          <a:noAutofit/>
                        </wps:bodyPr>
                      </wps:wsp>
                      <wps:wsp>
                        <wps:cNvPr id="383" name="Text Box 229"/>
                        <wps:cNvSpPr txBox="1">
                          <a:spLocks noChangeArrowheads="1"/>
                        </wps:cNvSpPr>
                        <wps:spPr bwMode="auto">
                          <a:xfrm>
                            <a:off x="6929" y="167"/>
                            <a:ext cx="788"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E2486" w14:textId="77777777" w:rsidR="009F6E5D" w:rsidRDefault="009F6E5D" w:rsidP="00CA7225">
                              <w:pPr>
                                <w:spacing w:line="193" w:lineRule="exact"/>
                                <w:rPr>
                                  <w:b/>
                                  <w:sz w:val="17"/>
                                </w:rPr>
                              </w:pPr>
                              <w:r>
                                <w:rPr>
                                  <w:b/>
                                  <w:color w:val="006FC0"/>
                                  <w:sz w:val="17"/>
                                </w:rPr>
                                <w:t>Operator</w:t>
                              </w:r>
                            </w:p>
                          </w:txbxContent>
                        </wps:txbx>
                        <wps:bodyPr rot="0" vert="horz" wrap="square" lIns="0" tIns="0" rIns="0" bIns="0" anchor="t" anchorCtr="0" upright="1">
                          <a:noAutofit/>
                        </wps:bodyPr>
                      </wps:wsp>
                      <wps:wsp>
                        <wps:cNvPr id="384" name="Text Box 228"/>
                        <wps:cNvSpPr txBox="1">
                          <a:spLocks noChangeArrowheads="1"/>
                        </wps:cNvSpPr>
                        <wps:spPr bwMode="auto">
                          <a:xfrm>
                            <a:off x="1655" y="763"/>
                            <a:ext cx="438"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C0750" w14:textId="77777777" w:rsidR="009F6E5D" w:rsidRDefault="009F6E5D" w:rsidP="00CA7225">
                              <w:pPr>
                                <w:spacing w:line="150" w:lineRule="exact"/>
                                <w:rPr>
                                  <w:rFonts w:ascii="Calibri"/>
                                  <w:sz w:val="15"/>
                                </w:rPr>
                              </w:pPr>
                              <w:r>
                                <w:rPr>
                                  <w:rFonts w:ascii="Calibri"/>
                                  <w:color w:val="FF0000"/>
                                  <w:sz w:val="15"/>
                                </w:rPr>
                                <w:t>ES12</w:t>
                              </w:r>
                            </w:p>
                          </w:txbxContent>
                        </wps:txbx>
                        <wps:bodyPr rot="0" vert="horz" wrap="square" lIns="0" tIns="0" rIns="0" bIns="0" anchor="t" anchorCtr="0" upright="1">
                          <a:noAutofit/>
                        </wps:bodyPr>
                      </wps:wsp>
                      <wps:wsp>
                        <wps:cNvPr id="385" name="Text Box 227"/>
                        <wps:cNvSpPr txBox="1">
                          <a:spLocks noChangeArrowheads="1"/>
                        </wps:cNvSpPr>
                        <wps:spPr bwMode="auto">
                          <a:xfrm>
                            <a:off x="1448" y="1671"/>
                            <a:ext cx="66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171B6" w14:textId="77777777" w:rsidR="009F6E5D" w:rsidRDefault="009F6E5D" w:rsidP="00CA7225">
                              <w:pPr>
                                <w:spacing w:line="193" w:lineRule="exact"/>
                                <w:rPr>
                                  <w:b/>
                                  <w:sz w:val="17"/>
                                </w:rPr>
                              </w:pPr>
                              <w:r>
                                <w:rPr>
                                  <w:b/>
                                  <w:color w:val="FF0000"/>
                                  <w:sz w:val="17"/>
                                </w:rPr>
                                <w:t>SM-DS</w:t>
                              </w:r>
                            </w:p>
                          </w:txbxContent>
                        </wps:txbx>
                        <wps:bodyPr rot="0" vert="horz" wrap="square" lIns="0" tIns="0" rIns="0" bIns="0" anchor="t" anchorCtr="0" upright="1">
                          <a:noAutofit/>
                        </wps:bodyPr>
                      </wps:wsp>
                      <wps:wsp>
                        <wps:cNvPr id="386" name="Text Box 226"/>
                        <wps:cNvSpPr txBox="1">
                          <a:spLocks noChangeArrowheads="1"/>
                        </wps:cNvSpPr>
                        <wps:spPr bwMode="auto">
                          <a:xfrm>
                            <a:off x="2380" y="1662"/>
                            <a:ext cx="33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4314D" w14:textId="77777777" w:rsidR="009F6E5D" w:rsidRDefault="009F6E5D" w:rsidP="00CA7225">
                              <w:pPr>
                                <w:spacing w:line="150" w:lineRule="exact"/>
                                <w:rPr>
                                  <w:rFonts w:ascii="Calibri"/>
                                  <w:sz w:val="15"/>
                                </w:rPr>
                              </w:pPr>
                              <w:r>
                                <w:rPr>
                                  <w:rFonts w:ascii="Calibri"/>
                                  <w:color w:val="FF0000"/>
                                  <w:sz w:val="15"/>
                                </w:rPr>
                                <w:t>ES15</w:t>
                              </w:r>
                            </w:p>
                          </w:txbxContent>
                        </wps:txbx>
                        <wps:bodyPr rot="0" vert="horz" wrap="square" lIns="0" tIns="0" rIns="0" bIns="0" anchor="t" anchorCtr="0" upright="1">
                          <a:noAutofit/>
                        </wps:bodyPr>
                      </wps:wsp>
                      <wps:wsp>
                        <wps:cNvPr id="387" name="Text Box 225"/>
                        <wps:cNvSpPr txBox="1">
                          <a:spLocks noChangeArrowheads="1"/>
                        </wps:cNvSpPr>
                        <wps:spPr bwMode="auto">
                          <a:xfrm>
                            <a:off x="3866" y="1504"/>
                            <a:ext cx="38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43D2C" w14:textId="77777777" w:rsidR="009F6E5D" w:rsidRDefault="009F6E5D" w:rsidP="00CA7225">
                              <w:pPr>
                                <w:spacing w:line="150" w:lineRule="exact"/>
                                <w:rPr>
                                  <w:rFonts w:ascii="Calibri"/>
                                  <w:sz w:val="15"/>
                                </w:rPr>
                              </w:pPr>
                              <w:r>
                                <w:rPr>
                                  <w:rFonts w:ascii="Calibri"/>
                                  <w:color w:val="FF0000"/>
                                  <w:sz w:val="15"/>
                                </w:rPr>
                                <w:t>ES9+</w:t>
                              </w:r>
                            </w:p>
                          </w:txbxContent>
                        </wps:txbx>
                        <wps:bodyPr rot="0" vert="horz" wrap="square" lIns="0" tIns="0" rIns="0" bIns="0" anchor="t" anchorCtr="0" upright="1">
                          <a:noAutofit/>
                        </wps:bodyPr>
                      </wps:wsp>
                      <wps:wsp>
                        <wps:cNvPr id="388" name="Text Box 224"/>
                        <wps:cNvSpPr txBox="1">
                          <a:spLocks noChangeArrowheads="1"/>
                        </wps:cNvSpPr>
                        <wps:spPr bwMode="auto">
                          <a:xfrm>
                            <a:off x="7697" y="1473"/>
                            <a:ext cx="396"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BB7E4" w14:textId="04E594A1" w:rsidR="009F6E5D" w:rsidRDefault="009F6E5D" w:rsidP="00CA7225">
                              <w:pPr>
                                <w:spacing w:line="150" w:lineRule="exact"/>
                                <w:rPr>
                                  <w:rFonts w:ascii="Calibri"/>
                                  <w:sz w:val="15"/>
                                </w:rPr>
                              </w:pPr>
                              <w:r>
                                <w:rPr>
                                  <w:rFonts w:ascii="Calibri"/>
                                  <w:color w:val="FF0000"/>
                                  <w:sz w:val="15"/>
                                  <w:shd w:val="clear" w:color="auto" w:fill="FFFFFF"/>
                                </w:rPr>
                                <w:t xml:space="preserve"> ESop </w:t>
                              </w:r>
                            </w:p>
                          </w:txbxContent>
                        </wps:txbx>
                        <wps:bodyPr rot="0" vert="horz" wrap="square" lIns="0" tIns="0" rIns="0" bIns="0" anchor="t" anchorCtr="0" upright="1">
                          <a:noAutofit/>
                        </wps:bodyPr>
                      </wps:wsp>
                      <wps:wsp>
                        <wps:cNvPr id="389" name="Text Box 223"/>
                        <wps:cNvSpPr txBox="1">
                          <a:spLocks noChangeArrowheads="1"/>
                        </wps:cNvSpPr>
                        <wps:spPr bwMode="auto">
                          <a:xfrm>
                            <a:off x="8134" y="1784"/>
                            <a:ext cx="434"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7F228" w14:textId="77777777" w:rsidR="009F6E5D" w:rsidRDefault="009F6E5D" w:rsidP="00CA7225">
                              <w:pPr>
                                <w:spacing w:line="150" w:lineRule="exact"/>
                                <w:rPr>
                                  <w:rFonts w:ascii="Calibri"/>
                                  <w:sz w:val="15"/>
                                </w:rPr>
                              </w:pPr>
                              <w:r>
                                <w:rPr>
                                  <w:rFonts w:ascii="Calibri"/>
                                  <w:color w:val="006FC0"/>
                                  <w:sz w:val="15"/>
                                </w:rPr>
                                <w:t>ES6</w:t>
                              </w:r>
                            </w:p>
                          </w:txbxContent>
                        </wps:txbx>
                        <wps:bodyPr rot="0" vert="horz" wrap="square" lIns="0" tIns="0" rIns="0" bIns="0" anchor="t" anchorCtr="0" upright="1">
                          <a:noAutofit/>
                        </wps:bodyPr>
                      </wps:wsp>
                      <wps:wsp>
                        <wps:cNvPr id="390" name="Text Box 222"/>
                        <wps:cNvSpPr txBox="1">
                          <a:spLocks noChangeArrowheads="1"/>
                        </wps:cNvSpPr>
                        <wps:spPr bwMode="auto">
                          <a:xfrm>
                            <a:off x="4280" y="2013"/>
                            <a:ext cx="405"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1BF39" w14:textId="77777777" w:rsidR="009F6E5D" w:rsidRDefault="009F6E5D" w:rsidP="00CA7225">
                              <w:pPr>
                                <w:spacing w:line="150" w:lineRule="exact"/>
                                <w:rPr>
                                  <w:rFonts w:ascii="Calibri"/>
                                  <w:sz w:val="15"/>
                                </w:rPr>
                              </w:pPr>
                              <w:r>
                                <w:rPr>
                                  <w:rFonts w:ascii="Calibri"/>
                                  <w:color w:val="6F2F9F"/>
                                  <w:sz w:val="15"/>
                                </w:rPr>
                                <w:t>ES8+</w:t>
                              </w:r>
                            </w:p>
                          </w:txbxContent>
                        </wps:txbx>
                        <wps:bodyPr rot="0" vert="horz" wrap="square" lIns="0" tIns="0" rIns="0" bIns="0" anchor="t" anchorCtr="0" upright="1">
                          <a:noAutofit/>
                        </wps:bodyPr>
                      </wps:wsp>
                      <wps:wsp>
                        <wps:cNvPr id="391" name="Text Box 221"/>
                        <wps:cNvSpPr txBox="1">
                          <a:spLocks noChangeArrowheads="1"/>
                        </wps:cNvSpPr>
                        <wps:spPr bwMode="auto">
                          <a:xfrm>
                            <a:off x="577" y="2455"/>
                            <a:ext cx="552"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1CD9D" w14:textId="77777777" w:rsidR="009F6E5D" w:rsidRDefault="009F6E5D" w:rsidP="00CA7225">
                              <w:pPr>
                                <w:spacing w:line="150" w:lineRule="exact"/>
                                <w:rPr>
                                  <w:rFonts w:ascii="Calibri"/>
                                  <w:sz w:val="15"/>
                                </w:rPr>
                              </w:pPr>
                              <w:r>
                                <w:rPr>
                                  <w:rFonts w:ascii="Calibri"/>
                                  <w:color w:val="7E7E7E"/>
                                  <w:sz w:val="15"/>
                                </w:rPr>
                                <w:t>ESci</w:t>
                              </w:r>
                            </w:p>
                          </w:txbxContent>
                        </wps:txbx>
                        <wps:bodyPr rot="0" vert="horz" wrap="square" lIns="0" tIns="0" rIns="0" bIns="0" anchor="t" anchorCtr="0" upright="1">
                          <a:noAutofit/>
                        </wps:bodyPr>
                      </wps:wsp>
                      <wps:wsp>
                        <wps:cNvPr id="392" name="Text Box 220"/>
                        <wps:cNvSpPr txBox="1">
                          <a:spLocks noChangeArrowheads="1"/>
                        </wps:cNvSpPr>
                        <wps:spPr bwMode="auto">
                          <a:xfrm>
                            <a:off x="1814" y="2573"/>
                            <a:ext cx="42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9ED0F" w14:textId="77777777" w:rsidR="009F6E5D" w:rsidRDefault="009F6E5D" w:rsidP="00CA7225">
                              <w:pPr>
                                <w:spacing w:line="150" w:lineRule="exact"/>
                                <w:rPr>
                                  <w:rFonts w:ascii="Calibri"/>
                                  <w:sz w:val="15"/>
                                </w:rPr>
                              </w:pPr>
                              <w:r>
                                <w:rPr>
                                  <w:rFonts w:ascii="Calibri"/>
                                  <w:color w:val="FF0000"/>
                                  <w:sz w:val="15"/>
                                </w:rPr>
                                <w:t>ES11</w:t>
                              </w:r>
                            </w:p>
                          </w:txbxContent>
                        </wps:txbx>
                        <wps:bodyPr rot="0" vert="horz" wrap="square" lIns="0" tIns="0" rIns="0" bIns="0" anchor="t" anchorCtr="0" upright="1">
                          <a:noAutofit/>
                        </wps:bodyPr>
                      </wps:wsp>
                      <wps:wsp>
                        <wps:cNvPr id="393" name="Text Box 219"/>
                        <wps:cNvSpPr txBox="1">
                          <a:spLocks noChangeArrowheads="1"/>
                        </wps:cNvSpPr>
                        <wps:spPr bwMode="auto">
                          <a:xfrm>
                            <a:off x="2990" y="2287"/>
                            <a:ext cx="784"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816F0" w14:textId="77777777" w:rsidR="009F6E5D" w:rsidRDefault="009F6E5D" w:rsidP="00CA7225">
                              <w:pPr>
                                <w:spacing w:line="193" w:lineRule="exact"/>
                                <w:ind w:left="110"/>
                                <w:rPr>
                                  <w:b/>
                                  <w:sz w:val="17"/>
                                </w:rPr>
                              </w:pPr>
                              <w:r>
                                <w:rPr>
                                  <w:b/>
                                  <w:color w:val="2D2D2D"/>
                                  <w:sz w:val="17"/>
                                </w:rPr>
                                <w:t>Device</w:t>
                              </w:r>
                            </w:p>
                            <w:p w14:paraId="6094E1C2" w14:textId="77777777" w:rsidR="009F6E5D" w:rsidRDefault="009F6E5D" w:rsidP="00CA7225">
                              <w:pPr>
                                <w:spacing w:before="106"/>
                                <w:rPr>
                                  <w:rFonts w:ascii="Calibri"/>
                                  <w:b/>
                                  <w:sz w:val="20"/>
                                </w:rPr>
                              </w:pPr>
                              <w:r>
                                <w:rPr>
                                  <w:rFonts w:ascii="Calibri"/>
                                  <w:b/>
                                  <w:color w:val="FF0000"/>
                                  <w:sz w:val="20"/>
                                </w:rPr>
                                <w:t>LPAd</w:t>
                              </w:r>
                            </w:p>
                            <w:p w14:paraId="4AA5B0F5" w14:textId="77777777" w:rsidR="009F6E5D" w:rsidRDefault="009F6E5D" w:rsidP="00CA7225">
                              <w:pPr>
                                <w:spacing w:before="4"/>
                                <w:rPr>
                                  <w:sz w:val="18"/>
                                </w:rPr>
                              </w:pPr>
                            </w:p>
                            <w:p w14:paraId="51828CE8" w14:textId="77777777" w:rsidR="009F6E5D" w:rsidRDefault="009F6E5D" w:rsidP="00CA7225">
                              <w:pPr>
                                <w:tabs>
                                  <w:tab w:val="left" w:pos="972"/>
                                </w:tabs>
                                <w:ind w:left="126"/>
                                <w:rPr>
                                  <w:b/>
                                  <w:sz w:val="17"/>
                                </w:rPr>
                              </w:pPr>
                              <w:r>
                                <w:rPr>
                                  <w:b/>
                                  <w:color w:val="FF0000"/>
                                  <w:sz w:val="17"/>
                                </w:rPr>
                                <w:t>LDSd</w:t>
                              </w:r>
                              <w:r>
                                <w:rPr>
                                  <w:b/>
                                  <w:color w:val="FF0000"/>
                                  <w:sz w:val="17"/>
                                </w:rPr>
                                <w:tab/>
                                <w:t>LPDd</w:t>
                              </w:r>
                            </w:p>
                          </w:txbxContent>
                        </wps:txbx>
                        <wps:bodyPr rot="0" vert="horz" wrap="square" lIns="0" tIns="0" rIns="0" bIns="0" anchor="t" anchorCtr="0" upright="1">
                          <a:noAutofit/>
                        </wps:bodyPr>
                      </wps:wsp>
                      <wps:wsp>
                        <wps:cNvPr id="394" name="Text Box 218"/>
                        <wps:cNvSpPr txBox="1">
                          <a:spLocks noChangeArrowheads="1"/>
                        </wps:cNvSpPr>
                        <wps:spPr bwMode="auto">
                          <a:xfrm>
                            <a:off x="4904" y="3066"/>
                            <a:ext cx="5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47B52" w14:textId="77777777" w:rsidR="009F6E5D" w:rsidRDefault="009F6E5D" w:rsidP="00CA7225">
                              <w:pPr>
                                <w:spacing w:line="193" w:lineRule="exact"/>
                                <w:rPr>
                                  <w:b/>
                                  <w:sz w:val="17"/>
                                </w:rPr>
                              </w:pPr>
                              <w:r>
                                <w:rPr>
                                  <w:b/>
                                  <w:color w:val="FF0000"/>
                                  <w:sz w:val="17"/>
                                </w:rPr>
                                <w:t>LUId</w:t>
                              </w:r>
                            </w:p>
                          </w:txbxContent>
                        </wps:txbx>
                        <wps:bodyPr rot="0" vert="horz" wrap="square" lIns="0" tIns="0" rIns="0" bIns="0" anchor="t" anchorCtr="0" upright="1">
                          <a:noAutofit/>
                        </wps:bodyPr>
                      </wps:wsp>
                      <wps:wsp>
                        <wps:cNvPr id="395" name="Text Box 217"/>
                        <wps:cNvSpPr txBox="1">
                          <a:spLocks noChangeArrowheads="1"/>
                        </wps:cNvSpPr>
                        <wps:spPr bwMode="auto">
                          <a:xfrm>
                            <a:off x="7428" y="3017"/>
                            <a:ext cx="558"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BC6DD" w14:textId="77777777" w:rsidR="009F6E5D" w:rsidRDefault="009F6E5D" w:rsidP="00CA7225">
                              <w:pPr>
                                <w:spacing w:line="194" w:lineRule="exact"/>
                                <w:ind w:left="30"/>
                                <w:rPr>
                                  <w:b/>
                                  <w:sz w:val="17"/>
                                </w:rPr>
                              </w:pPr>
                              <w:r>
                                <w:rPr>
                                  <w:b/>
                                  <w:color w:val="FF0000"/>
                                  <w:w w:val="105"/>
                                  <w:sz w:val="17"/>
                                </w:rPr>
                                <w:t>End</w:t>
                              </w:r>
                            </w:p>
                            <w:p w14:paraId="4768F077" w14:textId="77777777" w:rsidR="009F6E5D" w:rsidRDefault="009F6E5D" w:rsidP="00CA7225">
                              <w:pPr>
                                <w:spacing w:before="15"/>
                                <w:rPr>
                                  <w:b/>
                                  <w:sz w:val="17"/>
                                </w:rPr>
                              </w:pPr>
                              <w:r>
                                <w:rPr>
                                  <w:b/>
                                  <w:color w:val="FF0000"/>
                                  <w:sz w:val="17"/>
                                </w:rPr>
                                <w:t>User</w:t>
                              </w:r>
                            </w:p>
                          </w:txbxContent>
                        </wps:txbx>
                        <wps:bodyPr rot="0" vert="horz" wrap="square" lIns="0" tIns="0" rIns="0" bIns="0" anchor="t" anchorCtr="0" upright="1">
                          <a:noAutofit/>
                        </wps:bodyPr>
                      </wps:wsp>
                      <wps:wsp>
                        <wps:cNvPr id="396" name="Text Box 216"/>
                        <wps:cNvSpPr txBox="1">
                          <a:spLocks noChangeArrowheads="1"/>
                        </wps:cNvSpPr>
                        <wps:spPr bwMode="auto">
                          <a:xfrm>
                            <a:off x="542" y="3474"/>
                            <a:ext cx="41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DD974" w14:textId="77777777" w:rsidR="009F6E5D" w:rsidRDefault="009F6E5D" w:rsidP="00CA7225">
                              <w:pPr>
                                <w:spacing w:line="193" w:lineRule="exact"/>
                                <w:rPr>
                                  <w:b/>
                                  <w:sz w:val="17"/>
                                </w:rPr>
                              </w:pPr>
                              <w:r>
                                <w:rPr>
                                  <w:b/>
                                  <w:color w:val="006FC0"/>
                                  <w:sz w:val="17"/>
                                </w:rPr>
                                <w:t>CI</w:t>
                              </w:r>
                            </w:p>
                          </w:txbxContent>
                        </wps:txbx>
                        <wps:bodyPr rot="0" vert="horz" wrap="square" lIns="0" tIns="0" rIns="0" bIns="0" anchor="t" anchorCtr="0" upright="1">
                          <a:noAutofit/>
                        </wps:bodyPr>
                      </wps:wsp>
                      <wps:wsp>
                        <wps:cNvPr id="397" name="Text Box 215"/>
                        <wps:cNvSpPr txBox="1">
                          <a:spLocks noChangeArrowheads="1"/>
                        </wps:cNvSpPr>
                        <wps:spPr bwMode="auto">
                          <a:xfrm>
                            <a:off x="3235" y="3863"/>
                            <a:ext cx="42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BF0EA" w14:textId="77777777" w:rsidR="009F6E5D" w:rsidRDefault="009F6E5D" w:rsidP="00CA7225">
                              <w:pPr>
                                <w:spacing w:line="150" w:lineRule="exact"/>
                                <w:rPr>
                                  <w:rFonts w:ascii="Calibri"/>
                                  <w:sz w:val="15"/>
                                </w:rPr>
                              </w:pPr>
                              <w:r>
                                <w:rPr>
                                  <w:rFonts w:ascii="Calibri"/>
                                  <w:color w:val="FF0000"/>
                                  <w:sz w:val="15"/>
                                </w:rPr>
                                <w:t>ES10a</w:t>
                              </w:r>
                            </w:p>
                          </w:txbxContent>
                        </wps:txbx>
                        <wps:bodyPr rot="0" vert="horz" wrap="square" lIns="0" tIns="0" rIns="0" bIns="0" anchor="t" anchorCtr="0" upright="1">
                          <a:noAutofit/>
                        </wps:bodyPr>
                      </wps:wsp>
                      <wps:wsp>
                        <wps:cNvPr id="398" name="Text Box 214"/>
                        <wps:cNvSpPr txBox="1">
                          <a:spLocks noChangeArrowheads="1"/>
                        </wps:cNvSpPr>
                        <wps:spPr bwMode="auto">
                          <a:xfrm>
                            <a:off x="3875" y="3922"/>
                            <a:ext cx="46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5F636" w14:textId="77777777" w:rsidR="009F6E5D" w:rsidRDefault="009F6E5D" w:rsidP="00CA7225">
                              <w:pPr>
                                <w:spacing w:line="150" w:lineRule="exact"/>
                                <w:rPr>
                                  <w:rFonts w:ascii="Calibri"/>
                                  <w:sz w:val="15"/>
                                </w:rPr>
                              </w:pPr>
                              <w:r>
                                <w:rPr>
                                  <w:rFonts w:ascii="Calibri"/>
                                  <w:color w:val="FF0000"/>
                                  <w:sz w:val="15"/>
                                </w:rPr>
                                <w:t>ES10b</w:t>
                              </w:r>
                            </w:p>
                          </w:txbxContent>
                        </wps:txbx>
                        <wps:bodyPr rot="0" vert="horz" wrap="square" lIns="0" tIns="0" rIns="0" bIns="0" anchor="t" anchorCtr="0" upright="1">
                          <a:noAutofit/>
                        </wps:bodyPr>
                      </wps:wsp>
                      <wps:wsp>
                        <wps:cNvPr id="399" name="Text Box 213"/>
                        <wps:cNvSpPr txBox="1">
                          <a:spLocks noChangeArrowheads="1"/>
                        </wps:cNvSpPr>
                        <wps:spPr bwMode="auto">
                          <a:xfrm>
                            <a:off x="4928" y="3863"/>
                            <a:ext cx="641"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327BF" w14:textId="77777777" w:rsidR="009F6E5D" w:rsidRDefault="009F6E5D" w:rsidP="00CA7225">
                              <w:pPr>
                                <w:spacing w:line="150" w:lineRule="exact"/>
                                <w:rPr>
                                  <w:rFonts w:ascii="Calibri"/>
                                  <w:sz w:val="15"/>
                                </w:rPr>
                              </w:pPr>
                              <w:r>
                                <w:rPr>
                                  <w:rFonts w:ascii="Calibri"/>
                                  <w:color w:val="FF0000"/>
                                  <w:sz w:val="15"/>
                                </w:rPr>
                                <w:t>ES10c</w:t>
                              </w:r>
                            </w:p>
                          </w:txbxContent>
                        </wps:txbx>
                        <wps:bodyPr rot="0" vert="horz" wrap="square" lIns="0" tIns="0" rIns="0" bIns="0" anchor="t" anchorCtr="0" upright="1">
                          <a:noAutofit/>
                        </wps:bodyPr>
                      </wps:wsp>
                      <wps:wsp>
                        <wps:cNvPr id="400" name="Text Box 212"/>
                        <wps:cNvSpPr txBox="1">
                          <a:spLocks noChangeArrowheads="1"/>
                        </wps:cNvSpPr>
                        <wps:spPr bwMode="auto">
                          <a:xfrm>
                            <a:off x="564" y="4095"/>
                            <a:ext cx="463"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891B9" w14:textId="77777777" w:rsidR="009F6E5D" w:rsidRDefault="009F6E5D" w:rsidP="00CA7225">
                              <w:pPr>
                                <w:spacing w:line="150" w:lineRule="exact"/>
                                <w:rPr>
                                  <w:rFonts w:ascii="Calibri"/>
                                  <w:sz w:val="15"/>
                                </w:rPr>
                              </w:pPr>
                              <w:r>
                                <w:rPr>
                                  <w:rFonts w:ascii="Calibri"/>
                                  <w:color w:val="7E7E7E"/>
                                  <w:sz w:val="15"/>
                                </w:rPr>
                                <w:t>ESci</w:t>
                              </w:r>
                            </w:p>
                          </w:txbxContent>
                        </wps:txbx>
                        <wps:bodyPr rot="0" vert="horz" wrap="square" lIns="0" tIns="0" rIns="0" bIns="0" anchor="t" anchorCtr="0" upright="1">
                          <a:noAutofit/>
                        </wps:bodyPr>
                      </wps:wsp>
                      <wps:wsp>
                        <wps:cNvPr id="401" name="Text Box 211"/>
                        <wps:cNvSpPr txBox="1">
                          <a:spLocks noChangeArrowheads="1"/>
                        </wps:cNvSpPr>
                        <wps:spPr bwMode="auto">
                          <a:xfrm>
                            <a:off x="484" y="4781"/>
                            <a:ext cx="655"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B16AF" w14:textId="77777777" w:rsidR="009F6E5D" w:rsidRDefault="009F6E5D" w:rsidP="00CA7225">
                              <w:pPr>
                                <w:spacing w:line="193" w:lineRule="exact"/>
                                <w:rPr>
                                  <w:b/>
                                  <w:sz w:val="17"/>
                                </w:rPr>
                              </w:pPr>
                              <w:r>
                                <w:rPr>
                                  <w:b/>
                                  <w:color w:val="006FC0"/>
                                  <w:sz w:val="17"/>
                                </w:rPr>
                                <w:t>EUM</w:t>
                              </w:r>
                            </w:p>
                          </w:txbxContent>
                        </wps:txbx>
                        <wps:bodyPr rot="0" vert="horz" wrap="square" lIns="0" tIns="0" rIns="0" bIns="0" anchor="t" anchorCtr="0" upright="1">
                          <a:noAutofit/>
                        </wps:bodyPr>
                      </wps:wsp>
                      <wps:wsp>
                        <wps:cNvPr id="402" name="Text Box 210"/>
                        <wps:cNvSpPr txBox="1">
                          <a:spLocks noChangeArrowheads="1"/>
                        </wps:cNvSpPr>
                        <wps:spPr bwMode="auto">
                          <a:xfrm>
                            <a:off x="2033" y="4755"/>
                            <a:ext cx="468"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2256B" w14:textId="77777777" w:rsidR="009F6E5D" w:rsidRDefault="009F6E5D" w:rsidP="00CA7225">
                              <w:pPr>
                                <w:spacing w:line="150" w:lineRule="exact"/>
                                <w:rPr>
                                  <w:rFonts w:ascii="Calibri"/>
                                  <w:sz w:val="15"/>
                                </w:rPr>
                              </w:pPr>
                              <w:r>
                                <w:rPr>
                                  <w:rFonts w:ascii="Calibri"/>
                                  <w:color w:val="7E7E7E"/>
                                  <w:sz w:val="15"/>
                                </w:rPr>
                                <w:t>ESeum</w:t>
                              </w:r>
                            </w:p>
                          </w:txbxContent>
                        </wps:txbx>
                        <wps:bodyPr rot="0" vert="horz" wrap="square" lIns="0" tIns="0" rIns="0" bIns="0" anchor="t" anchorCtr="0" upright="1">
                          <a:noAutofit/>
                        </wps:bodyPr>
                      </wps:wsp>
                      <wps:wsp>
                        <wps:cNvPr id="403" name="Text Box 209"/>
                        <wps:cNvSpPr txBox="1">
                          <a:spLocks noChangeArrowheads="1"/>
                        </wps:cNvSpPr>
                        <wps:spPr bwMode="auto">
                          <a:xfrm>
                            <a:off x="3975" y="4755"/>
                            <a:ext cx="906"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25EA6" w14:textId="77777777" w:rsidR="009F6E5D" w:rsidRDefault="009F6E5D" w:rsidP="00CA7225">
                              <w:pPr>
                                <w:spacing w:line="193" w:lineRule="exact"/>
                                <w:rPr>
                                  <w:b/>
                                  <w:sz w:val="17"/>
                                </w:rPr>
                              </w:pPr>
                              <w:r>
                                <w:rPr>
                                  <w:b/>
                                  <w:color w:val="6F2F9F"/>
                                  <w:sz w:val="17"/>
                                </w:rPr>
                                <w:t>eUICC</w:t>
                              </w:r>
                            </w:p>
                          </w:txbxContent>
                        </wps:txbx>
                        <wps:bodyPr rot="0" vert="horz" wrap="square" lIns="0" tIns="0" rIns="0" bIns="0" anchor="t" anchorCtr="0" upright="1">
                          <a:noAutofit/>
                        </wps:bodyPr>
                      </wps:wsp>
                      <wps:wsp>
                        <wps:cNvPr id="404" name="Text Box 208"/>
                        <wps:cNvSpPr txBox="1">
                          <a:spLocks noChangeArrowheads="1"/>
                        </wps:cNvSpPr>
                        <wps:spPr bwMode="auto">
                          <a:xfrm>
                            <a:off x="6006" y="3173"/>
                            <a:ext cx="373"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5EBE8" w14:textId="77777777" w:rsidR="009F6E5D" w:rsidRDefault="009F6E5D" w:rsidP="00CA7225">
                              <w:pPr>
                                <w:spacing w:before="37"/>
                                <w:ind w:left="41"/>
                                <w:rPr>
                                  <w:rFonts w:ascii="Calibri"/>
                                  <w:sz w:val="15"/>
                                </w:rPr>
                              </w:pPr>
                              <w:r>
                                <w:rPr>
                                  <w:rFonts w:ascii="Calibri"/>
                                  <w:color w:val="FF0000"/>
                                  <w:sz w:val="15"/>
                                </w:rPr>
                                <w:t>ESeu</w:t>
                              </w:r>
                            </w:p>
                          </w:txbxContent>
                        </wps:txbx>
                        <wps:bodyPr rot="0" vert="horz" wrap="square" lIns="0" tIns="0" rIns="0" bIns="0" anchor="t" anchorCtr="0" upright="1">
                          <a:noAutofit/>
                        </wps:bodyPr>
                      </wps:wsp>
                    </wpg:wgp>
                  </a:graphicData>
                </a:graphic>
              </wp:inline>
            </w:drawing>
          </mc:Choice>
          <mc:Fallback>
            <w:pict>
              <v:group w14:anchorId="0CD6EF14" id="_x0000_s1110" style="width:427.65pt;height:264.95pt;mso-position-horizontal-relative:char;mso-position-vertical-relative:line" coordorigin="15,15" coordsize="8553,5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">
                <v:shape id="Freeform 285" o:spid="_x0000_s1111" style="position:absolute;left:2833;top:15;width:2723;height:927;visibility:visible;mso-wrap-style:square;v-text-anchor:top" coordsize="2723,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" path="m,154l12,94,45,45,94,12,154,,2568,r60,12l2677,45r33,49l2722,154r,618l2710,832r-33,49l2628,914r-60,12l154,926,94,914,45,881,12,832,,772,,154xe" filled="f" strokeweight=".52889mm">
                  <v:path arrowok="t" o:connecttype="custom" o:connectlocs="0,169;12,109;45,60;94,27;154,15;2568,15;2628,27;2677,60;2710,109;2722,169;2722,787;2710,847;2677,896;2628,929;2568,941;154,941;94,929;45,896;12,847;0,787;0,169" o:connectangles="0,0,0,0,0,0,0,0,0,0,0,0,0,0,0,0,0,0,0,0,0"/>
                </v:shape>
                <v:shape id="Freeform 284" o:spid="_x0000_s1112" style="position:absolute;left:6618;top:98;width:1330;height:498;visibility:visible;mso-wrap-style:square;v-text-anchor:top" coordsize="1330,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" path="m,83l6,50,24,24,51,6,83,,1246,r33,6l1305,24r18,26l1330,83r,331l1323,447r-18,26l1279,491r-33,6l83,497,51,491,24,473,6,447,,414,,83xe" filled="f" strokeweight=".52892mm">
                  <v:path arrowok="t" o:connecttype="custom" o:connectlocs="0,182;6,149;24,123;51,105;83,99;1246,99;1279,105;1305,123;1323,149;1330,182;1330,513;1323,546;1305,572;1279,590;1246,596;83,596;51,590;24,572;6,546;0,513;0,182" o:connectangles="0,0,0,0,0,0,0,0,0,0,0,0,0,0,0,0,0,0,0,0,0"/>
                </v:shape>
                <v:shape id="AutoShape 283" o:spid="_x0000_s1113" style="position:absolute;left:5598;top:304;width:1021;height:116;visibility:visible;mso-wrap-style:square;v-text-anchor:top" coordsize="1021,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" path="m99,l93,3,,58r93,54l99,115r7,-2l113,102r-2,-8l105,91,69,70r-45,l24,45r45,l105,24r6,-3l113,13,106,2,99,xm973,58l916,91r-6,3l908,102r7,11l922,115r6,-3l1000,70r-3,l997,68r-6,l973,58xm69,45r-45,l24,70r45,l66,68r-36,l30,47r36,l69,45xm953,45l69,45,48,58,69,70r884,l973,58,953,45xm1000,45r-3,l997,70r3,l1021,58,1000,45xm30,47r,21l48,58,30,47xm48,58l30,68r36,l48,58xm991,47l973,58r18,10l991,47xm997,47r-6,l991,68r6,l997,47xm66,47r-36,l48,58,66,47xm922,r-7,2l908,13r2,8l916,24r57,34l991,47r6,l997,45r3,l928,3,922,xe" fillcolor="#497dba" stroked="f">
                  <v:path arrowok="t" o:connecttype="custom" o:connectlocs="93,308;93,417;106,418;111,399;69,375;24,350;105,329;113,318;99,305;916,396;908,407;922,420;1000,375;997,373;973,363;24,350;69,375;30,373;66,352;953,350;48,363;953,375;953,350;997,350;1000,375;1000,350;30,373;30,352;30,373;48,363;973,363;991,352;991,352;997,373;66,352;48,363;922,305;908,318;916,329;991,352;997,350;928,308" o:connectangles="0,0,0,0,0,0,0,0,0,0,0,0,0,0,0,0,0,0,0,0,0,0,0,0,0,0,0,0,0,0,0,0,0,0,0,0,0,0,0,0,0,0"/>
                </v:shape>
                <v:rect id="Rectangle 282" o:spid="_x0000_s1114" style="position:absolute;left:2797;top:2370;width:2900;height:2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" fillcolor="#dbdbdb" stroked="f"/>
                <v:rect id="Rectangle 281" o:spid="_x0000_s1115" style="position:absolute;left:2797;top:2370;width:2900;height:2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" filled="f" strokecolor="#d9d9d9" strokeweight=".21169mm"/>
                <v:shape id="Freeform 280" o:spid="_x0000_s1116" style="position:absolute;left:2884;top:2685;width:2723;height:1103;visibility:visible;mso-wrap-style:square;v-text-anchor:top" coordsize="2723,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" path="m2538,l184,,112,15,54,54,14,113,,184,,920r14,71l54,1050r58,39l184,1103r2354,l2610,1089r58,-39l2708,991r14,-71l2722,184r-14,-71l2668,54,2610,15,2538,xe" fillcolor="#ffd966" stroked="f">
                  <v:fill opacity="30069f"/>
                  <v:path arrowok="t" o:connecttype="custom" o:connectlocs="2538,2685;184,2685;112,2700;54,2739;14,2798;0,2869;0,3605;14,3676;54,3735;112,3774;184,3788;2538,3788;2610,3774;2668,3735;2708,3676;2722,3605;2722,2869;2708,2798;2668,2739;2610,2700;2538,2685" o:connectangles="0,0,0,0,0,0,0,0,0,0,0,0,0,0,0,0,0,0,0,0,0"/>
                </v:shape>
                <v:shape id="Freeform 279" o:spid="_x0000_s1117" style="position:absolute;left:2884;top:2685;width:2723;height:1103;visibility:visible;mso-wrap-style:square;v-text-anchor:top" coordsize="2723,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" path="m,184l14,113,54,54,112,15,184,,2538,r72,15l2668,54r40,59l2722,184r,736l2708,991r-40,59l2610,1089r-72,14l184,1103r-72,-14l54,1050,14,991,,920,,184xe" filled="f" strokecolor="red" strokeweight=".52894mm">
                  <v:stroke dashstyle="3 1"/>
                  <v:path arrowok="t" o:connecttype="custom" o:connectlocs="0,2869;14,2798;54,2739;112,2700;184,2685;2538,2685;2610,2700;2668,2739;2708,2798;2722,2869;2722,3605;2708,3676;2668,3735;2610,3774;2538,3788;184,3788;112,3774;54,3735;14,3676;0,3605;0,2869" o:connectangles="0,0,0,0,0,0,0,0,0,0,0,0,0,0,0,0,0,0,0,0,0"/>
                </v:shape>
                <v:rect id="Rectangle 278" o:spid="_x0000_s1118" style="position:absolute;left:4022;top:3383;width:121;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" stroked="f"/>
                <v:shape id="Freeform 277" o:spid="_x0000_s1119" style="position:absolute;left:21;top:4705;width:1330;height:501;visibility:visible;mso-wrap-style:square;v-text-anchor:top" coordsize="133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" path="m,83l7,51,24,24,51,6,84,,1246,r33,6l1305,24r18,27l1330,83r,334l1323,449r-18,27l1279,494r-33,6l84,500,51,494,24,476,7,449,,417,,83xe" filled="f" strokeweight=".52892mm">
                  <v:path arrowok="t" o:connecttype="custom" o:connectlocs="0,4789;7,4757;24,4730;51,4712;84,4706;1246,4706;1279,4712;1305,4730;1323,4757;1330,4789;1330,5123;1323,5155;1305,5182;1279,5200;1246,5206;84,5206;51,5200;24,5182;7,5155;0,5123;0,4789" o:connectangles="0,0,0,0,0,0,0,0,0,0,0,0,0,0,0,0,0,0,0,0,0"/>
                </v:shape>
                <v:shape id="AutoShape 276" o:spid="_x0000_s1120" style="position:absolute;left:1350;top:4894;width:1533;height:116;visibility:visible;mso-wrap-style:square;v-text-anchor:top" coordsize="153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" path="m93,8l,62r93,54l98,115r5,-9l102,101,51,71r-33,l18,53r33,l102,24r1,-6l101,14,98,10,93,8xm51,53r-33,l18,71r33,l49,70r-27,l22,55r27,l51,53xm72,53r-21,l35,62r16,9l72,71r,-18xm144,53r-54,l90,71r54,l144,53xm22,55r,15l35,62,22,55xm35,62l22,70r27,l35,62xm49,55r-27,l35,62,49,55xm216,53r-54,l162,71r54,l216,53xm288,53r-54,l234,71r54,l288,53xm360,53r-54,l306,71r54,l360,53xm432,53r-54,l378,71r54,l432,53xm504,53r-54,l450,71r54,l504,53xm576,53r-54,l522,71r54,l576,53xm648,53r-54,l594,71r54,l648,53xm720,53r-54,l666,71r54,l720,53xm757,53r-19,l738,71r37,l775,64r-9,l767,62r-10,l757,53xm775,55r-9,9l775,64r,-9xm784,55r-9,l775,64r9,l784,55xm784,45r-27,l757,62r9,-9l784,53r,-8xm784,53r-18,l757,62r10,l775,55r9,l784,53xm856,45r-54,l802,64r54,l856,45xm928,45r-54,l874,64r54,l928,45xm1000,45r-54,l946,64r54,l1000,45xm1072,45r-54,l1018,64r54,l1072,45xm1144,45r-54,l1090,64r54,l1144,45xm1216,45r-54,l1162,64r54,l1216,45xm1288,45r-54,l1234,64r54,l1288,45xm1361,45r-54,l1307,64r54,l1361,45xm1497,54r-66,39l1429,98r5,9l1440,108r77,-44l1505,64r,-5l1497,54xm1433,45r-54,l1379,64r54,l1433,45xm1481,45r-30,l1451,64r30,l1497,54r-16,-9xm1505,59r,5l1517,64r2,-2l1510,62r-5,-3xm1510,47r-5,3l1505,59r5,3l1510,47xm1519,47r-9,l1510,62r9,l1533,55r-14,-8xm1505,50r-8,4l1505,59r,-9xm1440,r-6,2l1429,10r2,6l1497,54r8,-4l1505,45r12,l1440,xm1517,45r-12,l1505,50r5,-3l1519,47r-2,-2xe" fillcolor="#7e7e7e" stroked="f">
                  <v:path arrowok="t" o:connecttype="custom" o:connectlocs="98,5009;18,4965;103,4912;51,4947;49,4964;51,4947;51,4965;90,4947;22,4949;35,4956;49,4949;216,4947;216,4947;288,4965;306,4965;378,4947;504,4947;504,4947;576,4965;594,4965;666,4947;757,4947;775,4958;757,4947;775,4949;784,4958;757,4956;784,4947;775,4949;802,4939;928,4939;928,4939;1000,4958;1018,4958;1090,4939;1216,4939;1216,4939;1288,4958;1307,4958;1431,4987;1517,4958;1433,4939;1433,4939;1481,4958;1505,4958;1505,4953;1510,4956;1510,4956;1505,4944;1440,4894;1497,4948;1440,4894;1510,4941" o:connectangles="0,0,0,0,0,0,0,0,0,0,0,0,0,0,0,0,0,0,0,0,0,0,0,0,0,0,0,0,0,0,0,0,0,0,0,0,0,0,0,0,0,0,0,0,0,0,0,0,0,0,0,0,0"/>
                </v:shape>
                <v:shape id="Freeform 275" o:spid="_x0000_s1121" style="position:absolute;left:2884;top:4675;width:2717;height:546;visibility:visible;mso-wrap-style:square;v-text-anchor:top" coordsize="271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" path="m2625,l91,,55,7,26,26,7,55,,91,,454r7,36l26,519r29,19l91,545r2534,l2661,538r29,-19l2709,490r7,-36l2716,91r-7,-36l2690,26,2661,7,2625,xe" stroked="f">
                  <v:path arrowok="t" o:connecttype="custom" o:connectlocs="2625,4676;91,4676;55,4683;26,4702;7,4731;0,4767;0,5130;7,5166;26,5195;55,5214;91,5221;2625,5221;2661,5214;2690,5195;2709,5166;2716,5130;2716,4767;2709,4731;2690,4702;2661,4683;2625,4676" o:connectangles="0,0,0,0,0,0,0,0,0,0,0,0,0,0,0,0,0,0,0,0,0"/>
                </v:shape>
                <v:shape id="Freeform 274" o:spid="_x0000_s1122" style="position:absolute;left:2884;top:4675;width:2717;height:546;visibility:visible;mso-wrap-style:square;v-text-anchor:top" coordsize="2717,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" path="m,91l7,55,26,26,55,7,91,,2625,r36,7l2690,26r19,29l2716,91r,363l2709,490r-19,29l2661,538r-36,7l91,545,55,538,26,519,7,490,,454,,91xe" filled="f" strokeweight=".52886mm">
                  <v:path arrowok="t" o:connecttype="custom" o:connectlocs="0,4767;7,4731;26,4702;55,4683;91,4676;2625,4676;2661,4683;2690,4702;2709,4731;2716,4767;2716,5130;2709,5166;2690,5195;2661,5214;2625,5221;91,5221;55,5214;26,5195;7,5166;0,5130;0,4767" o:connectangles="0,0,0,0,0,0,0,0,0,0,0,0,0,0,0,0,0,0,0,0,0"/>
                </v:shape>
                <v:rect id="Rectangle 273" o:spid="_x0000_s1123" style="position:absolute;left:2950;top:2424;width:1018;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" fillcolor="#dbdbdb" stroked="f"/>
                <v:shape id="Freeform 272" o:spid="_x0000_s1124" style="position:absolute;left:7249;top:2913;width:787;height:786;visibility:visible;mso-wrap-style:square;v-text-anchor:top" coordsize="78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" path="m,131l10,80,39,39,80,10,131,,656,r50,10l748,39r28,41l787,131r,524l776,706r-28,41l706,775r-50,11l131,786,80,775,39,747,10,706,,655,,131xe" filled="f" strokeweight=".52922mm">
                  <v:path arrowok="t" o:connecttype="custom" o:connectlocs="0,3044;10,2993;39,2952;80,2923;131,2913;656,2913;706,2923;748,2952;776,2993;787,3044;787,3568;776,3619;748,3660;706,3688;656,3699;131,3699;80,3688;39,3660;10,3619;0,3568;0,3044" o:connectangles="0,0,0,0,0,0,0,0,0,0,0,0,0,0,0,0,0,0,0,0,0"/>
                </v:shape>
                <v:shape id="AutoShape 271" o:spid="_x0000_s1125" style="position:absolute;left:5664;top:295;width:2586;height:4716;visibility:visible;mso-wrap-style:square;v-text-anchor:top" coordsize="2586,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" path="m99,4601r-6,3l,4658r93,54l99,4716r7,-2l113,4702r-2,-7l105,4692,68,4670r-44,l24,4646r45,l105,4625r6,-3l113,4614r-7,-11l99,4601xm69,4646r-45,l24,4670r44,l66,4669r-36,l30,4648r36,l69,4646xm2562,4646r-2493,l48,4658r20,12l2586,4670r,-12l2562,4658r,-12xm30,4648r,21l48,4658,30,4648xm48,4658r-18,11l66,4669,48,4658xm66,4648r-36,l48,4658r18,-10xm2562,57r,4601l2574,4646r12,l2586,70r-12,l2562,57xm2586,4646r-12,l2562,4658r24,l2586,4646xm2447,r-5,3l2349,57r93,55l2447,115r8,-2l2461,102r-1,-8l2454,91,2417,70r-44,l2373,45r44,l2454,24r6,-3l2461,13,2455,2,2447,xm2417,45r-44,l2373,70r44,l2414,68r-35,l2379,47r35,l2417,45xm2586,45r-169,l2396,58r21,12l2562,70r,-13l2586,57r,-12xm2586,57r-24,l2574,70r12,l2586,57xm2379,47r,21l2396,58,2379,47xm2396,58r-17,10l2414,68,2396,58xm2414,47r-35,l2396,58r18,-11xe" fillcolor="#497dba" stroked="f">
                  <v:path arrowok="t" o:connecttype="custom" o:connectlocs="93,4900;93,5008;106,5010;111,4991;68,4966;24,4942;105,4921;113,4910;99,4897;24,4942;68,4966;30,4965;66,4944;2562,4942;48,4954;2586,4966;2562,4954;30,4944;48,4954;48,4954;66,4965;66,4944;48,4954;2562,353;2574,4942;2586,366;2562,353;2574,4942;2586,4954;2447,296;2349,353;2447,411;2461,398;2454,387;2373,366;2417,341;2460,317;2455,298;2417,341;2373,366;2414,364;2379,343;2417,341;2417,341;2417,366;2562,353;2586,341;2562,353;2586,366;2379,343;2396,354;2396,354;2414,364;2414,343;2396,354" o:connectangles="0,0,0,0,0,0,0,0,0,0,0,0,0,0,0,0,0,0,0,0,0,0,0,0,0,0,0,0,0,0,0,0,0,0,0,0,0,0,0,0,0,0,0,0,0,0,0,0,0,0,0,0,0,0,0"/>
                </v:shape>
                <v:shape id="AutoShape 270" o:spid="_x0000_s1126" style="position:absolute;left:7588;top:596;width:109;height:2317;visibility:visible;mso-wrap-style:square;v-text-anchor:top" coordsize="109,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" path="m10,2213r-4,3l2,2218r-2,6l3,2228r51,88l65,2299r-20,l45,2265,18,2219r-2,-4l10,2213xm45,2265r,34l63,2299r,-5l47,2294r7,-13l45,2265xm98,2213r-5,2l90,2219r-27,46l63,2299r2,l106,2228r2,-4l107,2218r-4,-2l98,2213xm54,2281r-7,13l62,2294r-8,-13xm63,2265r-9,16l62,2294r1,l63,2265xm63,2245r-18,l45,2265r9,16l63,2265r,-20xm63,2173r-18,l45,2227r18,l63,2173xm63,2101r-18,l45,2155r18,l63,2101xm63,2029r-18,l45,2083r18,l63,2029xm63,1957r-18,l45,2011r18,l63,1957xm63,1885r-18,l45,1939r18,l63,1885xm63,1813r-18,l45,1867r18,l63,1813xm63,1741r-18,l45,1795r18,l63,1741xm63,1669r-18,l45,1723r18,l63,1669xm63,1597r-18,l45,1651r18,l63,1597xm63,1525r-18,l45,1579r18,l63,1525xm63,1453r-18,l45,1507r18,l63,1453xm63,1381r-18,l45,1435r18,l63,1381xm63,1309r-18,l45,1363r18,l63,1309xm63,1237r-18,l45,1291r18,l63,1237xm63,1165r-18,l45,1219r18,l63,1165xm63,1093r-18,l45,1147r18,l63,1093xm63,1021r-18,l45,1075r18,l63,1021xm63,949r-18,l45,1003r18,l63,949xm63,877r-18,l45,931r18,l63,877xm63,805r-18,l45,859r18,l63,805xm63,734r-18,l45,788r18,l63,734xm63,662r-18,l45,716r18,l63,662xm63,590r-18,l45,644r18,l63,590xm63,518r-18,l45,572r18,l63,518xm63,446r-18,l45,500r18,l63,446xm63,374r-18,l45,428r18,l63,374xm63,302r-18,l45,356r18,l63,302xm63,230r-18,l45,284r18,l63,230xm63,158r-18,l45,212r18,l63,158xm63,86r-18,l45,140r18,l63,86xm54,l3,89,,93r2,5l6,101r4,2l16,102r2,-4l45,51r,-33l65,18,54,xm65,18r-2,l63,51,90,98r3,4l98,103r5,-2l107,98r1,-5l106,89,65,18xm54,36l45,51r,17l63,68r,-17l54,36xm63,18r-18,l45,51,54,36,47,23r16,l63,18xm63,23r-1,l54,36r9,15l63,23xm62,23r-15,l54,36,62,23xe" fillcolor="red" stroked="f">
                  <v:path arrowok="t" o:connecttype="custom" o:connectlocs="0,2820;45,2895;10,2809;63,2890;98,2809;63,2895;107,2814;47,2890;54,2877;63,2841;63,2861;45,2823;45,2697;63,2625;63,2625;63,2607;45,2535;45,2409;63,2337;63,2337;63,2319;45,2247;45,2121;63,2049;63,2049;63,2031;45,1959;45,1833;63,1761;63,1761;63,1743;45,1671;45,1545;63,1473;63,1473;63,1455;45,1384;45,1258;63,1186;63,1186;63,1168;45,1096;45,970;63,898;63,898;63,880;45,808;45,682;54,596;6,697;45,647;65,614;93,698;108,689;45,647;54,632;54,632;63,619;63,619;62,619" o:connectangles="0,0,0,0,0,0,0,0,0,0,0,0,0,0,0,0,0,0,0,0,0,0,0,0,0,0,0,0,0,0,0,0,0,0,0,0,0,0,0,0,0,0,0,0,0,0,0,0,0,0,0,0,0,0,0,0,0,0,0,0"/>
                </v:shape>
                <v:shape id="Freeform 269" o:spid="_x0000_s1127" style="position:absolute;left:4745;top:3042;width:745;height:498;visibility:visible;mso-wrap-style:square;v-text-anchor:top" coordsize="74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" path="m661,l83,,50,7,24,24,6,51,,83,,415r6,32l24,473r26,18l83,498r578,l693,491r27,-18l738,447r6,-32l744,83,738,51,720,24,693,7,661,xe" stroked="f">
                  <v:path arrowok="t" o:connecttype="custom" o:connectlocs="661,3042;83,3042;50,3049;24,3066;6,3093;0,3125;0,3457;6,3489;24,3515;50,3533;83,3540;661,3540;693,3533;720,3515;738,3489;744,3457;744,3125;738,3093;720,3066;693,3049;661,3042" o:connectangles="0,0,0,0,0,0,0,0,0,0,0,0,0,0,0,0,0,0,0,0,0"/>
                </v:shape>
                <v:shape id="Freeform 268" o:spid="_x0000_s1128" style="position:absolute;left:4745;top:3042;width:745;height:498;visibility:visible;mso-wrap-style:square;v-text-anchor:top" coordsize="745,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" path="m,83l6,51,24,24,50,7,83,,661,r32,7l720,24r18,27l744,83r,332l738,447r-18,26l693,491r-32,7l83,498,50,491,24,473,6,447,,415,,83xe" filled="f" strokeweight=".52906mm">
                  <v:path arrowok="t" o:connecttype="custom" o:connectlocs="0,3125;6,3093;24,3066;50,3049;83,3042;661,3042;693,3049;720,3066;738,3093;744,3125;744,3457;738,3489;720,3515;693,3533;661,3540;83,3540;50,3533;24,3515;6,3489;0,3457;0,3125" o:connectangles="0,0,0,0,0,0,0,0,0,0,0,0,0,0,0,0,0,0,0,0,0"/>
                </v:shape>
                <v:shape id="Freeform 267" o:spid="_x0000_s1129" style="position:absolute;left:3896;top:3042;width:748;height:507;visibility:visible;mso-wrap-style:square;v-text-anchor:top" coordsize="74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" path="m663,l85,,52,7,25,25,7,52,,85,,422r7,33l25,482r27,18l85,507r578,l696,500r27,-18l741,455r7,-33l748,85,741,52,723,25,696,7,663,xe" stroked="f">
                  <v:path arrowok="t" o:connecttype="custom" o:connectlocs="663,3042;85,3042;52,3049;25,3067;7,3094;0,3127;0,3464;7,3497;25,3524;52,3542;85,3549;663,3549;696,3542;723,3524;741,3497;748,3464;748,3127;741,3094;723,3067;696,3049;663,3042" o:connectangles="0,0,0,0,0,0,0,0,0,0,0,0,0,0,0,0,0,0,0,0,0"/>
                </v:shape>
                <v:shape id="Freeform 266" o:spid="_x0000_s1130" style="position:absolute;left:3896;top:3042;width:748;height:507;visibility:visible;mso-wrap-style:square;v-text-anchor:top" coordsize="74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" path="m,85l7,52,25,25,52,7,85,,663,r33,7l723,25r18,27l748,85r,337l741,455r-18,27l696,500r-33,7l85,507,52,500,25,482,7,455,,422,,85xe" filled="f" strokeweight=".52906mm">
                  <v:path arrowok="t" o:connecttype="custom" o:connectlocs="0,3127;7,3094;25,3067;52,3049;85,3042;663,3042;696,3049;723,3067;741,3094;748,3127;748,3464;741,3497;723,3524;696,3542;663,3549;85,3549;52,3542;25,3524;7,3497;0,3464;0,3127" o:connectangles="0,0,0,0,0,0,0,0,0,0,0,0,0,0,0,0,0,0,0,0,0"/>
                </v:shape>
                <v:shape id="AutoShape 265" o:spid="_x0000_s1131" style="position:absolute;left:5490;top:3236;width:1759;height:109;visibility:visible;mso-wrap-style:square;v-text-anchor:top" coordsize="17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" path="m93,l,54r93,54l98,106r5,-8l102,92,51,63r-33,l18,45r33,l102,15r1,-5l98,1,93,xm51,45r-33,l18,63r33,l49,62r-27,l22,46r27,l51,45xm72,45r-21,l36,54r15,9l72,63r,-18xm144,45r-54,l90,63r54,l144,45xm22,46r,16l36,54,22,46xm36,54l22,62r27,l36,54xm49,46r-27,l36,54,49,46xm216,45r-54,l162,63r54,l216,45xm288,45r-54,l234,63r54,l288,45xm360,45r-54,l306,63r54,l360,45xm432,45r-54,l378,63r54,l432,45xm504,45r-54,l450,63r54,l504,45xm576,45r-54,l522,63r54,l576,45xm648,45r-54,l594,63r54,l648,45xm720,45r-54,l666,63r54,l720,45xm792,45r-54,l738,63r54,l792,45xm864,45r-54,l810,63r54,l864,45xm936,45r-54,l882,63r54,l936,45xm1008,45r-54,l954,63r54,l1008,45xm1081,45r-55,l1026,63r55,l1081,45xm1153,45r-54,l1099,63r54,l1153,45xm1225,45r-54,l1171,63r54,l1225,45xm1297,45r-54,l1243,63r54,l1297,45xm1369,45r-54,l1315,63r54,l1369,45xm1441,45r-54,l1387,63r54,l1441,45xm1513,45r-54,l1459,63r54,l1513,45xm1585,45r-54,l1531,63r54,l1585,45xm1723,54r-66,38l1655,98r5,8l1666,108r4,-3l1743,63r-14,l1729,58r-6,-4xm1657,45r-54,l1603,63r54,l1657,45xm1707,45r-32,l1675,63r32,l1723,54r-16,-9xm1729,58r,5l1743,63r2,-1l1736,62r-7,-4xm1736,46r-7,4l1729,58r7,4l1736,46xm1745,46r-9,l1736,62r9,l1758,54r-13,-8xm1729,50r-6,4l1729,58r,-8xm1666,r-6,1l1655,10r2,5l1723,54r6,-4l1729,45r14,l1670,2,1666,xm1743,45r-14,l1729,50r7,-4l1745,46r-2,-1xe" fillcolor="red" stroked="f">
                  <v:path arrowok="t" o:connecttype="custom" o:connectlocs="98,3343;18,3300;103,3247;18,3282;22,3299;72,3282;72,3300;90,3300;22,3299;22,3299;22,3283;162,3282;288,3282;288,3282;360,3300;378,3300;450,3282;576,3282;576,3282;648,3300;666,3300;738,3282;864,3282;864,3282;936,3300;954,3300;1026,3282;1153,3282;1153,3282;1225,3300;1243,3300;1315,3282;1441,3282;1441,3282;1513,3300;1531,3300;1657,3329;1670,3342;1723,3291;1657,3300;1675,3300;1729,3295;1736,3299;1729,3295;1736,3283;1745,3283;1729,3287;1657,3252;1743,3282;1729,3282;1743,3282" o:connectangles="0,0,0,0,0,0,0,0,0,0,0,0,0,0,0,0,0,0,0,0,0,0,0,0,0,0,0,0,0,0,0,0,0,0,0,0,0,0,0,0,0,0,0,0,0,0,0,0,0,0,0"/>
                </v:shape>
                <v:shape id="AutoShape 264" o:spid="_x0000_s1132" style="position:absolute;left:5051;top:3539;width:116;height:1127;visibility:visible;mso-wrap-style:square;v-text-anchor:top" coordsize="116,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" path="m14,1013r-6,3l2,1020r-2,7l4,1033r54,93l72,1102r-26,l46,1058,24,1021r-3,-6l14,1013xm46,1058r,44l70,1102r,-6l48,1096r10,-18l46,1058xm102,1013r-7,2l91,1021r-21,37l70,1102r2,l112,1033r3,-6l113,1020r-5,-4l102,1013xm58,1078r-10,18l68,1096,58,1078xm70,1058r-12,20l68,1096r2,l70,1058xm58,47l46,68r,990l58,1078r12,-20l70,68,58,47xm58,l4,92,,98r2,7l8,109r6,3l21,110r3,-6l46,68r,-44l72,24,58,xm72,24r-2,l70,68r21,36l95,110r7,2l108,109r5,-4l115,98r-3,-6l72,24xm70,24r-24,l46,68,58,47,48,30r22,l70,24xm70,30r-2,l58,47,70,68r,-38xm68,30r-20,l58,47,68,30xe" fillcolor="red" stroked="f">
                  <v:path arrowok="t" o:connecttype="custom" o:connectlocs="8,4556;0,4567;58,4666;46,4642;24,4561;14,4553;46,4642;70,4636;58,4618;102,4553;91,4561;70,4642;112,4573;113,4560;102,4553;48,4636;58,4618;58,4618;70,4636;58,3587;46,4598;70,4598;58,3587;4,3632;2,3645;14,3652;24,3644;46,3564;58,3540;70,3564;91,3644;102,3652;113,3645;112,3632;70,3564;46,3608;48,3570;70,3564;68,3570;70,3608;68,3570;58,3587" o:connectangles="0,0,0,0,0,0,0,0,0,0,0,0,0,0,0,0,0,0,0,0,0,0,0,0,0,0,0,0,0,0,0,0,0,0,0,0,0,0,0,0,0,0"/>
                </v:shape>
                <v:rect id="Rectangle 263" o:spid="_x0000_s1133" style="position:absolute;left:5943;top:221;width:37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" stroked="f"/>
                <v:rect id="Rectangle 262" o:spid="_x0000_s1134" style="position:absolute;left:4904;top:3917;width:433;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" fillcolor="#dbdbdb" stroked="f"/>
                <v:rect id="Rectangle 261" o:spid="_x0000_s1135" style="position:absolute;left:2017;top:4819;width:49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" stroked="f"/>
                <v:shape id="Freeform 260" o:spid="_x0000_s1136" style="position:absolute;left:4094;top:997;width:385;height:2030;visibility:visible;mso-wrap-style:square;v-text-anchor:top" coordsize="385,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" path="m,131l192,,385,131r-97,l288,1898r97,l192,2029,,1898r96,l96,131,,131xe" filled="f" strokecolor="red" strokeweight=".42367mm">
                  <v:path arrowok="t" o:connecttype="custom" o:connectlocs="0,1129;192,998;385,1129;288,1129;288,2896;385,2896;192,3027;0,2896;96,2896;96,1129;0,1129" o:connectangles="0,0,0,0,0,0,0,0,0,0,0"/>
                </v:shape>
                <v:shape id="Freeform 259" o:spid="_x0000_s1137" style="position:absolute;left:4094;top:3563;width:385;height:1112;visibility:visible;mso-wrap-style:square;v-text-anchor:top" coordsize="385,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" path="m,147l192,,385,147r-97,l288,964r97,l192,1112,,964r96,l96,147,,147xe" filled="f" strokecolor="red" strokeweight=".42364mm">
                  <v:path arrowok="t" o:connecttype="custom" o:connectlocs="0,3711;192,3564;385,3711;288,3711;288,4528;385,4528;192,4676;0,4528;96,4528;96,3711;0,3711" o:connectangles="0,0,0,0,0,0,0,0,0,0,0"/>
                </v:shape>
                <v:rect id="Rectangle 258" o:spid="_x0000_s1138" style="position:absolute;left:3878;top:4025;width:44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" fillcolor="#dbdbdb" stroked="f"/>
                <v:shape id="AutoShape 256" o:spid="_x0000_s1139" style="position:absolute;left:4222;top:997;width:116;height:3658;visibility:visible;mso-wrap-style:square;v-text-anchor:top" coordsize="116,3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" path="m13,3545r-5,4l2,3552r-2,7l3,3565r54,93l71,3634r-26,l45,3590,24,3553r-3,-6l13,3545xm45,3590r,44l69,3634r,-6l47,3628r10,-18l45,3590xm102,3545r-8,2l91,3553r-22,37l69,3634r2,l112,3565r3,-6l113,3552r-6,-3l102,3545xm57,3610r-10,18l68,3628,57,3610xm69,3590r-12,20l68,3628r1,l69,3590xm57,47l45,68r,3522l57,3610r12,-20l69,68,57,47xm57,l3,93,,99r2,7l8,109r5,4l21,111r3,-6l45,68r,-44l71,24,57,xm71,24r-2,l69,68r22,37l94,111r8,2l107,109r6,-3l115,99r-3,-6l71,24xm69,24r-24,l45,68,57,47,47,30r22,l69,24xm69,30r-1,l57,47,69,68r,-38xm68,30r-21,l57,47,68,30xe" fillcolor="#6f2f9f" stroked="f">
                  <v:path arrowok="t" o:connecttype="custom" o:connectlocs="8,4547;0,4557;57,4656;45,4632;24,4551;13,4543;45,4632;69,4626;57,4608;102,4543;91,4551;69,4632;112,4563;113,4550;102,4543;47,4626;57,4608;57,4608;69,4626;57,1045;45,4588;69,4588;57,1045;3,1091;2,1104;13,1111;24,1103;45,1022;57,998;69,1022;91,1103;102,1111;113,1104;112,1091;69,1022;45,1066;47,1028;69,1022;68,1028;69,1066;68,1028;57,1045" o:connectangles="0,0,0,0,0,0,0,0,0,0,0,0,0,0,0,0,0,0,0,0,0,0,0,0,0,0,0,0,0,0,0,0,0,0,0,0,0,0,0,0,0,0"/>
                </v:shape>
                <v:rect id="Rectangle 255" o:spid="_x0000_s1140" style="position:absolute;left:4214;top:2058;width:367;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" stroked="f"/>
                <v:rect id="Rectangle 254" o:spid="_x0000_s1141" style="position:absolute;left:8086;top:1849;width:292;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" stroked="f"/>
                <v:shape id="Freeform 253" o:spid="_x0000_s1142" style="position:absolute;left:3052;top:3042;width:745;height:507;visibility:visible;mso-wrap-style:square;v-text-anchor:top" coordsize="74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" path="m660,l84,,51,7,24,25,6,52,,85,,422r6,33l24,482r27,18l84,507r576,l693,500r26,-18l738,455r6,-33l744,85,738,52,719,25,693,7,660,xe" stroked="f">
                  <v:path arrowok="t" o:connecttype="custom" o:connectlocs="660,3042;84,3042;51,3049;24,3067;6,3094;0,3127;0,3464;6,3497;24,3524;51,3542;84,3549;660,3549;693,3542;719,3524;738,3497;744,3464;744,3127;738,3094;719,3067;693,3049;660,3042" o:connectangles="0,0,0,0,0,0,0,0,0,0,0,0,0,0,0,0,0,0,0,0,0"/>
                </v:shape>
                <v:shape id="Freeform 252" o:spid="_x0000_s1143" style="position:absolute;left:3052;top:3042;width:745;height:507;visibility:visible;mso-wrap-style:square;v-text-anchor:top" coordsize="74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" path="m,85l6,52,24,25,51,7,84,,660,r33,7l719,25r19,27l744,85r,337l738,455r-19,27l693,500r-33,7l84,507,51,500,24,482,6,455,,422,,85xe" filled="f" strokeweight=".52906mm">
                  <v:path arrowok="t" o:connecttype="custom" o:connectlocs="0,3127;6,3094;24,3067;51,3049;84,3042;660,3042;693,3049;719,3067;738,3094;744,3127;744,3464;738,3497;719,3524;693,3542;660,3549;84,3549;51,3542;24,3524;6,3497;0,3464;0,3127" o:connectangles="0,0,0,0,0,0,0,0,0,0,0,0,0,0,0,0,0,0,0,0,0"/>
                </v:shape>
                <v:shape id="AutoShape 251" o:spid="_x0000_s1144" style="position:absolute;left:3352;top:3560;width:116;height:1108;visibility:visible;mso-wrap-style:square;v-text-anchor:top" coordsize="116,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" path="m14,994r-6,4l2,1001r-2,7l4,1014r54,93l72,1083r-26,l46,1039,24,1002r-3,-6l14,994xm46,1039r,44l70,1083r,-6l48,1077r10,-18l46,1039xm102,994r-7,2l91,1002r-21,37l70,1083r2,l112,1014r3,-6l113,1001r-5,-3l102,994xm58,1059r-10,18l68,1077,58,1059xm70,1039r-12,20l68,1077r2,l70,1039xm58,47l46,68r,971l58,1059r12,-20l70,68,58,47xm58,l4,92,,98r2,7l8,109r6,3l21,110r3,-6l46,68r,-44l72,24,58,xm72,24r-2,l70,68r21,36l95,110r7,2l108,109r5,-4l115,98r-3,-6l72,24xm70,24r-24,l46,68,58,47,48,30r22,l70,24xm70,30r-2,l58,47,70,68r,-38xm68,30r-20,l58,47,68,30xe" fillcolor="red" stroked="f">
                  <v:path arrowok="t" o:connecttype="custom" o:connectlocs="8,4559;0,4569;58,4668;46,4644;24,4563;14,4555;46,4644;70,4638;58,4620;102,4555;91,4563;70,4644;112,4575;113,4562;102,4555;48,4638;58,4620;58,4620;70,4638;58,3608;46,4600;70,4600;58,3608;4,3653;2,3666;14,3673;24,3665;46,3585;58,3561;70,3585;91,3665;102,3673;113,3666;112,3653;70,3585;46,3629;48,3591;70,3585;68,3591;70,3629;68,3591;58,3608" o:connectangles="0,0,0,0,0,0,0,0,0,0,0,0,0,0,0,0,0,0,0,0,0,0,0,0,0,0,0,0,0,0,0,0,0,0,0,0,0,0,0,0,0,0"/>
                </v:shape>
                <v:rect id="Rectangle 250" o:spid="_x0000_s1145" style="position:absolute;left:3184;top:3917;width:442;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" fillcolor="#dbdbdb" stroked="f"/>
                <v:shape id="Freeform 249" o:spid="_x0000_s1146" style="position:absolute;left:1260;top:1639;width:1021;height:498;visibility:visible;mso-wrap-style:square;v-text-anchor:top" coordsize="1021,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" path="m,82l6,50,24,24,50,6,83,,937,r33,6l996,24r18,26l1020,82r,332l1014,446r-18,27l970,490r-33,7l83,497,50,490,24,473,6,446,,414,,82xe" filled="f" strokeweight=".52897mm">
                  <v:path arrowok="t" o:connecttype="custom" o:connectlocs="0,1722;6,1690;24,1664;50,1646;83,1640;937,1640;970,1646;996,1664;1014,1690;1020,1722;1020,2054;1014,2086;996,2113;970,2130;937,2137;83,2137;50,2130;24,2113;6,2086;0,2054;0,1722" o:connectangles="0,0,0,0,0,0,0,0,0,0,0,0,0,0,0,0,0,0,0,0,0"/>
                </v:shape>
                <v:shape id="AutoShape 248" o:spid="_x0000_s1147" style="position:absolute;left:1716;top:421;width:1118;height:1218;visibility:visible;mso-wrap-style:square;v-text-anchor:top" coordsize="1118,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" path="m14,1105r-12,7l,1119r58,99l72,1194r-26,l46,1150,21,1107r-7,-2xm46,1150r,44l70,1194r,-6l48,1188r10,-18l46,1150xm102,1105r-7,2l70,1150r,44l72,1194r44,-75l114,1112r-12,-7xm58,1170r-10,18l68,1188,58,1170xm70,1150r-12,20l68,1188r2,l70,1150xm1049,45l46,45r,1105l58,1170r12,-20l70,70r-12,l70,58r1000,l1070,57,1049,45xm1070,57r-57,34l1007,94r-2,8l1009,107r3,6l1019,115r6,-3l1097,70r-3,l1094,68r-6,l1070,57xm70,58l58,70r12,l70,58xm1070,58l70,58r,12l1049,70r21,-12xm1097,45r-3,l1094,70r3,l1118,58,1097,45xm1088,47r-18,10l1088,68r,-21xm1094,47r-6,l1088,68r6,l1094,47xm1019,r-7,2l1009,8r-4,5l1007,21r6,3l1070,57r18,-10l1094,47r,-2l1097,45,1025,3,1019,xe" fillcolor="red" stroked="f">
                  <v:path arrowok="t" o:connecttype="custom" o:connectlocs="2,1534;58,1640;46,1616;21,1529;46,1572;70,1616;48,1610;46,1572;95,1529;70,1616;116,1541;102,1527;48,1610;58,1592;58,1592;70,1610;1049,467;46,1572;70,1572;58,492;1070,480;1049,467;1013,513;1005,524;1012,535;1025,534;1094,492;1088,490;70,480;70,492;1070,480;70,492;1070,480;1094,467;1097,492;1097,467;1070,479;1088,469;1088,469;1094,490;1019,422;1009,430;1007,443;1070,479;1094,469;1097,467;1019,422" o:connectangles="0,0,0,0,0,0,0,0,0,0,0,0,0,0,0,0,0,0,0,0,0,0,0,0,0,0,0,0,0,0,0,0,0,0,0,0,0,0,0,0,0,0,0,0,0,0,0"/>
                </v:shape>
                <v:rect id="Rectangle 247" o:spid="_x0000_s1148" style="position:absolute;left:1482;top:845;width:58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" stroked="f"/>
                <v:shape id="AutoShape 246" o:spid="_x0000_s1149" style="position:absolute;left:1713;top:2136;width:1339;height:1217;visibility:visible;mso-wrap-style:square;v-text-anchor:top" coordsize="1339,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" path="m1291,1159r-63,36l1226,1203r3,5l1233,1214r7,2l1246,1213r72,-42l1315,1171r,-2l1309,1169r-18,-10xm58,48l46,68r,1103l1270,1171r21,-12l70,1159,58,1147r12,l70,68,58,48xm1318,1147r-3,l1315,1171r3,l1339,1159r-21,-12xm1309,1148r-18,11l1309,1169r,-21xm1315,1148r-6,l1309,1169r6,l1315,1148xm70,1147r-12,l70,1159r,-12xm1271,1147r-1201,l70,1159r1221,l1271,1147xm1240,1101r-7,2l1229,1109r-3,6l1228,1122r63,37l1309,1148r6,l1315,1147r3,l1246,1105r-6,-4xm58,l,98r2,8l8,109r6,3l21,110,46,68r,-44l72,24,58,xm72,24r-2,l70,68r25,42l102,112r6,-3l114,106r2,-8l72,24xm70,24r-24,l46,68,58,48,48,30r22,l70,24xm70,30r-2,l58,48,70,68r,-38xm68,30r-20,l58,48,68,30xe" fillcolor="red" stroked="f">
                  <v:path arrowok="t" o:connecttype="custom" o:connectlocs="1228,3332;1229,3345;1240,3353;1318,3308;1315,3306;1291,3296;46,2205;1270,3308;70,3296;70,3284;58,2185;1315,3284;1318,3308;1318,3284;1291,3296;1309,3285;1309,3285;1315,3306;70,3284;70,3296;1271,3284;70,3296;1291,3296;1240,3238;1229,3246;1228,3259;1309,3285;1315,3284;1246,3242;58,2137;2,2243;14,2249;46,2205;72,2161;72,2161;70,2205;102,2249;114,2243;72,2161;46,2161;58,2185;70,2167;70,2167;58,2185;70,2167;48,2167;68,2167" o:connectangles="0,0,0,0,0,0,0,0,0,0,0,0,0,0,0,0,0,0,0,0,0,0,0,0,0,0,0,0,0,0,0,0,0,0,0,0,0,0,0,0,0,0,0,0,0,0,0"/>
                </v:shape>
                <v:line id="Line 244" o:spid="_x0000_s1150" style="position:absolute;visibility:visible;mso-wrap-style:square" from="2038,2146" to="2039,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" strokecolor="red" strokeweight=".42369mm"/>
                <v:shape id="Picture 243" o:spid="_x0000_s1151" type="#_x0000_t75" style="position:absolute;left:1986;top:1360;width:116;height: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">
                  <v:imagedata r:id="rId26" o:title=""/>
                </v:shape>
                <v:line id="Line 242" o:spid="_x0000_s1152" style="position:absolute;visibility:visible;mso-wrap-style:square" from="2497,1361" to="2497,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" strokecolor="red" strokeweight=".42369mm"/>
                <v:line id="Line 241" o:spid="_x0000_s1153" style="position:absolute;visibility:visible;mso-wrap-style:square" from="2497,1990" to="2497,2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" strokecolor="red" strokeweight=".42369mm"/>
                <v:line id="Line 240" o:spid="_x0000_s1154" style="position:absolute;visibility:visible;mso-wrap-style:square" from="2059,1370" to="2509,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" strokecolor="red" strokeweight=".42308mm"/>
                <v:line id="Line 239" o:spid="_x0000_s1155" style="position:absolute;visibility:visible;mso-wrap-style:square" from="2038,2428" to="2488,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" strokecolor="red" strokeweight=".42308mm"/>
                <v:shape id="Freeform 238" o:spid="_x0000_s1156" style="position:absolute;left:15;top:3398;width:1330;height:501;visibility:visible;mso-wrap-style:square;v-text-anchor:top" coordsize="133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" path="m,83l7,51,24,24,51,6,84,,1246,r33,6l1305,24r18,27l1330,83r,334l1323,449r-18,27l1279,494r-33,6l84,500,51,494,24,476,7,449,,417,,83xe" filled="f" strokeweight=".52892mm">
                  <v:path arrowok="t" o:connecttype="custom" o:connectlocs="0,3482;7,3450;24,3423;51,3405;84,3399;1246,3399;1279,3405;1305,3423;1323,3450;1330,3482;1330,3816;1323,3848;1305,3875;1279,3893;1246,3899;84,3899;51,3893;24,3875;7,3848;0,3816;0,3482" o:connectangles="0,0,0,0,0,0,0,0,0,0,0,0,0,0,0,0,0,0,0,0,0"/>
                </v:shape>
                <v:shape id="AutoShape 237" o:spid="_x0000_s1157" style="position:absolute;left:625;top:3899;width:115;height:808;visibility:visible;mso-wrap-style:square;v-text-anchor:top" coordsize="115,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" path="m16,705r-8,5l6,715r55,92l71,790r-19,l52,756,22,706r-6,-1xm52,756r,34l70,790r,-5l53,785r8,-13l52,756xm104,704r-5,1l70,756r,34l71,790r42,-73l114,714r-1,-5l109,706r-5,-2xm61,772r-8,13l69,785,61,772xm70,756r-9,16l69,785r-16,l70,785r,-29xm70,735r-19,1l52,756r9,16l70,756r,-21xm69,663r-18,1l51,718r18,-1l69,663xm68,591r-18,1l51,646r18,-1l68,591xm67,520r-18,l50,574r18,-1l67,520xm67,448r-18,l49,502r18,l67,448xm66,376r-18,l49,430r18,l66,376xm65,304r-18,l48,358r18,l65,304xm65,232r-18,l47,286r18,l65,232xm64,160r-18,l46,214r18,l64,160xm63,88r-18,l46,142r18,l63,88xm53,l3,89,,93r2,6l10,104r6,-2l45,52r,-34l63,18r1,l53,xm64,18r-1,l63,51r30,51l98,103r5,-2l107,98r1,-6l64,18xm54,36l45,51r,19l63,70r,-19l54,36xm63,18r-18,l45,52,54,36,46,23r17,l63,18xm63,23r-2,l54,36r9,15l63,23xm61,23r-15,l54,36,61,23xe" fillcolor="#7e7e7e" stroked="f">
                  <v:path arrowok="t" o:connecttype="custom" o:connectlocs="6,4614;52,4689;16,4604;70,4689;61,4671;99,4604;71,4689;113,4608;61,4671;61,4671;69,4684;70,4655;52,4655;70,4634;51,4617;68,4490;69,4544;49,4419;67,4419;49,4401;66,4275;67,4329;47,4203;65,4203;47,4185;64,4059;64,4113;45,3987;63,3987;0,3992;16,4001;63,3917;64,3917;93,4001;107,3997;54,3935;63,3969;63,3917;54,3935;63,3917;54,3935;61,3922;61,3922" o:connectangles="0,0,0,0,0,0,0,0,0,0,0,0,0,0,0,0,0,0,0,0,0,0,0,0,0,0,0,0,0,0,0,0,0,0,0,0,0,0,0,0,0,0,0"/>
                </v:shape>
                <v:shape id="AutoShape 236" o:spid="_x0000_s1158" style="position:absolute;left:624;top:235;width:109;height:3166;visibility:visible;mso-wrap-style:square;v-text-anchor:top" coordsize="109,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" path="m10,3063r-8,5l,3073r54,93l65,3148r-20,l45,3115,16,3064r-6,-1xm45,3115r,33l63,3148r,-4l47,3144r7,-14l45,3115xm98,3063r-5,1l63,3115r,33l65,3148r44,-75l107,3068r-9,-5xm54,3130r-7,14l62,3144r-8,-14xm63,3115r-9,15l62,3144r1,l63,3115xm63,3094r-18,l45,3115r9,15l63,3115r,-21xm63,3022r-18,l45,3076r18,l63,3022xm63,2950r-18,l45,3004r18,l63,2950xm63,2878r-18,l45,2932r18,l63,2878xm63,2806r-18,l45,2860r18,l63,2806xm63,2734r-18,l45,2788r18,l63,2734xm63,2662r-18,l45,2716r18,l63,2662xm63,2590r-18,l45,2644r18,l63,2590xm63,2519r-18,l45,2572r18,l63,2519xm63,2447r-18,l45,2501r18,l63,2447xm63,2375r-18,l45,2429r18,l63,2375xm63,2303r-18,l45,2357r18,l63,2303xm63,2231r-18,l45,2285r18,l63,2231xm63,2159r-18,l45,2213r18,l63,2159xm63,2087r-18,l45,2141r18,l63,2087xm63,2015r-18,l45,2069r18,l63,2015xm63,1943r-18,l45,1997r18,l63,1943xm63,1871r-18,l45,1925r18,l63,1871xm63,1799r-18,l45,1853r18,l63,1799xm63,1727r-18,l45,1781r18,l63,1727xm63,1655r-18,l45,1709r18,l63,1655xm63,1583r-18,l45,1637r18,l63,1583xm63,1511r-18,l45,1565r18,l63,1511xm63,1439r-18,l45,1493r18,l63,1439xm63,1367r-18,l45,1421r18,l63,1367xm63,1295r-18,l45,1349r18,l63,1295xm63,1223r-18,l45,1277r18,l63,1223xm63,1152r-18,l45,1205r18,l63,1152xm63,1079r-18,l45,1134r18,l63,1079xm63,1007r-18,l45,1061r18,l63,1007xm63,935r-18,l45,989r18,l63,935xm63,864r-18,l45,917r18,l63,864xm63,792r-18,l45,846r18,l63,792xm63,720r-18,l45,774r18,l63,720xm63,648r-18,l45,702r18,l63,648xm63,576r-18,l45,630r18,l63,576xm63,504r-18,l45,558r18,l63,504xm63,432r-18,l45,486r18,l63,432xm63,360r-18,l45,414r18,l63,360xm63,288r-18,l45,342r18,l63,288xm63,216r-18,l45,270r18,l63,216xm63,144r-18,l45,198r18,l63,144xm63,72r-18,l45,126r18,l63,72xm63,l45,r,54l63,54,63,xe" fillcolor="#7e7e7e" stroked="f">
                  <v:path arrowok="t" o:connecttype="custom" o:connectlocs="54,3401;16,3299;63,3383;45,3350;63,3383;98,3298;54,3365;63,3379;45,3350;63,3257;63,3257;63,3239;45,3167;45,3041;63,2969;63,2969;63,2951;45,2879;45,2754;63,2682;63,2682;63,2664;45,2592;45,2466;63,2394;63,2394;63,2376;45,2304;45,2178;63,2106;63,2106;63,2088;45,2016;45,1890;63,1818;63,1818;63,1800;45,1728;45,1602;63,1530;63,1530;63,1512;45,1440;45,1314;63,1242;63,1242;63,1224;45,1152;45,1027;63,955;63,955;63,937;45,865;45,739;63,667;63,667;63,649;45,577;45,451;63,379;63,379;63,361;45,289" o:connectangles="0,0,0,0,0,0,0,0,0,0,0,0,0,0,0,0,0,0,0,0,0,0,0,0,0,0,0,0,0,0,0,0,0,0,0,0,0,0,0,0,0,0,0,0,0,0,0,0,0,0,0,0,0,0,0,0,0,0,0,0,0,0,0"/>
                </v:shape>
                <v:shape id="AutoShape 235" o:spid="_x0000_s1159" style="position:absolute;left:678;top:167;width:2147;height:109;visibility:visible;mso-wrap-style:square;v-text-anchor:top" coordsize="2147,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" path="m2111,54r-61,36l2045,92r-1,6l2049,106r5,2l2131,63r-2,l2129,62r-4,l2111,54xm2057,45r-54,l2003,63r54,l2057,45xm2096,45r-21,l2075,63r21,l2111,54r-15,-9xm2132,45r-3,l2129,63r2,l2147,54r-15,-9xm2125,46r-14,8l2125,62r,-16xm2129,46r-4,l2125,62r4,l2129,46xm2054,r-5,1l2044,10r1,5l2050,18r61,36l2125,46r4,l2129,45r3,l2054,xm1985,45r-54,l1931,63r54,l1985,45xm1913,45r-54,l1859,63r54,l1913,45xm1841,45r-54,l1787,63r54,l1841,45xm1769,45r-54,l1715,63r54,l1769,45xm1697,45r-54,l1643,63r54,l1697,45xm1625,45r-54,l1571,63r54,l1625,45xm1553,45r-54,l1499,63r54,l1553,45xm1481,45r-54,l1427,63r54,l1481,45xm1409,45r-54,l1355,63r54,l1409,45xm1337,45r-54,l1283,63r54,l1337,45xm1265,45r-54,l1211,63r54,l1265,45xm1193,45r-54,l1139,63r54,l1193,45xm1121,45r-54,l1067,63r54,l1121,45xm1049,45r-55,l994,63r55,l1049,45xm976,45r-54,l922,63r54,l976,45xm904,45r-54,l850,63r54,l904,45xm832,45r-54,l778,63r54,l832,45xm760,45r-54,l706,63r54,l760,45xm688,45r-54,l634,63r54,l688,45xm616,45r-54,l562,63r54,l616,45xm544,45r-54,l490,63r54,l544,45xm472,45r-54,l418,63r54,l472,45xm400,45r-54,l346,63r54,l400,45xm328,45r-54,l274,63r54,l328,45xm256,45r-54,l202,63r54,l256,45xm184,45r-54,l130,63r54,l184,45xm112,45r-54,l58,63r54,l112,45xm40,45l,45,,63r40,l40,45xe" fillcolor="#7e7e7e" stroked="f">
                  <v:path arrowok="t" o:connecttype="custom" o:connectlocs="2045,260;2054,276;2129,230;2057,213;2057,231;2075,213;2111,222;2129,213;2147,222;2111,222;2129,214;2129,230;2049,169;2050,186;2129,214;2054,168;1931,231;1913,213;1913,231;1787,213;1841,213;1715,231;1697,213;1697,231;1571,213;1625,213;1499,231;1481,213;1481,231;1355,213;1409,213;1283,231;1265,213;1265,231;1139,213;1193,213;1067,231;1049,213;1049,231;922,213;976,213;850,231;832,213;832,231;706,213;760,213;634,231;616,213;616,231;490,213;544,213;418,231;400,213;400,231;274,213;328,213;202,231;184,213;184,231;58,213;112,213;0,231" o:connectangles="0,0,0,0,0,0,0,0,0,0,0,0,0,0,0,0,0,0,0,0,0,0,0,0,0,0,0,0,0,0,0,0,0,0,0,0,0,0,0,0,0,0,0,0,0,0,0,0,0,0,0,0,0,0,0,0,0,0,0,0,0,0"/>
                </v:shape>
                <v:shape id="AutoShape 234" o:spid="_x0000_s1160" style="position:absolute;left:657;top:1834;width:606;height:109;visibility:visible;mso-wrap-style:square;v-text-anchor:top" coordsize="606,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" path="m570,54l504,93r-1,5l508,107r6,1l591,63r-3,l588,62r-4,l570,54xm516,45r-54,l462,63r54,l516,45xm555,45r-21,l534,63r21,l570,54,555,45xm591,45r-3,l588,63r3,l606,54,591,45xm584,46r-14,8l584,62r,-16xm588,46r-4,l584,62r4,l588,46xm514,r-6,2l503,10r1,6l570,54r14,-8l588,46r,-1l591,45,514,xm444,45r-54,l390,63r54,l444,45xm372,45r-54,l318,63r54,l372,45xm300,45r-54,l246,63r54,l300,45xm228,45r-54,l174,63r54,l228,45xm156,45r-54,l102,63r54,l156,45xm84,45r-54,l30,63r54,l84,45xm12,45l,45,,63r12,l12,45xe" fillcolor="#7e7e7e" stroked="f">
                  <v:path arrowok="t" o:connecttype="custom" o:connectlocs="504,1927;508,1941;591,1897;588,1896;570,1888;462,1879;516,1897;555,1879;534,1897;570,1888;591,1879;588,1897;606,1888;584,1880;584,1896;588,1880;584,1896;588,1880;508,1836;504,1850;584,1880;588,1879;514,1834;390,1879;444,1897;372,1879;318,1897;372,1879;246,1879;300,1897;228,1879;174,1897;228,1879;102,1879;156,1897;84,1879;30,1897;84,1879;0,1879;12,1897" o:connectangles="0,0,0,0,0,0,0,0,0,0,0,0,0,0,0,0,0,0,0,0,0,0,0,0,0,0,0,0,0,0,0,0,0,0,0,0,0,0,0,0"/>
                </v:shape>
                <v:rect id="Rectangle 233" o:spid="_x0000_s1161" style="position:absolute;left:537;top:4145;width:313;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" stroked="f"/>
                <v:rect id="Rectangle 232" o:spid="_x0000_s1162" style="position:absolute;left:501;top:2502;width:313;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" stroked="f"/>
                <v:shape id="Text Box 231" o:spid="_x0000_s1163" type="#_x0000_t202" style="position:absolute;left:3896;top:304;width:666;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601BB99B" w14:textId="77777777" w:rsidR="009F6E5D" w:rsidRDefault="009F6E5D" w:rsidP="00CA7225">
                        <w:pPr>
                          <w:spacing w:line="193" w:lineRule="exact"/>
                          <w:rPr>
                            <w:b/>
                            <w:sz w:val="17"/>
                          </w:rPr>
                        </w:pPr>
                        <w:r>
                          <w:rPr>
                            <w:b/>
                            <w:color w:val="6F2F9F"/>
                            <w:sz w:val="17"/>
                          </w:rPr>
                          <w:t>SM-DP+</w:t>
                        </w:r>
                      </w:p>
                    </w:txbxContent>
                  </v:textbox>
                </v:shape>
                <v:shape id="Text Box 230" o:spid="_x0000_s1164" type="#_x0000_t202" style="position:absolute;left:5972;top:155;width:449;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22AC5DFB" w14:textId="77777777" w:rsidR="009F6E5D" w:rsidRDefault="009F6E5D" w:rsidP="00CA7225">
                        <w:pPr>
                          <w:spacing w:line="150" w:lineRule="exact"/>
                          <w:rPr>
                            <w:rFonts w:ascii="Calibri"/>
                            <w:sz w:val="15"/>
                          </w:rPr>
                        </w:pPr>
                        <w:r>
                          <w:rPr>
                            <w:rFonts w:ascii="Calibri"/>
                            <w:color w:val="006FC0"/>
                            <w:sz w:val="15"/>
                          </w:rPr>
                          <w:t>ES2+</w:t>
                        </w:r>
                      </w:p>
                    </w:txbxContent>
                  </v:textbox>
                </v:shape>
                <v:shape id="Text Box 229" o:spid="_x0000_s1165" type="#_x0000_t202" style="position:absolute;left:6929;top:167;width:788;height: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499E2486" w14:textId="77777777" w:rsidR="009F6E5D" w:rsidRDefault="009F6E5D" w:rsidP="00CA7225">
                        <w:pPr>
                          <w:spacing w:line="193" w:lineRule="exact"/>
                          <w:rPr>
                            <w:b/>
                            <w:sz w:val="17"/>
                          </w:rPr>
                        </w:pPr>
                        <w:r>
                          <w:rPr>
                            <w:b/>
                            <w:color w:val="006FC0"/>
                            <w:sz w:val="17"/>
                          </w:rPr>
                          <w:t>Operator</w:t>
                        </w:r>
                      </w:p>
                    </w:txbxContent>
                  </v:textbox>
                </v:shape>
                <v:shape id="Text Box 228" o:spid="_x0000_s1166" type="#_x0000_t202" style="position:absolute;left:1655;top:763;width:438;height: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52EC0750" w14:textId="77777777" w:rsidR="009F6E5D" w:rsidRDefault="009F6E5D" w:rsidP="00CA7225">
                        <w:pPr>
                          <w:spacing w:line="150" w:lineRule="exact"/>
                          <w:rPr>
                            <w:rFonts w:ascii="Calibri"/>
                            <w:sz w:val="15"/>
                          </w:rPr>
                        </w:pPr>
                        <w:r>
                          <w:rPr>
                            <w:rFonts w:ascii="Calibri"/>
                            <w:color w:val="FF0000"/>
                            <w:sz w:val="15"/>
                          </w:rPr>
                          <w:t>ES12</w:t>
                        </w:r>
                      </w:p>
                    </w:txbxContent>
                  </v:textbox>
                </v:shape>
                <v:shape id="Text Box 227" o:spid="_x0000_s1167" type="#_x0000_t202" style="position:absolute;left:1448;top:1671;width:66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43E171B6" w14:textId="77777777" w:rsidR="009F6E5D" w:rsidRDefault="009F6E5D" w:rsidP="00CA7225">
                        <w:pPr>
                          <w:spacing w:line="193" w:lineRule="exact"/>
                          <w:rPr>
                            <w:b/>
                            <w:sz w:val="17"/>
                          </w:rPr>
                        </w:pPr>
                        <w:r>
                          <w:rPr>
                            <w:b/>
                            <w:color w:val="FF0000"/>
                            <w:sz w:val="17"/>
                          </w:rPr>
                          <w:t>SM-DS</w:t>
                        </w:r>
                      </w:p>
                    </w:txbxContent>
                  </v:textbox>
                </v:shape>
                <v:shape id="Text Box 226" o:spid="_x0000_s1168" type="#_x0000_t202" style="position:absolute;left:2380;top:1662;width:338;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3AD4314D" w14:textId="77777777" w:rsidR="009F6E5D" w:rsidRDefault="009F6E5D" w:rsidP="00CA7225">
                        <w:pPr>
                          <w:spacing w:line="150" w:lineRule="exact"/>
                          <w:rPr>
                            <w:rFonts w:ascii="Calibri"/>
                            <w:sz w:val="15"/>
                          </w:rPr>
                        </w:pPr>
                        <w:r>
                          <w:rPr>
                            <w:rFonts w:ascii="Calibri"/>
                            <w:color w:val="FF0000"/>
                            <w:sz w:val="15"/>
                          </w:rPr>
                          <w:t>ES15</w:t>
                        </w:r>
                      </w:p>
                    </w:txbxContent>
                  </v:textbox>
                </v:shape>
                <v:shape id="Text Box 225" o:spid="_x0000_s1169" type="#_x0000_t202" style="position:absolute;left:3866;top:1504;width:385;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79743D2C" w14:textId="77777777" w:rsidR="009F6E5D" w:rsidRDefault="009F6E5D" w:rsidP="00CA7225">
                        <w:pPr>
                          <w:spacing w:line="150" w:lineRule="exact"/>
                          <w:rPr>
                            <w:rFonts w:ascii="Calibri"/>
                            <w:sz w:val="15"/>
                          </w:rPr>
                        </w:pPr>
                        <w:r>
                          <w:rPr>
                            <w:rFonts w:ascii="Calibri"/>
                            <w:color w:val="FF0000"/>
                            <w:sz w:val="15"/>
                          </w:rPr>
                          <w:t>ES9+</w:t>
                        </w:r>
                      </w:p>
                    </w:txbxContent>
                  </v:textbox>
                </v:shape>
                <v:shape id="Text Box 224" o:spid="_x0000_s1170" type="#_x0000_t202" style="position:absolute;left:7697;top:1473;width:396;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7B5BB7E4" w14:textId="04E594A1" w:rsidR="009F6E5D" w:rsidRDefault="009F6E5D" w:rsidP="00CA7225">
                        <w:pPr>
                          <w:spacing w:line="150" w:lineRule="exact"/>
                          <w:rPr>
                            <w:rFonts w:ascii="Calibri"/>
                            <w:sz w:val="15"/>
                          </w:rPr>
                        </w:pPr>
                        <w:r>
                          <w:rPr>
                            <w:rFonts w:ascii="Calibri"/>
                            <w:color w:val="FF0000"/>
                            <w:sz w:val="15"/>
                            <w:shd w:val="clear" w:color="auto" w:fill="FFFFFF"/>
                          </w:rPr>
                          <w:t xml:space="preserve"> ESop </w:t>
                        </w:r>
                      </w:p>
                    </w:txbxContent>
                  </v:textbox>
                </v:shape>
                <v:shape id="Text Box 223" o:spid="_x0000_s1171" type="#_x0000_t202" style="position:absolute;left:8134;top:1784;width:434;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3DC7F228" w14:textId="77777777" w:rsidR="009F6E5D" w:rsidRDefault="009F6E5D" w:rsidP="00CA7225">
                        <w:pPr>
                          <w:spacing w:line="150" w:lineRule="exact"/>
                          <w:rPr>
                            <w:rFonts w:ascii="Calibri"/>
                            <w:sz w:val="15"/>
                          </w:rPr>
                        </w:pPr>
                        <w:r>
                          <w:rPr>
                            <w:rFonts w:ascii="Calibri"/>
                            <w:color w:val="006FC0"/>
                            <w:sz w:val="15"/>
                          </w:rPr>
                          <w:t>ES6</w:t>
                        </w:r>
                      </w:p>
                    </w:txbxContent>
                  </v:textbox>
                </v:shape>
                <v:shape id="Text Box 222" o:spid="_x0000_s1172" type="#_x0000_t202" style="position:absolute;left:4280;top:2013;width:405;height: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3AA1BF39" w14:textId="77777777" w:rsidR="009F6E5D" w:rsidRDefault="009F6E5D" w:rsidP="00CA7225">
                        <w:pPr>
                          <w:spacing w:line="150" w:lineRule="exact"/>
                          <w:rPr>
                            <w:rFonts w:ascii="Calibri"/>
                            <w:sz w:val="15"/>
                          </w:rPr>
                        </w:pPr>
                        <w:r>
                          <w:rPr>
                            <w:rFonts w:ascii="Calibri"/>
                            <w:color w:val="6F2F9F"/>
                            <w:sz w:val="15"/>
                          </w:rPr>
                          <w:t>ES8+</w:t>
                        </w:r>
                      </w:p>
                    </w:txbxContent>
                  </v:textbox>
                </v:shape>
                <v:shape id="Text Box 221" o:spid="_x0000_s1173" type="#_x0000_t202" style="position:absolute;left:577;top:2455;width:552;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6A31CD9D" w14:textId="77777777" w:rsidR="009F6E5D" w:rsidRDefault="009F6E5D" w:rsidP="00CA7225">
                        <w:pPr>
                          <w:spacing w:line="150" w:lineRule="exact"/>
                          <w:rPr>
                            <w:rFonts w:ascii="Calibri"/>
                            <w:sz w:val="15"/>
                          </w:rPr>
                        </w:pPr>
                        <w:r>
                          <w:rPr>
                            <w:rFonts w:ascii="Calibri"/>
                            <w:color w:val="7E7E7E"/>
                            <w:sz w:val="15"/>
                          </w:rPr>
                          <w:t>ESci</w:t>
                        </w:r>
                      </w:p>
                    </w:txbxContent>
                  </v:textbox>
                </v:shape>
                <v:shape id="Text Box 220" o:spid="_x0000_s1174" type="#_x0000_t202" style="position:absolute;left:1814;top:2573;width:42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14:paraId="13A9ED0F" w14:textId="77777777" w:rsidR="009F6E5D" w:rsidRDefault="009F6E5D" w:rsidP="00CA7225">
                        <w:pPr>
                          <w:spacing w:line="150" w:lineRule="exact"/>
                          <w:rPr>
                            <w:rFonts w:ascii="Calibri"/>
                            <w:sz w:val="15"/>
                          </w:rPr>
                        </w:pPr>
                        <w:r>
                          <w:rPr>
                            <w:rFonts w:ascii="Calibri"/>
                            <w:color w:val="FF0000"/>
                            <w:sz w:val="15"/>
                          </w:rPr>
                          <w:t>ES11</w:t>
                        </w:r>
                      </w:p>
                    </w:txbxContent>
                  </v:textbox>
                </v:shape>
                <v:shape id="Text Box 219" o:spid="_x0000_s1175" type="#_x0000_t202" style="position:absolute;left:2990;top:2287;width:78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78F816F0" w14:textId="77777777" w:rsidR="009F6E5D" w:rsidRDefault="009F6E5D" w:rsidP="00CA7225">
                        <w:pPr>
                          <w:spacing w:line="193" w:lineRule="exact"/>
                          <w:ind w:left="110"/>
                          <w:rPr>
                            <w:b/>
                            <w:sz w:val="17"/>
                          </w:rPr>
                        </w:pPr>
                        <w:r>
                          <w:rPr>
                            <w:b/>
                            <w:color w:val="2D2D2D"/>
                            <w:sz w:val="17"/>
                          </w:rPr>
                          <w:t>Device</w:t>
                        </w:r>
                      </w:p>
                      <w:p w14:paraId="6094E1C2" w14:textId="77777777" w:rsidR="009F6E5D" w:rsidRDefault="009F6E5D" w:rsidP="00CA7225">
                        <w:pPr>
                          <w:spacing w:before="106"/>
                          <w:rPr>
                            <w:rFonts w:ascii="Calibri"/>
                            <w:b/>
                            <w:sz w:val="20"/>
                          </w:rPr>
                        </w:pPr>
                        <w:r>
                          <w:rPr>
                            <w:rFonts w:ascii="Calibri"/>
                            <w:b/>
                            <w:color w:val="FF0000"/>
                            <w:sz w:val="20"/>
                          </w:rPr>
                          <w:t>LPAd</w:t>
                        </w:r>
                      </w:p>
                      <w:p w14:paraId="4AA5B0F5" w14:textId="77777777" w:rsidR="009F6E5D" w:rsidRDefault="009F6E5D" w:rsidP="00CA7225">
                        <w:pPr>
                          <w:spacing w:before="4"/>
                          <w:rPr>
                            <w:sz w:val="18"/>
                          </w:rPr>
                        </w:pPr>
                      </w:p>
                      <w:p w14:paraId="51828CE8" w14:textId="77777777" w:rsidR="009F6E5D" w:rsidRDefault="009F6E5D" w:rsidP="00CA7225">
                        <w:pPr>
                          <w:tabs>
                            <w:tab w:val="left" w:pos="972"/>
                          </w:tabs>
                          <w:ind w:left="126"/>
                          <w:rPr>
                            <w:b/>
                            <w:sz w:val="17"/>
                          </w:rPr>
                        </w:pPr>
                        <w:r>
                          <w:rPr>
                            <w:b/>
                            <w:color w:val="FF0000"/>
                            <w:sz w:val="17"/>
                          </w:rPr>
                          <w:t>LDSd</w:t>
                        </w:r>
                        <w:r>
                          <w:rPr>
                            <w:b/>
                            <w:color w:val="FF0000"/>
                            <w:sz w:val="17"/>
                          </w:rPr>
                          <w:tab/>
                          <w:t>LPDd</w:t>
                        </w:r>
                      </w:p>
                    </w:txbxContent>
                  </v:textbox>
                </v:shape>
                <v:shape id="_x0000_s1176" type="#_x0000_t202" style="position:absolute;left:4904;top:3066;width:541;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18647B52" w14:textId="77777777" w:rsidR="009F6E5D" w:rsidRDefault="009F6E5D" w:rsidP="00CA7225">
                        <w:pPr>
                          <w:spacing w:line="193" w:lineRule="exact"/>
                          <w:rPr>
                            <w:b/>
                            <w:sz w:val="17"/>
                          </w:rPr>
                        </w:pPr>
                        <w:r>
                          <w:rPr>
                            <w:b/>
                            <w:color w:val="FF0000"/>
                            <w:sz w:val="17"/>
                          </w:rPr>
                          <w:t>LUId</w:t>
                        </w:r>
                      </w:p>
                    </w:txbxContent>
                  </v:textbox>
                </v:shape>
                <v:shape id="Text Box 217" o:spid="_x0000_s1177" type="#_x0000_t202" style="position:absolute;left:7428;top:3017;width:558;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61DBC6DD" w14:textId="77777777" w:rsidR="009F6E5D" w:rsidRDefault="009F6E5D" w:rsidP="00CA7225">
                        <w:pPr>
                          <w:spacing w:line="194" w:lineRule="exact"/>
                          <w:ind w:left="30"/>
                          <w:rPr>
                            <w:b/>
                            <w:sz w:val="17"/>
                          </w:rPr>
                        </w:pPr>
                        <w:r>
                          <w:rPr>
                            <w:b/>
                            <w:color w:val="FF0000"/>
                            <w:w w:val="105"/>
                            <w:sz w:val="17"/>
                          </w:rPr>
                          <w:t>End</w:t>
                        </w:r>
                      </w:p>
                      <w:p w14:paraId="4768F077" w14:textId="77777777" w:rsidR="009F6E5D" w:rsidRDefault="009F6E5D" w:rsidP="00CA7225">
                        <w:pPr>
                          <w:spacing w:before="15"/>
                          <w:rPr>
                            <w:b/>
                            <w:sz w:val="17"/>
                          </w:rPr>
                        </w:pPr>
                        <w:r>
                          <w:rPr>
                            <w:b/>
                            <w:color w:val="FF0000"/>
                            <w:sz w:val="17"/>
                          </w:rPr>
                          <w:t>User</w:t>
                        </w:r>
                      </w:p>
                    </w:txbxContent>
                  </v:textbox>
                </v:shape>
                <v:shape id="Text Box 216" o:spid="_x0000_s1178" type="#_x0000_t202" style="position:absolute;left:542;top:3474;width:412;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1FDDD974" w14:textId="77777777" w:rsidR="009F6E5D" w:rsidRDefault="009F6E5D" w:rsidP="00CA7225">
                        <w:pPr>
                          <w:spacing w:line="193" w:lineRule="exact"/>
                          <w:rPr>
                            <w:b/>
                            <w:sz w:val="17"/>
                          </w:rPr>
                        </w:pPr>
                        <w:r>
                          <w:rPr>
                            <w:b/>
                            <w:color w:val="006FC0"/>
                            <w:sz w:val="17"/>
                          </w:rPr>
                          <w:t>CI</w:t>
                        </w:r>
                      </w:p>
                    </w:txbxContent>
                  </v:textbox>
                </v:shape>
                <v:shape id="Text Box 215" o:spid="_x0000_s1179" type="#_x0000_t202" style="position:absolute;left:3235;top:3863;width:42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1CEBF0EA" w14:textId="77777777" w:rsidR="009F6E5D" w:rsidRDefault="009F6E5D" w:rsidP="00CA7225">
                        <w:pPr>
                          <w:spacing w:line="150" w:lineRule="exact"/>
                          <w:rPr>
                            <w:rFonts w:ascii="Calibri"/>
                            <w:sz w:val="15"/>
                          </w:rPr>
                        </w:pPr>
                        <w:r>
                          <w:rPr>
                            <w:rFonts w:ascii="Calibri"/>
                            <w:color w:val="FF0000"/>
                            <w:sz w:val="15"/>
                          </w:rPr>
                          <w:t>ES10a</w:t>
                        </w:r>
                      </w:p>
                    </w:txbxContent>
                  </v:textbox>
                </v:shape>
                <v:shape id="Text Box 214" o:spid="_x0000_s1180" type="#_x0000_t202" style="position:absolute;left:3875;top:3922;width:463;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2285F636" w14:textId="77777777" w:rsidR="009F6E5D" w:rsidRDefault="009F6E5D" w:rsidP="00CA7225">
                        <w:pPr>
                          <w:spacing w:line="150" w:lineRule="exact"/>
                          <w:rPr>
                            <w:rFonts w:ascii="Calibri"/>
                            <w:sz w:val="15"/>
                          </w:rPr>
                        </w:pPr>
                        <w:r>
                          <w:rPr>
                            <w:rFonts w:ascii="Calibri"/>
                            <w:color w:val="FF0000"/>
                            <w:sz w:val="15"/>
                          </w:rPr>
                          <w:t>ES10b</w:t>
                        </w:r>
                      </w:p>
                    </w:txbxContent>
                  </v:textbox>
                </v:shape>
                <v:shape id="Text Box 213" o:spid="_x0000_s1181" type="#_x0000_t202" style="position:absolute;left:4928;top:3863;width:641;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084327BF" w14:textId="77777777" w:rsidR="009F6E5D" w:rsidRDefault="009F6E5D" w:rsidP="00CA7225">
                        <w:pPr>
                          <w:spacing w:line="150" w:lineRule="exact"/>
                          <w:rPr>
                            <w:rFonts w:ascii="Calibri"/>
                            <w:sz w:val="15"/>
                          </w:rPr>
                        </w:pPr>
                        <w:r>
                          <w:rPr>
                            <w:rFonts w:ascii="Calibri"/>
                            <w:color w:val="FF0000"/>
                            <w:sz w:val="15"/>
                          </w:rPr>
                          <w:t>ES10c</w:t>
                        </w:r>
                      </w:p>
                    </w:txbxContent>
                  </v:textbox>
                </v:shape>
                <v:shape id="Text Box 212" o:spid="_x0000_s1182" type="#_x0000_t202" style="position:absolute;left:564;top:4095;width:463;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135891B9" w14:textId="77777777" w:rsidR="009F6E5D" w:rsidRDefault="009F6E5D" w:rsidP="00CA7225">
                        <w:pPr>
                          <w:spacing w:line="150" w:lineRule="exact"/>
                          <w:rPr>
                            <w:rFonts w:ascii="Calibri"/>
                            <w:sz w:val="15"/>
                          </w:rPr>
                        </w:pPr>
                        <w:r>
                          <w:rPr>
                            <w:rFonts w:ascii="Calibri"/>
                            <w:color w:val="7E7E7E"/>
                            <w:sz w:val="15"/>
                          </w:rPr>
                          <w:t>ESci</w:t>
                        </w:r>
                      </w:p>
                    </w:txbxContent>
                  </v:textbox>
                </v:shape>
                <v:shape id="Text Box 211" o:spid="_x0000_s1183" type="#_x0000_t202" style="position:absolute;left:484;top:4781;width:655;height: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47DB16AF" w14:textId="77777777" w:rsidR="009F6E5D" w:rsidRDefault="009F6E5D" w:rsidP="00CA7225">
                        <w:pPr>
                          <w:spacing w:line="193" w:lineRule="exact"/>
                          <w:rPr>
                            <w:b/>
                            <w:sz w:val="17"/>
                          </w:rPr>
                        </w:pPr>
                        <w:r>
                          <w:rPr>
                            <w:b/>
                            <w:color w:val="006FC0"/>
                            <w:sz w:val="17"/>
                          </w:rPr>
                          <w:t>EUM</w:t>
                        </w:r>
                      </w:p>
                    </w:txbxContent>
                  </v:textbox>
                </v:shape>
                <v:shape id="Text Box 210" o:spid="_x0000_s1184" type="#_x0000_t202" style="position:absolute;left:2033;top:4755;width:468;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3B02256B" w14:textId="77777777" w:rsidR="009F6E5D" w:rsidRDefault="009F6E5D" w:rsidP="00CA7225">
                        <w:pPr>
                          <w:spacing w:line="150" w:lineRule="exact"/>
                          <w:rPr>
                            <w:rFonts w:ascii="Calibri"/>
                            <w:sz w:val="15"/>
                          </w:rPr>
                        </w:pPr>
                        <w:r>
                          <w:rPr>
                            <w:rFonts w:ascii="Calibri"/>
                            <w:color w:val="7E7E7E"/>
                            <w:sz w:val="15"/>
                          </w:rPr>
                          <w:t>ESeum</w:t>
                        </w:r>
                      </w:p>
                    </w:txbxContent>
                  </v:textbox>
                </v:shape>
                <v:shape id="Text Box 209" o:spid="_x0000_s1185" type="#_x0000_t202" style="position:absolute;left:3975;top:4755;width:906;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5C625EA6" w14:textId="77777777" w:rsidR="009F6E5D" w:rsidRDefault="009F6E5D" w:rsidP="00CA7225">
                        <w:pPr>
                          <w:spacing w:line="193" w:lineRule="exact"/>
                          <w:rPr>
                            <w:b/>
                            <w:sz w:val="17"/>
                          </w:rPr>
                        </w:pPr>
                        <w:r>
                          <w:rPr>
                            <w:b/>
                            <w:color w:val="6F2F9F"/>
                            <w:sz w:val="17"/>
                          </w:rPr>
                          <w:t>eUICC</w:t>
                        </w:r>
                      </w:p>
                    </w:txbxContent>
                  </v:textbox>
                </v:shape>
                <v:shape id="Text Box 208" o:spid="_x0000_s1186" type="#_x0000_t202" style="position:absolute;left:6006;top:3173;width:373;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" stroked="f">
                  <v:textbox inset="0,0,0,0">
                    <w:txbxContent>
                      <w:p w14:paraId="44D5EBE8" w14:textId="77777777" w:rsidR="009F6E5D" w:rsidRDefault="009F6E5D" w:rsidP="00CA7225">
                        <w:pPr>
                          <w:spacing w:before="37"/>
                          <w:ind w:left="41"/>
                          <w:rPr>
                            <w:rFonts w:ascii="Calibri"/>
                            <w:sz w:val="15"/>
                          </w:rPr>
                        </w:pPr>
                        <w:r>
                          <w:rPr>
                            <w:rFonts w:ascii="Calibri"/>
                            <w:color w:val="FF0000"/>
                            <w:sz w:val="15"/>
                          </w:rPr>
                          <w:t>ESeu</w:t>
                        </w:r>
                      </w:p>
                    </w:txbxContent>
                  </v:textbox>
                </v:shape>
                <w10:anchorlock/>
              </v:group>
            </w:pict>
          </mc:Fallback>
        </mc:AlternateContent>
      </w:r>
    </w:p>
    <w:p w14:paraId="624BF88F" w14:textId="77777777" w:rsidR="00A10F9D" w:rsidRDefault="00A10F9D" w:rsidP="00CA7225">
      <w:pPr>
        <w:widowControl w:val="0"/>
        <w:autoSpaceDE w:val="0"/>
        <w:autoSpaceDN w:val="0"/>
        <w:spacing w:before="0"/>
        <w:jc w:val="left"/>
        <w:rPr>
          <w:rFonts w:eastAsia="Tahoma" w:cs="Arial"/>
          <w:sz w:val="24"/>
          <w:szCs w:val="22"/>
          <w:lang w:val="en-US" w:eastAsia="en-US" w:bidi="en-US"/>
        </w:rPr>
      </w:pPr>
    </w:p>
    <w:p w14:paraId="3635C659" w14:textId="552A0CF1" w:rsidR="00CA7225" w:rsidRPr="00436545" w:rsidRDefault="00A10F9D" w:rsidP="00A10F9D">
      <w:pPr>
        <w:widowControl w:val="0"/>
        <w:autoSpaceDE w:val="0"/>
        <w:autoSpaceDN w:val="0"/>
        <w:spacing w:before="0"/>
        <w:jc w:val="left"/>
        <w:rPr>
          <w:rFonts w:eastAsia="Tahoma" w:cs="Arial"/>
          <w:sz w:val="3"/>
          <w:szCs w:val="22"/>
          <w:lang w:val="en-US" w:eastAsia="en-US" w:bidi="en-US"/>
        </w:rPr>
      </w:pPr>
      <w:r>
        <w:rPr>
          <w:rFonts w:eastAsia="Tahoma" w:cs="Arial"/>
          <w:noProof/>
          <w:sz w:val="24"/>
          <w:szCs w:val="22"/>
          <w:lang w:val="en-US" w:eastAsia="en-US" w:bidi="en-US"/>
        </w:rPr>
        <w:lastRenderedPageBreak/>
        <w:drawing>
          <wp:inline distT="0" distB="0" distL="0" distR="0" wp14:anchorId="524147D9" wp14:editId="0C27E0C2">
            <wp:extent cx="4366260" cy="1356360"/>
            <wp:effectExtent l="0" t="0" r="0" b="0"/>
            <wp:docPr id="5552885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66260" cy="1356360"/>
                    </a:xfrm>
                    <a:prstGeom prst="rect">
                      <a:avLst/>
                    </a:prstGeom>
                    <a:noFill/>
                    <a:ln>
                      <a:noFill/>
                    </a:ln>
                  </pic:spPr>
                </pic:pic>
              </a:graphicData>
            </a:graphic>
          </wp:inline>
        </w:drawing>
      </w:r>
    </w:p>
    <w:p w14:paraId="04B676D5" w14:textId="17DA30B0" w:rsidR="00CA7225" w:rsidRPr="00436545" w:rsidRDefault="002E327F" w:rsidP="00D02D70">
      <w:pPr>
        <w:pStyle w:val="Caption"/>
        <w:jc w:val="center"/>
        <w:rPr>
          <w:rFonts w:cs="Arial"/>
          <w:b/>
          <w:bCs/>
        </w:rPr>
      </w:pPr>
      <w:bookmarkStart w:id="35" w:name="_bookmark27"/>
      <w:bookmarkStart w:id="36" w:name="_Toc149292643"/>
      <w:bookmarkEnd w:id="35"/>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7</w:t>
      </w:r>
      <w:r w:rsidRPr="00436545">
        <w:rPr>
          <w:rFonts w:cs="Arial"/>
          <w:b/>
          <w:bCs/>
          <w:i w:val="0"/>
          <w:iCs w:val="0"/>
          <w:color w:val="auto"/>
        </w:rPr>
        <w:fldChar w:fldCharType="end"/>
      </w:r>
      <w:r w:rsidR="00CA7225" w:rsidRPr="00436545">
        <w:rPr>
          <w:rFonts w:cs="Arial"/>
          <w:b/>
          <w:bCs/>
          <w:i w:val="0"/>
          <w:iCs w:val="0"/>
          <w:color w:val="auto"/>
        </w:rPr>
        <w:t xml:space="preserve"> Remote SIM Provisioning System, LPA in the Device</w:t>
      </w:r>
      <w:bookmarkEnd w:id="36"/>
    </w:p>
    <w:p w14:paraId="66F96EFE" w14:textId="77777777" w:rsidR="00CA7225" w:rsidRPr="00436545" w:rsidRDefault="00CA7225" w:rsidP="00CA7225">
      <w:pPr>
        <w:widowControl w:val="0"/>
        <w:autoSpaceDE w:val="0"/>
        <w:autoSpaceDN w:val="0"/>
        <w:spacing w:before="117"/>
        <w:ind w:left="216"/>
        <w:rPr>
          <w:rFonts w:eastAsia="Tahoma" w:cs="Arial"/>
          <w:szCs w:val="22"/>
          <w:lang w:val="en-US" w:eastAsia="en-US" w:bidi="en-US"/>
        </w:rPr>
      </w:pPr>
      <w:r w:rsidRPr="00436545">
        <w:rPr>
          <w:rFonts w:eastAsia="Tahoma" w:cs="Arial"/>
          <w:szCs w:val="22"/>
          <w:lang w:val="en-US" w:eastAsia="en-US" w:bidi="en-US"/>
        </w:rPr>
        <w:t>The TOE communicates with remote servers of:</w:t>
      </w:r>
    </w:p>
    <w:p w14:paraId="0A23E729" w14:textId="77777777" w:rsidR="00CA7225" w:rsidRPr="00436545" w:rsidRDefault="00CA7225" w:rsidP="00CA7225">
      <w:pPr>
        <w:widowControl w:val="0"/>
        <w:numPr>
          <w:ilvl w:val="1"/>
          <w:numId w:val="39"/>
        </w:numPr>
        <w:tabs>
          <w:tab w:val="left" w:pos="937"/>
        </w:tabs>
        <w:autoSpaceDE w:val="0"/>
        <w:autoSpaceDN w:val="0"/>
        <w:spacing w:before="127" w:line="235" w:lineRule="auto"/>
        <w:ind w:right="292"/>
        <w:jc w:val="left"/>
        <w:rPr>
          <w:rFonts w:eastAsia="Tahoma" w:cs="Arial"/>
          <w:szCs w:val="22"/>
          <w:lang w:val="en-US" w:eastAsia="en-US" w:bidi="en-US"/>
        </w:rPr>
      </w:pPr>
      <w:r w:rsidRPr="00436545">
        <w:rPr>
          <w:rFonts w:eastAsia="Tahoma" w:cs="Arial"/>
          <w:szCs w:val="22"/>
          <w:lang w:val="en-US" w:eastAsia="en-US" w:bidi="en-US"/>
        </w:rPr>
        <w:t>SM-DP+, which provides Platform and Profile management commands as well as Profiles.</w:t>
      </w:r>
    </w:p>
    <w:p w14:paraId="1E67BE0E" w14:textId="33D1993F" w:rsidR="00CA7225" w:rsidRPr="00436545" w:rsidRDefault="00CA7225" w:rsidP="00CA7225">
      <w:pPr>
        <w:widowControl w:val="0"/>
        <w:autoSpaceDE w:val="0"/>
        <w:autoSpaceDN w:val="0"/>
        <w:spacing w:before="123"/>
        <w:ind w:left="216" w:right="291"/>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TOE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shall</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require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use</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secure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channels</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for</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these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interfaces.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keys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certificates required for these operations on the TOE are exchanged/generated during operational use of the TOE. Identities (in terms of certificates) rely on a single root of trust called the eSIM CA, whose public key is stored pre-issuance on the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eUICC.</w:t>
      </w:r>
    </w:p>
    <w:p w14:paraId="0CF2CE5E" w14:textId="0AF0DFBB" w:rsidR="00CA7225" w:rsidRPr="00436545" w:rsidRDefault="00CA7225" w:rsidP="00CA7225">
      <w:pPr>
        <w:widowControl w:val="0"/>
        <w:autoSpaceDE w:val="0"/>
        <w:autoSpaceDN w:val="0"/>
        <w:spacing w:before="119"/>
        <w:ind w:left="216" w:right="298"/>
        <w:rPr>
          <w:rFonts w:eastAsia="Tahoma" w:cs="Arial"/>
          <w:szCs w:val="22"/>
          <w:lang w:val="en-US" w:eastAsia="en-US" w:bidi="en-US"/>
        </w:rPr>
      </w:pPr>
      <w:r w:rsidRPr="00436545">
        <w:rPr>
          <w:rFonts w:eastAsia="Tahoma" w:cs="Arial"/>
          <w:szCs w:val="22"/>
          <w:lang w:val="en-US" w:eastAsia="en-US" w:bidi="en-US"/>
        </w:rPr>
        <w:t>The remote servers and, if any, the security component (such as an HSM) from which the keys are obtained are referred as Trusted IT products.</w:t>
      </w:r>
    </w:p>
    <w:p w14:paraId="59E3B73A" w14:textId="77777777" w:rsidR="00CA7225" w:rsidRPr="00436545" w:rsidRDefault="00CA7225" w:rsidP="00CA7225">
      <w:pPr>
        <w:widowControl w:val="0"/>
        <w:autoSpaceDE w:val="0"/>
        <w:autoSpaceDN w:val="0"/>
        <w:spacing w:before="119"/>
        <w:ind w:left="216" w:right="298"/>
        <w:rPr>
          <w:rFonts w:eastAsia="Tahoma" w:cs="Arial"/>
          <w:szCs w:val="22"/>
          <w:lang w:val="en-US" w:eastAsia="en-US" w:bidi="en-US"/>
        </w:rPr>
      </w:pPr>
    </w:p>
    <w:p w14:paraId="0FF90610" w14:textId="77777777" w:rsidR="00CA7225" w:rsidRPr="00436545" w:rsidRDefault="00CA7225" w:rsidP="00CA7225">
      <w:pPr>
        <w:widowControl w:val="0"/>
        <w:autoSpaceDE w:val="0"/>
        <w:autoSpaceDN w:val="0"/>
        <w:spacing w:before="0"/>
        <w:ind w:left="924"/>
        <w:jc w:val="left"/>
        <w:rPr>
          <w:rFonts w:eastAsia="Tahoma" w:cs="Arial"/>
          <w:b/>
          <w:szCs w:val="22"/>
          <w:lang w:val="en-US" w:eastAsia="en-US" w:bidi="en-US"/>
        </w:rPr>
      </w:pPr>
      <w:r w:rsidRPr="00436545">
        <w:rPr>
          <w:rFonts w:eastAsia="Tahoma" w:cs="Arial"/>
          <w:b/>
          <w:szCs w:val="22"/>
          <w:u w:val="thick"/>
          <w:lang w:val="en-US" w:eastAsia="en-US" w:bidi="en-US"/>
        </w:rPr>
        <w:t xml:space="preserve">Remote provisioning infrastructure for IoT Devices </w:t>
      </w:r>
    </w:p>
    <w:p w14:paraId="5F6A4D0E" w14:textId="77777777" w:rsidR="00CA7225" w:rsidRPr="00436545" w:rsidRDefault="00CA7225" w:rsidP="00CA7225">
      <w:pPr>
        <w:widowControl w:val="0"/>
        <w:autoSpaceDE w:val="0"/>
        <w:autoSpaceDN w:val="0"/>
        <w:spacing w:before="124"/>
        <w:ind w:left="216" w:right="291"/>
        <w:jc w:val="left"/>
        <w:rPr>
          <w:rFonts w:eastAsia="Tahoma" w:cs="Arial"/>
          <w:szCs w:val="22"/>
          <w:lang w:val="en-US" w:eastAsia="en-US" w:bidi="en-US"/>
        </w:rPr>
      </w:pPr>
      <w:r w:rsidRPr="00436545">
        <w:rPr>
          <w:rFonts w:eastAsia="Tahoma" w:cs="Arial"/>
          <w:szCs w:val="22"/>
          <w:lang w:val="en-US" w:eastAsia="en-US" w:bidi="en-US"/>
        </w:rPr>
        <w:t xml:space="preserve">The eUICC interfaces with the following remote provisioning entities that are responsible for the management of Profiles on the eUICC. </w:t>
      </w:r>
      <w:hyperlink w:anchor="_bookmark27" w:history="1">
        <w:r w:rsidRPr="00436545">
          <w:rPr>
            <w:rFonts w:eastAsia="Tahoma" w:cs="Arial"/>
            <w:szCs w:val="22"/>
            <w:lang w:val="en-US" w:eastAsia="en-US" w:bidi="en-US"/>
          </w:rPr>
          <w:t xml:space="preserve">Figure 8 </w:t>
        </w:r>
      </w:hyperlink>
      <w:r w:rsidRPr="00436545">
        <w:rPr>
          <w:rFonts w:eastAsia="Tahoma" w:cs="Arial"/>
          <w:szCs w:val="22"/>
          <w:lang w:val="en-US" w:eastAsia="en-US" w:bidi="en-US"/>
        </w:rPr>
        <w:t>describes the communication channels of the architecture when the IPA is located in the IoT Device (IPAd).</w:t>
      </w:r>
    </w:p>
    <w:p w14:paraId="0C1B099A" w14:textId="77777777" w:rsidR="00CA7225" w:rsidRPr="00436545" w:rsidRDefault="00CA7225" w:rsidP="00CA7225">
      <w:pPr>
        <w:widowControl w:val="0"/>
        <w:autoSpaceDE w:val="0"/>
        <w:autoSpaceDN w:val="0"/>
        <w:spacing w:before="124"/>
        <w:ind w:left="216" w:right="291"/>
        <w:jc w:val="left"/>
        <w:rPr>
          <w:rFonts w:eastAsia="Tahoma" w:cs="Arial"/>
          <w:szCs w:val="22"/>
          <w:lang w:val="en-US" w:eastAsia="en-US" w:bidi="en-US"/>
        </w:rPr>
      </w:pPr>
    </w:p>
    <w:p w14:paraId="044C018F" w14:textId="77777777" w:rsidR="00CA7225" w:rsidRPr="00436545" w:rsidRDefault="00CA7225" w:rsidP="00CA7225">
      <w:pPr>
        <w:widowControl w:val="0"/>
        <w:autoSpaceDE w:val="0"/>
        <w:autoSpaceDN w:val="0"/>
        <w:spacing w:before="124"/>
        <w:ind w:left="216" w:right="291"/>
        <w:jc w:val="left"/>
        <w:rPr>
          <w:rFonts w:eastAsia="Tahoma" w:cs="Arial"/>
          <w:szCs w:val="22"/>
          <w:lang w:val="en-US" w:eastAsia="en-US" w:bidi="en-US"/>
        </w:rPr>
      </w:pPr>
      <w:r w:rsidRPr="00436545">
        <w:rPr>
          <w:rFonts w:eastAsia="Tahoma" w:cs="Arial"/>
          <w:noProof/>
          <w:szCs w:val="22"/>
          <w:lang w:val="en-US" w:eastAsia="en-US" w:bidi="en-US"/>
        </w:rPr>
        <w:lastRenderedPageBreak/>
        <w:drawing>
          <wp:inline distT="0" distB="0" distL="0" distR="0" wp14:anchorId="24C223D3" wp14:editId="46E5120C">
            <wp:extent cx="5731510" cy="5067300"/>
            <wp:effectExtent l="0" t="0" r="0" b="0"/>
            <wp:docPr id="413" name="Picture 4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8"/>
                    <a:stretch>
                      <a:fillRect/>
                    </a:stretch>
                  </pic:blipFill>
                  <pic:spPr>
                    <a:xfrm>
                      <a:off x="0" y="0"/>
                      <a:ext cx="5731510" cy="5067300"/>
                    </a:xfrm>
                    <a:prstGeom prst="rect">
                      <a:avLst/>
                    </a:prstGeom>
                  </pic:spPr>
                </pic:pic>
              </a:graphicData>
            </a:graphic>
          </wp:inline>
        </w:drawing>
      </w:r>
    </w:p>
    <w:p w14:paraId="72E48FA8" w14:textId="6F8720C7" w:rsidR="00CA7225" w:rsidRPr="00436545" w:rsidRDefault="002E327F" w:rsidP="002E327F">
      <w:pPr>
        <w:pStyle w:val="Caption"/>
        <w:jc w:val="center"/>
        <w:rPr>
          <w:rFonts w:cs="Arial"/>
          <w:b/>
          <w:bCs/>
          <w:i w:val="0"/>
          <w:iCs w:val="0"/>
          <w:color w:val="auto"/>
        </w:rPr>
      </w:pPr>
      <w:bookmarkStart w:id="37" w:name="_Toc149292644"/>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8</w:t>
      </w:r>
      <w:r w:rsidRPr="00436545">
        <w:rPr>
          <w:rFonts w:cs="Arial"/>
          <w:b/>
          <w:bCs/>
          <w:i w:val="0"/>
          <w:iCs w:val="0"/>
          <w:color w:val="auto"/>
        </w:rPr>
        <w:fldChar w:fldCharType="end"/>
      </w:r>
      <w:r w:rsidR="00CA7225" w:rsidRPr="00436545">
        <w:rPr>
          <w:rFonts w:cs="Arial"/>
          <w:b/>
          <w:bCs/>
          <w:i w:val="0"/>
          <w:iCs w:val="0"/>
          <w:color w:val="auto"/>
        </w:rPr>
        <w:t xml:space="preserve"> Remote SIM Provisioning System, IPA in the IoT Device</w:t>
      </w:r>
      <w:bookmarkEnd w:id="37"/>
    </w:p>
    <w:p w14:paraId="45680F86" w14:textId="77777777" w:rsidR="00CA7225" w:rsidRPr="00436545" w:rsidRDefault="00CA7225" w:rsidP="00CA7225">
      <w:pPr>
        <w:widowControl w:val="0"/>
        <w:autoSpaceDE w:val="0"/>
        <w:autoSpaceDN w:val="0"/>
        <w:spacing w:before="124"/>
        <w:ind w:left="216" w:right="291"/>
        <w:jc w:val="left"/>
        <w:rPr>
          <w:rFonts w:eastAsia="Tahoma" w:cs="Arial"/>
          <w:szCs w:val="22"/>
          <w:lang w:val="en-US" w:eastAsia="en-US" w:bidi="en-US"/>
        </w:rPr>
      </w:pPr>
    </w:p>
    <w:p w14:paraId="44286C4F" w14:textId="77777777" w:rsidR="00CA7225" w:rsidRPr="00436545" w:rsidRDefault="00CA7225" w:rsidP="00CA7225">
      <w:pPr>
        <w:widowControl w:val="0"/>
        <w:autoSpaceDE w:val="0"/>
        <w:autoSpaceDN w:val="0"/>
        <w:spacing w:before="117"/>
        <w:ind w:left="216"/>
        <w:jc w:val="left"/>
        <w:rPr>
          <w:rFonts w:eastAsia="Tahoma" w:cs="Arial"/>
          <w:szCs w:val="22"/>
          <w:lang w:val="en-US" w:eastAsia="en-US" w:bidi="en-US"/>
        </w:rPr>
      </w:pPr>
      <w:r w:rsidRPr="00436545">
        <w:rPr>
          <w:rFonts w:eastAsia="Tahoma" w:cs="Arial"/>
          <w:szCs w:val="22"/>
          <w:lang w:val="en-US" w:eastAsia="en-US" w:bidi="en-US"/>
        </w:rPr>
        <w:t>The TOE communicates with remote servers of:</w:t>
      </w:r>
    </w:p>
    <w:p w14:paraId="5DCFEA5D" w14:textId="77777777" w:rsidR="00CA7225" w:rsidRPr="00436545" w:rsidRDefault="00CA7225" w:rsidP="00CA7225">
      <w:pPr>
        <w:widowControl w:val="0"/>
        <w:numPr>
          <w:ilvl w:val="1"/>
          <w:numId w:val="39"/>
        </w:numPr>
        <w:tabs>
          <w:tab w:val="left" w:pos="937"/>
        </w:tabs>
        <w:autoSpaceDE w:val="0"/>
        <w:autoSpaceDN w:val="0"/>
        <w:spacing w:before="127" w:line="235" w:lineRule="auto"/>
        <w:ind w:right="292"/>
        <w:jc w:val="left"/>
        <w:rPr>
          <w:rFonts w:eastAsia="Tahoma" w:cs="Arial"/>
          <w:szCs w:val="22"/>
          <w:lang w:val="en-US" w:eastAsia="en-US" w:bidi="en-US"/>
        </w:rPr>
      </w:pPr>
      <w:r w:rsidRPr="00436545">
        <w:rPr>
          <w:rFonts w:eastAsia="Tahoma" w:cs="Arial"/>
          <w:szCs w:val="22"/>
          <w:lang w:val="en-US" w:eastAsia="en-US" w:bidi="en-US"/>
        </w:rPr>
        <w:t>SM-DP+, which provides Platform and Profile State Management commands as well as Profiles.</w:t>
      </w:r>
    </w:p>
    <w:p w14:paraId="0C5EDF8F" w14:textId="77777777" w:rsidR="00CA7225" w:rsidRPr="00436545" w:rsidRDefault="00CA7225" w:rsidP="00CA7225">
      <w:pPr>
        <w:widowControl w:val="0"/>
        <w:numPr>
          <w:ilvl w:val="1"/>
          <w:numId w:val="39"/>
        </w:numPr>
        <w:tabs>
          <w:tab w:val="left" w:pos="937"/>
        </w:tabs>
        <w:autoSpaceDE w:val="0"/>
        <w:autoSpaceDN w:val="0"/>
        <w:spacing w:before="127" w:line="235" w:lineRule="auto"/>
        <w:ind w:right="292"/>
        <w:jc w:val="left"/>
        <w:rPr>
          <w:rFonts w:eastAsia="Tahoma" w:cs="Arial"/>
          <w:szCs w:val="22"/>
          <w:lang w:val="en-US" w:eastAsia="en-US" w:bidi="en-US"/>
        </w:rPr>
      </w:pPr>
      <w:r w:rsidRPr="00436545">
        <w:rPr>
          <w:rFonts w:eastAsia="Tahoma" w:cs="Arial"/>
          <w:szCs w:val="22"/>
          <w:lang w:val="en-US" w:eastAsia="en-US" w:bidi="en-US"/>
        </w:rPr>
        <w:t xml:space="preserve">eIM which provides Profile State Management Operations and eIM Configuration Operations. </w:t>
      </w:r>
    </w:p>
    <w:p w14:paraId="2EB32866" w14:textId="77777777" w:rsidR="00CA7225" w:rsidRPr="00436545" w:rsidRDefault="00CA7225" w:rsidP="00CA7225">
      <w:pPr>
        <w:widowControl w:val="0"/>
        <w:autoSpaceDE w:val="0"/>
        <w:autoSpaceDN w:val="0"/>
        <w:spacing w:before="123"/>
        <w:ind w:left="216" w:right="291"/>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TOE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shall</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require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use</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secure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channels</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for</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these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interfaces.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keys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certificates required for these operations on the TOE are exchanged/generated during operational use of the TOE. Identities (in terms of certificates) rely on a single root of trust called the CA, whose public key is stored pre-issuance on the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eUICC.</w:t>
      </w:r>
    </w:p>
    <w:p w14:paraId="2A21946B" w14:textId="77777777" w:rsidR="00CA7225" w:rsidRPr="00436545" w:rsidRDefault="00CA7225" w:rsidP="00CA7225">
      <w:pPr>
        <w:widowControl w:val="0"/>
        <w:autoSpaceDE w:val="0"/>
        <w:autoSpaceDN w:val="0"/>
        <w:spacing w:before="119"/>
        <w:ind w:left="216" w:right="298"/>
        <w:jc w:val="left"/>
        <w:rPr>
          <w:rFonts w:eastAsia="Tahoma" w:cs="Arial"/>
          <w:szCs w:val="22"/>
          <w:lang w:val="en-US" w:eastAsia="en-US" w:bidi="en-US"/>
        </w:rPr>
      </w:pPr>
      <w:r w:rsidRPr="00436545">
        <w:rPr>
          <w:rFonts w:eastAsia="Tahoma" w:cs="Arial"/>
          <w:szCs w:val="22"/>
          <w:lang w:val="en-US" w:eastAsia="en-US" w:bidi="en-US"/>
        </w:rPr>
        <w:t>The remote servers and, if any, the security components (such as an HSM) from which the keys are obtained are referred as Trusted IT products.</w:t>
      </w:r>
    </w:p>
    <w:p w14:paraId="09F53642" w14:textId="77777777" w:rsidR="00D16090" w:rsidRPr="00436545" w:rsidRDefault="00D16090" w:rsidP="00D16090">
      <w:pPr>
        <w:widowControl w:val="0"/>
        <w:tabs>
          <w:tab w:val="left" w:pos="936"/>
          <w:tab w:val="left" w:pos="937"/>
        </w:tabs>
        <w:autoSpaceDE w:val="0"/>
        <w:autoSpaceDN w:val="0"/>
        <w:spacing w:before="0"/>
        <w:ind w:right="505"/>
        <w:jc w:val="left"/>
        <w:rPr>
          <w:rFonts w:eastAsia="Tahoma" w:cs="Arial"/>
          <w:szCs w:val="22"/>
          <w:lang w:val="en-US" w:eastAsia="en-US" w:bidi="en-US"/>
        </w:rPr>
      </w:pPr>
    </w:p>
    <w:p w14:paraId="0529A4EA" w14:textId="77777777" w:rsidR="00CA7225" w:rsidRPr="00436545" w:rsidRDefault="00CA7225" w:rsidP="0071170B">
      <w:pPr>
        <w:pStyle w:val="Heading3"/>
        <w:rPr>
          <w:rFonts w:eastAsia="Arial"/>
          <w:lang w:val="en-US" w:bidi="en-US"/>
        </w:rPr>
      </w:pPr>
      <w:bookmarkStart w:id="38" w:name="_Toc149124769"/>
      <w:r w:rsidRPr="00436545">
        <w:rPr>
          <w:rFonts w:eastAsia="Arial"/>
          <w:lang w:val="en-US" w:bidi="en-US"/>
        </w:rPr>
        <w:t>Protection Profile</w:t>
      </w:r>
      <w:r w:rsidRPr="00436545">
        <w:rPr>
          <w:rFonts w:eastAsia="Arial"/>
          <w:spacing w:val="-3"/>
          <w:lang w:val="en-US" w:bidi="en-US"/>
        </w:rPr>
        <w:t xml:space="preserve"> </w:t>
      </w:r>
      <w:r w:rsidRPr="00436545">
        <w:rPr>
          <w:rFonts w:eastAsia="Arial"/>
          <w:lang w:val="en-US" w:bidi="en-US"/>
        </w:rPr>
        <w:t>Usage</w:t>
      </w:r>
      <w:bookmarkEnd w:id="38"/>
    </w:p>
    <w:p w14:paraId="29A84EE5" w14:textId="55C3B43E" w:rsidR="00CA7225" w:rsidRPr="00436545" w:rsidRDefault="00CA7225" w:rsidP="00CA7225">
      <w:pPr>
        <w:widowControl w:val="0"/>
        <w:autoSpaceDE w:val="0"/>
        <w:autoSpaceDN w:val="0"/>
        <w:spacing w:before="122"/>
        <w:ind w:left="216" w:right="292"/>
        <w:rPr>
          <w:rFonts w:eastAsia="Tahoma" w:cs="Arial"/>
          <w:szCs w:val="22"/>
          <w:lang w:val="en-US" w:eastAsia="en-US" w:bidi="en-US"/>
        </w:rPr>
      </w:pPr>
      <w:r w:rsidRPr="00436545">
        <w:rPr>
          <w:rFonts w:eastAsia="Tahoma" w:cs="Arial"/>
          <w:szCs w:val="22"/>
          <w:lang w:val="en-US" w:eastAsia="en-US" w:bidi="en-US"/>
        </w:rPr>
        <w:t>The TOE of a Security Target conformant with this PP is the whole eUICC made of the IC, OS, RE and the TOE of this PP. The objectives for the environment (that is for the IC, OS and RE) specified in this PP shall become objectives for the TOE in the Security Target. These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objectives</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shall</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(1)</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either</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fulfilled</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by</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a</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previous</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certificate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or</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(2)</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translated</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into</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 xml:space="preserve">SFRs by the </w:t>
      </w:r>
      <w:r w:rsidRPr="00436545">
        <w:rPr>
          <w:rFonts w:eastAsia="Tahoma" w:cs="Arial"/>
          <w:szCs w:val="22"/>
          <w:lang w:val="en-US" w:eastAsia="en-US" w:bidi="en-US"/>
        </w:rPr>
        <w:lastRenderedPageBreak/>
        <w:t>ST author, or (3) a combination of both. Taking the example where the RE is implemented by a Java Card</w:t>
      </w:r>
      <w:r w:rsidRPr="00436545">
        <w:rPr>
          <w:rFonts w:eastAsia="Tahoma" w:cs="Arial"/>
          <w:spacing w:val="-3"/>
          <w:szCs w:val="22"/>
          <w:lang w:val="en-US" w:eastAsia="en-US" w:bidi="en-US"/>
        </w:rPr>
        <w:t xml:space="preserve"> </w:t>
      </w:r>
      <w:r w:rsidRPr="00436545">
        <w:rPr>
          <w:rFonts w:eastAsia="Tahoma" w:cs="Arial"/>
          <w:szCs w:val="22"/>
          <w:lang w:val="en-US" w:eastAsia="en-US" w:bidi="en-US"/>
        </w:rPr>
        <w:t>System:</w:t>
      </w:r>
    </w:p>
    <w:p w14:paraId="38E76F46" w14:textId="59F8EA3B" w:rsidR="00CA7225" w:rsidRPr="00436545" w:rsidRDefault="00CA7225" w:rsidP="00CA7225">
      <w:pPr>
        <w:widowControl w:val="0"/>
        <w:numPr>
          <w:ilvl w:val="0"/>
          <w:numId w:val="40"/>
        </w:numPr>
        <w:tabs>
          <w:tab w:val="left" w:pos="937"/>
        </w:tabs>
        <w:autoSpaceDE w:val="0"/>
        <w:autoSpaceDN w:val="0"/>
        <w:spacing w:before="122" w:line="237" w:lineRule="auto"/>
        <w:ind w:right="291"/>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first</w:t>
      </w:r>
      <w:r w:rsidRPr="00436545">
        <w:rPr>
          <w:rFonts w:eastAsia="Tahoma" w:cs="Arial"/>
          <w:spacing w:val="-4"/>
          <w:szCs w:val="22"/>
          <w:lang w:val="en-US" w:eastAsia="en-US" w:bidi="en-US"/>
        </w:rPr>
        <w:t xml:space="preserve"> </w:t>
      </w:r>
      <w:r w:rsidRPr="00436545">
        <w:rPr>
          <w:rFonts w:eastAsia="Tahoma" w:cs="Arial"/>
          <w:szCs w:val="22"/>
          <w:lang w:val="en-US" w:eastAsia="en-US" w:bidi="en-US"/>
        </w:rPr>
        <w:t>scenario</w:t>
      </w:r>
      <w:r w:rsidRPr="00436545">
        <w:rPr>
          <w:rFonts w:eastAsia="Tahoma" w:cs="Arial"/>
          <w:spacing w:val="-4"/>
          <w:szCs w:val="22"/>
          <w:lang w:val="en-US" w:eastAsia="en-US" w:bidi="en-US"/>
        </w:rPr>
        <w:t xml:space="preserve"> </w:t>
      </w:r>
      <w:r w:rsidRPr="00436545">
        <w:rPr>
          <w:rFonts w:eastAsia="Tahoma" w:cs="Arial"/>
          <w:szCs w:val="22"/>
          <w:lang w:val="en-US" w:eastAsia="en-US" w:bidi="en-US"/>
        </w:rPr>
        <w:t>corresponds</w:t>
      </w:r>
      <w:r w:rsidRPr="00436545">
        <w:rPr>
          <w:rFonts w:eastAsia="Tahoma" w:cs="Arial"/>
          <w:spacing w:val="-4"/>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3"/>
          <w:szCs w:val="22"/>
          <w:lang w:val="en-US" w:eastAsia="en-US" w:bidi="en-US"/>
        </w:rPr>
        <w:t xml:space="preserve"> </w:t>
      </w:r>
      <w:r w:rsidRPr="00436545">
        <w:rPr>
          <w:rFonts w:eastAsia="Tahoma" w:cs="Arial"/>
          <w:szCs w:val="22"/>
          <w:lang w:val="en-US" w:eastAsia="en-US" w:bidi="en-US"/>
        </w:rPr>
        <w:t>a</w:t>
      </w:r>
      <w:r w:rsidRPr="00436545">
        <w:rPr>
          <w:rFonts w:eastAsia="Tahoma" w:cs="Arial"/>
          <w:spacing w:val="-6"/>
          <w:szCs w:val="22"/>
          <w:lang w:val="en-US" w:eastAsia="en-US" w:bidi="en-US"/>
        </w:rPr>
        <w:t xml:space="preserve"> </w:t>
      </w:r>
      <w:r w:rsidRPr="00436545">
        <w:rPr>
          <w:rFonts w:eastAsia="Tahoma" w:cs="Arial"/>
          <w:szCs w:val="22"/>
          <w:lang w:val="en-US" w:eastAsia="en-US" w:bidi="en-US"/>
        </w:rPr>
        <w:t>composite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evaluation</w:t>
      </w:r>
      <w:r w:rsidRPr="00436545">
        <w:rPr>
          <w:rFonts w:eastAsia="Tahoma" w:cs="Arial"/>
          <w:spacing w:val="-5"/>
          <w:szCs w:val="22"/>
          <w:lang w:val="en-US" w:eastAsia="en-US" w:bidi="en-US"/>
        </w:rPr>
        <w:t xml:space="preserve"> </w:t>
      </w:r>
      <w:r w:rsidRPr="00436545">
        <w:rPr>
          <w:rFonts w:eastAsia="Tahoma" w:cs="Arial"/>
          <w:szCs w:val="22"/>
          <w:lang w:val="en-US" w:eastAsia="en-US" w:bidi="en-US"/>
        </w:rPr>
        <w:t>in</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sense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2"/>
          <w:szCs w:val="22"/>
          <w:lang w:val="en-US" w:eastAsia="en-US" w:bidi="en-US"/>
        </w:rPr>
        <w:t xml:space="preserve"> </w:t>
      </w:r>
      <w:r w:rsidRPr="00436545">
        <w:rPr>
          <w:rFonts w:eastAsia="Tahoma" w:cs="Arial"/>
          <w:szCs w:val="22"/>
          <w:lang w:val="en-US" w:eastAsia="en-US" w:bidi="en-US"/>
        </w:rPr>
        <w:t>[14],</w:t>
      </w:r>
      <w:r w:rsidRPr="00436545">
        <w:rPr>
          <w:rFonts w:eastAsia="Tahoma" w:cs="Arial"/>
          <w:spacing w:val="-4"/>
          <w:szCs w:val="22"/>
          <w:lang w:val="en-US" w:eastAsia="en-US" w:bidi="en-US"/>
        </w:rPr>
        <w:t xml:space="preserve"> </w:t>
      </w:r>
      <w:r w:rsidRPr="00436545">
        <w:rPr>
          <w:rFonts w:eastAsia="Tahoma" w:cs="Arial"/>
          <w:szCs w:val="22"/>
          <w:lang w:val="en-US" w:eastAsia="en-US" w:bidi="en-US"/>
        </w:rPr>
        <w:t>with</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the IC,</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OS</w:t>
      </w:r>
      <w:r w:rsidRPr="00436545">
        <w:rPr>
          <w:rFonts w:eastAsia="Tahoma" w:cs="Arial"/>
          <w:spacing w:val="9"/>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JCS</w:t>
      </w:r>
      <w:r w:rsidRPr="00436545">
        <w:rPr>
          <w:rFonts w:eastAsia="Tahoma" w:cs="Arial"/>
          <w:spacing w:val="9"/>
          <w:szCs w:val="22"/>
          <w:lang w:val="en-US" w:eastAsia="en-US" w:bidi="en-US"/>
        </w:rPr>
        <w:t xml:space="preserve"> </w:t>
      </w:r>
      <w:r w:rsidRPr="00436545">
        <w:rPr>
          <w:rFonts w:eastAsia="Tahoma" w:cs="Arial"/>
          <w:szCs w:val="22"/>
          <w:lang w:val="en-US" w:eastAsia="en-US" w:bidi="en-US"/>
        </w:rPr>
        <w:t>already</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certified,</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certified</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on</w:t>
      </w:r>
      <w:r w:rsidRPr="00436545">
        <w:rPr>
          <w:rFonts w:eastAsia="Tahoma" w:cs="Arial"/>
          <w:spacing w:val="9"/>
          <w:szCs w:val="22"/>
          <w:lang w:val="en-US" w:eastAsia="en-US" w:bidi="en-US"/>
        </w:rPr>
        <w:t xml:space="preserve"> </w:t>
      </w:r>
      <w:r w:rsidRPr="00436545">
        <w:rPr>
          <w:rFonts w:eastAsia="Tahoma" w:cs="Arial"/>
          <w:szCs w:val="22"/>
          <w:lang w:val="en-US" w:eastAsia="en-US" w:bidi="en-US"/>
        </w:rPr>
        <w:t>top</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them.</w:t>
      </w:r>
    </w:p>
    <w:p w14:paraId="21A4A03B" w14:textId="77777777" w:rsidR="00CA7225" w:rsidRPr="00436545" w:rsidRDefault="00CA7225" w:rsidP="00CA7225">
      <w:pPr>
        <w:widowControl w:val="0"/>
        <w:autoSpaceDE w:val="0"/>
        <w:autoSpaceDN w:val="0"/>
        <w:spacing w:before="7"/>
        <w:jc w:val="left"/>
        <w:rPr>
          <w:rFonts w:eastAsia="Tahoma" w:cs="Arial"/>
          <w:sz w:val="11"/>
          <w:szCs w:val="22"/>
          <w:lang w:val="en-US" w:eastAsia="en-US" w:bidi="en-US"/>
        </w:rPr>
      </w:pPr>
    </w:p>
    <w:p w14:paraId="43A3BC11" w14:textId="77777777" w:rsidR="00CA7225" w:rsidRPr="00436545" w:rsidRDefault="00CA7225" w:rsidP="00CA7225">
      <w:pPr>
        <w:widowControl w:val="0"/>
        <w:autoSpaceDE w:val="0"/>
        <w:autoSpaceDN w:val="0"/>
        <w:spacing w:before="101"/>
        <w:ind w:left="936" w:right="291"/>
        <w:rPr>
          <w:rFonts w:eastAsia="Tahoma" w:cs="Arial"/>
          <w:szCs w:val="22"/>
          <w:lang w:val="en-US" w:eastAsia="en-US" w:bidi="en-US"/>
        </w:rPr>
      </w:pPr>
      <w:r w:rsidRPr="00436545">
        <w:rPr>
          <w:rFonts w:eastAsia="Tahoma" w:cs="Arial"/>
          <w:szCs w:val="22"/>
          <w:lang w:val="en-US" w:eastAsia="en-US" w:bidi="en-US"/>
        </w:rPr>
        <w:t>The Security Target shall refer to the IC, OS and JCS Security Target(s) to fulfil the corresponding security objectives;</w:t>
      </w:r>
    </w:p>
    <w:p w14:paraId="7B72C0B3" w14:textId="77777777" w:rsidR="00CA7225" w:rsidRPr="00436545" w:rsidRDefault="00CA7225" w:rsidP="00CA7225">
      <w:pPr>
        <w:widowControl w:val="0"/>
        <w:numPr>
          <w:ilvl w:val="0"/>
          <w:numId w:val="40"/>
        </w:numPr>
        <w:tabs>
          <w:tab w:val="left" w:pos="937"/>
        </w:tabs>
        <w:autoSpaceDE w:val="0"/>
        <w:autoSpaceDN w:val="0"/>
        <w:spacing w:before="125" w:line="235" w:lineRule="auto"/>
        <w:ind w:right="296"/>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second</w:t>
      </w:r>
      <w:r w:rsidRPr="00436545">
        <w:rPr>
          <w:rFonts w:eastAsia="Tahoma" w:cs="Arial"/>
          <w:spacing w:val="-4"/>
          <w:szCs w:val="22"/>
          <w:lang w:val="en-US" w:eastAsia="en-US" w:bidi="en-US"/>
        </w:rPr>
        <w:t xml:space="preserve"> </w:t>
      </w:r>
      <w:r w:rsidRPr="00436545">
        <w:rPr>
          <w:rFonts w:eastAsia="Tahoma" w:cs="Arial"/>
          <w:szCs w:val="22"/>
          <w:lang w:val="en-US" w:eastAsia="en-US" w:bidi="en-US"/>
        </w:rPr>
        <w:t>scenario</w:t>
      </w:r>
      <w:r w:rsidRPr="00436545">
        <w:rPr>
          <w:rFonts w:eastAsia="Tahoma" w:cs="Arial"/>
          <w:spacing w:val="-3"/>
          <w:szCs w:val="22"/>
          <w:lang w:val="en-US" w:eastAsia="en-US" w:bidi="en-US"/>
        </w:rPr>
        <w:t xml:space="preserve"> </w:t>
      </w:r>
      <w:r w:rsidRPr="00436545">
        <w:rPr>
          <w:rFonts w:eastAsia="Tahoma" w:cs="Arial"/>
          <w:szCs w:val="22"/>
          <w:lang w:val="en-US" w:eastAsia="en-US" w:bidi="en-US"/>
        </w:rPr>
        <w:t>corresponds</w:t>
      </w:r>
      <w:r w:rsidRPr="00436545">
        <w:rPr>
          <w:rFonts w:eastAsia="Tahoma" w:cs="Arial"/>
          <w:spacing w:val="-4"/>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4"/>
          <w:szCs w:val="22"/>
          <w:lang w:val="en-US" w:eastAsia="en-US" w:bidi="en-US"/>
        </w:rPr>
        <w:t xml:space="preserve"> </w:t>
      </w:r>
      <w:r w:rsidRPr="00436545">
        <w:rPr>
          <w:rFonts w:eastAsia="Tahoma" w:cs="Arial"/>
          <w:szCs w:val="22"/>
          <w:lang w:val="en-US" w:eastAsia="en-US" w:bidi="en-US"/>
        </w:rPr>
        <w:t>a</w:t>
      </w:r>
      <w:r w:rsidRPr="00436545">
        <w:rPr>
          <w:rFonts w:eastAsia="Tahoma" w:cs="Arial"/>
          <w:spacing w:val="-4"/>
          <w:szCs w:val="22"/>
          <w:lang w:val="en-US" w:eastAsia="en-US" w:bidi="en-US"/>
        </w:rPr>
        <w:t xml:space="preserve"> </w:t>
      </w:r>
      <w:r w:rsidRPr="00436545">
        <w:rPr>
          <w:rFonts w:eastAsia="Tahoma" w:cs="Arial"/>
          <w:szCs w:val="22"/>
          <w:lang w:val="en-US" w:eastAsia="en-US" w:bidi="en-US"/>
        </w:rPr>
        <w:t>unified</w:t>
      </w:r>
      <w:r w:rsidRPr="00436545">
        <w:rPr>
          <w:rFonts w:eastAsia="Tahoma" w:cs="Arial"/>
          <w:spacing w:val="-4"/>
          <w:szCs w:val="22"/>
          <w:lang w:val="en-US" w:eastAsia="en-US" w:bidi="en-US"/>
        </w:rPr>
        <w:t xml:space="preserve"> </w:t>
      </w:r>
      <w:r w:rsidRPr="00436545">
        <w:rPr>
          <w:rFonts w:eastAsia="Tahoma" w:cs="Arial"/>
          <w:szCs w:val="22"/>
          <w:lang w:val="en-US" w:eastAsia="en-US" w:bidi="en-US"/>
        </w:rPr>
        <w:t>evaluation</w:t>
      </w:r>
      <w:r w:rsidRPr="00436545">
        <w:rPr>
          <w:rFonts w:eastAsia="Tahoma" w:cs="Arial"/>
          <w:spacing w:val="-4"/>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whole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product.</w:t>
      </w:r>
      <w:r w:rsidRPr="00436545">
        <w:rPr>
          <w:rFonts w:eastAsia="Tahoma" w:cs="Arial"/>
          <w:spacing w:val="-4"/>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ST shall define SFRs for the IC, OS and JCS in addition to those specified in this</w:t>
      </w:r>
      <w:r w:rsidRPr="00436545">
        <w:rPr>
          <w:rFonts w:eastAsia="Tahoma" w:cs="Arial"/>
          <w:spacing w:val="-23"/>
          <w:szCs w:val="22"/>
          <w:lang w:val="en-US" w:eastAsia="en-US" w:bidi="en-US"/>
        </w:rPr>
        <w:t xml:space="preserve"> </w:t>
      </w:r>
      <w:r w:rsidRPr="00436545">
        <w:rPr>
          <w:rFonts w:eastAsia="Tahoma" w:cs="Arial"/>
          <w:szCs w:val="22"/>
          <w:lang w:val="en-US" w:eastAsia="en-US" w:bidi="en-US"/>
        </w:rPr>
        <w:t>PP;</w:t>
      </w:r>
    </w:p>
    <w:p w14:paraId="7C577BC6" w14:textId="3D3ECB8D" w:rsidR="00CA7225" w:rsidRPr="00436545" w:rsidRDefault="00CA7225" w:rsidP="00CA7225">
      <w:pPr>
        <w:widowControl w:val="0"/>
        <w:numPr>
          <w:ilvl w:val="0"/>
          <w:numId w:val="40"/>
        </w:numPr>
        <w:tabs>
          <w:tab w:val="left" w:pos="937"/>
        </w:tabs>
        <w:autoSpaceDE w:val="0"/>
        <w:autoSpaceDN w:val="0"/>
        <w:spacing w:before="124"/>
        <w:ind w:right="294"/>
        <w:jc w:val="left"/>
        <w:rPr>
          <w:rFonts w:eastAsia="Tahoma" w:cs="Arial"/>
          <w:szCs w:val="22"/>
          <w:lang w:val="en-US" w:eastAsia="en-US" w:bidi="en-US"/>
        </w:rPr>
      </w:pPr>
      <w:r w:rsidRPr="00436545">
        <w:rPr>
          <w:rFonts w:eastAsia="Tahoma" w:cs="Arial"/>
          <w:szCs w:val="22"/>
          <w:lang w:val="en-US" w:eastAsia="en-US" w:bidi="en-US"/>
        </w:rPr>
        <w:t>The third scenario arises for instance when the eUICC is embedded in a certified IC, but the OS and JCS features have not been certified. Therefore, the ST shall refer to the IC Security Target to fulfil the IC objectives and shall introduce SFRs in order to meet the objectives for the OS and JCS. This is a composite evaluation of the system composed of the eUICC software, JCS and OS on top of a certified</w:t>
      </w:r>
      <w:r w:rsidRPr="00436545">
        <w:rPr>
          <w:rFonts w:eastAsia="Tahoma" w:cs="Arial"/>
          <w:spacing w:val="-28"/>
          <w:szCs w:val="22"/>
          <w:lang w:val="en-US" w:eastAsia="en-US" w:bidi="en-US"/>
        </w:rPr>
        <w:t xml:space="preserve"> </w:t>
      </w:r>
      <w:r w:rsidRPr="00436545">
        <w:rPr>
          <w:rFonts w:eastAsia="Tahoma" w:cs="Arial"/>
          <w:szCs w:val="22"/>
          <w:lang w:val="en-US" w:eastAsia="en-US" w:bidi="en-US"/>
        </w:rPr>
        <w:t>IC.</w:t>
      </w:r>
    </w:p>
    <w:p w14:paraId="433458BC" w14:textId="77777777" w:rsidR="00CA7225" w:rsidRPr="00436545" w:rsidRDefault="00CA7225" w:rsidP="00CA7225">
      <w:pPr>
        <w:widowControl w:val="0"/>
        <w:autoSpaceDE w:val="0"/>
        <w:autoSpaceDN w:val="0"/>
        <w:spacing w:before="114"/>
        <w:ind w:left="216" w:right="292"/>
        <w:rPr>
          <w:rFonts w:eastAsia="Tahoma" w:cs="Arial"/>
          <w:szCs w:val="22"/>
          <w:lang w:val="en-US" w:eastAsia="en-US" w:bidi="en-US"/>
        </w:rPr>
      </w:pPr>
      <w:r w:rsidRPr="00436545">
        <w:rPr>
          <w:rFonts w:eastAsia="Tahoma" w:cs="Arial"/>
          <w:szCs w:val="22"/>
          <w:lang w:val="en-US" w:eastAsia="en-US" w:bidi="en-US"/>
        </w:rPr>
        <w:t>The ST author is allowed to add objectives for the TOE regarding other aspects than those specified</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in</w:t>
      </w:r>
      <w:r w:rsidRPr="00436545">
        <w:rPr>
          <w:rFonts w:eastAsia="Tahoma" w:cs="Arial"/>
          <w:spacing w:val="-7"/>
          <w:szCs w:val="22"/>
          <w:lang w:val="en-US" w:eastAsia="en-US" w:bidi="en-US"/>
        </w:rPr>
        <w:t xml:space="preserve"> </w:t>
      </w:r>
      <w:r w:rsidRPr="00436545">
        <w:rPr>
          <w:rFonts w:eastAsia="Tahoma" w:cs="Arial"/>
          <w:szCs w:val="22"/>
          <w:lang w:val="en-US" w:eastAsia="en-US" w:bidi="en-US"/>
        </w:rPr>
        <w:t>this</w:t>
      </w:r>
      <w:r w:rsidRPr="00436545">
        <w:rPr>
          <w:rFonts w:eastAsia="Tahoma" w:cs="Arial"/>
          <w:spacing w:val="-6"/>
          <w:szCs w:val="22"/>
          <w:lang w:val="en-US" w:eastAsia="en-US" w:bidi="en-US"/>
        </w:rPr>
        <w:t xml:space="preserve"> </w:t>
      </w:r>
      <w:r w:rsidRPr="00436545">
        <w:rPr>
          <w:rFonts w:eastAsia="Tahoma" w:cs="Arial"/>
          <w:szCs w:val="22"/>
          <w:lang w:val="en-US" w:eastAsia="en-US" w:bidi="en-US"/>
        </w:rPr>
        <w:t>Protection</w:t>
      </w:r>
      <w:r w:rsidRPr="00436545">
        <w:rPr>
          <w:rFonts w:eastAsia="Tahoma" w:cs="Arial"/>
          <w:spacing w:val="-7"/>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provided</w:t>
      </w:r>
      <w:r w:rsidRPr="00436545">
        <w:rPr>
          <w:rFonts w:eastAsia="Tahoma" w:cs="Arial"/>
          <w:spacing w:val="-7"/>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CC</w:t>
      </w:r>
      <w:r w:rsidRPr="00436545">
        <w:rPr>
          <w:rFonts w:eastAsia="Tahoma" w:cs="Arial"/>
          <w:spacing w:val="-9"/>
          <w:szCs w:val="22"/>
          <w:lang w:val="en-US" w:eastAsia="en-US" w:bidi="en-US"/>
        </w:rPr>
        <w:t xml:space="preserve"> </w:t>
      </w:r>
      <w:r w:rsidRPr="00436545">
        <w:rPr>
          <w:rFonts w:eastAsia="Tahoma" w:cs="Arial"/>
          <w:szCs w:val="22"/>
          <w:lang w:val="en-US" w:eastAsia="en-US" w:bidi="en-US"/>
        </w:rPr>
        <w:t>conformance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rules</w:t>
      </w:r>
      <w:r w:rsidRPr="00436545">
        <w:rPr>
          <w:rFonts w:eastAsia="Tahoma" w:cs="Arial"/>
          <w:spacing w:val="-6"/>
          <w:szCs w:val="22"/>
          <w:lang w:val="en-US" w:eastAsia="en-US" w:bidi="en-US"/>
        </w:rPr>
        <w:t xml:space="preserve"> </w:t>
      </w:r>
      <w:r w:rsidRPr="00436545">
        <w:rPr>
          <w:rFonts w:eastAsia="Tahoma" w:cs="Arial"/>
          <w:szCs w:val="22"/>
          <w:lang w:val="en-US" w:eastAsia="en-US" w:bidi="en-US"/>
        </w:rPr>
        <w:t>are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met.</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This</w:t>
      </w:r>
      <w:r w:rsidRPr="00436545">
        <w:rPr>
          <w:rFonts w:eastAsia="Tahoma" w:cs="Arial"/>
          <w:spacing w:val="-3"/>
          <w:szCs w:val="22"/>
          <w:lang w:val="en-US" w:eastAsia="en-US" w:bidi="en-US"/>
        </w:rPr>
        <w:t xml:space="preserve"> </w:t>
      </w:r>
      <w:r w:rsidRPr="00436545">
        <w:rPr>
          <w:rFonts w:eastAsia="Tahoma" w:cs="Arial"/>
          <w:szCs w:val="22"/>
          <w:lang w:val="en-US" w:eastAsia="en-US" w:bidi="en-US"/>
        </w:rPr>
        <w:t>may</w:t>
      </w:r>
      <w:r w:rsidRPr="00436545">
        <w:rPr>
          <w:rFonts w:eastAsia="Tahoma" w:cs="Arial"/>
          <w:spacing w:val="-6"/>
          <w:szCs w:val="22"/>
          <w:lang w:val="en-US" w:eastAsia="en-US" w:bidi="en-US"/>
        </w:rPr>
        <w:t xml:space="preserve"> </w:t>
      </w:r>
      <w:r w:rsidRPr="00436545">
        <w:rPr>
          <w:rFonts w:eastAsia="Tahoma" w:cs="Arial"/>
          <w:szCs w:val="22"/>
          <w:lang w:val="en-US" w:eastAsia="en-US" w:bidi="en-US"/>
        </w:rPr>
        <w:t>arise, for instance, if the product is intended to include MNO Profiles that must fulfil</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[4].</w:t>
      </w:r>
    </w:p>
    <w:p w14:paraId="4A3CFD3D" w14:textId="77777777" w:rsidR="00CA7225" w:rsidRPr="00436545" w:rsidRDefault="00CA7225" w:rsidP="00CA7225">
      <w:pPr>
        <w:widowControl w:val="0"/>
        <w:autoSpaceDE w:val="0"/>
        <w:autoSpaceDN w:val="0"/>
        <w:spacing w:before="121"/>
        <w:ind w:left="216" w:right="293"/>
        <w:rPr>
          <w:rFonts w:eastAsia="Tahoma" w:cs="Arial"/>
          <w:szCs w:val="22"/>
          <w:lang w:val="en-US" w:eastAsia="en-US" w:bidi="en-US"/>
        </w:rPr>
      </w:pPr>
      <w:r w:rsidRPr="00436545">
        <w:rPr>
          <w:rFonts w:eastAsia="Tahoma" w:cs="Arial"/>
          <w:szCs w:val="22"/>
          <w:lang w:val="en-US" w:eastAsia="en-US" w:bidi="en-US"/>
        </w:rPr>
        <w:t>In particular, in a composite evaluation [14], a composite product Security Target (typically for a TOE composed of the eUICC with secure applications) will have to comply with several application security requirements:</w:t>
      </w:r>
    </w:p>
    <w:p w14:paraId="20CBD7F1" w14:textId="77777777" w:rsidR="00CA7225" w:rsidRPr="00436545" w:rsidRDefault="00CA7225" w:rsidP="00CA7225">
      <w:pPr>
        <w:widowControl w:val="0"/>
        <w:numPr>
          <w:ilvl w:val="0"/>
          <w:numId w:val="40"/>
        </w:numPr>
        <w:tabs>
          <w:tab w:val="left" w:pos="937"/>
        </w:tabs>
        <w:autoSpaceDE w:val="0"/>
        <w:autoSpaceDN w:val="0"/>
        <w:spacing w:before="123" w:line="237" w:lineRule="auto"/>
        <w:ind w:right="295"/>
        <w:jc w:val="left"/>
        <w:rPr>
          <w:rFonts w:eastAsia="Tahoma" w:cs="Arial"/>
          <w:szCs w:val="22"/>
          <w:lang w:val="en-US" w:eastAsia="en-US" w:bidi="en-US"/>
        </w:rPr>
      </w:pPr>
      <w:r w:rsidRPr="00436545">
        <w:rPr>
          <w:rFonts w:eastAsia="Tahoma" w:cs="Arial"/>
          <w:szCs w:val="22"/>
          <w:lang w:val="en-US" w:eastAsia="en-US" w:bidi="en-US"/>
        </w:rPr>
        <w:t>Where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there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is</w:t>
      </w:r>
      <w:r w:rsidRPr="00436545">
        <w:rPr>
          <w:rFonts w:eastAsia="Tahoma" w:cs="Arial"/>
          <w:spacing w:val="-9"/>
          <w:szCs w:val="22"/>
          <w:lang w:val="en-US" w:eastAsia="en-US" w:bidi="en-US"/>
        </w:rPr>
        <w:t xml:space="preserve"> </w:t>
      </w:r>
      <w:r w:rsidRPr="00436545">
        <w:rPr>
          <w:rFonts w:eastAsia="Tahoma" w:cs="Arial"/>
          <w:szCs w:val="22"/>
          <w:lang w:val="en-US" w:eastAsia="en-US" w:bidi="en-US"/>
        </w:rPr>
        <w:t>no</w:t>
      </w:r>
      <w:r w:rsidRPr="00436545">
        <w:rPr>
          <w:rFonts w:eastAsia="Tahoma" w:cs="Arial"/>
          <w:spacing w:val="-9"/>
          <w:szCs w:val="22"/>
          <w:lang w:val="en-US" w:eastAsia="en-US" w:bidi="en-US"/>
        </w:rPr>
        <w:t xml:space="preserve"> </w:t>
      </w:r>
      <w:r w:rsidRPr="00436545">
        <w:rPr>
          <w:rFonts w:eastAsia="Tahoma" w:cs="Arial"/>
          <w:szCs w:val="22"/>
          <w:lang w:val="en-US" w:eastAsia="en-US" w:bidi="en-US"/>
        </w:rPr>
        <w:t>application</w:t>
      </w:r>
      <w:r w:rsidRPr="00436545">
        <w:rPr>
          <w:rFonts w:eastAsia="Tahoma" w:cs="Arial"/>
          <w:spacing w:val="-9"/>
          <w:szCs w:val="22"/>
          <w:lang w:val="en-US" w:eastAsia="en-US" w:bidi="en-US"/>
        </w:rPr>
        <w:t xml:space="preserve"> </w:t>
      </w:r>
      <w:r w:rsidRPr="00436545">
        <w:rPr>
          <w:rFonts w:eastAsia="Tahoma" w:cs="Arial"/>
          <w:szCs w:val="22"/>
          <w:lang w:val="en-US" w:eastAsia="en-US" w:bidi="en-US"/>
        </w:rPr>
        <w:t>Protection</w:t>
      </w:r>
      <w:r w:rsidRPr="00436545">
        <w:rPr>
          <w:rFonts w:eastAsia="Tahoma" w:cs="Arial"/>
          <w:spacing w:val="-9"/>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composite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product</w:t>
      </w:r>
      <w:r w:rsidRPr="00436545">
        <w:rPr>
          <w:rFonts w:eastAsia="Tahoma" w:cs="Arial"/>
          <w:spacing w:val="-8"/>
          <w:szCs w:val="22"/>
          <w:lang w:val="en-US" w:eastAsia="en-US" w:bidi="en-US"/>
        </w:rPr>
        <w:t xml:space="preserve"> </w:t>
      </w:r>
      <w:r w:rsidRPr="00436545">
        <w:rPr>
          <w:rFonts w:eastAsia="Tahoma" w:cs="Arial"/>
          <w:szCs w:val="22"/>
          <w:lang w:val="en-US" w:eastAsia="en-US" w:bidi="en-US"/>
        </w:rPr>
        <w:t>Security</w:t>
      </w:r>
      <w:r w:rsidRPr="00436545">
        <w:rPr>
          <w:rFonts w:eastAsia="Tahoma" w:cs="Arial"/>
          <w:spacing w:val="-8"/>
          <w:szCs w:val="22"/>
          <w:lang w:val="en-US" w:eastAsia="en-US" w:bidi="en-US"/>
        </w:rPr>
        <w:t xml:space="preserve"> </w:t>
      </w:r>
      <w:r w:rsidRPr="00436545">
        <w:rPr>
          <w:rFonts w:eastAsia="Tahoma" w:cs="Arial"/>
          <w:szCs w:val="22"/>
          <w:lang w:val="en-US" w:eastAsia="en-US" w:bidi="en-US"/>
        </w:rPr>
        <w:t>Target describes the security requirements of the secure application embedded into the previously certified</w:t>
      </w:r>
      <w:r w:rsidRPr="00436545">
        <w:rPr>
          <w:rFonts w:eastAsia="Tahoma" w:cs="Arial"/>
          <w:spacing w:val="-3"/>
          <w:szCs w:val="22"/>
          <w:lang w:val="en-US" w:eastAsia="en-US" w:bidi="en-US"/>
        </w:rPr>
        <w:t xml:space="preserve"> </w:t>
      </w:r>
      <w:r w:rsidRPr="00436545">
        <w:rPr>
          <w:rFonts w:eastAsia="Tahoma" w:cs="Arial"/>
          <w:szCs w:val="22"/>
          <w:lang w:val="en-US" w:eastAsia="en-US" w:bidi="en-US"/>
        </w:rPr>
        <w:t>TOE;</w:t>
      </w:r>
    </w:p>
    <w:p w14:paraId="4727F6AB" w14:textId="77777777" w:rsidR="00CA7225" w:rsidRPr="00436545" w:rsidRDefault="00CA7225" w:rsidP="00CA7225">
      <w:pPr>
        <w:widowControl w:val="0"/>
        <w:numPr>
          <w:ilvl w:val="0"/>
          <w:numId w:val="40"/>
        </w:numPr>
        <w:tabs>
          <w:tab w:val="left" w:pos="937"/>
        </w:tabs>
        <w:autoSpaceDE w:val="0"/>
        <w:autoSpaceDN w:val="0"/>
        <w:spacing w:before="127" w:line="237" w:lineRule="auto"/>
        <w:ind w:right="300"/>
        <w:jc w:val="left"/>
        <w:rPr>
          <w:rFonts w:eastAsia="Tahoma" w:cs="Arial"/>
          <w:szCs w:val="22"/>
          <w:lang w:val="en-US" w:eastAsia="en-US" w:bidi="en-US"/>
        </w:rPr>
      </w:pPr>
      <w:r w:rsidRPr="00436545">
        <w:rPr>
          <w:rFonts w:eastAsia="Tahoma" w:cs="Arial"/>
          <w:szCs w:val="22"/>
          <w:lang w:val="en-US" w:eastAsia="en-US" w:bidi="en-US"/>
        </w:rPr>
        <w:t>When an application Protection Profile has already been certified, the security requirements of this PP are described within the new composite product Security Target.</w:t>
      </w:r>
    </w:p>
    <w:p w14:paraId="632EC7D9" w14:textId="77777777" w:rsidR="00CA7225" w:rsidRPr="00436545" w:rsidRDefault="00CA7225" w:rsidP="00CA7225">
      <w:pPr>
        <w:widowControl w:val="0"/>
        <w:autoSpaceDE w:val="0"/>
        <w:autoSpaceDN w:val="0"/>
        <w:spacing w:before="121"/>
        <w:ind w:left="216" w:right="291"/>
        <w:rPr>
          <w:rFonts w:eastAsia="Tahoma" w:cs="Arial"/>
          <w:szCs w:val="22"/>
          <w:lang w:val="en-US" w:eastAsia="en-US" w:bidi="en-US"/>
        </w:rPr>
      </w:pPr>
      <w:r w:rsidRPr="00436545">
        <w:rPr>
          <w:rFonts w:eastAsia="Tahoma" w:cs="Arial"/>
          <w:szCs w:val="22"/>
          <w:lang w:val="en-US" w:eastAsia="en-US" w:bidi="en-US"/>
        </w:rPr>
        <w:t>A secure application embedded into the eUICC can be certified in composition [14] at a maximum assurance level of EAL4+, which is the EAL of this PP. For specific needs, some security</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functions</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20"/>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secure</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application</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may</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envisage</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19"/>
          <w:szCs w:val="22"/>
          <w:lang w:val="en-US" w:eastAsia="en-US" w:bidi="en-US"/>
        </w:rPr>
        <w:t xml:space="preserve"> </w:t>
      </w:r>
      <w:r w:rsidRPr="00436545">
        <w:rPr>
          <w:rFonts w:eastAsia="Tahoma" w:cs="Arial"/>
          <w:szCs w:val="22"/>
          <w:lang w:val="en-US" w:eastAsia="en-US" w:bidi="en-US"/>
        </w:rPr>
        <w:t>pursue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a</w:t>
      </w:r>
      <w:r w:rsidRPr="00436545">
        <w:rPr>
          <w:rFonts w:eastAsia="Tahoma" w:cs="Arial"/>
          <w:spacing w:val="-20"/>
          <w:szCs w:val="22"/>
          <w:lang w:val="en-US" w:eastAsia="en-US" w:bidi="en-US"/>
        </w:rPr>
        <w:t xml:space="preserve"> </w:t>
      </w:r>
      <w:r w:rsidRPr="00436545">
        <w:rPr>
          <w:rFonts w:eastAsia="Tahoma" w:cs="Arial"/>
          <w:szCs w:val="22"/>
          <w:lang w:val="en-US" w:eastAsia="en-US" w:bidi="en-US"/>
        </w:rPr>
        <w:t>higher</w:t>
      </w:r>
      <w:r w:rsidRPr="00436545">
        <w:rPr>
          <w:rFonts w:eastAsia="Tahoma" w:cs="Arial"/>
          <w:spacing w:val="-20"/>
          <w:szCs w:val="22"/>
          <w:lang w:val="en-US" w:eastAsia="en-US" w:bidi="en-US"/>
        </w:rPr>
        <w:t xml:space="preserve"> </w:t>
      </w:r>
      <w:r w:rsidRPr="00436545">
        <w:rPr>
          <w:rFonts w:eastAsia="Tahoma" w:cs="Arial"/>
          <w:szCs w:val="22"/>
          <w:lang w:val="en-US" w:eastAsia="en-US" w:bidi="en-US"/>
        </w:rPr>
        <w:t>security</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assurance level (typically using formal methods) for the secure application only and outside composition activities.</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additional</w:t>
      </w:r>
      <w:r w:rsidRPr="00436545">
        <w:rPr>
          <w:rFonts w:eastAsia="Tahoma" w:cs="Arial"/>
          <w:spacing w:val="-8"/>
          <w:szCs w:val="22"/>
          <w:lang w:val="en-US" w:eastAsia="en-US" w:bidi="en-US"/>
        </w:rPr>
        <w:t xml:space="preserve"> </w:t>
      </w:r>
      <w:r w:rsidRPr="00436545">
        <w:rPr>
          <w:rFonts w:eastAsia="Tahoma" w:cs="Arial"/>
          <w:szCs w:val="22"/>
          <w:lang w:val="en-US" w:eastAsia="en-US" w:bidi="en-US"/>
        </w:rPr>
        <w:t>elements</w:t>
      </w:r>
      <w:r w:rsidRPr="00436545">
        <w:rPr>
          <w:rFonts w:eastAsia="Tahoma" w:cs="Arial"/>
          <w:spacing w:val="-4"/>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5"/>
          <w:szCs w:val="22"/>
          <w:lang w:val="en-US" w:eastAsia="en-US" w:bidi="en-US"/>
        </w:rPr>
        <w:t xml:space="preserve"> </w:t>
      </w:r>
      <w:r w:rsidRPr="00436545">
        <w:rPr>
          <w:rFonts w:eastAsia="Tahoma" w:cs="Arial"/>
          <w:szCs w:val="22"/>
          <w:lang w:val="en-US" w:eastAsia="en-US" w:bidi="en-US"/>
        </w:rPr>
        <w:t>evidence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on</w:t>
      </w:r>
      <w:r w:rsidRPr="00436545">
        <w:rPr>
          <w:rFonts w:eastAsia="Tahoma" w:cs="Arial"/>
          <w:spacing w:val="-9"/>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secure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application</w:t>
      </w:r>
      <w:r w:rsidRPr="00436545">
        <w:rPr>
          <w:rFonts w:eastAsia="Tahoma" w:cs="Arial"/>
          <w:spacing w:val="-6"/>
          <w:szCs w:val="22"/>
          <w:lang w:val="en-US" w:eastAsia="en-US" w:bidi="en-US"/>
        </w:rPr>
        <w:t xml:space="preserve"> </w:t>
      </w:r>
      <w:r w:rsidRPr="00436545">
        <w:rPr>
          <w:rFonts w:eastAsia="Tahoma" w:cs="Arial"/>
          <w:szCs w:val="22"/>
          <w:lang w:val="en-US" w:eastAsia="en-US" w:bidi="en-US"/>
        </w:rPr>
        <w:t>reinforce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trust</w:t>
      </w:r>
      <w:r w:rsidRPr="00436545">
        <w:rPr>
          <w:rFonts w:eastAsia="Tahoma" w:cs="Arial"/>
          <w:spacing w:val="-5"/>
          <w:szCs w:val="22"/>
          <w:lang w:val="en-US" w:eastAsia="en-US" w:bidi="en-US"/>
        </w:rPr>
        <w:t xml:space="preserve"> </w:t>
      </w:r>
      <w:r w:rsidRPr="00436545">
        <w:rPr>
          <w:rFonts w:eastAsia="Tahoma" w:cs="Arial"/>
          <w:szCs w:val="22"/>
          <w:lang w:val="en-US" w:eastAsia="en-US" w:bidi="en-US"/>
        </w:rPr>
        <w:t>on the security level of the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application.</w:t>
      </w:r>
    </w:p>
    <w:p w14:paraId="05B00D0B" w14:textId="77777777" w:rsidR="00D16090" w:rsidRPr="00436545" w:rsidRDefault="00D16090" w:rsidP="00D16090">
      <w:pPr>
        <w:widowControl w:val="0"/>
        <w:tabs>
          <w:tab w:val="left" w:pos="936"/>
          <w:tab w:val="left" w:pos="937"/>
        </w:tabs>
        <w:autoSpaceDE w:val="0"/>
        <w:autoSpaceDN w:val="0"/>
        <w:spacing w:before="0"/>
        <w:ind w:right="505"/>
        <w:jc w:val="left"/>
        <w:rPr>
          <w:rFonts w:eastAsia="Tahoma" w:cs="Arial"/>
          <w:szCs w:val="22"/>
          <w:lang w:val="en-US" w:eastAsia="en-US" w:bidi="en-US"/>
        </w:rPr>
      </w:pPr>
    </w:p>
    <w:p w14:paraId="4FC55541" w14:textId="77777777" w:rsidR="0071170B" w:rsidRPr="00436545" w:rsidRDefault="0071170B" w:rsidP="0071170B">
      <w:pPr>
        <w:pStyle w:val="Heading2"/>
        <w:rPr>
          <w:rFonts w:eastAsia="Arial"/>
          <w:lang w:val="en-US" w:bidi="en-US"/>
        </w:rPr>
      </w:pPr>
      <w:bookmarkStart w:id="39" w:name="_Toc149124770"/>
      <w:r w:rsidRPr="00436545">
        <w:rPr>
          <w:rFonts w:eastAsia="Arial"/>
          <w:lang w:val="en-US" w:bidi="en-US"/>
        </w:rPr>
        <w:t>Summary of the security problem and</w:t>
      </w:r>
      <w:r w:rsidRPr="00436545">
        <w:rPr>
          <w:rFonts w:eastAsia="Arial"/>
          <w:spacing w:val="-17"/>
          <w:lang w:val="en-US" w:bidi="en-US"/>
        </w:rPr>
        <w:t xml:space="preserve"> </w:t>
      </w:r>
      <w:r w:rsidRPr="00436545">
        <w:rPr>
          <w:rFonts w:eastAsia="Arial"/>
          <w:lang w:val="en-US" w:bidi="en-US"/>
        </w:rPr>
        <w:t>features</w:t>
      </w:r>
      <w:bookmarkEnd w:id="39"/>
    </w:p>
    <w:p w14:paraId="60647441" w14:textId="77777777" w:rsidR="0071170B" w:rsidRPr="00436545" w:rsidRDefault="0071170B" w:rsidP="0071170B">
      <w:pPr>
        <w:widowControl w:val="0"/>
        <w:autoSpaceDE w:val="0"/>
        <w:autoSpaceDN w:val="0"/>
        <w:spacing w:before="122"/>
        <w:ind w:left="216"/>
        <w:jc w:val="left"/>
        <w:rPr>
          <w:rFonts w:eastAsia="Tahoma" w:cs="Arial"/>
          <w:szCs w:val="22"/>
          <w:lang w:val="en-US" w:eastAsia="en-US" w:bidi="en-US"/>
        </w:rPr>
      </w:pPr>
      <w:r w:rsidRPr="00436545">
        <w:rPr>
          <w:rFonts w:eastAsia="Tahoma" w:cs="Arial"/>
          <w:szCs w:val="22"/>
          <w:lang w:val="en-US" w:eastAsia="en-US" w:bidi="en-US"/>
        </w:rPr>
        <w:t>This section aims to provide contextual information regarding the Security Problem Definition described in this Protection Profile. This high-level view of the Protection Profile describes:</w:t>
      </w:r>
    </w:p>
    <w:p w14:paraId="08CCD30F" w14:textId="77777777" w:rsidR="0071170B" w:rsidRPr="00436545" w:rsidRDefault="0071170B" w:rsidP="0071170B">
      <w:pPr>
        <w:widowControl w:val="0"/>
        <w:numPr>
          <w:ilvl w:val="0"/>
          <w:numId w:val="42"/>
        </w:numPr>
        <w:tabs>
          <w:tab w:val="left" w:pos="936"/>
          <w:tab w:val="left" w:pos="937"/>
        </w:tabs>
        <w:autoSpaceDE w:val="0"/>
        <w:autoSpaceDN w:val="0"/>
        <w:spacing w:before="0"/>
        <w:ind w:hanging="361"/>
        <w:jc w:val="left"/>
        <w:rPr>
          <w:rFonts w:eastAsia="Tahoma" w:cs="Arial"/>
          <w:szCs w:val="22"/>
          <w:lang w:val="en-US" w:eastAsia="en-US" w:bidi="en-US"/>
        </w:rPr>
      </w:pPr>
      <w:r w:rsidRPr="00436545">
        <w:rPr>
          <w:rFonts w:eastAsia="Tahoma" w:cs="Arial"/>
          <w:szCs w:val="22"/>
          <w:lang w:val="en-US" w:eastAsia="en-US" w:bidi="en-US"/>
        </w:rPr>
        <w:t>The threat</w:t>
      </w:r>
      <w:r w:rsidRPr="00436545">
        <w:rPr>
          <w:rFonts w:eastAsia="Tahoma" w:cs="Arial"/>
          <w:spacing w:val="-1"/>
          <w:szCs w:val="22"/>
          <w:lang w:val="en-US" w:eastAsia="en-US" w:bidi="en-US"/>
        </w:rPr>
        <w:t xml:space="preserve"> </w:t>
      </w:r>
      <w:r w:rsidRPr="00436545">
        <w:rPr>
          <w:rFonts w:eastAsia="Tahoma" w:cs="Arial"/>
          <w:szCs w:val="22"/>
          <w:lang w:val="en-US" w:eastAsia="en-US" w:bidi="en-US"/>
        </w:rPr>
        <w:t>agents;</w:t>
      </w:r>
    </w:p>
    <w:p w14:paraId="34C99A13" w14:textId="77777777" w:rsidR="0071170B" w:rsidRPr="00436545" w:rsidRDefault="0071170B" w:rsidP="0071170B">
      <w:pPr>
        <w:widowControl w:val="0"/>
        <w:numPr>
          <w:ilvl w:val="0"/>
          <w:numId w:val="42"/>
        </w:numPr>
        <w:tabs>
          <w:tab w:val="left" w:pos="936"/>
          <w:tab w:val="left" w:pos="93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t>The main threat</w:t>
      </w:r>
      <w:r w:rsidRPr="00436545">
        <w:rPr>
          <w:rFonts w:eastAsia="Tahoma" w:cs="Arial"/>
          <w:spacing w:val="-2"/>
          <w:szCs w:val="22"/>
          <w:lang w:val="en-US" w:eastAsia="en-US" w:bidi="en-US"/>
        </w:rPr>
        <w:t xml:space="preserve"> </w:t>
      </w:r>
      <w:r w:rsidRPr="00436545">
        <w:rPr>
          <w:rFonts w:eastAsia="Tahoma" w:cs="Arial"/>
          <w:szCs w:val="22"/>
          <w:lang w:val="en-US" w:eastAsia="en-US" w:bidi="en-US"/>
        </w:rPr>
        <w:t>categories;</w:t>
      </w:r>
    </w:p>
    <w:p w14:paraId="3528AA83" w14:textId="77777777" w:rsidR="0071170B" w:rsidRPr="00436545" w:rsidRDefault="0071170B" w:rsidP="0071170B">
      <w:pPr>
        <w:widowControl w:val="0"/>
        <w:numPr>
          <w:ilvl w:val="0"/>
          <w:numId w:val="42"/>
        </w:numPr>
        <w:tabs>
          <w:tab w:val="left" w:pos="936"/>
          <w:tab w:val="left" w:pos="937"/>
        </w:tabs>
        <w:autoSpaceDE w:val="0"/>
        <w:autoSpaceDN w:val="0"/>
        <w:spacing w:before="0"/>
        <w:ind w:hanging="361"/>
        <w:jc w:val="left"/>
        <w:rPr>
          <w:rFonts w:eastAsia="Tahoma" w:cs="Arial"/>
          <w:szCs w:val="22"/>
          <w:lang w:val="en-US" w:eastAsia="en-US" w:bidi="en-US"/>
        </w:rPr>
      </w:pPr>
      <w:r w:rsidRPr="00436545">
        <w:rPr>
          <w:rFonts w:eastAsia="Tahoma" w:cs="Arial"/>
          <w:szCs w:val="22"/>
          <w:lang w:val="en-US" w:eastAsia="en-US" w:bidi="en-US"/>
        </w:rPr>
        <w:t>The organizational security policies and assumptions.</w:t>
      </w:r>
    </w:p>
    <w:p w14:paraId="742234BC" w14:textId="77777777" w:rsidR="0071170B" w:rsidRPr="00436545" w:rsidRDefault="0071170B" w:rsidP="0071170B">
      <w:pPr>
        <w:pStyle w:val="Heading3"/>
        <w:rPr>
          <w:rFonts w:eastAsia="Arial"/>
          <w:lang w:val="en-US" w:bidi="en-US"/>
        </w:rPr>
      </w:pPr>
      <w:bookmarkStart w:id="40" w:name="_Toc149124771"/>
      <w:r w:rsidRPr="00436545">
        <w:rPr>
          <w:rFonts w:eastAsia="Arial"/>
          <w:lang w:val="en-US" w:bidi="en-US"/>
        </w:rPr>
        <w:t>Threat</w:t>
      </w:r>
      <w:r w:rsidRPr="00436545">
        <w:rPr>
          <w:rFonts w:eastAsia="Arial"/>
          <w:spacing w:val="-1"/>
          <w:lang w:val="en-US" w:bidi="en-US"/>
        </w:rPr>
        <w:t xml:space="preserve"> </w:t>
      </w:r>
      <w:r w:rsidRPr="00436545">
        <w:rPr>
          <w:rFonts w:eastAsia="Arial"/>
          <w:lang w:val="en-US" w:bidi="en-US"/>
        </w:rPr>
        <w:t>agents</w:t>
      </w:r>
      <w:bookmarkEnd w:id="40"/>
    </w:p>
    <w:p w14:paraId="5F4E05A2" w14:textId="77777777" w:rsidR="0071170B" w:rsidRPr="00436545" w:rsidRDefault="0071170B" w:rsidP="0071170B">
      <w:pPr>
        <w:widowControl w:val="0"/>
        <w:autoSpaceDE w:val="0"/>
        <w:autoSpaceDN w:val="0"/>
        <w:spacing w:before="123"/>
        <w:ind w:left="216"/>
        <w:jc w:val="left"/>
        <w:rPr>
          <w:rFonts w:eastAsia="Tahoma" w:cs="Arial"/>
          <w:szCs w:val="22"/>
          <w:lang w:val="en-US" w:eastAsia="en-US" w:bidi="en-US"/>
        </w:rPr>
      </w:pPr>
      <w:r w:rsidRPr="00436545">
        <w:rPr>
          <w:rFonts w:eastAsia="Tahoma" w:cs="Arial"/>
          <w:szCs w:val="22"/>
          <w:lang w:val="en-US" w:eastAsia="en-US" w:bidi="en-US"/>
        </w:rPr>
        <w:t>The two threat agents considered specifically in this Protection Profile are:</w:t>
      </w:r>
    </w:p>
    <w:p w14:paraId="4F3B0313" w14:textId="77777777" w:rsidR="0071170B" w:rsidRPr="00436545" w:rsidRDefault="0071170B" w:rsidP="0071170B">
      <w:pPr>
        <w:widowControl w:val="0"/>
        <w:numPr>
          <w:ilvl w:val="3"/>
          <w:numId w:val="43"/>
        </w:numPr>
        <w:tabs>
          <w:tab w:val="left" w:pos="936"/>
          <w:tab w:val="left" w:pos="937"/>
        </w:tabs>
        <w:autoSpaceDE w:val="0"/>
        <w:autoSpaceDN w:val="0"/>
        <w:spacing w:before="119"/>
        <w:ind w:hanging="361"/>
        <w:jc w:val="left"/>
        <w:rPr>
          <w:rFonts w:eastAsia="Tahoma" w:cs="Arial"/>
          <w:szCs w:val="22"/>
          <w:lang w:val="en-US" w:eastAsia="en-US" w:bidi="en-US"/>
        </w:rPr>
      </w:pPr>
      <w:r w:rsidRPr="00436545">
        <w:rPr>
          <w:rFonts w:eastAsia="Tahoma" w:cs="Arial"/>
          <w:szCs w:val="22"/>
          <w:lang w:val="en-US" w:eastAsia="en-US" w:bidi="en-US"/>
        </w:rPr>
        <w:t>An off-card</w:t>
      </w:r>
      <w:r w:rsidRPr="00436545">
        <w:rPr>
          <w:rFonts w:eastAsia="Tahoma" w:cs="Arial"/>
          <w:spacing w:val="-2"/>
          <w:szCs w:val="22"/>
          <w:lang w:val="en-US" w:eastAsia="en-US" w:bidi="en-US"/>
        </w:rPr>
        <w:t xml:space="preserve"> </w:t>
      </w:r>
      <w:r w:rsidRPr="00436545">
        <w:rPr>
          <w:rFonts w:eastAsia="Tahoma" w:cs="Arial"/>
          <w:szCs w:val="22"/>
          <w:lang w:val="en-US" w:eastAsia="en-US" w:bidi="en-US"/>
        </w:rPr>
        <w:t>Actor;</w:t>
      </w:r>
    </w:p>
    <w:p w14:paraId="25F1C6F9" w14:textId="77777777" w:rsidR="0071170B" w:rsidRPr="00436545" w:rsidRDefault="0071170B" w:rsidP="0071170B">
      <w:pPr>
        <w:widowControl w:val="0"/>
        <w:numPr>
          <w:ilvl w:val="3"/>
          <w:numId w:val="43"/>
        </w:numPr>
        <w:tabs>
          <w:tab w:val="left" w:pos="936"/>
          <w:tab w:val="left" w:pos="93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t>An on-card</w:t>
      </w:r>
      <w:r w:rsidRPr="00436545">
        <w:rPr>
          <w:rFonts w:eastAsia="Tahoma" w:cs="Arial"/>
          <w:spacing w:val="-2"/>
          <w:szCs w:val="22"/>
          <w:lang w:val="en-US" w:eastAsia="en-US" w:bidi="en-US"/>
        </w:rPr>
        <w:t xml:space="preserve"> </w:t>
      </w:r>
      <w:r w:rsidRPr="00436545">
        <w:rPr>
          <w:rFonts w:eastAsia="Tahoma" w:cs="Arial"/>
          <w:szCs w:val="22"/>
          <w:lang w:val="en-US" w:eastAsia="en-US" w:bidi="en-US"/>
        </w:rPr>
        <w:t>application.</w:t>
      </w:r>
    </w:p>
    <w:p w14:paraId="476AF47B" w14:textId="77777777" w:rsidR="0071170B" w:rsidRPr="00436545" w:rsidRDefault="0071170B" w:rsidP="0071170B">
      <w:pPr>
        <w:widowControl w:val="0"/>
        <w:autoSpaceDE w:val="0"/>
        <w:autoSpaceDN w:val="0"/>
        <w:spacing w:before="116"/>
        <w:ind w:left="216"/>
        <w:jc w:val="left"/>
        <w:rPr>
          <w:rFonts w:eastAsia="Tahoma" w:cs="Arial"/>
          <w:szCs w:val="22"/>
          <w:lang w:val="en-US" w:eastAsia="en-US" w:bidi="en-US"/>
        </w:rPr>
      </w:pPr>
      <w:r w:rsidRPr="00436545">
        <w:rPr>
          <w:rFonts w:eastAsia="Tahoma" w:cs="Arial"/>
          <w:szCs w:val="22"/>
          <w:lang w:val="en-US" w:eastAsia="en-US" w:bidi="en-US"/>
        </w:rPr>
        <w:t>All two types of agents have a High attack potential.</w:t>
      </w:r>
    </w:p>
    <w:p w14:paraId="6D31EB19" w14:textId="77777777" w:rsidR="0071170B" w:rsidRPr="00436545" w:rsidRDefault="0071170B" w:rsidP="0071170B">
      <w:pPr>
        <w:widowControl w:val="0"/>
        <w:autoSpaceDE w:val="0"/>
        <w:autoSpaceDN w:val="0"/>
        <w:spacing w:before="121"/>
        <w:ind w:left="216"/>
        <w:jc w:val="left"/>
        <w:rPr>
          <w:rFonts w:eastAsia="Tahoma" w:cs="Arial"/>
          <w:szCs w:val="22"/>
          <w:lang w:val="en-US" w:eastAsia="en-US" w:bidi="en-US"/>
        </w:rPr>
      </w:pPr>
      <w:r w:rsidRPr="00436545">
        <w:rPr>
          <w:rFonts w:eastAsia="Tahoma" w:cs="Arial"/>
          <w:szCs w:val="22"/>
          <w:lang w:val="en-US" w:eastAsia="en-US" w:bidi="en-US"/>
        </w:rPr>
        <w:t>The off-card Actor may be any Actor using the external interfaces of the eUICC, whether they are intended or not to be used.</w:t>
      </w:r>
    </w:p>
    <w:p w14:paraId="2F1504CF" w14:textId="77777777" w:rsidR="0071170B" w:rsidRPr="00436545" w:rsidRDefault="0071170B" w:rsidP="0071170B">
      <w:pPr>
        <w:widowControl w:val="0"/>
        <w:autoSpaceDE w:val="0"/>
        <w:autoSpaceDN w:val="0"/>
        <w:spacing w:before="119"/>
        <w:ind w:left="216"/>
        <w:jc w:val="left"/>
        <w:rPr>
          <w:rFonts w:eastAsia="Tahoma" w:cs="Arial"/>
          <w:sz w:val="11"/>
          <w:szCs w:val="22"/>
          <w:lang w:val="en-US" w:eastAsia="en-US" w:bidi="en-US"/>
        </w:rPr>
      </w:pPr>
      <w:r w:rsidRPr="00436545">
        <w:rPr>
          <w:rFonts w:eastAsia="Tahoma" w:cs="Arial"/>
          <w:szCs w:val="22"/>
          <w:lang w:val="en-US" w:eastAsia="en-US" w:bidi="en-US"/>
        </w:rPr>
        <w:lastRenderedPageBreak/>
        <w:t>The intended interfaces of the eUICC are:</w:t>
      </w:r>
    </w:p>
    <w:p w14:paraId="5466543C" w14:textId="77777777" w:rsidR="0071170B" w:rsidRPr="00436545" w:rsidRDefault="0071170B" w:rsidP="0071170B">
      <w:pPr>
        <w:widowControl w:val="0"/>
        <w:numPr>
          <w:ilvl w:val="3"/>
          <w:numId w:val="43"/>
        </w:numPr>
        <w:tabs>
          <w:tab w:val="left" w:pos="936"/>
          <w:tab w:val="left" w:pos="937"/>
        </w:tabs>
        <w:autoSpaceDE w:val="0"/>
        <w:autoSpaceDN w:val="0"/>
        <w:spacing w:before="122" w:line="237" w:lineRule="auto"/>
        <w:ind w:right="295"/>
        <w:jc w:val="left"/>
        <w:rPr>
          <w:rFonts w:eastAsia="Tahoma" w:cs="Arial"/>
          <w:szCs w:val="22"/>
          <w:lang w:val="en-US" w:eastAsia="en-US" w:bidi="en-US"/>
        </w:rPr>
      </w:pPr>
      <w:r w:rsidRPr="00436545">
        <w:rPr>
          <w:rFonts w:eastAsia="Tahoma" w:cs="Arial"/>
          <w:szCs w:val="22"/>
          <w:lang w:val="en-US" w:eastAsia="en-US" w:bidi="en-US"/>
        </w:rPr>
        <w:t>The interfaces with remote provisioning architecture or MNO (TLS interfaces (version 1.2 or later), OTA interfaces, mobile network);</w:t>
      </w:r>
    </w:p>
    <w:p w14:paraId="74BA763C" w14:textId="77777777" w:rsidR="0071170B" w:rsidRPr="00436545" w:rsidRDefault="0071170B" w:rsidP="0071170B">
      <w:pPr>
        <w:widowControl w:val="0"/>
        <w:numPr>
          <w:ilvl w:val="3"/>
          <w:numId w:val="43"/>
        </w:numPr>
        <w:tabs>
          <w:tab w:val="left" w:pos="936"/>
          <w:tab w:val="left" w:pos="937"/>
        </w:tabs>
        <w:autoSpaceDE w:val="0"/>
        <w:autoSpaceDN w:val="0"/>
        <w:spacing w:before="122" w:line="237" w:lineRule="auto"/>
        <w:ind w:right="295"/>
        <w:jc w:val="left"/>
        <w:rPr>
          <w:rFonts w:eastAsia="Tahoma" w:cs="Arial"/>
          <w:szCs w:val="22"/>
          <w:lang w:val="en-US" w:eastAsia="en-US" w:bidi="en-US"/>
        </w:rPr>
      </w:pPr>
      <w:r w:rsidRPr="00436545">
        <w:rPr>
          <w:rFonts w:eastAsia="Tahoma" w:cs="Arial"/>
          <w:szCs w:val="22"/>
          <w:lang w:val="en-US" w:eastAsia="en-US" w:bidi="en-US"/>
        </w:rPr>
        <w:t>The interface with the communication module of the Device, which shall conform to the terminal requirements within [6];</w:t>
      </w:r>
    </w:p>
    <w:p w14:paraId="3056BFFA" w14:textId="77777777" w:rsidR="0071170B" w:rsidRPr="00436545" w:rsidRDefault="0071170B" w:rsidP="0071170B">
      <w:pPr>
        <w:widowControl w:val="0"/>
        <w:numPr>
          <w:ilvl w:val="3"/>
          <w:numId w:val="43"/>
        </w:numPr>
        <w:tabs>
          <w:tab w:val="left" w:pos="936"/>
          <w:tab w:val="left" w:pos="937"/>
        </w:tabs>
        <w:autoSpaceDE w:val="0"/>
        <w:autoSpaceDN w:val="0"/>
        <w:spacing w:before="121"/>
        <w:ind w:hanging="361"/>
        <w:jc w:val="left"/>
        <w:rPr>
          <w:rFonts w:eastAsia="Tahoma" w:cs="Arial"/>
          <w:szCs w:val="22"/>
          <w:lang w:val="en-US" w:eastAsia="en-US" w:bidi="en-US"/>
        </w:rPr>
      </w:pPr>
      <w:r w:rsidRPr="00436545">
        <w:rPr>
          <w:rFonts w:eastAsia="Tahoma" w:cs="Arial"/>
          <w:szCs w:val="22"/>
          <w:lang w:val="en-US" w:eastAsia="en-US" w:bidi="en-US"/>
        </w:rPr>
        <w:t>The interfaces with the</w:t>
      </w:r>
      <w:r w:rsidRPr="00436545">
        <w:rPr>
          <w:rFonts w:eastAsia="Tahoma" w:cs="Arial"/>
          <w:spacing w:val="-3"/>
          <w:szCs w:val="22"/>
          <w:lang w:val="en-US" w:eastAsia="en-US" w:bidi="en-US"/>
        </w:rPr>
        <w:t xml:space="preserve"> </w:t>
      </w:r>
      <w:r w:rsidRPr="00436545">
        <w:rPr>
          <w:rFonts w:eastAsia="Tahoma" w:cs="Arial"/>
          <w:szCs w:val="22"/>
          <w:lang w:val="en-US" w:eastAsia="en-US" w:bidi="en-US"/>
        </w:rPr>
        <w:t>LPAd.</w:t>
      </w:r>
    </w:p>
    <w:p w14:paraId="0B0FAE1E" w14:textId="77777777" w:rsidR="0071170B" w:rsidRPr="00436545" w:rsidRDefault="0071170B" w:rsidP="0071170B">
      <w:pPr>
        <w:widowControl w:val="0"/>
        <w:autoSpaceDE w:val="0"/>
        <w:autoSpaceDN w:val="0"/>
        <w:spacing w:before="115"/>
        <w:ind w:left="216"/>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unintended</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interfaces</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are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mainly</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IC</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surface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as</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defined</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in</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[7]</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(which</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may include voltage, electro-magnetism, temperature, and so</w:t>
      </w:r>
      <w:r w:rsidRPr="00436545">
        <w:rPr>
          <w:rFonts w:eastAsia="Tahoma" w:cs="Arial"/>
          <w:spacing w:val="-4"/>
          <w:szCs w:val="22"/>
          <w:lang w:val="en-US" w:eastAsia="en-US" w:bidi="en-US"/>
        </w:rPr>
        <w:t xml:space="preserve"> </w:t>
      </w:r>
      <w:r w:rsidRPr="00436545">
        <w:rPr>
          <w:rFonts w:eastAsia="Tahoma" w:cs="Arial"/>
          <w:szCs w:val="22"/>
          <w:lang w:val="en-US" w:eastAsia="en-US" w:bidi="en-US"/>
        </w:rPr>
        <w:t>on).</w:t>
      </w:r>
    </w:p>
    <w:p w14:paraId="739775A2" w14:textId="77777777" w:rsidR="0071170B" w:rsidRPr="00436545" w:rsidRDefault="0071170B" w:rsidP="0071170B">
      <w:pPr>
        <w:widowControl w:val="0"/>
        <w:autoSpaceDE w:val="0"/>
        <w:autoSpaceDN w:val="0"/>
        <w:spacing w:before="122"/>
        <w:ind w:left="216"/>
        <w:jc w:val="left"/>
        <w:rPr>
          <w:rFonts w:eastAsia="Tahoma" w:cs="Arial"/>
          <w:szCs w:val="22"/>
          <w:lang w:val="en-US" w:eastAsia="en-US" w:bidi="en-US"/>
        </w:rPr>
      </w:pPr>
      <w:r w:rsidRPr="00436545">
        <w:rPr>
          <w:rFonts w:eastAsia="Tahoma" w:cs="Arial"/>
          <w:szCs w:val="22"/>
          <w:lang w:val="en-US" w:eastAsia="en-US" w:bidi="en-US"/>
        </w:rPr>
        <w:t>The on-card application is stored on a MNO Profile and uses the following interfaces:</w:t>
      </w:r>
    </w:p>
    <w:p w14:paraId="1488C5A9" w14:textId="77777777" w:rsidR="0071170B" w:rsidRPr="00436545" w:rsidRDefault="0071170B" w:rsidP="0071170B">
      <w:pPr>
        <w:widowControl w:val="0"/>
        <w:numPr>
          <w:ilvl w:val="3"/>
          <w:numId w:val="43"/>
        </w:numPr>
        <w:tabs>
          <w:tab w:val="left" w:pos="936"/>
          <w:tab w:val="left" w:pos="937"/>
        </w:tabs>
        <w:autoSpaceDE w:val="0"/>
        <w:autoSpaceDN w:val="0"/>
        <w:spacing w:before="0"/>
        <w:ind w:hanging="361"/>
        <w:jc w:val="left"/>
        <w:rPr>
          <w:rFonts w:eastAsia="Tahoma" w:cs="Arial"/>
          <w:szCs w:val="22"/>
          <w:lang w:val="en-US" w:eastAsia="en-US" w:bidi="en-US"/>
        </w:rPr>
      </w:pPr>
      <w:r w:rsidRPr="00436545">
        <w:rPr>
          <w:rFonts w:eastAsia="Tahoma" w:cs="Arial"/>
          <w:szCs w:val="22"/>
          <w:lang w:val="en-US" w:eastAsia="en-US" w:bidi="en-US"/>
        </w:rPr>
        <w:t>APIs:</w:t>
      </w:r>
    </w:p>
    <w:p w14:paraId="5E1396F8" w14:textId="77777777" w:rsidR="0071170B" w:rsidRPr="00436545" w:rsidRDefault="0071170B" w:rsidP="0071170B">
      <w:pPr>
        <w:widowControl w:val="0"/>
        <w:numPr>
          <w:ilvl w:val="4"/>
          <w:numId w:val="43"/>
        </w:numPr>
        <w:tabs>
          <w:tab w:val="left" w:pos="1656"/>
          <w:tab w:val="left" w:pos="1657"/>
        </w:tabs>
        <w:autoSpaceDE w:val="0"/>
        <w:autoSpaceDN w:val="0"/>
        <w:spacing w:before="115"/>
        <w:ind w:hanging="361"/>
        <w:jc w:val="left"/>
        <w:rPr>
          <w:rFonts w:eastAsia="Tahoma" w:cs="Arial"/>
          <w:szCs w:val="22"/>
          <w:lang w:val="en-US" w:eastAsia="en-US" w:bidi="en-US"/>
        </w:rPr>
      </w:pPr>
      <w:r w:rsidRPr="00436545">
        <w:rPr>
          <w:rFonts w:eastAsia="Tahoma" w:cs="Arial"/>
          <w:szCs w:val="22"/>
          <w:lang w:val="en-US" w:eastAsia="en-US" w:bidi="en-US"/>
        </w:rPr>
        <w:t>GP API,</w:t>
      </w:r>
    </w:p>
    <w:p w14:paraId="3093993D" w14:textId="77777777" w:rsidR="0071170B" w:rsidRPr="00436545" w:rsidRDefault="0071170B" w:rsidP="0071170B">
      <w:pPr>
        <w:widowControl w:val="0"/>
        <w:numPr>
          <w:ilvl w:val="4"/>
          <w:numId w:val="43"/>
        </w:numPr>
        <w:tabs>
          <w:tab w:val="left" w:pos="1656"/>
          <w:tab w:val="left" w:pos="1657"/>
        </w:tabs>
        <w:autoSpaceDE w:val="0"/>
        <w:autoSpaceDN w:val="0"/>
        <w:spacing w:before="115" w:line="223" w:lineRule="auto"/>
        <w:ind w:right="294"/>
        <w:jc w:val="left"/>
        <w:rPr>
          <w:rFonts w:eastAsia="Tahoma" w:cs="Arial"/>
          <w:szCs w:val="22"/>
          <w:lang w:val="en-US" w:eastAsia="en-US" w:bidi="en-US"/>
        </w:rPr>
      </w:pPr>
      <w:r w:rsidRPr="00436545">
        <w:rPr>
          <w:rFonts w:eastAsia="Tahoma" w:cs="Arial"/>
          <w:szCs w:val="22"/>
          <w:lang w:val="en-US" w:eastAsia="en-US" w:bidi="en-US"/>
        </w:rPr>
        <w:t>APIs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that</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may</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dependent</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on</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Runtime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Environment</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such</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as</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Java Card API, SIM API ([15]), UICC API ([16]), USIM API ([17]), ISIM API</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([18]));</w:t>
      </w:r>
    </w:p>
    <w:p w14:paraId="296A7747" w14:textId="2D13AC34" w:rsidR="0071170B" w:rsidRPr="00436545" w:rsidRDefault="0071170B" w:rsidP="0071170B">
      <w:pPr>
        <w:widowControl w:val="0"/>
        <w:numPr>
          <w:ilvl w:val="3"/>
          <w:numId w:val="43"/>
        </w:numPr>
        <w:tabs>
          <w:tab w:val="left" w:pos="936"/>
          <w:tab w:val="left" w:pos="937"/>
        </w:tabs>
        <w:autoSpaceDE w:val="0"/>
        <w:autoSpaceDN w:val="0"/>
        <w:spacing w:before="123"/>
        <w:ind w:hanging="361"/>
        <w:jc w:val="left"/>
        <w:rPr>
          <w:rFonts w:eastAsia="Tahoma" w:cs="Arial"/>
          <w:szCs w:val="22"/>
          <w:lang w:val="en-US" w:eastAsia="en-US" w:bidi="en-US"/>
        </w:rPr>
      </w:pPr>
      <w:r w:rsidRPr="00436545">
        <w:rPr>
          <w:rFonts w:eastAsia="Tahoma" w:cs="Arial"/>
          <w:szCs w:val="22"/>
          <w:lang w:val="en-US" w:eastAsia="en-US" w:bidi="en-US"/>
        </w:rPr>
        <w:t>Policy enforcement interfaces (PRE,</w:t>
      </w:r>
      <w:r w:rsidRPr="00436545">
        <w:rPr>
          <w:rFonts w:eastAsia="Tahoma" w:cs="Arial"/>
          <w:spacing w:val="-1"/>
          <w:szCs w:val="22"/>
          <w:lang w:val="en-US" w:eastAsia="en-US" w:bidi="en-US"/>
        </w:rPr>
        <w:t xml:space="preserve"> </w:t>
      </w:r>
      <w:r w:rsidRPr="00436545">
        <w:rPr>
          <w:rFonts w:eastAsia="Tahoma" w:cs="Arial"/>
          <w:szCs w:val="22"/>
          <w:lang w:val="en-US" w:eastAsia="en-US" w:bidi="en-US"/>
        </w:rPr>
        <w:t>PPI);</w:t>
      </w:r>
    </w:p>
    <w:p w14:paraId="746EA885" w14:textId="77777777" w:rsidR="0071170B" w:rsidRPr="00436545" w:rsidRDefault="0071170B" w:rsidP="0071170B">
      <w:pPr>
        <w:widowControl w:val="0"/>
        <w:numPr>
          <w:ilvl w:val="3"/>
          <w:numId w:val="43"/>
        </w:numPr>
        <w:tabs>
          <w:tab w:val="left" w:pos="936"/>
          <w:tab w:val="left" w:pos="93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t>APDU buffer / global byte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array;</w:t>
      </w:r>
    </w:p>
    <w:p w14:paraId="5443EC54" w14:textId="77777777" w:rsidR="0071170B" w:rsidRPr="00436545" w:rsidRDefault="0071170B" w:rsidP="0071170B">
      <w:pPr>
        <w:widowControl w:val="0"/>
        <w:numPr>
          <w:ilvl w:val="3"/>
          <w:numId w:val="43"/>
        </w:numPr>
        <w:tabs>
          <w:tab w:val="left" w:pos="936"/>
          <w:tab w:val="left" w:pos="93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t>RE interfaces such as Java Card VM and Java Card</w:t>
      </w:r>
      <w:r w:rsidRPr="00436545">
        <w:rPr>
          <w:rFonts w:eastAsia="Tahoma" w:cs="Arial"/>
          <w:spacing w:val="-7"/>
          <w:szCs w:val="22"/>
          <w:lang w:val="en-US" w:eastAsia="en-US" w:bidi="en-US"/>
        </w:rPr>
        <w:t xml:space="preserve"> </w:t>
      </w:r>
      <w:r w:rsidRPr="00436545">
        <w:rPr>
          <w:rFonts w:eastAsia="Tahoma" w:cs="Arial"/>
          <w:szCs w:val="22"/>
          <w:lang w:val="en-US" w:eastAsia="en-US" w:bidi="en-US"/>
        </w:rPr>
        <w:t>RE.</w:t>
      </w:r>
    </w:p>
    <w:p w14:paraId="4CCE2FA7" w14:textId="77777777" w:rsidR="0071170B" w:rsidRPr="00436545" w:rsidRDefault="0071170B" w:rsidP="0071170B">
      <w:pPr>
        <w:widowControl w:val="0"/>
        <w:autoSpaceDE w:val="0"/>
        <w:autoSpaceDN w:val="0"/>
        <w:spacing w:before="118"/>
        <w:ind w:left="216"/>
        <w:jc w:val="left"/>
        <w:rPr>
          <w:rFonts w:eastAsia="Tahoma" w:cs="Arial"/>
          <w:szCs w:val="22"/>
          <w:lang w:val="en-US" w:eastAsia="en-US" w:bidi="en-US"/>
        </w:rPr>
      </w:pPr>
      <w:r w:rsidRPr="00436545">
        <w:rPr>
          <w:rFonts w:eastAsia="Tahoma" w:cs="Arial"/>
          <w:szCs w:val="22"/>
          <w:lang w:val="en-US" w:eastAsia="en-US" w:bidi="en-US"/>
        </w:rPr>
        <w:t>An application may also try to compromise the TOE by directly using an unintended interface such as:</w:t>
      </w:r>
    </w:p>
    <w:p w14:paraId="1D06EB0B" w14:textId="77777777" w:rsidR="0071170B" w:rsidRPr="00436545" w:rsidRDefault="0071170B" w:rsidP="0071170B">
      <w:pPr>
        <w:widowControl w:val="0"/>
        <w:numPr>
          <w:ilvl w:val="3"/>
          <w:numId w:val="43"/>
        </w:numPr>
        <w:tabs>
          <w:tab w:val="left" w:pos="936"/>
          <w:tab w:val="left" w:pos="937"/>
        </w:tabs>
        <w:autoSpaceDE w:val="0"/>
        <w:autoSpaceDN w:val="0"/>
        <w:spacing w:before="121"/>
        <w:ind w:hanging="361"/>
        <w:jc w:val="left"/>
        <w:rPr>
          <w:rFonts w:eastAsia="Tahoma" w:cs="Arial"/>
          <w:szCs w:val="22"/>
          <w:lang w:val="en-US" w:eastAsia="en-US" w:bidi="en-US"/>
        </w:rPr>
      </w:pPr>
      <w:r w:rsidRPr="00436545">
        <w:rPr>
          <w:rFonts w:eastAsia="Tahoma" w:cs="Arial"/>
          <w:szCs w:val="22"/>
          <w:lang w:val="en-US" w:eastAsia="en-US" w:bidi="en-US"/>
        </w:rPr>
        <w:t>eUICC memory (via a buffer</w:t>
      </w:r>
      <w:r w:rsidRPr="00436545">
        <w:rPr>
          <w:rFonts w:eastAsia="Tahoma" w:cs="Arial"/>
          <w:spacing w:val="-3"/>
          <w:szCs w:val="22"/>
          <w:lang w:val="en-US" w:eastAsia="en-US" w:bidi="en-US"/>
        </w:rPr>
        <w:t xml:space="preserve"> </w:t>
      </w:r>
      <w:r w:rsidRPr="00436545">
        <w:rPr>
          <w:rFonts w:eastAsia="Tahoma" w:cs="Arial"/>
          <w:szCs w:val="22"/>
          <w:lang w:val="en-US" w:eastAsia="en-US" w:bidi="en-US"/>
        </w:rPr>
        <w:t>overflow);</w:t>
      </w:r>
    </w:p>
    <w:p w14:paraId="2D73C284" w14:textId="77777777" w:rsidR="0071170B" w:rsidRPr="00436545" w:rsidRDefault="0071170B" w:rsidP="0071170B">
      <w:pPr>
        <w:widowControl w:val="0"/>
        <w:numPr>
          <w:ilvl w:val="3"/>
          <w:numId w:val="43"/>
        </w:numPr>
        <w:tabs>
          <w:tab w:val="left" w:pos="936"/>
          <w:tab w:val="left" w:pos="93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t>Access to APDU buffer or global byte array when another application is</w:t>
      </w:r>
      <w:r w:rsidRPr="00436545">
        <w:rPr>
          <w:rFonts w:eastAsia="Tahoma" w:cs="Arial"/>
          <w:spacing w:val="-20"/>
          <w:szCs w:val="22"/>
          <w:lang w:val="en-US" w:eastAsia="en-US" w:bidi="en-US"/>
        </w:rPr>
        <w:t xml:space="preserve"> </w:t>
      </w:r>
      <w:r w:rsidRPr="00436545">
        <w:rPr>
          <w:rFonts w:eastAsia="Tahoma" w:cs="Arial"/>
          <w:szCs w:val="22"/>
          <w:lang w:val="en-US" w:eastAsia="en-US" w:bidi="en-US"/>
        </w:rPr>
        <w:t>selected.</w:t>
      </w:r>
    </w:p>
    <w:p w14:paraId="4CF9FA4C" w14:textId="77777777" w:rsidR="0071170B" w:rsidRPr="00436545" w:rsidRDefault="0071170B" w:rsidP="0071170B">
      <w:pPr>
        <w:widowControl w:val="0"/>
        <w:autoSpaceDE w:val="0"/>
        <w:autoSpaceDN w:val="0"/>
        <w:spacing w:before="116"/>
        <w:ind w:left="216"/>
        <w:jc w:val="left"/>
        <w:rPr>
          <w:rFonts w:eastAsia="Tahoma" w:cs="Arial"/>
          <w:szCs w:val="22"/>
          <w:lang w:val="en-US" w:eastAsia="en-US" w:bidi="en-US"/>
        </w:rPr>
      </w:pPr>
      <w:r w:rsidRPr="00436545">
        <w:rPr>
          <w:rFonts w:eastAsia="Tahoma" w:cs="Arial"/>
          <w:szCs w:val="22"/>
          <w:lang w:val="en-US" w:eastAsia="en-US" w:bidi="en-US"/>
        </w:rPr>
        <w:t>This application may also be described as a “malicious on-card application” or “malicious application” in the remainder of this document.</w:t>
      </w:r>
    </w:p>
    <w:p w14:paraId="2D04263A" w14:textId="77777777" w:rsidR="0071170B" w:rsidRPr="00436545" w:rsidRDefault="0071170B" w:rsidP="0071170B">
      <w:pPr>
        <w:widowControl w:val="0"/>
        <w:autoSpaceDE w:val="0"/>
        <w:autoSpaceDN w:val="0"/>
        <w:spacing w:before="119"/>
        <w:ind w:left="216"/>
        <w:jc w:val="left"/>
        <w:rPr>
          <w:rFonts w:eastAsia="Tahoma" w:cs="Arial"/>
          <w:szCs w:val="22"/>
          <w:lang w:val="en-US" w:eastAsia="en-US" w:bidi="en-US"/>
        </w:rPr>
      </w:pPr>
      <w:r w:rsidRPr="00436545">
        <w:rPr>
          <w:rFonts w:eastAsia="Tahoma" w:cs="Arial"/>
          <w:szCs w:val="22"/>
          <w:lang w:val="en-US" w:eastAsia="en-US" w:bidi="en-US"/>
        </w:rPr>
        <w:t>The Platform code itself is not considered a threat agent, since</w:t>
      </w:r>
    </w:p>
    <w:p w14:paraId="133B5923" w14:textId="77777777" w:rsidR="0071170B" w:rsidRPr="00436545" w:rsidRDefault="0071170B" w:rsidP="0071170B">
      <w:pPr>
        <w:widowControl w:val="0"/>
        <w:numPr>
          <w:ilvl w:val="0"/>
          <w:numId w:val="41"/>
        </w:numPr>
        <w:tabs>
          <w:tab w:val="left" w:pos="936"/>
          <w:tab w:val="left" w:pos="937"/>
        </w:tabs>
        <w:autoSpaceDE w:val="0"/>
        <w:autoSpaceDN w:val="0"/>
        <w:spacing w:before="121"/>
        <w:ind w:hanging="361"/>
        <w:jc w:val="left"/>
        <w:rPr>
          <w:rFonts w:eastAsia="Tahoma" w:cs="Arial"/>
          <w:szCs w:val="22"/>
          <w:lang w:val="en-US" w:eastAsia="en-US" w:bidi="en-US"/>
        </w:rPr>
      </w:pPr>
      <w:r w:rsidRPr="00436545">
        <w:rPr>
          <w:rFonts w:eastAsia="Tahoma" w:cs="Arial"/>
          <w:szCs w:val="22"/>
          <w:lang w:val="en-US" w:eastAsia="en-US" w:bidi="en-US"/>
        </w:rPr>
        <w:t>Either the runtime environment will be previously certified according to</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[1];</w:t>
      </w:r>
    </w:p>
    <w:p w14:paraId="66D753ED" w14:textId="77777777" w:rsidR="0071170B" w:rsidRPr="00436545" w:rsidRDefault="0071170B" w:rsidP="0071170B">
      <w:pPr>
        <w:widowControl w:val="0"/>
        <w:numPr>
          <w:ilvl w:val="0"/>
          <w:numId w:val="41"/>
        </w:numPr>
        <w:tabs>
          <w:tab w:val="left" w:pos="936"/>
          <w:tab w:val="left" w:pos="937"/>
        </w:tabs>
        <w:autoSpaceDE w:val="0"/>
        <w:autoSpaceDN w:val="0"/>
        <w:spacing w:before="121"/>
        <w:ind w:hanging="361"/>
        <w:jc w:val="left"/>
        <w:rPr>
          <w:rFonts w:eastAsia="Tahoma" w:cs="Arial"/>
          <w:szCs w:val="22"/>
          <w:lang w:val="en-US" w:eastAsia="en-US" w:bidi="en-US"/>
        </w:rPr>
      </w:pPr>
      <w:r w:rsidRPr="00436545">
        <w:rPr>
          <w:rFonts w:eastAsia="Tahoma" w:cs="Arial"/>
          <w:szCs w:val="22"/>
          <w:lang w:val="en-US" w:eastAsia="en-US" w:bidi="en-US"/>
        </w:rPr>
        <w:t>Or the runtime environment will be part of the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TOE.</w:t>
      </w:r>
    </w:p>
    <w:p w14:paraId="6DBB9E7C" w14:textId="77777777" w:rsidR="0071170B" w:rsidRPr="00436545" w:rsidRDefault="0071170B" w:rsidP="0071170B">
      <w:pPr>
        <w:widowControl w:val="0"/>
        <w:autoSpaceDE w:val="0"/>
        <w:autoSpaceDN w:val="0"/>
        <w:spacing w:before="118"/>
        <w:ind w:left="216" w:right="319"/>
        <w:jc w:val="left"/>
        <w:rPr>
          <w:rFonts w:eastAsia="Tahoma" w:cs="Arial"/>
          <w:sz w:val="12"/>
          <w:szCs w:val="22"/>
          <w:lang w:val="en-US" w:eastAsia="en-US" w:bidi="en-US"/>
        </w:rPr>
      </w:pPr>
      <w:r w:rsidRPr="00436545">
        <w:rPr>
          <w:rFonts w:eastAsia="Tahoma" w:cs="Arial"/>
          <w:szCs w:val="22"/>
          <w:lang w:val="en-US" w:eastAsia="en-US" w:bidi="en-US"/>
        </w:rPr>
        <w:t>In both cases, the IC and its embedded software will be previously certified according to PP0084 [2] or PP0117 [34].</w:t>
      </w:r>
    </w:p>
    <w:p w14:paraId="51BBF0C2" w14:textId="77777777" w:rsidR="0071170B" w:rsidRPr="00436545" w:rsidRDefault="0071170B" w:rsidP="0071170B">
      <w:pPr>
        <w:pStyle w:val="Heading3"/>
        <w:rPr>
          <w:rFonts w:eastAsia="Arial"/>
          <w:lang w:val="en-US" w:bidi="en-US"/>
        </w:rPr>
      </w:pPr>
      <w:bookmarkStart w:id="41" w:name="_Toc149124772"/>
      <w:r w:rsidRPr="00436545">
        <w:rPr>
          <w:rFonts w:eastAsia="Arial"/>
          <w:lang w:val="en-US" w:bidi="en-US"/>
        </w:rPr>
        <w:t>High-level view of</w:t>
      </w:r>
      <w:r w:rsidRPr="00436545">
        <w:rPr>
          <w:rFonts w:eastAsia="Arial"/>
          <w:spacing w:val="-5"/>
          <w:lang w:val="en-US" w:bidi="en-US"/>
        </w:rPr>
        <w:t xml:space="preserve"> </w:t>
      </w:r>
      <w:r w:rsidRPr="00436545">
        <w:rPr>
          <w:rFonts w:eastAsia="Arial"/>
          <w:lang w:val="en-US" w:bidi="en-US"/>
        </w:rPr>
        <w:t>threats</w:t>
      </w:r>
      <w:bookmarkEnd w:id="41"/>
    </w:p>
    <w:p w14:paraId="32102A1B" w14:textId="77777777" w:rsidR="0071170B" w:rsidRPr="00436545" w:rsidRDefault="0071170B" w:rsidP="0071170B">
      <w:pPr>
        <w:widowControl w:val="0"/>
        <w:autoSpaceDE w:val="0"/>
        <w:autoSpaceDN w:val="0"/>
        <w:spacing w:before="123"/>
        <w:ind w:left="216" w:right="319"/>
        <w:jc w:val="left"/>
        <w:rPr>
          <w:rFonts w:eastAsia="Tahoma" w:cs="Arial"/>
          <w:szCs w:val="22"/>
          <w:lang w:val="en-US" w:eastAsia="en-US" w:bidi="en-US"/>
        </w:rPr>
      </w:pPr>
      <w:r w:rsidRPr="00436545">
        <w:rPr>
          <w:rFonts w:eastAsia="Tahoma" w:cs="Arial"/>
          <w:szCs w:val="22"/>
          <w:lang w:val="en-US" w:eastAsia="en-US" w:bidi="en-US"/>
        </w:rPr>
        <w:t>The threats considered in this Protection Profile correspond to the high-level scenarios described hereafter.</w:t>
      </w:r>
    </w:p>
    <w:p w14:paraId="312C094E" w14:textId="77777777" w:rsidR="0071170B" w:rsidRPr="00436545" w:rsidRDefault="0071170B" w:rsidP="0071170B">
      <w:pPr>
        <w:widowControl w:val="0"/>
        <w:autoSpaceDE w:val="0"/>
        <w:autoSpaceDN w:val="0"/>
        <w:spacing w:before="6"/>
        <w:jc w:val="left"/>
        <w:rPr>
          <w:rFonts w:eastAsia="Tahoma" w:cs="Arial"/>
          <w:szCs w:val="22"/>
          <w:lang w:val="en-US" w:eastAsia="en-US" w:bidi="en-US"/>
        </w:rPr>
      </w:pPr>
    </w:p>
    <w:p w14:paraId="016DB15C" w14:textId="77777777" w:rsidR="0071170B" w:rsidRPr="00436545" w:rsidRDefault="0071170B" w:rsidP="0071170B">
      <w:pPr>
        <w:widowControl w:val="0"/>
        <w:autoSpaceDE w:val="0"/>
        <w:autoSpaceDN w:val="0"/>
        <w:spacing w:before="0"/>
        <w:ind w:left="924"/>
        <w:jc w:val="left"/>
        <w:rPr>
          <w:rFonts w:eastAsia="Tahoma" w:cs="Arial"/>
          <w:b/>
          <w:szCs w:val="22"/>
          <w:lang w:val="en-US" w:eastAsia="en-US" w:bidi="en-US"/>
        </w:rPr>
      </w:pPr>
      <w:r w:rsidRPr="00436545">
        <w:rPr>
          <w:rFonts w:eastAsia="Tahoma" w:cs="Arial"/>
          <w:noProof/>
          <w:szCs w:val="22"/>
          <w:lang w:eastAsia="en-GB" w:bidi="ar-SA"/>
        </w:rPr>
        <w:lastRenderedPageBreak/>
        <w:drawing>
          <wp:anchor distT="0" distB="0" distL="0" distR="0" simplePos="0" relativeHeight="251691008" behindDoc="0" locked="0" layoutInCell="1" allowOverlap="1" wp14:anchorId="548133B1" wp14:editId="7BA8EABC">
            <wp:simplePos x="0" y="0"/>
            <wp:positionH relativeFrom="page">
              <wp:posOffset>1056322</wp:posOffset>
            </wp:positionH>
            <wp:positionV relativeFrom="paragraph">
              <wp:posOffset>225423</wp:posOffset>
            </wp:positionV>
            <wp:extent cx="5366439" cy="5783580"/>
            <wp:effectExtent l="0" t="0" r="0" b="0"/>
            <wp:wrapTopAndBottom/>
            <wp:docPr id="9" name="image6.png" descr="A diagram of a security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descr="A diagram of a security system&#10;&#10;Description automatically generated"/>
                    <pic:cNvPicPr/>
                  </pic:nvPicPr>
                  <pic:blipFill>
                    <a:blip r:embed="rId29" cstate="print"/>
                    <a:stretch>
                      <a:fillRect/>
                    </a:stretch>
                  </pic:blipFill>
                  <pic:spPr>
                    <a:xfrm>
                      <a:off x="0" y="0"/>
                      <a:ext cx="5366439" cy="5783580"/>
                    </a:xfrm>
                    <a:prstGeom prst="rect">
                      <a:avLst/>
                    </a:prstGeom>
                  </pic:spPr>
                </pic:pic>
              </a:graphicData>
            </a:graphic>
          </wp:anchor>
        </w:drawing>
      </w:r>
      <w:r w:rsidRPr="00436545">
        <w:rPr>
          <w:rFonts w:eastAsia="Tahoma" w:cs="Arial"/>
          <w:w w:val="99"/>
          <w:szCs w:val="22"/>
          <w:u w:val="thick"/>
          <w:lang w:val="en-US" w:eastAsia="en-US" w:bidi="en-US"/>
        </w:rPr>
        <w:t xml:space="preserve"> </w:t>
      </w:r>
      <w:r w:rsidRPr="00436545">
        <w:rPr>
          <w:rFonts w:eastAsia="Tahoma" w:cs="Arial"/>
          <w:b/>
          <w:szCs w:val="22"/>
          <w:u w:val="thick"/>
          <w:lang w:val="en-US" w:eastAsia="en-US" w:bidi="en-US"/>
        </w:rPr>
        <w:t>“First-level” threats</w:t>
      </w:r>
    </w:p>
    <w:p w14:paraId="6839B67D" w14:textId="75974456" w:rsidR="0071170B" w:rsidRPr="00436545" w:rsidRDefault="002E327F" w:rsidP="002E327F">
      <w:pPr>
        <w:pStyle w:val="Caption"/>
        <w:jc w:val="center"/>
        <w:rPr>
          <w:rFonts w:cs="Arial"/>
          <w:b/>
          <w:bCs/>
          <w:i w:val="0"/>
          <w:iCs w:val="0"/>
          <w:color w:val="auto"/>
        </w:rPr>
      </w:pPr>
      <w:bookmarkStart w:id="42" w:name="_bookmark32"/>
      <w:bookmarkStart w:id="43" w:name="_Toc149292645"/>
      <w:bookmarkEnd w:id="42"/>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9</w:t>
      </w:r>
      <w:r w:rsidRPr="00436545">
        <w:rPr>
          <w:rFonts w:cs="Arial"/>
          <w:b/>
          <w:bCs/>
          <w:i w:val="0"/>
          <w:iCs w:val="0"/>
          <w:color w:val="auto"/>
        </w:rPr>
        <w:fldChar w:fldCharType="end"/>
      </w:r>
      <w:r w:rsidR="0071170B" w:rsidRPr="00436545">
        <w:rPr>
          <w:rFonts w:cs="Arial"/>
          <w:b/>
          <w:bCs/>
          <w:i w:val="0"/>
          <w:iCs w:val="0"/>
          <w:color w:val="auto"/>
        </w:rPr>
        <w:t xml:space="preserve"> “First-level” threats (1)</w:t>
      </w:r>
      <w:bookmarkEnd w:id="43"/>
    </w:p>
    <w:p w14:paraId="649FCA3D" w14:textId="77777777" w:rsidR="0071170B" w:rsidRPr="00436545" w:rsidRDefault="0071170B" w:rsidP="0071170B">
      <w:pPr>
        <w:widowControl w:val="0"/>
        <w:autoSpaceDE w:val="0"/>
        <w:autoSpaceDN w:val="0"/>
        <w:spacing w:before="5"/>
        <w:jc w:val="left"/>
        <w:rPr>
          <w:rFonts w:eastAsia="Tahoma" w:cs="Arial"/>
          <w:b/>
          <w:sz w:val="26"/>
          <w:szCs w:val="22"/>
          <w:lang w:val="en-US" w:eastAsia="en-US" w:bidi="en-US"/>
        </w:rPr>
      </w:pPr>
    </w:p>
    <w:p w14:paraId="611E84CA" w14:textId="77777777" w:rsidR="0071170B" w:rsidRPr="00436545" w:rsidRDefault="0071170B" w:rsidP="0071170B">
      <w:pPr>
        <w:widowControl w:val="0"/>
        <w:autoSpaceDE w:val="0"/>
        <w:autoSpaceDN w:val="0"/>
        <w:spacing w:before="0"/>
        <w:ind w:left="217"/>
        <w:jc w:val="left"/>
        <w:rPr>
          <w:rFonts w:eastAsia="Tahoma" w:cs="Arial"/>
          <w:sz w:val="20"/>
          <w:szCs w:val="22"/>
          <w:lang w:val="en-US" w:eastAsia="en-US" w:bidi="en-US"/>
        </w:rPr>
      </w:pPr>
      <w:r w:rsidRPr="00436545">
        <w:rPr>
          <w:rFonts w:eastAsia="Tahoma" w:cs="Arial"/>
          <w:noProof/>
          <w:sz w:val="20"/>
          <w:szCs w:val="22"/>
          <w:lang w:eastAsia="en-GB" w:bidi="ar-SA"/>
        </w:rPr>
        <w:lastRenderedPageBreak/>
        <w:drawing>
          <wp:inline distT="0" distB="0" distL="0" distR="0" wp14:anchorId="1A421B8C" wp14:editId="7527770A">
            <wp:extent cx="5761414" cy="2993135"/>
            <wp:effectExtent l="0" t="0" r="0" b="0"/>
            <wp:docPr id="11" name="image7.png"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descr="A screen shot of a phone&#10;&#10;Description automatically generated"/>
                    <pic:cNvPicPr/>
                  </pic:nvPicPr>
                  <pic:blipFill>
                    <a:blip r:embed="rId30" cstate="print"/>
                    <a:stretch>
                      <a:fillRect/>
                    </a:stretch>
                  </pic:blipFill>
                  <pic:spPr>
                    <a:xfrm>
                      <a:off x="0" y="0"/>
                      <a:ext cx="5761414" cy="2993135"/>
                    </a:xfrm>
                    <a:prstGeom prst="rect">
                      <a:avLst/>
                    </a:prstGeom>
                  </pic:spPr>
                </pic:pic>
              </a:graphicData>
            </a:graphic>
          </wp:inline>
        </w:drawing>
      </w:r>
    </w:p>
    <w:p w14:paraId="6AD9122C" w14:textId="42BFAC4D" w:rsidR="0071170B" w:rsidRPr="00436545" w:rsidRDefault="002E327F" w:rsidP="002E327F">
      <w:pPr>
        <w:pStyle w:val="Caption"/>
        <w:jc w:val="center"/>
        <w:rPr>
          <w:rFonts w:cs="Arial"/>
          <w:b/>
          <w:bCs/>
          <w:i w:val="0"/>
          <w:iCs w:val="0"/>
          <w:color w:val="auto"/>
        </w:rPr>
      </w:pPr>
      <w:bookmarkStart w:id="44" w:name="_bookmark33"/>
      <w:bookmarkStart w:id="45" w:name="_Toc149292646"/>
      <w:bookmarkEnd w:id="44"/>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10</w:t>
      </w:r>
      <w:r w:rsidRPr="00436545">
        <w:rPr>
          <w:rFonts w:cs="Arial"/>
          <w:b/>
          <w:bCs/>
          <w:i w:val="0"/>
          <w:iCs w:val="0"/>
          <w:color w:val="auto"/>
        </w:rPr>
        <w:fldChar w:fldCharType="end"/>
      </w:r>
      <w:r w:rsidR="0071170B" w:rsidRPr="00436545">
        <w:rPr>
          <w:rFonts w:cs="Arial"/>
          <w:b/>
          <w:bCs/>
          <w:i w:val="0"/>
          <w:iCs w:val="0"/>
          <w:color w:val="auto"/>
        </w:rPr>
        <w:t xml:space="preserve"> “First-level” threats (2)</w:t>
      </w:r>
      <w:bookmarkEnd w:id="45"/>
    </w:p>
    <w:p w14:paraId="249B0531" w14:textId="77777777" w:rsidR="0071170B" w:rsidRPr="00436545" w:rsidRDefault="0071170B" w:rsidP="0071170B">
      <w:pPr>
        <w:widowControl w:val="0"/>
        <w:autoSpaceDE w:val="0"/>
        <w:autoSpaceDN w:val="0"/>
        <w:spacing w:before="10"/>
        <w:jc w:val="left"/>
        <w:rPr>
          <w:rFonts w:eastAsia="Tahoma" w:cs="Arial"/>
          <w:b/>
          <w:sz w:val="18"/>
          <w:szCs w:val="22"/>
          <w:lang w:val="en-US" w:eastAsia="en-US" w:bidi="en-US"/>
        </w:rPr>
      </w:pPr>
    </w:p>
    <w:p w14:paraId="6A22EF28" w14:textId="77777777" w:rsidR="0071170B" w:rsidRPr="00436545" w:rsidRDefault="0071170B" w:rsidP="0071170B">
      <w:pPr>
        <w:spacing w:before="0" w:after="200" w:line="276" w:lineRule="auto"/>
        <w:ind w:firstLine="216"/>
        <w:jc w:val="left"/>
        <w:rPr>
          <w:rFonts w:cs="Arial"/>
          <w:i/>
          <w:iCs/>
          <w:szCs w:val="22"/>
          <w:lang w:eastAsia="en-GB" w:bidi="ar-SA"/>
        </w:rPr>
      </w:pPr>
      <w:r w:rsidRPr="00436545">
        <w:rPr>
          <w:rFonts w:cs="Arial"/>
          <w:i/>
          <w:iCs/>
          <w:szCs w:val="22"/>
          <w:lang w:eastAsia="en-GB" w:bidi="ar-SA"/>
        </w:rPr>
        <w:t>Unauthorized Profile / Platform management</w:t>
      </w:r>
    </w:p>
    <w:p w14:paraId="593DC0E0" w14:textId="77777777" w:rsidR="0071170B" w:rsidRPr="00436545" w:rsidRDefault="0071170B" w:rsidP="0071170B">
      <w:pPr>
        <w:widowControl w:val="0"/>
        <w:autoSpaceDE w:val="0"/>
        <w:autoSpaceDN w:val="0"/>
        <w:spacing w:before="58"/>
        <w:ind w:left="216" w:right="585"/>
        <w:jc w:val="left"/>
        <w:rPr>
          <w:rFonts w:eastAsia="Tahoma" w:cs="Arial"/>
          <w:szCs w:val="22"/>
          <w:lang w:val="en-US" w:eastAsia="en-US" w:bidi="en-US"/>
        </w:rPr>
      </w:pPr>
      <w:r w:rsidRPr="00436545">
        <w:rPr>
          <w:rFonts w:eastAsia="Tahoma" w:cs="Arial"/>
          <w:szCs w:val="22"/>
          <w:lang w:val="en-US" w:eastAsia="en-US" w:bidi="en-US"/>
        </w:rPr>
        <w:t>An off-card Actor or on-card application may try to compromise the eUICC in two different ways, by trying to perform:</w:t>
      </w:r>
    </w:p>
    <w:p w14:paraId="311D2811" w14:textId="77777777" w:rsidR="0071170B" w:rsidRPr="00436545" w:rsidRDefault="0071170B" w:rsidP="0071170B">
      <w:pPr>
        <w:widowControl w:val="0"/>
        <w:numPr>
          <w:ilvl w:val="3"/>
          <w:numId w:val="43"/>
        </w:numPr>
        <w:tabs>
          <w:tab w:val="left" w:pos="936"/>
          <w:tab w:val="left" w:pos="937"/>
        </w:tabs>
        <w:autoSpaceDE w:val="0"/>
        <w:autoSpaceDN w:val="0"/>
        <w:spacing w:before="125" w:line="235" w:lineRule="auto"/>
        <w:ind w:right="298"/>
        <w:jc w:val="left"/>
        <w:rPr>
          <w:rFonts w:eastAsia="Tahoma" w:cs="Arial"/>
          <w:szCs w:val="22"/>
          <w:lang w:val="en-US" w:eastAsia="en-US" w:bidi="en-US"/>
        </w:rPr>
      </w:pPr>
      <w:r w:rsidRPr="00436545">
        <w:rPr>
          <w:rFonts w:eastAsia="Tahoma" w:cs="Arial"/>
          <w:szCs w:val="22"/>
          <w:lang w:val="en-US" w:eastAsia="en-US" w:bidi="en-US"/>
        </w:rPr>
        <w:t>Unauthorized Profile management (typically altering Profile data before or after installation);</w:t>
      </w:r>
    </w:p>
    <w:p w14:paraId="4696F415" w14:textId="77777777" w:rsidR="0071170B" w:rsidRPr="00436545" w:rsidRDefault="0071170B" w:rsidP="0071170B">
      <w:pPr>
        <w:widowControl w:val="0"/>
        <w:numPr>
          <w:ilvl w:val="3"/>
          <w:numId w:val="43"/>
        </w:numPr>
        <w:tabs>
          <w:tab w:val="left" w:pos="936"/>
          <w:tab w:val="left" w:pos="937"/>
        </w:tabs>
        <w:autoSpaceDE w:val="0"/>
        <w:autoSpaceDN w:val="0"/>
        <w:spacing w:before="125"/>
        <w:ind w:hanging="361"/>
        <w:jc w:val="left"/>
        <w:rPr>
          <w:rFonts w:eastAsia="Tahoma" w:cs="Arial"/>
          <w:szCs w:val="22"/>
          <w:lang w:val="en-US" w:eastAsia="en-US" w:bidi="en-US"/>
        </w:rPr>
      </w:pPr>
      <w:r w:rsidRPr="00436545">
        <w:rPr>
          <w:rFonts w:eastAsia="Tahoma" w:cs="Arial"/>
          <w:szCs w:val="22"/>
          <w:lang w:val="en-US" w:eastAsia="en-US" w:bidi="en-US"/>
        </w:rPr>
        <w:t>Unauthorized Platform management (typically trying to disable an enabled</w:t>
      </w:r>
      <w:r w:rsidRPr="00436545">
        <w:rPr>
          <w:rFonts w:eastAsia="Tahoma" w:cs="Arial"/>
          <w:spacing w:val="-22"/>
          <w:szCs w:val="22"/>
          <w:lang w:val="en-US" w:eastAsia="en-US" w:bidi="en-US"/>
        </w:rPr>
        <w:t xml:space="preserve"> </w:t>
      </w:r>
      <w:r w:rsidRPr="00436545">
        <w:rPr>
          <w:rFonts w:eastAsia="Tahoma" w:cs="Arial"/>
          <w:szCs w:val="22"/>
          <w:lang w:val="en-US" w:eastAsia="en-US" w:bidi="en-US"/>
        </w:rPr>
        <w:t>Profile);</w:t>
      </w:r>
    </w:p>
    <w:p w14:paraId="281EB6A7" w14:textId="77777777" w:rsidR="0071170B" w:rsidRPr="00436545" w:rsidRDefault="0071170B" w:rsidP="0071170B">
      <w:pPr>
        <w:widowControl w:val="0"/>
        <w:autoSpaceDE w:val="0"/>
        <w:autoSpaceDN w:val="0"/>
        <w:spacing w:before="8"/>
        <w:jc w:val="left"/>
        <w:rPr>
          <w:rFonts w:eastAsia="Tahoma" w:cs="Arial"/>
          <w:szCs w:val="22"/>
          <w:lang w:val="en-US" w:eastAsia="en-US" w:bidi="en-US"/>
        </w:rPr>
      </w:pPr>
    </w:p>
    <w:p w14:paraId="3D51E329" w14:textId="77777777" w:rsidR="0071170B" w:rsidRPr="00436545" w:rsidRDefault="0071170B" w:rsidP="0071170B">
      <w:pPr>
        <w:widowControl w:val="0"/>
        <w:autoSpaceDE w:val="0"/>
        <w:autoSpaceDN w:val="0"/>
        <w:spacing w:before="0"/>
        <w:ind w:left="216" w:right="293"/>
        <w:rPr>
          <w:rFonts w:eastAsia="Tahoma" w:cs="Arial"/>
          <w:szCs w:val="22"/>
          <w:lang w:val="en-US" w:eastAsia="en-US" w:bidi="en-US"/>
        </w:rPr>
      </w:pPr>
      <w:r w:rsidRPr="00436545">
        <w:rPr>
          <w:rFonts w:eastAsia="Tahoma" w:cs="Arial"/>
          <w:szCs w:val="22"/>
          <w:lang w:val="en-US" w:eastAsia="en-US" w:bidi="en-US"/>
        </w:rPr>
        <w:t>This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Protection</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covers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these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threats</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by</w:t>
      </w:r>
      <w:r w:rsidRPr="00436545">
        <w:rPr>
          <w:rFonts w:eastAsia="Tahoma" w:cs="Arial"/>
          <w:spacing w:val="-9"/>
          <w:szCs w:val="22"/>
          <w:lang w:val="en-US" w:eastAsia="en-US" w:bidi="en-US"/>
        </w:rPr>
        <w:t xml:space="preserve"> </w:t>
      </w:r>
      <w:r w:rsidRPr="00436545">
        <w:rPr>
          <w:rFonts w:eastAsia="Tahoma" w:cs="Arial"/>
          <w:szCs w:val="22"/>
          <w:lang w:val="en-US" w:eastAsia="en-US" w:bidi="en-US"/>
        </w:rPr>
        <w:t>defining</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Security</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Domains:</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data</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capabilities associated to a Security Domain are accessible only to its legitimate owner. The Security Domains are supported by the platform functions. Their isolation is also supported by the Application Firewall provided by the Runtime Environment of the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TOE.</w:t>
      </w:r>
    </w:p>
    <w:p w14:paraId="0984621B" w14:textId="77777777" w:rsidR="0071170B" w:rsidRPr="00436545" w:rsidRDefault="0071170B" w:rsidP="0071170B">
      <w:pPr>
        <w:widowControl w:val="0"/>
        <w:autoSpaceDE w:val="0"/>
        <w:autoSpaceDN w:val="0"/>
        <w:spacing w:before="0"/>
        <w:jc w:val="left"/>
        <w:rPr>
          <w:rFonts w:eastAsia="Tahoma" w:cs="Arial"/>
          <w:szCs w:val="22"/>
          <w:lang w:val="en-US" w:eastAsia="en-US" w:bidi="en-US"/>
        </w:rPr>
      </w:pPr>
    </w:p>
    <w:p w14:paraId="36B460DA" w14:textId="77777777" w:rsidR="0071170B" w:rsidRPr="00436545" w:rsidRDefault="0071170B" w:rsidP="0071170B">
      <w:pPr>
        <w:widowControl w:val="0"/>
        <w:autoSpaceDE w:val="0"/>
        <w:autoSpaceDN w:val="0"/>
        <w:spacing w:before="0"/>
        <w:ind w:left="216" w:right="292"/>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security</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domain</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related</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management</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is</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ISD-P,</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while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security</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domain in charge of Platform management is the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ISD-R.</w:t>
      </w:r>
    </w:p>
    <w:p w14:paraId="40F46A21" w14:textId="77777777" w:rsidR="0071170B" w:rsidRPr="00436545" w:rsidRDefault="0071170B" w:rsidP="0071170B">
      <w:pPr>
        <w:spacing w:before="0" w:after="200" w:line="276" w:lineRule="auto"/>
        <w:jc w:val="left"/>
        <w:rPr>
          <w:rFonts w:cs="Arial"/>
          <w:i/>
          <w:iCs/>
          <w:szCs w:val="22"/>
          <w:lang w:eastAsia="en-GB" w:bidi="ar-SA"/>
        </w:rPr>
      </w:pPr>
      <w:r w:rsidRPr="00436545">
        <w:rPr>
          <w:rFonts w:cs="Arial"/>
          <w:i/>
          <w:iCs/>
          <w:szCs w:val="22"/>
          <w:lang w:eastAsia="en-GB" w:bidi="ar-SA"/>
        </w:rPr>
        <w:t>Identity tampering</w:t>
      </w:r>
    </w:p>
    <w:p w14:paraId="7B985325" w14:textId="66C20168" w:rsidR="0071170B" w:rsidRPr="00436545" w:rsidRDefault="0071170B" w:rsidP="0071170B">
      <w:pPr>
        <w:widowControl w:val="0"/>
        <w:autoSpaceDE w:val="0"/>
        <w:autoSpaceDN w:val="0"/>
        <w:spacing w:before="119"/>
        <w:ind w:left="216" w:right="295"/>
        <w:rPr>
          <w:rFonts w:eastAsia="Tahoma" w:cs="Arial"/>
          <w:szCs w:val="22"/>
          <w:lang w:val="en-US" w:eastAsia="en-US" w:bidi="en-US"/>
        </w:rPr>
      </w:pPr>
      <w:r w:rsidRPr="00436545">
        <w:rPr>
          <w:rFonts w:eastAsia="Tahoma" w:cs="Arial"/>
          <w:szCs w:val="22"/>
          <w:lang w:val="en-US" w:eastAsia="en-US" w:bidi="en-US"/>
        </w:rPr>
        <w:t>An attacker may try to bypass the protections against the two categories of threats defined above. A possible vector would consist in directly modifying the identity of the eUICC, or identities of actors via an on-card application. This may be performed, for example, by modifying secrets generated for session establishment, or modifying the eSIM CA public key.</w:t>
      </w:r>
    </w:p>
    <w:p w14:paraId="1DBAA682" w14:textId="3BBCEDAA" w:rsidR="0071170B" w:rsidRPr="00436545" w:rsidRDefault="0071170B" w:rsidP="0071170B">
      <w:pPr>
        <w:widowControl w:val="0"/>
        <w:autoSpaceDE w:val="0"/>
        <w:autoSpaceDN w:val="0"/>
        <w:spacing w:before="119"/>
        <w:ind w:left="216" w:right="296"/>
        <w:rPr>
          <w:rFonts w:eastAsia="Tahoma" w:cs="Arial"/>
          <w:szCs w:val="22"/>
          <w:lang w:val="en-US" w:eastAsia="en-US" w:bidi="en-US"/>
        </w:rPr>
      </w:pPr>
      <w:r w:rsidRPr="00436545">
        <w:rPr>
          <w:rFonts w:eastAsia="Tahoma" w:cs="Arial"/>
          <w:szCs w:val="22"/>
          <w:lang w:val="en-US" w:eastAsia="en-US" w:bidi="en-US"/>
        </w:rPr>
        <w:t>The security objectives covering this threat consist in defining a dedicated Security Domain (ECASD). Identity data such as the eSIM CA public key is under the control of the ECASD and cannot be modified by other actors of the TOE. Some capabilities of the ECASD (such as the generation of secrets) can be used by ISD-R and LPA.</w:t>
      </w:r>
    </w:p>
    <w:p w14:paraId="1C928AA4" w14:textId="77777777" w:rsidR="0071170B" w:rsidRPr="00436545" w:rsidRDefault="0071170B" w:rsidP="0071170B">
      <w:pPr>
        <w:widowControl w:val="0"/>
        <w:autoSpaceDE w:val="0"/>
        <w:autoSpaceDN w:val="0"/>
        <w:spacing w:before="2"/>
        <w:jc w:val="left"/>
        <w:rPr>
          <w:rFonts w:eastAsia="Tahoma" w:cs="Arial"/>
          <w:szCs w:val="22"/>
          <w:lang w:val="en-US" w:eastAsia="en-US" w:bidi="en-US"/>
        </w:rPr>
      </w:pPr>
    </w:p>
    <w:p w14:paraId="3CDD7F02" w14:textId="77777777" w:rsidR="0071170B" w:rsidRPr="00436545" w:rsidRDefault="0071170B" w:rsidP="0071170B">
      <w:pPr>
        <w:widowControl w:val="0"/>
        <w:autoSpaceDE w:val="0"/>
        <w:autoSpaceDN w:val="0"/>
        <w:spacing w:before="0"/>
        <w:ind w:left="216" w:right="835"/>
        <w:jc w:val="left"/>
        <w:rPr>
          <w:rFonts w:eastAsia="Tahoma" w:cs="Arial"/>
          <w:szCs w:val="22"/>
          <w:lang w:val="en-US" w:eastAsia="en-US" w:bidi="en-US"/>
        </w:rPr>
      </w:pPr>
      <w:r w:rsidRPr="00436545">
        <w:rPr>
          <w:rFonts w:eastAsia="Tahoma" w:cs="Arial"/>
          <w:szCs w:val="22"/>
          <w:lang w:val="en-US" w:eastAsia="en-US" w:bidi="en-US"/>
        </w:rPr>
        <w:t>The ECASD is supported by the platform functions. Its isolation is also supported by the Application Firewall provided by the Runtime Environment of the TOE.</w:t>
      </w:r>
    </w:p>
    <w:p w14:paraId="185E49DE" w14:textId="77777777" w:rsidR="0071170B" w:rsidRPr="00436545" w:rsidRDefault="0071170B" w:rsidP="0071170B">
      <w:pPr>
        <w:spacing w:before="0" w:after="200" w:line="276" w:lineRule="auto"/>
        <w:ind w:firstLine="216"/>
        <w:jc w:val="left"/>
        <w:rPr>
          <w:rFonts w:cs="Arial"/>
          <w:i/>
          <w:iCs/>
          <w:szCs w:val="22"/>
          <w:lang w:eastAsia="en-GB" w:bidi="ar-SA"/>
        </w:rPr>
      </w:pPr>
      <w:r w:rsidRPr="00436545">
        <w:rPr>
          <w:rFonts w:cs="Arial"/>
          <w:i/>
          <w:iCs/>
          <w:szCs w:val="22"/>
          <w:lang w:eastAsia="en-GB" w:bidi="ar-SA"/>
        </w:rPr>
        <w:t>eUICC cloning</w:t>
      </w:r>
    </w:p>
    <w:p w14:paraId="744490D4" w14:textId="77777777" w:rsidR="0071170B" w:rsidRPr="00436545" w:rsidRDefault="0071170B" w:rsidP="0071170B">
      <w:pPr>
        <w:widowControl w:val="0"/>
        <w:autoSpaceDE w:val="0"/>
        <w:autoSpaceDN w:val="0"/>
        <w:spacing w:before="116"/>
        <w:ind w:left="216" w:right="295"/>
        <w:rPr>
          <w:rFonts w:eastAsia="Tahoma" w:cs="Arial"/>
          <w:szCs w:val="22"/>
          <w:lang w:val="en-US" w:eastAsia="en-US" w:bidi="en-US"/>
        </w:rPr>
      </w:pPr>
      <w:r w:rsidRPr="00436545">
        <w:rPr>
          <w:rFonts w:eastAsia="Tahoma" w:cs="Arial"/>
          <w:szCs w:val="22"/>
          <w:lang w:val="en-US" w:eastAsia="en-US" w:bidi="en-US"/>
        </w:rPr>
        <w:t xml:space="preserve">An off-card Actor may also try to use a legitimate Profile on an unauthorized eUICC, or on a simulator. The Protection Profile prevents cloning by guaranteeing the identity of the eUICC to an off-card Actor before a Profile can be downloaded, or during the usage of the eUICC. The </w:t>
      </w:r>
      <w:r w:rsidRPr="00436545">
        <w:rPr>
          <w:rFonts w:eastAsia="Tahoma" w:cs="Arial"/>
          <w:szCs w:val="22"/>
          <w:lang w:val="en-US" w:eastAsia="en-US" w:bidi="en-US"/>
        </w:rPr>
        <w:lastRenderedPageBreak/>
        <w:t>objects used to prove the eUICC identity are controlled by the ECASD security domain.</w:t>
      </w:r>
    </w:p>
    <w:p w14:paraId="155B6ABB" w14:textId="59F66866" w:rsidR="004963EA" w:rsidRPr="00436545" w:rsidRDefault="0071170B" w:rsidP="0071170B">
      <w:pPr>
        <w:widowControl w:val="0"/>
        <w:autoSpaceDE w:val="0"/>
        <w:autoSpaceDN w:val="0"/>
        <w:spacing w:before="111"/>
        <w:ind w:left="216" w:right="292"/>
        <w:rPr>
          <w:rFonts w:eastAsia="Tahoma" w:cs="Arial"/>
          <w:i/>
          <w:szCs w:val="22"/>
          <w:lang w:val="en-US" w:eastAsia="en-US" w:bidi="en-US"/>
        </w:rPr>
      </w:pPr>
      <w:r w:rsidRPr="00436545">
        <w:rPr>
          <w:rFonts w:eastAsia="Tahoma" w:cs="Arial"/>
          <w:i/>
          <w:szCs w:val="22"/>
          <w:lang w:val="en-US" w:eastAsia="en-US" w:bidi="en-US"/>
        </w:rPr>
        <w:t xml:space="preserve">Application Note 6: </w:t>
      </w:r>
    </w:p>
    <w:p w14:paraId="0575044A" w14:textId="3D25EEDF" w:rsidR="0071170B" w:rsidRPr="00436545" w:rsidRDefault="004963EA" w:rsidP="004963EA">
      <w:pPr>
        <w:widowControl w:val="0"/>
        <w:autoSpaceDE w:val="0"/>
        <w:autoSpaceDN w:val="0"/>
        <w:spacing w:before="111"/>
        <w:ind w:left="216" w:right="292"/>
        <w:rPr>
          <w:rFonts w:eastAsia="Tahoma" w:cs="Arial"/>
          <w:szCs w:val="22"/>
          <w:lang w:val="en-US" w:eastAsia="en-US" w:bidi="en-US"/>
        </w:rPr>
      </w:pPr>
      <w:r w:rsidRPr="00436545">
        <w:rPr>
          <w:rFonts w:eastAsia="Tahoma" w:cs="Arial"/>
          <w:szCs w:val="22"/>
          <w:lang w:val="en-US" w:eastAsia="en-US" w:bidi="en-US"/>
        </w:rPr>
        <w:t>T</w:t>
      </w:r>
      <w:r w:rsidR="0071170B" w:rsidRPr="00436545">
        <w:rPr>
          <w:rFonts w:eastAsia="Tahoma" w:cs="Arial"/>
          <w:szCs w:val="22"/>
          <w:lang w:val="en-US" w:eastAsia="en-US" w:bidi="en-US"/>
        </w:rPr>
        <w:t>his PP does not define any means to prove the identity of the eUICC to an on-card application. Such functionality may be included in a future version of the PP.</w:t>
      </w:r>
    </w:p>
    <w:p w14:paraId="75323451" w14:textId="77777777" w:rsidR="0071170B" w:rsidRPr="00436545" w:rsidRDefault="0071170B" w:rsidP="0071170B">
      <w:pPr>
        <w:spacing w:before="0" w:after="200" w:line="276" w:lineRule="auto"/>
        <w:ind w:firstLine="216"/>
        <w:jc w:val="left"/>
        <w:rPr>
          <w:rFonts w:cs="Arial"/>
          <w:i/>
          <w:iCs/>
          <w:szCs w:val="22"/>
          <w:lang w:eastAsia="en-GB" w:bidi="ar-SA"/>
        </w:rPr>
      </w:pPr>
      <w:r w:rsidRPr="00436545">
        <w:rPr>
          <w:rFonts w:cs="Arial"/>
          <w:i/>
          <w:iCs/>
          <w:szCs w:val="22"/>
          <w:lang w:eastAsia="en-GB" w:bidi="ar-SA"/>
        </w:rPr>
        <w:t>LPAd impersonation</w:t>
      </w:r>
    </w:p>
    <w:p w14:paraId="220DF26D" w14:textId="77777777" w:rsidR="0071170B" w:rsidRPr="00436545" w:rsidRDefault="0071170B" w:rsidP="0071170B">
      <w:pPr>
        <w:widowControl w:val="0"/>
        <w:autoSpaceDE w:val="0"/>
        <w:autoSpaceDN w:val="0"/>
        <w:spacing w:before="119"/>
        <w:ind w:left="216" w:right="290"/>
        <w:rPr>
          <w:rFonts w:eastAsia="Tahoma" w:cs="Arial"/>
          <w:szCs w:val="22"/>
          <w:lang w:val="en-US" w:eastAsia="en-US" w:bidi="en-US"/>
        </w:rPr>
      </w:pPr>
      <w:r w:rsidRPr="00436545">
        <w:rPr>
          <w:rFonts w:eastAsia="Tahoma" w:cs="Arial"/>
          <w:szCs w:val="22"/>
          <w:lang w:val="en-US" w:eastAsia="en-US" w:bidi="en-US"/>
        </w:rPr>
        <w:t>Within the eUICC, the interfaces to connect to an LPAd are always present, even if the off- eUICC LPAd itself is not present. The attacker can exploit those interfaces to impersonate the LPAd (Man-in-the-middle, masquerade).</w:t>
      </w:r>
    </w:p>
    <w:p w14:paraId="0C1A01C3" w14:textId="77777777" w:rsidR="0071170B" w:rsidRPr="00436545" w:rsidRDefault="0071170B" w:rsidP="0071170B">
      <w:pPr>
        <w:spacing w:before="0" w:after="200" w:line="276" w:lineRule="auto"/>
        <w:ind w:firstLine="216"/>
        <w:jc w:val="left"/>
        <w:rPr>
          <w:rFonts w:cs="Arial"/>
          <w:i/>
          <w:iCs/>
          <w:szCs w:val="22"/>
          <w:lang w:eastAsia="en-GB" w:bidi="ar-SA"/>
        </w:rPr>
      </w:pPr>
    </w:p>
    <w:p w14:paraId="5CC2583A" w14:textId="77777777" w:rsidR="0071170B" w:rsidRPr="00436545" w:rsidRDefault="0071170B" w:rsidP="0071170B">
      <w:pPr>
        <w:spacing w:before="0" w:after="200" w:line="276" w:lineRule="auto"/>
        <w:ind w:firstLine="216"/>
        <w:jc w:val="left"/>
        <w:rPr>
          <w:rFonts w:cs="Arial"/>
          <w:i/>
          <w:iCs/>
          <w:szCs w:val="22"/>
          <w:lang w:eastAsia="en-GB" w:bidi="ar-SA"/>
        </w:rPr>
      </w:pPr>
      <w:r w:rsidRPr="00436545">
        <w:rPr>
          <w:rFonts w:cs="Arial"/>
          <w:i/>
          <w:iCs/>
          <w:szCs w:val="22"/>
          <w:lang w:eastAsia="en-GB" w:bidi="ar-SA"/>
        </w:rPr>
        <w:t>Unauthorized access to the mobile network</w:t>
      </w:r>
    </w:p>
    <w:p w14:paraId="26BF805D" w14:textId="77777777" w:rsidR="0071170B" w:rsidRPr="00436545" w:rsidRDefault="0071170B" w:rsidP="0071170B">
      <w:pPr>
        <w:widowControl w:val="0"/>
        <w:autoSpaceDE w:val="0"/>
        <w:autoSpaceDN w:val="0"/>
        <w:spacing w:before="116"/>
        <w:ind w:left="216" w:right="294"/>
        <w:rPr>
          <w:rFonts w:eastAsia="Tahoma" w:cs="Arial"/>
          <w:szCs w:val="22"/>
          <w:lang w:val="en-US" w:eastAsia="en-US" w:bidi="en-US"/>
        </w:rPr>
      </w:pPr>
      <w:r w:rsidRPr="00436545">
        <w:rPr>
          <w:rFonts w:eastAsia="Tahoma" w:cs="Arial"/>
          <w:szCs w:val="22"/>
          <w:lang w:val="en-US" w:eastAsia="en-US" w:bidi="en-US"/>
        </w:rPr>
        <w:t>An Actor may try to leverage upon flaws of the network authentication algorithms to gain access to network authentication keys, in order to later authenticate in place of a legitimate Profile.</w:t>
      </w:r>
    </w:p>
    <w:p w14:paraId="1BAC3AB7" w14:textId="77777777" w:rsidR="0071170B" w:rsidRPr="00436545" w:rsidRDefault="0071170B" w:rsidP="0071170B">
      <w:pPr>
        <w:widowControl w:val="0"/>
        <w:autoSpaceDE w:val="0"/>
        <w:autoSpaceDN w:val="0"/>
        <w:spacing w:before="7"/>
        <w:jc w:val="left"/>
        <w:rPr>
          <w:rFonts w:eastAsia="Tahoma" w:cs="Arial"/>
          <w:szCs w:val="22"/>
          <w:lang w:val="en-US" w:eastAsia="en-US" w:bidi="en-US"/>
        </w:rPr>
      </w:pPr>
    </w:p>
    <w:p w14:paraId="39554A89" w14:textId="77777777" w:rsidR="0071170B" w:rsidRPr="00436545" w:rsidRDefault="0071170B" w:rsidP="0071170B">
      <w:pPr>
        <w:widowControl w:val="0"/>
        <w:autoSpaceDE w:val="0"/>
        <w:autoSpaceDN w:val="0"/>
        <w:spacing w:before="1"/>
        <w:ind w:left="924"/>
        <w:jc w:val="left"/>
        <w:rPr>
          <w:rFonts w:eastAsia="Tahoma" w:cs="Arial"/>
          <w:b/>
          <w:szCs w:val="22"/>
          <w:lang w:val="en-US" w:eastAsia="en-US" w:bidi="en-US"/>
        </w:rPr>
      </w:pPr>
      <w:r w:rsidRPr="00436545">
        <w:rPr>
          <w:rFonts w:eastAsia="Tahoma" w:cs="Arial"/>
          <w:w w:val="99"/>
          <w:szCs w:val="22"/>
          <w:u w:val="thick"/>
          <w:lang w:val="en-US" w:eastAsia="en-US" w:bidi="en-US"/>
        </w:rPr>
        <w:t xml:space="preserve"> </w:t>
      </w:r>
      <w:r w:rsidRPr="00436545">
        <w:rPr>
          <w:rFonts w:eastAsia="Tahoma" w:cs="Arial"/>
          <w:b/>
          <w:szCs w:val="22"/>
          <w:u w:val="thick"/>
          <w:lang w:val="en-US" w:eastAsia="en-US" w:bidi="en-US"/>
        </w:rPr>
        <w:t>“Second-level” threats</w:t>
      </w:r>
    </w:p>
    <w:p w14:paraId="0F96C5DF" w14:textId="77777777" w:rsidR="00E94B1B" w:rsidRDefault="0071170B" w:rsidP="0071170B">
      <w:pPr>
        <w:widowControl w:val="0"/>
        <w:autoSpaceDE w:val="0"/>
        <w:autoSpaceDN w:val="0"/>
        <w:spacing w:before="124"/>
        <w:ind w:left="216" w:right="294"/>
        <w:rPr>
          <w:rFonts w:eastAsia="Tahoma" w:cs="Arial"/>
          <w:noProof/>
          <w:szCs w:val="22"/>
          <w:lang w:eastAsia="en-GB" w:bidi="ar-SA"/>
        </w:rPr>
      </w:pPr>
      <w:r w:rsidRPr="00436545">
        <w:rPr>
          <w:rFonts w:eastAsia="Tahoma" w:cs="Arial"/>
          <w:szCs w:val="22"/>
          <w:lang w:val="en-US" w:eastAsia="en-US" w:bidi="en-US"/>
        </w:rPr>
        <w:t>An attacker may try to bypass the protections against the “first-level threats” described in previous section. This PP describes this as “second-level” threats.</w:t>
      </w:r>
    </w:p>
    <w:p w14:paraId="18192B42" w14:textId="44A73572" w:rsidR="0071170B" w:rsidRPr="00E94B1B" w:rsidRDefault="0071170B" w:rsidP="00E94B1B">
      <w:pPr>
        <w:keepNext/>
        <w:widowControl w:val="0"/>
        <w:autoSpaceDE w:val="0"/>
        <w:autoSpaceDN w:val="0"/>
        <w:spacing w:before="124"/>
        <w:ind w:left="216" w:right="294"/>
        <w:jc w:val="center"/>
        <w:rPr>
          <w:rFonts w:eastAsia="Tahoma" w:cs="Arial"/>
          <w:b/>
          <w:bCs/>
          <w:szCs w:val="22"/>
          <w:lang w:val="en-US" w:eastAsia="en-US" w:bidi="en-US"/>
        </w:rPr>
      </w:pPr>
      <w:bookmarkStart w:id="46" w:name="_Toc149292647"/>
      <w:r w:rsidRPr="00E94B1B">
        <w:rPr>
          <w:rFonts w:eastAsia="Tahoma" w:cs="Arial"/>
          <w:b/>
          <w:bCs/>
          <w:noProof/>
          <w:sz w:val="18"/>
          <w:szCs w:val="18"/>
          <w:lang w:eastAsia="en-GB" w:bidi="ar-SA"/>
        </w:rPr>
        <w:drawing>
          <wp:anchor distT="0" distB="0" distL="0" distR="0" simplePos="0" relativeHeight="251692032" behindDoc="0" locked="0" layoutInCell="1" allowOverlap="1" wp14:anchorId="060EA8C8" wp14:editId="7B6DB4BA">
            <wp:simplePos x="0" y="0"/>
            <wp:positionH relativeFrom="page">
              <wp:posOffset>947800</wp:posOffset>
            </wp:positionH>
            <wp:positionV relativeFrom="paragraph">
              <wp:posOffset>184904</wp:posOffset>
            </wp:positionV>
            <wp:extent cx="5669741" cy="2310288"/>
            <wp:effectExtent l="0" t="0" r="0" b="0"/>
            <wp:wrapTopAndBottom/>
            <wp:docPr id="13" name="image8.png"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png" descr="A diagram of a diagram&#10;&#10;Description automatically generated"/>
                    <pic:cNvPicPr/>
                  </pic:nvPicPr>
                  <pic:blipFill>
                    <a:blip r:embed="rId31" cstate="print"/>
                    <a:stretch>
                      <a:fillRect/>
                    </a:stretch>
                  </pic:blipFill>
                  <pic:spPr>
                    <a:xfrm>
                      <a:off x="0" y="0"/>
                      <a:ext cx="5669741" cy="2310288"/>
                    </a:xfrm>
                    <a:prstGeom prst="rect">
                      <a:avLst/>
                    </a:prstGeom>
                  </pic:spPr>
                </pic:pic>
              </a:graphicData>
            </a:graphic>
          </wp:anchor>
        </w:drawing>
      </w:r>
      <w:r w:rsidR="00E94B1B" w:rsidRPr="00E94B1B">
        <w:rPr>
          <w:b/>
          <w:bCs/>
          <w:sz w:val="18"/>
          <w:szCs w:val="16"/>
        </w:rPr>
        <w:t xml:space="preserve">Figure </w:t>
      </w:r>
      <w:r w:rsidR="00E94B1B" w:rsidRPr="00E94B1B">
        <w:rPr>
          <w:b/>
          <w:bCs/>
          <w:sz w:val="18"/>
          <w:szCs w:val="16"/>
        </w:rPr>
        <w:fldChar w:fldCharType="begin"/>
      </w:r>
      <w:r w:rsidR="00E94B1B" w:rsidRPr="00E94B1B">
        <w:rPr>
          <w:b/>
          <w:bCs/>
          <w:sz w:val="18"/>
          <w:szCs w:val="16"/>
        </w:rPr>
        <w:instrText xml:space="preserve"> SEQ Figure \* ARABIC </w:instrText>
      </w:r>
      <w:r w:rsidR="00E94B1B" w:rsidRPr="00E94B1B">
        <w:rPr>
          <w:b/>
          <w:bCs/>
          <w:sz w:val="18"/>
          <w:szCs w:val="16"/>
        </w:rPr>
        <w:fldChar w:fldCharType="separate"/>
      </w:r>
      <w:r w:rsidR="00D91ACF">
        <w:rPr>
          <w:b/>
          <w:bCs/>
          <w:noProof/>
          <w:sz w:val="18"/>
          <w:szCs w:val="16"/>
        </w:rPr>
        <w:t>11</w:t>
      </w:r>
      <w:r w:rsidR="00E94B1B" w:rsidRPr="00E94B1B">
        <w:rPr>
          <w:b/>
          <w:bCs/>
          <w:sz w:val="18"/>
          <w:szCs w:val="16"/>
        </w:rPr>
        <w:fldChar w:fldCharType="end"/>
      </w:r>
      <w:r w:rsidR="00E94B1B" w:rsidRPr="00E94B1B">
        <w:rPr>
          <w:b/>
          <w:bCs/>
          <w:sz w:val="18"/>
          <w:szCs w:val="16"/>
        </w:rPr>
        <w:t xml:space="preserve"> </w:t>
      </w:r>
      <w:r w:rsidR="00E94B1B" w:rsidRPr="00E94B1B">
        <w:rPr>
          <w:rFonts w:eastAsia="Tahoma" w:cs="Arial"/>
          <w:b/>
          <w:sz w:val="18"/>
          <w:szCs w:val="18"/>
          <w:lang w:val="en-US" w:eastAsia="en-US" w:bidi="en-US"/>
        </w:rPr>
        <w:t>“</w:t>
      </w:r>
      <w:r w:rsidR="00E94B1B" w:rsidRPr="00E94B1B">
        <w:rPr>
          <w:rFonts w:eastAsia="Tahoma" w:cs="Arial"/>
          <w:b/>
          <w:bCs/>
          <w:noProof/>
          <w:sz w:val="18"/>
          <w:szCs w:val="18"/>
          <w:lang w:eastAsia="en-GB" w:bidi="ar-SA"/>
        </w:rPr>
        <w:t>Second Level Threats</w:t>
      </w:r>
      <w:r w:rsidR="00E94B1B" w:rsidRPr="00E94B1B">
        <w:rPr>
          <w:rFonts w:eastAsia="Tahoma" w:cs="Arial"/>
          <w:b/>
          <w:sz w:val="18"/>
          <w:szCs w:val="18"/>
          <w:lang w:val="en-US" w:eastAsia="en-US" w:bidi="en-US"/>
        </w:rPr>
        <w:t>”</w:t>
      </w:r>
      <w:bookmarkEnd w:id="46"/>
    </w:p>
    <w:p w14:paraId="66945FE4" w14:textId="77777777" w:rsidR="0071170B" w:rsidRPr="00436545" w:rsidRDefault="0071170B" w:rsidP="0071170B">
      <w:pPr>
        <w:spacing w:before="0" w:after="200" w:line="276" w:lineRule="auto"/>
        <w:jc w:val="left"/>
        <w:rPr>
          <w:rFonts w:cs="Arial"/>
          <w:i/>
          <w:iCs/>
          <w:szCs w:val="22"/>
          <w:lang w:eastAsia="en-GB" w:bidi="ar-SA"/>
        </w:rPr>
      </w:pPr>
      <w:bookmarkStart w:id="47" w:name="_bookmark34"/>
      <w:bookmarkEnd w:id="47"/>
      <w:r w:rsidRPr="00436545">
        <w:rPr>
          <w:rFonts w:cs="Arial"/>
          <w:i/>
          <w:iCs/>
          <w:szCs w:val="22"/>
          <w:lang w:eastAsia="en-GB" w:bidi="ar-SA"/>
        </w:rPr>
        <w:t>Logical</w:t>
      </w:r>
      <w:r w:rsidRPr="00436545">
        <w:rPr>
          <w:rFonts w:cs="Arial"/>
          <w:i/>
          <w:iCs/>
          <w:spacing w:val="-43"/>
          <w:szCs w:val="22"/>
          <w:lang w:eastAsia="en-GB" w:bidi="ar-SA"/>
        </w:rPr>
        <w:t xml:space="preserve"> </w:t>
      </w:r>
      <w:r w:rsidRPr="00436545">
        <w:rPr>
          <w:rFonts w:cs="Arial"/>
          <w:i/>
          <w:iCs/>
          <w:szCs w:val="22"/>
          <w:lang w:eastAsia="en-GB" w:bidi="ar-SA"/>
        </w:rPr>
        <w:t>attacks</w:t>
      </w:r>
    </w:p>
    <w:p w14:paraId="652F9BBF" w14:textId="77777777" w:rsidR="0071170B" w:rsidRPr="00436545" w:rsidRDefault="0071170B" w:rsidP="0071170B">
      <w:pPr>
        <w:spacing w:before="0" w:after="200" w:line="276" w:lineRule="auto"/>
        <w:jc w:val="left"/>
        <w:rPr>
          <w:rFonts w:cs="Arial"/>
          <w:szCs w:val="22"/>
          <w:lang w:eastAsia="en-GB" w:bidi="ar-SA"/>
        </w:rPr>
      </w:pPr>
      <w:r w:rsidRPr="00436545">
        <w:rPr>
          <w:rFonts w:cs="Arial"/>
          <w:szCs w:val="22"/>
          <w:lang w:eastAsia="en-GB" w:bidi="ar-SA"/>
        </w:rPr>
        <w:t>An on-card malicious application, or an off-card Actor, may try to use unintended side-effects of legitimate eUICC functions or commands to bypass the protections of the TSF. This protection Profile covers these threats in two different ways:</w:t>
      </w:r>
    </w:p>
    <w:p w14:paraId="6E76DA22" w14:textId="77777777" w:rsidR="0071170B" w:rsidRPr="00436545" w:rsidRDefault="0071170B" w:rsidP="0071170B">
      <w:pPr>
        <w:widowControl w:val="0"/>
        <w:numPr>
          <w:ilvl w:val="3"/>
          <w:numId w:val="43"/>
        </w:numPr>
        <w:tabs>
          <w:tab w:val="left" w:pos="937"/>
        </w:tabs>
        <w:autoSpaceDE w:val="0"/>
        <w:autoSpaceDN w:val="0"/>
        <w:spacing w:before="126" w:line="235" w:lineRule="auto"/>
        <w:ind w:right="292"/>
        <w:jc w:val="left"/>
        <w:rPr>
          <w:rFonts w:eastAsia="Tahoma" w:cs="Arial"/>
          <w:szCs w:val="22"/>
          <w:lang w:val="en-US" w:eastAsia="en-US" w:bidi="en-US"/>
        </w:rPr>
      </w:pPr>
      <w:r w:rsidRPr="00436545">
        <w:rPr>
          <w:rFonts w:eastAsia="Tahoma" w:cs="Arial"/>
          <w:szCs w:val="22"/>
          <w:lang w:val="en-US" w:eastAsia="en-US" w:bidi="en-US"/>
        </w:rPr>
        <w:t>The underlying RE protects the Security Domains within the TOE (ISD-R, ISD-P, ECASD) from other</w:t>
      </w:r>
      <w:r w:rsidRPr="00436545">
        <w:rPr>
          <w:rFonts w:eastAsia="Tahoma" w:cs="Arial"/>
          <w:spacing w:val="-2"/>
          <w:szCs w:val="22"/>
          <w:lang w:val="en-US" w:eastAsia="en-US" w:bidi="en-US"/>
        </w:rPr>
        <w:t xml:space="preserve"> </w:t>
      </w:r>
      <w:r w:rsidRPr="00436545">
        <w:rPr>
          <w:rFonts w:eastAsia="Tahoma" w:cs="Arial"/>
          <w:szCs w:val="22"/>
          <w:lang w:val="en-US" w:eastAsia="en-US" w:bidi="en-US"/>
        </w:rPr>
        <w:t>applications;</w:t>
      </w:r>
    </w:p>
    <w:p w14:paraId="609B2BD5" w14:textId="77777777" w:rsidR="0071170B" w:rsidRPr="00436545" w:rsidRDefault="0071170B" w:rsidP="0071170B">
      <w:pPr>
        <w:widowControl w:val="0"/>
        <w:numPr>
          <w:ilvl w:val="3"/>
          <w:numId w:val="43"/>
        </w:numPr>
        <w:tabs>
          <w:tab w:val="left" w:pos="937"/>
        </w:tabs>
        <w:autoSpaceDE w:val="0"/>
        <w:autoSpaceDN w:val="0"/>
        <w:spacing w:before="8" w:line="235" w:lineRule="auto"/>
        <w:ind w:right="298"/>
        <w:jc w:val="left"/>
        <w:rPr>
          <w:rFonts w:eastAsia="Tahoma" w:cs="Arial"/>
          <w:szCs w:val="22"/>
          <w:lang w:val="en-US" w:eastAsia="en-US" w:bidi="en-US"/>
        </w:rPr>
      </w:pPr>
      <w:r w:rsidRPr="00436545">
        <w:rPr>
          <w:rFonts w:eastAsia="Tahoma" w:cs="Arial"/>
          <w:szCs w:val="22"/>
          <w:lang w:val="en-US" w:eastAsia="en-US" w:bidi="en-US"/>
        </w:rPr>
        <w:t>The Platform code belonging to the TOE is not protected from applications by the RE, thus requiring explicit security</w:t>
      </w:r>
      <w:r w:rsidRPr="00436545">
        <w:rPr>
          <w:rFonts w:eastAsia="Tahoma" w:cs="Arial"/>
          <w:spacing w:val="1"/>
          <w:szCs w:val="22"/>
          <w:lang w:val="en-US" w:eastAsia="en-US" w:bidi="en-US"/>
        </w:rPr>
        <w:t xml:space="preserve"> </w:t>
      </w:r>
      <w:r w:rsidRPr="00436545">
        <w:rPr>
          <w:rFonts w:eastAsia="Tahoma" w:cs="Arial"/>
          <w:szCs w:val="22"/>
          <w:lang w:val="en-US" w:eastAsia="en-US" w:bidi="en-US"/>
        </w:rPr>
        <w:t>objectives;</w:t>
      </w:r>
    </w:p>
    <w:p w14:paraId="3BED705B" w14:textId="77777777" w:rsidR="0071170B" w:rsidRPr="00436545" w:rsidRDefault="0071170B" w:rsidP="0071170B">
      <w:pPr>
        <w:widowControl w:val="0"/>
        <w:numPr>
          <w:ilvl w:val="3"/>
          <w:numId w:val="43"/>
        </w:numPr>
        <w:tabs>
          <w:tab w:val="left" w:pos="937"/>
        </w:tabs>
        <w:autoSpaceDE w:val="0"/>
        <w:autoSpaceDN w:val="0"/>
        <w:spacing w:before="108" w:line="232" w:lineRule="auto"/>
        <w:ind w:right="291"/>
        <w:jc w:val="left"/>
        <w:rPr>
          <w:rFonts w:eastAsia="Tahoma" w:cs="Arial"/>
          <w:szCs w:val="22"/>
          <w:lang w:val="en-US" w:eastAsia="en-US" w:bidi="en-US"/>
        </w:rPr>
      </w:pPr>
      <w:r w:rsidRPr="00436545">
        <w:rPr>
          <w:rFonts w:eastAsia="Tahoma" w:cs="Arial"/>
          <w:szCs w:val="22"/>
          <w:lang w:val="en-US" w:eastAsia="en-US" w:bidi="en-US"/>
        </w:rPr>
        <w:t>Within</w:t>
      </w:r>
      <w:r w:rsidRPr="00436545">
        <w:rPr>
          <w:rFonts w:eastAsia="Tahoma" w:cs="Arial"/>
          <w:spacing w:val="-7"/>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interfaces</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5"/>
          <w:szCs w:val="22"/>
          <w:lang w:val="en-US" w:eastAsia="en-US" w:bidi="en-US"/>
        </w:rPr>
        <w:t xml:space="preserve"> </w:t>
      </w:r>
      <w:r w:rsidRPr="00436545">
        <w:rPr>
          <w:rFonts w:eastAsia="Tahoma" w:cs="Arial"/>
          <w:szCs w:val="22"/>
          <w:lang w:val="en-US" w:eastAsia="en-US" w:bidi="en-US"/>
        </w:rPr>
        <w:t>connect</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an</w:t>
      </w:r>
      <w:r w:rsidRPr="00436545">
        <w:rPr>
          <w:rFonts w:eastAsia="Tahoma" w:cs="Arial"/>
          <w:spacing w:val="-6"/>
          <w:szCs w:val="22"/>
          <w:lang w:val="en-US" w:eastAsia="en-US" w:bidi="en-US"/>
        </w:rPr>
        <w:t xml:space="preserve"> </w:t>
      </w:r>
      <w:r w:rsidRPr="00436545">
        <w:rPr>
          <w:rFonts w:eastAsia="Tahoma" w:cs="Arial"/>
          <w:szCs w:val="22"/>
          <w:lang w:val="en-US" w:eastAsia="en-US" w:bidi="en-US"/>
        </w:rPr>
        <w:t>LPAd</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are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always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present,</w:t>
      </w:r>
      <w:r w:rsidRPr="00436545">
        <w:rPr>
          <w:rFonts w:eastAsia="Tahoma" w:cs="Arial"/>
          <w:spacing w:val="-7"/>
          <w:szCs w:val="22"/>
          <w:lang w:val="en-US" w:eastAsia="en-US" w:bidi="en-US"/>
        </w:rPr>
        <w:t xml:space="preserve"> </w:t>
      </w:r>
      <w:r w:rsidRPr="00436545">
        <w:rPr>
          <w:rFonts w:eastAsia="Tahoma" w:cs="Arial"/>
          <w:szCs w:val="22"/>
          <w:lang w:val="en-US" w:eastAsia="en-US" w:bidi="en-US"/>
        </w:rPr>
        <w:t>even</w:t>
      </w:r>
      <w:r w:rsidRPr="00436545">
        <w:rPr>
          <w:rFonts w:eastAsia="Tahoma" w:cs="Arial"/>
          <w:spacing w:val="-7"/>
          <w:szCs w:val="22"/>
          <w:lang w:val="en-US" w:eastAsia="en-US" w:bidi="en-US"/>
        </w:rPr>
        <w:t xml:space="preserve"> </w:t>
      </w:r>
      <w:r w:rsidRPr="00436545">
        <w:rPr>
          <w:rFonts w:eastAsia="Tahoma" w:cs="Arial"/>
          <w:szCs w:val="22"/>
          <w:lang w:val="en-US" w:eastAsia="en-US" w:bidi="en-US"/>
        </w:rPr>
        <w:t>if</w:t>
      </w:r>
      <w:r w:rsidRPr="00436545">
        <w:rPr>
          <w:rFonts w:eastAsia="Tahoma" w:cs="Arial"/>
          <w:spacing w:val="-6"/>
          <w:szCs w:val="22"/>
          <w:lang w:val="en-US" w:eastAsia="en-US" w:bidi="en-US"/>
        </w:rPr>
        <w:t xml:space="preserve"> </w:t>
      </w:r>
      <w:r w:rsidRPr="00436545">
        <w:rPr>
          <w:rFonts w:eastAsia="Tahoma" w:cs="Arial"/>
          <w:szCs w:val="22"/>
          <w:lang w:val="en-US" w:eastAsia="en-US" w:bidi="en-US"/>
        </w:rPr>
        <w:t xml:space="preserve">the off-eUICC LPAd itself is not present. The attacker can exploit a </w:t>
      </w:r>
      <w:r w:rsidRPr="00436545">
        <w:rPr>
          <w:rFonts w:eastAsia="Tahoma" w:cs="Arial"/>
          <w:i/>
          <w:szCs w:val="22"/>
          <w:lang w:val="en-US" w:eastAsia="en-US" w:bidi="en-US"/>
        </w:rPr>
        <w:t xml:space="preserve">logical </w:t>
      </w:r>
      <w:r w:rsidRPr="00436545">
        <w:rPr>
          <w:rFonts w:eastAsia="Tahoma" w:cs="Arial"/>
          <w:szCs w:val="22"/>
          <w:lang w:val="en-US" w:eastAsia="en-US" w:bidi="en-US"/>
        </w:rPr>
        <w:t>flaw in the interfaces to modify or disclose sensitive assets, or execute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code.</w:t>
      </w:r>
    </w:p>
    <w:p w14:paraId="1EFC3511" w14:textId="77777777" w:rsidR="0071170B" w:rsidRPr="00436545" w:rsidRDefault="0071170B" w:rsidP="0071170B">
      <w:pPr>
        <w:spacing w:before="0" w:after="200" w:line="276" w:lineRule="auto"/>
        <w:ind w:firstLine="216"/>
        <w:jc w:val="left"/>
        <w:rPr>
          <w:rFonts w:cs="Arial"/>
          <w:i/>
          <w:iCs/>
          <w:szCs w:val="22"/>
          <w:lang w:eastAsia="en-GB" w:bidi="ar-SA"/>
        </w:rPr>
      </w:pPr>
    </w:p>
    <w:p w14:paraId="4C8C9721" w14:textId="77777777" w:rsidR="0071170B" w:rsidRPr="00436545" w:rsidRDefault="0071170B" w:rsidP="0071170B">
      <w:pPr>
        <w:spacing w:before="0" w:after="200" w:line="276" w:lineRule="auto"/>
        <w:ind w:firstLine="216"/>
        <w:jc w:val="left"/>
        <w:rPr>
          <w:rFonts w:cs="Arial"/>
          <w:i/>
          <w:iCs/>
          <w:szCs w:val="22"/>
          <w:lang w:eastAsia="en-GB" w:bidi="ar-SA"/>
        </w:rPr>
      </w:pPr>
      <w:r w:rsidRPr="00436545">
        <w:rPr>
          <w:rFonts w:cs="Arial"/>
          <w:i/>
          <w:iCs/>
          <w:szCs w:val="22"/>
          <w:lang w:eastAsia="en-GB" w:bidi="ar-SA"/>
        </w:rPr>
        <w:t>Physical attacks</w:t>
      </w:r>
    </w:p>
    <w:p w14:paraId="488EB18B" w14:textId="77777777" w:rsidR="0071170B" w:rsidRPr="00436545" w:rsidRDefault="0071170B" w:rsidP="0071170B">
      <w:pPr>
        <w:widowControl w:val="0"/>
        <w:autoSpaceDE w:val="0"/>
        <w:autoSpaceDN w:val="0"/>
        <w:spacing w:before="119"/>
        <w:ind w:left="216" w:right="293"/>
        <w:rPr>
          <w:rFonts w:eastAsia="Tahoma" w:cs="Arial"/>
          <w:szCs w:val="22"/>
          <w:lang w:val="en-US" w:eastAsia="en-US" w:bidi="en-US"/>
        </w:rPr>
      </w:pPr>
      <w:r w:rsidRPr="00436545">
        <w:rPr>
          <w:rFonts w:eastAsia="Tahoma" w:cs="Arial"/>
          <w:szCs w:val="22"/>
          <w:lang w:val="en-US" w:eastAsia="en-US" w:bidi="en-US"/>
        </w:rPr>
        <w:t xml:space="preserve">An off-card Actor may try to bypass the platform TOE functions by several types of attacks. </w:t>
      </w:r>
      <w:r w:rsidRPr="00436545">
        <w:rPr>
          <w:rFonts w:eastAsia="Tahoma" w:cs="Arial"/>
          <w:szCs w:val="22"/>
          <w:lang w:val="en-US" w:eastAsia="en-US" w:bidi="en-US"/>
        </w:rPr>
        <w:lastRenderedPageBreak/>
        <w:t>Typically, the off-card Actor may try to perform a side-channel analysis to leak the protected keys, or perform a fault injection to alter the behaviour of the TOE. This protection Profile includes security objectives for the underlying IC, which ensures protection against physical attacks.</w:t>
      </w:r>
    </w:p>
    <w:p w14:paraId="253DF232" w14:textId="77777777" w:rsidR="0071170B" w:rsidRPr="00436545" w:rsidRDefault="0071170B" w:rsidP="0071170B">
      <w:pPr>
        <w:widowControl w:val="0"/>
        <w:autoSpaceDE w:val="0"/>
        <w:autoSpaceDN w:val="0"/>
        <w:spacing w:before="124" w:line="235" w:lineRule="auto"/>
        <w:ind w:left="216" w:right="290"/>
        <w:rPr>
          <w:rFonts w:eastAsia="Tahoma" w:cs="Arial"/>
          <w:szCs w:val="22"/>
          <w:lang w:val="en-US" w:eastAsia="en-US" w:bidi="en-US"/>
        </w:rPr>
        <w:sectPr w:rsidR="0071170B" w:rsidRPr="00436545">
          <w:pgSz w:w="11910" w:h="16840"/>
          <w:pgMar w:top="1200" w:right="1120" w:bottom="1200" w:left="1200" w:header="720" w:footer="1000" w:gutter="0"/>
          <w:cols w:space="720"/>
        </w:sectPr>
      </w:pPr>
      <w:r w:rsidRPr="00436545">
        <w:rPr>
          <w:rFonts w:eastAsia="Tahoma" w:cs="Arial"/>
          <w:szCs w:val="22"/>
          <w:lang w:val="en-US" w:eastAsia="en-US" w:bidi="en-US"/>
        </w:rPr>
        <w:t xml:space="preserve">Within the eUICC, the interfaces to connect to an LPAd are always present, even if the off- eUICC LPAd itself is not present. The attacker can exploit a </w:t>
      </w:r>
      <w:r w:rsidRPr="00436545">
        <w:rPr>
          <w:rFonts w:eastAsia="Tahoma" w:cs="Arial"/>
          <w:i/>
          <w:szCs w:val="22"/>
          <w:lang w:val="en-US" w:eastAsia="en-US" w:bidi="en-US"/>
        </w:rPr>
        <w:t xml:space="preserve">physical </w:t>
      </w:r>
      <w:r w:rsidRPr="00436545">
        <w:rPr>
          <w:rFonts w:eastAsia="Tahoma" w:cs="Arial"/>
          <w:szCs w:val="22"/>
          <w:lang w:val="en-US" w:eastAsia="en-US" w:bidi="en-US"/>
        </w:rPr>
        <w:t>flaw in the interfaces to modify or disclose sensitive assets, or execute code.</w:t>
      </w:r>
    </w:p>
    <w:p w14:paraId="7BCA6E47" w14:textId="77777777" w:rsidR="00E03F44" w:rsidRPr="005B50E6" w:rsidRDefault="00E03F44" w:rsidP="005B50E6">
      <w:pPr>
        <w:pStyle w:val="Heading1"/>
        <w:rPr>
          <w:rFonts w:eastAsia="Arial"/>
        </w:rPr>
      </w:pPr>
      <w:bookmarkStart w:id="48" w:name="_Toc149124773"/>
      <w:bookmarkEnd w:id="21"/>
      <w:r w:rsidRPr="005B50E6">
        <w:rPr>
          <w:rFonts w:eastAsia="Arial"/>
        </w:rPr>
        <w:lastRenderedPageBreak/>
        <w:t>Conformance Claims</w:t>
      </w:r>
    </w:p>
    <w:p w14:paraId="1FF582C5" w14:textId="77777777" w:rsidR="00E03F44" w:rsidRPr="00436545" w:rsidRDefault="00E03F44" w:rsidP="00E03F44">
      <w:pPr>
        <w:widowControl w:val="0"/>
        <w:autoSpaceDE w:val="0"/>
        <w:autoSpaceDN w:val="0"/>
        <w:spacing w:before="0"/>
        <w:jc w:val="left"/>
        <w:rPr>
          <w:rFonts w:eastAsia="Tahoma" w:cs="Arial"/>
          <w:b/>
          <w:sz w:val="10"/>
          <w:szCs w:val="22"/>
          <w:lang w:val="en-US" w:eastAsia="en-US" w:bidi="en-US"/>
        </w:rPr>
      </w:pPr>
    </w:p>
    <w:p w14:paraId="28A6857A" w14:textId="77777777" w:rsidR="00E03F44" w:rsidRPr="00436545" w:rsidRDefault="00E03F44" w:rsidP="00E03F44">
      <w:pPr>
        <w:pStyle w:val="Heading2"/>
        <w:rPr>
          <w:rFonts w:eastAsia="Arial"/>
          <w:lang w:val="en-US" w:bidi="en-US"/>
        </w:rPr>
      </w:pPr>
      <w:r w:rsidRPr="00436545">
        <w:rPr>
          <w:rFonts w:eastAsia="Arial"/>
          <w:lang w:val="en-US" w:bidi="en-US"/>
        </w:rPr>
        <w:t>CC Conformance</w:t>
      </w:r>
      <w:r w:rsidRPr="00436545">
        <w:rPr>
          <w:rFonts w:eastAsia="Arial"/>
          <w:spacing w:val="-4"/>
          <w:lang w:val="en-US" w:bidi="en-US"/>
        </w:rPr>
        <w:t xml:space="preserve"> </w:t>
      </w:r>
      <w:r w:rsidRPr="00436545">
        <w:rPr>
          <w:rFonts w:eastAsia="Arial"/>
          <w:lang w:val="en-US" w:bidi="en-US"/>
        </w:rPr>
        <w:t>Claims</w:t>
      </w:r>
    </w:p>
    <w:p w14:paraId="175B5EDB" w14:textId="4A3C9C20" w:rsidR="00E03F44" w:rsidRPr="00436545" w:rsidRDefault="00E03F44" w:rsidP="00E03F44">
      <w:pPr>
        <w:widowControl w:val="0"/>
        <w:autoSpaceDE w:val="0"/>
        <w:autoSpaceDN w:val="0"/>
        <w:spacing w:before="121" w:line="350" w:lineRule="auto"/>
        <w:ind w:left="216" w:right="1725"/>
        <w:jc w:val="left"/>
        <w:rPr>
          <w:rFonts w:eastAsia="Tahoma" w:cs="Arial"/>
          <w:szCs w:val="22"/>
          <w:lang w:val="en-US" w:eastAsia="en-US" w:bidi="en-US"/>
        </w:rPr>
      </w:pPr>
      <w:r w:rsidRPr="00436545">
        <w:rPr>
          <w:rFonts w:eastAsia="Tahoma" w:cs="Arial"/>
          <w:szCs w:val="22"/>
          <w:lang w:val="en-US" w:eastAsia="en-US" w:bidi="en-US"/>
        </w:rPr>
        <w:t xml:space="preserve">This protection Profile is conformant to Common Criteria 2022 release 1. </w:t>
      </w:r>
    </w:p>
    <w:p w14:paraId="2752C09E" w14:textId="77777777" w:rsidR="00E03F44" w:rsidRPr="00436545" w:rsidRDefault="00E03F44" w:rsidP="00E03F44">
      <w:pPr>
        <w:widowControl w:val="0"/>
        <w:autoSpaceDE w:val="0"/>
        <w:autoSpaceDN w:val="0"/>
        <w:spacing w:before="121" w:line="348" w:lineRule="auto"/>
        <w:ind w:left="216" w:right="942"/>
        <w:jc w:val="left"/>
        <w:rPr>
          <w:rFonts w:eastAsia="Tahoma" w:cs="Arial"/>
          <w:szCs w:val="22"/>
          <w:lang w:val="en-US" w:eastAsia="en-US" w:bidi="en-US"/>
        </w:rPr>
      </w:pPr>
      <w:r w:rsidRPr="00436545">
        <w:rPr>
          <w:rFonts w:eastAsia="Tahoma" w:cs="Arial"/>
          <w:szCs w:val="22"/>
          <w:lang w:val="en-US" w:eastAsia="en-US" w:bidi="en-US"/>
        </w:rPr>
        <w:t>This protection Profile is conformant to:</w:t>
      </w:r>
    </w:p>
    <w:p w14:paraId="2CB424B2" w14:textId="77777777" w:rsidR="00E03F44" w:rsidRPr="00436545" w:rsidRDefault="00E03F44" w:rsidP="00E03F44">
      <w:pPr>
        <w:widowControl w:val="0"/>
        <w:numPr>
          <w:ilvl w:val="0"/>
          <w:numId w:val="21"/>
        </w:numPr>
        <w:tabs>
          <w:tab w:val="left" w:pos="936"/>
          <w:tab w:val="left" w:pos="937"/>
        </w:tabs>
        <w:autoSpaceDE w:val="0"/>
        <w:autoSpaceDN w:val="0"/>
        <w:spacing w:before="1"/>
        <w:ind w:hanging="361"/>
        <w:jc w:val="left"/>
        <w:rPr>
          <w:rFonts w:eastAsia="Tahoma" w:cs="Arial"/>
          <w:szCs w:val="22"/>
          <w:lang w:val="en-US" w:eastAsia="en-US" w:bidi="en-US"/>
        </w:rPr>
      </w:pPr>
      <w:r w:rsidRPr="00436545">
        <w:rPr>
          <w:rFonts w:eastAsia="Tahoma" w:cs="Arial"/>
          <w:szCs w:val="22"/>
          <w:lang w:val="en-US" w:eastAsia="en-US" w:bidi="en-US"/>
        </w:rPr>
        <w:t>CC Part 1</w:t>
      </w:r>
      <w:r w:rsidRPr="00436545">
        <w:rPr>
          <w:rFonts w:eastAsia="Tahoma" w:cs="Arial"/>
          <w:spacing w:val="-4"/>
          <w:szCs w:val="22"/>
          <w:lang w:val="en-US" w:eastAsia="en-US" w:bidi="en-US"/>
        </w:rPr>
        <w:t xml:space="preserve"> </w:t>
      </w:r>
      <w:r w:rsidRPr="00436545">
        <w:rPr>
          <w:rFonts w:eastAsia="Tahoma" w:cs="Arial"/>
          <w:szCs w:val="22"/>
          <w:lang w:val="en-US" w:eastAsia="en-US" w:bidi="en-US"/>
        </w:rPr>
        <w:t>[37],</w:t>
      </w:r>
    </w:p>
    <w:p w14:paraId="15F09C74" w14:textId="77777777" w:rsidR="00E03F44" w:rsidRPr="00436545" w:rsidRDefault="00E03F44" w:rsidP="00E03F44">
      <w:pPr>
        <w:widowControl w:val="0"/>
        <w:numPr>
          <w:ilvl w:val="0"/>
          <w:numId w:val="21"/>
        </w:numPr>
        <w:tabs>
          <w:tab w:val="left" w:pos="936"/>
          <w:tab w:val="left" w:pos="937"/>
        </w:tabs>
        <w:autoSpaceDE w:val="0"/>
        <w:autoSpaceDN w:val="0"/>
        <w:spacing w:before="0"/>
        <w:ind w:hanging="361"/>
        <w:jc w:val="left"/>
        <w:rPr>
          <w:rFonts w:eastAsia="Tahoma" w:cs="Arial"/>
          <w:szCs w:val="22"/>
          <w:lang w:val="en-US" w:eastAsia="en-US" w:bidi="en-US"/>
        </w:rPr>
      </w:pPr>
      <w:r w:rsidRPr="00436545">
        <w:rPr>
          <w:rFonts w:eastAsia="Tahoma" w:cs="Arial"/>
          <w:szCs w:val="22"/>
          <w:lang w:val="en-US" w:eastAsia="en-US" w:bidi="en-US"/>
        </w:rPr>
        <w:t>CC Part 2 [38] (conformant),</w:t>
      </w:r>
    </w:p>
    <w:p w14:paraId="4AAED52C" w14:textId="77777777" w:rsidR="00E03F44" w:rsidRPr="00436545" w:rsidRDefault="00E03F44" w:rsidP="00E03F44">
      <w:pPr>
        <w:widowControl w:val="0"/>
        <w:numPr>
          <w:ilvl w:val="0"/>
          <w:numId w:val="21"/>
        </w:numPr>
        <w:tabs>
          <w:tab w:val="left" w:pos="936"/>
          <w:tab w:val="left" w:pos="937"/>
        </w:tabs>
        <w:autoSpaceDE w:val="0"/>
        <w:autoSpaceDN w:val="0"/>
        <w:spacing w:before="119"/>
        <w:ind w:hanging="361"/>
        <w:jc w:val="left"/>
        <w:rPr>
          <w:rFonts w:eastAsia="Tahoma" w:cs="Arial"/>
          <w:szCs w:val="22"/>
          <w:lang w:val="en-US" w:eastAsia="en-US" w:bidi="en-US"/>
        </w:rPr>
      </w:pPr>
      <w:r w:rsidRPr="00436545">
        <w:rPr>
          <w:rFonts w:eastAsia="Tahoma" w:cs="Arial"/>
          <w:szCs w:val="22"/>
          <w:lang w:val="en-US" w:eastAsia="en-US" w:bidi="en-US"/>
        </w:rPr>
        <w:t>CC Part 3 [39]</w:t>
      </w:r>
      <w:r w:rsidRPr="00436545">
        <w:rPr>
          <w:rFonts w:eastAsia="Tahoma" w:cs="Arial"/>
          <w:spacing w:val="-4"/>
          <w:szCs w:val="22"/>
          <w:lang w:val="en-US" w:eastAsia="en-US" w:bidi="en-US"/>
        </w:rPr>
        <w:t xml:space="preserve"> </w:t>
      </w:r>
      <w:r w:rsidRPr="00436545">
        <w:rPr>
          <w:rFonts w:eastAsia="Tahoma" w:cs="Arial"/>
          <w:szCs w:val="22"/>
          <w:lang w:val="en-US" w:eastAsia="en-US" w:bidi="en-US"/>
        </w:rPr>
        <w:t>(conformant),</w:t>
      </w:r>
    </w:p>
    <w:p w14:paraId="3034DA51" w14:textId="77777777" w:rsidR="00E03F44" w:rsidRPr="00436545" w:rsidRDefault="00E03F44" w:rsidP="00E03F44">
      <w:pPr>
        <w:widowControl w:val="0"/>
        <w:numPr>
          <w:ilvl w:val="0"/>
          <w:numId w:val="21"/>
        </w:numPr>
        <w:tabs>
          <w:tab w:val="left" w:pos="936"/>
          <w:tab w:val="left" w:pos="937"/>
        </w:tabs>
        <w:autoSpaceDE w:val="0"/>
        <w:autoSpaceDN w:val="0"/>
        <w:spacing w:before="119"/>
        <w:ind w:hanging="361"/>
        <w:jc w:val="left"/>
        <w:rPr>
          <w:rFonts w:eastAsia="Tahoma" w:cs="Arial"/>
          <w:szCs w:val="22"/>
          <w:lang w:val="en-US" w:eastAsia="en-US" w:bidi="en-US"/>
        </w:rPr>
      </w:pPr>
      <w:r w:rsidRPr="00436545">
        <w:rPr>
          <w:rFonts w:eastAsia="Tahoma" w:cs="Arial"/>
          <w:szCs w:val="22"/>
          <w:lang w:val="en-US" w:eastAsia="en-US" w:bidi="en-US"/>
        </w:rPr>
        <w:t>CC Part 5 [40].</w:t>
      </w:r>
    </w:p>
    <w:p w14:paraId="76A82D63" w14:textId="77777777" w:rsidR="00E03F44" w:rsidRPr="00436545" w:rsidRDefault="00E03F44" w:rsidP="00E03F44">
      <w:pPr>
        <w:widowControl w:val="0"/>
        <w:autoSpaceDE w:val="0"/>
        <w:autoSpaceDN w:val="0"/>
        <w:spacing w:before="118"/>
        <w:ind w:left="216"/>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assurance</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requirement</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this</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Protection</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is</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EAL4</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augmented.</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Augmentation</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results from the selection</w:t>
      </w:r>
      <w:r w:rsidRPr="00436545">
        <w:rPr>
          <w:rFonts w:eastAsia="Tahoma" w:cs="Arial"/>
          <w:spacing w:val="-2"/>
          <w:szCs w:val="22"/>
          <w:lang w:val="en-US" w:eastAsia="en-US" w:bidi="en-US"/>
        </w:rPr>
        <w:t xml:space="preserve"> </w:t>
      </w:r>
      <w:r w:rsidRPr="00436545">
        <w:rPr>
          <w:rFonts w:eastAsia="Tahoma" w:cs="Arial"/>
          <w:szCs w:val="22"/>
          <w:lang w:val="en-US" w:eastAsia="en-US" w:bidi="en-US"/>
        </w:rPr>
        <w:t>of:</w:t>
      </w:r>
    </w:p>
    <w:p w14:paraId="2CE2389C" w14:textId="77777777" w:rsidR="00E03F44" w:rsidRPr="00436545" w:rsidRDefault="00E03F44" w:rsidP="00E03F44">
      <w:pPr>
        <w:widowControl w:val="0"/>
        <w:numPr>
          <w:ilvl w:val="0"/>
          <w:numId w:val="20"/>
        </w:numPr>
        <w:tabs>
          <w:tab w:val="left" w:pos="936"/>
          <w:tab w:val="left" w:pos="937"/>
        </w:tabs>
        <w:autoSpaceDE w:val="0"/>
        <w:autoSpaceDN w:val="0"/>
        <w:spacing w:before="0"/>
        <w:ind w:hanging="361"/>
        <w:jc w:val="left"/>
        <w:rPr>
          <w:rFonts w:eastAsia="Tahoma" w:cs="Arial"/>
          <w:szCs w:val="22"/>
          <w:lang w:val="en-US" w:eastAsia="en-US" w:bidi="en-US"/>
        </w:rPr>
      </w:pPr>
      <w:r w:rsidRPr="00436545">
        <w:rPr>
          <w:rFonts w:eastAsia="Tahoma" w:cs="Arial"/>
          <w:szCs w:val="22"/>
          <w:lang w:val="en-US" w:eastAsia="en-US" w:bidi="en-US"/>
        </w:rPr>
        <w:t>ALC_DVS.2 Sufficiency of security measures,</w:t>
      </w:r>
    </w:p>
    <w:p w14:paraId="7DA28612" w14:textId="77777777" w:rsidR="00E03F44" w:rsidRPr="00436545" w:rsidRDefault="00E03F44" w:rsidP="00E03F44">
      <w:pPr>
        <w:widowControl w:val="0"/>
        <w:numPr>
          <w:ilvl w:val="0"/>
          <w:numId w:val="20"/>
        </w:numPr>
        <w:tabs>
          <w:tab w:val="left" w:pos="936"/>
          <w:tab w:val="left" w:pos="937"/>
        </w:tabs>
        <w:autoSpaceDE w:val="0"/>
        <w:autoSpaceDN w:val="0"/>
        <w:spacing w:before="121"/>
        <w:ind w:hanging="361"/>
        <w:jc w:val="left"/>
        <w:rPr>
          <w:rFonts w:eastAsia="Tahoma" w:cs="Arial"/>
          <w:szCs w:val="22"/>
          <w:lang w:val="en-US" w:eastAsia="en-US" w:bidi="en-US"/>
        </w:rPr>
      </w:pPr>
      <w:r w:rsidRPr="00436545">
        <w:rPr>
          <w:rFonts w:eastAsia="Tahoma" w:cs="Arial"/>
          <w:szCs w:val="22"/>
          <w:lang w:val="en-US" w:eastAsia="en-US" w:bidi="en-US"/>
        </w:rPr>
        <w:t>AVA_VAN.5 Advanced methodical vulnerability</w:t>
      </w:r>
      <w:r w:rsidRPr="00436545">
        <w:rPr>
          <w:rFonts w:eastAsia="Tahoma" w:cs="Arial"/>
          <w:spacing w:val="-3"/>
          <w:szCs w:val="22"/>
          <w:lang w:val="en-US" w:eastAsia="en-US" w:bidi="en-US"/>
        </w:rPr>
        <w:t xml:space="preserve"> </w:t>
      </w:r>
      <w:r w:rsidRPr="00436545">
        <w:rPr>
          <w:rFonts w:eastAsia="Tahoma" w:cs="Arial"/>
          <w:szCs w:val="22"/>
          <w:lang w:val="en-US" w:eastAsia="en-US" w:bidi="en-US"/>
        </w:rPr>
        <w:t>analysis,</w:t>
      </w:r>
    </w:p>
    <w:p w14:paraId="5EFE52BA" w14:textId="77777777" w:rsidR="00E03F44" w:rsidRPr="00436545" w:rsidRDefault="00E03F44" w:rsidP="00E03F44">
      <w:pPr>
        <w:widowControl w:val="0"/>
        <w:tabs>
          <w:tab w:val="left" w:pos="936"/>
          <w:tab w:val="left" w:pos="937"/>
        </w:tabs>
        <w:autoSpaceDE w:val="0"/>
        <w:autoSpaceDN w:val="0"/>
        <w:spacing w:before="121"/>
        <w:jc w:val="left"/>
        <w:rPr>
          <w:rFonts w:eastAsia="Tahoma" w:cs="Arial"/>
          <w:szCs w:val="22"/>
          <w:lang w:val="en-US" w:eastAsia="en-US" w:bidi="en-US"/>
        </w:rPr>
      </w:pPr>
      <w:r w:rsidRPr="00436545">
        <w:rPr>
          <w:rFonts w:eastAsia="Tahoma" w:cs="Arial"/>
          <w:szCs w:val="22"/>
          <w:lang w:val="en-US" w:eastAsia="en-US" w:bidi="en-US"/>
        </w:rPr>
        <w:t>The following assurance requirement augmentation is optional but suggested:</w:t>
      </w:r>
    </w:p>
    <w:p w14:paraId="5DB8A2E1" w14:textId="77777777" w:rsidR="00E03F44" w:rsidRPr="00436545" w:rsidRDefault="00E03F44" w:rsidP="00E03F44">
      <w:pPr>
        <w:widowControl w:val="0"/>
        <w:numPr>
          <w:ilvl w:val="0"/>
          <w:numId w:val="20"/>
        </w:numPr>
        <w:tabs>
          <w:tab w:val="left" w:pos="936"/>
          <w:tab w:val="left" w:pos="937"/>
        </w:tabs>
        <w:autoSpaceDE w:val="0"/>
        <w:autoSpaceDN w:val="0"/>
        <w:spacing w:before="121"/>
        <w:ind w:hanging="361"/>
        <w:jc w:val="left"/>
        <w:rPr>
          <w:rFonts w:eastAsia="Tahoma" w:cs="Arial"/>
          <w:szCs w:val="22"/>
          <w:lang w:val="en-US" w:eastAsia="en-US" w:bidi="en-US"/>
        </w:rPr>
      </w:pPr>
      <w:r w:rsidRPr="00436545">
        <w:rPr>
          <w:rFonts w:eastAsia="Tahoma" w:cs="Arial"/>
          <w:position w:val="-7"/>
          <w:szCs w:val="22"/>
          <w:lang w:eastAsia="en-US" w:bidi="en-US"/>
        </w:rPr>
        <w:t>ALC_FLR.2 Flaw Reporting Procedures.</w:t>
      </w:r>
    </w:p>
    <w:p w14:paraId="0F4D6E81" w14:textId="77777777" w:rsidR="00E03F44" w:rsidRPr="00436545" w:rsidRDefault="00E03F44" w:rsidP="00E03F44">
      <w:pPr>
        <w:widowControl w:val="0"/>
        <w:autoSpaceDE w:val="0"/>
        <w:autoSpaceDN w:val="0"/>
        <w:spacing w:before="121" w:line="348" w:lineRule="auto"/>
        <w:ind w:left="216" w:right="307"/>
        <w:jc w:val="left"/>
        <w:rPr>
          <w:rFonts w:eastAsia="Tahoma" w:cs="Arial"/>
          <w:szCs w:val="22"/>
          <w:lang w:val="en-US" w:eastAsia="en-US" w:bidi="en-US"/>
        </w:rPr>
      </w:pPr>
      <w:r w:rsidRPr="00436545">
        <w:rPr>
          <w:rFonts w:eastAsia="Tahoma" w:cs="Arial"/>
          <w:szCs w:val="22"/>
          <w:lang w:val="en-US" w:eastAsia="en-US" w:bidi="en-US"/>
        </w:rPr>
        <w:t>ADV_ARC is refined to add a particular set of verifications on top of the existing requirement. This PP does not claim conformance to any other PP.</w:t>
      </w:r>
    </w:p>
    <w:p w14:paraId="2894F965" w14:textId="77777777" w:rsidR="00E03F44" w:rsidRPr="00436545" w:rsidRDefault="00E03F44" w:rsidP="00E03F44">
      <w:pPr>
        <w:pStyle w:val="Heading2"/>
        <w:rPr>
          <w:rFonts w:eastAsia="Arial"/>
          <w:lang w:val="en-US" w:bidi="en-US"/>
        </w:rPr>
      </w:pPr>
      <w:r w:rsidRPr="00436545">
        <w:rPr>
          <w:rFonts w:eastAsia="Arial"/>
          <w:lang w:val="en-US" w:bidi="en-US"/>
        </w:rPr>
        <w:t>Conformance Claims to this</w:t>
      </w:r>
      <w:r w:rsidRPr="00436545">
        <w:rPr>
          <w:rFonts w:eastAsia="Arial"/>
          <w:spacing w:val="-5"/>
          <w:lang w:val="en-US" w:bidi="en-US"/>
        </w:rPr>
        <w:t xml:space="preserve"> </w:t>
      </w:r>
      <w:r w:rsidRPr="00436545">
        <w:rPr>
          <w:rFonts w:eastAsia="Arial"/>
          <w:lang w:val="en-US" w:bidi="en-US"/>
        </w:rPr>
        <w:t>PP</w:t>
      </w:r>
    </w:p>
    <w:p w14:paraId="763069CF" w14:textId="123E573D" w:rsidR="00E03F44" w:rsidRPr="00436545" w:rsidRDefault="00E03F44" w:rsidP="00E03F44">
      <w:pPr>
        <w:widowControl w:val="0"/>
        <w:autoSpaceDE w:val="0"/>
        <w:autoSpaceDN w:val="0"/>
        <w:spacing w:before="121"/>
        <w:ind w:left="216"/>
        <w:jc w:val="left"/>
        <w:rPr>
          <w:rFonts w:eastAsia="Tahoma" w:cs="Arial"/>
          <w:sz w:val="12"/>
          <w:szCs w:val="22"/>
          <w:lang w:val="en-US" w:eastAsia="en-US" w:bidi="en-US"/>
        </w:rPr>
      </w:pPr>
      <w:r w:rsidRPr="00436545">
        <w:rPr>
          <w:rFonts w:eastAsia="Tahoma" w:cs="Arial"/>
          <w:szCs w:val="22"/>
          <w:lang w:val="en-US" w:eastAsia="en-US" w:bidi="en-US"/>
        </w:rPr>
        <w:t>This Protection Profile requires demonstrable conformance (as defined in [37]) of any ST or PP claiming conformance to this PP.</w:t>
      </w:r>
    </w:p>
    <w:p w14:paraId="3A582D66" w14:textId="77777777" w:rsidR="00E03F44" w:rsidRPr="00436545" w:rsidRDefault="00E03F44" w:rsidP="00E03F44">
      <w:pPr>
        <w:pStyle w:val="Heading2"/>
        <w:rPr>
          <w:rFonts w:eastAsia="Arial"/>
          <w:lang w:val="en-US" w:bidi="en-US"/>
        </w:rPr>
      </w:pPr>
      <w:r w:rsidRPr="00436545">
        <w:rPr>
          <w:rFonts w:eastAsia="Arial"/>
          <w:lang w:val="en-US" w:bidi="en-US"/>
        </w:rPr>
        <w:t>PP Conformance</w:t>
      </w:r>
      <w:r w:rsidRPr="00436545">
        <w:rPr>
          <w:rFonts w:eastAsia="Arial"/>
          <w:spacing w:val="-5"/>
          <w:lang w:val="en-US" w:bidi="en-US"/>
        </w:rPr>
        <w:t xml:space="preserve"> </w:t>
      </w:r>
      <w:r w:rsidRPr="00436545">
        <w:rPr>
          <w:rFonts w:eastAsia="Arial"/>
          <w:lang w:val="en-US" w:bidi="en-US"/>
        </w:rPr>
        <w:t>Claims</w:t>
      </w:r>
    </w:p>
    <w:p w14:paraId="63D27DFD" w14:textId="77777777" w:rsidR="00E03F44" w:rsidRPr="00436545" w:rsidRDefault="00E03F44" w:rsidP="00E03F44">
      <w:pPr>
        <w:widowControl w:val="0"/>
        <w:autoSpaceDE w:val="0"/>
        <w:autoSpaceDN w:val="0"/>
        <w:spacing w:before="121"/>
        <w:ind w:left="216"/>
        <w:rPr>
          <w:rFonts w:eastAsia="Tahoma" w:cs="Arial"/>
          <w:szCs w:val="22"/>
          <w:lang w:val="en-US" w:eastAsia="en-US" w:bidi="en-US"/>
        </w:rPr>
      </w:pPr>
      <w:r w:rsidRPr="00436545">
        <w:rPr>
          <w:rFonts w:eastAsia="Tahoma" w:cs="Arial"/>
          <w:szCs w:val="22"/>
          <w:lang w:val="en-US" w:eastAsia="en-US" w:bidi="en-US"/>
        </w:rPr>
        <w:t>This Protection Profile:</w:t>
      </w:r>
    </w:p>
    <w:p w14:paraId="1D384E3F" w14:textId="77777777" w:rsidR="00E03F44" w:rsidRPr="00436545" w:rsidRDefault="00E03F44" w:rsidP="00E03F44">
      <w:pPr>
        <w:widowControl w:val="0"/>
        <w:numPr>
          <w:ilvl w:val="0"/>
          <w:numId w:val="44"/>
        </w:numPr>
        <w:tabs>
          <w:tab w:val="left" w:pos="937"/>
        </w:tabs>
        <w:autoSpaceDE w:val="0"/>
        <w:autoSpaceDN w:val="0"/>
        <w:spacing w:before="122"/>
        <w:ind w:hanging="361"/>
        <w:jc w:val="left"/>
        <w:rPr>
          <w:rFonts w:eastAsia="Tahoma" w:cs="Arial"/>
          <w:szCs w:val="22"/>
          <w:lang w:val="en-US" w:eastAsia="en-US" w:bidi="en-US"/>
        </w:rPr>
      </w:pPr>
      <w:r w:rsidRPr="00436545">
        <w:rPr>
          <w:rFonts w:eastAsia="Tahoma" w:cs="Arial"/>
          <w:szCs w:val="22"/>
          <w:lang w:val="en-US" w:eastAsia="en-US" w:bidi="en-US"/>
        </w:rPr>
        <w:t>Requires</w:t>
      </w:r>
      <w:r w:rsidRPr="00436545">
        <w:rPr>
          <w:rFonts w:eastAsia="Tahoma" w:cs="Arial"/>
          <w:spacing w:val="-9"/>
          <w:szCs w:val="22"/>
          <w:lang w:val="en-US" w:eastAsia="en-US" w:bidi="en-US"/>
        </w:rPr>
        <w:t xml:space="preserve"> </w:t>
      </w:r>
      <w:r w:rsidRPr="00436545">
        <w:rPr>
          <w:rFonts w:eastAsia="Tahoma" w:cs="Arial"/>
          <w:szCs w:val="22"/>
          <w:lang w:val="en-US" w:eastAsia="en-US" w:bidi="en-US"/>
        </w:rPr>
        <w:t>composite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evaluation</w:t>
      </w:r>
      <w:r w:rsidRPr="00436545">
        <w:rPr>
          <w:rFonts w:eastAsia="Tahoma" w:cs="Arial"/>
          <w:spacing w:val="-9"/>
          <w:szCs w:val="22"/>
          <w:lang w:val="en-US" w:eastAsia="en-US" w:bidi="en-US"/>
        </w:rPr>
        <w:t xml:space="preserve"> </w:t>
      </w:r>
      <w:r w:rsidRPr="00436545">
        <w:rPr>
          <w:rFonts w:eastAsia="Tahoma" w:cs="Arial"/>
          <w:szCs w:val="22"/>
          <w:lang w:val="en-US" w:eastAsia="en-US" w:bidi="en-US"/>
        </w:rPr>
        <w:t>atop</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an</w:t>
      </w:r>
      <w:r w:rsidRPr="00436545">
        <w:rPr>
          <w:rFonts w:eastAsia="Tahoma" w:cs="Arial"/>
          <w:spacing w:val="-9"/>
          <w:szCs w:val="22"/>
          <w:lang w:val="en-US" w:eastAsia="en-US" w:bidi="en-US"/>
        </w:rPr>
        <w:t xml:space="preserve"> </w:t>
      </w:r>
      <w:r w:rsidRPr="00436545">
        <w:rPr>
          <w:rFonts w:eastAsia="Tahoma" w:cs="Arial"/>
          <w:szCs w:val="22"/>
          <w:lang w:val="en-US" w:eastAsia="en-US" w:bidi="en-US"/>
        </w:rPr>
        <w:t>IC</w:t>
      </w:r>
      <w:r w:rsidRPr="00436545">
        <w:rPr>
          <w:rFonts w:eastAsia="Tahoma" w:cs="Arial"/>
          <w:spacing w:val="-9"/>
          <w:szCs w:val="22"/>
          <w:lang w:val="en-US" w:eastAsia="en-US" w:bidi="en-US"/>
        </w:rPr>
        <w:t xml:space="preserve"> </w:t>
      </w:r>
      <w:r w:rsidRPr="00436545">
        <w:rPr>
          <w:rFonts w:eastAsia="Tahoma" w:cs="Arial"/>
          <w:szCs w:val="22"/>
          <w:lang w:val="en-US" w:eastAsia="en-US" w:bidi="en-US"/>
        </w:rPr>
        <w:t>previously</w:t>
      </w:r>
      <w:r w:rsidRPr="00436545">
        <w:rPr>
          <w:rFonts w:eastAsia="Tahoma" w:cs="Arial"/>
          <w:spacing w:val="-8"/>
          <w:szCs w:val="22"/>
          <w:lang w:val="en-US" w:eastAsia="en-US" w:bidi="en-US"/>
        </w:rPr>
        <w:t xml:space="preserve"> </w:t>
      </w:r>
      <w:r w:rsidRPr="00436545">
        <w:rPr>
          <w:rFonts w:eastAsia="Tahoma" w:cs="Arial"/>
          <w:szCs w:val="22"/>
          <w:lang w:val="en-US" w:eastAsia="en-US" w:bidi="en-US"/>
        </w:rPr>
        <w:t>certified</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according</w:t>
      </w:r>
      <w:r w:rsidRPr="00436545">
        <w:rPr>
          <w:rFonts w:eastAsia="Tahoma" w:cs="Arial"/>
          <w:spacing w:val="-8"/>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PP0084</w:t>
      </w:r>
      <w:r w:rsidRPr="00436545">
        <w:rPr>
          <w:rFonts w:eastAsia="Tahoma" w:cs="Arial"/>
          <w:spacing w:val="-9"/>
          <w:szCs w:val="22"/>
          <w:lang w:val="en-US" w:eastAsia="en-US" w:bidi="en-US"/>
        </w:rPr>
        <w:t xml:space="preserve"> </w:t>
      </w:r>
      <w:r w:rsidRPr="00436545">
        <w:rPr>
          <w:rFonts w:eastAsia="Tahoma" w:cs="Arial"/>
          <w:szCs w:val="22"/>
          <w:lang w:val="en-US" w:eastAsia="en-US" w:bidi="en-US"/>
        </w:rPr>
        <w:t>[2] or PP0117 [24];</w:t>
      </w:r>
    </w:p>
    <w:p w14:paraId="141E799E" w14:textId="77777777" w:rsidR="00E03F44" w:rsidRPr="00436545" w:rsidRDefault="00E03F44" w:rsidP="00E03F44">
      <w:pPr>
        <w:widowControl w:val="0"/>
        <w:numPr>
          <w:ilvl w:val="0"/>
          <w:numId w:val="44"/>
        </w:numPr>
        <w:tabs>
          <w:tab w:val="left" w:pos="937"/>
        </w:tabs>
        <w:autoSpaceDE w:val="0"/>
        <w:autoSpaceDN w:val="0"/>
        <w:spacing w:before="0" w:line="237" w:lineRule="auto"/>
        <w:ind w:right="293"/>
        <w:jc w:val="left"/>
        <w:rPr>
          <w:rFonts w:eastAsia="Tahoma" w:cs="Arial"/>
          <w:szCs w:val="22"/>
          <w:lang w:val="en-US" w:eastAsia="en-US" w:bidi="en-US"/>
        </w:rPr>
      </w:pPr>
      <w:r w:rsidRPr="00436545">
        <w:rPr>
          <w:rFonts w:eastAsia="Tahoma" w:cs="Arial"/>
          <w:szCs w:val="22"/>
          <w:lang w:val="en-US" w:eastAsia="en-US" w:bidi="en-US"/>
        </w:rPr>
        <w:t>Does not require a certified platform. The ST writer might use a previously certified JCS</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(according</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9"/>
          <w:szCs w:val="22"/>
          <w:lang w:val="en-US" w:eastAsia="en-US" w:bidi="en-US"/>
        </w:rPr>
        <w:t xml:space="preserve"> </w:t>
      </w:r>
      <w:r w:rsidRPr="00436545">
        <w:rPr>
          <w:rFonts w:eastAsia="Tahoma" w:cs="Arial"/>
          <w:szCs w:val="22"/>
          <w:lang w:val="en-US" w:eastAsia="en-US" w:bidi="en-US"/>
        </w:rPr>
        <w:t>Protection</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[1])</w:t>
      </w:r>
      <w:r w:rsidRPr="00436545">
        <w:rPr>
          <w:rFonts w:eastAsia="Tahoma" w:cs="Arial"/>
          <w:spacing w:val="-19"/>
          <w:szCs w:val="22"/>
          <w:lang w:val="en-US" w:eastAsia="en-US" w:bidi="en-US"/>
        </w:rPr>
        <w:t xml:space="preserve"> </w:t>
      </w:r>
      <w:r w:rsidRPr="00436545">
        <w:rPr>
          <w:rFonts w:eastAsia="Tahoma" w:cs="Arial"/>
          <w:szCs w:val="22"/>
          <w:lang w:val="en-US" w:eastAsia="en-US" w:bidi="en-US"/>
        </w:rPr>
        <w:t>using</w:t>
      </w:r>
      <w:r w:rsidRPr="00436545">
        <w:rPr>
          <w:rFonts w:eastAsia="Tahoma" w:cs="Arial"/>
          <w:spacing w:val="-21"/>
          <w:szCs w:val="22"/>
          <w:lang w:val="en-US" w:eastAsia="en-US" w:bidi="en-US"/>
        </w:rPr>
        <w:t xml:space="preserve"> </w:t>
      </w:r>
      <w:r w:rsidRPr="00436545">
        <w:rPr>
          <w:rFonts w:eastAsia="Tahoma" w:cs="Arial"/>
          <w:szCs w:val="22"/>
          <w:lang w:val="en-US" w:eastAsia="en-US" w:bidi="en-US"/>
        </w:rPr>
        <w:t>composition,</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but</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they</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also</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may</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chose instead to:</w:t>
      </w:r>
    </w:p>
    <w:p w14:paraId="702C54BF" w14:textId="77777777" w:rsidR="00E03F44" w:rsidRPr="00436545" w:rsidRDefault="00E03F44" w:rsidP="00E03F44">
      <w:pPr>
        <w:widowControl w:val="0"/>
        <w:numPr>
          <w:ilvl w:val="1"/>
          <w:numId w:val="44"/>
        </w:numPr>
        <w:tabs>
          <w:tab w:val="left" w:pos="1657"/>
        </w:tabs>
        <w:autoSpaceDE w:val="0"/>
        <w:autoSpaceDN w:val="0"/>
        <w:spacing w:before="134" w:line="223" w:lineRule="auto"/>
        <w:ind w:right="295"/>
        <w:jc w:val="left"/>
        <w:rPr>
          <w:rFonts w:eastAsia="Tahoma" w:cs="Arial"/>
          <w:szCs w:val="22"/>
          <w:lang w:val="en-US" w:eastAsia="en-US" w:bidi="en-US"/>
        </w:rPr>
      </w:pPr>
      <w:r w:rsidRPr="00436545">
        <w:rPr>
          <w:rFonts w:eastAsia="Tahoma" w:cs="Arial"/>
          <w:szCs w:val="22"/>
          <w:lang w:val="en-US" w:eastAsia="en-US" w:bidi="en-US"/>
        </w:rPr>
        <w:t>add</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runtime</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environment</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(that</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may</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use</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another</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technology</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than</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Java Card) in the</w:t>
      </w:r>
      <w:r w:rsidRPr="00436545">
        <w:rPr>
          <w:rFonts w:eastAsia="Tahoma" w:cs="Arial"/>
          <w:spacing w:val="-3"/>
          <w:szCs w:val="22"/>
          <w:lang w:val="en-US" w:eastAsia="en-US" w:bidi="en-US"/>
        </w:rPr>
        <w:t xml:space="preserve"> </w:t>
      </w:r>
      <w:r w:rsidRPr="00436545">
        <w:rPr>
          <w:rFonts w:eastAsia="Tahoma" w:cs="Arial"/>
          <w:szCs w:val="22"/>
          <w:lang w:val="en-US" w:eastAsia="en-US" w:bidi="en-US"/>
        </w:rPr>
        <w:t>TOE,</w:t>
      </w:r>
    </w:p>
    <w:p w14:paraId="6FBC25FC" w14:textId="77777777" w:rsidR="00E03F44" w:rsidRPr="00436545" w:rsidRDefault="00E03F44" w:rsidP="00E03F44">
      <w:pPr>
        <w:widowControl w:val="0"/>
        <w:numPr>
          <w:ilvl w:val="1"/>
          <w:numId w:val="44"/>
        </w:numPr>
        <w:tabs>
          <w:tab w:val="left" w:pos="1656"/>
          <w:tab w:val="left" w:pos="1657"/>
        </w:tabs>
        <w:autoSpaceDE w:val="0"/>
        <w:autoSpaceDN w:val="0"/>
        <w:spacing w:before="122"/>
        <w:ind w:hanging="361"/>
        <w:jc w:val="left"/>
        <w:rPr>
          <w:rFonts w:eastAsia="Tahoma" w:cs="Arial"/>
          <w:szCs w:val="22"/>
          <w:lang w:val="en-US" w:eastAsia="en-US" w:bidi="en-US"/>
        </w:rPr>
      </w:pPr>
      <w:r w:rsidRPr="00436545">
        <w:rPr>
          <w:rFonts w:eastAsia="Tahoma" w:cs="Arial"/>
          <w:szCs w:val="22"/>
          <w:lang w:val="en-US" w:eastAsia="en-US" w:bidi="en-US"/>
        </w:rPr>
        <w:t>transform the objectives OE.RE.* into objectives for the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TOE,</w:t>
      </w:r>
    </w:p>
    <w:p w14:paraId="200A2577" w14:textId="77777777" w:rsidR="00E03F44" w:rsidRPr="00436545" w:rsidRDefault="00E03F44" w:rsidP="00E03F44">
      <w:pPr>
        <w:widowControl w:val="0"/>
        <w:numPr>
          <w:ilvl w:val="1"/>
          <w:numId w:val="44"/>
        </w:numPr>
        <w:tabs>
          <w:tab w:val="left" w:pos="1656"/>
          <w:tab w:val="left" w:pos="1657"/>
        </w:tabs>
        <w:autoSpaceDE w:val="0"/>
        <w:autoSpaceDN w:val="0"/>
        <w:spacing w:before="100"/>
        <w:ind w:hanging="361"/>
        <w:jc w:val="left"/>
        <w:rPr>
          <w:rFonts w:eastAsia="Tahoma" w:cs="Arial"/>
          <w:szCs w:val="22"/>
          <w:lang w:val="en-US" w:eastAsia="en-US" w:bidi="en-US"/>
        </w:rPr>
      </w:pPr>
      <w:r w:rsidRPr="00436545">
        <w:rPr>
          <w:rFonts w:eastAsia="Tahoma" w:cs="Arial"/>
          <w:szCs w:val="22"/>
          <w:lang w:val="en-US" w:eastAsia="en-US" w:bidi="en-US"/>
        </w:rPr>
        <w:t>add SFRs and demonstrate that the objectives are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covered.</w:t>
      </w:r>
    </w:p>
    <w:p w14:paraId="404C15E1" w14:textId="7CA569F1" w:rsidR="00E03F44" w:rsidRPr="00436545" w:rsidRDefault="00E03F44" w:rsidP="00E03F44">
      <w:pPr>
        <w:spacing w:before="0" w:after="200" w:line="276" w:lineRule="auto"/>
        <w:ind w:firstLine="216"/>
        <w:jc w:val="left"/>
        <w:rPr>
          <w:rFonts w:cs="Arial"/>
          <w:i/>
          <w:iCs/>
          <w:szCs w:val="22"/>
          <w:lang w:eastAsia="en-GB" w:bidi="ar-SA"/>
        </w:rPr>
      </w:pPr>
      <w:r w:rsidRPr="00436545">
        <w:rPr>
          <w:rFonts w:cs="Arial"/>
          <w:i/>
          <w:iCs/>
          <w:szCs w:val="22"/>
          <w:lang w:eastAsia="en-GB" w:bidi="ar-SA"/>
        </w:rPr>
        <w:t>Application Note 7:</w:t>
      </w:r>
    </w:p>
    <w:p w14:paraId="41F035CD" w14:textId="77777777" w:rsidR="00E03F44" w:rsidRPr="00436545" w:rsidRDefault="00E03F44" w:rsidP="00E03F44">
      <w:pPr>
        <w:widowControl w:val="0"/>
        <w:autoSpaceDE w:val="0"/>
        <w:autoSpaceDN w:val="0"/>
        <w:spacing w:before="116"/>
        <w:ind w:left="216"/>
        <w:jc w:val="left"/>
        <w:rPr>
          <w:rFonts w:eastAsia="Tahoma" w:cs="Arial"/>
          <w:szCs w:val="22"/>
          <w:lang w:val="en-US" w:eastAsia="en-US" w:bidi="en-US"/>
        </w:rPr>
      </w:pPr>
      <w:r w:rsidRPr="00436545">
        <w:rPr>
          <w:rFonts w:eastAsia="Tahoma" w:cs="Arial"/>
          <w:szCs w:val="22"/>
          <w:lang w:val="en-US" w:eastAsia="en-US" w:bidi="en-US"/>
        </w:rPr>
        <w:t>The evaluation of cryptographic functions might be required at several steps of the evaluation:</w:t>
      </w:r>
    </w:p>
    <w:p w14:paraId="374CC3E1" w14:textId="77777777" w:rsidR="00E03F44" w:rsidRPr="00436545" w:rsidRDefault="00E03F44" w:rsidP="00E03F44">
      <w:pPr>
        <w:widowControl w:val="0"/>
        <w:numPr>
          <w:ilvl w:val="0"/>
          <w:numId w:val="44"/>
        </w:numPr>
        <w:tabs>
          <w:tab w:val="left" w:pos="936"/>
          <w:tab w:val="left" w:pos="937"/>
        </w:tabs>
        <w:autoSpaceDE w:val="0"/>
        <w:autoSpaceDN w:val="0"/>
        <w:spacing w:before="127" w:line="235" w:lineRule="auto"/>
        <w:ind w:right="296"/>
        <w:jc w:val="left"/>
        <w:rPr>
          <w:rFonts w:eastAsia="Tahoma" w:cs="Arial"/>
          <w:szCs w:val="22"/>
          <w:lang w:val="en-US" w:eastAsia="en-US" w:bidi="en-US"/>
        </w:rPr>
      </w:pPr>
      <w:r w:rsidRPr="00436545">
        <w:rPr>
          <w:rFonts w:eastAsia="Tahoma" w:cs="Arial"/>
          <w:szCs w:val="22"/>
          <w:lang w:val="en-US" w:eastAsia="en-US" w:bidi="en-US"/>
        </w:rPr>
        <w:t>during</w:t>
      </w:r>
      <w:r w:rsidRPr="00436545">
        <w:rPr>
          <w:rFonts w:eastAsia="Tahoma" w:cs="Arial"/>
          <w:spacing w:val="-4"/>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certification</w:t>
      </w:r>
      <w:r w:rsidRPr="00436545">
        <w:rPr>
          <w:rFonts w:eastAsia="Tahoma" w:cs="Arial"/>
          <w:spacing w:val="-5"/>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IC,</w:t>
      </w:r>
      <w:r w:rsidRPr="00436545">
        <w:rPr>
          <w:rFonts w:eastAsia="Tahoma" w:cs="Arial"/>
          <w:spacing w:val="-3"/>
          <w:szCs w:val="22"/>
          <w:lang w:val="en-US" w:eastAsia="en-US" w:bidi="en-US"/>
        </w:rPr>
        <w:t xml:space="preserve"> </w:t>
      </w:r>
      <w:r w:rsidRPr="00436545">
        <w:rPr>
          <w:rFonts w:eastAsia="Tahoma" w:cs="Arial"/>
          <w:szCs w:val="22"/>
          <w:lang w:val="en-US" w:eastAsia="en-US" w:bidi="en-US"/>
        </w:rPr>
        <w:t>for</w:t>
      </w:r>
      <w:r w:rsidRPr="00436545">
        <w:rPr>
          <w:rFonts w:eastAsia="Tahoma" w:cs="Arial"/>
          <w:spacing w:val="-3"/>
          <w:szCs w:val="22"/>
          <w:lang w:val="en-US" w:eastAsia="en-US" w:bidi="en-US"/>
        </w:rPr>
        <w:t xml:space="preserve"> </w:t>
      </w:r>
      <w:r w:rsidRPr="00436545">
        <w:rPr>
          <w:rFonts w:eastAsia="Tahoma" w:cs="Arial"/>
          <w:szCs w:val="22"/>
          <w:lang w:val="en-US" w:eastAsia="en-US" w:bidi="en-US"/>
        </w:rPr>
        <w:t>cryptographic</w:t>
      </w:r>
      <w:r w:rsidRPr="00436545">
        <w:rPr>
          <w:rFonts w:eastAsia="Tahoma" w:cs="Arial"/>
          <w:spacing w:val="-5"/>
          <w:szCs w:val="22"/>
          <w:lang w:val="en-US" w:eastAsia="en-US" w:bidi="en-US"/>
        </w:rPr>
        <w:t xml:space="preserve"> </w:t>
      </w:r>
      <w:r w:rsidRPr="00436545">
        <w:rPr>
          <w:rFonts w:eastAsia="Tahoma" w:cs="Arial"/>
          <w:szCs w:val="22"/>
          <w:lang w:val="en-US" w:eastAsia="en-US" w:bidi="en-US"/>
        </w:rPr>
        <w:t>operations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provided</w:t>
      </w:r>
      <w:r w:rsidRPr="00436545">
        <w:rPr>
          <w:rFonts w:eastAsia="Tahoma" w:cs="Arial"/>
          <w:spacing w:val="-7"/>
          <w:szCs w:val="22"/>
          <w:lang w:val="en-US" w:eastAsia="en-US" w:bidi="en-US"/>
        </w:rPr>
        <w:t xml:space="preserve"> </w:t>
      </w:r>
      <w:r w:rsidRPr="00436545">
        <w:rPr>
          <w:rFonts w:eastAsia="Tahoma" w:cs="Arial"/>
          <w:szCs w:val="22"/>
          <w:lang w:val="en-US" w:eastAsia="en-US" w:bidi="en-US"/>
        </w:rPr>
        <w:t>by</w:t>
      </w:r>
      <w:r w:rsidRPr="00436545">
        <w:rPr>
          <w:rFonts w:eastAsia="Tahoma" w:cs="Arial"/>
          <w:spacing w:val="-3"/>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IC</w:t>
      </w:r>
      <w:r w:rsidRPr="00436545">
        <w:rPr>
          <w:rFonts w:eastAsia="Tahoma" w:cs="Arial"/>
          <w:spacing w:val="-5"/>
          <w:szCs w:val="22"/>
          <w:lang w:val="en-US" w:eastAsia="en-US" w:bidi="en-US"/>
        </w:rPr>
        <w:t xml:space="preserve"> </w:t>
      </w:r>
      <w:r w:rsidRPr="00436545">
        <w:rPr>
          <w:rFonts w:eastAsia="Tahoma" w:cs="Arial"/>
          <w:szCs w:val="22"/>
          <w:lang w:val="en-US" w:eastAsia="en-US" w:bidi="en-US"/>
        </w:rPr>
        <w:t>such as the</w:t>
      </w:r>
      <w:r w:rsidRPr="00436545">
        <w:rPr>
          <w:rFonts w:eastAsia="Tahoma" w:cs="Arial"/>
          <w:spacing w:val="-1"/>
          <w:szCs w:val="22"/>
          <w:lang w:val="en-US" w:eastAsia="en-US" w:bidi="en-US"/>
        </w:rPr>
        <w:t xml:space="preserve"> </w:t>
      </w:r>
      <w:r w:rsidRPr="00436545">
        <w:rPr>
          <w:rFonts w:eastAsia="Tahoma" w:cs="Arial"/>
          <w:szCs w:val="22"/>
          <w:lang w:val="en-US" w:eastAsia="en-US" w:bidi="en-US"/>
        </w:rPr>
        <w:t>RNG;</w:t>
      </w:r>
    </w:p>
    <w:p w14:paraId="17035061" w14:textId="77777777" w:rsidR="00E03F44" w:rsidRPr="00436545" w:rsidRDefault="00E03F44" w:rsidP="00E03F44">
      <w:pPr>
        <w:widowControl w:val="0"/>
        <w:numPr>
          <w:ilvl w:val="0"/>
          <w:numId w:val="44"/>
        </w:numPr>
        <w:tabs>
          <w:tab w:val="left" w:pos="937"/>
        </w:tabs>
        <w:autoSpaceDE w:val="0"/>
        <w:autoSpaceDN w:val="0"/>
        <w:spacing w:before="124"/>
        <w:ind w:hanging="361"/>
        <w:jc w:val="left"/>
        <w:rPr>
          <w:rFonts w:eastAsia="Tahoma" w:cs="Arial"/>
          <w:szCs w:val="22"/>
          <w:lang w:val="en-US" w:eastAsia="en-US" w:bidi="en-US"/>
        </w:rPr>
      </w:pPr>
      <w:r w:rsidRPr="00436545">
        <w:rPr>
          <w:rFonts w:eastAsia="Tahoma" w:cs="Arial"/>
          <w:szCs w:val="22"/>
          <w:lang w:val="en-US" w:eastAsia="en-US" w:bidi="en-US"/>
        </w:rPr>
        <w:t>during the certification of the JCS platform, if composition is used</w:t>
      </w:r>
      <w:r w:rsidRPr="00436545">
        <w:rPr>
          <w:rFonts w:eastAsia="Tahoma" w:cs="Arial"/>
          <w:spacing w:val="-50"/>
          <w:szCs w:val="22"/>
          <w:lang w:val="en-US" w:eastAsia="en-US" w:bidi="en-US"/>
        </w:rPr>
        <w:t xml:space="preserve"> </w:t>
      </w:r>
      <w:r w:rsidRPr="00436545">
        <w:rPr>
          <w:rFonts w:eastAsia="Tahoma" w:cs="Arial"/>
          <w:szCs w:val="22"/>
          <w:lang w:val="en-US" w:eastAsia="en-US" w:bidi="en-US"/>
        </w:rPr>
        <w:t>over a certified JCS;</w:t>
      </w:r>
    </w:p>
    <w:p w14:paraId="752F5135" w14:textId="77777777" w:rsidR="00E03F44" w:rsidRPr="00436545" w:rsidRDefault="00E03F44" w:rsidP="00E03F44">
      <w:pPr>
        <w:widowControl w:val="0"/>
        <w:numPr>
          <w:ilvl w:val="0"/>
          <w:numId w:val="44"/>
        </w:numPr>
        <w:tabs>
          <w:tab w:val="left" w:pos="937"/>
        </w:tabs>
        <w:autoSpaceDE w:val="0"/>
        <w:autoSpaceDN w:val="0"/>
        <w:spacing w:before="117"/>
        <w:ind w:hanging="361"/>
        <w:jc w:val="left"/>
        <w:rPr>
          <w:rFonts w:eastAsia="Tahoma" w:cs="Arial"/>
          <w:szCs w:val="22"/>
          <w:lang w:val="en-US" w:eastAsia="en-US" w:bidi="en-US"/>
        </w:rPr>
      </w:pPr>
      <w:r w:rsidRPr="00436545">
        <w:rPr>
          <w:rFonts w:eastAsia="Tahoma" w:cs="Arial"/>
          <w:szCs w:val="22"/>
          <w:lang w:val="en-US" w:eastAsia="en-US" w:bidi="en-US"/>
        </w:rPr>
        <w:t>during the full product evaluation, for</w:t>
      </w:r>
      <w:r w:rsidRPr="00436545">
        <w:rPr>
          <w:rFonts w:eastAsia="Tahoma" w:cs="Arial"/>
          <w:spacing w:val="-3"/>
          <w:szCs w:val="22"/>
          <w:lang w:val="en-US" w:eastAsia="en-US" w:bidi="en-US"/>
        </w:rPr>
        <w:t xml:space="preserve"> </w:t>
      </w:r>
      <w:r w:rsidRPr="00436545">
        <w:rPr>
          <w:rFonts w:eastAsia="Tahoma" w:cs="Arial"/>
          <w:szCs w:val="22"/>
          <w:lang w:val="en-US" w:eastAsia="en-US" w:bidi="en-US"/>
        </w:rPr>
        <w:t>example,</w:t>
      </w:r>
    </w:p>
    <w:p w14:paraId="334B5265" w14:textId="77777777" w:rsidR="00E03F44" w:rsidRPr="00436545" w:rsidRDefault="00E03F44" w:rsidP="00E03F44">
      <w:pPr>
        <w:widowControl w:val="0"/>
        <w:numPr>
          <w:ilvl w:val="1"/>
          <w:numId w:val="44"/>
        </w:numPr>
        <w:tabs>
          <w:tab w:val="left" w:pos="1657"/>
        </w:tabs>
        <w:autoSpaceDE w:val="0"/>
        <w:autoSpaceDN w:val="0"/>
        <w:spacing w:before="115"/>
        <w:ind w:hanging="361"/>
        <w:jc w:val="left"/>
        <w:rPr>
          <w:rFonts w:eastAsia="Tahoma" w:cs="Arial"/>
          <w:szCs w:val="22"/>
          <w:lang w:val="en-US" w:eastAsia="en-US" w:bidi="en-US"/>
        </w:rPr>
      </w:pPr>
      <w:r w:rsidRPr="00436545">
        <w:rPr>
          <w:rFonts w:eastAsia="Tahoma" w:cs="Arial"/>
          <w:szCs w:val="22"/>
          <w:lang w:val="en-US" w:eastAsia="en-US" w:bidi="en-US"/>
        </w:rPr>
        <w:t>when the TOE uses a non-evaluated RE that includes cryptographic</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functions,</w:t>
      </w:r>
    </w:p>
    <w:p w14:paraId="6BA4B525" w14:textId="77777777" w:rsidR="00E03F44" w:rsidRPr="00436545" w:rsidRDefault="00E03F44" w:rsidP="00E03F44">
      <w:pPr>
        <w:widowControl w:val="0"/>
        <w:numPr>
          <w:ilvl w:val="1"/>
          <w:numId w:val="44"/>
        </w:numPr>
        <w:tabs>
          <w:tab w:val="left" w:pos="1657"/>
        </w:tabs>
        <w:autoSpaceDE w:val="0"/>
        <w:autoSpaceDN w:val="0"/>
        <w:spacing w:before="104" w:line="232" w:lineRule="auto"/>
        <w:ind w:right="299"/>
        <w:jc w:val="left"/>
        <w:rPr>
          <w:rFonts w:eastAsia="Tahoma" w:cs="Arial"/>
          <w:szCs w:val="22"/>
          <w:lang w:val="en-US" w:eastAsia="en-US" w:bidi="en-US"/>
        </w:rPr>
      </w:pPr>
      <w:r w:rsidRPr="00436545">
        <w:rPr>
          <w:rFonts w:eastAsia="Tahoma" w:cs="Arial"/>
          <w:szCs w:val="22"/>
          <w:lang w:val="en-US" w:eastAsia="en-US" w:bidi="en-US"/>
        </w:rPr>
        <w:lastRenderedPageBreak/>
        <w:t>when the TOE is evaluated by composition over a RE that does not define telecom authentication algorithms (forcing the TOE to implement these algorithms on top of the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RE).</w:t>
      </w:r>
    </w:p>
    <w:p w14:paraId="1A3EE7C2" w14:textId="77777777" w:rsidR="00D71F98" w:rsidRPr="00436545" w:rsidRDefault="00D71F98" w:rsidP="00D71F98">
      <w:pPr>
        <w:pStyle w:val="Heading1"/>
      </w:pPr>
      <w:bookmarkStart w:id="49" w:name="_Toc149124788"/>
      <w:bookmarkEnd w:id="48"/>
      <w:r w:rsidRPr="00436545">
        <w:t>Security Problem Definition</w:t>
      </w:r>
      <w:bookmarkEnd w:id="49"/>
    </w:p>
    <w:p w14:paraId="5F9CE47C" w14:textId="453F1F6E" w:rsidR="00345D1F" w:rsidRPr="00436545" w:rsidRDefault="00345D1F" w:rsidP="00C84842">
      <w:pPr>
        <w:pStyle w:val="Heading2"/>
      </w:pPr>
      <w:bookmarkStart w:id="50" w:name="_Toc149124789"/>
      <w:r w:rsidRPr="00436545">
        <w:t>Assets</w:t>
      </w:r>
      <w:bookmarkEnd w:id="50"/>
    </w:p>
    <w:p w14:paraId="42E5FB70" w14:textId="77777777" w:rsidR="003D0CB9" w:rsidRPr="00436545" w:rsidRDefault="003D0CB9" w:rsidP="003D0CB9">
      <w:pPr>
        <w:pStyle w:val="BodyText"/>
        <w:ind w:right="296"/>
        <w:jc w:val="both"/>
        <w:rPr>
          <w:rFonts w:ascii="Arial" w:hAnsi="Arial" w:cs="Arial"/>
        </w:rPr>
      </w:pPr>
      <w:r w:rsidRPr="00436545">
        <w:rPr>
          <w:rFonts w:ascii="Arial" w:hAnsi="Arial" w:cs="Arial"/>
        </w:rPr>
        <w:t>Assets are security-relevant elements to be directly protected by the TOE. They are divided into two groups. The first one contains the data created by and for the user (User data) and the second one includes the data created by and for the TOE (TSF data). For each asset it is specified the kind of risks they run.</w:t>
      </w:r>
    </w:p>
    <w:p w14:paraId="0BEBDC8B" w14:textId="77777777" w:rsidR="003D0CB9" w:rsidRPr="00436545" w:rsidRDefault="003D0CB9" w:rsidP="003D0CB9">
      <w:pPr>
        <w:pStyle w:val="BodyText"/>
        <w:spacing w:before="2"/>
        <w:rPr>
          <w:rFonts w:ascii="Arial" w:hAnsi="Arial" w:cs="Arial"/>
          <w:sz w:val="23"/>
        </w:rPr>
      </w:pPr>
    </w:p>
    <w:p w14:paraId="727886B3" w14:textId="77777777" w:rsidR="003D0CB9" w:rsidRPr="00436545" w:rsidRDefault="003D0CB9" w:rsidP="003D0CB9">
      <w:pPr>
        <w:pStyle w:val="BodyText"/>
        <w:ind w:right="298"/>
        <w:jc w:val="both"/>
        <w:rPr>
          <w:rFonts w:ascii="Arial" w:hAnsi="Arial" w:cs="Arial"/>
        </w:rPr>
      </w:pPr>
      <w:r w:rsidRPr="00436545">
        <w:rPr>
          <w:rFonts w:ascii="Arial" w:hAnsi="Arial" w:cs="Arial"/>
        </w:rPr>
        <w:t>Note that, while assets listed in the underlying Runtime Environment are not included in this Protection Profile, the ST writer shall still take into account every asset of [1].</w:t>
      </w:r>
    </w:p>
    <w:p w14:paraId="4139177F" w14:textId="006DF6FA" w:rsidR="00345D1F" w:rsidRPr="00436545" w:rsidRDefault="00345D1F" w:rsidP="00C84842">
      <w:pPr>
        <w:pStyle w:val="Heading3"/>
      </w:pPr>
      <w:bookmarkStart w:id="51" w:name="_Toc149124790"/>
      <w:r w:rsidRPr="00436545">
        <w:t>User data</w:t>
      </w:r>
      <w:bookmarkEnd w:id="51"/>
    </w:p>
    <w:p w14:paraId="0C12BBFE" w14:textId="77777777" w:rsidR="003D0CB9" w:rsidRPr="00436545" w:rsidRDefault="003D0CB9" w:rsidP="003D0CB9">
      <w:pPr>
        <w:widowControl w:val="0"/>
        <w:autoSpaceDE w:val="0"/>
        <w:autoSpaceDN w:val="0"/>
        <w:spacing w:before="0"/>
        <w:ind w:left="216"/>
        <w:rPr>
          <w:rFonts w:eastAsia="Tahoma" w:cs="Arial"/>
          <w:szCs w:val="22"/>
          <w:lang w:val="en-US" w:eastAsia="en-US" w:bidi="en-US"/>
        </w:rPr>
      </w:pPr>
      <w:r w:rsidRPr="00436545">
        <w:rPr>
          <w:rFonts w:eastAsia="Tahoma" w:cs="Arial"/>
          <w:szCs w:val="22"/>
          <w:lang w:val="en-US" w:eastAsia="en-US" w:bidi="en-US"/>
        </w:rPr>
        <w:t>User data includes:</w:t>
      </w:r>
    </w:p>
    <w:p w14:paraId="45C2AA35" w14:textId="77777777" w:rsidR="003D0CB9" w:rsidRPr="00436545" w:rsidRDefault="003D0CB9" w:rsidP="003D0CB9">
      <w:pPr>
        <w:widowControl w:val="0"/>
        <w:autoSpaceDE w:val="0"/>
        <w:autoSpaceDN w:val="0"/>
        <w:spacing w:before="6"/>
        <w:jc w:val="left"/>
        <w:rPr>
          <w:rFonts w:eastAsia="Tahoma" w:cs="Arial"/>
          <w:sz w:val="23"/>
          <w:szCs w:val="22"/>
          <w:lang w:val="en-US" w:eastAsia="en-US" w:bidi="en-US"/>
        </w:rPr>
      </w:pPr>
    </w:p>
    <w:p w14:paraId="5808902A" w14:textId="77777777" w:rsidR="003D0CB9" w:rsidRPr="00436545" w:rsidRDefault="003D0CB9" w:rsidP="003D0CB9">
      <w:pPr>
        <w:widowControl w:val="0"/>
        <w:numPr>
          <w:ilvl w:val="3"/>
          <w:numId w:val="46"/>
        </w:numPr>
        <w:tabs>
          <w:tab w:val="left" w:pos="783"/>
        </w:tabs>
        <w:autoSpaceDE w:val="0"/>
        <w:autoSpaceDN w:val="0"/>
        <w:spacing w:before="0"/>
        <w:jc w:val="left"/>
        <w:rPr>
          <w:rFonts w:eastAsia="Tahoma" w:cs="Arial"/>
          <w:szCs w:val="22"/>
          <w:lang w:val="en-US" w:eastAsia="en-US" w:bidi="en-US"/>
        </w:rPr>
      </w:pPr>
      <w:r w:rsidRPr="00436545">
        <w:rPr>
          <w:rFonts w:eastAsia="Tahoma" w:cs="Arial"/>
          <w:szCs w:val="22"/>
          <w:lang w:val="en-US" w:eastAsia="en-US" w:bidi="en-US"/>
        </w:rPr>
        <w:t>User data controlled by the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ISD-P:</w:t>
      </w:r>
    </w:p>
    <w:p w14:paraId="5B8F7E16" w14:textId="77777777" w:rsidR="003D0CB9" w:rsidRPr="00436545" w:rsidRDefault="003D0CB9" w:rsidP="003D0CB9">
      <w:pPr>
        <w:widowControl w:val="0"/>
        <w:numPr>
          <w:ilvl w:val="4"/>
          <w:numId w:val="46"/>
        </w:numPr>
        <w:tabs>
          <w:tab w:val="left" w:pos="1284"/>
          <w:tab w:val="left" w:pos="1285"/>
        </w:tabs>
        <w:autoSpaceDE w:val="0"/>
        <w:autoSpaceDN w:val="0"/>
        <w:spacing w:before="55"/>
        <w:ind w:right="295"/>
        <w:jc w:val="left"/>
        <w:rPr>
          <w:rFonts w:eastAsia="Tahoma" w:cs="Arial"/>
          <w:szCs w:val="22"/>
          <w:lang w:val="en-US" w:eastAsia="en-US" w:bidi="en-US"/>
        </w:rPr>
      </w:pPr>
      <w:r w:rsidRPr="00436545">
        <w:rPr>
          <w:rFonts w:eastAsia="Tahoma" w:cs="Arial"/>
          <w:szCs w:val="22"/>
          <w:lang w:val="en-US" w:eastAsia="en-US" w:bidi="en-US"/>
        </w:rPr>
        <w:t>At</w:t>
      </w:r>
      <w:r w:rsidRPr="00436545">
        <w:rPr>
          <w:rFonts w:eastAsia="Tahoma" w:cs="Arial"/>
          <w:spacing w:val="-5"/>
          <w:szCs w:val="22"/>
          <w:lang w:val="en-US" w:eastAsia="en-US" w:bidi="en-US"/>
        </w:rPr>
        <w:t xml:space="preserve"> </w:t>
      </w:r>
      <w:r w:rsidRPr="00436545">
        <w:rPr>
          <w:rFonts w:eastAsia="Tahoma" w:cs="Arial"/>
          <w:szCs w:val="22"/>
          <w:lang w:val="en-US" w:eastAsia="en-US" w:bidi="en-US"/>
        </w:rPr>
        <w:t>least</w:t>
      </w:r>
      <w:r w:rsidRPr="00436545">
        <w:rPr>
          <w:rFonts w:eastAsia="Tahoma" w:cs="Arial"/>
          <w:spacing w:val="-6"/>
          <w:szCs w:val="22"/>
          <w:lang w:val="en-US" w:eastAsia="en-US" w:bidi="en-US"/>
        </w:rPr>
        <w:t xml:space="preserve"> </w:t>
      </w:r>
      <w:r w:rsidRPr="00436545">
        <w:rPr>
          <w:rFonts w:eastAsia="Tahoma" w:cs="Arial"/>
          <w:szCs w:val="22"/>
          <w:lang w:val="en-US" w:eastAsia="en-US" w:bidi="en-US"/>
        </w:rPr>
        <w:t>one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Network</w:t>
      </w:r>
      <w:r w:rsidRPr="00436545">
        <w:rPr>
          <w:rFonts w:eastAsia="Tahoma" w:cs="Arial"/>
          <w:spacing w:val="-6"/>
          <w:szCs w:val="22"/>
          <w:lang w:val="en-US" w:eastAsia="en-US" w:bidi="en-US"/>
        </w:rPr>
        <w:t xml:space="preserve"> </w:t>
      </w:r>
      <w:r w:rsidRPr="00436545">
        <w:rPr>
          <w:rFonts w:eastAsia="Tahoma" w:cs="Arial"/>
          <w:szCs w:val="22"/>
          <w:lang w:val="en-US" w:eastAsia="en-US" w:bidi="en-US"/>
        </w:rPr>
        <w:t>Authentication</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Application</w:t>
      </w:r>
      <w:r w:rsidRPr="00436545">
        <w:rPr>
          <w:rFonts w:eastAsia="Tahoma" w:cs="Arial"/>
          <w:spacing w:val="-6"/>
          <w:szCs w:val="22"/>
          <w:lang w:val="en-US" w:eastAsia="en-US" w:bidi="en-US"/>
        </w:rPr>
        <w:t xml:space="preserve"> </w:t>
      </w:r>
      <w:r w:rsidRPr="00436545">
        <w:rPr>
          <w:rFonts w:eastAsia="Tahoma" w:cs="Arial"/>
          <w:szCs w:val="22"/>
          <w:lang w:val="en-US" w:eastAsia="en-US" w:bidi="en-US"/>
        </w:rPr>
        <w:t>(part</w:t>
      </w:r>
      <w:r w:rsidRPr="00436545">
        <w:rPr>
          <w:rFonts w:eastAsia="Tahoma" w:cs="Arial"/>
          <w:spacing w:val="-4"/>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8"/>
          <w:szCs w:val="22"/>
          <w:lang w:val="en-US" w:eastAsia="en-US" w:bidi="en-US"/>
        </w:rPr>
        <w:t xml:space="preserve"> </w:t>
      </w:r>
      <w:r w:rsidRPr="00436545">
        <w:rPr>
          <w:rFonts w:eastAsia="Tahoma" w:cs="Arial"/>
          <w:szCs w:val="22"/>
          <w:lang w:val="en-US" w:eastAsia="en-US" w:bidi="en-US"/>
        </w:rPr>
        <w:t>D.PROFILE_CODE)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its associated parameters</w:t>
      </w:r>
      <w:r w:rsidRPr="00436545">
        <w:rPr>
          <w:rFonts w:eastAsia="Tahoma" w:cs="Arial"/>
          <w:spacing w:val="-1"/>
          <w:szCs w:val="22"/>
          <w:lang w:val="en-US" w:eastAsia="en-US" w:bidi="en-US"/>
        </w:rPr>
        <w:t xml:space="preserve"> </w:t>
      </w:r>
      <w:r w:rsidRPr="00436545">
        <w:rPr>
          <w:rFonts w:eastAsia="Tahoma" w:cs="Arial"/>
          <w:szCs w:val="22"/>
          <w:lang w:val="en-US" w:eastAsia="en-US" w:bidi="en-US"/>
        </w:rPr>
        <w:t>(D.PROFILE_NAA_PARAMS);</w:t>
      </w:r>
    </w:p>
    <w:p w14:paraId="2AE5023D" w14:textId="3709830F" w:rsidR="003D0CB9" w:rsidRPr="00436545" w:rsidRDefault="003D0CB9" w:rsidP="003D0CB9">
      <w:pPr>
        <w:widowControl w:val="0"/>
        <w:numPr>
          <w:ilvl w:val="4"/>
          <w:numId w:val="46"/>
        </w:numPr>
        <w:tabs>
          <w:tab w:val="left" w:pos="1284"/>
          <w:tab w:val="left" w:pos="1285"/>
        </w:tabs>
        <w:autoSpaceDE w:val="0"/>
        <w:autoSpaceDN w:val="0"/>
        <w:spacing w:before="60"/>
        <w:ind w:hanging="361"/>
        <w:jc w:val="left"/>
        <w:rPr>
          <w:rFonts w:eastAsia="Tahoma" w:cs="Arial"/>
          <w:szCs w:val="22"/>
          <w:lang w:val="en-US" w:eastAsia="en-US" w:bidi="en-US"/>
        </w:rPr>
      </w:pPr>
      <w:r w:rsidRPr="00436545">
        <w:rPr>
          <w:rFonts w:eastAsia="Tahoma" w:cs="Arial"/>
          <w:szCs w:val="22"/>
          <w:lang w:val="en-US" w:eastAsia="en-US" w:bidi="en-US"/>
        </w:rPr>
        <w:t>The PPR policy file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and Enterprise Rules (optional) (D.PROFILE</w:t>
      </w:r>
      <w:r w:rsidRPr="00436545" w:rsidDel="00EA37FE">
        <w:rPr>
          <w:rFonts w:eastAsia="Tahoma" w:cs="Arial"/>
          <w:szCs w:val="22"/>
          <w:lang w:val="en-US" w:eastAsia="en-US" w:bidi="en-US"/>
        </w:rPr>
        <w:t xml:space="preserve"> </w:t>
      </w:r>
      <w:r w:rsidRPr="00436545">
        <w:rPr>
          <w:rFonts w:eastAsia="Tahoma" w:cs="Arial"/>
          <w:szCs w:val="22"/>
          <w:lang w:val="en-US" w:eastAsia="en-US" w:bidi="en-US"/>
        </w:rPr>
        <w:t>_RULES);</w:t>
      </w:r>
    </w:p>
    <w:p w14:paraId="2E939562" w14:textId="77777777" w:rsidR="003D0CB9" w:rsidRPr="00436545" w:rsidRDefault="003D0CB9" w:rsidP="003D0CB9">
      <w:pPr>
        <w:widowControl w:val="0"/>
        <w:numPr>
          <w:ilvl w:val="4"/>
          <w:numId w:val="46"/>
        </w:numPr>
        <w:tabs>
          <w:tab w:val="left" w:pos="1284"/>
          <w:tab w:val="left" w:pos="1285"/>
        </w:tabs>
        <w:autoSpaceDE w:val="0"/>
        <w:autoSpaceDN w:val="0"/>
        <w:spacing w:before="60"/>
        <w:ind w:hanging="361"/>
        <w:jc w:val="left"/>
        <w:rPr>
          <w:rFonts w:eastAsia="Tahoma" w:cs="Arial"/>
          <w:szCs w:val="22"/>
          <w:lang w:val="en-US" w:eastAsia="en-US" w:bidi="en-US"/>
        </w:rPr>
      </w:pPr>
      <w:r w:rsidRPr="00436545">
        <w:rPr>
          <w:rFonts w:eastAsia="Tahoma" w:cs="Arial"/>
          <w:szCs w:val="22"/>
          <w:lang w:val="en-US" w:eastAsia="en-US" w:bidi="en-US"/>
        </w:rPr>
        <w:t>The file system (included in</w:t>
      </w:r>
      <w:r w:rsidRPr="00436545">
        <w:rPr>
          <w:rFonts w:eastAsia="Tahoma" w:cs="Arial"/>
          <w:spacing w:val="-8"/>
          <w:szCs w:val="22"/>
          <w:lang w:val="en-US" w:eastAsia="en-US" w:bidi="en-US"/>
        </w:rPr>
        <w:t xml:space="preserve"> </w:t>
      </w:r>
      <w:r w:rsidRPr="00436545">
        <w:rPr>
          <w:rFonts w:eastAsia="Tahoma" w:cs="Arial"/>
          <w:szCs w:val="22"/>
          <w:lang w:val="en-US" w:eastAsia="en-US" w:bidi="en-US"/>
        </w:rPr>
        <w:t>D.PROFILE_CODE);</w:t>
      </w:r>
    </w:p>
    <w:p w14:paraId="6ED6A56B" w14:textId="77777777" w:rsidR="003D0CB9" w:rsidRPr="00436545" w:rsidRDefault="003D0CB9" w:rsidP="003D0CB9">
      <w:pPr>
        <w:widowControl w:val="0"/>
        <w:numPr>
          <w:ilvl w:val="4"/>
          <w:numId w:val="46"/>
        </w:numPr>
        <w:tabs>
          <w:tab w:val="left" w:pos="1284"/>
          <w:tab w:val="left" w:pos="1285"/>
        </w:tabs>
        <w:autoSpaceDE w:val="0"/>
        <w:autoSpaceDN w:val="0"/>
        <w:spacing w:before="59"/>
        <w:ind w:hanging="361"/>
        <w:jc w:val="left"/>
        <w:rPr>
          <w:rFonts w:eastAsia="Tahoma" w:cs="Arial"/>
          <w:szCs w:val="22"/>
          <w:lang w:val="en-US" w:eastAsia="en-US" w:bidi="en-US"/>
        </w:rPr>
      </w:pPr>
      <w:r w:rsidRPr="00436545">
        <w:rPr>
          <w:rFonts w:eastAsia="Tahoma" w:cs="Arial"/>
          <w:szCs w:val="22"/>
          <w:lang w:val="en-US" w:eastAsia="en-US" w:bidi="en-US"/>
        </w:rPr>
        <w:t>The MNO-SD, which may include other applications, as well</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as:</w:t>
      </w:r>
    </w:p>
    <w:p w14:paraId="3B94EB63" w14:textId="77777777" w:rsidR="003D0CB9" w:rsidRPr="00436545" w:rsidRDefault="003D0CB9" w:rsidP="003D0CB9">
      <w:pPr>
        <w:widowControl w:val="0"/>
        <w:numPr>
          <w:ilvl w:val="5"/>
          <w:numId w:val="46"/>
        </w:numPr>
        <w:tabs>
          <w:tab w:val="left" w:pos="1494"/>
        </w:tabs>
        <w:autoSpaceDE w:val="0"/>
        <w:autoSpaceDN w:val="0"/>
        <w:spacing w:before="61"/>
        <w:ind w:hanging="287"/>
        <w:jc w:val="left"/>
        <w:rPr>
          <w:rFonts w:eastAsia="Tahoma" w:cs="Arial"/>
          <w:szCs w:val="22"/>
          <w:lang w:val="en-US" w:eastAsia="en-US" w:bidi="en-US"/>
        </w:rPr>
      </w:pPr>
      <w:r w:rsidRPr="00436545">
        <w:rPr>
          <w:rFonts w:eastAsia="Tahoma" w:cs="Arial"/>
          <w:szCs w:val="22"/>
          <w:lang w:val="en-US" w:eastAsia="en-US" w:bidi="en-US"/>
        </w:rPr>
        <w:t>The identity associated with the profile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(D.PROFILE_IDENTITY),</w:t>
      </w:r>
    </w:p>
    <w:p w14:paraId="5B1715FF" w14:textId="77777777" w:rsidR="003D0CB9" w:rsidRPr="00436545" w:rsidRDefault="003D0CB9" w:rsidP="003D0CB9">
      <w:pPr>
        <w:widowControl w:val="0"/>
        <w:numPr>
          <w:ilvl w:val="5"/>
          <w:numId w:val="46"/>
        </w:numPr>
        <w:tabs>
          <w:tab w:val="left" w:pos="1494"/>
        </w:tabs>
        <w:autoSpaceDE w:val="0"/>
        <w:autoSpaceDN w:val="0"/>
        <w:spacing w:before="60"/>
        <w:ind w:hanging="287"/>
        <w:jc w:val="left"/>
        <w:rPr>
          <w:rFonts w:eastAsia="Tahoma" w:cs="Arial"/>
          <w:szCs w:val="22"/>
          <w:lang w:val="en-US" w:eastAsia="en-US" w:bidi="en-US"/>
        </w:rPr>
      </w:pPr>
      <w:r w:rsidRPr="00436545">
        <w:rPr>
          <w:rFonts w:eastAsia="Tahoma" w:cs="Arial"/>
          <w:szCs w:val="22"/>
          <w:lang w:val="en-US" w:eastAsia="en-US" w:bidi="en-US"/>
        </w:rPr>
        <w:t>The MNO-SD keyset</w:t>
      </w:r>
      <w:r w:rsidRPr="00436545">
        <w:rPr>
          <w:rFonts w:eastAsia="Tahoma" w:cs="Arial"/>
          <w:spacing w:val="-7"/>
          <w:szCs w:val="22"/>
          <w:lang w:val="en-US" w:eastAsia="en-US" w:bidi="en-US"/>
        </w:rPr>
        <w:t xml:space="preserve"> </w:t>
      </w:r>
      <w:r w:rsidRPr="00436545">
        <w:rPr>
          <w:rFonts w:eastAsia="Tahoma" w:cs="Arial"/>
          <w:szCs w:val="22"/>
          <w:lang w:val="en-US" w:eastAsia="en-US" w:bidi="en-US"/>
        </w:rPr>
        <w:t>(D.MNO_KEYS);</w:t>
      </w:r>
    </w:p>
    <w:p w14:paraId="1FB3BA18" w14:textId="77777777" w:rsidR="003D0CB9" w:rsidRPr="00436545" w:rsidRDefault="003D0CB9" w:rsidP="003D0CB9">
      <w:pPr>
        <w:widowControl w:val="0"/>
        <w:numPr>
          <w:ilvl w:val="4"/>
          <w:numId w:val="46"/>
        </w:numPr>
        <w:tabs>
          <w:tab w:val="left" w:pos="1284"/>
          <w:tab w:val="left" w:pos="1285"/>
          <w:tab w:val="left" w:pos="1910"/>
          <w:tab w:val="left" w:pos="2584"/>
          <w:tab w:val="left" w:pos="3398"/>
          <w:tab w:val="left" w:pos="4040"/>
          <w:tab w:val="left" w:pos="4707"/>
          <w:tab w:val="left" w:pos="5201"/>
          <w:tab w:val="left" w:pos="6468"/>
          <w:tab w:val="left" w:pos="6917"/>
          <w:tab w:val="left" w:pos="7488"/>
          <w:tab w:val="left" w:pos="8352"/>
        </w:tabs>
        <w:autoSpaceDE w:val="0"/>
        <w:autoSpaceDN w:val="0"/>
        <w:spacing w:before="58"/>
        <w:ind w:right="298"/>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zCs w:val="22"/>
          <w:lang w:val="en-US" w:eastAsia="en-US" w:bidi="en-US"/>
        </w:rPr>
        <w:tab/>
        <w:t>user</w:t>
      </w:r>
      <w:r w:rsidRPr="00436545">
        <w:rPr>
          <w:rFonts w:eastAsia="Tahoma" w:cs="Arial"/>
          <w:szCs w:val="22"/>
          <w:lang w:val="en-US" w:eastAsia="en-US" w:bidi="en-US"/>
        </w:rPr>
        <w:tab/>
        <w:t>codes</w:t>
      </w:r>
      <w:r w:rsidRPr="00436545">
        <w:rPr>
          <w:rFonts w:eastAsia="Tahoma" w:cs="Arial"/>
          <w:szCs w:val="22"/>
          <w:lang w:val="en-US" w:eastAsia="en-US" w:bidi="en-US"/>
        </w:rPr>
        <w:tab/>
        <w:t>that</w:t>
      </w:r>
      <w:r w:rsidRPr="00436545">
        <w:rPr>
          <w:rFonts w:eastAsia="Tahoma" w:cs="Arial"/>
          <w:szCs w:val="22"/>
          <w:lang w:val="en-US" w:eastAsia="en-US" w:bidi="en-US"/>
        </w:rPr>
        <w:tab/>
        <w:t>may</w:t>
      </w:r>
      <w:r w:rsidRPr="00436545">
        <w:rPr>
          <w:rFonts w:eastAsia="Tahoma" w:cs="Arial"/>
          <w:szCs w:val="22"/>
          <w:lang w:val="en-US" w:eastAsia="en-US" w:bidi="en-US"/>
        </w:rPr>
        <w:tab/>
        <w:t>be</w:t>
      </w:r>
      <w:r w:rsidRPr="00436545">
        <w:rPr>
          <w:rFonts w:eastAsia="Tahoma" w:cs="Arial"/>
          <w:szCs w:val="22"/>
          <w:lang w:val="en-US" w:eastAsia="en-US" w:bidi="en-US"/>
        </w:rPr>
        <w:tab/>
        <w:t>associated</w:t>
      </w:r>
      <w:r w:rsidRPr="00436545">
        <w:rPr>
          <w:rFonts w:eastAsia="Tahoma" w:cs="Arial"/>
          <w:szCs w:val="22"/>
          <w:lang w:val="en-US" w:eastAsia="en-US" w:bidi="en-US"/>
        </w:rPr>
        <w:tab/>
        <w:t>to</w:t>
      </w:r>
      <w:r w:rsidRPr="00436545">
        <w:rPr>
          <w:rFonts w:eastAsia="Tahoma" w:cs="Arial"/>
          <w:szCs w:val="22"/>
          <w:lang w:val="en-US" w:eastAsia="en-US" w:bidi="en-US"/>
        </w:rPr>
        <w:tab/>
        <w:t>the</w:t>
      </w:r>
      <w:r w:rsidRPr="00436545">
        <w:rPr>
          <w:rFonts w:eastAsia="Tahoma" w:cs="Arial"/>
          <w:szCs w:val="22"/>
          <w:lang w:val="en-US" w:eastAsia="en-US" w:bidi="en-US"/>
        </w:rPr>
        <w:tab/>
        <w:t>profile</w:t>
      </w:r>
      <w:r w:rsidRPr="00436545">
        <w:rPr>
          <w:rFonts w:eastAsia="Tahoma" w:cs="Arial"/>
          <w:szCs w:val="22"/>
          <w:lang w:val="en-US" w:eastAsia="en-US" w:bidi="en-US"/>
        </w:rPr>
        <w:tab/>
      </w:r>
      <w:r w:rsidRPr="00436545">
        <w:rPr>
          <w:rFonts w:eastAsia="Tahoma" w:cs="Arial"/>
          <w:spacing w:val="-3"/>
          <w:szCs w:val="22"/>
          <w:lang w:val="en-US" w:eastAsia="en-US" w:bidi="en-US"/>
        </w:rPr>
        <w:t xml:space="preserve">download </w:t>
      </w:r>
      <w:r w:rsidRPr="00436545">
        <w:rPr>
          <w:rFonts w:eastAsia="Tahoma" w:cs="Arial"/>
          <w:szCs w:val="22"/>
          <w:lang w:val="en-US" w:eastAsia="en-US" w:bidi="en-US"/>
        </w:rPr>
        <w:t>(D.PROFILE_USER_CODES).</w:t>
      </w:r>
    </w:p>
    <w:p w14:paraId="4CF6F81F" w14:textId="77777777" w:rsidR="003D0CB9" w:rsidRPr="00436545" w:rsidRDefault="003D0CB9" w:rsidP="003D0CB9">
      <w:pPr>
        <w:widowControl w:val="0"/>
        <w:autoSpaceDE w:val="0"/>
        <w:autoSpaceDN w:val="0"/>
        <w:spacing w:before="4"/>
        <w:jc w:val="left"/>
        <w:rPr>
          <w:rFonts w:eastAsia="Tahoma" w:cs="Arial"/>
          <w:sz w:val="23"/>
          <w:szCs w:val="22"/>
          <w:lang w:val="en-US" w:eastAsia="en-US" w:bidi="en-US"/>
        </w:rPr>
      </w:pPr>
    </w:p>
    <w:p w14:paraId="39998917" w14:textId="77777777" w:rsidR="003D0CB9" w:rsidRPr="00436545" w:rsidRDefault="003D0CB9" w:rsidP="003D0CB9">
      <w:pPr>
        <w:widowControl w:val="0"/>
        <w:autoSpaceDE w:val="0"/>
        <w:autoSpaceDN w:val="0"/>
        <w:spacing w:before="0"/>
        <w:ind w:left="216" w:right="297"/>
        <w:rPr>
          <w:rFonts w:eastAsia="Tahoma" w:cs="Arial"/>
          <w:szCs w:val="22"/>
          <w:lang w:val="en-US" w:eastAsia="en-US" w:bidi="en-US"/>
        </w:rPr>
      </w:pPr>
      <w:r w:rsidRPr="00436545">
        <w:rPr>
          <w:rFonts w:eastAsia="Tahoma" w:cs="Arial"/>
          <w:szCs w:val="22"/>
          <w:lang w:val="en-US" w:eastAsia="en-US" w:bidi="en-US"/>
        </w:rPr>
        <w:t>This</w:t>
      </w:r>
      <w:r w:rsidRPr="00436545">
        <w:rPr>
          <w:rFonts w:eastAsia="Tahoma" w:cs="Arial"/>
          <w:spacing w:val="-9"/>
          <w:szCs w:val="22"/>
          <w:lang w:val="en-US" w:eastAsia="en-US" w:bidi="en-US"/>
        </w:rPr>
        <w:t xml:space="preserve"> </w:t>
      </w:r>
      <w:r w:rsidRPr="00436545">
        <w:rPr>
          <w:rFonts w:eastAsia="Tahoma" w:cs="Arial"/>
          <w:szCs w:val="22"/>
          <w:lang w:val="en-US" w:eastAsia="en-US" w:bidi="en-US"/>
        </w:rPr>
        <w:t>Protection</w:t>
      </w:r>
      <w:r w:rsidRPr="00436545">
        <w:rPr>
          <w:rFonts w:eastAsia="Tahoma" w:cs="Arial"/>
          <w:spacing w:val="-9"/>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aims</w:t>
      </w:r>
      <w:r w:rsidRPr="00436545">
        <w:rPr>
          <w:rFonts w:eastAsia="Tahoma" w:cs="Arial"/>
          <w:spacing w:val="-9"/>
          <w:szCs w:val="22"/>
          <w:lang w:val="en-US" w:eastAsia="en-US" w:bidi="en-US"/>
        </w:rPr>
        <w:t xml:space="preserve"> </w:t>
      </w:r>
      <w:r w:rsidRPr="00436545">
        <w:rPr>
          <w:rFonts w:eastAsia="Tahoma" w:cs="Arial"/>
          <w:szCs w:val="22"/>
          <w:lang w:val="en-US" w:eastAsia="en-US" w:bidi="en-US"/>
        </w:rPr>
        <w:t>at</w:t>
      </w:r>
      <w:r w:rsidRPr="00436545">
        <w:rPr>
          <w:rFonts w:eastAsia="Tahoma" w:cs="Arial"/>
          <w:spacing w:val="-7"/>
          <w:szCs w:val="22"/>
          <w:lang w:val="en-US" w:eastAsia="en-US" w:bidi="en-US"/>
        </w:rPr>
        <w:t xml:space="preserve"> </w:t>
      </w:r>
      <w:r w:rsidRPr="00436545">
        <w:rPr>
          <w:rFonts w:eastAsia="Tahoma" w:cs="Arial"/>
          <w:szCs w:val="22"/>
          <w:lang w:val="en-US" w:eastAsia="en-US" w:bidi="en-US"/>
        </w:rPr>
        <w:t>protecting</w:t>
      </w:r>
      <w:r w:rsidRPr="00436545">
        <w:rPr>
          <w:rFonts w:eastAsia="Tahoma" w:cs="Arial"/>
          <w:spacing w:val="-9"/>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data</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8"/>
          <w:szCs w:val="22"/>
          <w:lang w:val="en-US" w:eastAsia="en-US" w:bidi="en-US"/>
        </w:rPr>
        <w:t xml:space="preserve"> </w:t>
      </w:r>
      <w:r w:rsidRPr="00436545">
        <w:rPr>
          <w:rFonts w:eastAsia="Tahoma" w:cs="Arial"/>
          <w:szCs w:val="22"/>
          <w:lang w:val="en-US" w:eastAsia="en-US" w:bidi="en-US"/>
        </w:rPr>
        <w:t>applications</w:t>
      </w:r>
      <w:r w:rsidRPr="00436545">
        <w:rPr>
          <w:rFonts w:eastAsia="Tahoma" w:cs="Arial"/>
          <w:spacing w:val="-8"/>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9"/>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Profile,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regardless</w:t>
      </w:r>
      <w:r w:rsidRPr="00436545">
        <w:rPr>
          <w:rFonts w:eastAsia="Tahoma" w:cs="Arial"/>
          <w:spacing w:val="-9"/>
          <w:szCs w:val="22"/>
          <w:lang w:val="en-US" w:eastAsia="en-US" w:bidi="en-US"/>
        </w:rPr>
        <w:t xml:space="preserve"> </w:t>
      </w:r>
      <w:r w:rsidRPr="00436545">
        <w:rPr>
          <w:rFonts w:eastAsia="Tahoma" w:cs="Arial"/>
          <w:szCs w:val="22"/>
          <w:lang w:val="en-US" w:eastAsia="en-US" w:bidi="en-US"/>
        </w:rPr>
        <w:t>of the format. Therefore, in the asset description, the format will not be</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detailed.</w:t>
      </w:r>
    </w:p>
    <w:p w14:paraId="688FA334" w14:textId="530593D0" w:rsidR="00C84842" w:rsidRPr="00436545" w:rsidRDefault="00C84842" w:rsidP="00C84842">
      <w:pPr>
        <w:pStyle w:val="Heading4"/>
        <w:rPr>
          <w:rFonts w:ascii="Arial" w:hAnsi="Arial"/>
        </w:rPr>
      </w:pPr>
      <w:r w:rsidRPr="00436545">
        <w:rPr>
          <w:rFonts w:ascii="Arial" w:hAnsi="Arial"/>
        </w:rPr>
        <w:t>Keys</w:t>
      </w:r>
    </w:p>
    <w:p w14:paraId="13CFB31A" w14:textId="77777777" w:rsidR="003D0CB9" w:rsidRPr="00436545" w:rsidRDefault="003D0CB9" w:rsidP="003D0CB9">
      <w:pPr>
        <w:pStyle w:val="BodyText"/>
        <w:ind w:left="216" w:right="296"/>
        <w:jc w:val="both"/>
        <w:rPr>
          <w:rFonts w:ascii="Arial" w:hAnsi="Arial" w:cs="Arial"/>
        </w:rPr>
      </w:pPr>
      <w:r w:rsidRPr="00436545">
        <w:rPr>
          <w:rFonts w:ascii="Arial" w:hAnsi="Arial" w:cs="Arial"/>
        </w:rPr>
        <w:t>Cryptographic keys owned by the Security Domains. All keys are to be protected from unauthorized disclosure and modification.</w:t>
      </w:r>
    </w:p>
    <w:p w14:paraId="2216A7CA" w14:textId="77777777" w:rsidR="003D0CB9" w:rsidRPr="00436545" w:rsidRDefault="003D0CB9" w:rsidP="003D0CB9">
      <w:pPr>
        <w:pStyle w:val="BodyText"/>
        <w:spacing w:before="7"/>
        <w:rPr>
          <w:rFonts w:ascii="Arial" w:hAnsi="Arial" w:cs="Arial"/>
          <w:sz w:val="24"/>
        </w:rPr>
      </w:pPr>
    </w:p>
    <w:p w14:paraId="5A2FC4D3" w14:textId="77777777" w:rsidR="003D0CB9" w:rsidRPr="00436545" w:rsidRDefault="003D0CB9" w:rsidP="003D0CB9">
      <w:pPr>
        <w:pStyle w:val="NormalParagraph"/>
        <w:ind w:firstLine="216"/>
        <w:rPr>
          <w:rFonts w:cs="Arial"/>
          <w:b/>
          <w:bCs/>
        </w:rPr>
      </w:pPr>
      <w:r w:rsidRPr="00436545">
        <w:rPr>
          <w:rFonts w:cs="Arial"/>
          <w:b/>
          <w:bCs/>
        </w:rPr>
        <w:t>D.MNO_KEYS</w:t>
      </w:r>
    </w:p>
    <w:p w14:paraId="759EC7B0" w14:textId="77777777" w:rsidR="003D0CB9" w:rsidRPr="00436545" w:rsidRDefault="003D0CB9" w:rsidP="003D0CB9">
      <w:pPr>
        <w:pStyle w:val="BodyText"/>
        <w:spacing w:before="61"/>
        <w:ind w:left="499"/>
        <w:rPr>
          <w:rFonts w:ascii="Arial" w:hAnsi="Arial" w:cs="Arial"/>
        </w:rPr>
      </w:pPr>
      <w:r w:rsidRPr="00436545">
        <w:rPr>
          <w:rFonts w:ascii="Arial" w:hAnsi="Arial" w:cs="Arial"/>
        </w:rPr>
        <w:t>Keys used by MNO OTA Platform to request management operations from the ISD-P. The keys are loaded during provisioning and stored under the control of the MNO SD.</w:t>
      </w:r>
    </w:p>
    <w:p w14:paraId="7CC3429B" w14:textId="785B03FC" w:rsidR="00C84842" w:rsidRPr="00436545" w:rsidRDefault="00C84842" w:rsidP="00C84842">
      <w:pPr>
        <w:pStyle w:val="Heading4"/>
        <w:rPr>
          <w:rFonts w:ascii="Arial" w:hAnsi="Arial"/>
        </w:rPr>
      </w:pPr>
      <w:r w:rsidRPr="00436545">
        <w:rPr>
          <w:rFonts w:ascii="Arial" w:hAnsi="Arial"/>
        </w:rPr>
        <w:t>Profile</w:t>
      </w:r>
      <w:r w:rsidRPr="00436545">
        <w:rPr>
          <w:rFonts w:ascii="Arial" w:hAnsi="Arial"/>
          <w:spacing w:val="-1"/>
        </w:rPr>
        <w:t xml:space="preserve"> </w:t>
      </w:r>
      <w:r w:rsidRPr="00436545">
        <w:rPr>
          <w:rFonts w:ascii="Arial" w:hAnsi="Arial"/>
        </w:rPr>
        <w:t>data</w:t>
      </w:r>
    </w:p>
    <w:p w14:paraId="0215F090" w14:textId="77777777" w:rsidR="003D0CB9" w:rsidRPr="00436545" w:rsidRDefault="003D0CB9" w:rsidP="003D0CB9">
      <w:pPr>
        <w:widowControl w:val="0"/>
        <w:autoSpaceDE w:val="0"/>
        <w:autoSpaceDN w:val="0"/>
        <w:spacing w:before="0"/>
        <w:ind w:left="216" w:right="293"/>
        <w:rPr>
          <w:rFonts w:eastAsia="Tahoma" w:cs="Arial"/>
          <w:szCs w:val="22"/>
          <w:lang w:val="en-US" w:eastAsia="en-US" w:bidi="en-US"/>
        </w:rPr>
      </w:pPr>
      <w:r w:rsidRPr="00436545">
        <w:rPr>
          <w:rFonts w:eastAsia="Tahoma" w:cs="Arial"/>
          <w:szCs w:val="22"/>
          <w:lang w:val="en-US" w:eastAsia="en-US" w:bidi="en-US"/>
        </w:rPr>
        <w:t>Data</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applications,</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like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data</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contained</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in</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an</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object,</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a</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static</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field</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package,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a</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local variable of the currently executed method, or a position of the operand stack, including confidential sensitive</w:t>
      </w:r>
      <w:r w:rsidRPr="00436545">
        <w:rPr>
          <w:rFonts w:eastAsia="Tahoma" w:cs="Arial"/>
          <w:spacing w:val="-2"/>
          <w:szCs w:val="22"/>
          <w:lang w:val="en-US" w:eastAsia="en-US" w:bidi="en-US"/>
        </w:rPr>
        <w:t xml:space="preserve"> </w:t>
      </w:r>
      <w:r w:rsidRPr="00436545">
        <w:rPr>
          <w:rFonts w:eastAsia="Tahoma" w:cs="Arial"/>
          <w:szCs w:val="22"/>
          <w:lang w:val="en-US" w:eastAsia="en-US" w:bidi="en-US"/>
        </w:rPr>
        <w:t>data.</w:t>
      </w:r>
    </w:p>
    <w:p w14:paraId="1EBA7C36" w14:textId="77777777" w:rsidR="003D0CB9" w:rsidRPr="00436545" w:rsidRDefault="003D0CB9" w:rsidP="003D0CB9">
      <w:pPr>
        <w:widowControl w:val="0"/>
        <w:autoSpaceDE w:val="0"/>
        <w:autoSpaceDN w:val="0"/>
        <w:spacing w:before="8"/>
        <w:jc w:val="left"/>
        <w:rPr>
          <w:rFonts w:eastAsia="Tahoma" w:cs="Arial"/>
          <w:sz w:val="24"/>
          <w:szCs w:val="22"/>
          <w:lang w:val="en-US" w:eastAsia="en-US" w:bidi="en-US"/>
        </w:rPr>
      </w:pPr>
    </w:p>
    <w:p w14:paraId="733BEA6D" w14:textId="77777777" w:rsidR="003D0CB9" w:rsidRPr="00436545" w:rsidRDefault="003D0CB9" w:rsidP="003D0CB9">
      <w:pPr>
        <w:spacing w:before="0" w:after="200" w:line="276" w:lineRule="auto"/>
        <w:ind w:firstLine="216"/>
        <w:jc w:val="left"/>
        <w:rPr>
          <w:rFonts w:cs="Arial"/>
          <w:b/>
          <w:bCs/>
          <w:szCs w:val="22"/>
          <w:lang w:eastAsia="en-GB" w:bidi="ar-SA"/>
        </w:rPr>
      </w:pPr>
      <w:r w:rsidRPr="00436545">
        <w:rPr>
          <w:rFonts w:cs="Arial"/>
          <w:b/>
          <w:bCs/>
          <w:szCs w:val="22"/>
          <w:lang w:eastAsia="en-GB" w:bidi="ar-SA"/>
        </w:rPr>
        <w:t>D.PROFILE_NAA_PARAMS</w:t>
      </w:r>
    </w:p>
    <w:p w14:paraId="079D36A3" w14:textId="5B8A2CC4" w:rsidR="003D0CB9" w:rsidRPr="00436545" w:rsidRDefault="003D0CB9" w:rsidP="007B18DB">
      <w:pPr>
        <w:widowControl w:val="0"/>
        <w:autoSpaceDE w:val="0"/>
        <w:autoSpaceDN w:val="0"/>
        <w:spacing w:before="61"/>
        <w:ind w:left="499" w:right="282"/>
        <w:jc w:val="left"/>
        <w:rPr>
          <w:rFonts w:eastAsia="Tahoma" w:cs="Arial"/>
          <w:szCs w:val="22"/>
          <w:lang w:val="en-US" w:eastAsia="en-US" w:bidi="en-US"/>
        </w:rPr>
      </w:pPr>
      <w:r w:rsidRPr="00436545">
        <w:rPr>
          <w:rFonts w:eastAsia="Tahoma" w:cs="Arial"/>
          <w:szCs w:val="22"/>
          <w:lang w:val="en-US" w:eastAsia="en-US" w:bidi="en-US"/>
        </w:rPr>
        <w:t>Parameters used for network authentication, including keys. Such parameters may include for</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example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elliptic</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curve</w:t>
      </w:r>
      <w:r w:rsidRPr="00436545">
        <w:rPr>
          <w:rFonts w:eastAsia="Tahoma" w:cs="Arial"/>
          <w:spacing w:val="-19"/>
          <w:szCs w:val="22"/>
          <w:lang w:val="en-US" w:eastAsia="en-US" w:bidi="en-US"/>
        </w:rPr>
        <w:t xml:space="preserve"> </w:t>
      </w:r>
      <w:r w:rsidRPr="00436545">
        <w:rPr>
          <w:rFonts w:eastAsia="Tahoma" w:cs="Arial"/>
          <w:szCs w:val="22"/>
          <w:lang w:val="en-US" w:eastAsia="en-US" w:bidi="en-US"/>
        </w:rPr>
        <w:t>parameters.</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Parameters</w:t>
      </w:r>
      <w:r w:rsidRPr="00436545">
        <w:rPr>
          <w:rFonts w:eastAsia="Tahoma" w:cs="Arial"/>
          <w:spacing w:val="-19"/>
          <w:szCs w:val="22"/>
          <w:lang w:val="en-US" w:eastAsia="en-US" w:bidi="en-US"/>
        </w:rPr>
        <w:t xml:space="preserve"> </w:t>
      </w:r>
      <w:r w:rsidRPr="00436545">
        <w:rPr>
          <w:rFonts w:eastAsia="Tahoma" w:cs="Arial"/>
          <w:szCs w:val="22"/>
          <w:lang w:val="en-US" w:eastAsia="en-US" w:bidi="en-US"/>
        </w:rPr>
        <w:t>are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loaded</w:t>
      </w:r>
      <w:r w:rsidRPr="00436545">
        <w:rPr>
          <w:rFonts w:eastAsia="Tahoma" w:cs="Arial"/>
          <w:spacing w:val="-19"/>
          <w:szCs w:val="22"/>
          <w:lang w:val="en-US" w:eastAsia="en-US" w:bidi="en-US"/>
        </w:rPr>
        <w:t xml:space="preserve"> </w:t>
      </w:r>
      <w:r w:rsidRPr="00436545">
        <w:rPr>
          <w:rFonts w:eastAsia="Tahoma" w:cs="Arial"/>
          <w:szCs w:val="22"/>
          <w:lang w:val="en-US" w:eastAsia="en-US" w:bidi="en-US"/>
        </w:rPr>
        <w:t>during</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provisioning</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storedunder</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control</w:t>
      </w:r>
      <w:r w:rsidRPr="00436545">
        <w:rPr>
          <w:rFonts w:eastAsia="Tahoma" w:cs="Arial"/>
          <w:spacing w:val="-8"/>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ISD-P.</w:t>
      </w:r>
      <w:r w:rsidRPr="00436545">
        <w:rPr>
          <w:rFonts w:eastAsia="Tahoma" w:cs="Arial"/>
          <w:spacing w:val="-7"/>
          <w:szCs w:val="22"/>
          <w:lang w:val="en-US" w:eastAsia="en-US" w:bidi="en-US"/>
        </w:rPr>
        <w:t xml:space="preserve"> </w:t>
      </w:r>
      <w:r w:rsidRPr="00436545">
        <w:rPr>
          <w:rFonts w:eastAsia="Tahoma" w:cs="Arial"/>
          <w:szCs w:val="22"/>
          <w:lang w:val="en-US" w:eastAsia="en-US" w:bidi="en-US"/>
        </w:rPr>
        <w:t>They</w:t>
      </w:r>
      <w:r w:rsidRPr="00436545">
        <w:rPr>
          <w:rFonts w:eastAsia="Tahoma" w:cs="Arial"/>
          <w:spacing w:val="-8"/>
          <w:szCs w:val="22"/>
          <w:lang w:val="en-US" w:eastAsia="en-US" w:bidi="en-US"/>
        </w:rPr>
        <w:t xml:space="preserve"> </w:t>
      </w:r>
      <w:r w:rsidRPr="00436545">
        <w:rPr>
          <w:rFonts w:eastAsia="Tahoma" w:cs="Arial"/>
          <w:szCs w:val="22"/>
          <w:lang w:val="en-US" w:eastAsia="en-US" w:bidi="en-US"/>
        </w:rPr>
        <w:t>may</w:t>
      </w:r>
      <w:r w:rsidRPr="00436545">
        <w:rPr>
          <w:rFonts w:eastAsia="Tahoma" w:cs="Arial"/>
          <w:spacing w:val="-8"/>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transmitted</w:t>
      </w:r>
      <w:r w:rsidRPr="00436545">
        <w:rPr>
          <w:rFonts w:eastAsia="Tahoma" w:cs="Arial"/>
          <w:spacing w:val="-8"/>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9"/>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Telecom</w:t>
      </w:r>
      <w:r w:rsidRPr="00436545">
        <w:rPr>
          <w:rFonts w:eastAsia="Tahoma" w:cs="Arial"/>
          <w:spacing w:val="-9"/>
          <w:szCs w:val="22"/>
          <w:lang w:val="en-US" w:eastAsia="en-US" w:bidi="en-US"/>
        </w:rPr>
        <w:t xml:space="preserve"> </w:t>
      </w:r>
      <w:r w:rsidRPr="00436545">
        <w:rPr>
          <w:rFonts w:eastAsia="Tahoma" w:cs="Arial"/>
          <w:szCs w:val="22"/>
          <w:lang w:val="en-US" w:eastAsia="en-US" w:bidi="en-US"/>
        </w:rPr>
        <w:t>Framework,</w:t>
      </w:r>
      <w:r w:rsidRPr="00436545">
        <w:rPr>
          <w:rFonts w:eastAsia="Tahoma" w:cs="Arial"/>
          <w:spacing w:val="-8"/>
          <w:szCs w:val="22"/>
          <w:lang w:val="en-US" w:eastAsia="en-US" w:bidi="en-US"/>
        </w:rPr>
        <w:t xml:space="preserve"> </w:t>
      </w:r>
      <w:r w:rsidRPr="00436545">
        <w:rPr>
          <w:rFonts w:eastAsia="Tahoma" w:cs="Arial"/>
          <w:szCs w:val="22"/>
          <w:lang w:val="en-US" w:eastAsia="en-US" w:bidi="en-US"/>
        </w:rPr>
        <w:lastRenderedPageBreak/>
        <w:t>which contains the authentication</w:t>
      </w:r>
      <w:r w:rsidRPr="00436545">
        <w:rPr>
          <w:rFonts w:eastAsia="Tahoma" w:cs="Arial"/>
          <w:spacing w:val="-3"/>
          <w:szCs w:val="22"/>
          <w:lang w:val="en-US" w:eastAsia="en-US" w:bidi="en-US"/>
        </w:rPr>
        <w:t xml:space="preserve"> </w:t>
      </w:r>
      <w:r w:rsidRPr="00436545">
        <w:rPr>
          <w:rFonts w:eastAsia="Tahoma" w:cs="Arial"/>
          <w:szCs w:val="22"/>
          <w:lang w:val="en-US" w:eastAsia="en-US" w:bidi="en-US"/>
        </w:rPr>
        <w:t>algorithms.</w:t>
      </w:r>
    </w:p>
    <w:p w14:paraId="3545BA92" w14:textId="77777777" w:rsidR="003D0CB9" w:rsidRPr="00436545" w:rsidRDefault="003D0CB9" w:rsidP="003D0CB9">
      <w:pPr>
        <w:widowControl w:val="0"/>
        <w:autoSpaceDE w:val="0"/>
        <w:autoSpaceDN w:val="0"/>
        <w:spacing w:before="59"/>
        <w:ind w:left="499"/>
        <w:rPr>
          <w:rFonts w:eastAsia="Tahoma" w:cs="Arial"/>
          <w:szCs w:val="22"/>
          <w:lang w:val="en-US" w:eastAsia="en-US" w:bidi="en-US"/>
        </w:rPr>
      </w:pPr>
      <w:r w:rsidRPr="00436545">
        <w:rPr>
          <w:rFonts w:eastAsia="Tahoma" w:cs="Arial"/>
          <w:szCs w:val="22"/>
          <w:lang w:val="en-US" w:eastAsia="en-US" w:bidi="en-US"/>
        </w:rPr>
        <w:t>To be protected from unauthorized disclosure and unauthorized modification.</w:t>
      </w:r>
    </w:p>
    <w:p w14:paraId="4F134516" w14:textId="77777777" w:rsidR="003D0CB9" w:rsidRPr="00436545" w:rsidRDefault="003D0CB9" w:rsidP="003D0CB9">
      <w:pPr>
        <w:widowControl w:val="0"/>
        <w:autoSpaceDE w:val="0"/>
        <w:autoSpaceDN w:val="0"/>
        <w:spacing w:before="11"/>
        <w:jc w:val="left"/>
        <w:rPr>
          <w:rFonts w:eastAsia="Tahoma" w:cs="Arial"/>
          <w:sz w:val="24"/>
          <w:szCs w:val="22"/>
          <w:lang w:val="en-US" w:eastAsia="en-US" w:bidi="en-US"/>
        </w:rPr>
      </w:pPr>
    </w:p>
    <w:p w14:paraId="314E32DC" w14:textId="77777777" w:rsidR="003D0CB9" w:rsidRPr="00436545" w:rsidRDefault="003D0CB9" w:rsidP="003D0CB9">
      <w:pPr>
        <w:spacing w:before="0" w:after="200" w:line="276" w:lineRule="auto"/>
        <w:ind w:firstLine="499"/>
        <w:jc w:val="left"/>
        <w:rPr>
          <w:rFonts w:cs="Arial"/>
          <w:b/>
          <w:bCs/>
          <w:szCs w:val="22"/>
          <w:lang w:eastAsia="en-GB" w:bidi="ar-SA"/>
        </w:rPr>
      </w:pPr>
      <w:r w:rsidRPr="00436545">
        <w:rPr>
          <w:rFonts w:cs="Arial"/>
          <w:b/>
          <w:bCs/>
          <w:szCs w:val="22"/>
          <w:lang w:eastAsia="en-GB" w:bidi="ar-SA"/>
        </w:rPr>
        <w:t>D.PROFILE_IDENTITY</w:t>
      </w:r>
    </w:p>
    <w:p w14:paraId="200201E8" w14:textId="77777777" w:rsidR="003D0CB9" w:rsidRPr="00436545" w:rsidRDefault="003D0CB9" w:rsidP="003D0CB9">
      <w:pPr>
        <w:widowControl w:val="0"/>
        <w:autoSpaceDE w:val="0"/>
        <w:autoSpaceDN w:val="0"/>
        <w:spacing w:before="59"/>
        <w:ind w:left="499" w:right="294"/>
        <w:rPr>
          <w:rFonts w:eastAsia="Tahoma" w:cs="Arial"/>
          <w:szCs w:val="22"/>
          <w:lang w:val="en-US" w:eastAsia="en-US" w:bidi="en-US"/>
        </w:rPr>
      </w:pPr>
      <w:r w:rsidRPr="00436545">
        <w:rPr>
          <w:rFonts w:eastAsia="Tahoma" w:cs="Arial"/>
          <w:szCs w:val="22"/>
          <w:lang w:val="en-US" w:eastAsia="en-US" w:bidi="en-US"/>
        </w:rPr>
        <w:t>The International Mobile Subscriber Identity is the user credential when authenticating on a MNO’s network via an Authentication algorithm. The IMSI is a representation of the subscriber’s identity and will be used by the MNO as an index for the subscriber in its</w:t>
      </w:r>
      <w:r w:rsidRPr="00436545">
        <w:rPr>
          <w:rFonts w:eastAsia="Tahoma" w:cs="Arial"/>
          <w:spacing w:val="-50"/>
          <w:szCs w:val="22"/>
          <w:lang w:val="en-US" w:eastAsia="en-US" w:bidi="en-US"/>
        </w:rPr>
        <w:t xml:space="preserve"> </w:t>
      </w:r>
      <w:r w:rsidRPr="00436545">
        <w:rPr>
          <w:rFonts w:eastAsia="Tahoma" w:cs="Arial"/>
          <w:szCs w:val="22"/>
          <w:lang w:val="en-US" w:eastAsia="en-US" w:bidi="en-US"/>
        </w:rPr>
        <w:t>HLR. Each IMSI is stored under the control of the ISD-P during</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provisioning.</w:t>
      </w:r>
    </w:p>
    <w:p w14:paraId="080FEEE9" w14:textId="77777777" w:rsidR="003D0CB9" w:rsidRPr="00436545" w:rsidRDefault="003D0CB9" w:rsidP="003D0CB9">
      <w:pPr>
        <w:widowControl w:val="0"/>
        <w:autoSpaceDE w:val="0"/>
        <w:autoSpaceDN w:val="0"/>
        <w:spacing w:before="61"/>
        <w:ind w:left="499"/>
        <w:rPr>
          <w:rFonts w:eastAsia="Tahoma" w:cs="Arial"/>
          <w:szCs w:val="22"/>
          <w:lang w:val="en-US" w:eastAsia="en-US" w:bidi="en-US"/>
        </w:rPr>
      </w:pPr>
      <w:r w:rsidRPr="00436545">
        <w:rPr>
          <w:rFonts w:eastAsia="Tahoma" w:cs="Arial"/>
          <w:szCs w:val="22"/>
          <w:lang w:val="en-US" w:eastAsia="en-US" w:bidi="en-US"/>
        </w:rPr>
        <w:t>The IMSI shall be protected from unauthorized modification.</w:t>
      </w:r>
    </w:p>
    <w:p w14:paraId="664D1B03" w14:textId="77777777" w:rsidR="003D0CB9" w:rsidRPr="00436545" w:rsidRDefault="003D0CB9" w:rsidP="003D0CB9">
      <w:pPr>
        <w:widowControl w:val="0"/>
        <w:autoSpaceDE w:val="0"/>
        <w:autoSpaceDN w:val="0"/>
        <w:spacing w:before="11"/>
        <w:jc w:val="left"/>
        <w:rPr>
          <w:rFonts w:eastAsia="Tahoma" w:cs="Arial"/>
          <w:sz w:val="24"/>
          <w:szCs w:val="22"/>
          <w:lang w:val="en-US" w:eastAsia="en-US" w:bidi="en-US"/>
        </w:rPr>
      </w:pPr>
    </w:p>
    <w:p w14:paraId="37122F09" w14:textId="77777777" w:rsidR="003D0CB9" w:rsidRPr="00436545" w:rsidRDefault="003D0CB9" w:rsidP="003D0CB9">
      <w:pPr>
        <w:spacing w:before="0" w:after="200" w:line="276" w:lineRule="auto"/>
        <w:ind w:firstLine="499"/>
        <w:jc w:val="left"/>
        <w:rPr>
          <w:rFonts w:cs="Arial"/>
          <w:b/>
          <w:bCs/>
          <w:szCs w:val="22"/>
          <w:lang w:eastAsia="en-GB" w:bidi="ar-SA"/>
        </w:rPr>
      </w:pPr>
      <w:r w:rsidRPr="00436545">
        <w:rPr>
          <w:rFonts w:cs="Arial"/>
          <w:b/>
          <w:bCs/>
          <w:szCs w:val="22"/>
          <w:lang w:eastAsia="en-GB" w:bidi="ar-SA"/>
        </w:rPr>
        <w:t>D.PROFILE_POLICY_RULES</w:t>
      </w:r>
    </w:p>
    <w:p w14:paraId="4FA34A27" w14:textId="77777777" w:rsidR="003D0CB9" w:rsidRPr="00436545" w:rsidRDefault="003D0CB9" w:rsidP="003D0CB9">
      <w:pPr>
        <w:widowControl w:val="0"/>
        <w:autoSpaceDE w:val="0"/>
        <w:autoSpaceDN w:val="0"/>
        <w:spacing w:before="59"/>
        <w:ind w:left="499"/>
        <w:jc w:val="left"/>
        <w:rPr>
          <w:rFonts w:eastAsia="Tahoma" w:cs="Arial"/>
          <w:szCs w:val="22"/>
          <w:lang w:val="en-US" w:eastAsia="en-US" w:bidi="en-US"/>
        </w:rPr>
      </w:pPr>
      <w:r w:rsidRPr="00436545">
        <w:rPr>
          <w:rFonts w:eastAsia="Tahoma" w:cs="Arial"/>
          <w:szCs w:val="22"/>
          <w:lang w:val="en-US" w:eastAsia="en-US" w:bidi="en-US"/>
        </w:rPr>
        <w:t>Data describing the profile policy rules (PPRs) of a profile , and the Enterprise Rules (optional).</w:t>
      </w:r>
    </w:p>
    <w:p w14:paraId="4660AADC" w14:textId="77777777" w:rsidR="003D0CB9" w:rsidRPr="00436545" w:rsidRDefault="003D0CB9" w:rsidP="003D0CB9">
      <w:pPr>
        <w:widowControl w:val="0"/>
        <w:autoSpaceDE w:val="0"/>
        <w:autoSpaceDN w:val="0"/>
        <w:spacing w:before="61"/>
        <w:ind w:left="499" w:right="215"/>
        <w:jc w:val="left"/>
        <w:rPr>
          <w:rFonts w:eastAsia="Tahoma" w:cs="Arial"/>
          <w:szCs w:val="22"/>
          <w:lang w:val="en-US" w:eastAsia="en-US" w:bidi="en-US"/>
        </w:rPr>
      </w:pPr>
      <w:r w:rsidRPr="00436545">
        <w:rPr>
          <w:rFonts w:eastAsia="Tahoma" w:cs="Arial"/>
          <w:szCs w:val="22"/>
          <w:lang w:val="en-US" w:eastAsia="en-US" w:bidi="en-US"/>
        </w:rPr>
        <w:t>These rules are loaded during provisioning and stored under the control of the ISD-P. They are managed by the MNO OTA Platform.</w:t>
      </w:r>
    </w:p>
    <w:p w14:paraId="05879AF5" w14:textId="77777777" w:rsidR="003D0CB9" w:rsidRPr="00436545" w:rsidRDefault="003D0CB9" w:rsidP="003D0CB9">
      <w:pPr>
        <w:widowControl w:val="0"/>
        <w:autoSpaceDE w:val="0"/>
        <w:autoSpaceDN w:val="0"/>
        <w:spacing w:before="59"/>
        <w:ind w:left="499"/>
        <w:jc w:val="left"/>
        <w:rPr>
          <w:rFonts w:eastAsia="Tahoma" w:cs="Arial"/>
          <w:szCs w:val="22"/>
          <w:lang w:val="en-US" w:eastAsia="en-US" w:bidi="en-US"/>
        </w:rPr>
      </w:pPr>
      <w:r w:rsidRPr="00436545">
        <w:rPr>
          <w:rFonts w:eastAsia="Tahoma" w:cs="Arial"/>
          <w:szCs w:val="22"/>
          <w:lang w:val="en-US" w:eastAsia="en-US" w:bidi="en-US"/>
        </w:rPr>
        <w:t>PPRs and Enterprise Rules shall be protected from unauthorized modification.</w:t>
      </w:r>
    </w:p>
    <w:p w14:paraId="3E506519" w14:textId="77777777" w:rsidR="003D0CB9" w:rsidRPr="00436545" w:rsidRDefault="003D0CB9" w:rsidP="003D0CB9">
      <w:pPr>
        <w:widowControl w:val="0"/>
        <w:autoSpaceDE w:val="0"/>
        <w:autoSpaceDN w:val="0"/>
        <w:spacing w:before="11"/>
        <w:jc w:val="left"/>
        <w:rPr>
          <w:rFonts w:eastAsia="Tahoma" w:cs="Arial"/>
          <w:sz w:val="24"/>
          <w:szCs w:val="22"/>
          <w:lang w:val="en-US" w:eastAsia="en-US" w:bidi="en-US"/>
        </w:rPr>
      </w:pPr>
    </w:p>
    <w:p w14:paraId="2D433D7C" w14:textId="77777777" w:rsidR="003D0CB9" w:rsidRPr="00D91ACF" w:rsidRDefault="003D0CB9" w:rsidP="003D0CB9">
      <w:pPr>
        <w:spacing w:before="0" w:after="200" w:line="276" w:lineRule="auto"/>
        <w:ind w:firstLine="499"/>
        <w:jc w:val="left"/>
        <w:rPr>
          <w:rFonts w:cs="Arial"/>
          <w:b/>
          <w:bCs/>
          <w:szCs w:val="22"/>
          <w:lang w:val="fr-FR" w:eastAsia="en-GB" w:bidi="ar-SA"/>
        </w:rPr>
      </w:pPr>
      <w:r w:rsidRPr="00D91ACF">
        <w:rPr>
          <w:rFonts w:cs="Arial"/>
          <w:b/>
          <w:bCs/>
          <w:szCs w:val="22"/>
          <w:lang w:val="fr-FR" w:eastAsia="en-GB" w:bidi="ar-SA"/>
        </w:rPr>
        <w:t>D.PROFILE_USER_CODES (SGP.22)</w:t>
      </w:r>
    </w:p>
    <w:p w14:paraId="079A89E1" w14:textId="77777777" w:rsidR="003D0CB9" w:rsidRPr="00436545" w:rsidRDefault="003D0CB9" w:rsidP="003D0CB9">
      <w:pPr>
        <w:widowControl w:val="0"/>
        <w:autoSpaceDE w:val="0"/>
        <w:autoSpaceDN w:val="0"/>
        <w:spacing w:before="59"/>
        <w:ind w:left="499"/>
        <w:rPr>
          <w:rFonts w:eastAsia="Tahoma" w:cs="Arial"/>
          <w:szCs w:val="22"/>
          <w:lang w:val="en-US" w:eastAsia="en-US" w:bidi="en-US"/>
        </w:rPr>
      </w:pPr>
      <w:r w:rsidRPr="00436545">
        <w:rPr>
          <w:rFonts w:eastAsia="Tahoma" w:cs="Arial"/>
          <w:szCs w:val="22"/>
          <w:lang w:val="en-US" w:eastAsia="en-US" w:bidi="en-US"/>
        </w:rPr>
        <w:t>This asset consists of:</w:t>
      </w:r>
    </w:p>
    <w:p w14:paraId="4EA82952" w14:textId="77777777" w:rsidR="003D0CB9" w:rsidRPr="00436545" w:rsidRDefault="003D0CB9" w:rsidP="003D0CB9">
      <w:pPr>
        <w:widowControl w:val="0"/>
        <w:numPr>
          <w:ilvl w:val="2"/>
          <w:numId w:val="47"/>
        </w:numPr>
        <w:tabs>
          <w:tab w:val="left" w:pos="1285"/>
        </w:tabs>
        <w:autoSpaceDE w:val="0"/>
        <w:autoSpaceDN w:val="0"/>
        <w:spacing w:before="60"/>
        <w:ind w:right="294"/>
        <w:jc w:val="left"/>
        <w:rPr>
          <w:rFonts w:eastAsia="Tahoma" w:cs="Arial"/>
          <w:szCs w:val="22"/>
          <w:lang w:val="en-US" w:eastAsia="en-US" w:bidi="en-US"/>
        </w:rPr>
      </w:pPr>
      <w:r w:rsidRPr="00436545">
        <w:rPr>
          <w:rFonts w:eastAsia="Tahoma" w:cs="Arial"/>
          <w:szCs w:val="22"/>
          <w:lang w:val="en-US" w:eastAsia="en-US" w:bidi="en-US"/>
        </w:rPr>
        <w:t>the optional Activation Code that End User may use to initiate a Profile Download and Installation via the Local User Interface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(LUId);</w:t>
      </w:r>
    </w:p>
    <w:p w14:paraId="24460B8D" w14:textId="77777777" w:rsidR="003D0CB9" w:rsidRPr="00436545" w:rsidRDefault="003D0CB9" w:rsidP="003D0CB9">
      <w:pPr>
        <w:widowControl w:val="0"/>
        <w:numPr>
          <w:ilvl w:val="2"/>
          <w:numId w:val="47"/>
        </w:numPr>
        <w:tabs>
          <w:tab w:val="left" w:pos="1285"/>
        </w:tabs>
        <w:autoSpaceDE w:val="0"/>
        <w:autoSpaceDN w:val="0"/>
        <w:spacing w:before="60"/>
        <w:ind w:right="299"/>
        <w:jc w:val="left"/>
        <w:rPr>
          <w:rFonts w:eastAsia="Tahoma" w:cs="Arial"/>
          <w:szCs w:val="22"/>
          <w:lang w:val="en-US" w:eastAsia="en-US" w:bidi="en-US"/>
        </w:rPr>
      </w:pPr>
      <w:r w:rsidRPr="00436545">
        <w:rPr>
          <w:rFonts w:eastAsia="Tahoma" w:cs="Arial"/>
          <w:szCs w:val="22"/>
          <w:lang w:val="en-US" w:eastAsia="en-US" w:bidi="en-US"/>
        </w:rPr>
        <w:t>the hash of the optional Confirmation Code (Hashed Confirmation Code) that End User may use to confirm a Profile Download and Installation via the Local User Interface</w:t>
      </w:r>
      <w:r w:rsidRPr="00436545">
        <w:rPr>
          <w:rFonts w:eastAsia="Tahoma" w:cs="Arial"/>
          <w:spacing w:val="-2"/>
          <w:szCs w:val="22"/>
          <w:lang w:val="en-US" w:eastAsia="en-US" w:bidi="en-US"/>
        </w:rPr>
        <w:t xml:space="preserve"> </w:t>
      </w:r>
      <w:r w:rsidRPr="00436545">
        <w:rPr>
          <w:rFonts w:eastAsia="Tahoma" w:cs="Arial"/>
          <w:szCs w:val="22"/>
          <w:lang w:val="en-US" w:eastAsia="en-US" w:bidi="en-US"/>
        </w:rPr>
        <w:t>(LUId).</w:t>
      </w:r>
    </w:p>
    <w:p w14:paraId="2E35F51E" w14:textId="77777777" w:rsidR="003D0CB9" w:rsidRPr="00436545" w:rsidRDefault="003D0CB9" w:rsidP="003D0CB9">
      <w:pPr>
        <w:widowControl w:val="0"/>
        <w:autoSpaceDE w:val="0"/>
        <w:autoSpaceDN w:val="0"/>
        <w:spacing w:before="60"/>
        <w:ind w:left="499" w:right="298"/>
        <w:rPr>
          <w:rFonts w:eastAsia="Tahoma" w:cs="Arial"/>
          <w:szCs w:val="22"/>
          <w:lang w:val="en-US" w:eastAsia="en-US" w:bidi="en-US"/>
        </w:rPr>
      </w:pPr>
      <w:r w:rsidRPr="00436545">
        <w:rPr>
          <w:rFonts w:eastAsia="Tahoma" w:cs="Arial"/>
          <w:szCs w:val="22"/>
          <w:lang w:val="en-US" w:eastAsia="en-US" w:bidi="en-US"/>
        </w:rPr>
        <w:t>Note that although these codes are input by End User at the LUId, which is outside of the TOE, the codes are sent to the TOE for signature (ex. euiccSigned2 data structure).</w:t>
      </w:r>
    </w:p>
    <w:p w14:paraId="67095205" w14:textId="77777777" w:rsidR="003D0CB9" w:rsidRPr="00436545" w:rsidRDefault="003D0CB9" w:rsidP="003D0CB9">
      <w:pPr>
        <w:widowControl w:val="0"/>
        <w:autoSpaceDE w:val="0"/>
        <w:autoSpaceDN w:val="0"/>
        <w:spacing w:before="62"/>
        <w:ind w:left="499"/>
        <w:rPr>
          <w:rFonts w:eastAsia="Tahoma" w:cs="Arial"/>
          <w:szCs w:val="22"/>
          <w:lang w:val="en-US" w:eastAsia="en-US" w:bidi="en-US"/>
        </w:rPr>
      </w:pPr>
      <w:r w:rsidRPr="00436545">
        <w:rPr>
          <w:rFonts w:eastAsia="Tahoma" w:cs="Arial"/>
          <w:szCs w:val="22"/>
          <w:lang w:val="en-US" w:eastAsia="en-US" w:bidi="en-US"/>
        </w:rPr>
        <w:t>To be protected from unauthorized modification.</w:t>
      </w:r>
    </w:p>
    <w:p w14:paraId="0CBEE223" w14:textId="77777777" w:rsidR="00F056EF" w:rsidRPr="00436545" w:rsidRDefault="00F056EF" w:rsidP="00F056EF">
      <w:pPr>
        <w:pStyle w:val="NormalParagraph"/>
        <w:rPr>
          <w:rFonts w:cs="Arial"/>
          <w:lang w:eastAsia="en-US" w:bidi="bn-BD"/>
        </w:rPr>
      </w:pPr>
    </w:p>
    <w:p w14:paraId="47AD1833" w14:textId="4121F842" w:rsidR="00C84842" w:rsidRPr="00436545" w:rsidRDefault="00C84842" w:rsidP="00C84842">
      <w:pPr>
        <w:pStyle w:val="Heading4"/>
        <w:rPr>
          <w:rFonts w:ascii="Arial" w:hAnsi="Arial"/>
        </w:rPr>
      </w:pPr>
      <w:r w:rsidRPr="00436545">
        <w:rPr>
          <w:rFonts w:ascii="Arial" w:hAnsi="Arial"/>
        </w:rPr>
        <w:t>Profile code</w:t>
      </w:r>
    </w:p>
    <w:p w14:paraId="3E2FABFE" w14:textId="77777777" w:rsidR="003D0CB9" w:rsidRPr="00436545" w:rsidRDefault="003D0CB9" w:rsidP="003D0CB9">
      <w:pPr>
        <w:widowControl w:val="0"/>
        <w:tabs>
          <w:tab w:val="left" w:pos="600"/>
        </w:tabs>
        <w:autoSpaceDE w:val="0"/>
        <w:autoSpaceDN w:val="0"/>
        <w:spacing w:before="1"/>
        <w:jc w:val="left"/>
        <w:rPr>
          <w:rFonts w:eastAsia="Tahoma" w:cs="Arial"/>
          <w:b/>
          <w:szCs w:val="22"/>
          <w:lang w:val="en-US" w:eastAsia="en-US" w:bidi="en-US"/>
        </w:rPr>
      </w:pPr>
      <w:r w:rsidRPr="00436545">
        <w:rPr>
          <w:rFonts w:eastAsia="Tahoma" w:cs="Arial"/>
          <w:b/>
          <w:szCs w:val="22"/>
          <w:lang w:val="en-US" w:eastAsia="en-US" w:bidi="en-US"/>
        </w:rPr>
        <w:t>D.PROFILE_CODE</w:t>
      </w:r>
    </w:p>
    <w:p w14:paraId="45E5FE19" w14:textId="77777777" w:rsidR="003D0CB9" w:rsidRPr="00436545" w:rsidRDefault="003D0CB9" w:rsidP="003D0CB9">
      <w:pPr>
        <w:widowControl w:val="0"/>
        <w:autoSpaceDE w:val="0"/>
        <w:autoSpaceDN w:val="0"/>
        <w:spacing w:before="58"/>
        <w:ind w:left="499"/>
        <w:jc w:val="left"/>
        <w:rPr>
          <w:rFonts w:eastAsia="Tahoma" w:cs="Arial"/>
          <w:szCs w:val="22"/>
          <w:lang w:val="en-US" w:eastAsia="en-US" w:bidi="en-US"/>
        </w:rPr>
      </w:pPr>
      <w:r w:rsidRPr="00436545">
        <w:rPr>
          <w:rFonts w:eastAsia="Tahoma" w:cs="Arial"/>
          <w:szCs w:val="22"/>
          <w:lang w:val="en-US" w:eastAsia="en-US" w:bidi="en-US"/>
        </w:rPr>
        <w:t>The profile applications include first and second level applications ([6]), in particular:</w:t>
      </w:r>
    </w:p>
    <w:p w14:paraId="2351E238" w14:textId="77777777" w:rsidR="003D0CB9" w:rsidRPr="00436545" w:rsidRDefault="003D0CB9" w:rsidP="003D0CB9">
      <w:pPr>
        <w:widowControl w:val="0"/>
        <w:numPr>
          <w:ilvl w:val="2"/>
          <w:numId w:val="48"/>
        </w:numPr>
        <w:tabs>
          <w:tab w:val="left" w:pos="1285"/>
        </w:tabs>
        <w:autoSpaceDE w:val="0"/>
        <w:autoSpaceDN w:val="0"/>
        <w:spacing w:before="61"/>
        <w:ind w:right="294"/>
        <w:jc w:val="left"/>
        <w:rPr>
          <w:rFonts w:eastAsia="Tahoma" w:cs="Arial"/>
          <w:szCs w:val="22"/>
          <w:lang w:val="en-US" w:eastAsia="en-US" w:bidi="en-US"/>
        </w:rPr>
      </w:pPr>
      <w:r w:rsidRPr="00436545">
        <w:rPr>
          <w:rFonts w:eastAsia="Tahoma" w:cs="Arial"/>
          <w:szCs w:val="22"/>
          <w:lang w:val="en-US" w:eastAsia="en-US" w:bidi="en-US"/>
        </w:rPr>
        <w:t>The MNO-SD and the Security Domains under the control of the MNO-SD (CASD, SSD);</w:t>
      </w:r>
    </w:p>
    <w:p w14:paraId="17604FB8" w14:textId="77777777" w:rsidR="003D0CB9" w:rsidRPr="00436545" w:rsidRDefault="003D0CB9" w:rsidP="003D0CB9">
      <w:pPr>
        <w:widowControl w:val="0"/>
        <w:numPr>
          <w:ilvl w:val="2"/>
          <w:numId w:val="48"/>
        </w:numPr>
        <w:tabs>
          <w:tab w:val="left" w:pos="1284"/>
          <w:tab w:val="left" w:pos="1285"/>
        </w:tabs>
        <w:autoSpaceDE w:val="0"/>
        <w:autoSpaceDN w:val="0"/>
        <w:spacing w:before="60"/>
        <w:ind w:right="297"/>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other</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applications</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that</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may</w:t>
      </w:r>
      <w:r w:rsidRPr="00436545">
        <w:rPr>
          <w:rFonts w:eastAsia="Tahoma" w:cs="Arial"/>
          <w:spacing w:val="-14"/>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provisioned</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within</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MNO-SD</w:t>
      </w:r>
      <w:r w:rsidRPr="00436545">
        <w:rPr>
          <w:rFonts w:eastAsia="Tahoma" w:cs="Arial"/>
          <w:spacing w:val="-15"/>
          <w:szCs w:val="22"/>
          <w:lang w:val="en-US" w:eastAsia="en-US" w:bidi="en-US"/>
        </w:rPr>
        <w:t xml:space="preserve"> </w:t>
      </w:r>
      <w:r w:rsidRPr="00436545">
        <w:rPr>
          <w:rFonts w:eastAsia="Tahoma" w:cs="Arial"/>
          <w:szCs w:val="22"/>
          <w:lang w:val="en-US" w:eastAsia="en-US" w:bidi="en-US"/>
        </w:rPr>
        <w:t>(network</w:t>
      </w:r>
      <w:r w:rsidRPr="00436545">
        <w:rPr>
          <w:rFonts w:eastAsia="Tahoma" w:cs="Arial"/>
          <w:spacing w:val="-13"/>
          <w:szCs w:val="22"/>
          <w:lang w:val="en-US" w:eastAsia="en-US" w:bidi="en-US"/>
        </w:rPr>
        <w:t xml:space="preserve"> </w:t>
      </w:r>
      <w:r w:rsidRPr="00436545">
        <w:rPr>
          <w:rFonts w:eastAsia="Tahoma" w:cs="Arial"/>
          <w:szCs w:val="22"/>
          <w:lang w:val="en-US" w:eastAsia="en-US" w:bidi="en-US"/>
        </w:rPr>
        <w:t>access applications, and so</w:t>
      </w:r>
      <w:r w:rsidRPr="00436545">
        <w:rPr>
          <w:rFonts w:eastAsia="Tahoma" w:cs="Arial"/>
          <w:spacing w:val="-5"/>
          <w:szCs w:val="22"/>
          <w:lang w:val="en-US" w:eastAsia="en-US" w:bidi="en-US"/>
        </w:rPr>
        <w:t xml:space="preserve"> </w:t>
      </w:r>
      <w:r w:rsidRPr="00436545">
        <w:rPr>
          <w:rFonts w:eastAsia="Tahoma" w:cs="Arial"/>
          <w:szCs w:val="22"/>
          <w:lang w:val="en-US" w:eastAsia="en-US" w:bidi="en-US"/>
        </w:rPr>
        <w:t>on).</w:t>
      </w:r>
    </w:p>
    <w:p w14:paraId="64DF035C" w14:textId="77777777" w:rsidR="003D0CB9" w:rsidRPr="00436545" w:rsidRDefault="003D0CB9" w:rsidP="003D0CB9">
      <w:pPr>
        <w:widowControl w:val="0"/>
        <w:autoSpaceDE w:val="0"/>
        <w:autoSpaceDN w:val="0"/>
        <w:spacing w:before="62" w:line="292" w:lineRule="auto"/>
        <w:ind w:left="499" w:right="2372"/>
        <w:jc w:val="left"/>
        <w:rPr>
          <w:rFonts w:eastAsia="Tahoma" w:cs="Arial"/>
          <w:szCs w:val="22"/>
          <w:lang w:val="en-US" w:eastAsia="en-US" w:bidi="en-US"/>
        </w:rPr>
      </w:pPr>
      <w:r w:rsidRPr="00436545">
        <w:rPr>
          <w:rFonts w:eastAsia="Tahoma" w:cs="Arial"/>
          <w:szCs w:val="22"/>
          <w:lang w:val="en-US" w:eastAsia="en-US" w:bidi="en-US"/>
        </w:rPr>
        <w:t>This asset also includes, by convention, the file system of the Profile. All these applications are under the control of the MNO SD.</w:t>
      </w:r>
    </w:p>
    <w:p w14:paraId="5A90BF21" w14:textId="77777777" w:rsidR="003D0CB9" w:rsidRPr="00436545" w:rsidRDefault="003D0CB9" w:rsidP="003D0CB9">
      <w:pPr>
        <w:widowControl w:val="0"/>
        <w:autoSpaceDE w:val="0"/>
        <w:autoSpaceDN w:val="0"/>
        <w:spacing w:before="2"/>
        <w:ind w:left="499"/>
        <w:jc w:val="left"/>
        <w:rPr>
          <w:rFonts w:eastAsia="Tahoma" w:cs="Arial"/>
          <w:szCs w:val="22"/>
          <w:lang w:val="en-US" w:eastAsia="en-US" w:bidi="en-US"/>
        </w:rPr>
      </w:pPr>
      <w:r w:rsidRPr="00436545">
        <w:rPr>
          <w:rFonts w:eastAsia="Tahoma" w:cs="Arial"/>
          <w:szCs w:val="22"/>
          <w:lang w:val="en-US" w:eastAsia="en-US" w:bidi="en-US"/>
        </w:rPr>
        <w:t>These assets have to be protected from unauthorized modification.</w:t>
      </w:r>
    </w:p>
    <w:p w14:paraId="7E01459A" w14:textId="77777777" w:rsidR="003D0CB9" w:rsidRPr="00436545" w:rsidRDefault="003D0CB9" w:rsidP="003D0CB9">
      <w:pPr>
        <w:widowControl w:val="0"/>
        <w:autoSpaceDE w:val="0"/>
        <w:autoSpaceDN w:val="0"/>
        <w:spacing w:before="6"/>
        <w:jc w:val="left"/>
        <w:rPr>
          <w:rFonts w:eastAsia="Tahoma" w:cs="Arial"/>
          <w:sz w:val="19"/>
          <w:szCs w:val="22"/>
          <w:lang w:val="en-US" w:eastAsia="en-US" w:bidi="en-US"/>
        </w:rPr>
      </w:pPr>
    </w:p>
    <w:p w14:paraId="1F750855" w14:textId="6BE1D60F" w:rsidR="00C84842" w:rsidRPr="00436545" w:rsidRDefault="00C84842" w:rsidP="00C84842">
      <w:pPr>
        <w:pStyle w:val="Heading3"/>
      </w:pPr>
      <w:bookmarkStart w:id="52" w:name="_Toc149124791"/>
      <w:r w:rsidRPr="00436545">
        <w:t>TSF data</w:t>
      </w:r>
      <w:bookmarkEnd w:id="52"/>
    </w:p>
    <w:p w14:paraId="73BAE092" w14:textId="77777777" w:rsidR="003D0CB9" w:rsidRPr="00436545" w:rsidRDefault="003D0CB9" w:rsidP="003D0CB9">
      <w:pPr>
        <w:pStyle w:val="BodyText"/>
        <w:spacing w:before="1"/>
        <w:rPr>
          <w:rFonts w:ascii="Arial" w:hAnsi="Arial" w:cs="Arial"/>
        </w:rPr>
      </w:pPr>
      <w:r w:rsidRPr="00436545">
        <w:rPr>
          <w:rFonts w:ascii="Arial" w:hAnsi="Arial" w:cs="Arial"/>
        </w:rPr>
        <w:t>The TSF data includes three categories of data:</w:t>
      </w:r>
    </w:p>
    <w:p w14:paraId="634646DC" w14:textId="77777777" w:rsidR="003D0CB9" w:rsidRPr="00436545" w:rsidRDefault="003D0CB9" w:rsidP="003D0CB9">
      <w:pPr>
        <w:pStyle w:val="BodyText"/>
        <w:spacing w:before="5"/>
        <w:rPr>
          <w:rFonts w:ascii="Arial" w:hAnsi="Arial" w:cs="Arial"/>
          <w:sz w:val="23"/>
        </w:rPr>
      </w:pPr>
    </w:p>
    <w:p w14:paraId="1A194FA6" w14:textId="77777777" w:rsidR="003D0CB9" w:rsidRPr="00436545" w:rsidRDefault="003D0CB9" w:rsidP="003D0CB9">
      <w:pPr>
        <w:pStyle w:val="ListParagraph"/>
        <w:widowControl w:val="0"/>
        <w:numPr>
          <w:ilvl w:val="3"/>
          <w:numId w:val="46"/>
        </w:numPr>
        <w:tabs>
          <w:tab w:val="clear" w:pos="340"/>
          <w:tab w:val="left" w:pos="783"/>
        </w:tabs>
        <w:autoSpaceDE w:val="0"/>
        <w:autoSpaceDN w:val="0"/>
        <w:spacing w:after="0" w:line="240" w:lineRule="auto"/>
        <w:contextualSpacing w:val="0"/>
        <w:jc w:val="left"/>
        <w:rPr>
          <w:rFonts w:cs="Arial"/>
        </w:rPr>
      </w:pPr>
      <w:r w:rsidRPr="00436545">
        <w:rPr>
          <w:rFonts w:cs="Arial"/>
        </w:rPr>
        <w:t>TSF code, ensuring the protection of Profile</w:t>
      </w:r>
      <w:r w:rsidRPr="00436545">
        <w:rPr>
          <w:rFonts w:cs="Arial"/>
          <w:spacing w:val="-8"/>
        </w:rPr>
        <w:t xml:space="preserve"> </w:t>
      </w:r>
      <w:r w:rsidRPr="00436545">
        <w:rPr>
          <w:rFonts w:cs="Arial"/>
        </w:rPr>
        <w:t>data;</w:t>
      </w:r>
    </w:p>
    <w:p w14:paraId="58115218" w14:textId="77777777" w:rsidR="003D0CB9" w:rsidRPr="00436545" w:rsidRDefault="003D0CB9" w:rsidP="003D0CB9">
      <w:pPr>
        <w:pStyle w:val="ListParagraph"/>
        <w:widowControl w:val="0"/>
        <w:numPr>
          <w:ilvl w:val="3"/>
          <w:numId w:val="46"/>
        </w:numPr>
        <w:tabs>
          <w:tab w:val="clear" w:pos="340"/>
          <w:tab w:val="left" w:pos="783"/>
        </w:tabs>
        <w:autoSpaceDE w:val="0"/>
        <w:autoSpaceDN w:val="0"/>
        <w:spacing w:before="8" w:after="0" w:line="237" w:lineRule="auto"/>
        <w:ind w:left="785" w:right="297" w:hanging="286"/>
        <w:contextualSpacing w:val="0"/>
        <w:jc w:val="left"/>
        <w:rPr>
          <w:rFonts w:cs="Arial"/>
          <w:sz w:val="11"/>
        </w:rPr>
      </w:pPr>
      <w:r w:rsidRPr="00436545">
        <w:rPr>
          <w:rFonts w:cs="Arial"/>
        </w:rPr>
        <w:t>Management data, ensuring that the management of applications will enforce a set of rules (for example privileges, life-cycle, and so</w:t>
      </w:r>
      <w:r w:rsidRPr="00436545">
        <w:rPr>
          <w:rFonts w:cs="Arial"/>
          <w:spacing w:val="-3"/>
        </w:rPr>
        <w:t xml:space="preserve"> </w:t>
      </w:r>
      <w:r w:rsidRPr="00436545">
        <w:rPr>
          <w:rFonts w:cs="Arial"/>
        </w:rPr>
        <w:t>on);</w:t>
      </w:r>
    </w:p>
    <w:p w14:paraId="2B8744CD" w14:textId="77777777" w:rsidR="003D0CB9" w:rsidRPr="00436545" w:rsidRDefault="003D0CB9" w:rsidP="003D0CB9">
      <w:pPr>
        <w:pStyle w:val="ListParagraph"/>
        <w:widowControl w:val="0"/>
        <w:numPr>
          <w:ilvl w:val="3"/>
          <w:numId w:val="46"/>
        </w:numPr>
        <w:tabs>
          <w:tab w:val="clear" w:pos="340"/>
          <w:tab w:val="left" w:pos="783"/>
        </w:tabs>
        <w:autoSpaceDE w:val="0"/>
        <w:autoSpaceDN w:val="0"/>
        <w:spacing w:before="101" w:after="0" w:line="240" w:lineRule="auto"/>
        <w:contextualSpacing w:val="0"/>
        <w:jc w:val="left"/>
        <w:rPr>
          <w:rFonts w:cs="Arial"/>
        </w:rPr>
      </w:pPr>
      <w:r w:rsidRPr="00436545">
        <w:rPr>
          <w:rFonts w:cs="Arial"/>
        </w:rPr>
        <w:lastRenderedPageBreak/>
        <w:t>Identity management data, guaranteeing the identities of eUICC and remote</w:t>
      </w:r>
      <w:r w:rsidRPr="00436545">
        <w:rPr>
          <w:rFonts w:cs="Arial"/>
          <w:spacing w:val="-15"/>
        </w:rPr>
        <w:t xml:space="preserve"> </w:t>
      </w:r>
      <w:r w:rsidRPr="00436545">
        <w:rPr>
          <w:rFonts w:cs="Arial"/>
        </w:rPr>
        <w:t>actors.</w:t>
      </w:r>
    </w:p>
    <w:p w14:paraId="5039200A" w14:textId="7F0AA619" w:rsidR="00C84842" w:rsidRPr="00436545" w:rsidRDefault="00C84842" w:rsidP="00C84842">
      <w:pPr>
        <w:pStyle w:val="Heading4"/>
        <w:rPr>
          <w:rFonts w:ascii="Arial" w:hAnsi="Arial"/>
        </w:rPr>
      </w:pPr>
      <w:r w:rsidRPr="00436545">
        <w:rPr>
          <w:rFonts w:ascii="Arial" w:hAnsi="Arial"/>
        </w:rPr>
        <w:t>TSF</w:t>
      </w:r>
      <w:r w:rsidRPr="00436545">
        <w:rPr>
          <w:rFonts w:ascii="Arial" w:hAnsi="Arial"/>
          <w:spacing w:val="-1"/>
        </w:rPr>
        <w:t xml:space="preserve"> </w:t>
      </w:r>
      <w:r w:rsidRPr="00436545">
        <w:rPr>
          <w:rFonts w:ascii="Arial" w:hAnsi="Arial"/>
        </w:rPr>
        <w:t>Code</w:t>
      </w:r>
    </w:p>
    <w:p w14:paraId="151B52EF" w14:textId="77777777" w:rsidR="003D0CB9" w:rsidRPr="00436545" w:rsidRDefault="003D0CB9" w:rsidP="003D0CB9">
      <w:pPr>
        <w:pStyle w:val="ListParagraph"/>
        <w:widowControl w:val="0"/>
        <w:numPr>
          <w:ilvl w:val="1"/>
          <w:numId w:val="49"/>
        </w:numPr>
        <w:tabs>
          <w:tab w:val="clear" w:pos="340"/>
          <w:tab w:val="left" w:pos="590"/>
        </w:tabs>
        <w:autoSpaceDE w:val="0"/>
        <w:autoSpaceDN w:val="0"/>
        <w:spacing w:before="1" w:after="0" w:line="240" w:lineRule="auto"/>
        <w:contextualSpacing w:val="0"/>
        <w:jc w:val="left"/>
        <w:rPr>
          <w:rFonts w:cs="Arial"/>
          <w:b/>
        </w:rPr>
      </w:pPr>
      <w:r w:rsidRPr="00436545">
        <w:rPr>
          <w:rFonts w:cs="Arial"/>
          <w:b/>
        </w:rPr>
        <w:t>SF_CODE</w:t>
      </w:r>
    </w:p>
    <w:p w14:paraId="544961B5" w14:textId="77777777" w:rsidR="003D0CB9" w:rsidRPr="00436545" w:rsidRDefault="003D0CB9" w:rsidP="003D0CB9">
      <w:pPr>
        <w:pStyle w:val="BodyText"/>
        <w:spacing w:before="60"/>
        <w:ind w:left="499"/>
        <w:jc w:val="both"/>
        <w:rPr>
          <w:rFonts w:ascii="Arial" w:hAnsi="Arial" w:cs="Arial"/>
        </w:rPr>
      </w:pPr>
      <w:r w:rsidRPr="00436545">
        <w:rPr>
          <w:rFonts w:ascii="Arial" w:hAnsi="Arial" w:cs="Arial"/>
        </w:rPr>
        <w:t>The TSF Code distinguishes between</w:t>
      </w:r>
    </w:p>
    <w:p w14:paraId="1E363027" w14:textId="77777777" w:rsidR="003D0CB9" w:rsidRPr="00436545" w:rsidRDefault="003D0CB9" w:rsidP="003D0CB9">
      <w:pPr>
        <w:pStyle w:val="ListParagraph"/>
        <w:widowControl w:val="0"/>
        <w:numPr>
          <w:ilvl w:val="2"/>
          <w:numId w:val="49"/>
        </w:numPr>
        <w:tabs>
          <w:tab w:val="clear" w:pos="340"/>
          <w:tab w:val="left" w:pos="1285"/>
        </w:tabs>
        <w:autoSpaceDE w:val="0"/>
        <w:autoSpaceDN w:val="0"/>
        <w:spacing w:before="61" w:after="0" w:line="240" w:lineRule="auto"/>
        <w:ind w:hanging="361"/>
        <w:contextualSpacing w:val="0"/>
        <w:rPr>
          <w:rFonts w:cs="Arial"/>
        </w:rPr>
      </w:pPr>
      <w:r w:rsidRPr="00436545">
        <w:rPr>
          <w:rFonts w:cs="Arial"/>
        </w:rPr>
        <w:t>the ISD-R, ISD-Ps and</w:t>
      </w:r>
      <w:r w:rsidRPr="00436545">
        <w:rPr>
          <w:rFonts w:cs="Arial"/>
          <w:spacing w:val="-1"/>
        </w:rPr>
        <w:t xml:space="preserve"> </w:t>
      </w:r>
      <w:r w:rsidRPr="00436545">
        <w:rPr>
          <w:rFonts w:cs="Arial"/>
        </w:rPr>
        <w:t>ECASD;</w:t>
      </w:r>
    </w:p>
    <w:p w14:paraId="1FE20204" w14:textId="77777777" w:rsidR="003D0CB9" w:rsidRPr="00436545" w:rsidRDefault="003D0CB9" w:rsidP="003D0CB9">
      <w:pPr>
        <w:pStyle w:val="ListParagraph"/>
        <w:widowControl w:val="0"/>
        <w:numPr>
          <w:ilvl w:val="2"/>
          <w:numId w:val="49"/>
        </w:numPr>
        <w:tabs>
          <w:tab w:val="clear" w:pos="340"/>
          <w:tab w:val="left" w:pos="1285"/>
        </w:tabs>
        <w:autoSpaceDE w:val="0"/>
        <w:autoSpaceDN w:val="0"/>
        <w:spacing w:before="59" w:after="0" w:line="240" w:lineRule="auto"/>
        <w:ind w:hanging="361"/>
        <w:contextualSpacing w:val="0"/>
        <w:rPr>
          <w:rFonts w:cs="Arial"/>
        </w:rPr>
      </w:pPr>
      <w:r w:rsidRPr="00436545">
        <w:rPr>
          <w:rFonts w:cs="Arial"/>
        </w:rPr>
        <w:t>the Platform</w:t>
      </w:r>
      <w:r w:rsidRPr="00436545">
        <w:rPr>
          <w:rFonts w:cs="Arial"/>
          <w:spacing w:val="-3"/>
        </w:rPr>
        <w:t xml:space="preserve"> </w:t>
      </w:r>
      <w:r w:rsidRPr="00436545">
        <w:rPr>
          <w:rFonts w:cs="Arial"/>
        </w:rPr>
        <w:t>code.</w:t>
      </w:r>
    </w:p>
    <w:p w14:paraId="3C740F9F" w14:textId="77777777" w:rsidR="003D0CB9" w:rsidRPr="00436545" w:rsidRDefault="003D0CB9" w:rsidP="003D0CB9">
      <w:pPr>
        <w:pStyle w:val="BodyText"/>
        <w:spacing w:before="61"/>
        <w:ind w:left="499" w:right="296"/>
        <w:jc w:val="both"/>
        <w:rPr>
          <w:rFonts w:ascii="Arial" w:hAnsi="Arial" w:cs="Arial"/>
        </w:rPr>
      </w:pPr>
      <w:r w:rsidRPr="00436545">
        <w:rPr>
          <w:rFonts w:ascii="Arial" w:hAnsi="Arial" w:cs="Arial"/>
        </w:rPr>
        <w:t>All these assets have to be protected from unauthorized disclosure and modification. Knowledge of this code may allow bypassing the TSF. This concerns logical attacks at runtime in order to gain a read access to executable code, typically by executing an application that tries to read the memory area where a piece of code is stored.</w:t>
      </w:r>
    </w:p>
    <w:p w14:paraId="4B881B21" w14:textId="02F59731" w:rsidR="003D0CB9" w:rsidRPr="00436545" w:rsidRDefault="003D0CB9" w:rsidP="003D0CB9">
      <w:pPr>
        <w:spacing w:before="49"/>
        <w:ind w:left="499"/>
        <w:rPr>
          <w:rFonts w:cs="Arial"/>
          <w:i/>
        </w:rPr>
      </w:pPr>
      <w:r w:rsidRPr="00436545">
        <w:rPr>
          <w:rFonts w:cs="Arial"/>
          <w:i/>
        </w:rPr>
        <w:t>Application Note 8:</w:t>
      </w:r>
    </w:p>
    <w:p w14:paraId="3F85AF0F" w14:textId="77777777" w:rsidR="003D0CB9" w:rsidRPr="00436545" w:rsidRDefault="003D0CB9" w:rsidP="003D0CB9">
      <w:pPr>
        <w:pStyle w:val="ListParagraph"/>
        <w:widowControl w:val="0"/>
        <w:numPr>
          <w:ilvl w:val="2"/>
          <w:numId w:val="49"/>
        </w:numPr>
        <w:tabs>
          <w:tab w:val="clear" w:pos="340"/>
          <w:tab w:val="left" w:pos="1285"/>
        </w:tabs>
        <w:autoSpaceDE w:val="0"/>
        <w:autoSpaceDN w:val="0"/>
        <w:spacing w:before="59" w:after="0" w:line="240" w:lineRule="auto"/>
        <w:ind w:right="293"/>
        <w:contextualSpacing w:val="0"/>
        <w:rPr>
          <w:rFonts w:cs="Arial"/>
        </w:rPr>
      </w:pPr>
      <w:r w:rsidRPr="00436545">
        <w:rPr>
          <w:rFonts w:cs="Arial"/>
        </w:rPr>
        <w:t>this does not include applications within the MNO-SD, which are part of the user data (Profile</w:t>
      </w:r>
      <w:r w:rsidRPr="00436545">
        <w:rPr>
          <w:rFonts w:cs="Arial"/>
          <w:spacing w:val="-2"/>
        </w:rPr>
        <w:t xml:space="preserve"> </w:t>
      </w:r>
      <w:r w:rsidRPr="00436545">
        <w:rPr>
          <w:rFonts w:cs="Arial"/>
        </w:rPr>
        <w:t>applications);</w:t>
      </w:r>
    </w:p>
    <w:p w14:paraId="0699A5C6" w14:textId="77777777" w:rsidR="003D0CB9" w:rsidRPr="00436545" w:rsidRDefault="003D0CB9" w:rsidP="003D0CB9">
      <w:pPr>
        <w:pStyle w:val="ListParagraph"/>
        <w:widowControl w:val="0"/>
        <w:numPr>
          <w:ilvl w:val="2"/>
          <w:numId w:val="49"/>
        </w:numPr>
        <w:tabs>
          <w:tab w:val="clear" w:pos="340"/>
          <w:tab w:val="left" w:pos="1285"/>
        </w:tabs>
        <w:autoSpaceDE w:val="0"/>
        <w:autoSpaceDN w:val="0"/>
        <w:spacing w:before="59" w:after="0" w:line="240" w:lineRule="auto"/>
        <w:ind w:hanging="361"/>
        <w:contextualSpacing w:val="0"/>
        <w:rPr>
          <w:rFonts w:cs="Arial"/>
        </w:rPr>
      </w:pPr>
      <w:r w:rsidRPr="00436545">
        <w:rPr>
          <w:rFonts w:cs="Arial"/>
        </w:rPr>
        <w:t>the notion of unauthorized disclosure and modification is the same as used in</w:t>
      </w:r>
      <w:r w:rsidRPr="00436545">
        <w:rPr>
          <w:rFonts w:cs="Arial"/>
          <w:spacing w:val="-19"/>
        </w:rPr>
        <w:t xml:space="preserve"> </w:t>
      </w:r>
      <w:r w:rsidRPr="00436545">
        <w:rPr>
          <w:rFonts w:cs="Arial"/>
        </w:rPr>
        <w:t>[1].</w:t>
      </w:r>
    </w:p>
    <w:p w14:paraId="08DF3AF9" w14:textId="313A9D80" w:rsidR="00F056EF" w:rsidRPr="00436545" w:rsidRDefault="00F056EF" w:rsidP="00F056EF">
      <w:pPr>
        <w:pStyle w:val="NormalParagraph"/>
        <w:rPr>
          <w:rFonts w:cs="Arial"/>
          <w:lang w:eastAsia="en-US" w:bidi="bn-BD"/>
        </w:rPr>
      </w:pPr>
    </w:p>
    <w:p w14:paraId="7A94C145" w14:textId="37C774A5" w:rsidR="00C84842" w:rsidRPr="00436545" w:rsidRDefault="00C84842" w:rsidP="00C84842">
      <w:pPr>
        <w:pStyle w:val="Heading4"/>
        <w:rPr>
          <w:rFonts w:ascii="Arial" w:hAnsi="Arial"/>
        </w:rPr>
      </w:pPr>
      <w:r w:rsidRPr="00436545">
        <w:rPr>
          <w:rFonts w:ascii="Arial" w:hAnsi="Arial"/>
        </w:rPr>
        <w:t>Management data</w:t>
      </w:r>
    </w:p>
    <w:p w14:paraId="39C91FDF" w14:textId="77777777" w:rsidR="003D0CB9" w:rsidRPr="00436545" w:rsidRDefault="003D0CB9" w:rsidP="003D0CB9">
      <w:pPr>
        <w:widowControl w:val="0"/>
        <w:tabs>
          <w:tab w:val="left" w:pos="600"/>
        </w:tabs>
        <w:autoSpaceDE w:val="0"/>
        <w:autoSpaceDN w:val="0"/>
        <w:spacing w:before="0"/>
        <w:jc w:val="left"/>
        <w:rPr>
          <w:rFonts w:eastAsia="Tahoma" w:cs="Arial"/>
          <w:b/>
          <w:szCs w:val="22"/>
          <w:lang w:val="en-US" w:eastAsia="en-US" w:bidi="en-US"/>
        </w:rPr>
      </w:pPr>
      <w:bookmarkStart w:id="53" w:name="_Toc149124792"/>
      <w:r w:rsidRPr="00436545">
        <w:rPr>
          <w:rFonts w:eastAsia="Tahoma" w:cs="Arial"/>
          <w:b/>
          <w:szCs w:val="22"/>
          <w:lang w:val="en-US" w:eastAsia="en-US" w:bidi="en-US"/>
        </w:rPr>
        <w:t>D.PLATFORM_DATA</w:t>
      </w:r>
    </w:p>
    <w:p w14:paraId="73D87245" w14:textId="77777777" w:rsidR="003D0CB9" w:rsidRPr="00436545" w:rsidRDefault="003D0CB9" w:rsidP="003D0CB9">
      <w:pPr>
        <w:widowControl w:val="0"/>
        <w:autoSpaceDE w:val="0"/>
        <w:autoSpaceDN w:val="0"/>
        <w:spacing w:before="61"/>
        <w:ind w:left="499"/>
        <w:rPr>
          <w:rFonts w:eastAsia="Tahoma" w:cs="Arial"/>
          <w:szCs w:val="22"/>
          <w:lang w:val="en-US" w:eastAsia="en-US" w:bidi="en-US"/>
        </w:rPr>
      </w:pPr>
      <w:r w:rsidRPr="00436545">
        <w:rPr>
          <w:rFonts w:eastAsia="Tahoma" w:cs="Arial"/>
          <w:szCs w:val="22"/>
          <w:lang w:val="en-US" w:eastAsia="en-US" w:bidi="en-US"/>
        </w:rPr>
        <w:t>The data of the platform environment, like for instance,</w:t>
      </w:r>
    </w:p>
    <w:p w14:paraId="51A4B894" w14:textId="22B5E3E2" w:rsidR="003D0CB9" w:rsidRPr="00436545" w:rsidRDefault="003D0CB9" w:rsidP="003D0CB9">
      <w:pPr>
        <w:widowControl w:val="0"/>
        <w:numPr>
          <w:ilvl w:val="2"/>
          <w:numId w:val="50"/>
        </w:numPr>
        <w:tabs>
          <w:tab w:val="left" w:pos="1285"/>
        </w:tabs>
        <w:autoSpaceDE w:val="0"/>
        <w:autoSpaceDN w:val="0"/>
        <w:spacing w:before="61"/>
        <w:ind w:hanging="361"/>
        <w:jc w:val="left"/>
        <w:rPr>
          <w:rFonts w:eastAsia="Tahoma" w:cs="Arial"/>
          <w:szCs w:val="22"/>
          <w:lang w:val="en-US" w:eastAsia="en-US" w:bidi="en-US"/>
        </w:rPr>
      </w:pPr>
      <w:r w:rsidRPr="00436545">
        <w:rPr>
          <w:rFonts w:eastAsia="Tahoma" w:cs="Arial"/>
          <w:szCs w:val="22"/>
          <w:lang w:val="en-US" w:eastAsia="en-US" w:bidi="en-US"/>
        </w:rPr>
        <w:t>the identifiers and privileges including SM-DS OID, MNO OID, SM-DP+</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OID, and eIM Identifier (SGP.32);</w:t>
      </w:r>
    </w:p>
    <w:p w14:paraId="3749D4D1" w14:textId="77777777" w:rsidR="003D0CB9" w:rsidRPr="00436545" w:rsidRDefault="003D0CB9" w:rsidP="003D0CB9">
      <w:pPr>
        <w:widowControl w:val="0"/>
        <w:numPr>
          <w:ilvl w:val="2"/>
          <w:numId w:val="50"/>
        </w:numPr>
        <w:tabs>
          <w:tab w:val="left" w:pos="1285"/>
        </w:tabs>
        <w:autoSpaceDE w:val="0"/>
        <w:autoSpaceDN w:val="0"/>
        <w:spacing w:before="59"/>
        <w:ind w:hanging="361"/>
        <w:jc w:val="left"/>
        <w:rPr>
          <w:rFonts w:eastAsia="Tahoma" w:cs="Arial"/>
          <w:szCs w:val="22"/>
          <w:lang w:val="en-US" w:eastAsia="en-US" w:bidi="en-US"/>
        </w:rPr>
      </w:pPr>
      <w:r w:rsidRPr="00436545">
        <w:rPr>
          <w:rFonts w:eastAsia="Tahoma" w:cs="Arial"/>
          <w:szCs w:val="22"/>
          <w:lang w:val="en-US" w:eastAsia="en-US" w:bidi="en-US"/>
        </w:rPr>
        <w:t>the eUICC life-cycle state of the ISD-P security domain (see Annex A of</w:t>
      </w:r>
      <w:r w:rsidRPr="00436545">
        <w:rPr>
          <w:rFonts w:eastAsia="Tahoma" w:cs="Arial"/>
          <w:spacing w:val="-30"/>
          <w:szCs w:val="22"/>
          <w:lang w:val="en-US" w:eastAsia="en-US" w:bidi="en-US"/>
        </w:rPr>
        <w:t xml:space="preserve"> </w:t>
      </w:r>
      <w:r w:rsidRPr="00436545">
        <w:rPr>
          <w:rFonts w:eastAsia="Tahoma" w:cs="Arial"/>
          <w:szCs w:val="22"/>
          <w:lang w:val="en-US" w:eastAsia="en-US" w:bidi="en-US"/>
        </w:rPr>
        <w:t>[24]).</w:t>
      </w:r>
    </w:p>
    <w:p w14:paraId="2676219B" w14:textId="77777777" w:rsidR="003D0CB9" w:rsidRPr="00436545" w:rsidRDefault="003D0CB9" w:rsidP="003D0CB9">
      <w:pPr>
        <w:widowControl w:val="0"/>
        <w:autoSpaceDE w:val="0"/>
        <w:autoSpaceDN w:val="0"/>
        <w:spacing w:before="61"/>
        <w:ind w:left="499" w:right="293"/>
        <w:rPr>
          <w:rFonts w:eastAsia="Tahoma" w:cs="Arial"/>
          <w:szCs w:val="22"/>
          <w:lang w:val="en-US" w:eastAsia="en-US" w:bidi="en-US"/>
        </w:rPr>
      </w:pPr>
      <w:r w:rsidRPr="00436545">
        <w:rPr>
          <w:rFonts w:eastAsia="Tahoma" w:cs="Arial"/>
          <w:szCs w:val="22"/>
          <w:lang w:val="en-US" w:eastAsia="en-US" w:bidi="en-US"/>
        </w:rPr>
        <w:t>This</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data</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may</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partially</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implemented</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in</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logic</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ISD-R</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Platform</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code,</w:t>
      </w:r>
      <w:r w:rsidRPr="00436545">
        <w:rPr>
          <w:rFonts w:eastAsia="Tahoma" w:cs="Arial"/>
          <w:spacing w:val="-10"/>
          <w:szCs w:val="22"/>
          <w:lang w:val="en-US" w:eastAsia="en-US" w:bidi="en-US"/>
        </w:rPr>
        <w:t xml:space="preserve"> </w:t>
      </w:r>
      <w:r w:rsidRPr="00436545">
        <w:rPr>
          <w:rFonts w:eastAsia="Tahoma" w:cs="Arial"/>
          <w:szCs w:val="22"/>
          <w:lang w:val="en-US" w:eastAsia="en-US" w:bidi="en-US"/>
        </w:rPr>
        <w:t>instead of being “data” properly speaking. As a consequence, this asset is strongly linked with D.TSF_CODE.</w:t>
      </w:r>
    </w:p>
    <w:p w14:paraId="1CF3FC52" w14:textId="77777777" w:rsidR="003D0CB9" w:rsidRPr="00436545" w:rsidRDefault="003D0CB9" w:rsidP="003D0CB9">
      <w:pPr>
        <w:widowControl w:val="0"/>
        <w:autoSpaceDE w:val="0"/>
        <w:autoSpaceDN w:val="0"/>
        <w:spacing w:before="60"/>
        <w:ind w:left="499"/>
        <w:rPr>
          <w:rFonts w:eastAsia="Tahoma" w:cs="Arial"/>
          <w:szCs w:val="22"/>
          <w:lang w:val="en-US" w:eastAsia="en-US" w:bidi="en-US"/>
        </w:rPr>
      </w:pPr>
      <w:r w:rsidRPr="00436545">
        <w:rPr>
          <w:rFonts w:eastAsia="Tahoma" w:cs="Arial"/>
          <w:szCs w:val="22"/>
          <w:lang w:val="en-US" w:eastAsia="en-US" w:bidi="en-US"/>
        </w:rPr>
        <w:t>To be protected from unauthorized modification.</w:t>
      </w:r>
    </w:p>
    <w:p w14:paraId="5723946E" w14:textId="77777777" w:rsidR="003D0CB9" w:rsidRPr="00436545" w:rsidRDefault="003D0CB9" w:rsidP="003D0CB9">
      <w:pPr>
        <w:widowControl w:val="0"/>
        <w:autoSpaceDE w:val="0"/>
        <w:autoSpaceDN w:val="0"/>
        <w:spacing w:before="11"/>
        <w:jc w:val="left"/>
        <w:rPr>
          <w:rFonts w:eastAsia="Tahoma" w:cs="Arial"/>
          <w:sz w:val="24"/>
          <w:szCs w:val="22"/>
          <w:lang w:val="en-US" w:eastAsia="en-US" w:bidi="en-US"/>
        </w:rPr>
      </w:pPr>
    </w:p>
    <w:p w14:paraId="0B02141C" w14:textId="77777777" w:rsidR="003D0CB9" w:rsidRPr="00436545" w:rsidRDefault="003D0CB9" w:rsidP="003D0CB9">
      <w:pPr>
        <w:spacing w:before="0" w:after="200" w:line="276" w:lineRule="auto"/>
        <w:ind w:firstLine="499"/>
        <w:jc w:val="left"/>
        <w:rPr>
          <w:rFonts w:cs="Arial"/>
          <w:b/>
          <w:bCs/>
          <w:szCs w:val="22"/>
          <w:lang w:eastAsia="en-GB" w:bidi="ar-SA"/>
        </w:rPr>
      </w:pPr>
      <w:r w:rsidRPr="00436545">
        <w:rPr>
          <w:rFonts w:cs="Arial"/>
          <w:b/>
          <w:bCs/>
          <w:szCs w:val="22"/>
          <w:lang w:eastAsia="en-GB" w:bidi="ar-SA"/>
        </w:rPr>
        <w:t>D.DEVICE_INFO</w:t>
      </w:r>
    </w:p>
    <w:p w14:paraId="69CA28F9" w14:textId="77777777" w:rsidR="003D0CB9" w:rsidRPr="00436545" w:rsidRDefault="003D0CB9" w:rsidP="003D0CB9">
      <w:pPr>
        <w:widowControl w:val="0"/>
        <w:autoSpaceDE w:val="0"/>
        <w:autoSpaceDN w:val="0"/>
        <w:spacing w:before="59"/>
        <w:ind w:left="499" w:right="293"/>
        <w:rPr>
          <w:rFonts w:eastAsia="Tahoma" w:cs="Arial"/>
          <w:szCs w:val="22"/>
          <w:lang w:val="en-US" w:eastAsia="en-US" w:bidi="en-US"/>
        </w:rPr>
      </w:pPr>
      <w:r w:rsidRPr="00436545">
        <w:rPr>
          <w:rFonts w:eastAsia="Tahoma" w:cs="Arial"/>
          <w:szCs w:val="22"/>
          <w:lang w:val="en-US" w:eastAsia="en-US" w:bidi="en-US"/>
        </w:rPr>
        <w:t>This asset includes the security-sensitive elements of Device Information data, such as the device type allocation code (TAC) or the device capabilities (ex. Support for updating of certificate revocation lists (CRLs)), that is provided to the eUICC by the LPAd/IPAd.</w:t>
      </w:r>
    </w:p>
    <w:p w14:paraId="0B92B825" w14:textId="77777777" w:rsidR="003D0CB9" w:rsidRPr="00436545" w:rsidRDefault="003D0CB9" w:rsidP="003D0CB9">
      <w:pPr>
        <w:widowControl w:val="0"/>
        <w:autoSpaceDE w:val="0"/>
        <w:autoSpaceDN w:val="0"/>
        <w:spacing w:before="60"/>
        <w:ind w:left="499"/>
        <w:rPr>
          <w:rFonts w:eastAsia="Tahoma" w:cs="Arial"/>
          <w:szCs w:val="22"/>
          <w:lang w:val="en-US" w:eastAsia="en-US" w:bidi="en-US"/>
        </w:rPr>
      </w:pPr>
      <w:r w:rsidRPr="00436545">
        <w:rPr>
          <w:rFonts w:eastAsia="Tahoma" w:cs="Arial"/>
          <w:szCs w:val="22"/>
          <w:lang w:val="en-US" w:eastAsia="en-US" w:bidi="en-US"/>
        </w:rPr>
        <w:t>To be protected from unauthorized modification.</w:t>
      </w:r>
    </w:p>
    <w:p w14:paraId="16AF1532" w14:textId="77777777" w:rsidR="003D0CB9" w:rsidRPr="00436545" w:rsidRDefault="003D0CB9" w:rsidP="003D0CB9">
      <w:pPr>
        <w:widowControl w:val="0"/>
        <w:autoSpaceDE w:val="0"/>
        <w:autoSpaceDN w:val="0"/>
        <w:spacing w:before="11"/>
        <w:jc w:val="left"/>
        <w:rPr>
          <w:rFonts w:eastAsia="Tahoma" w:cs="Arial"/>
          <w:sz w:val="24"/>
          <w:szCs w:val="22"/>
          <w:lang w:val="en-US" w:eastAsia="en-US" w:bidi="en-US"/>
        </w:rPr>
      </w:pPr>
    </w:p>
    <w:p w14:paraId="55CCEA04" w14:textId="77777777" w:rsidR="003D0CB9" w:rsidRPr="00436545" w:rsidRDefault="003D0CB9" w:rsidP="003D0CB9">
      <w:pPr>
        <w:spacing w:before="0" w:after="200" w:line="276" w:lineRule="auto"/>
        <w:ind w:firstLine="499"/>
        <w:jc w:val="left"/>
        <w:rPr>
          <w:rFonts w:cs="Arial"/>
          <w:b/>
          <w:bCs/>
          <w:szCs w:val="22"/>
          <w:lang w:eastAsia="en-GB" w:bidi="ar-SA"/>
        </w:rPr>
      </w:pPr>
      <w:r w:rsidRPr="00436545">
        <w:rPr>
          <w:rFonts w:cs="Arial"/>
          <w:b/>
          <w:bCs/>
          <w:szCs w:val="22"/>
          <w:lang w:eastAsia="en-GB" w:bidi="ar-SA"/>
        </w:rPr>
        <w:t>D.PLATFORM_RAT</w:t>
      </w:r>
    </w:p>
    <w:p w14:paraId="313A86E7" w14:textId="77777777" w:rsidR="003D0CB9" w:rsidRPr="00436545" w:rsidRDefault="003D0CB9" w:rsidP="003D0CB9">
      <w:pPr>
        <w:widowControl w:val="0"/>
        <w:autoSpaceDE w:val="0"/>
        <w:autoSpaceDN w:val="0"/>
        <w:spacing w:before="58"/>
        <w:ind w:left="499"/>
        <w:rPr>
          <w:rFonts w:eastAsia="Tahoma" w:cs="Arial"/>
          <w:szCs w:val="22"/>
          <w:lang w:val="en-US" w:eastAsia="en-US" w:bidi="en-US"/>
        </w:rPr>
      </w:pPr>
      <w:r w:rsidRPr="00436545">
        <w:rPr>
          <w:rFonts w:eastAsia="Tahoma" w:cs="Arial"/>
          <w:szCs w:val="22"/>
          <w:lang w:val="en-US" w:eastAsia="en-US" w:bidi="en-US"/>
        </w:rPr>
        <w:t>Data describing the Rules Authorisation Table (RAT) of the eUICC.</w:t>
      </w:r>
    </w:p>
    <w:p w14:paraId="2D561187" w14:textId="77777777" w:rsidR="003D0CB9" w:rsidRPr="00436545" w:rsidRDefault="003D0CB9" w:rsidP="003D0CB9">
      <w:pPr>
        <w:widowControl w:val="0"/>
        <w:autoSpaceDE w:val="0"/>
        <w:autoSpaceDN w:val="0"/>
        <w:spacing w:before="61"/>
        <w:ind w:left="499" w:right="296"/>
        <w:rPr>
          <w:rFonts w:eastAsia="Tahoma" w:cs="Arial"/>
          <w:szCs w:val="22"/>
          <w:lang w:val="en-US" w:eastAsia="en-US" w:bidi="en-US"/>
        </w:rPr>
      </w:pPr>
      <w:r w:rsidRPr="00436545">
        <w:rPr>
          <w:rFonts w:eastAsia="Tahoma" w:cs="Arial"/>
          <w:szCs w:val="22"/>
          <w:lang w:val="en-US" w:eastAsia="en-US" w:bidi="en-US"/>
        </w:rPr>
        <w:t>These rules are initialised at eUICC manufacturing time or during the initial device setup provided that there is no installed operational profile. The OEM or EUM is responsible for setting the content of the RAT. RAT is stored in the eUICC.</w:t>
      </w:r>
    </w:p>
    <w:p w14:paraId="59EB3811" w14:textId="77777777" w:rsidR="003D0CB9" w:rsidRPr="00436545" w:rsidRDefault="003D0CB9" w:rsidP="003D0CB9">
      <w:pPr>
        <w:widowControl w:val="0"/>
        <w:autoSpaceDE w:val="0"/>
        <w:autoSpaceDN w:val="0"/>
        <w:spacing w:before="60"/>
        <w:ind w:left="499"/>
        <w:rPr>
          <w:rFonts w:eastAsia="Tahoma" w:cs="Arial"/>
          <w:szCs w:val="22"/>
          <w:lang w:val="en-US" w:eastAsia="en-US" w:bidi="en-US"/>
        </w:rPr>
      </w:pPr>
      <w:r w:rsidRPr="00436545">
        <w:rPr>
          <w:rFonts w:eastAsia="Tahoma" w:cs="Arial"/>
          <w:szCs w:val="22"/>
          <w:lang w:val="en-US" w:eastAsia="en-US" w:bidi="en-US"/>
        </w:rPr>
        <w:t>To be protected from unauthorized modification.</w:t>
      </w:r>
    </w:p>
    <w:p w14:paraId="24D5057B" w14:textId="77777777" w:rsidR="003D0CB9" w:rsidRPr="00436545" w:rsidRDefault="003D0CB9" w:rsidP="003D0CB9">
      <w:pPr>
        <w:pStyle w:val="Heading4"/>
        <w:rPr>
          <w:rFonts w:ascii="Arial" w:eastAsia="Tahoma" w:hAnsi="Arial"/>
          <w:lang w:val="en-US" w:bidi="en-US"/>
        </w:rPr>
      </w:pPr>
      <w:r w:rsidRPr="00436545">
        <w:rPr>
          <w:rFonts w:ascii="Arial" w:eastAsia="Tahoma" w:hAnsi="Arial"/>
          <w:lang w:val="en-US" w:bidi="en-US"/>
        </w:rPr>
        <w:t>Identity management</w:t>
      </w:r>
      <w:r w:rsidRPr="00436545">
        <w:rPr>
          <w:rFonts w:ascii="Arial" w:eastAsia="Tahoma" w:hAnsi="Arial"/>
          <w:spacing w:val="-5"/>
          <w:lang w:val="en-US" w:bidi="en-US"/>
        </w:rPr>
        <w:t xml:space="preserve"> </w:t>
      </w:r>
      <w:r w:rsidRPr="00436545">
        <w:rPr>
          <w:rFonts w:ascii="Arial" w:eastAsia="Tahoma" w:hAnsi="Arial"/>
          <w:lang w:val="en-US" w:bidi="en-US"/>
        </w:rPr>
        <w:t>data</w:t>
      </w:r>
    </w:p>
    <w:p w14:paraId="1B4007C4" w14:textId="77777777" w:rsidR="003D0CB9" w:rsidRPr="00436545" w:rsidRDefault="003D0CB9" w:rsidP="003D0CB9">
      <w:pPr>
        <w:widowControl w:val="0"/>
        <w:autoSpaceDE w:val="0"/>
        <w:autoSpaceDN w:val="0"/>
        <w:spacing w:before="6"/>
        <w:jc w:val="left"/>
        <w:rPr>
          <w:rFonts w:eastAsia="Tahoma" w:cs="Arial"/>
          <w:b/>
          <w:sz w:val="24"/>
          <w:szCs w:val="22"/>
          <w:lang w:val="en-US" w:eastAsia="en-US" w:bidi="en-US"/>
        </w:rPr>
      </w:pPr>
    </w:p>
    <w:p w14:paraId="0276BA01" w14:textId="77777777" w:rsidR="003D0CB9" w:rsidRPr="00436545" w:rsidRDefault="003D0CB9" w:rsidP="003D0CB9">
      <w:pPr>
        <w:widowControl w:val="0"/>
        <w:autoSpaceDE w:val="0"/>
        <w:autoSpaceDN w:val="0"/>
        <w:spacing w:before="0"/>
        <w:ind w:left="216" w:right="319"/>
        <w:jc w:val="left"/>
        <w:rPr>
          <w:rFonts w:eastAsia="Tahoma" w:cs="Arial"/>
          <w:szCs w:val="22"/>
          <w:lang w:val="en-US" w:eastAsia="en-US" w:bidi="en-US"/>
        </w:rPr>
      </w:pPr>
      <w:r w:rsidRPr="00436545">
        <w:rPr>
          <w:rFonts w:eastAsia="Tahoma" w:cs="Arial"/>
          <w:szCs w:val="22"/>
          <w:lang w:val="en-US" w:eastAsia="en-US" w:bidi="en-US"/>
        </w:rPr>
        <w:t>Identity management data is used to guarantee the authenticity of actor’s identities. It includes:</w:t>
      </w:r>
    </w:p>
    <w:p w14:paraId="1FCA7D00" w14:textId="77777777" w:rsidR="003D0CB9" w:rsidRPr="00436545" w:rsidRDefault="003D0CB9" w:rsidP="003D0CB9">
      <w:pPr>
        <w:widowControl w:val="0"/>
        <w:autoSpaceDE w:val="0"/>
        <w:autoSpaceDN w:val="0"/>
        <w:spacing w:before="9"/>
        <w:jc w:val="left"/>
        <w:rPr>
          <w:rFonts w:eastAsia="Tahoma" w:cs="Arial"/>
          <w:sz w:val="23"/>
          <w:szCs w:val="22"/>
          <w:lang w:val="en-US" w:eastAsia="en-US" w:bidi="en-US"/>
        </w:rPr>
      </w:pPr>
    </w:p>
    <w:p w14:paraId="362A2B2A" w14:textId="77777777" w:rsidR="003D0CB9" w:rsidRPr="00436545" w:rsidRDefault="003D0CB9" w:rsidP="003D0CB9">
      <w:pPr>
        <w:widowControl w:val="0"/>
        <w:numPr>
          <w:ilvl w:val="4"/>
          <w:numId w:val="53"/>
        </w:numPr>
        <w:tabs>
          <w:tab w:val="left" w:pos="783"/>
        </w:tabs>
        <w:autoSpaceDE w:val="0"/>
        <w:autoSpaceDN w:val="0"/>
        <w:spacing w:before="8" w:line="235" w:lineRule="auto"/>
        <w:ind w:right="297" w:hanging="286"/>
        <w:jc w:val="left"/>
        <w:rPr>
          <w:rFonts w:eastAsia="Tahoma" w:cs="Arial"/>
          <w:sz w:val="11"/>
          <w:szCs w:val="22"/>
          <w:lang w:val="en-US" w:eastAsia="en-US" w:bidi="en-US"/>
        </w:rPr>
      </w:pPr>
      <w:r w:rsidRPr="00436545">
        <w:rPr>
          <w:rFonts w:eastAsia="Tahoma" w:cs="Arial"/>
          <w:szCs w:val="22"/>
          <w:lang w:val="en-US" w:eastAsia="en-US" w:bidi="en-US"/>
        </w:rPr>
        <w:t>EID, eUICC certificate and associated private key, which are used to guarantee the identity of the</w:t>
      </w:r>
      <w:r w:rsidRPr="00436545">
        <w:rPr>
          <w:rFonts w:eastAsia="Tahoma" w:cs="Arial"/>
          <w:spacing w:val="-4"/>
          <w:szCs w:val="22"/>
          <w:lang w:val="en-US" w:eastAsia="en-US" w:bidi="en-US"/>
        </w:rPr>
        <w:t xml:space="preserve"> </w:t>
      </w:r>
      <w:r w:rsidRPr="00436545">
        <w:rPr>
          <w:rFonts w:eastAsia="Tahoma" w:cs="Arial"/>
          <w:szCs w:val="22"/>
          <w:lang w:val="en-US" w:eastAsia="en-US" w:bidi="en-US"/>
        </w:rPr>
        <w:t>eUICC;</w:t>
      </w:r>
    </w:p>
    <w:p w14:paraId="0AC6C3A7" w14:textId="481898F8" w:rsidR="003D0CB9" w:rsidRPr="009F6E5D" w:rsidRDefault="003D0CB9" w:rsidP="003D0CB9">
      <w:pPr>
        <w:widowControl w:val="0"/>
        <w:numPr>
          <w:ilvl w:val="4"/>
          <w:numId w:val="53"/>
        </w:numPr>
        <w:tabs>
          <w:tab w:val="left" w:pos="783"/>
        </w:tabs>
        <w:autoSpaceDE w:val="0"/>
        <w:autoSpaceDN w:val="0"/>
        <w:spacing w:before="101"/>
        <w:ind w:left="782"/>
        <w:jc w:val="left"/>
        <w:rPr>
          <w:rFonts w:eastAsia="Tahoma" w:cs="Arial"/>
          <w:szCs w:val="22"/>
          <w:lang w:val="it-IT" w:eastAsia="en-US" w:bidi="en-US"/>
        </w:rPr>
      </w:pPr>
      <w:r w:rsidRPr="009F6E5D">
        <w:rPr>
          <w:rFonts w:eastAsia="Tahoma" w:cs="Arial"/>
          <w:szCs w:val="22"/>
          <w:lang w:val="it-IT" w:eastAsia="en-US" w:bidi="en-US"/>
        </w:rPr>
        <w:lastRenderedPageBreak/>
        <w:t>’eSIM CA certificate’;</w:t>
      </w:r>
    </w:p>
    <w:p w14:paraId="064C8589" w14:textId="77777777" w:rsidR="003D0CB9" w:rsidRPr="00436545" w:rsidRDefault="003D0CB9" w:rsidP="003D0CB9">
      <w:pPr>
        <w:widowControl w:val="0"/>
        <w:numPr>
          <w:ilvl w:val="4"/>
          <w:numId w:val="53"/>
        </w:numPr>
        <w:tabs>
          <w:tab w:val="left" w:pos="783"/>
        </w:tabs>
        <w:autoSpaceDE w:val="0"/>
        <w:autoSpaceDN w:val="0"/>
        <w:spacing w:before="57"/>
        <w:ind w:left="782"/>
        <w:jc w:val="left"/>
        <w:rPr>
          <w:rFonts w:eastAsia="Tahoma" w:cs="Arial"/>
          <w:szCs w:val="22"/>
          <w:lang w:val="en-US" w:eastAsia="en-US" w:bidi="en-US"/>
        </w:rPr>
      </w:pPr>
      <w:r w:rsidRPr="00436545">
        <w:rPr>
          <w:rFonts w:eastAsia="Tahoma" w:cs="Arial"/>
          <w:szCs w:val="22"/>
          <w:lang w:val="en-US" w:eastAsia="en-US" w:bidi="en-US"/>
        </w:rPr>
        <w:t>EUM’s</w:t>
      </w:r>
      <w:r w:rsidRPr="00436545">
        <w:rPr>
          <w:rFonts w:eastAsia="Tahoma" w:cs="Arial"/>
          <w:spacing w:val="-1"/>
          <w:szCs w:val="22"/>
          <w:lang w:val="en-US" w:eastAsia="en-US" w:bidi="en-US"/>
        </w:rPr>
        <w:t xml:space="preserve"> </w:t>
      </w:r>
      <w:r w:rsidRPr="00436545">
        <w:rPr>
          <w:rFonts w:eastAsia="Tahoma" w:cs="Arial"/>
          <w:szCs w:val="22"/>
          <w:lang w:val="en-US" w:eastAsia="en-US" w:bidi="en-US"/>
        </w:rPr>
        <w:t>certificates;</w:t>
      </w:r>
    </w:p>
    <w:p w14:paraId="40AB7E29" w14:textId="77777777" w:rsidR="003D0CB9" w:rsidRPr="00436545" w:rsidRDefault="003D0CB9" w:rsidP="003D0CB9">
      <w:pPr>
        <w:widowControl w:val="0"/>
        <w:numPr>
          <w:ilvl w:val="4"/>
          <w:numId w:val="53"/>
        </w:numPr>
        <w:tabs>
          <w:tab w:val="left" w:pos="783"/>
        </w:tabs>
        <w:autoSpaceDE w:val="0"/>
        <w:autoSpaceDN w:val="0"/>
        <w:spacing w:before="57"/>
        <w:ind w:left="782"/>
        <w:jc w:val="left"/>
        <w:rPr>
          <w:rFonts w:eastAsia="Tahoma" w:cs="Arial"/>
          <w:szCs w:val="22"/>
          <w:lang w:val="en-US" w:eastAsia="en-US" w:bidi="en-US"/>
        </w:rPr>
      </w:pPr>
      <w:r w:rsidRPr="00436545">
        <w:rPr>
          <w:rFonts w:eastAsia="Tahoma" w:cs="Arial"/>
          <w:szCs w:val="22"/>
          <w:lang w:val="en-US" w:eastAsia="en-US" w:bidi="en-US"/>
        </w:rPr>
        <w:t>eIM’s certificates and/or associated public keys which are used to verify the eUICC Packages sent by the eIM.</w:t>
      </w:r>
    </w:p>
    <w:p w14:paraId="0E13B6E0" w14:textId="77777777" w:rsidR="003D0CB9" w:rsidRPr="00436545" w:rsidRDefault="003D0CB9" w:rsidP="003D0CB9">
      <w:pPr>
        <w:widowControl w:val="0"/>
        <w:numPr>
          <w:ilvl w:val="4"/>
          <w:numId w:val="53"/>
        </w:numPr>
        <w:tabs>
          <w:tab w:val="left" w:pos="783"/>
        </w:tabs>
        <w:autoSpaceDE w:val="0"/>
        <w:autoSpaceDN w:val="0"/>
        <w:spacing w:before="57"/>
        <w:ind w:left="782"/>
        <w:jc w:val="left"/>
        <w:rPr>
          <w:rFonts w:eastAsia="Tahoma" w:cs="Arial"/>
          <w:szCs w:val="22"/>
          <w:lang w:val="en-US" w:eastAsia="en-US" w:bidi="en-US"/>
        </w:rPr>
      </w:pPr>
      <w:r w:rsidRPr="00436545">
        <w:rPr>
          <w:rFonts w:eastAsia="Tahoma" w:cs="Arial"/>
          <w:szCs w:val="22"/>
          <w:lang w:val="en-US" w:eastAsia="en-US" w:bidi="en-US"/>
        </w:rPr>
        <w:t>Shared secrets used to generate</w:t>
      </w:r>
      <w:r w:rsidRPr="00436545">
        <w:rPr>
          <w:rFonts w:eastAsia="Tahoma" w:cs="Arial"/>
          <w:spacing w:val="-1"/>
          <w:szCs w:val="22"/>
          <w:lang w:val="en-US" w:eastAsia="en-US" w:bidi="en-US"/>
        </w:rPr>
        <w:t xml:space="preserve"> </w:t>
      </w:r>
      <w:r w:rsidRPr="00436545">
        <w:rPr>
          <w:rFonts w:eastAsia="Tahoma" w:cs="Arial"/>
          <w:szCs w:val="22"/>
          <w:lang w:val="en-US" w:eastAsia="en-US" w:bidi="en-US"/>
        </w:rPr>
        <w:t>credentials.</w:t>
      </w:r>
    </w:p>
    <w:p w14:paraId="255B69E5" w14:textId="77777777" w:rsidR="003D0CB9" w:rsidRPr="00436545" w:rsidRDefault="003D0CB9" w:rsidP="003D0CB9">
      <w:pPr>
        <w:widowControl w:val="0"/>
        <w:autoSpaceDE w:val="0"/>
        <w:autoSpaceDN w:val="0"/>
        <w:spacing w:before="5"/>
        <w:jc w:val="left"/>
        <w:rPr>
          <w:rFonts w:eastAsia="Tahoma" w:cs="Arial"/>
          <w:sz w:val="24"/>
          <w:szCs w:val="22"/>
          <w:lang w:val="en-US" w:eastAsia="en-US" w:bidi="en-US"/>
        </w:rPr>
      </w:pPr>
    </w:p>
    <w:p w14:paraId="3EFA4AB6" w14:textId="77777777" w:rsidR="003D0CB9" w:rsidRPr="00436545" w:rsidRDefault="003D0CB9" w:rsidP="003D0CB9">
      <w:pPr>
        <w:spacing w:before="0" w:after="200" w:line="276" w:lineRule="auto"/>
        <w:ind w:firstLine="498"/>
        <w:jc w:val="left"/>
        <w:rPr>
          <w:rFonts w:cs="Arial"/>
          <w:b/>
          <w:bCs/>
          <w:szCs w:val="22"/>
          <w:lang w:eastAsia="en-GB" w:bidi="ar-SA"/>
        </w:rPr>
      </w:pPr>
      <w:r w:rsidRPr="00436545">
        <w:rPr>
          <w:rFonts w:cs="Arial"/>
          <w:b/>
          <w:bCs/>
          <w:szCs w:val="22"/>
          <w:lang w:eastAsia="en-GB" w:bidi="ar-SA"/>
        </w:rPr>
        <w:t>D.SK.EUICC.ECDSA</w:t>
      </w:r>
    </w:p>
    <w:p w14:paraId="2310FDC3" w14:textId="72B134F6" w:rsidR="003D0CB9" w:rsidRPr="00436545" w:rsidRDefault="003D0CB9" w:rsidP="003D0CB9">
      <w:pPr>
        <w:widowControl w:val="0"/>
        <w:autoSpaceDE w:val="0"/>
        <w:autoSpaceDN w:val="0"/>
        <w:spacing w:before="60"/>
        <w:ind w:left="499" w:right="296"/>
        <w:rPr>
          <w:rFonts w:eastAsia="Tahoma" w:cs="Arial"/>
          <w:szCs w:val="22"/>
          <w:lang w:val="en-US" w:eastAsia="en-US" w:bidi="en-US"/>
        </w:rPr>
      </w:pPr>
      <w:r w:rsidRPr="00436545">
        <w:rPr>
          <w:rFonts w:eastAsia="Tahoma" w:cs="Arial"/>
          <w:szCs w:val="22"/>
          <w:lang w:val="en-US" w:eastAsia="en-US" w:bidi="en-US"/>
        </w:rPr>
        <w:t>The eUICC private key(s), stored in ECASD, used by the eUICC to prove its identity, generate shared secrets with remote actors, and generate signatures.</w:t>
      </w:r>
    </w:p>
    <w:p w14:paraId="5DE3ECEB" w14:textId="77777777" w:rsidR="003D0CB9" w:rsidRPr="00436545" w:rsidRDefault="003D0CB9" w:rsidP="003D0CB9">
      <w:pPr>
        <w:widowControl w:val="0"/>
        <w:autoSpaceDE w:val="0"/>
        <w:autoSpaceDN w:val="0"/>
        <w:spacing w:before="60"/>
        <w:ind w:left="499"/>
        <w:rPr>
          <w:rFonts w:eastAsia="Tahoma" w:cs="Arial"/>
          <w:szCs w:val="22"/>
          <w:lang w:val="en-US" w:eastAsia="en-US" w:bidi="en-US"/>
        </w:rPr>
      </w:pPr>
      <w:r w:rsidRPr="00436545">
        <w:rPr>
          <w:rFonts w:eastAsia="Tahoma" w:cs="Arial"/>
          <w:szCs w:val="22"/>
          <w:lang w:val="en-US" w:eastAsia="en-US" w:bidi="en-US"/>
        </w:rPr>
        <w:t>It must be protected from unauthorized disclosure and modification.</w:t>
      </w:r>
    </w:p>
    <w:p w14:paraId="0C04CD5D" w14:textId="77777777" w:rsidR="003D0CB9" w:rsidRPr="00436545" w:rsidRDefault="003D0CB9" w:rsidP="003D0CB9">
      <w:pPr>
        <w:widowControl w:val="0"/>
        <w:autoSpaceDE w:val="0"/>
        <w:autoSpaceDN w:val="0"/>
        <w:spacing w:before="11"/>
        <w:jc w:val="left"/>
        <w:rPr>
          <w:rFonts w:eastAsia="Tahoma" w:cs="Arial"/>
          <w:sz w:val="24"/>
          <w:szCs w:val="22"/>
          <w:lang w:val="en-US" w:eastAsia="en-US" w:bidi="en-US"/>
        </w:rPr>
      </w:pPr>
    </w:p>
    <w:p w14:paraId="2F472208" w14:textId="77777777" w:rsidR="003D0CB9" w:rsidRPr="00436545" w:rsidRDefault="003D0CB9" w:rsidP="003D0CB9">
      <w:pPr>
        <w:spacing w:before="0" w:after="200" w:line="276" w:lineRule="auto"/>
        <w:ind w:firstLine="498"/>
        <w:jc w:val="left"/>
        <w:rPr>
          <w:rFonts w:cs="Arial"/>
          <w:b/>
          <w:bCs/>
          <w:szCs w:val="22"/>
          <w:lang w:eastAsia="en-GB" w:bidi="ar-SA"/>
        </w:rPr>
      </w:pPr>
      <w:r w:rsidRPr="00436545">
        <w:rPr>
          <w:rFonts w:cs="Arial"/>
          <w:b/>
          <w:bCs/>
          <w:szCs w:val="22"/>
          <w:lang w:eastAsia="en-GB" w:bidi="ar-SA"/>
        </w:rPr>
        <w:t>D.CERT.EUICC.ECDSA</w:t>
      </w:r>
    </w:p>
    <w:p w14:paraId="56F15E0D" w14:textId="77777777" w:rsidR="003D0CB9" w:rsidRPr="00436545" w:rsidRDefault="003D0CB9" w:rsidP="003D0CB9">
      <w:pPr>
        <w:widowControl w:val="0"/>
        <w:autoSpaceDE w:val="0"/>
        <w:autoSpaceDN w:val="0"/>
        <w:spacing w:before="58"/>
        <w:ind w:left="499" w:right="293"/>
        <w:rPr>
          <w:rFonts w:eastAsia="Tahoma" w:cs="Arial"/>
          <w:szCs w:val="22"/>
          <w:lang w:val="en-US" w:eastAsia="en-US" w:bidi="en-US"/>
        </w:rPr>
      </w:pPr>
      <w:r w:rsidRPr="00436545">
        <w:rPr>
          <w:rFonts w:eastAsia="Tahoma" w:cs="Arial"/>
          <w:szCs w:val="22"/>
          <w:lang w:val="en-US" w:eastAsia="en-US" w:bidi="en-US"/>
        </w:rPr>
        <w:t>Certificate(s)</w:t>
      </w:r>
      <w:r w:rsidRPr="00436545">
        <w:rPr>
          <w:rFonts w:eastAsia="Tahoma" w:cs="Arial"/>
          <w:spacing w:val="-6"/>
          <w:szCs w:val="22"/>
          <w:lang w:val="en-US" w:eastAsia="en-US" w:bidi="en-US"/>
        </w:rPr>
        <w:t xml:space="preserve"> </w:t>
      </w:r>
      <w:r w:rsidRPr="00436545">
        <w:rPr>
          <w:rFonts w:eastAsia="Tahoma" w:cs="Arial"/>
          <w:szCs w:val="22"/>
          <w:lang w:val="en-US" w:eastAsia="en-US" w:bidi="en-US"/>
        </w:rPr>
        <w:t>issued</w:t>
      </w:r>
      <w:r w:rsidRPr="00436545">
        <w:rPr>
          <w:rFonts w:eastAsia="Tahoma" w:cs="Arial"/>
          <w:spacing w:val="-4"/>
          <w:szCs w:val="22"/>
          <w:lang w:val="en-US" w:eastAsia="en-US" w:bidi="en-US"/>
        </w:rPr>
        <w:t xml:space="preserve"> </w:t>
      </w:r>
      <w:r w:rsidRPr="00436545">
        <w:rPr>
          <w:rFonts w:eastAsia="Tahoma" w:cs="Arial"/>
          <w:szCs w:val="22"/>
          <w:lang w:val="en-US" w:eastAsia="en-US" w:bidi="en-US"/>
        </w:rPr>
        <w:t>by</w:t>
      </w:r>
      <w:r w:rsidRPr="00436545">
        <w:rPr>
          <w:rFonts w:eastAsia="Tahoma" w:cs="Arial"/>
          <w:spacing w:val="-6"/>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EUM</w:t>
      </w:r>
      <w:r w:rsidRPr="00436545">
        <w:rPr>
          <w:rFonts w:eastAsia="Tahoma" w:cs="Arial"/>
          <w:spacing w:val="-5"/>
          <w:szCs w:val="22"/>
          <w:lang w:val="en-US" w:eastAsia="en-US" w:bidi="en-US"/>
        </w:rPr>
        <w:t xml:space="preserve"> </w:t>
      </w:r>
      <w:r w:rsidRPr="00436545">
        <w:rPr>
          <w:rFonts w:eastAsia="Tahoma" w:cs="Arial"/>
          <w:szCs w:val="22"/>
          <w:lang w:val="en-US" w:eastAsia="en-US" w:bidi="en-US"/>
        </w:rPr>
        <w:t>for</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w:t>
      </w:r>
      <w:r w:rsidRPr="00436545">
        <w:rPr>
          <w:rFonts w:eastAsia="Tahoma" w:cs="Arial"/>
          <w:spacing w:val="-5"/>
          <w:szCs w:val="22"/>
          <w:lang w:val="en-US" w:eastAsia="en-US" w:bidi="en-US"/>
        </w:rPr>
        <w:t xml:space="preserve"> </w:t>
      </w:r>
      <w:r w:rsidRPr="00436545">
        <w:rPr>
          <w:rFonts w:eastAsia="Tahoma" w:cs="Arial"/>
          <w:szCs w:val="22"/>
          <w:lang w:val="en-US" w:eastAsia="en-US" w:bidi="en-US"/>
        </w:rPr>
        <w:t>specific,</w:t>
      </w:r>
      <w:r w:rsidRPr="00436545">
        <w:rPr>
          <w:rFonts w:eastAsia="Tahoma" w:cs="Arial"/>
          <w:spacing w:val="-4"/>
          <w:szCs w:val="22"/>
          <w:lang w:val="en-US" w:eastAsia="en-US" w:bidi="en-US"/>
        </w:rPr>
        <w:t xml:space="preserve"> </w:t>
      </w:r>
      <w:r w:rsidRPr="00436545">
        <w:rPr>
          <w:rFonts w:eastAsia="Tahoma" w:cs="Arial"/>
          <w:szCs w:val="22"/>
          <w:lang w:val="en-US" w:eastAsia="en-US" w:bidi="en-US"/>
        </w:rPr>
        <w:t>individual,</w:t>
      </w:r>
      <w:r w:rsidRPr="00436545">
        <w:rPr>
          <w:rFonts w:eastAsia="Tahoma" w:cs="Arial"/>
          <w:spacing w:val="-6"/>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5"/>
          <w:szCs w:val="22"/>
          <w:lang w:val="en-US" w:eastAsia="en-US" w:bidi="en-US"/>
        </w:rPr>
        <w:t xml:space="preserve"> </w:t>
      </w:r>
      <w:r w:rsidRPr="00436545">
        <w:rPr>
          <w:rFonts w:eastAsia="Tahoma" w:cs="Arial"/>
          <w:szCs w:val="22"/>
          <w:lang w:val="en-US" w:eastAsia="en-US" w:bidi="en-US"/>
        </w:rPr>
        <w:t>Certificates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contain</w:t>
      </w:r>
      <w:r w:rsidRPr="00436545">
        <w:rPr>
          <w:rFonts w:eastAsia="Tahoma" w:cs="Arial"/>
          <w:spacing w:val="-5"/>
          <w:szCs w:val="22"/>
          <w:lang w:val="en-US" w:eastAsia="en-US" w:bidi="en-US"/>
        </w:rPr>
        <w:t xml:space="preserve"> </w:t>
      </w:r>
      <w:r w:rsidRPr="00436545">
        <w:rPr>
          <w:rFonts w:eastAsia="Tahoma" w:cs="Arial"/>
          <w:szCs w:val="22"/>
          <w:lang w:val="en-US" w:eastAsia="en-US" w:bidi="en-US"/>
        </w:rPr>
        <w:t>public keys</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PK.EUICC.ECDSA</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8"/>
          <w:szCs w:val="22"/>
          <w:lang w:val="en-US" w:eastAsia="en-US" w:bidi="en-US"/>
        </w:rPr>
        <w:t xml:space="preserve"> </w:t>
      </w:r>
      <w:r w:rsidRPr="00436545">
        <w:rPr>
          <w:rFonts w:eastAsia="Tahoma" w:cs="Arial"/>
          <w:szCs w:val="22"/>
          <w:lang w:val="en-US" w:eastAsia="en-US" w:bidi="en-US"/>
        </w:rPr>
        <w:t>are</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stored</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in</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ECASD.</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This</w:t>
      </w:r>
      <w:r w:rsidRPr="00436545">
        <w:rPr>
          <w:rFonts w:eastAsia="Tahoma" w:cs="Arial"/>
          <w:spacing w:val="-9"/>
          <w:szCs w:val="22"/>
          <w:lang w:val="en-US" w:eastAsia="en-US" w:bidi="en-US"/>
        </w:rPr>
        <w:t xml:space="preserve"> </w:t>
      </w:r>
      <w:r w:rsidRPr="00436545">
        <w:rPr>
          <w:rFonts w:eastAsia="Tahoma" w:cs="Arial"/>
          <w:szCs w:val="22"/>
          <w:lang w:val="en-US" w:eastAsia="en-US" w:bidi="en-US"/>
        </w:rPr>
        <w:t>certificate(s)</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can</w:t>
      </w:r>
      <w:r w:rsidRPr="00436545">
        <w:rPr>
          <w:rFonts w:eastAsia="Tahoma" w:cs="Arial"/>
          <w:spacing w:val="-9"/>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12"/>
          <w:szCs w:val="22"/>
          <w:lang w:val="en-US" w:eastAsia="en-US" w:bidi="en-US"/>
        </w:rPr>
        <w:t xml:space="preserve"> </w:t>
      </w:r>
      <w:r w:rsidRPr="00436545">
        <w:rPr>
          <w:rFonts w:eastAsia="Tahoma" w:cs="Arial"/>
          <w:szCs w:val="22"/>
          <w:lang w:val="en-US" w:eastAsia="en-US" w:bidi="en-US"/>
        </w:rPr>
        <w:t>verified</w:t>
      </w:r>
      <w:r w:rsidRPr="00436545">
        <w:rPr>
          <w:rFonts w:eastAsia="Tahoma" w:cs="Arial"/>
          <w:spacing w:val="-9"/>
          <w:szCs w:val="22"/>
          <w:lang w:val="en-US" w:eastAsia="en-US" w:bidi="en-US"/>
        </w:rPr>
        <w:t xml:space="preserve"> </w:t>
      </w:r>
      <w:r w:rsidRPr="00436545">
        <w:rPr>
          <w:rFonts w:eastAsia="Tahoma" w:cs="Arial"/>
          <w:szCs w:val="22"/>
          <w:lang w:val="en-US" w:eastAsia="en-US" w:bidi="en-US"/>
        </w:rPr>
        <w:t>using</w:t>
      </w:r>
      <w:r w:rsidRPr="00436545">
        <w:rPr>
          <w:rFonts w:eastAsia="Tahoma" w:cs="Arial"/>
          <w:spacing w:val="-11"/>
          <w:szCs w:val="22"/>
          <w:lang w:val="en-US" w:eastAsia="en-US" w:bidi="en-US"/>
        </w:rPr>
        <w:t xml:space="preserve"> </w:t>
      </w:r>
      <w:r w:rsidRPr="00436545">
        <w:rPr>
          <w:rFonts w:eastAsia="Tahoma" w:cs="Arial"/>
          <w:szCs w:val="22"/>
          <w:lang w:val="en-US" w:eastAsia="en-US" w:bidi="en-US"/>
        </w:rPr>
        <w:t>the EUM</w:t>
      </w:r>
      <w:r w:rsidRPr="00436545">
        <w:rPr>
          <w:rFonts w:eastAsia="Tahoma" w:cs="Arial"/>
          <w:spacing w:val="-1"/>
          <w:szCs w:val="22"/>
          <w:lang w:val="en-US" w:eastAsia="en-US" w:bidi="en-US"/>
        </w:rPr>
        <w:t xml:space="preserve"> </w:t>
      </w:r>
      <w:r w:rsidRPr="00436545">
        <w:rPr>
          <w:rFonts w:eastAsia="Tahoma" w:cs="Arial"/>
          <w:szCs w:val="22"/>
          <w:lang w:val="en-US" w:eastAsia="en-US" w:bidi="en-US"/>
        </w:rPr>
        <w:t>Certificate.</w:t>
      </w:r>
    </w:p>
    <w:p w14:paraId="04B20E10" w14:textId="77777777" w:rsidR="003D0CB9" w:rsidRPr="00436545" w:rsidRDefault="003D0CB9" w:rsidP="003D0CB9">
      <w:pPr>
        <w:widowControl w:val="0"/>
        <w:autoSpaceDE w:val="0"/>
        <w:autoSpaceDN w:val="0"/>
        <w:spacing w:before="61"/>
        <w:ind w:left="499"/>
        <w:rPr>
          <w:rFonts w:eastAsia="Tahoma" w:cs="Arial"/>
          <w:szCs w:val="22"/>
          <w:lang w:val="en-US" w:eastAsia="en-US" w:bidi="en-US"/>
        </w:rPr>
      </w:pPr>
      <w:r w:rsidRPr="00436545">
        <w:rPr>
          <w:rFonts w:eastAsia="Tahoma" w:cs="Arial"/>
          <w:szCs w:val="22"/>
          <w:lang w:val="en-US" w:eastAsia="en-US" w:bidi="en-US"/>
        </w:rPr>
        <w:t>The eUICC certificate(s) has to be protected from unauthorized modification.</w:t>
      </w:r>
    </w:p>
    <w:p w14:paraId="3DD24086" w14:textId="77777777" w:rsidR="003D0CB9" w:rsidRPr="00436545" w:rsidRDefault="003D0CB9" w:rsidP="003D0CB9">
      <w:pPr>
        <w:widowControl w:val="0"/>
        <w:autoSpaceDE w:val="0"/>
        <w:autoSpaceDN w:val="0"/>
        <w:spacing w:before="11"/>
        <w:jc w:val="left"/>
        <w:rPr>
          <w:rFonts w:eastAsia="Tahoma" w:cs="Arial"/>
          <w:sz w:val="24"/>
          <w:szCs w:val="22"/>
          <w:lang w:val="en-US" w:eastAsia="en-US" w:bidi="en-US"/>
        </w:rPr>
      </w:pPr>
    </w:p>
    <w:p w14:paraId="46021DCF" w14:textId="77777777" w:rsidR="003D0CB9" w:rsidRPr="00436545" w:rsidRDefault="003D0CB9" w:rsidP="003D0CB9">
      <w:pPr>
        <w:spacing w:before="0" w:after="200" w:line="276" w:lineRule="auto"/>
        <w:ind w:firstLine="498"/>
        <w:jc w:val="left"/>
        <w:rPr>
          <w:rFonts w:cs="Arial"/>
          <w:b/>
          <w:bCs/>
          <w:szCs w:val="22"/>
          <w:lang w:eastAsia="en-GB" w:bidi="ar-SA"/>
        </w:rPr>
      </w:pPr>
      <w:r w:rsidRPr="00436545">
        <w:rPr>
          <w:rFonts w:cs="Arial"/>
          <w:b/>
          <w:bCs/>
          <w:szCs w:val="22"/>
          <w:lang w:eastAsia="en-GB" w:bidi="ar-SA"/>
        </w:rPr>
        <w:t>D.PK.CI.ECDSA</w:t>
      </w:r>
    </w:p>
    <w:p w14:paraId="5A3E72D4" w14:textId="71BCDC47" w:rsidR="003D0CB9" w:rsidRPr="00436545" w:rsidRDefault="003D0CB9" w:rsidP="003D0CB9">
      <w:pPr>
        <w:widowControl w:val="0"/>
        <w:autoSpaceDE w:val="0"/>
        <w:autoSpaceDN w:val="0"/>
        <w:spacing w:before="59"/>
        <w:ind w:left="499"/>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’eSIM CA</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public</w:t>
      </w:r>
      <w:r w:rsidRPr="00436545">
        <w:rPr>
          <w:rFonts w:eastAsia="Tahoma" w:cs="Arial"/>
          <w:spacing w:val="-20"/>
          <w:szCs w:val="22"/>
          <w:lang w:val="en-US" w:eastAsia="en-US" w:bidi="en-US"/>
        </w:rPr>
        <w:t xml:space="preserve"> </w:t>
      </w:r>
      <w:r w:rsidRPr="00436545">
        <w:rPr>
          <w:rFonts w:eastAsia="Tahoma" w:cs="Arial"/>
          <w:szCs w:val="22"/>
          <w:lang w:val="en-US" w:eastAsia="en-US" w:bidi="en-US"/>
        </w:rPr>
        <w:t>key</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(PK.CI.ECDSA)</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used</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verify</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certification</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chain</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and</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remote actors. It is stored in</w:t>
      </w:r>
      <w:r w:rsidRPr="00436545">
        <w:rPr>
          <w:rFonts w:eastAsia="Tahoma" w:cs="Arial"/>
          <w:spacing w:val="-7"/>
          <w:szCs w:val="22"/>
          <w:lang w:val="en-US" w:eastAsia="en-US" w:bidi="en-US"/>
        </w:rPr>
        <w:t xml:space="preserve"> </w:t>
      </w:r>
      <w:r w:rsidRPr="00436545">
        <w:rPr>
          <w:rFonts w:eastAsia="Tahoma" w:cs="Arial"/>
          <w:szCs w:val="22"/>
          <w:lang w:val="en-US" w:eastAsia="en-US" w:bidi="en-US"/>
        </w:rPr>
        <w:t>ECASD.</w:t>
      </w:r>
    </w:p>
    <w:p w14:paraId="28C806AF" w14:textId="77777777" w:rsidR="003D0CB9" w:rsidRPr="00436545" w:rsidRDefault="003D0CB9" w:rsidP="003D0CB9">
      <w:pPr>
        <w:widowControl w:val="0"/>
        <w:autoSpaceDE w:val="0"/>
        <w:autoSpaceDN w:val="0"/>
        <w:spacing w:before="61"/>
        <w:ind w:left="499"/>
        <w:jc w:val="left"/>
        <w:rPr>
          <w:rFonts w:eastAsia="Tahoma" w:cs="Arial"/>
          <w:szCs w:val="22"/>
          <w:lang w:val="en-US" w:eastAsia="en-US" w:bidi="en-US"/>
        </w:rPr>
      </w:pPr>
      <w:r w:rsidRPr="00436545">
        <w:rPr>
          <w:rFonts w:eastAsia="Tahoma" w:cs="Arial"/>
          <w:szCs w:val="22"/>
          <w:lang w:val="en-US" w:eastAsia="en-US" w:bidi="en-US"/>
        </w:rPr>
        <w:t>It must be protected from unauthorized modification.</w:t>
      </w:r>
    </w:p>
    <w:p w14:paraId="1CB52EFC" w14:textId="550BF73E" w:rsidR="003D0CB9" w:rsidRPr="00436545" w:rsidRDefault="003D0CB9" w:rsidP="003D0CB9">
      <w:pPr>
        <w:widowControl w:val="0"/>
        <w:autoSpaceDE w:val="0"/>
        <w:autoSpaceDN w:val="0"/>
        <w:spacing w:before="59"/>
        <w:ind w:left="499" w:right="290"/>
        <w:jc w:val="left"/>
        <w:rPr>
          <w:rFonts w:eastAsia="Tahoma" w:cs="Arial"/>
          <w:szCs w:val="22"/>
          <w:lang w:val="en-US" w:eastAsia="en-US" w:bidi="en-US"/>
        </w:rPr>
      </w:pPr>
      <w:r w:rsidRPr="00436545">
        <w:rPr>
          <w:rFonts w:eastAsia="Tahoma" w:cs="Arial"/>
          <w:szCs w:val="22"/>
          <w:lang w:val="en-US" w:eastAsia="en-US" w:bidi="en-US"/>
        </w:rPr>
        <w:t>ECASD MAY contain several public keys belonging to the same eSIM CA or different eSIM CA.</w:t>
      </w:r>
    </w:p>
    <w:p w14:paraId="6DD830FE" w14:textId="77777777" w:rsidR="003D0CB9" w:rsidRPr="00436545" w:rsidRDefault="003D0CB9" w:rsidP="003D0CB9">
      <w:pPr>
        <w:widowControl w:val="0"/>
        <w:autoSpaceDE w:val="0"/>
        <w:autoSpaceDN w:val="0"/>
        <w:spacing w:before="62"/>
        <w:ind w:left="499" w:right="282"/>
        <w:jc w:val="left"/>
        <w:rPr>
          <w:rFonts w:eastAsia="Tahoma" w:cs="Arial"/>
          <w:szCs w:val="22"/>
          <w:lang w:val="en-US" w:eastAsia="en-US" w:bidi="en-US"/>
        </w:rPr>
      </w:pPr>
      <w:r w:rsidRPr="00436545">
        <w:rPr>
          <w:rFonts w:eastAsia="Tahoma" w:cs="Arial"/>
          <w:szCs w:val="22"/>
          <w:lang w:val="en-US" w:eastAsia="en-US" w:bidi="en-US"/>
        </w:rPr>
        <w:t>Each PK.CI.ECDSA SHALL be stored with information coming from the CERT.CI.ECDSA the key is included in, at least:</w:t>
      </w:r>
    </w:p>
    <w:p w14:paraId="19DC6A00" w14:textId="4718FB89" w:rsidR="003D0CB9" w:rsidRPr="00436545" w:rsidRDefault="003D0CB9" w:rsidP="003D0CB9">
      <w:pPr>
        <w:widowControl w:val="0"/>
        <w:numPr>
          <w:ilvl w:val="0"/>
          <w:numId w:val="52"/>
        </w:numPr>
        <w:tabs>
          <w:tab w:val="left" w:pos="1284"/>
          <w:tab w:val="left" w:pos="1285"/>
        </w:tabs>
        <w:autoSpaceDE w:val="0"/>
        <w:autoSpaceDN w:val="0"/>
        <w:spacing w:before="59"/>
        <w:ind w:hanging="361"/>
        <w:jc w:val="left"/>
        <w:rPr>
          <w:rFonts w:eastAsia="Tahoma" w:cs="Arial"/>
          <w:szCs w:val="22"/>
          <w:lang w:val="en-US" w:eastAsia="en-US" w:bidi="en-US"/>
        </w:rPr>
      </w:pPr>
      <w:r w:rsidRPr="00436545">
        <w:rPr>
          <w:rFonts w:eastAsia="Tahoma" w:cs="Arial"/>
          <w:szCs w:val="22"/>
          <w:lang w:val="en-US" w:eastAsia="en-US" w:bidi="en-US"/>
        </w:rPr>
        <w:t>Certificate serial number: required to manage eSIM CA revocation by</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CRL;</w:t>
      </w:r>
    </w:p>
    <w:p w14:paraId="37DB40DE" w14:textId="74121CC8" w:rsidR="003D0CB9" w:rsidRPr="009F6E5D" w:rsidRDefault="003D0CB9" w:rsidP="003D0CB9">
      <w:pPr>
        <w:widowControl w:val="0"/>
        <w:numPr>
          <w:ilvl w:val="0"/>
          <w:numId w:val="52"/>
        </w:numPr>
        <w:tabs>
          <w:tab w:val="left" w:pos="1284"/>
          <w:tab w:val="left" w:pos="1285"/>
        </w:tabs>
        <w:autoSpaceDE w:val="0"/>
        <w:autoSpaceDN w:val="0"/>
        <w:spacing w:before="61"/>
        <w:ind w:hanging="361"/>
        <w:jc w:val="left"/>
        <w:rPr>
          <w:rFonts w:eastAsia="Tahoma" w:cs="Arial"/>
          <w:szCs w:val="22"/>
          <w:lang w:val="it-IT" w:eastAsia="en-US" w:bidi="en-US"/>
        </w:rPr>
      </w:pPr>
      <w:r w:rsidRPr="009F6E5D">
        <w:rPr>
          <w:rFonts w:eastAsia="Tahoma" w:cs="Arial"/>
          <w:szCs w:val="22"/>
          <w:lang w:val="it-IT" w:eastAsia="en-US" w:bidi="en-US"/>
        </w:rPr>
        <w:t>eSIM CA</w:t>
      </w:r>
      <w:r w:rsidRPr="009F6E5D" w:rsidDel="00B32704">
        <w:rPr>
          <w:rFonts w:eastAsia="Tahoma" w:cs="Arial"/>
          <w:szCs w:val="22"/>
          <w:lang w:val="it-IT" w:eastAsia="en-US" w:bidi="en-US"/>
        </w:rPr>
        <w:t xml:space="preserve"> </w:t>
      </w:r>
      <w:r w:rsidRPr="009F6E5D">
        <w:rPr>
          <w:rFonts w:eastAsia="Tahoma" w:cs="Arial"/>
          <w:szCs w:val="22"/>
          <w:lang w:val="it-IT" w:eastAsia="en-US" w:bidi="en-US"/>
        </w:rPr>
        <w:t>Identifier: eSIM CA</w:t>
      </w:r>
      <w:r w:rsidRPr="009F6E5D">
        <w:rPr>
          <w:rFonts w:eastAsia="Tahoma" w:cs="Arial"/>
          <w:spacing w:val="-6"/>
          <w:szCs w:val="22"/>
          <w:lang w:val="it-IT" w:eastAsia="en-US" w:bidi="en-US"/>
        </w:rPr>
        <w:t xml:space="preserve"> </w:t>
      </w:r>
      <w:r w:rsidRPr="009F6E5D">
        <w:rPr>
          <w:rFonts w:eastAsia="Tahoma" w:cs="Arial"/>
          <w:szCs w:val="22"/>
          <w:lang w:val="it-IT" w:eastAsia="en-US" w:bidi="en-US"/>
        </w:rPr>
        <w:t>OID;</w:t>
      </w:r>
    </w:p>
    <w:p w14:paraId="71544755" w14:textId="77777777" w:rsidR="003D0CB9" w:rsidRPr="00436545" w:rsidRDefault="003D0CB9" w:rsidP="003D0CB9">
      <w:pPr>
        <w:widowControl w:val="0"/>
        <w:numPr>
          <w:ilvl w:val="0"/>
          <w:numId w:val="52"/>
        </w:numPr>
        <w:tabs>
          <w:tab w:val="left" w:pos="1284"/>
          <w:tab w:val="left" w:pos="1285"/>
        </w:tabs>
        <w:autoSpaceDE w:val="0"/>
        <w:autoSpaceDN w:val="0"/>
        <w:spacing w:before="59"/>
        <w:ind w:right="294"/>
        <w:jc w:val="left"/>
        <w:rPr>
          <w:rFonts w:eastAsia="Tahoma" w:cs="Arial"/>
          <w:szCs w:val="22"/>
          <w:lang w:val="en-US" w:eastAsia="en-US" w:bidi="en-US"/>
        </w:rPr>
      </w:pPr>
      <w:r w:rsidRPr="00436545">
        <w:rPr>
          <w:rFonts w:eastAsia="Tahoma" w:cs="Arial"/>
          <w:szCs w:val="22"/>
          <w:lang w:val="en-US" w:eastAsia="en-US" w:bidi="en-US"/>
        </w:rPr>
        <w:t>Subject Key Identifier: required to verify the Certification chain of the off-card entity.</w:t>
      </w:r>
    </w:p>
    <w:p w14:paraId="49417B0B" w14:textId="77777777" w:rsidR="003D0CB9" w:rsidRPr="00436545" w:rsidRDefault="003D0CB9" w:rsidP="003D0CB9">
      <w:pPr>
        <w:widowControl w:val="0"/>
        <w:autoSpaceDE w:val="0"/>
        <w:autoSpaceDN w:val="0"/>
        <w:spacing w:before="11"/>
        <w:jc w:val="left"/>
        <w:rPr>
          <w:rFonts w:eastAsia="Tahoma" w:cs="Arial"/>
          <w:sz w:val="24"/>
          <w:szCs w:val="22"/>
          <w:lang w:val="en-US" w:eastAsia="en-US" w:bidi="en-US"/>
        </w:rPr>
      </w:pPr>
    </w:p>
    <w:p w14:paraId="701A35E0" w14:textId="77777777" w:rsidR="003D0CB9" w:rsidRPr="00436545" w:rsidRDefault="003D0CB9" w:rsidP="003D0CB9">
      <w:pPr>
        <w:spacing w:before="0" w:after="200" w:line="276" w:lineRule="auto"/>
        <w:ind w:firstLine="499"/>
        <w:jc w:val="left"/>
        <w:rPr>
          <w:rFonts w:cs="Arial"/>
          <w:b/>
          <w:bCs/>
          <w:szCs w:val="22"/>
          <w:lang w:eastAsia="en-GB" w:bidi="ar-SA"/>
        </w:rPr>
      </w:pPr>
      <w:r w:rsidRPr="00436545">
        <w:rPr>
          <w:rFonts w:cs="Arial"/>
          <w:b/>
          <w:bCs/>
          <w:szCs w:val="22"/>
          <w:lang w:eastAsia="en-GB" w:bidi="ar-SA"/>
        </w:rPr>
        <w:t>D.PK.EIM.ECDSA (SGP.32)</w:t>
      </w:r>
    </w:p>
    <w:p w14:paraId="3891CD42" w14:textId="77777777" w:rsidR="003D0CB9" w:rsidRPr="00436545" w:rsidRDefault="003D0CB9" w:rsidP="003D0CB9">
      <w:pPr>
        <w:widowControl w:val="0"/>
        <w:autoSpaceDE w:val="0"/>
        <w:autoSpaceDN w:val="0"/>
        <w:spacing w:before="59"/>
        <w:ind w:left="499"/>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eIM public</w:t>
      </w:r>
      <w:r w:rsidRPr="00436545">
        <w:rPr>
          <w:rFonts w:eastAsia="Tahoma" w:cs="Arial"/>
          <w:spacing w:val="-20"/>
          <w:szCs w:val="22"/>
          <w:lang w:val="en-US" w:eastAsia="en-US" w:bidi="en-US"/>
        </w:rPr>
        <w:t xml:space="preserve"> </w:t>
      </w:r>
      <w:r w:rsidRPr="00436545">
        <w:rPr>
          <w:rFonts w:eastAsia="Tahoma" w:cs="Arial"/>
          <w:szCs w:val="22"/>
          <w:lang w:val="en-US" w:eastAsia="en-US" w:bidi="en-US"/>
        </w:rPr>
        <w:t>key</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(PK.EIM.ECDSA)</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used</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to</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verify</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eUICC</w:t>
      </w:r>
      <w:r w:rsidRPr="00436545">
        <w:rPr>
          <w:rFonts w:eastAsia="Tahoma" w:cs="Arial"/>
          <w:spacing w:val="-17"/>
          <w:szCs w:val="22"/>
          <w:lang w:val="en-US" w:eastAsia="en-US" w:bidi="en-US"/>
        </w:rPr>
        <w:t xml:space="preserve"> Package </w:t>
      </w:r>
      <w:r w:rsidRPr="00436545">
        <w:rPr>
          <w:rFonts w:eastAsia="Tahoma" w:cs="Arial"/>
          <w:szCs w:val="22"/>
          <w:lang w:val="en-US" w:eastAsia="en-US" w:bidi="en-US"/>
        </w:rPr>
        <w:t>signature. It is stored in</w:t>
      </w:r>
      <w:r w:rsidRPr="00436545">
        <w:rPr>
          <w:rFonts w:eastAsia="Tahoma" w:cs="Arial"/>
          <w:spacing w:val="-7"/>
          <w:szCs w:val="22"/>
          <w:lang w:val="en-US" w:eastAsia="en-US" w:bidi="en-US"/>
        </w:rPr>
        <w:t xml:space="preserve"> </w:t>
      </w:r>
      <w:r w:rsidRPr="00436545">
        <w:rPr>
          <w:rFonts w:eastAsia="Tahoma" w:cs="Arial"/>
          <w:szCs w:val="22"/>
          <w:lang w:val="en-US" w:eastAsia="en-US" w:bidi="en-US"/>
        </w:rPr>
        <w:t>ECASD.</w:t>
      </w:r>
    </w:p>
    <w:p w14:paraId="4C7C329F" w14:textId="77777777" w:rsidR="003D0CB9" w:rsidRPr="00436545" w:rsidRDefault="003D0CB9" w:rsidP="003D0CB9">
      <w:pPr>
        <w:widowControl w:val="0"/>
        <w:autoSpaceDE w:val="0"/>
        <w:autoSpaceDN w:val="0"/>
        <w:spacing w:before="61"/>
        <w:ind w:left="499"/>
        <w:jc w:val="left"/>
        <w:rPr>
          <w:rFonts w:eastAsia="Tahoma" w:cs="Arial"/>
          <w:szCs w:val="22"/>
          <w:lang w:val="en-US" w:eastAsia="en-US" w:bidi="en-US"/>
        </w:rPr>
      </w:pPr>
      <w:r w:rsidRPr="00436545">
        <w:rPr>
          <w:rFonts w:eastAsia="Tahoma" w:cs="Arial"/>
          <w:szCs w:val="22"/>
          <w:lang w:val="en-US" w:eastAsia="en-US" w:bidi="en-US"/>
        </w:rPr>
        <w:t>It must be protected from unauthorized modification.</w:t>
      </w:r>
    </w:p>
    <w:p w14:paraId="53AEC8D7" w14:textId="77777777" w:rsidR="003D0CB9" w:rsidRPr="00436545" w:rsidRDefault="003D0CB9" w:rsidP="003D0CB9">
      <w:pPr>
        <w:widowControl w:val="0"/>
        <w:autoSpaceDE w:val="0"/>
        <w:autoSpaceDN w:val="0"/>
        <w:spacing w:before="59"/>
        <w:ind w:left="499" w:right="290"/>
        <w:jc w:val="left"/>
        <w:rPr>
          <w:rFonts w:eastAsia="Tahoma" w:cs="Arial"/>
          <w:szCs w:val="22"/>
          <w:lang w:val="en-US" w:eastAsia="en-US" w:bidi="en-US"/>
        </w:rPr>
      </w:pPr>
      <w:r w:rsidRPr="00436545">
        <w:rPr>
          <w:rFonts w:eastAsia="Tahoma" w:cs="Arial"/>
          <w:szCs w:val="22"/>
          <w:lang w:val="en-US" w:eastAsia="en-US" w:bidi="en-US"/>
        </w:rPr>
        <w:t>ECASD MAY contain several public keys belonging to different eIMs.</w:t>
      </w:r>
    </w:p>
    <w:p w14:paraId="735BBA17" w14:textId="77777777" w:rsidR="003D0CB9" w:rsidRPr="00436545" w:rsidRDefault="003D0CB9" w:rsidP="003D0CB9">
      <w:pPr>
        <w:widowControl w:val="0"/>
        <w:autoSpaceDE w:val="0"/>
        <w:autoSpaceDN w:val="0"/>
        <w:spacing w:before="62"/>
        <w:ind w:left="499" w:right="282"/>
        <w:jc w:val="left"/>
        <w:rPr>
          <w:rFonts w:eastAsia="Tahoma" w:cs="Arial"/>
          <w:szCs w:val="22"/>
          <w:lang w:val="en-US" w:eastAsia="en-US" w:bidi="en-US"/>
        </w:rPr>
      </w:pPr>
      <w:r w:rsidRPr="00436545">
        <w:rPr>
          <w:rFonts w:eastAsia="Tahoma" w:cs="Arial"/>
          <w:szCs w:val="22"/>
          <w:lang w:val="en-US" w:eastAsia="en-US" w:bidi="en-US"/>
        </w:rPr>
        <w:t>Optionally, each PK.EIM.ECDSA MAY be stored with information coming from the CERT.EIM.ECDSA the key is included in, at least:</w:t>
      </w:r>
    </w:p>
    <w:p w14:paraId="20FF0A54" w14:textId="77777777" w:rsidR="003D0CB9" w:rsidRPr="00436545" w:rsidRDefault="003D0CB9" w:rsidP="003D0CB9">
      <w:pPr>
        <w:widowControl w:val="0"/>
        <w:numPr>
          <w:ilvl w:val="0"/>
          <w:numId w:val="52"/>
        </w:numPr>
        <w:tabs>
          <w:tab w:val="left" w:pos="1284"/>
          <w:tab w:val="left" w:pos="1285"/>
        </w:tabs>
        <w:autoSpaceDE w:val="0"/>
        <w:autoSpaceDN w:val="0"/>
        <w:spacing w:before="61"/>
        <w:ind w:hanging="361"/>
        <w:jc w:val="left"/>
        <w:rPr>
          <w:rFonts w:eastAsia="Tahoma" w:cs="Arial"/>
          <w:szCs w:val="22"/>
          <w:lang w:val="en-US" w:eastAsia="en-US" w:bidi="en-US"/>
        </w:rPr>
      </w:pPr>
      <w:r w:rsidRPr="00436545">
        <w:rPr>
          <w:rFonts w:eastAsia="Tahoma" w:cs="Arial"/>
          <w:szCs w:val="22"/>
          <w:lang w:val="en-US" w:eastAsia="en-US" w:bidi="en-US"/>
        </w:rPr>
        <w:t xml:space="preserve">Certificate serial number; </w:t>
      </w:r>
    </w:p>
    <w:p w14:paraId="733C09A9" w14:textId="77777777" w:rsidR="003D0CB9" w:rsidRPr="00436545" w:rsidRDefault="003D0CB9" w:rsidP="003D0CB9">
      <w:pPr>
        <w:widowControl w:val="0"/>
        <w:numPr>
          <w:ilvl w:val="0"/>
          <w:numId w:val="52"/>
        </w:numPr>
        <w:tabs>
          <w:tab w:val="left" w:pos="1284"/>
          <w:tab w:val="left" w:pos="1285"/>
        </w:tabs>
        <w:autoSpaceDE w:val="0"/>
        <w:autoSpaceDN w:val="0"/>
        <w:spacing w:before="61"/>
        <w:ind w:hanging="361"/>
        <w:jc w:val="left"/>
        <w:rPr>
          <w:rFonts w:eastAsia="Tahoma" w:cs="Arial"/>
          <w:szCs w:val="22"/>
          <w:lang w:val="en-US" w:eastAsia="en-US" w:bidi="en-US"/>
        </w:rPr>
      </w:pPr>
      <w:r w:rsidRPr="00436545">
        <w:rPr>
          <w:rFonts w:eastAsia="Tahoma" w:cs="Arial"/>
          <w:szCs w:val="22"/>
          <w:lang w:val="en-US" w:eastAsia="en-US" w:bidi="en-US"/>
        </w:rPr>
        <w:t>eIM Identifier: eimID;</w:t>
      </w:r>
    </w:p>
    <w:p w14:paraId="614B8DBB" w14:textId="77777777" w:rsidR="003D0CB9" w:rsidRPr="00436545" w:rsidRDefault="003D0CB9" w:rsidP="003D0CB9">
      <w:pPr>
        <w:widowControl w:val="0"/>
        <w:numPr>
          <w:ilvl w:val="0"/>
          <w:numId w:val="52"/>
        </w:numPr>
        <w:tabs>
          <w:tab w:val="left" w:pos="1284"/>
          <w:tab w:val="left" w:pos="1285"/>
        </w:tabs>
        <w:autoSpaceDE w:val="0"/>
        <w:autoSpaceDN w:val="0"/>
        <w:spacing w:before="61"/>
        <w:ind w:hanging="361"/>
        <w:jc w:val="left"/>
        <w:rPr>
          <w:rFonts w:eastAsia="Tahoma" w:cs="Arial"/>
          <w:szCs w:val="22"/>
          <w:lang w:val="en-US" w:eastAsia="en-US" w:bidi="en-US"/>
        </w:rPr>
      </w:pPr>
      <w:r w:rsidRPr="00436545">
        <w:rPr>
          <w:rFonts w:eastAsia="Tahoma" w:cs="Arial"/>
          <w:szCs w:val="22"/>
          <w:lang w:val="en-US" w:eastAsia="en-US" w:bidi="en-US"/>
        </w:rPr>
        <w:t>Subject Key Identifier: required to verify the Certification chain of the off-card entity.</w:t>
      </w:r>
    </w:p>
    <w:p w14:paraId="2A892A28" w14:textId="77777777" w:rsidR="003D0CB9" w:rsidRPr="00436545" w:rsidRDefault="003D0CB9" w:rsidP="003D0CB9">
      <w:pPr>
        <w:spacing w:before="0" w:after="200" w:line="276" w:lineRule="auto"/>
        <w:jc w:val="left"/>
        <w:rPr>
          <w:rFonts w:cs="Arial"/>
          <w:szCs w:val="22"/>
          <w:lang w:eastAsia="en-GB" w:bidi="ar-SA"/>
        </w:rPr>
      </w:pPr>
    </w:p>
    <w:p w14:paraId="6B231798" w14:textId="77777777" w:rsidR="003D0CB9" w:rsidRPr="00436545" w:rsidRDefault="003D0CB9" w:rsidP="003D0CB9">
      <w:pPr>
        <w:spacing w:before="0" w:after="200" w:line="276" w:lineRule="auto"/>
        <w:ind w:firstLine="499"/>
        <w:jc w:val="left"/>
        <w:rPr>
          <w:rFonts w:cs="Arial"/>
          <w:b/>
          <w:bCs/>
          <w:szCs w:val="22"/>
          <w:lang w:eastAsia="en-GB" w:bidi="ar-SA"/>
        </w:rPr>
      </w:pPr>
      <w:r w:rsidRPr="00436545">
        <w:rPr>
          <w:rFonts w:cs="Arial"/>
          <w:b/>
          <w:bCs/>
          <w:szCs w:val="22"/>
          <w:lang w:eastAsia="en-GB" w:bidi="ar-SA"/>
        </w:rPr>
        <w:t>D.EID</w:t>
      </w:r>
    </w:p>
    <w:p w14:paraId="3C4D24F8" w14:textId="77777777" w:rsidR="003D0CB9" w:rsidRPr="00436545" w:rsidRDefault="003D0CB9" w:rsidP="003D0CB9">
      <w:pPr>
        <w:widowControl w:val="0"/>
        <w:autoSpaceDE w:val="0"/>
        <w:autoSpaceDN w:val="0"/>
        <w:spacing w:before="58"/>
        <w:ind w:left="499" w:right="296"/>
        <w:rPr>
          <w:rFonts w:eastAsia="Tahoma" w:cs="Arial"/>
          <w:szCs w:val="22"/>
          <w:lang w:val="en-US" w:eastAsia="en-US" w:bidi="en-US"/>
        </w:rPr>
      </w:pPr>
      <w:r w:rsidRPr="00436545">
        <w:rPr>
          <w:rFonts w:eastAsia="Tahoma" w:cs="Arial"/>
          <w:szCs w:val="22"/>
          <w:lang w:val="en-US" w:eastAsia="en-US" w:bidi="en-US"/>
        </w:rPr>
        <w:t xml:space="preserve">The EID (eUICC-ID) uniquely identifies the eUICC. This identifier is set by the eUICC manufacturer and does not change during operational life of the eUICC. It is stored in ECASD. The EID is used as a key by SM-DP+ and SM-DS to identify eUICCs in their </w:t>
      </w:r>
      <w:r w:rsidRPr="00436545">
        <w:rPr>
          <w:rFonts w:eastAsia="Tahoma" w:cs="Arial"/>
          <w:szCs w:val="22"/>
          <w:lang w:val="en-US" w:eastAsia="en-US" w:bidi="en-US"/>
        </w:rPr>
        <w:lastRenderedPageBreak/>
        <w:t>databases.</w:t>
      </w:r>
    </w:p>
    <w:p w14:paraId="76901695" w14:textId="77777777" w:rsidR="003D0CB9" w:rsidRPr="00436545" w:rsidRDefault="003D0CB9" w:rsidP="003D0CB9">
      <w:pPr>
        <w:widowControl w:val="0"/>
        <w:autoSpaceDE w:val="0"/>
        <w:autoSpaceDN w:val="0"/>
        <w:spacing w:before="62"/>
        <w:ind w:left="499"/>
        <w:rPr>
          <w:rFonts w:eastAsia="Tahoma" w:cs="Arial"/>
          <w:szCs w:val="22"/>
          <w:lang w:val="en-US" w:eastAsia="en-US" w:bidi="en-US"/>
        </w:rPr>
      </w:pPr>
      <w:r w:rsidRPr="00436545">
        <w:rPr>
          <w:rFonts w:eastAsia="Tahoma" w:cs="Arial"/>
          <w:szCs w:val="22"/>
          <w:lang w:val="en-US" w:eastAsia="en-US" w:bidi="en-US"/>
        </w:rPr>
        <w:t>The EID shall be protected from unauthorized modification.</w:t>
      </w:r>
    </w:p>
    <w:p w14:paraId="10BF3FD4" w14:textId="77777777" w:rsidR="003D0CB9" w:rsidRPr="00436545" w:rsidRDefault="003D0CB9" w:rsidP="003D0CB9">
      <w:pPr>
        <w:widowControl w:val="0"/>
        <w:autoSpaceDE w:val="0"/>
        <w:autoSpaceDN w:val="0"/>
        <w:spacing w:before="8"/>
        <w:jc w:val="left"/>
        <w:rPr>
          <w:rFonts w:eastAsia="Tahoma" w:cs="Arial"/>
          <w:sz w:val="24"/>
          <w:szCs w:val="22"/>
          <w:lang w:val="en-US" w:eastAsia="en-US" w:bidi="en-US"/>
        </w:rPr>
      </w:pPr>
    </w:p>
    <w:p w14:paraId="1400587F" w14:textId="77777777" w:rsidR="003D0CB9" w:rsidRPr="00436545" w:rsidRDefault="003D0CB9" w:rsidP="003D0CB9">
      <w:pPr>
        <w:spacing w:before="0" w:after="200" w:line="276" w:lineRule="auto"/>
        <w:ind w:firstLine="499"/>
        <w:jc w:val="left"/>
        <w:rPr>
          <w:rFonts w:cs="Arial"/>
          <w:b/>
          <w:bCs/>
          <w:szCs w:val="22"/>
          <w:lang w:eastAsia="en-GB" w:bidi="ar-SA"/>
        </w:rPr>
      </w:pPr>
      <w:r w:rsidRPr="00436545">
        <w:rPr>
          <w:rFonts w:cs="Arial"/>
          <w:b/>
          <w:bCs/>
          <w:szCs w:val="22"/>
          <w:lang w:eastAsia="en-GB" w:bidi="ar-SA"/>
        </w:rPr>
        <w:t>D.SECRETS</w:t>
      </w:r>
    </w:p>
    <w:p w14:paraId="6C4FC79E" w14:textId="77777777" w:rsidR="003D0CB9" w:rsidRPr="00436545" w:rsidRDefault="003D0CB9" w:rsidP="003D0CB9">
      <w:pPr>
        <w:widowControl w:val="0"/>
        <w:autoSpaceDE w:val="0"/>
        <w:autoSpaceDN w:val="0"/>
        <w:spacing w:before="60"/>
        <w:ind w:left="499"/>
        <w:jc w:val="left"/>
        <w:rPr>
          <w:rFonts w:eastAsia="Tahoma" w:cs="Arial"/>
          <w:szCs w:val="22"/>
          <w:lang w:val="en-US" w:eastAsia="en-US" w:bidi="en-US"/>
        </w:rPr>
      </w:pPr>
      <w:r w:rsidRPr="00436545">
        <w:rPr>
          <w:rFonts w:eastAsia="Tahoma" w:cs="Arial"/>
          <w:szCs w:val="22"/>
          <w:lang w:val="en-US" w:eastAsia="en-US" w:bidi="en-US"/>
        </w:rPr>
        <w:t>This asset includes:</w:t>
      </w:r>
    </w:p>
    <w:p w14:paraId="4BA9DD2D" w14:textId="77777777" w:rsidR="003D0CB9" w:rsidRPr="00436545" w:rsidRDefault="003D0CB9" w:rsidP="003D0CB9">
      <w:pPr>
        <w:widowControl w:val="0"/>
        <w:numPr>
          <w:ilvl w:val="2"/>
          <w:numId w:val="51"/>
        </w:numPr>
        <w:tabs>
          <w:tab w:val="left" w:pos="1284"/>
          <w:tab w:val="left" w:pos="1285"/>
          <w:tab w:val="left" w:pos="1814"/>
          <w:tab w:val="left" w:pos="2894"/>
          <w:tab w:val="left" w:pos="3546"/>
          <w:tab w:val="left" w:pos="3952"/>
          <w:tab w:val="left" w:pos="4482"/>
          <w:tab w:val="left" w:pos="5305"/>
          <w:tab w:val="left" w:pos="5883"/>
          <w:tab w:val="left" w:pos="6411"/>
          <w:tab w:val="left" w:pos="7512"/>
        </w:tabs>
        <w:autoSpaceDE w:val="0"/>
        <w:autoSpaceDN w:val="0"/>
        <w:spacing w:before="61"/>
        <w:ind w:right="294"/>
        <w:jc w:val="left"/>
        <w:rPr>
          <w:rFonts w:eastAsia="Tahoma" w:cs="Arial"/>
          <w:szCs w:val="22"/>
          <w:lang w:val="en-US" w:eastAsia="en-US" w:bidi="en-US"/>
        </w:rPr>
      </w:pPr>
      <w:r w:rsidRPr="00436545">
        <w:rPr>
          <w:rFonts w:eastAsia="Tahoma" w:cs="Arial"/>
          <w:szCs w:val="22"/>
          <w:lang w:val="en-US" w:eastAsia="en-US" w:bidi="en-US"/>
        </w:rPr>
        <w:t>the</w:t>
      </w:r>
      <w:r w:rsidRPr="00436545">
        <w:rPr>
          <w:rFonts w:eastAsia="Tahoma" w:cs="Arial"/>
          <w:szCs w:val="22"/>
          <w:lang w:val="en-US" w:eastAsia="en-US" w:bidi="en-US"/>
        </w:rPr>
        <w:tab/>
        <w:t>one-time</w:t>
      </w:r>
      <w:r w:rsidRPr="00436545">
        <w:rPr>
          <w:rFonts w:eastAsia="Tahoma" w:cs="Arial"/>
          <w:szCs w:val="22"/>
          <w:lang w:val="en-US" w:eastAsia="en-US" w:bidi="en-US"/>
        </w:rPr>
        <w:tab/>
        <w:t>keys</w:t>
      </w:r>
      <w:r w:rsidRPr="00436545">
        <w:rPr>
          <w:rFonts w:eastAsia="Tahoma" w:cs="Arial"/>
          <w:szCs w:val="22"/>
          <w:lang w:val="en-US" w:eastAsia="en-US" w:bidi="en-US"/>
        </w:rPr>
        <w:tab/>
        <w:t>of</w:t>
      </w:r>
      <w:r w:rsidRPr="00436545">
        <w:rPr>
          <w:rFonts w:eastAsia="Tahoma" w:cs="Arial"/>
          <w:szCs w:val="22"/>
          <w:lang w:val="en-US" w:eastAsia="en-US" w:bidi="en-US"/>
        </w:rPr>
        <w:tab/>
        <w:t>the</w:t>
      </w:r>
      <w:r w:rsidRPr="00436545">
        <w:rPr>
          <w:rFonts w:eastAsia="Tahoma" w:cs="Arial"/>
          <w:szCs w:val="22"/>
          <w:lang w:val="en-US" w:eastAsia="en-US" w:bidi="en-US"/>
        </w:rPr>
        <w:tab/>
        <w:t>eUICC</w:t>
      </w:r>
      <w:r w:rsidRPr="00436545">
        <w:rPr>
          <w:rFonts w:eastAsia="Tahoma" w:cs="Arial"/>
          <w:szCs w:val="22"/>
          <w:lang w:val="en-US" w:eastAsia="en-US" w:bidi="en-US"/>
        </w:rPr>
        <w:tab/>
        <w:t>and</w:t>
      </w:r>
      <w:r w:rsidRPr="00436545">
        <w:rPr>
          <w:rFonts w:eastAsia="Tahoma" w:cs="Arial"/>
          <w:szCs w:val="22"/>
          <w:lang w:val="en-US" w:eastAsia="en-US" w:bidi="en-US"/>
        </w:rPr>
        <w:tab/>
        <w:t>the</w:t>
      </w:r>
      <w:r w:rsidRPr="00436545">
        <w:rPr>
          <w:rFonts w:eastAsia="Tahoma" w:cs="Arial"/>
          <w:szCs w:val="22"/>
          <w:lang w:val="en-US" w:eastAsia="en-US" w:bidi="en-US"/>
        </w:rPr>
        <w:tab/>
        <w:t>SM-DP+:</w:t>
      </w:r>
      <w:r w:rsidRPr="00436545">
        <w:rPr>
          <w:rFonts w:eastAsia="Tahoma" w:cs="Arial"/>
          <w:szCs w:val="22"/>
          <w:lang w:val="en-US" w:eastAsia="en-US" w:bidi="en-US"/>
        </w:rPr>
        <w:tab/>
      </w:r>
      <w:r w:rsidRPr="00436545">
        <w:rPr>
          <w:rFonts w:eastAsia="Tahoma" w:cs="Arial"/>
          <w:spacing w:val="-1"/>
          <w:szCs w:val="22"/>
          <w:lang w:val="en-US" w:eastAsia="en-US" w:bidi="en-US"/>
        </w:rPr>
        <w:t xml:space="preserve">otSK.EUICC.ECKA, </w:t>
      </w:r>
      <w:r w:rsidRPr="00436545">
        <w:rPr>
          <w:rFonts w:eastAsia="Tahoma" w:cs="Arial"/>
          <w:szCs w:val="22"/>
          <w:lang w:val="en-US" w:eastAsia="en-US" w:bidi="en-US"/>
        </w:rPr>
        <w:t>otPK.EUICC.ECKA, otSK.EUICC.ECKAeac (optional), otPK.EUICC.ECKAeac (optional) and</w:t>
      </w:r>
      <w:r w:rsidRPr="00436545">
        <w:rPr>
          <w:rFonts w:eastAsia="Tahoma" w:cs="Arial"/>
          <w:spacing w:val="-3"/>
          <w:szCs w:val="22"/>
          <w:lang w:val="en-US" w:eastAsia="en-US" w:bidi="en-US"/>
        </w:rPr>
        <w:t xml:space="preserve"> </w:t>
      </w:r>
      <w:r w:rsidRPr="00436545">
        <w:rPr>
          <w:rFonts w:eastAsia="Tahoma" w:cs="Arial"/>
          <w:szCs w:val="22"/>
          <w:lang w:val="en-US" w:eastAsia="en-US" w:bidi="en-US"/>
        </w:rPr>
        <w:t>otPK.DP.ECKA;</w:t>
      </w:r>
    </w:p>
    <w:p w14:paraId="4E96ED06" w14:textId="77777777" w:rsidR="003D0CB9" w:rsidRPr="00436545" w:rsidRDefault="003D0CB9" w:rsidP="003D0CB9">
      <w:pPr>
        <w:widowControl w:val="0"/>
        <w:numPr>
          <w:ilvl w:val="2"/>
          <w:numId w:val="51"/>
        </w:numPr>
        <w:tabs>
          <w:tab w:val="left" w:pos="1284"/>
          <w:tab w:val="left" w:pos="1285"/>
        </w:tabs>
        <w:autoSpaceDE w:val="0"/>
        <w:autoSpaceDN w:val="0"/>
        <w:spacing w:before="60"/>
        <w:ind w:hanging="361"/>
        <w:jc w:val="left"/>
        <w:rPr>
          <w:rFonts w:eastAsia="Tahoma" w:cs="Arial"/>
          <w:szCs w:val="22"/>
          <w:lang w:val="en-US" w:eastAsia="en-US" w:bidi="en-US"/>
        </w:rPr>
      </w:pPr>
      <w:r w:rsidRPr="00436545">
        <w:rPr>
          <w:rFonts w:eastAsia="Tahoma" w:cs="Arial"/>
          <w:szCs w:val="22"/>
          <w:lang w:val="en-US" w:eastAsia="en-US" w:bidi="en-US"/>
        </w:rPr>
        <w:t>the shared secret (ShS) used to protect the Profile download;</w:t>
      </w:r>
      <w:r w:rsidRPr="00436545">
        <w:rPr>
          <w:rFonts w:eastAsia="Tahoma" w:cs="Arial"/>
          <w:spacing w:val="-7"/>
          <w:szCs w:val="22"/>
          <w:lang w:val="en-US" w:eastAsia="en-US" w:bidi="en-US"/>
        </w:rPr>
        <w:t xml:space="preserve"> </w:t>
      </w:r>
      <w:r w:rsidRPr="00436545">
        <w:rPr>
          <w:rFonts w:eastAsia="Tahoma" w:cs="Arial"/>
          <w:szCs w:val="22"/>
          <w:lang w:val="en-US" w:eastAsia="en-US" w:bidi="en-US"/>
        </w:rPr>
        <w:t>and</w:t>
      </w:r>
    </w:p>
    <w:p w14:paraId="0F0FEBAE" w14:textId="77777777" w:rsidR="003D0CB9" w:rsidRPr="00436545" w:rsidRDefault="003D0CB9" w:rsidP="003D0CB9">
      <w:pPr>
        <w:widowControl w:val="0"/>
        <w:numPr>
          <w:ilvl w:val="2"/>
          <w:numId w:val="51"/>
        </w:numPr>
        <w:tabs>
          <w:tab w:val="left" w:pos="1284"/>
          <w:tab w:val="left" w:pos="1285"/>
        </w:tabs>
        <w:autoSpaceDE w:val="0"/>
        <w:autoSpaceDN w:val="0"/>
        <w:spacing w:before="60" w:line="292" w:lineRule="auto"/>
        <w:ind w:left="499" w:right="1503" w:firstLine="424"/>
        <w:jc w:val="left"/>
        <w:rPr>
          <w:rFonts w:eastAsia="Tahoma" w:cs="Arial"/>
          <w:szCs w:val="22"/>
          <w:lang w:val="en-US" w:eastAsia="en-US" w:bidi="en-US"/>
        </w:rPr>
      </w:pPr>
      <w:r w:rsidRPr="00436545">
        <w:rPr>
          <w:rFonts w:eastAsia="Tahoma" w:cs="Arial"/>
          <w:szCs w:val="22"/>
          <w:lang w:val="en-US" w:eastAsia="en-US" w:bidi="en-US"/>
        </w:rPr>
        <w:t>session keys (S-ENC and S-MAC) and the initial MAC chaining value. These asset shall be protected from unauthorized disclosure and</w:t>
      </w:r>
      <w:r w:rsidRPr="00436545">
        <w:rPr>
          <w:rFonts w:eastAsia="Tahoma" w:cs="Arial"/>
          <w:spacing w:val="-25"/>
          <w:szCs w:val="22"/>
          <w:lang w:val="en-US" w:eastAsia="en-US" w:bidi="en-US"/>
        </w:rPr>
        <w:t xml:space="preserve"> </w:t>
      </w:r>
      <w:r w:rsidRPr="00436545">
        <w:rPr>
          <w:rFonts w:eastAsia="Tahoma" w:cs="Arial"/>
          <w:szCs w:val="22"/>
          <w:lang w:val="en-US" w:eastAsia="en-US" w:bidi="en-US"/>
        </w:rPr>
        <w:t>modification.</w:t>
      </w:r>
    </w:p>
    <w:p w14:paraId="70D12649" w14:textId="77777777" w:rsidR="003D0CB9" w:rsidRPr="00436545" w:rsidRDefault="003D0CB9" w:rsidP="003D0CB9">
      <w:pPr>
        <w:widowControl w:val="0"/>
        <w:autoSpaceDE w:val="0"/>
        <w:autoSpaceDN w:val="0"/>
        <w:spacing w:before="1"/>
        <w:jc w:val="left"/>
        <w:rPr>
          <w:rFonts w:eastAsia="Tahoma" w:cs="Arial"/>
          <w:sz w:val="20"/>
          <w:szCs w:val="22"/>
          <w:lang w:val="en-US" w:eastAsia="en-US" w:bidi="en-US"/>
        </w:rPr>
      </w:pPr>
    </w:p>
    <w:p w14:paraId="22B6A194" w14:textId="77777777" w:rsidR="003D0CB9" w:rsidRPr="00436545" w:rsidRDefault="003D0CB9" w:rsidP="003D0CB9">
      <w:pPr>
        <w:spacing w:before="0" w:after="200" w:line="276" w:lineRule="auto"/>
        <w:ind w:firstLine="499"/>
        <w:jc w:val="left"/>
        <w:rPr>
          <w:rFonts w:cs="Arial"/>
          <w:b/>
          <w:bCs/>
          <w:szCs w:val="22"/>
          <w:lang w:eastAsia="en-GB" w:bidi="ar-SA"/>
        </w:rPr>
      </w:pPr>
      <w:r w:rsidRPr="00436545">
        <w:rPr>
          <w:rFonts w:cs="Arial"/>
          <w:b/>
          <w:bCs/>
          <w:szCs w:val="22"/>
          <w:lang w:eastAsia="en-GB" w:bidi="ar-SA"/>
        </w:rPr>
        <w:t>D.CERT.EUM.ECDSA</w:t>
      </w:r>
    </w:p>
    <w:p w14:paraId="53616356" w14:textId="77777777" w:rsidR="003D0CB9" w:rsidRPr="00436545" w:rsidRDefault="003D0CB9" w:rsidP="003D0CB9">
      <w:pPr>
        <w:widowControl w:val="0"/>
        <w:autoSpaceDE w:val="0"/>
        <w:autoSpaceDN w:val="0"/>
        <w:spacing w:before="62" w:line="292" w:lineRule="auto"/>
        <w:ind w:left="499" w:right="4191"/>
        <w:jc w:val="left"/>
        <w:rPr>
          <w:rFonts w:eastAsia="Tahoma" w:cs="Arial"/>
          <w:sz w:val="11"/>
          <w:szCs w:val="22"/>
          <w:lang w:val="en-US" w:eastAsia="en-US" w:bidi="en-US"/>
        </w:rPr>
      </w:pPr>
      <w:r w:rsidRPr="00436545">
        <w:rPr>
          <w:rFonts w:eastAsia="Tahoma" w:cs="Arial"/>
          <w:szCs w:val="22"/>
          <w:lang w:val="en-US" w:eastAsia="en-US" w:bidi="en-US"/>
        </w:rPr>
        <w:t>The Certificate(s) of the EUM (CERT.EUM.ECDSA). To be protected from unauthorised modification.</w:t>
      </w:r>
    </w:p>
    <w:p w14:paraId="5A2CB966" w14:textId="77777777" w:rsidR="003D0CB9" w:rsidRPr="00436545" w:rsidRDefault="003D0CB9" w:rsidP="003D0CB9">
      <w:pPr>
        <w:spacing w:before="0" w:after="200" w:line="276" w:lineRule="auto"/>
        <w:ind w:firstLine="499"/>
        <w:jc w:val="left"/>
        <w:rPr>
          <w:rFonts w:cs="Arial"/>
          <w:b/>
          <w:bCs/>
          <w:szCs w:val="22"/>
          <w:lang w:eastAsia="en-GB" w:bidi="ar-SA"/>
        </w:rPr>
      </w:pPr>
      <w:r w:rsidRPr="00436545">
        <w:rPr>
          <w:rFonts w:cs="Arial"/>
          <w:b/>
          <w:bCs/>
          <w:szCs w:val="22"/>
          <w:lang w:eastAsia="en-GB" w:bidi="ar-SA"/>
        </w:rPr>
        <w:t>D.CRLs</w:t>
      </w:r>
    </w:p>
    <w:p w14:paraId="00D1721F" w14:textId="77777777" w:rsidR="003D0CB9" w:rsidRPr="00436545" w:rsidRDefault="003D0CB9" w:rsidP="003D0CB9">
      <w:pPr>
        <w:widowControl w:val="0"/>
        <w:autoSpaceDE w:val="0"/>
        <w:autoSpaceDN w:val="0"/>
        <w:spacing w:before="58" w:line="295" w:lineRule="auto"/>
        <w:ind w:left="499" w:right="2385"/>
        <w:jc w:val="left"/>
        <w:rPr>
          <w:rFonts w:eastAsia="Tahoma" w:cs="Arial"/>
          <w:szCs w:val="22"/>
          <w:lang w:val="en-US" w:eastAsia="en-US" w:bidi="en-US"/>
        </w:rPr>
      </w:pPr>
      <w:r w:rsidRPr="00436545">
        <w:rPr>
          <w:rFonts w:eastAsia="Tahoma" w:cs="Arial"/>
          <w:szCs w:val="22"/>
          <w:lang w:val="en-US" w:eastAsia="en-US" w:bidi="en-US"/>
        </w:rPr>
        <w:t>The optional certificate revocation lists (extract) stored in the eUICC. To be protected against unauthorised modification.</w:t>
      </w:r>
    </w:p>
    <w:p w14:paraId="4D0567C8" w14:textId="77777777" w:rsidR="003D0CB9" w:rsidRPr="00436545" w:rsidRDefault="003D0CB9" w:rsidP="003D0CB9">
      <w:pPr>
        <w:widowControl w:val="0"/>
        <w:autoSpaceDE w:val="0"/>
        <w:autoSpaceDN w:val="0"/>
        <w:spacing w:before="60"/>
        <w:ind w:left="499"/>
        <w:rPr>
          <w:rFonts w:eastAsia="Tahoma" w:cs="Arial"/>
          <w:szCs w:val="22"/>
          <w:lang w:val="en-US" w:eastAsia="en-US" w:bidi="en-US"/>
        </w:rPr>
      </w:pPr>
    </w:p>
    <w:p w14:paraId="5496B935" w14:textId="20B75C54" w:rsidR="00C84842" w:rsidRPr="00436545" w:rsidRDefault="00C84842" w:rsidP="00C84842">
      <w:pPr>
        <w:pStyle w:val="Heading2"/>
      </w:pPr>
      <w:r w:rsidRPr="00436545">
        <w:t>Users / Subjects</w:t>
      </w:r>
      <w:bookmarkEnd w:id="53"/>
    </w:p>
    <w:p w14:paraId="4EDEC6BA" w14:textId="77777777" w:rsidR="003D0CB9" w:rsidRPr="00436545" w:rsidRDefault="003D0CB9" w:rsidP="003D0CB9">
      <w:pPr>
        <w:widowControl w:val="0"/>
        <w:autoSpaceDE w:val="0"/>
        <w:autoSpaceDN w:val="0"/>
        <w:spacing w:before="0"/>
        <w:ind w:left="216"/>
        <w:jc w:val="left"/>
        <w:rPr>
          <w:rFonts w:eastAsia="Tahoma" w:cs="Arial"/>
          <w:szCs w:val="22"/>
          <w:lang w:val="en-US" w:eastAsia="en-US" w:bidi="en-US"/>
        </w:rPr>
      </w:pPr>
      <w:bookmarkStart w:id="54" w:name="_Toc149124793"/>
      <w:r w:rsidRPr="00436545">
        <w:rPr>
          <w:rFonts w:eastAsia="Tahoma" w:cs="Arial"/>
          <w:szCs w:val="22"/>
          <w:lang w:val="en-US" w:eastAsia="en-US" w:bidi="en-US"/>
        </w:rPr>
        <w:t>This section distinguishes between:</w:t>
      </w:r>
    </w:p>
    <w:p w14:paraId="537A9B45" w14:textId="77777777" w:rsidR="003D0CB9" w:rsidRPr="00436545" w:rsidRDefault="003D0CB9" w:rsidP="003D0CB9">
      <w:pPr>
        <w:widowControl w:val="0"/>
        <w:autoSpaceDE w:val="0"/>
        <w:autoSpaceDN w:val="0"/>
        <w:spacing w:before="5"/>
        <w:jc w:val="left"/>
        <w:rPr>
          <w:rFonts w:eastAsia="Tahoma" w:cs="Arial"/>
          <w:sz w:val="23"/>
          <w:szCs w:val="22"/>
          <w:lang w:val="en-US" w:eastAsia="en-US" w:bidi="en-US"/>
        </w:rPr>
      </w:pPr>
    </w:p>
    <w:p w14:paraId="21A38DC5" w14:textId="77777777" w:rsidR="003D0CB9" w:rsidRPr="00436545" w:rsidRDefault="003D0CB9" w:rsidP="003D0CB9">
      <w:pPr>
        <w:widowControl w:val="0"/>
        <w:numPr>
          <w:ilvl w:val="0"/>
          <w:numId w:val="54"/>
        </w:numPr>
        <w:tabs>
          <w:tab w:val="left" w:pos="783"/>
        </w:tabs>
        <w:autoSpaceDE w:val="0"/>
        <w:autoSpaceDN w:val="0"/>
        <w:spacing w:before="0"/>
        <w:ind w:left="782"/>
        <w:jc w:val="left"/>
        <w:rPr>
          <w:rFonts w:eastAsia="Tahoma" w:cs="Arial"/>
          <w:szCs w:val="22"/>
          <w:lang w:val="en-US" w:eastAsia="en-US" w:bidi="en-US"/>
        </w:rPr>
      </w:pPr>
      <w:r w:rsidRPr="00436545">
        <w:rPr>
          <w:rFonts w:eastAsia="Tahoma" w:cs="Arial"/>
          <w:szCs w:val="22"/>
          <w:lang w:val="en-US" w:eastAsia="en-US" w:bidi="en-US"/>
        </w:rPr>
        <w:t>users, which are entities external to the TOE that may access its services or</w:t>
      </w:r>
      <w:r w:rsidRPr="00436545">
        <w:rPr>
          <w:rFonts w:eastAsia="Tahoma" w:cs="Arial"/>
          <w:spacing w:val="-32"/>
          <w:szCs w:val="22"/>
          <w:lang w:val="en-US" w:eastAsia="en-US" w:bidi="en-US"/>
        </w:rPr>
        <w:t xml:space="preserve"> </w:t>
      </w:r>
      <w:r w:rsidRPr="00436545">
        <w:rPr>
          <w:rFonts w:eastAsia="Tahoma" w:cs="Arial"/>
          <w:szCs w:val="22"/>
          <w:lang w:val="en-US" w:eastAsia="en-US" w:bidi="en-US"/>
        </w:rPr>
        <w:t>interfaces;</w:t>
      </w:r>
    </w:p>
    <w:p w14:paraId="1A828108" w14:textId="77777777" w:rsidR="003D0CB9" w:rsidRPr="00436545" w:rsidRDefault="003D0CB9" w:rsidP="003D0CB9">
      <w:pPr>
        <w:widowControl w:val="0"/>
        <w:numPr>
          <w:ilvl w:val="0"/>
          <w:numId w:val="54"/>
        </w:numPr>
        <w:tabs>
          <w:tab w:val="left" w:pos="783"/>
        </w:tabs>
        <w:autoSpaceDE w:val="0"/>
        <w:autoSpaceDN w:val="0"/>
        <w:spacing w:before="61" w:line="235" w:lineRule="auto"/>
        <w:ind w:right="296" w:hanging="286"/>
        <w:jc w:val="left"/>
        <w:rPr>
          <w:rFonts w:eastAsia="Tahoma" w:cs="Arial"/>
          <w:szCs w:val="22"/>
          <w:lang w:val="en-US" w:eastAsia="en-US" w:bidi="en-US"/>
        </w:rPr>
      </w:pPr>
      <w:r w:rsidRPr="00436545">
        <w:rPr>
          <w:rFonts w:eastAsia="Tahoma" w:cs="Arial"/>
          <w:szCs w:val="22"/>
          <w:lang w:val="en-US" w:eastAsia="en-US" w:bidi="en-US"/>
        </w:rPr>
        <w:t>subjects,</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which</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are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specific</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parts</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of</w:t>
      </w:r>
      <w:r w:rsidRPr="00436545">
        <w:rPr>
          <w:rFonts w:eastAsia="Tahoma" w:cs="Arial"/>
          <w:spacing w:val="-19"/>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TOE</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performing</w:t>
      </w:r>
      <w:r w:rsidRPr="00436545">
        <w:rPr>
          <w:rFonts w:eastAsia="Tahoma" w:cs="Arial"/>
          <w:spacing w:val="-16"/>
          <w:szCs w:val="22"/>
          <w:lang w:val="en-US" w:eastAsia="en-US" w:bidi="en-US"/>
        </w:rPr>
        <w:t xml:space="preserve"> </w:t>
      </w:r>
      <w:r w:rsidRPr="00436545">
        <w:rPr>
          <w:rFonts w:eastAsia="Tahoma" w:cs="Arial"/>
          <w:szCs w:val="22"/>
          <w:lang w:val="en-US" w:eastAsia="en-US" w:bidi="en-US"/>
        </w:rPr>
        <w:t>specific</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operations.</w:t>
      </w:r>
      <w:r w:rsidRPr="00436545">
        <w:rPr>
          <w:rFonts w:eastAsia="Tahoma" w:cs="Arial"/>
          <w:spacing w:val="-18"/>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subjects are subparts of the asset</w:t>
      </w:r>
      <w:r w:rsidRPr="00436545">
        <w:rPr>
          <w:rFonts w:eastAsia="Tahoma" w:cs="Arial"/>
          <w:spacing w:val="-8"/>
          <w:szCs w:val="22"/>
          <w:lang w:val="en-US" w:eastAsia="en-US" w:bidi="en-US"/>
        </w:rPr>
        <w:t xml:space="preserve"> </w:t>
      </w:r>
      <w:r w:rsidRPr="00436545">
        <w:rPr>
          <w:rFonts w:eastAsia="Tahoma" w:cs="Arial"/>
          <w:szCs w:val="22"/>
          <w:lang w:val="en-US" w:eastAsia="en-US" w:bidi="en-US"/>
        </w:rPr>
        <w:t>D.TSF_CODE.</w:t>
      </w:r>
    </w:p>
    <w:p w14:paraId="1B9CC7CE" w14:textId="77777777" w:rsidR="003D0CB9" w:rsidRPr="00436545" w:rsidRDefault="003D0CB9" w:rsidP="003D0CB9">
      <w:pPr>
        <w:widowControl w:val="0"/>
        <w:autoSpaceDE w:val="0"/>
        <w:autoSpaceDN w:val="0"/>
        <w:spacing w:before="4"/>
        <w:jc w:val="left"/>
        <w:rPr>
          <w:rFonts w:eastAsia="Tahoma" w:cs="Arial"/>
          <w:sz w:val="23"/>
          <w:szCs w:val="22"/>
          <w:lang w:val="en-US" w:eastAsia="en-US" w:bidi="en-US"/>
        </w:rPr>
      </w:pPr>
    </w:p>
    <w:p w14:paraId="68A9F0A4" w14:textId="77777777" w:rsidR="003D0CB9" w:rsidRPr="00436545" w:rsidRDefault="003D0CB9" w:rsidP="003D0CB9">
      <w:pPr>
        <w:widowControl w:val="0"/>
        <w:autoSpaceDE w:val="0"/>
        <w:autoSpaceDN w:val="0"/>
        <w:spacing w:before="0"/>
        <w:ind w:left="216"/>
        <w:jc w:val="left"/>
        <w:rPr>
          <w:rFonts w:eastAsia="Tahoma" w:cs="Arial"/>
          <w:szCs w:val="22"/>
          <w:lang w:val="en-US" w:eastAsia="en-US" w:bidi="en-US"/>
        </w:rPr>
      </w:pPr>
      <w:r w:rsidRPr="00436545">
        <w:rPr>
          <w:rFonts w:eastAsia="Tahoma" w:cs="Arial"/>
          <w:szCs w:val="22"/>
          <w:lang w:val="en-US" w:eastAsia="en-US" w:bidi="en-US"/>
        </w:rPr>
        <w:t>All users and subjects are roles for the remainder of this PP.</w:t>
      </w:r>
    </w:p>
    <w:p w14:paraId="5A81B65E" w14:textId="77777777" w:rsidR="003D0CB9" w:rsidRPr="00436545" w:rsidRDefault="003D0CB9" w:rsidP="003D0CB9">
      <w:pPr>
        <w:widowControl w:val="0"/>
        <w:autoSpaceDE w:val="0"/>
        <w:autoSpaceDN w:val="0"/>
        <w:spacing w:before="2"/>
        <w:jc w:val="left"/>
        <w:rPr>
          <w:rFonts w:eastAsia="Tahoma" w:cs="Arial"/>
          <w:sz w:val="23"/>
          <w:szCs w:val="22"/>
          <w:lang w:val="en-US" w:eastAsia="en-US" w:bidi="en-US"/>
        </w:rPr>
      </w:pPr>
    </w:p>
    <w:p w14:paraId="13FC98FA" w14:textId="128D9D22" w:rsidR="00C84842" w:rsidRPr="00436545" w:rsidRDefault="00C84842" w:rsidP="00C84842">
      <w:pPr>
        <w:pStyle w:val="Heading3"/>
      </w:pPr>
      <w:r w:rsidRPr="00436545">
        <w:t>Users</w:t>
      </w:r>
      <w:bookmarkEnd w:id="54"/>
    </w:p>
    <w:p w14:paraId="312110B2" w14:textId="77777777" w:rsidR="003D0CB9" w:rsidRPr="00436545" w:rsidRDefault="003D0CB9" w:rsidP="003D0CB9">
      <w:pPr>
        <w:pStyle w:val="NormalParagraph"/>
        <w:ind w:firstLine="215"/>
        <w:rPr>
          <w:rFonts w:cs="Arial"/>
          <w:b/>
          <w:bCs/>
        </w:rPr>
      </w:pPr>
      <w:bookmarkStart w:id="55" w:name="_Toc149124794"/>
      <w:r w:rsidRPr="00436545">
        <w:rPr>
          <w:rFonts w:cs="Arial"/>
          <w:b/>
          <w:bCs/>
        </w:rPr>
        <w:t>U.SM-Dpplus</w:t>
      </w:r>
    </w:p>
    <w:p w14:paraId="5C8A54C7" w14:textId="77777777" w:rsidR="003D0CB9" w:rsidRPr="00436545" w:rsidRDefault="003D0CB9" w:rsidP="003D0CB9">
      <w:pPr>
        <w:pStyle w:val="BodyText"/>
        <w:spacing w:before="58"/>
        <w:ind w:left="499" w:right="293"/>
        <w:jc w:val="both"/>
        <w:rPr>
          <w:rFonts w:ascii="Arial" w:hAnsi="Arial" w:cs="Arial"/>
        </w:rPr>
      </w:pPr>
      <w:r w:rsidRPr="00436545">
        <w:rPr>
          <w:rFonts w:ascii="Arial" w:hAnsi="Arial" w:cs="Arial"/>
        </w:rPr>
        <w:t>Role that prepares the Profiles and manages the secure download and installation of these Profiles onto the eUICC.</w:t>
      </w:r>
    </w:p>
    <w:p w14:paraId="41E34783" w14:textId="77777777" w:rsidR="003D0CB9" w:rsidRPr="00436545" w:rsidRDefault="003D0CB9" w:rsidP="003D0CB9">
      <w:pPr>
        <w:pStyle w:val="BodyText"/>
        <w:rPr>
          <w:rFonts w:ascii="Arial" w:hAnsi="Arial" w:cs="Arial"/>
          <w:sz w:val="25"/>
        </w:rPr>
      </w:pPr>
    </w:p>
    <w:p w14:paraId="473B31AC" w14:textId="77777777" w:rsidR="003D0CB9" w:rsidRPr="00436545" w:rsidRDefault="003D0CB9" w:rsidP="003D0CB9">
      <w:pPr>
        <w:pStyle w:val="NormalParagraph"/>
        <w:ind w:firstLine="215"/>
        <w:rPr>
          <w:rFonts w:cs="Arial"/>
          <w:b/>
          <w:bCs/>
        </w:rPr>
      </w:pPr>
      <w:r w:rsidRPr="00436545">
        <w:rPr>
          <w:rFonts w:cs="Arial"/>
          <w:b/>
          <w:bCs/>
        </w:rPr>
        <w:t>U.SM-DS</w:t>
      </w:r>
    </w:p>
    <w:p w14:paraId="44ED7F75" w14:textId="77777777" w:rsidR="003D0CB9" w:rsidRPr="00436545" w:rsidRDefault="003D0CB9" w:rsidP="003D0CB9">
      <w:pPr>
        <w:pStyle w:val="BodyText"/>
        <w:spacing w:before="58"/>
        <w:ind w:left="499"/>
        <w:rPr>
          <w:rFonts w:ascii="Arial" w:hAnsi="Arial" w:cs="Arial"/>
        </w:rPr>
      </w:pPr>
      <w:r w:rsidRPr="00436545">
        <w:rPr>
          <w:rFonts w:ascii="Arial" w:hAnsi="Arial" w:cs="Arial"/>
        </w:rPr>
        <w:t>Role that securely performs functions of discovery.</w:t>
      </w:r>
    </w:p>
    <w:p w14:paraId="663F7B86" w14:textId="77777777" w:rsidR="003D0CB9" w:rsidRPr="00436545" w:rsidRDefault="003D0CB9" w:rsidP="003D0CB9">
      <w:pPr>
        <w:pStyle w:val="NormalParagraph"/>
        <w:ind w:firstLine="215"/>
        <w:rPr>
          <w:rFonts w:cs="Arial"/>
          <w:b/>
          <w:bCs/>
        </w:rPr>
      </w:pPr>
    </w:p>
    <w:p w14:paraId="2C72C395" w14:textId="77777777" w:rsidR="003D0CB9" w:rsidRPr="00436545" w:rsidRDefault="003D0CB9" w:rsidP="003D0CB9">
      <w:pPr>
        <w:pStyle w:val="NormalParagraph"/>
        <w:ind w:firstLine="215"/>
        <w:rPr>
          <w:rFonts w:cs="Arial"/>
        </w:rPr>
      </w:pPr>
      <w:r w:rsidRPr="00436545">
        <w:rPr>
          <w:rFonts w:cs="Arial"/>
          <w:b/>
          <w:bCs/>
        </w:rPr>
        <w:t>U.MNO-OTA</w:t>
      </w:r>
    </w:p>
    <w:p w14:paraId="49C6074A" w14:textId="77777777" w:rsidR="003D0CB9" w:rsidRPr="00436545" w:rsidRDefault="003D0CB9" w:rsidP="003D0CB9">
      <w:pPr>
        <w:pStyle w:val="BodyText"/>
        <w:spacing w:before="58"/>
        <w:ind w:left="499" w:right="294"/>
        <w:jc w:val="both"/>
        <w:rPr>
          <w:rFonts w:ascii="Arial" w:hAnsi="Arial" w:cs="Arial"/>
        </w:rPr>
      </w:pPr>
      <w:r w:rsidRPr="00436545">
        <w:rPr>
          <w:rFonts w:ascii="Arial" w:hAnsi="Arial" w:cs="Arial"/>
        </w:rPr>
        <w:t>An MNO platform for remote management of UICCs and the content of Enabled MNO Profiles on eUICCs.</w:t>
      </w:r>
    </w:p>
    <w:p w14:paraId="4D128BC2" w14:textId="77777777" w:rsidR="003D0CB9" w:rsidRPr="00436545" w:rsidRDefault="003D0CB9" w:rsidP="003D0CB9">
      <w:pPr>
        <w:pStyle w:val="BodyText"/>
        <w:spacing w:before="10"/>
        <w:rPr>
          <w:rFonts w:ascii="Arial" w:hAnsi="Arial" w:cs="Arial"/>
          <w:sz w:val="24"/>
        </w:rPr>
      </w:pPr>
    </w:p>
    <w:p w14:paraId="5B885E34" w14:textId="77777777" w:rsidR="003D0CB9" w:rsidRPr="00436545" w:rsidRDefault="003D0CB9" w:rsidP="003D0CB9">
      <w:pPr>
        <w:pStyle w:val="NormalParagraph"/>
        <w:ind w:firstLine="215"/>
        <w:rPr>
          <w:rFonts w:cs="Arial"/>
          <w:b/>
          <w:bCs/>
        </w:rPr>
      </w:pPr>
      <w:r w:rsidRPr="00436545">
        <w:rPr>
          <w:rFonts w:cs="Arial"/>
          <w:b/>
          <w:bCs/>
        </w:rPr>
        <w:t>U.MNO-SD</w:t>
      </w:r>
    </w:p>
    <w:p w14:paraId="1992CABB" w14:textId="77777777" w:rsidR="003D0CB9" w:rsidRPr="00436545" w:rsidRDefault="003D0CB9" w:rsidP="003D0CB9">
      <w:pPr>
        <w:pStyle w:val="BodyText"/>
        <w:spacing w:before="61"/>
        <w:ind w:left="499" w:right="295"/>
        <w:jc w:val="both"/>
        <w:rPr>
          <w:rFonts w:ascii="Arial" w:hAnsi="Arial" w:cs="Arial"/>
        </w:rPr>
      </w:pPr>
      <w:r w:rsidRPr="00436545">
        <w:rPr>
          <w:rFonts w:ascii="Arial" w:hAnsi="Arial" w:cs="Arial"/>
        </w:rPr>
        <w:lastRenderedPageBreak/>
        <w:t>A MNO-SD is a Security Domain part of the Profile, owned by the MNO, providing the Secured Channel to the MNO’s OTA Platform (U.MNO-OTA). It is used to manage the content of a Profile once the Profile is</w:t>
      </w:r>
      <w:r w:rsidRPr="00436545">
        <w:rPr>
          <w:rFonts w:ascii="Arial" w:hAnsi="Arial" w:cs="Arial"/>
          <w:spacing w:val="-8"/>
        </w:rPr>
        <w:t xml:space="preserve"> </w:t>
      </w:r>
      <w:r w:rsidRPr="00436545">
        <w:rPr>
          <w:rFonts w:ascii="Arial" w:hAnsi="Arial" w:cs="Arial"/>
        </w:rPr>
        <w:t>enabled.</w:t>
      </w:r>
    </w:p>
    <w:p w14:paraId="2F78399B" w14:textId="77777777" w:rsidR="003D0CB9" w:rsidRPr="00436545" w:rsidRDefault="003D0CB9" w:rsidP="003D0CB9">
      <w:pPr>
        <w:pStyle w:val="BodyText"/>
        <w:spacing w:before="60"/>
        <w:ind w:left="499"/>
        <w:jc w:val="both"/>
        <w:rPr>
          <w:rFonts w:ascii="Arial" w:hAnsi="Arial" w:cs="Arial"/>
        </w:rPr>
      </w:pPr>
      <w:r w:rsidRPr="00436545">
        <w:rPr>
          <w:rFonts w:ascii="Arial" w:hAnsi="Arial" w:cs="Arial"/>
        </w:rPr>
        <w:t>An eUICC can contain more than one</w:t>
      </w:r>
      <w:r w:rsidRPr="00436545">
        <w:rPr>
          <w:rFonts w:ascii="Arial" w:hAnsi="Arial" w:cs="Arial"/>
          <w:spacing w:val="-13"/>
        </w:rPr>
        <w:t xml:space="preserve"> </w:t>
      </w:r>
      <w:r w:rsidRPr="00436545">
        <w:rPr>
          <w:rFonts w:ascii="Arial" w:hAnsi="Arial" w:cs="Arial"/>
        </w:rPr>
        <w:t>MNO-SD.</w:t>
      </w:r>
    </w:p>
    <w:p w14:paraId="3246C8B3" w14:textId="77777777" w:rsidR="003D0CB9" w:rsidRPr="00436545" w:rsidRDefault="003D0CB9" w:rsidP="003D0CB9">
      <w:pPr>
        <w:pStyle w:val="BodyText"/>
        <w:spacing w:before="60"/>
        <w:ind w:left="499"/>
        <w:jc w:val="both"/>
        <w:rPr>
          <w:rFonts w:ascii="Arial" w:hAnsi="Arial" w:cs="Arial"/>
        </w:rPr>
      </w:pPr>
    </w:p>
    <w:p w14:paraId="608E4940" w14:textId="77777777" w:rsidR="003D0CB9" w:rsidRPr="00436545" w:rsidRDefault="003D0CB9" w:rsidP="003D0CB9">
      <w:pPr>
        <w:pStyle w:val="NormalParagraph"/>
        <w:ind w:firstLine="215"/>
        <w:rPr>
          <w:rFonts w:cs="Arial"/>
          <w:b/>
          <w:bCs/>
        </w:rPr>
      </w:pPr>
      <w:r w:rsidRPr="00436545">
        <w:rPr>
          <w:rFonts w:cs="Arial"/>
          <w:b/>
          <w:bCs/>
        </w:rPr>
        <w:t xml:space="preserve">U.3S-DEV </w:t>
      </w:r>
    </w:p>
    <w:p w14:paraId="4D9D0E5E" w14:textId="0AA9195C" w:rsidR="003D0CB9" w:rsidRPr="00436545" w:rsidRDefault="003D0CB9" w:rsidP="003D0CB9">
      <w:pPr>
        <w:pStyle w:val="BodyText"/>
        <w:spacing w:before="60"/>
        <w:ind w:left="499"/>
        <w:jc w:val="both"/>
        <w:rPr>
          <w:rFonts w:ascii="Arial" w:hAnsi="Arial" w:cs="Arial"/>
        </w:rPr>
      </w:pPr>
      <w:r w:rsidRPr="00436545">
        <w:rPr>
          <w:rFonts w:ascii="Arial" w:hAnsi="Arial" w:cs="Arial"/>
        </w:rPr>
        <w:t>A role that develops the 3S SW / FW and their updates.</w:t>
      </w:r>
    </w:p>
    <w:p w14:paraId="1D3CF821" w14:textId="77777777" w:rsidR="003D0CB9" w:rsidRPr="00436545" w:rsidRDefault="003D0CB9" w:rsidP="003D0CB9">
      <w:pPr>
        <w:pStyle w:val="NormalParagraph"/>
        <w:rPr>
          <w:rFonts w:cs="Arial"/>
        </w:rPr>
      </w:pPr>
    </w:p>
    <w:p w14:paraId="4707C482" w14:textId="77777777" w:rsidR="003D0CB9" w:rsidRPr="00436545" w:rsidRDefault="003D0CB9" w:rsidP="003D0CB9">
      <w:pPr>
        <w:pStyle w:val="NormalParagraph"/>
        <w:ind w:firstLine="215"/>
        <w:rPr>
          <w:rFonts w:cs="Arial"/>
          <w:b/>
          <w:bCs/>
        </w:rPr>
      </w:pPr>
      <w:r w:rsidRPr="00436545">
        <w:rPr>
          <w:rFonts w:cs="Arial"/>
          <w:b/>
          <w:bCs/>
        </w:rPr>
        <w:t>U.eIM (SGP.32)</w:t>
      </w:r>
    </w:p>
    <w:p w14:paraId="100A83C0" w14:textId="77777777" w:rsidR="003D0CB9" w:rsidRPr="00436545" w:rsidRDefault="003D0CB9" w:rsidP="00D12D60">
      <w:pPr>
        <w:pStyle w:val="BodyText"/>
        <w:spacing w:before="58"/>
        <w:ind w:left="499" w:right="293"/>
        <w:rPr>
          <w:rFonts w:ascii="Arial" w:hAnsi="Arial" w:cs="Arial"/>
        </w:rPr>
      </w:pPr>
      <w:r w:rsidRPr="00436545">
        <w:rPr>
          <w:rFonts w:ascii="Arial" w:hAnsi="Arial" w:cs="Arial"/>
        </w:rPr>
        <w:t>Role that securely performs functions of Profile State Management Operations, eIM Configuration Operations and Profile Donwnload.</w:t>
      </w:r>
    </w:p>
    <w:p w14:paraId="7E6D0C07" w14:textId="77777777" w:rsidR="003D0CB9" w:rsidRPr="00436545" w:rsidRDefault="003D0CB9" w:rsidP="003D0CB9">
      <w:pPr>
        <w:pStyle w:val="BodyText"/>
        <w:spacing w:before="9"/>
        <w:rPr>
          <w:rFonts w:ascii="Arial" w:hAnsi="Arial" w:cs="Arial"/>
          <w:sz w:val="19"/>
        </w:rPr>
      </w:pPr>
    </w:p>
    <w:p w14:paraId="6379159D" w14:textId="604A2953" w:rsidR="00C84842" w:rsidRPr="00436545" w:rsidRDefault="00C84842" w:rsidP="00C84842">
      <w:pPr>
        <w:pStyle w:val="Heading3"/>
      </w:pPr>
      <w:r w:rsidRPr="00436545">
        <w:t>Subjects</w:t>
      </w:r>
      <w:bookmarkEnd w:id="55"/>
    </w:p>
    <w:p w14:paraId="1364663F" w14:textId="77777777" w:rsidR="007B18DB" w:rsidRPr="007B18DB" w:rsidRDefault="007B18DB" w:rsidP="007B18DB">
      <w:pPr>
        <w:spacing w:before="0" w:after="200" w:line="276" w:lineRule="auto"/>
        <w:ind w:firstLine="215"/>
        <w:jc w:val="left"/>
        <w:rPr>
          <w:rFonts w:cs="Arial"/>
          <w:b/>
          <w:bCs/>
          <w:szCs w:val="22"/>
          <w:lang w:eastAsia="en-GB" w:bidi="ar-SA"/>
        </w:rPr>
      </w:pPr>
      <w:bookmarkStart w:id="56" w:name="_Toc149124795"/>
      <w:r w:rsidRPr="007B18DB">
        <w:rPr>
          <w:rFonts w:cs="Arial"/>
          <w:b/>
          <w:bCs/>
          <w:szCs w:val="22"/>
          <w:lang w:eastAsia="en-GB" w:bidi="ar-SA"/>
        </w:rPr>
        <w:t>S.ISD-R</w:t>
      </w:r>
    </w:p>
    <w:p w14:paraId="0DB34D6A" w14:textId="77777777" w:rsidR="007B18DB" w:rsidRPr="007B18DB" w:rsidRDefault="007B18DB" w:rsidP="007B18DB">
      <w:pPr>
        <w:widowControl w:val="0"/>
        <w:autoSpaceDE w:val="0"/>
        <w:autoSpaceDN w:val="0"/>
        <w:spacing w:before="58"/>
        <w:ind w:left="499" w:right="292"/>
        <w:rPr>
          <w:rFonts w:eastAsia="Tahoma" w:cs="Arial"/>
          <w:szCs w:val="22"/>
          <w:lang w:val="en-US" w:eastAsia="en-US" w:bidi="en-US"/>
        </w:rPr>
      </w:pPr>
      <w:r w:rsidRPr="007B18DB">
        <w:rPr>
          <w:rFonts w:eastAsia="Tahoma" w:cs="Arial"/>
          <w:szCs w:val="22"/>
          <w:lang w:val="en-US" w:eastAsia="en-US" w:bidi="en-US"/>
        </w:rPr>
        <w:t>The ISD-R is responsible for the creation of new ISD-Ps and life-cycle management of all ISD-Ps.</w:t>
      </w:r>
    </w:p>
    <w:p w14:paraId="32AD9CC6" w14:textId="77777777" w:rsidR="007B18DB" w:rsidRPr="007B18DB" w:rsidRDefault="007B18DB" w:rsidP="007B18DB">
      <w:pPr>
        <w:widowControl w:val="0"/>
        <w:autoSpaceDE w:val="0"/>
        <w:autoSpaceDN w:val="0"/>
        <w:spacing w:before="63"/>
        <w:ind w:left="499" w:right="291"/>
        <w:rPr>
          <w:rFonts w:eastAsia="Tahoma" w:cs="Arial"/>
          <w:szCs w:val="22"/>
          <w:lang w:val="en-US" w:eastAsia="en-US" w:bidi="en-US"/>
        </w:rPr>
      </w:pPr>
      <w:r w:rsidRPr="007B18DB">
        <w:rPr>
          <w:rFonts w:eastAsia="Tahoma" w:cs="Arial"/>
          <w:szCs w:val="22"/>
          <w:lang w:val="en-US" w:eastAsia="en-US" w:bidi="en-US"/>
        </w:rPr>
        <w:t>The ISD-R includes LPA/IPA Services that provides the necessary access to the services and data</w:t>
      </w:r>
      <w:r w:rsidRPr="007B18DB">
        <w:rPr>
          <w:rFonts w:eastAsia="Tahoma" w:cs="Arial"/>
          <w:spacing w:val="-9"/>
          <w:szCs w:val="22"/>
          <w:lang w:val="en-US" w:eastAsia="en-US" w:bidi="en-US"/>
        </w:rPr>
        <w:t xml:space="preserve"> </w:t>
      </w:r>
      <w:r w:rsidRPr="007B18DB">
        <w:rPr>
          <w:rFonts w:eastAsia="Tahoma" w:cs="Arial"/>
          <w:szCs w:val="22"/>
          <w:lang w:val="en-US" w:eastAsia="en-US" w:bidi="en-US"/>
        </w:rPr>
        <w:t>required</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by</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LPA/IPA</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functions.</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LPA/IPA</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Services</w:t>
      </w:r>
      <w:r w:rsidRPr="007B18DB">
        <w:rPr>
          <w:rFonts w:eastAsia="Tahoma" w:cs="Arial"/>
          <w:spacing w:val="-9"/>
          <w:szCs w:val="22"/>
          <w:lang w:val="en-US" w:eastAsia="en-US" w:bidi="en-US"/>
        </w:rPr>
        <w:t xml:space="preserve"> </w:t>
      </w:r>
      <w:r w:rsidRPr="007B18DB">
        <w:rPr>
          <w:rFonts w:eastAsia="Tahoma" w:cs="Arial"/>
          <w:szCs w:val="22"/>
          <w:lang w:val="en-US" w:eastAsia="en-US" w:bidi="en-US"/>
        </w:rPr>
        <w:t>are</w:t>
      </w:r>
      <w:r w:rsidRPr="007B18DB">
        <w:rPr>
          <w:rFonts w:eastAsia="Tahoma" w:cs="Arial"/>
          <w:spacing w:val="-13"/>
          <w:szCs w:val="22"/>
          <w:lang w:val="en-US" w:eastAsia="en-US" w:bidi="en-US"/>
        </w:rPr>
        <w:t xml:space="preserve"> </w:t>
      </w:r>
      <w:r w:rsidRPr="007B18DB">
        <w:rPr>
          <w:rFonts w:eastAsia="Tahoma" w:cs="Arial"/>
          <w:szCs w:val="22"/>
          <w:lang w:val="en-US" w:eastAsia="en-US" w:bidi="en-US"/>
        </w:rPr>
        <w:t>mandatory,</w:t>
      </w:r>
      <w:r w:rsidRPr="007B18DB">
        <w:rPr>
          <w:rFonts w:eastAsia="Tahoma" w:cs="Arial"/>
          <w:spacing w:val="-9"/>
          <w:szCs w:val="22"/>
          <w:lang w:val="en-US" w:eastAsia="en-US" w:bidi="en-US"/>
        </w:rPr>
        <w:t xml:space="preserve"> </w:t>
      </w:r>
      <w:r w:rsidRPr="007B18DB">
        <w:rPr>
          <w:rFonts w:eastAsia="Tahoma" w:cs="Arial"/>
          <w:szCs w:val="22"/>
          <w:lang w:val="en-US" w:eastAsia="en-US" w:bidi="en-US"/>
        </w:rPr>
        <w:t>regardless</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of</w:t>
      </w:r>
      <w:r w:rsidRPr="007B18DB">
        <w:rPr>
          <w:rFonts w:eastAsia="Tahoma" w:cs="Arial"/>
          <w:spacing w:val="-12"/>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9"/>
          <w:szCs w:val="22"/>
          <w:lang w:val="en-US" w:eastAsia="en-US" w:bidi="en-US"/>
        </w:rPr>
        <w:t xml:space="preserve"> </w:t>
      </w:r>
      <w:r w:rsidRPr="007B18DB">
        <w:rPr>
          <w:rFonts w:eastAsia="Tahoma" w:cs="Arial"/>
          <w:szCs w:val="22"/>
          <w:lang w:val="en-US" w:eastAsia="en-US" w:bidi="en-US"/>
        </w:rPr>
        <w:t>fact</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whether it is LPAe/IPAe or LPAd/IPAd which is</w:t>
      </w:r>
      <w:r w:rsidRPr="007B18DB">
        <w:rPr>
          <w:rFonts w:eastAsia="Tahoma" w:cs="Arial"/>
          <w:spacing w:val="-8"/>
          <w:szCs w:val="22"/>
          <w:lang w:val="en-US" w:eastAsia="en-US" w:bidi="en-US"/>
        </w:rPr>
        <w:t xml:space="preserve"> </w:t>
      </w:r>
      <w:r w:rsidRPr="007B18DB">
        <w:rPr>
          <w:rFonts w:eastAsia="Tahoma" w:cs="Arial"/>
          <w:szCs w:val="22"/>
          <w:lang w:val="en-US" w:eastAsia="en-US" w:bidi="en-US"/>
        </w:rPr>
        <w:t>active.</w:t>
      </w:r>
    </w:p>
    <w:p w14:paraId="4964136C" w14:textId="77777777" w:rsidR="007B18DB" w:rsidRPr="007B18DB" w:rsidRDefault="007B18DB" w:rsidP="007B18DB">
      <w:pPr>
        <w:widowControl w:val="0"/>
        <w:autoSpaceDE w:val="0"/>
        <w:autoSpaceDN w:val="0"/>
        <w:spacing w:before="10"/>
        <w:jc w:val="left"/>
        <w:rPr>
          <w:rFonts w:eastAsia="Tahoma" w:cs="Arial"/>
          <w:sz w:val="24"/>
          <w:szCs w:val="22"/>
          <w:lang w:val="en-US" w:eastAsia="en-US" w:bidi="en-US"/>
        </w:rPr>
      </w:pPr>
    </w:p>
    <w:p w14:paraId="1F49F89E" w14:textId="77777777" w:rsidR="007B18DB" w:rsidRPr="007B18DB" w:rsidRDefault="007B18DB" w:rsidP="007B18DB">
      <w:pPr>
        <w:spacing w:before="0" w:after="200" w:line="276" w:lineRule="auto"/>
        <w:ind w:firstLine="215"/>
        <w:jc w:val="left"/>
        <w:rPr>
          <w:rFonts w:cs="Arial"/>
          <w:szCs w:val="22"/>
          <w:lang w:eastAsia="en-GB" w:bidi="ar-SA"/>
        </w:rPr>
      </w:pPr>
      <w:r w:rsidRPr="007B18DB">
        <w:rPr>
          <w:rFonts w:cs="Arial"/>
          <w:b/>
          <w:bCs/>
          <w:szCs w:val="22"/>
          <w:lang w:eastAsia="en-GB" w:bidi="ar-SA"/>
        </w:rPr>
        <w:t>S.ISD-P</w:t>
      </w:r>
    </w:p>
    <w:p w14:paraId="73D38BD4" w14:textId="77777777" w:rsidR="007B18DB" w:rsidRPr="007B18DB" w:rsidRDefault="007B18DB" w:rsidP="007B18DB">
      <w:pPr>
        <w:widowControl w:val="0"/>
        <w:autoSpaceDE w:val="0"/>
        <w:autoSpaceDN w:val="0"/>
        <w:spacing w:before="59"/>
        <w:ind w:left="499" w:right="297"/>
        <w:rPr>
          <w:rFonts w:eastAsia="Tahoma" w:cs="Arial"/>
          <w:szCs w:val="22"/>
          <w:lang w:val="en-US" w:eastAsia="en-US" w:bidi="en-US"/>
        </w:rPr>
      </w:pPr>
      <w:r w:rsidRPr="007B18DB">
        <w:rPr>
          <w:rFonts w:eastAsia="Tahoma" w:cs="Arial"/>
          <w:szCs w:val="22"/>
          <w:lang w:val="en-US" w:eastAsia="en-US" w:bidi="en-US"/>
        </w:rPr>
        <w:t>The ISD-P is the on-card representative of the SM-DP+ and is a secure container (Security Domain) for the hosting of a Profile.</w:t>
      </w:r>
    </w:p>
    <w:p w14:paraId="15A83A55" w14:textId="77777777" w:rsidR="007B18DB" w:rsidRPr="007B18DB" w:rsidRDefault="007B18DB" w:rsidP="007B18DB">
      <w:pPr>
        <w:widowControl w:val="0"/>
        <w:autoSpaceDE w:val="0"/>
        <w:autoSpaceDN w:val="0"/>
        <w:spacing w:before="12"/>
        <w:jc w:val="left"/>
        <w:rPr>
          <w:rFonts w:eastAsia="Tahoma" w:cs="Arial"/>
          <w:sz w:val="24"/>
          <w:szCs w:val="22"/>
          <w:lang w:val="en-US" w:eastAsia="en-US" w:bidi="en-US"/>
        </w:rPr>
      </w:pPr>
    </w:p>
    <w:p w14:paraId="71D27B29" w14:textId="77777777" w:rsidR="007B18DB" w:rsidRPr="007B18DB" w:rsidRDefault="007B18DB" w:rsidP="007B18DB">
      <w:pPr>
        <w:spacing w:before="0" w:after="200" w:line="276" w:lineRule="auto"/>
        <w:ind w:firstLine="215"/>
        <w:jc w:val="left"/>
        <w:rPr>
          <w:rFonts w:cs="Arial"/>
          <w:b/>
          <w:bCs/>
          <w:szCs w:val="22"/>
          <w:lang w:eastAsia="en-GB" w:bidi="ar-SA"/>
        </w:rPr>
      </w:pPr>
      <w:r w:rsidRPr="007B18DB">
        <w:rPr>
          <w:rFonts w:cs="Arial"/>
          <w:b/>
          <w:bCs/>
          <w:szCs w:val="22"/>
          <w:lang w:eastAsia="en-GB" w:bidi="ar-SA"/>
        </w:rPr>
        <w:t>S.ECASD</w:t>
      </w:r>
    </w:p>
    <w:p w14:paraId="32CBBB26" w14:textId="77777777" w:rsidR="007B18DB" w:rsidRPr="007B18DB" w:rsidRDefault="007B18DB" w:rsidP="007B18DB">
      <w:pPr>
        <w:widowControl w:val="0"/>
        <w:autoSpaceDE w:val="0"/>
        <w:autoSpaceDN w:val="0"/>
        <w:spacing w:before="58"/>
        <w:ind w:left="499" w:right="293"/>
        <w:rPr>
          <w:rFonts w:eastAsia="Tahoma" w:cs="Arial"/>
          <w:sz w:val="11"/>
          <w:szCs w:val="22"/>
          <w:lang w:val="en-US" w:eastAsia="en-US" w:bidi="en-US"/>
        </w:rPr>
      </w:pPr>
      <w:r w:rsidRPr="007B18DB">
        <w:rPr>
          <w:rFonts w:eastAsia="Tahoma" w:cs="Arial"/>
          <w:szCs w:val="22"/>
          <w:lang w:val="en-US" w:eastAsia="en-US" w:bidi="en-US"/>
        </w:rPr>
        <w:t>The Embedded UICC Controlling Authority Security Domain (ECASD) is responsible for secure storage of credentials required to support the required security domains on the eUICC.</w:t>
      </w:r>
    </w:p>
    <w:p w14:paraId="4CD75FF8" w14:textId="77777777" w:rsidR="007B18DB" w:rsidRPr="007B18DB" w:rsidRDefault="007B18DB" w:rsidP="007B18DB">
      <w:pPr>
        <w:spacing w:before="0" w:after="200" w:line="276" w:lineRule="auto"/>
        <w:ind w:firstLine="215"/>
        <w:jc w:val="left"/>
        <w:rPr>
          <w:rFonts w:cs="Arial"/>
          <w:b/>
          <w:bCs/>
          <w:szCs w:val="22"/>
          <w:lang w:eastAsia="en-GB" w:bidi="ar-SA"/>
        </w:rPr>
      </w:pPr>
    </w:p>
    <w:p w14:paraId="7D898BA6" w14:textId="77777777" w:rsidR="007B18DB" w:rsidRPr="007B18DB" w:rsidRDefault="007B18DB" w:rsidP="007B18DB">
      <w:pPr>
        <w:spacing w:before="0" w:after="200" w:line="276" w:lineRule="auto"/>
        <w:ind w:firstLine="215"/>
        <w:jc w:val="left"/>
        <w:rPr>
          <w:rFonts w:cs="Arial"/>
          <w:b/>
          <w:bCs/>
          <w:szCs w:val="22"/>
          <w:lang w:eastAsia="en-GB" w:bidi="ar-SA"/>
        </w:rPr>
      </w:pPr>
      <w:r w:rsidRPr="007B18DB">
        <w:rPr>
          <w:rFonts w:cs="Arial"/>
          <w:b/>
          <w:bCs/>
          <w:szCs w:val="22"/>
          <w:lang w:eastAsia="en-GB" w:bidi="ar-SA"/>
        </w:rPr>
        <w:t>S.PPI</w:t>
      </w:r>
    </w:p>
    <w:p w14:paraId="20BF685A" w14:textId="410EA377" w:rsidR="007B18DB" w:rsidRPr="007B18DB" w:rsidRDefault="007B18DB" w:rsidP="007B18DB">
      <w:pPr>
        <w:widowControl w:val="0"/>
        <w:autoSpaceDE w:val="0"/>
        <w:autoSpaceDN w:val="0"/>
        <w:spacing w:before="58"/>
        <w:ind w:left="499" w:right="298"/>
        <w:rPr>
          <w:rFonts w:eastAsia="Tahoma" w:cs="Arial"/>
          <w:szCs w:val="22"/>
          <w:lang w:val="en-US" w:eastAsia="en-US" w:bidi="en-US"/>
        </w:rPr>
      </w:pPr>
      <w:r w:rsidRPr="007B18DB">
        <w:rPr>
          <w:rFonts w:eastAsia="Tahoma" w:cs="Arial"/>
          <w:szCs w:val="22"/>
          <w:lang w:val="en-US" w:eastAsia="en-US" w:bidi="en-US"/>
        </w:rPr>
        <w:t>Profile Package Interpreter, an eUICC Operating System service that translates the Profile Package data as defined in eUICC Profile Package Specification [30] into an installed Profile using the specific internal format of the target eUICC.</w:t>
      </w:r>
    </w:p>
    <w:p w14:paraId="6A1300B6" w14:textId="77777777" w:rsidR="007B18DB" w:rsidRPr="007B18DB" w:rsidRDefault="007B18DB" w:rsidP="007B18DB">
      <w:pPr>
        <w:widowControl w:val="0"/>
        <w:autoSpaceDE w:val="0"/>
        <w:autoSpaceDN w:val="0"/>
        <w:spacing w:before="10"/>
        <w:jc w:val="left"/>
        <w:rPr>
          <w:rFonts w:eastAsia="Tahoma" w:cs="Arial"/>
          <w:sz w:val="24"/>
          <w:szCs w:val="22"/>
          <w:lang w:val="en-US" w:eastAsia="en-US" w:bidi="en-US"/>
        </w:rPr>
      </w:pPr>
    </w:p>
    <w:p w14:paraId="760F32E9" w14:textId="77777777" w:rsidR="007B18DB" w:rsidRPr="007B18DB" w:rsidRDefault="007B18DB" w:rsidP="007B18DB">
      <w:pPr>
        <w:spacing w:before="0" w:after="200" w:line="276" w:lineRule="auto"/>
        <w:ind w:firstLine="215"/>
        <w:jc w:val="left"/>
        <w:rPr>
          <w:rFonts w:cs="Arial"/>
          <w:b/>
          <w:bCs/>
          <w:szCs w:val="22"/>
          <w:lang w:eastAsia="en-GB" w:bidi="ar-SA"/>
        </w:rPr>
      </w:pPr>
      <w:r w:rsidRPr="007B18DB">
        <w:rPr>
          <w:rFonts w:cs="Arial"/>
          <w:b/>
          <w:bCs/>
          <w:szCs w:val="22"/>
          <w:lang w:eastAsia="en-GB" w:bidi="ar-SA"/>
        </w:rPr>
        <w:t>S.PPE</w:t>
      </w:r>
    </w:p>
    <w:p w14:paraId="40210AF5" w14:textId="69A1D5E2" w:rsidR="007B18DB" w:rsidRPr="007B18DB" w:rsidRDefault="007B18DB" w:rsidP="007B18DB">
      <w:pPr>
        <w:widowControl w:val="0"/>
        <w:autoSpaceDE w:val="0"/>
        <w:autoSpaceDN w:val="0"/>
        <w:spacing w:before="60"/>
        <w:ind w:left="499"/>
        <w:jc w:val="left"/>
        <w:rPr>
          <w:rFonts w:eastAsia="Tahoma" w:cs="Arial"/>
          <w:szCs w:val="22"/>
          <w:lang w:val="en-US" w:eastAsia="en-US" w:bidi="en-US"/>
        </w:rPr>
      </w:pPr>
      <w:r w:rsidRPr="007B18DB">
        <w:rPr>
          <w:rFonts w:eastAsia="Tahoma" w:cs="Arial"/>
          <w:szCs w:val="22"/>
          <w:lang w:val="en-US" w:eastAsia="en-US" w:bidi="en-US"/>
        </w:rPr>
        <w:t>Profile Rules Enforcer (PRE), which enforces the reference Enterprise Rules and contains the Profile Policy Enabler (PPE). The PPE has two functions:</w:t>
      </w:r>
    </w:p>
    <w:p w14:paraId="4EAE2BA6" w14:textId="77777777" w:rsidR="007B18DB" w:rsidRPr="007B18DB" w:rsidRDefault="007B18DB" w:rsidP="007B18DB">
      <w:pPr>
        <w:widowControl w:val="0"/>
        <w:numPr>
          <w:ilvl w:val="2"/>
          <w:numId w:val="58"/>
        </w:numPr>
        <w:tabs>
          <w:tab w:val="left" w:pos="1284"/>
          <w:tab w:val="left" w:pos="1285"/>
        </w:tabs>
        <w:autoSpaceDE w:val="0"/>
        <w:autoSpaceDN w:val="0"/>
        <w:spacing w:before="61"/>
        <w:ind w:hanging="361"/>
        <w:jc w:val="left"/>
        <w:rPr>
          <w:rFonts w:eastAsia="Tahoma" w:cs="Arial"/>
          <w:szCs w:val="22"/>
          <w:lang w:val="en-US" w:eastAsia="en-US" w:bidi="en-US"/>
        </w:rPr>
      </w:pPr>
      <w:r w:rsidRPr="007B18DB">
        <w:rPr>
          <w:rFonts w:eastAsia="Tahoma" w:cs="Arial"/>
          <w:szCs w:val="22"/>
          <w:lang w:val="en-US" w:eastAsia="en-US" w:bidi="en-US"/>
        </w:rPr>
        <w:t>Verification that a Profile containing PPRs is authorised by the</w:t>
      </w:r>
      <w:r w:rsidRPr="007B18DB">
        <w:rPr>
          <w:rFonts w:eastAsia="Tahoma" w:cs="Arial"/>
          <w:spacing w:val="-14"/>
          <w:szCs w:val="22"/>
          <w:lang w:val="en-US" w:eastAsia="en-US" w:bidi="en-US"/>
        </w:rPr>
        <w:t xml:space="preserve"> </w:t>
      </w:r>
      <w:r w:rsidRPr="007B18DB">
        <w:rPr>
          <w:rFonts w:eastAsia="Tahoma" w:cs="Arial"/>
          <w:szCs w:val="22"/>
          <w:lang w:val="en-US" w:eastAsia="en-US" w:bidi="en-US"/>
        </w:rPr>
        <w:t>RAT;</w:t>
      </w:r>
    </w:p>
    <w:p w14:paraId="0ACD668F" w14:textId="77777777" w:rsidR="007B18DB" w:rsidRPr="007B18DB" w:rsidRDefault="007B18DB" w:rsidP="007B18DB">
      <w:pPr>
        <w:widowControl w:val="0"/>
        <w:numPr>
          <w:ilvl w:val="2"/>
          <w:numId w:val="58"/>
        </w:numPr>
        <w:tabs>
          <w:tab w:val="left" w:pos="1284"/>
          <w:tab w:val="left" w:pos="1285"/>
        </w:tabs>
        <w:autoSpaceDE w:val="0"/>
        <w:autoSpaceDN w:val="0"/>
        <w:spacing w:before="59"/>
        <w:ind w:hanging="361"/>
        <w:jc w:val="left"/>
        <w:rPr>
          <w:rFonts w:eastAsia="Tahoma" w:cs="Arial"/>
          <w:szCs w:val="22"/>
          <w:lang w:val="en-US" w:eastAsia="en-US" w:bidi="en-US"/>
        </w:rPr>
      </w:pPr>
      <w:r w:rsidRPr="007B18DB">
        <w:rPr>
          <w:rFonts w:eastAsia="Tahoma" w:cs="Arial"/>
          <w:szCs w:val="22"/>
          <w:lang w:val="en-US" w:eastAsia="en-US" w:bidi="en-US"/>
        </w:rPr>
        <w:t>Enforcement of the PPRs of a</w:t>
      </w:r>
      <w:r w:rsidRPr="007B18DB">
        <w:rPr>
          <w:rFonts w:eastAsia="Tahoma" w:cs="Arial"/>
          <w:spacing w:val="-4"/>
          <w:szCs w:val="22"/>
          <w:lang w:val="en-US" w:eastAsia="en-US" w:bidi="en-US"/>
        </w:rPr>
        <w:t xml:space="preserve"> </w:t>
      </w:r>
      <w:r w:rsidRPr="007B18DB">
        <w:rPr>
          <w:rFonts w:eastAsia="Tahoma" w:cs="Arial"/>
          <w:szCs w:val="22"/>
          <w:lang w:val="en-US" w:eastAsia="en-US" w:bidi="en-US"/>
        </w:rPr>
        <w:t>Profile.</w:t>
      </w:r>
    </w:p>
    <w:p w14:paraId="04E43AF8" w14:textId="77777777" w:rsidR="007B18DB" w:rsidRPr="007B18DB" w:rsidRDefault="007B18DB" w:rsidP="007B18DB">
      <w:pPr>
        <w:widowControl w:val="0"/>
        <w:autoSpaceDE w:val="0"/>
        <w:autoSpaceDN w:val="0"/>
        <w:spacing w:before="11"/>
        <w:jc w:val="left"/>
        <w:rPr>
          <w:rFonts w:eastAsia="Tahoma" w:cs="Arial"/>
          <w:sz w:val="24"/>
          <w:szCs w:val="22"/>
          <w:lang w:val="en-US" w:eastAsia="en-US" w:bidi="en-US"/>
        </w:rPr>
      </w:pPr>
    </w:p>
    <w:p w14:paraId="42B6E65A" w14:textId="77777777" w:rsidR="007B18DB" w:rsidRPr="007B18DB" w:rsidRDefault="007B18DB" w:rsidP="007B18DB">
      <w:pPr>
        <w:spacing w:before="0" w:after="200" w:line="276" w:lineRule="auto"/>
        <w:ind w:firstLine="215"/>
        <w:jc w:val="left"/>
        <w:rPr>
          <w:rFonts w:cs="Arial"/>
          <w:b/>
          <w:bCs/>
          <w:szCs w:val="22"/>
          <w:lang w:eastAsia="en-GB" w:bidi="ar-SA"/>
        </w:rPr>
      </w:pPr>
      <w:r w:rsidRPr="007B18DB">
        <w:rPr>
          <w:rFonts w:cs="Arial"/>
          <w:b/>
          <w:bCs/>
          <w:szCs w:val="22"/>
          <w:lang w:eastAsia="en-GB" w:bidi="ar-SA"/>
        </w:rPr>
        <w:t>S.TELECOM</w:t>
      </w:r>
    </w:p>
    <w:p w14:paraId="7DAFF59D" w14:textId="77777777" w:rsidR="007B18DB" w:rsidRPr="007B18DB" w:rsidRDefault="007B18DB" w:rsidP="007B18DB">
      <w:pPr>
        <w:widowControl w:val="0"/>
        <w:autoSpaceDE w:val="0"/>
        <w:autoSpaceDN w:val="0"/>
        <w:spacing w:before="61"/>
        <w:ind w:left="499"/>
        <w:jc w:val="left"/>
        <w:rPr>
          <w:rFonts w:eastAsia="Tahoma" w:cs="Arial"/>
          <w:szCs w:val="22"/>
          <w:lang w:val="en-US" w:eastAsia="en-US" w:bidi="en-US"/>
        </w:rPr>
      </w:pPr>
      <w:r w:rsidRPr="007B18DB">
        <w:rPr>
          <w:rFonts w:eastAsia="Tahoma" w:cs="Arial"/>
          <w:szCs w:val="22"/>
          <w:lang w:val="en-US" w:eastAsia="en-US" w:bidi="en-US"/>
        </w:rPr>
        <w:t>The</w:t>
      </w:r>
      <w:r w:rsidRPr="007B18DB">
        <w:rPr>
          <w:rFonts w:eastAsia="Tahoma" w:cs="Arial"/>
          <w:spacing w:val="-17"/>
          <w:szCs w:val="22"/>
          <w:lang w:val="en-US" w:eastAsia="en-US" w:bidi="en-US"/>
        </w:rPr>
        <w:t xml:space="preserve"> </w:t>
      </w:r>
      <w:r w:rsidRPr="007B18DB">
        <w:rPr>
          <w:rFonts w:eastAsia="Tahoma" w:cs="Arial"/>
          <w:szCs w:val="22"/>
          <w:lang w:val="en-US" w:eastAsia="en-US" w:bidi="en-US"/>
        </w:rPr>
        <w:t>Telecom</w:t>
      </w:r>
      <w:r w:rsidRPr="007B18DB">
        <w:rPr>
          <w:rFonts w:eastAsia="Tahoma" w:cs="Arial"/>
          <w:spacing w:val="-19"/>
          <w:szCs w:val="22"/>
          <w:lang w:val="en-US" w:eastAsia="en-US" w:bidi="en-US"/>
        </w:rPr>
        <w:t xml:space="preserve"> </w:t>
      </w:r>
      <w:r w:rsidRPr="007B18DB">
        <w:rPr>
          <w:rFonts w:eastAsia="Tahoma" w:cs="Arial"/>
          <w:szCs w:val="22"/>
          <w:lang w:val="en-US" w:eastAsia="en-US" w:bidi="en-US"/>
        </w:rPr>
        <w:t>Framework</w:t>
      </w:r>
      <w:r w:rsidRPr="007B18DB">
        <w:rPr>
          <w:rFonts w:eastAsia="Tahoma" w:cs="Arial"/>
          <w:spacing w:val="-20"/>
          <w:szCs w:val="22"/>
          <w:lang w:val="en-US" w:eastAsia="en-US" w:bidi="en-US"/>
        </w:rPr>
        <w:t xml:space="preserve"> </w:t>
      </w:r>
      <w:r w:rsidRPr="007B18DB">
        <w:rPr>
          <w:rFonts w:eastAsia="Tahoma" w:cs="Arial"/>
          <w:szCs w:val="22"/>
          <w:lang w:val="en-US" w:eastAsia="en-US" w:bidi="en-US"/>
        </w:rPr>
        <w:t>is</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an</w:t>
      </w:r>
      <w:r w:rsidRPr="007B18DB">
        <w:rPr>
          <w:rFonts w:eastAsia="Tahoma" w:cs="Arial"/>
          <w:spacing w:val="-19"/>
          <w:szCs w:val="22"/>
          <w:lang w:val="en-US" w:eastAsia="en-US" w:bidi="en-US"/>
        </w:rPr>
        <w:t xml:space="preserve"> </w:t>
      </w:r>
      <w:r w:rsidRPr="007B18DB">
        <w:rPr>
          <w:rFonts w:eastAsia="Tahoma" w:cs="Arial"/>
          <w:szCs w:val="22"/>
          <w:lang w:val="en-US" w:eastAsia="en-US" w:bidi="en-US"/>
        </w:rPr>
        <w:t>Operating</w:t>
      </w:r>
      <w:r w:rsidRPr="007B18DB">
        <w:rPr>
          <w:rFonts w:eastAsia="Tahoma" w:cs="Arial"/>
          <w:spacing w:val="-19"/>
          <w:szCs w:val="22"/>
          <w:lang w:val="en-US" w:eastAsia="en-US" w:bidi="en-US"/>
        </w:rPr>
        <w:t xml:space="preserve"> </w:t>
      </w:r>
      <w:r w:rsidRPr="007B18DB">
        <w:rPr>
          <w:rFonts w:eastAsia="Tahoma" w:cs="Arial"/>
          <w:szCs w:val="22"/>
          <w:lang w:val="en-US" w:eastAsia="en-US" w:bidi="en-US"/>
        </w:rPr>
        <w:t>System</w:t>
      </w:r>
      <w:r w:rsidRPr="007B18DB">
        <w:rPr>
          <w:rFonts w:eastAsia="Tahoma" w:cs="Arial"/>
          <w:spacing w:val="-20"/>
          <w:szCs w:val="22"/>
          <w:lang w:val="en-US" w:eastAsia="en-US" w:bidi="en-US"/>
        </w:rPr>
        <w:t xml:space="preserve"> </w:t>
      </w:r>
      <w:r w:rsidRPr="007B18DB">
        <w:rPr>
          <w:rFonts w:eastAsia="Tahoma" w:cs="Arial"/>
          <w:szCs w:val="22"/>
          <w:lang w:val="en-US" w:eastAsia="en-US" w:bidi="en-US"/>
        </w:rPr>
        <w:t>service</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that</w:t>
      </w:r>
      <w:r w:rsidRPr="007B18DB">
        <w:rPr>
          <w:rFonts w:eastAsia="Tahoma" w:cs="Arial"/>
          <w:spacing w:val="-18"/>
          <w:szCs w:val="22"/>
          <w:lang w:val="en-US" w:eastAsia="en-US" w:bidi="en-US"/>
        </w:rPr>
        <w:t xml:space="preserve"> </w:t>
      </w:r>
      <w:r w:rsidRPr="007B18DB">
        <w:rPr>
          <w:rFonts w:eastAsia="Tahoma" w:cs="Arial"/>
          <w:szCs w:val="22"/>
          <w:lang w:val="en-US" w:eastAsia="en-US" w:bidi="en-US"/>
        </w:rPr>
        <w:t>provides</w:t>
      </w:r>
      <w:r w:rsidRPr="007B18DB">
        <w:rPr>
          <w:rFonts w:eastAsia="Tahoma" w:cs="Arial"/>
          <w:spacing w:val="-17"/>
          <w:szCs w:val="22"/>
          <w:lang w:val="en-US" w:eastAsia="en-US" w:bidi="en-US"/>
        </w:rPr>
        <w:t xml:space="preserve"> </w:t>
      </w:r>
      <w:r w:rsidRPr="007B18DB">
        <w:rPr>
          <w:rFonts w:eastAsia="Tahoma" w:cs="Arial"/>
          <w:szCs w:val="22"/>
          <w:lang w:val="en-US" w:eastAsia="en-US" w:bidi="en-US"/>
        </w:rPr>
        <w:t>standardised</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network authentication algorithms to the NAAs hosted in the</w:t>
      </w:r>
      <w:r w:rsidRPr="007B18DB">
        <w:rPr>
          <w:rFonts w:eastAsia="Tahoma" w:cs="Arial"/>
          <w:spacing w:val="-9"/>
          <w:szCs w:val="22"/>
          <w:lang w:val="en-US" w:eastAsia="en-US" w:bidi="en-US"/>
        </w:rPr>
        <w:t xml:space="preserve"> </w:t>
      </w:r>
      <w:r w:rsidRPr="007B18DB">
        <w:rPr>
          <w:rFonts w:eastAsia="Tahoma" w:cs="Arial"/>
          <w:szCs w:val="22"/>
          <w:lang w:val="en-US" w:eastAsia="en-US" w:bidi="en-US"/>
        </w:rPr>
        <w:t>ISD-Ps.</w:t>
      </w:r>
    </w:p>
    <w:p w14:paraId="6CBBD620" w14:textId="77777777" w:rsidR="00C84842" w:rsidRPr="00436545" w:rsidRDefault="00C84842" w:rsidP="00C84842">
      <w:pPr>
        <w:pStyle w:val="Heading2"/>
      </w:pPr>
      <w:r w:rsidRPr="00436545">
        <w:lastRenderedPageBreak/>
        <w:t>Threats</w:t>
      </w:r>
      <w:bookmarkEnd w:id="56"/>
    </w:p>
    <w:p w14:paraId="347A1D7E" w14:textId="7161B104" w:rsidR="00C84842" w:rsidRPr="00436545" w:rsidRDefault="00C84842" w:rsidP="00C84842">
      <w:pPr>
        <w:pStyle w:val="Heading3"/>
      </w:pPr>
      <w:bookmarkStart w:id="57" w:name="_Toc149124796"/>
      <w:r w:rsidRPr="00436545">
        <w:t>Unauthorized profile and platform</w:t>
      </w:r>
      <w:r w:rsidRPr="00436545">
        <w:rPr>
          <w:spacing w:val="-3"/>
        </w:rPr>
        <w:t xml:space="preserve"> </w:t>
      </w:r>
      <w:r w:rsidRPr="00436545">
        <w:t>management</w:t>
      </w:r>
      <w:bookmarkEnd w:id="57"/>
    </w:p>
    <w:p w14:paraId="468ECB89" w14:textId="77777777" w:rsidR="007B18DB" w:rsidRPr="007B18DB" w:rsidRDefault="007B18DB" w:rsidP="007B18DB">
      <w:pPr>
        <w:widowControl w:val="0"/>
        <w:autoSpaceDE w:val="0"/>
        <w:autoSpaceDN w:val="0"/>
        <w:spacing w:before="0"/>
        <w:ind w:right="293"/>
        <w:jc w:val="right"/>
        <w:rPr>
          <w:rFonts w:eastAsia="Tahoma" w:cs="Arial"/>
          <w:szCs w:val="22"/>
          <w:lang w:val="en-US" w:eastAsia="en-US" w:bidi="en-US"/>
        </w:rPr>
      </w:pPr>
      <w:r w:rsidRPr="007B18DB">
        <w:rPr>
          <w:rFonts w:eastAsia="Tahoma" w:cs="Arial"/>
          <w:szCs w:val="22"/>
          <w:lang w:val="en-US" w:eastAsia="en-US" w:bidi="en-US"/>
        </w:rPr>
        <w:t>An</w:t>
      </w:r>
      <w:r w:rsidRPr="007B18DB">
        <w:rPr>
          <w:rFonts w:eastAsia="Tahoma" w:cs="Arial"/>
          <w:spacing w:val="-18"/>
          <w:szCs w:val="22"/>
          <w:lang w:val="en-US" w:eastAsia="en-US" w:bidi="en-US"/>
        </w:rPr>
        <w:t xml:space="preserve"> </w:t>
      </w:r>
      <w:r w:rsidRPr="007B18DB">
        <w:rPr>
          <w:rFonts w:eastAsia="Tahoma" w:cs="Arial"/>
          <w:szCs w:val="22"/>
          <w:lang w:val="en-US" w:eastAsia="en-US" w:bidi="en-US"/>
        </w:rPr>
        <w:t>off-card</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actor</w:t>
      </w:r>
      <w:r w:rsidRPr="007B18DB">
        <w:rPr>
          <w:rFonts w:eastAsia="Tahoma" w:cs="Arial"/>
          <w:spacing w:val="-19"/>
          <w:szCs w:val="22"/>
          <w:lang w:val="en-US" w:eastAsia="en-US" w:bidi="en-US"/>
        </w:rPr>
        <w:t xml:space="preserve"> </w:t>
      </w:r>
      <w:r w:rsidRPr="007B18DB">
        <w:rPr>
          <w:rFonts w:eastAsia="Tahoma" w:cs="Arial"/>
          <w:szCs w:val="22"/>
          <w:lang w:val="en-US" w:eastAsia="en-US" w:bidi="en-US"/>
        </w:rPr>
        <w:t>or</w:t>
      </w:r>
      <w:r w:rsidRPr="007B18DB">
        <w:rPr>
          <w:rFonts w:eastAsia="Tahoma" w:cs="Arial"/>
          <w:spacing w:val="-19"/>
          <w:szCs w:val="22"/>
          <w:lang w:val="en-US" w:eastAsia="en-US" w:bidi="en-US"/>
        </w:rPr>
        <w:t xml:space="preserve"> </w:t>
      </w:r>
      <w:r w:rsidRPr="007B18DB">
        <w:rPr>
          <w:rFonts w:eastAsia="Tahoma" w:cs="Arial"/>
          <w:szCs w:val="22"/>
          <w:lang w:val="en-US" w:eastAsia="en-US" w:bidi="en-US"/>
        </w:rPr>
        <w:t>on-card</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application</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may</w:t>
      </w:r>
      <w:r w:rsidRPr="007B18DB">
        <w:rPr>
          <w:rFonts w:eastAsia="Tahoma" w:cs="Arial"/>
          <w:spacing w:val="-18"/>
          <w:szCs w:val="22"/>
          <w:lang w:val="en-US" w:eastAsia="en-US" w:bidi="en-US"/>
        </w:rPr>
        <w:t xml:space="preserve"> </w:t>
      </w:r>
      <w:r w:rsidRPr="007B18DB">
        <w:rPr>
          <w:rFonts w:eastAsia="Tahoma" w:cs="Arial"/>
          <w:szCs w:val="22"/>
          <w:lang w:val="en-US" w:eastAsia="en-US" w:bidi="en-US"/>
        </w:rPr>
        <w:t>try</w:t>
      </w:r>
      <w:r w:rsidRPr="007B18DB">
        <w:rPr>
          <w:rFonts w:eastAsia="Tahoma" w:cs="Arial"/>
          <w:spacing w:val="-19"/>
          <w:szCs w:val="22"/>
          <w:lang w:val="en-US" w:eastAsia="en-US" w:bidi="en-US"/>
        </w:rPr>
        <w:t xml:space="preserve"> </w:t>
      </w:r>
      <w:r w:rsidRPr="007B18DB">
        <w:rPr>
          <w:rFonts w:eastAsia="Tahoma" w:cs="Arial"/>
          <w:szCs w:val="22"/>
          <w:lang w:val="en-US" w:eastAsia="en-US" w:bidi="en-US"/>
        </w:rPr>
        <w:t>to</w:t>
      </w:r>
      <w:r w:rsidRPr="007B18DB">
        <w:rPr>
          <w:rFonts w:eastAsia="Tahoma" w:cs="Arial"/>
          <w:spacing w:val="-20"/>
          <w:szCs w:val="22"/>
          <w:lang w:val="en-US" w:eastAsia="en-US" w:bidi="en-US"/>
        </w:rPr>
        <w:t xml:space="preserve"> </w:t>
      </w:r>
      <w:r w:rsidRPr="007B18DB">
        <w:rPr>
          <w:rFonts w:eastAsia="Tahoma" w:cs="Arial"/>
          <w:szCs w:val="22"/>
          <w:lang w:val="en-US" w:eastAsia="en-US" w:bidi="en-US"/>
        </w:rPr>
        <w:t>compromise</w:t>
      </w:r>
      <w:r w:rsidRPr="007B18DB">
        <w:rPr>
          <w:rFonts w:eastAsia="Tahoma" w:cs="Arial"/>
          <w:spacing w:val="-17"/>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18"/>
          <w:szCs w:val="22"/>
          <w:lang w:val="en-US" w:eastAsia="en-US" w:bidi="en-US"/>
        </w:rPr>
        <w:t xml:space="preserve"> </w:t>
      </w:r>
      <w:r w:rsidRPr="007B18DB">
        <w:rPr>
          <w:rFonts w:eastAsia="Tahoma" w:cs="Arial"/>
          <w:szCs w:val="22"/>
          <w:lang w:val="en-US" w:eastAsia="en-US" w:bidi="en-US"/>
        </w:rPr>
        <w:t>eUICC</w:t>
      </w:r>
      <w:r w:rsidRPr="007B18DB">
        <w:rPr>
          <w:rFonts w:eastAsia="Tahoma" w:cs="Arial"/>
          <w:spacing w:val="-17"/>
          <w:szCs w:val="22"/>
          <w:lang w:val="en-US" w:eastAsia="en-US" w:bidi="en-US"/>
        </w:rPr>
        <w:t xml:space="preserve"> </w:t>
      </w:r>
      <w:r w:rsidRPr="007B18DB">
        <w:rPr>
          <w:rFonts w:eastAsia="Tahoma" w:cs="Arial"/>
          <w:szCs w:val="22"/>
          <w:lang w:val="en-US" w:eastAsia="en-US" w:bidi="en-US"/>
        </w:rPr>
        <w:t>by</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trying</w:t>
      </w:r>
      <w:r w:rsidRPr="007B18DB">
        <w:rPr>
          <w:rFonts w:eastAsia="Tahoma" w:cs="Arial"/>
          <w:spacing w:val="-19"/>
          <w:szCs w:val="22"/>
          <w:lang w:val="en-US" w:eastAsia="en-US" w:bidi="en-US"/>
        </w:rPr>
        <w:t xml:space="preserve"> </w:t>
      </w:r>
      <w:r w:rsidRPr="007B18DB">
        <w:rPr>
          <w:rFonts w:eastAsia="Tahoma" w:cs="Arial"/>
          <w:szCs w:val="22"/>
          <w:lang w:val="en-US" w:eastAsia="en-US" w:bidi="en-US"/>
        </w:rPr>
        <w:t>to</w:t>
      </w:r>
      <w:r w:rsidRPr="007B18DB">
        <w:rPr>
          <w:rFonts w:eastAsia="Tahoma" w:cs="Arial"/>
          <w:spacing w:val="-18"/>
          <w:szCs w:val="22"/>
          <w:lang w:val="en-US" w:eastAsia="en-US" w:bidi="en-US"/>
        </w:rPr>
        <w:t xml:space="preserve"> </w:t>
      </w:r>
      <w:r w:rsidRPr="007B18DB">
        <w:rPr>
          <w:rFonts w:eastAsia="Tahoma" w:cs="Arial"/>
          <w:szCs w:val="22"/>
          <w:lang w:val="en-US" w:eastAsia="en-US" w:bidi="en-US"/>
        </w:rPr>
        <w:t>perform:</w:t>
      </w:r>
    </w:p>
    <w:p w14:paraId="6F231B23" w14:textId="77777777" w:rsidR="007B18DB" w:rsidRPr="007B18DB" w:rsidRDefault="007B18DB" w:rsidP="007B18DB">
      <w:pPr>
        <w:widowControl w:val="0"/>
        <w:autoSpaceDE w:val="0"/>
        <w:autoSpaceDN w:val="0"/>
        <w:spacing w:before="8"/>
        <w:jc w:val="left"/>
        <w:rPr>
          <w:rFonts w:eastAsia="Tahoma" w:cs="Arial"/>
          <w:sz w:val="23"/>
          <w:szCs w:val="22"/>
          <w:lang w:val="en-US" w:eastAsia="en-US" w:bidi="en-US"/>
        </w:rPr>
      </w:pPr>
    </w:p>
    <w:p w14:paraId="30D4FBC9" w14:textId="77777777" w:rsidR="007B18DB" w:rsidRPr="007B18DB" w:rsidRDefault="007B18DB" w:rsidP="007B18DB">
      <w:pPr>
        <w:widowControl w:val="0"/>
        <w:numPr>
          <w:ilvl w:val="3"/>
          <w:numId w:val="63"/>
        </w:numPr>
        <w:tabs>
          <w:tab w:val="left" w:pos="783"/>
        </w:tabs>
        <w:autoSpaceDE w:val="0"/>
        <w:autoSpaceDN w:val="0"/>
        <w:spacing w:before="0" w:line="237" w:lineRule="auto"/>
        <w:ind w:right="295" w:hanging="286"/>
        <w:jc w:val="left"/>
        <w:rPr>
          <w:rFonts w:eastAsia="Tahoma" w:cs="Arial"/>
          <w:szCs w:val="22"/>
          <w:lang w:val="en-US" w:eastAsia="en-US" w:bidi="en-US"/>
        </w:rPr>
      </w:pPr>
      <w:r w:rsidRPr="007B18DB">
        <w:rPr>
          <w:rFonts w:eastAsia="Tahoma" w:cs="Arial"/>
          <w:szCs w:val="22"/>
          <w:lang w:val="en-US" w:eastAsia="en-US" w:bidi="en-US"/>
        </w:rPr>
        <w:t>Either</w:t>
      </w:r>
      <w:r w:rsidRPr="007B18DB">
        <w:rPr>
          <w:rFonts w:eastAsia="Tahoma" w:cs="Arial"/>
          <w:spacing w:val="-7"/>
          <w:szCs w:val="22"/>
          <w:lang w:val="en-US" w:eastAsia="en-US" w:bidi="en-US"/>
        </w:rPr>
        <w:t xml:space="preserve"> </w:t>
      </w:r>
      <w:r w:rsidRPr="007B18DB">
        <w:rPr>
          <w:rFonts w:eastAsia="Tahoma" w:cs="Arial"/>
          <w:szCs w:val="22"/>
          <w:lang w:val="en-US" w:eastAsia="en-US" w:bidi="en-US"/>
        </w:rPr>
        <w:t>unauthorized</w:t>
      </w:r>
      <w:r w:rsidRPr="007B18DB">
        <w:rPr>
          <w:rFonts w:eastAsia="Tahoma" w:cs="Arial"/>
          <w:spacing w:val="-8"/>
          <w:szCs w:val="22"/>
          <w:lang w:val="en-US" w:eastAsia="en-US" w:bidi="en-US"/>
        </w:rPr>
        <w:t xml:space="preserve"> </w:t>
      </w:r>
      <w:r w:rsidRPr="007B18DB">
        <w:rPr>
          <w:rFonts w:eastAsia="Tahoma" w:cs="Arial"/>
          <w:szCs w:val="22"/>
          <w:lang w:val="en-US" w:eastAsia="en-US" w:bidi="en-US"/>
        </w:rPr>
        <w:t>Profile</w:t>
      </w:r>
      <w:r w:rsidRPr="007B18DB">
        <w:rPr>
          <w:rFonts w:eastAsia="Tahoma" w:cs="Arial"/>
          <w:spacing w:val="-8"/>
          <w:szCs w:val="22"/>
          <w:lang w:val="en-US" w:eastAsia="en-US" w:bidi="en-US"/>
        </w:rPr>
        <w:t xml:space="preserve"> </w:t>
      </w:r>
      <w:r w:rsidRPr="007B18DB">
        <w:rPr>
          <w:rFonts w:eastAsia="Tahoma" w:cs="Arial"/>
          <w:szCs w:val="22"/>
          <w:lang w:val="en-US" w:eastAsia="en-US" w:bidi="en-US"/>
        </w:rPr>
        <w:t>Management</w:t>
      </w:r>
      <w:r w:rsidRPr="007B18DB">
        <w:rPr>
          <w:rFonts w:eastAsia="Tahoma" w:cs="Arial"/>
          <w:spacing w:val="-6"/>
          <w:szCs w:val="22"/>
          <w:lang w:val="en-US" w:eastAsia="en-US" w:bidi="en-US"/>
        </w:rPr>
        <w:t xml:space="preserve"> </w:t>
      </w:r>
      <w:r w:rsidRPr="007B18DB">
        <w:rPr>
          <w:rFonts w:eastAsia="Tahoma" w:cs="Arial"/>
          <w:szCs w:val="22"/>
          <w:lang w:val="en-US" w:eastAsia="en-US" w:bidi="en-US"/>
        </w:rPr>
        <w:t>(typically</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accessing</w:t>
      </w:r>
      <w:r w:rsidRPr="007B18DB">
        <w:rPr>
          <w:rFonts w:eastAsia="Tahoma" w:cs="Arial"/>
          <w:spacing w:val="-6"/>
          <w:szCs w:val="22"/>
          <w:lang w:val="en-US" w:eastAsia="en-US" w:bidi="en-US"/>
        </w:rPr>
        <w:t xml:space="preserve"> </w:t>
      </w:r>
      <w:r w:rsidRPr="007B18DB">
        <w:rPr>
          <w:rFonts w:eastAsia="Tahoma" w:cs="Arial"/>
          <w:szCs w:val="22"/>
          <w:lang w:val="en-US" w:eastAsia="en-US" w:bidi="en-US"/>
        </w:rPr>
        <w:t>or</w:t>
      </w:r>
      <w:r w:rsidRPr="007B18DB">
        <w:rPr>
          <w:rFonts w:eastAsia="Tahoma" w:cs="Arial"/>
          <w:spacing w:val="-7"/>
          <w:szCs w:val="22"/>
          <w:lang w:val="en-US" w:eastAsia="en-US" w:bidi="en-US"/>
        </w:rPr>
        <w:t xml:space="preserve"> </w:t>
      </w:r>
      <w:r w:rsidRPr="007B18DB">
        <w:rPr>
          <w:rFonts w:eastAsia="Tahoma" w:cs="Arial"/>
          <w:szCs w:val="22"/>
          <w:lang w:val="en-US" w:eastAsia="en-US" w:bidi="en-US"/>
        </w:rPr>
        <w:t>modifying</w:t>
      </w:r>
      <w:r w:rsidRPr="007B18DB">
        <w:rPr>
          <w:rFonts w:eastAsia="Tahoma" w:cs="Arial"/>
          <w:spacing w:val="-9"/>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8"/>
          <w:szCs w:val="22"/>
          <w:lang w:val="en-US" w:eastAsia="en-US" w:bidi="en-US"/>
        </w:rPr>
        <w:t xml:space="preserve"> </w:t>
      </w:r>
      <w:r w:rsidRPr="007B18DB">
        <w:rPr>
          <w:rFonts w:eastAsia="Tahoma" w:cs="Arial"/>
          <w:szCs w:val="22"/>
          <w:lang w:val="en-US" w:eastAsia="en-US" w:bidi="en-US"/>
        </w:rPr>
        <w:t>content</w:t>
      </w:r>
      <w:r w:rsidRPr="007B18DB">
        <w:rPr>
          <w:rFonts w:eastAsia="Tahoma" w:cs="Arial"/>
          <w:spacing w:val="-6"/>
          <w:szCs w:val="22"/>
          <w:lang w:val="en-US" w:eastAsia="en-US" w:bidi="en-US"/>
        </w:rPr>
        <w:t xml:space="preserve"> </w:t>
      </w:r>
      <w:r w:rsidRPr="007B18DB">
        <w:rPr>
          <w:rFonts w:eastAsia="Tahoma" w:cs="Arial"/>
          <w:szCs w:val="22"/>
          <w:lang w:val="en-US" w:eastAsia="en-US" w:bidi="en-US"/>
        </w:rPr>
        <w:t>of a profile, for example altering a downloaded profile before installation, or leaking the network authentication parameters stored in the</w:t>
      </w:r>
      <w:r w:rsidRPr="007B18DB">
        <w:rPr>
          <w:rFonts w:eastAsia="Tahoma" w:cs="Arial"/>
          <w:spacing w:val="-6"/>
          <w:szCs w:val="22"/>
          <w:lang w:val="en-US" w:eastAsia="en-US" w:bidi="en-US"/>
        </w:rPr>
        <w:t xml:space="preserve"> </w:t>
      </w:r>
      <w:r w:rsidRPr="007B18DB">
        <w:rPr>
          <w:rFonts w:eastAsia="Tahoma" w:cs="Arial"/>
          <w:szCs w:val="22"/>
          <w:lang w:val="en-US" w:eastAsia="en-US" w:bidi="en-US"/>
        </w:rPr>
        <w:t>profile);</w:t>
      </w:r>
    </w:p>
    <w:p w14:paraId="75CC2169" w14:textId="77777777" w:rsidR="007B18DB" w:rsidRPr="007B18DB" w:rsidRDefault="007B18DB" w:rsidP="007B18DB">
      <w:pPr>
        <w:widowControl w:val="0"/>
        <w:numPr>
          <w:ilvl w:val="3"/>
          <w:numId w:val="63"/>
        </w:numPr>
        <w:tabs>
          <w:tab w:val="left" w:pos="783"/>
        </w:tabs>
        <w:autoSpaceDE w:val="0"/>
        <w:autoSpaceDN w:val="0"/>
        <w:spacing w:before="62"/>
        <w:ind w:left="782"/>
        <w:jc w:val="left"/>
        <w:rPr>
          <w:rFonts w:eastAsia="Tahoma" w:cs="Arial"/>
          <w:szCs w:val="22"/>
          <w:lang w:val="en-US" w:eastAsia="en-US" w:bidi="en-US"/>
        </w:rPr>
      </w:pPr>
      <w:r w:rsidRPr="007B18DB">
        <w:rPr>
          <w:rFonts w:eastAsia="Tahoma" w:cs="Arial"/>
          <w:szCs w:val="22"/>
          <w:lang w:val="en-US" w:eastAsia="en-US" w:bidi="en-US"/>
        </w:rPr>
        <w:t>Or unauthorized Platform Management (typically trying to disable an enabled</w:t>
      </w:r>
      <w:r w:rsidRPr="007B18DB">
        <w:rPr>
          <w:rFonts w:eastAsia="Tahoma" w:cs="Arial"/>
          <w:spacing w:val="-19"/>
          <w:szCs w:val="22"/>
          <w:lang w:val="en-US" w:eastAsia="en-US" w:bidi="en-US"/>
        </w:rPr>
        <w:t xml:space="preserve"> </w:t>
      </w:r>
      <w:r w:rsidRPr="007B18DB">
        <w:rPr>
          <w:rFonts w:eastAsia="Tahoma" w:cs="Arial"/>
          <w:szCs w:val="22"/>
          <w:lang w:val="en-US" w:eastAsia="en-US" w:bidi="en-US"/>
        </w:rPr>
        <w:t>profile or trying to add unauthorized eIM to the eUICC (SGP.32)).</w:t>
      </w:r>
    </w:p>
    <w:p w14:paraId="0A09B204" w14:textId="77777777" w:rsidR="007B18DB" w:rsidRPr="007B18DB" w:rsidRDefault="007B18DB" w:rsidP="007B18DB">
      <w:pPr>
        <w:widowControl w:val="0"/>
        <w:autoSpaceDE w:val="0"/>
        <w:autoSpaceDN w:val="0"/>
        <w:spacing w:before="6"/>
        <w:jc w:val="left"/>
        <w:rPr>
          <w:rFonts w:eastAsia="Tahoma" w:cs="Arial"/>
          <w:sz w:val="24"/>
          <w:szCs w:val="22"/>
          <w:lang w:val="en-US" w:eastAsia="en-US" w:bidi="en-US"/>
        </w:rPr>
      </w:pPr>
    </w:p>
    <w:p w14:paraId="30FEF176" w14:textId="77777777" w:rsidR="007B18DB" w:rsidRPr="007B18DB" w:rsidRDefault="007B18DB" w:rsidP="007B18DB">
      <w:pPr>
        <w:spacing w:before="0" w:after="200" w:line="276" w:lineRule="auto"/>
        <w:ind w:firstLine="498"/>
        <w:jc w:val="left"/>
        <w:rPr>
          <w:rFonts w:cs="Arial"/>
          <w:b/>
          <w:bCs/>
          <w:szCs w:val="22"/>
          <w:lang w:eastAsia="en-GB" w:bidi="ar-SA"/>
        </w:rPr>
      </w:pPr>
      <w:bookmarkStart w:id="58" w:name="_bookmark52"/>
      <w:bookmarkEnd w:id="58"/>
      <w:r w:rsidRPr="007B18DB">
        <w:rPr>
          <w:rFonts w:cs="Arial"/>
          <w:b/>
          <w:bCs/>
          <w:szCs w:val="22"/>
          <w:lang w:eastAsia="en-GB" w:bidi="ar-SA"/>
        </w:rPr>
        <w:t>T.UNAUTHORIZED-PROFILE-MNG</w:t>
      </w:r>
    </w:p>
    <w:p w14:paraId="3F820393" w14:textId="77777777" w:rsidR="007B18DB" w:rsidRPr="007B18DB" w:rsidRDefault="007B18DB" w:rsidP="007B18DB">
      <w:pPr>
        <w:widowControl w:val="0"/>
        <w:autoSpaceDE w:val="0"/>
        <w:autoSpaceDN w:val="0"/>
        <w:spacing w:before="61"/>
        <w:ind w:left="499"/>
        <w:jc w:val="left"/>
        <w:rPr>
          <w:rFonts w:eastAsia="Tahoma" w:cs="Arial"/>
          <w:szCs w:val="22"/>
          <w:lang w:val="en-US" w:eastAsia="en-US" w:bidi="en-US"/>
        </w:rPr>
      </w:pPr>
      <w:r w:rsidRPr="007B18DB">
        <w:rPr>
          <w:rFonts w:eastAsia="Tahoma" w:cs="Arial"/>
          <w:szCs w:val="22"/>
          <w:lang w:val="en-US" w:eastAsia="en-US" w:bidi="en-US"/>
        </w:rPr>
        <w:t>A malicious on-card application:</w:t>
      </w:r>
    </w:p>
    <w:p w14:paraId="79CFF1B8" w14:textId="77777777" w:rsidR="007B18DB" w:rsidRPr="007B18DB" w:rsidRDefault="007B18DB" w:rsidP="007B18DB">
      <w:pPr>
        <w:widowControl w:val="0"/>
        <w:numPr>
          <w:ilvl w:val="2"/>
          <w:numId w:val="62"/>
        </w:numPr>
        <w:tabs>
          <w:tab w:val="left" w:pos="1284"/>
          <w:tab w:val="left" w:pos="1285"/>
        </w:tabs>
        <w:autoSpaceDE w:val="0"/>
        <w:autoSpaceDN w:val="0"/>
        <w:spacing w:before="61"/>
        <w:ind w:hanging="361"/>
        <w:jc w:val="left"/>
        <w:rPr>
          <w:rFonts w:eastAsia="Tahoma" w:cs="Arial"/>
          <w:szCs w:val="22"/>
          <w:lang w:val="en-US" w:eastAsia="en-US" w:bidi="en-US"/>
        </w:rPr>
      </w:pPr>
      <w:r w:rsidRPr="007B18DB">
        <w:rPr>
          <w:rFonts w:eastAsia="Tahoma" w:cs="Arial"/>
          <w:szCs w:val="22"/>
          <w:lang w:val="en-US" w:eastAsia="en-US" w:bidi="en-US"/>
        </w:rPr>
        <w:t>modifies or discloses profile data belonging to ISD-P or</w:t>
      </w:r>
      <w:r w:rsidRPr="007B18DB">
        <w:rPr>
          <w:rFonts w:eastAsia="Tahoma" w:cs="Arial"/>
          <w:spacing w:val="-5"/>
          <w:szCs w:val="22"/>
          <w:lang w:val="en-US" w:eastAsia="en-US" w:bidi="en-US"/>
        </w:rPr>
        <w:t xml:space="preserve"> </w:t>
      </w:r>
      <w:r w:rsidRPr="007B18DB">
        <w:rPr>
          <w:rFonts w:eastAsia="Tahoma" w:cs="Arial"/>
          <w:szCs w:val="22"/>
          <w:lang w:val="en-US" w:eastAsia="en-US" w:bidi="en-US"/>
        </w:rPr>
        <w:t>MNO-SD;</w:t>
      </w:r>
    </w:p>
    <w:p w14:paraId="39791F73" w14:textId="77777777" w:rsidR="007B18DB" w:rsidRPr="007B18DB" w:rsidRDefault="007B18DB" w:rsidP="007B18DB">
      <w:pPr>
        <w:widowControl w:val="0"/>
        <w:numPr>
          <w:ilvl w:val="2"/>
          <w:numId w:val="62"/>
        </w:numPr>
        <w:tabs>
          <w:tab w:val="left" w:pos="1284"/>
          <w:tab w:val="left" w:pos="1285"/>
        </w:tabs>
        <w:autoSpaceDE w:val="0"/>
        <w:autoSpaceDN w:val="0"/>
        <w:spacing w:before="58"/>
        <w:ind w:right="297"/>
        <w:jc w:val="left"/>
        <w:rPr>
          <w:rFonts w:eastAsia="Tahoma" w:cs="Arial"/>
          <w:szCs w:val="22"/>
          <w:lang w:val="en-US" w:eastAsia="en-US" w:bidi="en-US"/>
        </w:rPr>
      </w:pPr>
      <w:r w:rsidRPr="007B18DB">
        <w:rPr>
          <w:rFonts w:eastAsia="Tahoma" w:cs="Arial"/>
          <w:szCs w:val="22"/>
          <w:lang w:val="en-US" w:eastAsia="en-US" w:bidi="en-US"/>
        </w:rPr>
        <w:t>executes or modifies operations from profile applications (ISD-P, MNO-SD and applications controlled by</w:t>
      </w:r>
      <w:r w:rsidRPr="007B18DB">
        <w:rPr>
          <w:rFonts w:eastAsia="Tahoma" w:cs="Arial"/>
          <w:spacing w:val="1"/>
          <w:szCs w:val="22"/>
          <w:lang w:val="en-US" w:eastAsia="en-US" w:bidi="en-US"/>
        </w:rPr>
        <w:t xml:space="preserve"> </w:t>
      </w:r>
      <w:r w:rsidRPr="007B18DB">
        <w:rPr>
          <w:rFonts w:eastAsia="Tahoma" w:cs="Arial"/>
          <w:szCs w:val="22"/>
          <w:lang w:val="en-US" w:eastAsia="en-US" w:bidi="en-US"/>
        </w:rPr>
        <w:t>MNO-SD);</w:t>
      </w:r>
    </w:p>
    <w:p w14:paraId="76B83F23" w14:textId="77777777" w:rsidR="007B18DB" w:rsidRPr="007B18DB" w:rsidRDefault="007B18DB" w:rsidP="007B18DB">
      <w:pPr>
        <w:widowControl w:val="0"/>
        <w:numPr>
          <w:ilvl w:val="2"/>
          <w:numId w:val="62"/>
        </w:numPr>
        <w:tabs>
          <w:tab w:val="left" w:pos="1284"/>
          <w:tab w:val="left" w:pos="1285"/>
        </w:tabs>
        <w:autoSpaceDE w:val="0"/>
        <w:autoSpaceDN w:val="0"/>
        <w:spacing w:before="62"/>
        <w:ind w:hanging="361"/>
        <w:jc w:val="left"/>
        <w:rPr>
          <w:rFonts w:eastAsia="Tahoma" w:cs="Arial"/>
          <w:szCs w:val="22"/>
          <w:lang w:val="en-US" w:eastAsia="en-US" w:bidi="en-US"/>
        </w:rPr>
      </w:pPr>
      <w:r w:rsidRPr="007B18DB">
        <w:rPr>
          <w:rFonts w:eastAsia="Tahoma" w:cs="Arial"/>
          <w:szCs w:val="22"/>
          <w:lang w:val="en-US" w:eastAsia="en-US" w:bidi="en-US"/>
        </w:rPr>
        <w:t>modifies or discloses the ISD-P or MNO-SD</w:t>
      </w:r>
      <w:r w:rsidRPr="007B18DB">
        <w:rPr>
          <w:rFonts w:eastAsia="Tahoma" w:cs="Arial"/>
          <w:spacing w:val="-8"/>
          <w:szCs w:val="22"/>
          <w:lang w:val="en-US" w:eastAsia="en-US" w:bidi="en-US"/>
        </w:rPr>
        <w:t xml:space="preserve"> </w:t>
      </w:r>
      <w:r w:rsidRPr="007B18DB">
        <w:rPr>
          <w:rFonts w:eastAsia="Tahoma" w:cs="Arial"/>
          <w:szCs w:val="22"/>
          <w:lang w:val="en-US" w:eastAsia="en-US" w:bidi="en-US"/>
        </w:rPr>
        <w:t>application.</w:t>
      </w:r>
    </w:p>
    <w:p w14:paraId="155B230B" w14:textId="77777777" w:rsidR="007B18DB" w:rsidRPr="007B18DB" w:rsidRDefault="007B18DB" w:rsidP="007B18DB">
      <w:pPr>
        <w:widowControl w:val="0"/>
        <w:autoSpaceDE w:val="0"/>
        <w:autoSpaceDN w:val="0"/>
        <w:spacing w:before="59"/>
        <w:ind w:left="499"/>
        <w:jc w:val="left"/>
        <w:rPr>
          <w:rFonts w:eastAsia="Tahoma" w:cs="Arial"/>
          <w:szCs w:val="22"/>
          <w:lang w:val="en-US" w:eastAsia="en-US" w:bidi="en-US"/>
        </w:rPr>
      </w:pPr>
      <w:r w:rsidRPr="007B18DB">
        <w:rPr>
          <w:rFonts w:eastAsia="Tahoma" w:cs="Arial"/>
          <w:szCs w:val="22"/>
          <w:lang w:val="en-US" w:eastAsia="en-US" w:bidi="en-US"/>
        </w:rPr>
        <w:t>Such threat typically includes for example:</w:t>
      </w:r>
    </w:p>
    <w:p w14:paraId="645C2440" w14:textId="77777777" w:rsidR="007B18DB" w:rsidRPr="007B18DB" w:rsidRDefault="007B18DB" w:rsidP="007B18DB">
      <w:pPr>
        <w:widowControl w:val="0"/>
        <w:numPr>
          <w:ilvl w:val="2"/>
          <w:numId w:val="62"/>
        </w:numPr>
        <w:tabs>
          <w:tab w:val="left" w:pos="1284"/>
          <w:tab w:val="left" w:pos="1285"/>
        </w:tabs>
        <w:autoSpaceDE w:val="0"/>
        <w:autoSpaceDN w:val="0"/>
        <w:spacing w:before="60"/>
        <w:ind w:hanging="361"/>
        <w:jc w:val="left"/>
        <w:rPr>
          <w:rFonts w:eastAsia="Tahoma" w:cs="Arial"/>
          <w:szCs w:val="22"/>
          <w:lang w:val="en-US" w:eastAsia="en-US" w:bidi="en-US"/>
        </w:rPr>
      </w:pPr>
      <w:r w:rsidRPr="007B18DB">
        <w:rPr>
          <w:rFonts w:eastAsia="Tahoma" w:cs="Arial"/>
          <w:szCs w:val="22"/>
          <w:lang w:val="en-US" w:eastAsia="en-US" w:bidi="en-US"/>
        </w:rPr>
        <w:t>direct access to fields or methods of the Java</w:t>
      </w:r>
      <w:r w:rsidRPr="007B18DB">
        <w:rPr>
          <w:rFonts w:eastAsia="Tahoma" w:cs="Arial"/>
          <w:spacing w:val="-22"/>
          <w:szCs w:val="22"/>
          <w:lang w:val="en-US" w:eastAsia="en-US" w:bidi="en-US"/>
        </w:rPr>
        <w:t xml:space="preserve"> </w:t>
      </w:r>
      <w:r w:rsidRPr="007B18DB">
        <w:rPr>
          <w:rFonts w:eastAsia="Tahoma" w:cs="Arial"/>
          <w:szCs w:val="22"/>
          <w:lang w:val="en-US" w:eastAsia="en-US" w:bidi="en-US"/>
        </w:rPr>
        <w:t>objects;</w:t>
      </w:r>
    </w:p>
    <w:p w14:paraId="3DE7A17D" w14:textId="77777777" w:rsidR="007B18DB" w:rsidRPr="007B18DB" w:rsidRDefault="007B18DB" w:rsidP="007B18DB">
      <w:pPr>
        <w:widowControl w:val="0"/>
        <w:numPr>
          <w:ilvl w:val="2"/>
          <w:numId w:val="62"/>
        </w:numPr>
        <w:tabs>
          <w:tab w:val="left" w:pos="1284"/>
          <w:tab w:val="left" w:pos="1285"/>
        </w:tabs>
        <w:autoSpaceDE w:val="0"/>
        <w:autoSpaceDN w:val="0"/>
        <w:spacing w:before="61"/>
        <w:ind w:hanging="361"/>
        <w:jc w:val="left"/>
        <w:rPr>
          <w:rFonts w:eastAsia="Tahoma" w:cs="Arial"/>
          <w:szCs w:val="22"/>
          <w:lang w:val="en-US" w:eastAsia="en-US" w:bidi="en-US"/>
        </w:rPr>
      </w:pPr>
      <w:r w:rsidRPr="007B18DB">
        <w:rPr>
          <w:rFonts w:eastAsia="Tahoma" w:cs="Arial"/>
          <w:szCs w:val="22"/>
          <w:lang w:val="en-US" w:eastAsia="en-US" w:bidi="en-US"/>
        </w:rPr>
        <w:t>exploitation of the APDU buffer and global byte</w:t>
      </w:r>
      <w:r w:rsidRPr="007B18DB">
        <w:rPr>
          <w:rFonts w:eastAsia="Tahoma" w:cs="Arial"/>
          <w:spacing w:val="-21"/>
          <w:szCs w:val="22"/>
          <w:lang w:val="en-US" w:eastAsia="en-US" w:bidi="en-US"/>
        </w:rPr>
        <w:t xml:space="preserve"> </w:t>
      </w:r>
      <w:r w:rsidRPr="007B18DB">
        <w:rPr>
          <w:rFonts w:eastAsia="Tahoma" w:cs="Arial"/>
          <w:szCs w:val="22"/>
          <w:lang w:val="en-US" w:eastAsia="en-US" w:bidi="en-US"/>
        </w:rPr>
        <w:t>array.</w:t>
      </w:r>
    </w:p>
    <w:p w14:paraId="7A2B0402" w14:textId="77777777" w:rsidR="007B18DB" w:rsidRPr="007B18DB" w:rsidRDefault="007B18DB" w:rsidP="007B18DB">
      <w:pPr>
        <w:widowControl w:val="0"/>
        <w:autoSpaceDE w:val="0"/>
        <w:autoSpaceDN w:val="0"/>
        <w:spacing w:before="59"/>
        <w:ind w:left="499"/>
        <w:jc w:val="left"/>
        <w:rPr>
          <w:rFonts w:eastAsia="Tahoma" w:cs="Arial"/>
          <w:szCs w:val="22"/>
          <w:lang w:val="en-US" w:eastAsia="en-US" w:bidi="en-US"/>
        </w:rPr>
      </w:pPr>
      <w:r w:rsidRPr="007B18DB">
        <w:rPr>
          <w:rFonts w:eastAsia="Tahoma" w:cs="Arial"/>
          <w:szCs w:val="22"/>
          <w:lang w:val="en-US" w:eastAsia="en-US" w:bidi="en-US"/>
        </w:rPr>
        <w:t>The PP does not address the following cases:</w:t>
      </w:r>
    </w:p>
    <w:p w14:paraId="5F45CB7E" w14:textId="77777777" w:rsidR="007B18DB" w:rsidRPr="007B18DB" w:rsidRDefault="007B18DB" w:rsidP="007B18DB">
      <w:pPr>
        <w:widowControl w:val="0"/>
        <w:numPr>
          <w:ilvl w:val="2"/>
          <w:numId w:val="62"/>
        </w:numPr>
        <w:tabs>
          <w:tab w:val="left" w:pos="1284"/>
          <w:tab w:val="left" w:pos="1285"/>
        </w:tabs>
        <w:autoSpaceDE w:val="0"/>
        <w:autoSpaceDN w:val="0"/>
        <w:spacing w:before="61"/>
        <w:ind w:hanging="361"/>
        <w:jc w:val="left"/>
        <w:rPr>
          <w:rFonts w:eastAsia="Tahoma" w:cs="Arial"/>
          <w:szCs w:val="22"/>
          <w:lang w:val="en-US" w:eastAsia="en-US" w:bidi="en-US"/>
        </w:rPr>
      </w:pPr>
      <w:r w:rsidRPr="007B18DB">
        <w:rPr>
          <w:rFonts w:eastAsia="Tahoma" w:cs="Arial"/>
          <w:szCs w:val="22"/>
          <w:lang w:val="en-US" w:eastAsia="en-US" w:bidi="en-US"/>
        </w:rPr>
        <w:t>An application within a ISD-P tries to compromise its own</w:t>
      </w:r>
      <w:r w:rsidRPr="007B18DB">
        <w:rPr>
          <w:rFonts w:eastAsia="Tahoma" w:cs="Arial"/>
          <w:spacing w:val="-13"/>
          <w:szCs w:val="22"/>
          <w:lang w:val="en-US" w:eastAsia="en-US" w:bidi="en-US"/>
        </w:rPr>
        <w:t xml:space="preserve"> </w:t>
      </w:r>
      <w:r w:rsidRPr="007B18DB">
        <w:rPr>
          <w:rFonts w:eastAsia="Tahoma" w:cs="Arial"/>
          <w:szCs w:val="22"/>
          <w:lang w:val="en-US" w:eastAsia="en-US" w:bidi="en-US"/>
        </w:rPr>
        <w:t>MNO-SD;</w:t>
      </w:r>
    </w:p>
    <w:p w14:paraId="139C89E7" w14:textId="77777777" w:rsidR="007B18DB" w:rsidRPr="007B18DB" w:rsidRDefault="007B18DB" w:rsidP="007B18DB">
      <w:pPr>
        <w:widowControl w:val="0"/>
        <w:numPr>
          <w:ilvl w:val="2"/>
          <w:numId w:val="62"/>
        </w:numPr>
        <w:tabs>
          <w:tab w:val="left" w:pos="1284"/>
          <w:tab w:val="left" w:pos="1285"/>
        </w:tabs>
        <w:autoSpaceDE w:val="0"/>
        <w:autoSpaceDN w:val="0"/>
        <w:spacing w:before="61"/>
        <w:ind w:right="293"/>
        <w:jc w:val="left"/>
        <w:rPr>
          <w:rFonts w:eastAsia="Tahoma" w:cs="Arial"/>
          <w:szCs w:val="22"/>
          <w:lang w:val="en-US" w:eastAsia="en-US" w:bidi="en-US"/>
        </w:rPr>
      </w:pPr>
      <w:r w:rsidRPr="007B18DB">
        <w:rPr>
          <w:rFonts w:eastAsia="Tahoma" w:cs="Arial"/>
          <w:szCs w:val="22"/>
          <w:lang w:val="en-US" w:eastAsia="en-US" w:bidi="en-US"/>
        </w:rPr>
        <w:t>An application within a ISD-P tries to compromise another application under the control of its own MNO-SD or</w:t>
      </w:r>
      <w:r w:rsidRPr="007B18DB">
        <w:rPr>
          <w:rFonts w:eastAsia="Tahoma" w:cs="Arial"/>
          <w:spacing w:val="-4"/>
          <w:szCs w:val="22"/>
          <w:lang w:val="en-US" w:eastAsia="en-US" w:bidi="en-US"/>
        </w:rPr>
        <w:t xml:space="preserve"> </w:t>
      </w:r>
      <w:r w:rsidRPr="007B18DB">
        <w:rPr>
          <w:rFonts w:eastAsia="Tahoma" w:cs="Arial"/>
          <w:szCs w:val="22"/>
          <w:lang w:val="en-US" w:eastAsia="en-US" w:bidi="en-US"/>
        </w:rPr>
        <w:t>ISD-P.</w:t>
      </w:r>
    </w:p>
    <w:p w14:paraId="77631052" w14:textId="77777777" w:rsidR="007B18DB" w:rsidRPr="007B18DB" w:rsidRDefault="007B18DB" w:rsidP="007B18DB">
      <w:pPr>
        <w:widowControl w:val="0"/>
        <w:autoSpaceDE w:val="0"/>
        <w:autoSpaceDN w:val="0"/>
        <w:spacing w:before="59"/>
        <w:ind w:left="499"/>
        <w:jc w:val="left"/>
        <w:rPr>
          <w:rFonts w:eastAsia="Tahoma" w:cs="Arial"/>
          <w:szCs w:val="22"/>
          <w:lang w:val="en-US" w:eastAsia="en-US" w:bidi="en-US"/>
        </w:rPr>
      </w:pPr>
      <w:r w:rsidRPr="007B18DB">
        <w:rPr>
          <w:rFonts w:eastAsia="Tahoma" w:cs="Arial"/>
          <w:szCs w:val="22"/>
          <w:lang w:val="en-US" w:eastAsia="en-US" w:bidi="en-US"/>
        </w:rPr>
        <w:t>These</w:t>
      </w:r>
      <w:r w:rsidRPr="007B18DB">
        <w:rPr>
          <w:rFonts w:eastAsia="Tahoma" w:cs="Arial"/>
          <w:spacing w:val="-12"/>
          <w:szCs w:val="22"/>
          <w:lang w:val="en-US" w:eastAsia="en-US" w:bidi="en-US"/>
        </w:rPr>
        <w:t xml:space="preserve"> </w:t>
      </w:r>
      <w:r w:rsidRPr="007B18DB">
        <w:rPr>
          <w:rFonts w:eastAsia="Tahoma" w:cs="Arial"/>
          <w:szCs w:val="22"/>
          <w:lang w:val="en-US" w:eastAsia="en-US" w:bidi="en-US"/>
        </w:rPr>
        <w:t>cases</w:t>
      </w:r>
      <w:r w:rsidRPr="007B18DB">
        <w:rPr>
          <w:rFonts w:eastAsia="Tahoma" w:cs="Arial"/>
          <w:spacing w:val="-12"/>
          <w:szCs w:val="22"/>
          <w:lang w:val="en-US" w:eastAsia="en-US" w:bidi="en-US"/>
        </w:rPr>
        <w:t xml:space="preserve"> </w:t>
      </w:r>
      <w:r w:rsidRPr="007B18DB">
        <w:rPr>
          <w:rFonts w:eastAsia="Tahoma" w:cs="Arial"/>
          <w:szCs w:val="22"/>
          <w:lang w:val="en-US" w:eastAsia="en-US" w:bidi="en-US"/>
        </w:rPr>
        <w:t>are</w:t>
      </w:r>
      <w:r w:rsidRPr="007B18DB">
        <w:rPr>
          <w:rFonts w:eastAsia="Tahoma" w:cs="Arial"/>
          <w:spacing w:val="-12"/>
          <w:szCs w:val="22"/>
          <w:lang w:val="en-US" w:eastAsia="en-US" w:bidi="en-US"/>
        </w:rPr>
        <w:t xml:space="preserve"> </w:t>
      </w:r>
      <w:r w:rsidRPr="007B18DB">
        <w:rPr>
          <w:rFonts w:eastAsia="Tahoma" w:cs="Arial"/>
          <w:szCs w:val="22"/>
          <w:lang w:val="en-US" w:eastAsia="en-US" w:bidi="en-US"/>
        </w:rPr>
        <w:t>considered</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responsibility</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of</w:t>
      </w:r>
      <w:r w:rsidRPr="007B18DB">
        <w:rPr>
          <w:rFonts w:eastAsia="Tahoma" w:cs="Arial"/>
          <w:spacing w:val="-12"/>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MNO,</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since</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they</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only</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compromise</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their own profile, without any side-effect on other MNO</w:t>
      </w:r>
      <w:r w:rsidRPr="007B18DB">
        <w:rPr>
          <w:rFonts w:eastAsia="Tahoma" w:cs="Arial"/>
          <w:spacing w:val="-9"/>
          <w:szCs w:val="22"/>
          <w:lang w:val="en-US" w:eastAsia="en-US" w:bidi="en-US"/>
        </w:rPr>
        <w:t xml:space="preserve"> </w:t>
      </w:r>
      <w:r w:rsidRPr="007B18DB">
        <w:rPr>
          <w:rFonts w:eastAsia="Tahoma" w:cs="Arial"/>
          <w:szCs w:val="22"/>
          <w:lang w:val="en-US" w:eastAsia="en-US" w:bidi="en-US"/>
        </w:rPr>
        <w:t>profiles.</w:t>
      </w:r>
    </w:p>
    <w:p w14:paraId="2E761CD7" w14:textId="77777777" w:rsidR="007B18DB" w:rsidRPr="007B18DB" w:rsidRDefault="007B18DB" w:rsidP="007B18DB">
      <w:pPr>
        <w:widowControl w:val="0"/>
        <w:autoSpaceDE w:val="0"/>
        <w:autoSpaceDN w:val="0"/>
        <w:spacing w:before="60"/>
        <w:ind w:left="499"/>
        <w:jc w:val="left"/>
        <w:rPr>
          <w:rFonts w:eastAsia="Tahoma" w:cs="Arial"/>
          <w:szCs w:val="22"/>
          <w:lang w:val="en-US" w:eastAsia="en-US" w:bidi="en-US"/>
        </w:rPr>
      </w:pPr>
      <w:r w:rsidRPr="007B18DB">
        <w:rPr>
          <w:rFonts w:eastAsia="Tahoma" w:cs="Arial"/>
          <w:szCs w:val="22"/>
          <w:lang w:val="en-US" w:eastAsia="en-US" w:bidi="en-US"/>
        </w:rPr>
        <w:t>The PP addresses the following cases:</w:t>
      </w:r>
    </w:p>
    <w:p w14:paraId="043D321C" w14:textId="77777777" w:rsidR="007B18DB" w:rsidRPr="007B18DB" w:rsidRDefault="007B18DB" w:rsidP="007B18DB">
      <w:pPr>
        <w:widowControl w:val="0"/>
        <w:numPr>
          <w:ilvl w:val="2"/>
          <w:numId w:val="62"/>
        </w:numPr>
        <w:tabs>
          <w:tab w:val="left" w:pos="1284"/>
          <w:tab w:val="left" w:pos="1285"/>
        </w:tabs>
        <w:autoSpaceDE w:val="0"/>
        <w:autoSpaceDN w:val="0"/>
        <w:spacing w:before="60"/>
        <w:ind w:hanging="361"/>
        <w:jc w:val="left"/>
        <w:rPr>
          <w:rFonts w:eastAsia="Tahoma" w:cs="Arial"/>
          <w:szCs w:val="22"/>
          <w:lang w:val="en-US" w:eastAsia="en-US" w:bidi="en-US"/>
        </w:rPr>
      </w:pPr>
      <w:r w:rsidRPr="007B18DB">
        <w:rPr>
          <w:rFonts w:eastAsia="Tahoma" w:cs="Arial"/>
          <w:szCs w:val="22"/>
          <w:lang w:val="en-US" w:eastAsia="en-US" w:bidi="en-US"/>
        </w:rPr>
        <w:t>An application within a ISD-P tries to compromise another MNO-SD or</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ISD-P;</w:t>
      </w:r>
    </w:p>
    <w:p w14:paraId="3AB81305" w14:textId="77777777" w:rsidR="007B18DB" w:rsidRPr="007B18DB" w:rsidRDefault="007B18DB" w:rsidP="007B18DB">
      <w:pPr>
        <w:widowControl w:val="0"/>
        <w:numPr>
          <w:ilvl w:val="2"/>
          <w:numId w:val="62"/>
        </w:numPr>
        <w:tabs>
          <w:tab w:val="left" w:pos="1284"/>
          <w:tab w:val="left" w:pos="1285"/>
        </w:tabs>
        <w:autoSpaceDE w:val="0"/>
        <w:autoSpaceDN w:val="0"/>
        <w:spacing w:before="59"/>
        <w:ind w:right="298"/>
        <w:jc w:val="left"/>
        <w:rPr>
          <w:rFonts w:eastAsia="Tahoma" w:cs="Arial"/>
          <w:szCs w:val="22"/>
          <w:lang w:val="en-US" w:eastAsia="en-US" w:bidi="en-US"/>
        </w:rPr>
      </w:pPr>
      <w:r w:rsidRPr="007B18DB">
        <w:rPr>
          <w:rFonts w:eastAsia="Tahoma" w:cs="Arial"/>
          <w:szCs w:val="22"/>
          <w:lang w:val="en-US" w:eastAsia="en-US" w:bidi="en-US"/>
        </w:rPr>
        <w:t>An application within a ISD-P tries to compromise an application under the control of another MNO-SD or</w:t>
      </w:r>
      <w:r w:rsidRPr="007B18DB">
        <w:rPr>
          <w:rFonts w:eastAsia="Tahoma" w:cs="Arial"/>
          <w:spacing w:val="-2"/>
          <w:szCs w:val="22"/>
          <w:lang w:val="en-US" w:eastAsia="en-US" w:bidi="en-US"/>
        </w:rPr>
        <w:t xml:space="preserve"> </w:t>
      </w:r>
      <w:r w:rsidRPr="007B18DB">
        <w:rPr>
          <w:rFonts w:eastAsia="Tahoma" w:cs="Arial"/>
          <w:szCs w:val="22"/>
          <w:lang w:val="en-US" w:eastAsia="en-US" w:bidi="en-US"/>
        </w:rPr>
        <w:t>ISD-P;</w:t>
      </w:r>
    </w:p>
    <w:p w14:paraId="2121014B" w14:textId="41ED10A2" w:rsidR="007B18DB" w:rsidRPr="007B18DB" w:rsidRDefault="007B18DB" w:rsidP="00D12D60">
      <w:pPr>
        <w:widowControl w:val="0"/>
        <w:numPr>
          <w:ilvl w:val="2"/>
          <w:numId w:val="62"/>
        </w:numPr>
        <w:tabs>
          <w:tab w:val="left" w:pos="1284"/>
          <w:tab w:val="left" w:pos="1285"/>
        </w:tabs>
        <w:autoSpaceDE w:val="0"/>
        <w:autoSpaceDN w:val="0"/>
        <w:spacing w:before="59"/>
        <w:ind w:right="298"/>
        <w:jc w:val="left"/>
        <w:rPr>
          <w:rFonts w:cs="Arial"/>
        </w:rPr>
      </w:pPr>
      <w:r w:rsidRPr="007B18DB">
        <w:rPr>
          <w:rFonts w:eastAsia="Tahoma" w:cs="Arial"/>
          <w:szCs w:val="22"/>
          <w:lang w:val="en-US" w:eastAsia="en-US" w:bidi="en-US"/>
        </w:rPr>
        <w:t>An</w:t>
      </w:r>
      <w:r w:rsidRPr="00D12D60">
        <w:rPr>
          <w:rFonts w:eastAsia="Tahoma" w:cs="Arial"/>
          <w:szCs w:val="22"/>
          <w:lang w:val="en-US" w:eastAsia="en-US" w:bidi="en-US"/>
        </w:rPr>
        <w:t xml:space="preserve"> </w:t>
      </w:r>
      <w:r w:rsidRPr="007B18DB">
        <w:rPr>
          <w:rFonts w:eastAsia="Tahoma" w:cs="Arial"/>
          <w:szCs w:val="22"/>
          <w:lang w:val="en-US" w:eastAsia="en-US" w:bidi="en-US"/>
        </w:rPr>
        <w:t>application</w:t>
      </w:r>
      <w:r w:rsidRPr="00D12D60">
        <w:rPr>
          <w:rFonts w:eastAsia="Tahoma" w:cs="Arial"/>
          <w:szCs w:val="22"/>
          <w:lang w:val="en-US" w:eastAsia="en-US" w:bidi="en-US"/>
        </w:rPr>
        <w:t xml:space="preserve"> </w:t>
      </w:r>
      <w:r w:rsidRPr="007B18DB">
        <w:rPr>
          <w:rFonts w:eastAsia="Tahoma" w:cs="Arial"/>
          <w:szCs w:val="22"/>
          <w:lang w:val="en-US" w:eastAsia="en-US" w:bidi="en-US"/>
        </w:rPr>
        <w:t>within</w:t>
      </w:r>
      <w:r w:rsidRPr="00D12D60">
        <w:rPr>
          <w:rFonts w:eastAsia="Tahoma" w:cs="Arial"/>
          <w:szCs w:val="22"/>
          <w:lang w:val="en-US" w:eastAsia="en-US" w:bidi="en-US"/>
        </w:rPr>
        <w:t xml:space="preserve"> </w:t>
      </w:r>
      <w:r w:rsidRPr="007B18DB">
        <w:rPr>
          <w:rFonts w:eastAsia="Tahoma" w:cs="Arial"/>
          <w:szCs w:val="22"/>
          <w:lang w:val="en-US" w:eastAsia="en-US" w:bidi="en-US"/>
        </w:rPr>
        <w:t>a</w:t>
      </w:r>
      <w:r w:rsidRPr="00D12D60">
        <w:rPr>
          <w:rFonts w:eastAsia="Tahoma" w:cs="Arial"/>
          <w:szCs w:val="22"/>
          <w:lang w:val="en-US" w:eastAsia="en-US" w:bidi="en-US"/>
        </w:rPr>
        <w:t xml:space="preserve"> </w:t>
      </w:r>
      <w:r w:rsidRPr="007B18DB">
        <w:rPr>
          <w:rFonts w:eastAsia="Tahoma" w:cs="Arial"/>
          <w:szCs w:val="22"/>
          <w:lang w:val="en-US" w:eastAsia="en-US" w:bidi="en-US"/>
        </w:rPr>
        <w:t>ISD-P</w:t>
      </w:r>
      <w:r w:rsidRPr="00D12D60">
        <w:rPr>
          <w:rFonts w:eastAsia="Tahoma" w:cs="Arial"/>
          <w:szCs w:val="22"/>
          <w:lang w:val="en-US" w:eastAsia="en-US" w:bidi="en-US"/>
        </w:rPr>
        <w:t xml:space="preserve"> </w:t>
      </w:r>
      <w:r w:rsidRPr="007B18DB">
        <w:rPr>
          <w:rFonts w:eastAsia="Tahoma" w:cs="Arial"/>
          <w:szCs w:val="22"/>
          <w:lang w:val="en-US" w:eastAsia="en-US" w:bidi="en-US"/>
        </w:rPr>
        <w:t>tries</w:t>
      </w:r>
      <w:r w:rsidRPr="00D12D60">
        <w:rPr>
          <w:rFonts w:eastAsia="Tahoma" w:cs="Arial"/>
          <w:szCs w:val="22"/>
          <w:lang w:val="en-US" w:eastAsia="en-US" w:bidi="en-US"/>
        </w:rPr>
        <w:t xml:space="preserve"> </w:t>
      </w:r>
      <w:r w:rsidRPr="007B18DB">
        <w:rPr>
          <w:rFonts w:eastAsia="Tahoma" w:cs="Arial"/>
          <w:szCs w:val="22"/>
          <w:lang w:val="en-US" w:eastAsia="en-US" w:bidi="en-US"/>
        </w:rPr>
        <w:t>to</w:t>
      </w:r>
      <w:r w:rsidRPr="00D12D60">
        <w:rPr>
          <w:rFonts w:eastAsia="Tahoma" w:cs="Arial"/>
          <w:szCs w:val="22"/>
          <w:lang w:val="en-US" w:eastAsia="en-US" w:bidi="en-US"/>
        </w:rPr>
        <w:t xml:space="preserve"> </w:t>
      </w:r>
      <w:r w:rsidRPr="007B18DB">
        <w:rPr>
          <w:rFonts w:eastAsia="Tahoma" w:cs="Arial"/>
          <w:szCs w:val="22"/>
          <w:lang w:val="en-US" w:eastAsia="en-US" w:bidi="en-US"/>
        </w:rPr>
        <w:t>compromise</w:t>
      </w:r>
      <w:r w:rsidRPr="00D12D60">
        <w:rPr>
          <w:rFonts w:eastAsia="Tahoma" w:cs="Arial"/>
          <w:szCs w:val="22"/>
          <w:lang w:val="en-US" w:eastAsia="en-US" w:bidi="en-US"/>
        </w:rPr>
        <w:t xml:space="preserve"> </w:t>
      </w:r>
      <w:r w:rsidRPr="007B18DB">
        <w:rPr>
          <w:rFonts w:eastAsia="Tahoma" w:cs="Arial"/>
          <w:szCs w:val="22"/>
          <w:lang w:val="en-US" w:eastAsia="en-US" w:bidi="en-US"/>
        </w:rPr>
        <w:t>its</w:t>
      </w:r>
      <w:r w:rsidRPr="00D12D60">
        <w:rPr>
          <w:rFonts w:eastAsia="Tahoma" w:cs="Arial"/>
          <w:szCs w:val="22"/>
          <w:lang w:val="en-US" w:eastAsia="en-US" w:bidi="en-US"/>
        </w:rPr>
        <w:t xml:space="preserve"> </w:t>
      </w:r>
      <w:r w:rsidRPr="007B18DB">
        <w:rPr>
          <w:rFonts w:eastAsia="Tahoma" w:cs="Arial"/>
          <w:szCs w:val="22"/>
          <w:lang w:val="en-US" w:eastAsia="en-US" w:bidi="en-US"/>
        </w:rPr>
        <w:t>own</w:t>
      </w:r>
      <w:r w:rsidRPr="00D12D60">
        <w:rPr>
          <w:rFonts w:eastAsia="Tahoma" w:cs="Arial"/>
          <w:szCs w:val="22"/>
          <w:lang w:val="en-US" w:eastAsia="en-US" w:bidi="en-US"/>
        </w:rPr>
        <w:t xml:space="preserve"> </w:t>
      </w:r>
      <w:r w:rsidRPr="007B18DB">
        <w:rPr>
          <w:rFonts w:eastAsia="Tahoma" w:cs="Arial"/>
          <w:szCs w:val="22"/>
          <w:lang w:val="en-US" w:eastAsia="en-US" w:bidi="en-US"/>
        </w:rPr>
        <w:t>ISD-P.</w:t>
      </w:r>
      <w:r w:rsidRPr="00D12D60">
        <w:rPr>
          <w:rFonts w:eastAsia="Tahoma" w:cs="Arial"/>
          <w:szCs w:val="22"/>
          <w:lang w:val="en-US" w:eastAsia="en-US" w:bidi="en-US"/>
        </w:rPr>
        <w:t xml:space="preserve"> </w:t>
      </w:r>
      <w:r w:rsidRPr="007B18DB">
        <w:rPr>
          <w:rFonts w:eastAsia="Tahoma" w:cs="Arial"/>
          <w:szCs w:val="22"/>
          <w:lang w:val="en-US" w:eastAsia="en-US" w:bidi="en-US"/>
        </w:rPr>
        <w:t>The</w:t>
      </w:r>
      <w:r w:rsidRPr="00D12D60">
        <w:rPr>
          <w:rFonts w:eastAsia="Tahoma" w:cs="Arial"/>
          <w:szCs w:val="22"/>
          <w:lang w:val="en-US" w:eastAsia="en-US" w:bidi="en-US"/>
        </w:rPr>
        <w:t xml:space="preserve"> </w:t>
      </w:r>
      <w:r w:rsidRPr="007B18DB">
        <w:rPr>
          <w:rFonts w:eastAsia="Tahoma" w:cs="Arial"/>
          <w:szCs w:val="22"/>
          <w:lang w:val="en-US" w:eastAsia="en-US" w:bidi="en-US"/>
        </w:rPr>
        <w:t>first</w:t>
      </w:r>
      <w:r w:rsidRPr="00D12D60">
        <w:rPr>
          <w:rFonts w:eastAsia="Tahoma" w:cs="Arial"/>
          <w:szCs w:val="22"/>
          <w:lang w:val="en-US" w:eastAsia="en-US" w:bidi="en-US"/>
        </w:rPr>
        <w:t xml:space="preserve"> </w:t>
      </w:r>
      <w:r w:rsidRPr="007B18DB">
        <w:rPr>
          <w:rFonts w:eastAsia="Tahoma" w:cs="Arial"/>
          <w:szCs w:val="22"/>
          <w:lang w:val="en-US" w:eastAsia="en-US" w:bidi="en-US"/>
        </w:rPr>
        <w:t>two</w:t>
      </w:r>
      <w:r w:rsidRPr="00D12D60">
        <w:rPr>
          <w:rFonts w:eastAsia="Tahoma" w:cs="Arial"/>
          <w:szCs w:val="22"/>
          <w:lang w:val="en-US" w:eastAsia="en-US" w:bidi="en-US"/>
        </w:rPr>
        <w:t xml:space="preserve"> </w:t>
      </w:r>
      <w:r w:rsidRPr="007B18DB">
        <w:rPr>
          <w:rFonts w:eastAsia="Tahoma" w:cs="Arial"/>
          <w:szCs w:val="22"/>
          <w:lang w:val="en-US" w:eastAsia="en-US" w:bidi="en-US"/>
        </w:rPr>
        <w:t>cases have</w:t>
      </w:r>
      <w:r w:rsidRPr="00D12D60">
        <w:rPr>
          <w:rFonts w:eastAsia="Tahoma" w:cs="Arial"/>
          <w:szCs w:val="22"/>
          <w:lang w:val="en-US" w:eastAsia="en-US" w:bidi="en-US"/>
        </w:rPr>
        <w:t xml:space="preserve"> </w:t>
      </w:r>
      <w:r w:rsidRPr="007B18DB">
        <w:rPr>
          <w:rFonts w:eastAsia="Tahoma" w:cs="Arial"/>
          <w:szCs w:val="22"/>
          <w:lang w:val="en-US" w:eastAsia="en-US" w:bidi="en-US"/>
        </w:rPr>
        <w:t>an</w:t>
      </w:r>
      <w:r w:rsidRPr="00D12D60">
        <w:rPr>
          <w:rFonts w:eastAsia="Tahoma" w:cs="Arial"/>
          <w:szCs w:val="22"/>
          <w:lang w:val="en-US" w:eastAsia="en-US" w:bidi="en-US"/>
        </w:rPr>
        <w:t xml:space="preserve"> </w:t>
      </w:r>
      <w:r w:rsidRPr="007B18DB">
        <w:rPr>
          <w:rFonts w:eastAsia="Tahoma" w:cs="Arial"/>
          <w:szCs w:val="22"/>
          <w:lang w:val="en-US" w:eastAsia="en-US" w:bidi="en-US"/>
        </w:rPr>
        <w:t>impact</w:t>
      </w:r>
      <w:r w:rsidRPr="00D12D60">
        <w:rPr>
          <w:rFonts w:eastAsia="Tahoma" w:cs="Arial"/>
          <w:szCs w:val="22"/>
          <w:lang w:val="en-US" w:eastAsia="en-US" w:bidi="en-US"/>
        </w:rPr>
        <w:t xml:space="preserve"> </w:t>
      </w:r>
      <w:r w:rsidRPr="007B18DB">
        <w:rPr>
          <w:rFonts w:eastAsia="Tahoma" w:cs="Arial"/>
          <w:szCs w:val="22"/>
          <w:lang w:val="en-US" w:eastAsia="en-US" w:bidi="en-US"/>
        </w:rPr>
        <w:t>on</w:t>
      </w:r>
      <w:r w:rsidRPr="00D12D60">
        <w:rPr>
          <w:rFonts w:eastAsia="Tahoma" w:cs="Arial"/>
          <w:szCs w:val="22"/>
          <w:lang w:val="en-US" w:eastAsia="en-US" w:bidi="en-US"/>
        </w:rPr>
        <w:t xml:space="preserve"> </w:t>
      </w:r>
      <w:r w:rsidRPr="007B18DB">
        <w:rPr>
          <w:rFonts w:eastAsia="Tahoma" w:cs="Arial"/>
          <w:szCs w:val="22"/>
          <w:lang w:val="en-US" w:eastAsia="en-US" w:bidi="en-US"/>
        </w:rPr>
        <w:t>other</w:t>
      </w:r>
      <w:r w:rsidRPr="00D12D60">
        <w:rPr>
          <w:rFonts w:eastAsia="Tahoma" w:cs="Arial"/>
          <w:szCs w:val="22"/>
          <w:lang w:val="en-US" w:eastAsia="en-US" w:bidi="en-US"/>
        </w:rPr>
        <w:t xml:space="preserve"> </w:t>
      </w:r>
      <w:r w:rsidRPr="007B18DB">
        <w:rPr>
          <w:rFonts w:eastAsia="Tahoma" w:cs="Arial"/>
          <w:szCs w:val="22"/>
          <w:lang w:val="en-US" w:eastAsia="en-US" w:bidi="en-US"/>
        </w:rPr>
        <w:t>MNO</w:t>
      </w:r>
      <w:r w:rsidRPr="00D12D60">
        <w:rPr>
          <w:rFonts w:eastAsia="Tahoma" w:cs="Arial"/>
          <w:szCs w:val="22"/>
          <w:lang w:val="en-US" w:eastAsia="en-US" w:bidi="en-US"/>
        </w:rPr>
        <w:t xml:space="preserve"> </w:t>
      </w:r>
      <w:r w:rsidRPr="007B18DB">
        <w:rPr>
          <w:rFonts w:eastAsia="Tahoma" w:cs="Arial"/>
          <w:szCs w:val="22"/>
          <w:lang w:val="en-US" w:eastAsia="en-US" w:bidi="en-US"/>
        </w:rPr>
        <w:t>profiles</w:t>
      </w:r>
      <w:r w:rsidRPr="00D12D60">
        <w:rPr>
          <w:rFonts w:eastAsia="Tahoma" w:cs="Arial"/>
          <w:szCs w:val="22"/>
          <w:lang w:val="en-US" w:eastAsia="en-US" w:bidi="en-US"/>
        </w:rPr>
        <w:t xml:space="preserve"> </w:t>
      </w:r>
      <w:r w:rsidRPr="007B18DB">
        <w:rPr>
          <w:rFonts w:eastAsia="Tahoma" w:cs="Arial"/>
          <w:szCs w:val="22"/>
          <w:lang w:val="en-US" w:eastAsia="en-US" w:bidi="en-US"/>
        </w:rPr>
        <w:t>for</w:t>
      </w:r>
      <w:r w:rsidRPr="00D12D60">
        <w:rPr>
          <w:rFonts w:eastAsia="Tahoma" w:cs="Arial"/>
          <w:szCs w:val="22"/>
          <w:lang w:val="en-US" w:eastAsia="en-US" w:bidi="en-US"/>
        </w:rPr>
        <w:t xml:space="preserve"> </w:t>
      </w:r>
      <w:r w:rsidRPr="007B18DB">
        <w:rPr>
          <w:rFonts w:eastAsia="Tahoma" w:cs="Arial"/>
          <w:szCs w:val="22"/>
          <w:lang w:val="en-US" w:eastAsia="en-US" w:bidi="en-US"/>
        </w:rPr>
        <w:t>trivial</w:t>
      </w:r>
      <w:r w:rsidRPr="00D12D60">
        <w:rPr>
          <w:rFonts w:eastAsia="Tahoma" w:cs="Arial"/>
          <w:szCs w:val="22"/>
          <w:lang w:val="en-US" w:eastAsia="en-US" w:bidi="en-US"/>
        </w:rPr>
        <w:t xml:space="preserve"> </w:t>
      </w:r>
      <w:r w:rsidRPr="007B18DB">
        <w:rPr>
          <w:rFonts w:eastAsia="Tahoma" w:cs="Arial"/>
          <w:szCs w:val="22"/>
          <w:lang w:val="en-US" w:eastAsia="en-US" w:bidi="en-US"/>
        </w:rPr>
        <w:t>reasons.</w:t>
      </w:r>
    </w:p>
    <w:p w14:paraId="0A3B52F8" w14:textId="3EA3FEB4" w:rsidR="007B18DB" w:rsidRPr="007B18DB" w:rsidRDefault="007B18DB" w:rsidP="007B18DB">
      <w:pPr>
        <w:widowControl w:val="0"/>
        <w:autoSpaceDE w:val="0"/>
        <w:autoSpaceDN w:val="0"/>
        <w:spacing w:before="59"/>
        <w:ind w:left="499"/>
        <w:jc w:val="left"/>
        <w:rPr>
          <w:rFonts w:eastAsia="Tahoma" w:cs="Arial"/>
          <w:szCs w:val="22"/>
          <w:lang w:val="en-US" w:eastAsia="en-US" w:bidi="en-US"/>
        </w:rPr>
      </w:pPr>
      <w:r w:rsidRPr="007B18DB">
        <w:rPr>
          <w:rFonts w:eastAsia="Tahoma" w:cs="Arial"/>
          <w:szCs w:val="22"/>
          <w:lang w:val="en-US" w:eastAsia="en-US" w:bidi="en-US"/>
        </w:rPr>
        <w:t>Directly threatens the assets: D.MNO_KEYS, D.TSF_CODE (ISD-P), D.PROFILE_*;</w:t>
      </w:r>
    </w:p>
    <w:p w14:paraId="20EABAD4" w14:textId="77777777" w:rsidR="007B18DB" w:rsidRPr="007B18DB" w:rsidRDefault="007B18DB" w:rsidP="007B18DB">
      <w:pPr>
        <w:widowControl w:val="0"/>
        <w:autoSpaceDE w:val="0"/>
        <w:autoSpaceDN w:val="0"/>
        <w:spacing w:before="9"/>
        <w:jc w:val="left"/>
        <w:rPr>
          <w:rFonts w:eastAsia="Tahoma" w:cs="Arial"/>
          <w:sz w:val="24"/>
          <w:szCs w:val="22"/>
          <w:lang w:val="en-US" w:eastAsia="en-US" w:bidi="en-US"/>
        </w:rPr>
      </w:pPr>
    </w:p>
    <w:p w14:paraId="680E1C79" w14:textId="77777777" w:rsidR="007B18DB" w:rsidRPr="007B18DB" w:rsidRDefault="007B18DB" w:rsidP="007B18DB">
      <w:pPr>
        <w:spacing w:before="0" w:after="200" w:line="276" w:lineRule="auto"/>
        <w:ind w:firstLine="498"/>
        <w:jc w:val="left"/>
        <w:rPr>
          <w:rFonts w:cs="Arial"/>
          <w:b/>
          <w:bCs/>
          <w:szCs w:val="22"/>
          <w:lang w:eastAsia="en-GB" w:bidi="ar-SA"/>
        </w:rPr>
      </w:pPr>
      <w:bookmarkStart w:id="59" w:name="_bookmark53"/>
      <w:bookmarkEnd w:id="59"/>
      <w:r w:rsidRPr="007B18DB">
        <w:rPr>
          <w:rFonts w:cs="Arial"/>
          <w:b/>
          <w:bCs/>
          <w:szCs w:val="22"/>
          <w:lang w:eastAsia="en-GB" w:bidi="ar-SA"/>
        </w:rPr>
        <w:t>T.UNAUTHORIZED-PLATFORM-MNG</w:t>
      </w:r>
    </w:p>
    <w:p w14:paraId="00673669" w14:textId="346F0FCA" w:rsidR="007B18DB" w:rsidRPr="007B18DB" w:rsidRDefault="007B18DB" w:rsidP="007B18DB">
      <w:pPr>
        <w:widowControl w:val="0"/>
        <w:autoSpaceDE w:val="0"/>
        <w:autoSpaceDN w:val="0"/>
        <w:spacing w:before="60"/>
        <w:ind w:left="499"/>
        <w:jc w:val="left"/>
        <w:rPr>
          <w:rFonts w:eastAsia="Tahoma" w:cs="Arial"/>
          <w:szCs w:val="22"/>
          <w:lang w:val="en-US" w:eastAsia="en-US" w:bidi="en-US"/>
        </w:rPr>
      </w:pPr>
      <w:r w:rsidRPr="007B18DB">
        <w:rPr>
          <w:rFonts w:eastAsia="Tahoma" w:cs="Arial"/>
          <w:szCs w:val="22"/>
          <w:lang w:val="en-US" w:eastAsia="en-US" w:bidi="en-US"/>
        </w:rPr>
        <w:t>A malicious on-card application:</w:t>
      </w:r>
    </w:p>
    <w:p w14:paraId="129F1591" w14:textId="23BD8E67" w:rsidR="007B18DB" w:rsidRPr="007B18DB" w:rsidRDefault="007B18DB" w:rsidP="007B18DB">
      <w:pPr>
        <w:widowControl w:val="0"/>
        <w:numPr>
          <w:ilvl w:val="2"/>
          <w:numId w:val="61"/>
        </w:numPr>
        <w:tabs>
          <w:tab w:val="left" w:pos="1284"/>
          <w:tab w:val="left" w:pos="1285"/>
        </w:tabs>
        <w:autoSpaceDE w:val="0"/>
        <w:autoSpaceDN w:val="0"/>
        <w:spacing w:before="61"/>
        <w:ind w:left="1284" w:hanging="361"/>
        <w:jc w:val="left"/>
        <w:rPr>
          <w:rFonts w:eastAsia="Tahoma" w:cs="Arial"/>
          <w:szCs w:val="22"/>
          <w:lang w:val="en-US" w:eastAsia="en-US" w:bidi="en-US"/>
        </w:rPr>
      </w:pPr>
      <w:r w:rsidRPr="007B18DB">
        <w:rPr>
          <w:rFonts w:eastAsia="Tahoma" w:cs="Arial"/>
          <w:szCs w:val="22"/>
          <w:lang w:val="en-US" w:eastAsia="en-US" w:bidi="en-US"/>
        </w:rPr>
        <w:t>modifies or discloses data of the ISD-R or</w:t>
      </w:r>
      <w:r w:rsidRPr="007B18DB">
        <w:rPr>
          <w:rFonts w:eastAsia="Tahoma" w:cs="Arial"/>
          <w:spacing w:val="-7"/>
          <w:szCs w:val="22"/>
          <w:lang w:val="en-US" w:eastAsia="en-US" w:bidi="en-US"/>
        </w:rPr>
        <w:t xml:space="preserve"> </w:t>
      </w:r>
      <w:r w:rsidRPr="007B18DB">
        <w:rPr>
          <w:rFonts w:eastAsia="Tahoma" w:cs="Arial"/>
          <w:szCs w:val="22"/>
          <w:lang w:val="en-US" w:eastAsia="en-US" w:bidi="en-US"/>
        </w:rPr>
        <w:t>PRE;</w:t>
      </w:r>
    </w:p>
    <w:p w14:paraId="7C0B10B9" w14:textId="3A0CCCFA" w:rsidR="007B18DB" w:rsidRPr="007B18DB" w:rsidRDefault="007B18DB" w:rsidP="007B18DB">
      <w:pPr>
        <w:widowControl w:val="0"/>
        <w:numPr>
          <w:ilvl w:val="2"/>
          <w:numId w:val="61"/>
        </w:numPr>
        <w:tabs>
          <w:tab w:val="left" w:pos="1284"/>
          <w:tab w:val="left" w:pos="1285"/>
        </w:tabs>
        <w:autoSpaceDE w:val="0"/>
        <w:autoSpaceDN w:val="0"/>
        <w:spacing w:before="59"/>
        <w:ind w:left="1284" w:hanging="361"/>
        <w:jc w:val="left"/>
        <w:rPr>
          <w:rFonts w:eastAsia="Tahoma" w:cs="Arial"/>
          <w:szCs w:val="22"/>
          <w:lang w:val="en-US" w:eastAsia="en-US" w:bidi="en-US"/>
        </w:rPr>
      </w:pPr>
      <w:r w:rsidRPr="007B18DB">
        <w:rPr>
          <w:rFonts w:eastAsia="Tahoma" w:cs="Arial"/>
          <w:szCs w:val="22"/>
          <w:lang w:val="en-US" w:eastAsia="en-US" w:bidi="en-US"/>
        </w:rPr>
        <w:t>executes or modifies operations from ISD-R or</w:t>
      </w:r>
      <w:r w:rsidRPr="007B18DB">
        <w:rPr>
          <w:rFonts w:eastAsia="Tahoma" w:cs="Arial"/>
          <w:spacing w:val="-6"/>
          <w:szCs w:val="22"/>
          <w:lang w:val="en-US" w:eastAsia="en-US" w:bidi="en-US"/>
        </w:rPr>
        <w:t xml:space="preserve"> </w:t>
      </w:r>
      <w:r w:rsidRPr="007B18DB">
        <w:rPr>
          <w:rFonts w:eastAsia="Tahoma" w:cs="Arial"/>
          <w:szCs w:val="22"/>
          <w:lang w:val="en-US" w:eastAsia="en-US" w:bidi="en-US"/>
        </w:rPr>
        <w:t>PRE;</w:t>
      </w:r>
    </w:p>
    <w:p w14:paraId="4F8D887E" w14:textId="18205835" w:rsidR="007B18DB" w:rsidRPr="007B18DB" w:rsidRDefault="007B18DB" w:rsidP="007B18DB">
      <w:pPr>
        <w:widowControl w:val="0"/>
        <w:numPr>
          <w:ilvl w:val="2"/>
          <w:numId w:val="61"/>
        </w:numPr>
        <w:tabs>
          <w:tab w:val="left" w:pos="1284"/>
          <w:tab w:val="left" w:pos="1285"/>
        </w:tabs>
        <w:autoSpaceDE w:val="0"/>
        <w:autoSpaceDN w:val="0"/>
        <w:spacing w:before="61" w:line="295" w:lineRule="auto"/>
        <w:ind w:right="2261" w:firstLine="424"/>
        <w:jc w:val="left"/>
        <w:rPr>
          <w:rFonts w:eastAsia="Tahoma" w:cs="Arial"/>
          <w:szCs w:val="22"/>
          <w:lang w:val="en-US" w:eastAsia="en-US" w:bidi="en-US"/>
        </w:rPr>
      </w:pPr>
      <w:r w:rsidRPr="007B18DB">
        <w:rPr>
          <w:rFonts w:eastAsia="Tahoma" w:cs="Arial"/>
          <w:szCs w:val="22"/>
          <w:lang w:val="en-US" w:eastAsia="en-US" w:bidi="en-US"/>
        </w:rPr>
        <w:t>modifies the rules authorisation table (RAT) stored in the PRE. Such a threat typically includes for</w:t>
      </w:r>
      <w:r w:rsidRPr="007B18DB">
        <w:rPr>
          <w:rFonts w:eastAsia="Tahoma" w:cs="Arial"/>
          <w:spacing w:val="-3"/>
          <w:szCs w:val="22"/>
          <w:lang w:val="en-US" w:eastAsia="en-US" w:bidi="en-US"/>
        </w:rPr>
        <w:t xml:space="preserve"> </w:t>
      </w:r>
      <w:r w:rsidRPr="007B18DB">
        <w:rPr>
          <w:rFonts w:eastAsia="Tahoma" w:cs="Arial"/>
          <w:szCs w:val="22"/>
          <w:lang w:val="en-US" w:eastAsia="en-US" w:bidi="en-US"/>
        </w:rPr>
        <w:t>example:</w:t>
      </w:r>
    </w:p>
    <w:p w14:paraId="03BA1C6C" w14:textId="77777777" w:rsidR="007B18DB" w:rsidRPr="007B18DB" w:rsidRDefault="007B18DB" w:rsidP="007B18DB">
      <w:pPr>
        <w:widowControl w:val="0"/>
        <w:numPr>
          <w:ilvl w:val="2"/>
          <w:numId w:val="61"/>
        </w:numPr>
        <w:tabs>
          <w:tab w:val="left" w:pos="1284"/>
          <w:tab w:val="left" w:pos="1285"/>
        </w:tabs>
        <w:autoSpaceDE w:val="0"/>
        <w:autoSpaceDN w:val="0"/>
        <w:spacing w:before="0" w:line="263" w:lineRule="exact"/>
        <w:ind w:left="1284" w:hanging="361"/>
        <w:jc w:val="left"/>
        <w:rPr>
          <w:rFonts w:eastAsia="Tahoma" w:cs="Arial"/>
          <w:szCs w:val="22"/>
          <w:lang w:val="en-US" w:eastAsia="en-US" w:bidi="en-US"/>
        </w:rPr>
      </w:pPr>
      <w:r w:rsidRPr="007B18DB">
        <w:rPr>
          <w:rFonts w:eastAsia="Tahoma" w:cs="Arial"/>
          <w:szCs w:val="22"/>
          <w:lang w:val="en-US" w:eastAsia="en-US" w:bidi="en-US"/>
        </w:rPr>
        <w:t>direct access to fields or methods of the Java</w:t>
      </w:r>
      <w:r w:rsidRPr="007B18DB">
        <w:rPr>
          <w:rFonts w:eastAsia="Tahoma" w:cs="Arial"/>
          <w:spacing w:val="-22"/>
          <w:szCs w:val="22"/>
          <w:lang w:val="en-US" w:eastAsia="en-US" w:bidi="en-US"/>
        </w:rPr>
        <w:t xml:space="preserve"> </w:t>
      </w:r>
      <w:r w:rsidRPr="007B18DB">
        <w:rPr>
          <w:rFonts w:eastAsia="Tahoma" w:cs="Arial"/>
          <w:szCs w:val="22"/>
          <w:lang w:val="en-US" w:eastAsia="en-US" w:bidi="en-US"/>
        </w:rPr>
        <w:t>objects</w:t>
      </w:r>
    </w:p>
    <w:p w14:paraId="15E11C20" w14:textId="77777777" w:rsidR="007B18DB" w:rsidRPr="007B18DB" w:rsidRDefault="007B18DB" w:rsidP="007B18DB">
      <w:pPr>
        <w:widowControl w:val="0"/>
        <w:numPr>
          <w:ilvl w:val="2"/>
          <w:numId w:val="61"/>
        </w:numPr>
        <w:tabs>
          <w:tab w:val="left" w:pos="1284"/>
          <w:tab w:val="left" w:pos="1285"/>
        </w:tabs>
        <w:autoSpaceDE w:val="0"/>
        <w:autoSpaceDN w:val="0"/>
        <w:spacing w:before="60"/>
        <w:ind w:left="1284" w:hanging="361"/>
        <w:jc w:val="left"/>
        <w:rPr>
          <w:rFonts w:eastAsia="Tahoma" w:cs="Arial"/>
          <w:szCs w:val="22"/>
          <w:lang w:val="en-US" w:eastAsia="en-US" w:bidi="en-US"/>
        </w:rPr>
      </w:pPr>
      <w:r w:rsidRPr="007B18DB">
        <w:rPr>
          <w:rFonts w:eastAsia="Tahoma" w:cs="Arial"/>
          <w:szCs w:val="22"/>
          <w:lang w:val="en-US" w:eastAsia="en-US" w:bidi="en-US"/>
        </w:rPr>
        <w:t>exploitation of the APDU buffer and global byte</w:t>
      </w:r>
      <w:r w:rsidRPr="007B18DB">
        <w:rPr>
          <w:rFonts w:eastAsia="Tahoma" w:cs="Arial"/>
          <w:spacing w:val="-20"/>
          <w:szCs w:val="22"/>
          <w:lang w:val="en-US" w:eastAsia="en-US" w:bidi="en-US"/>
        </w:rPr>
        <w:t xml:space="preserve"> </w:t>
      </w:r>
      <w:r w:rsidRPr="007B18DB">
        <w:rPr>
          <w:rFonts w:eastAsia="Tahoma" w:cs="Arial"/>
          <w:szCs w:val="22"/>
          <w:lang w:val="en-US" w:eastAsia="en-US" w:bidi="en-US"/>
        </w:rPr>
        <w:t>array</w:t>
      </w:r>
    </w:p>
    <w:p w14:paraId="7800B6A3" w14:textId="77777777" w:rsidR="007B18DB" w:rsidRPr="007B18DB" w:rsidRDefault="007B18DB" w:rsidP="007B18DB">
      <w:pPr>
        <w:widowControl w:val="0"/>
        <w:autoSpaceDE w:val="0"/>
        <w:autoSpaceDN w:val="0"/>
        <w:spacing w:before="59"/>
        <w:ind w:left="499"/>
        <w:jc w:val="left"/>
        <w:rPr>
          <w:rFonts w:eastAsia="Tahoma" w:cs="Arial"/>
          <w:szCs w:val="22"/>
          <w:lang w:val="en-US" w:eastAsia="en-US" w:bidi="en-US"/>
        </w:rPr>
      </w:pPr>
      <w:r w:rsidRPr="007B18DB">
        <w:rPr>
          <w:rFonts w:eastAsia="Tahoma" w:cs="Arial"/>
          <w:szCs w:val="22"/>
          <w:lang w:val="en-US" w:eastAsia="en-US" w:bidi="en-US"/>
        </w:rPr>
        <w:t>Directly threatened assets are D.TSF_CODE, D.PLATFORM_DATA and D.PLATFORM_RAT.</w:t>
      </w:r>
    </w:p>
    <w:p w14:paraId="4E6B8233" w14:textId="2BE4A460" w:rsidR="007B18DB" w:rsidRPr="007B18DB" w:rsidRDefault="007B18DB" w:rsidP="007B18DB">
      <w:pPr>
        <w:widowControl w:val="0"/>
        <w:autoSpaceDE w:val="0"/>
        <w:autoSpaceDN w:val="0"/>
        <w:spacing w:before="61"/>
        <w:ind w:left="499" w:right="290"/>
        <w:rPr>
          <w:rFonts w:eastAsia="Tahoma" w:cs="Arial"/>
          <w:szCs w:val="22"/>
          <w:lang w:val="en-US" w:eastAsia="en-US" w:bidi="en-US"/>
        </w:rPr>
      </w:pPr>
      <w:r w:rsidRPr="007B18DB">
        <w:rPr>
          <w:rFonts w:eastAsia="Tahoma" w:cs="Arial"/>
          <w:szCs w:val="22"/>
          <w:lang w:val="en-US" w:eastAsia="en-US" w:bidi="en-US"/>
        </w:rPr>
        <w:t>By</w:t>
      </w:r>
      <w:r w:rsidRPr="007B18DB">
        <w:rPr>
          <w:rFonts w:eastAsia="Tahoma" w:cs="Arial"/>
          <w:spacing w:val="-9"/>
          <w:szCs w:val="22"/>
          <w:lang w:val="en-US" w:eastAsia="en-US" w:bidi="en-US"/>
        </w:rPr>
        <w:t xml:space="preserve"> </w:t>
      </w:r>
      <w:r w:rsidRPr="007B18DB">
        <w:rPr>
          <w:rFonts w:eastAsia="Tahoma" w:cs="Arial"/>
          <w:szCs w:val="22"/>
          <w:lang w:val="en-US" w:eastAsia="en-US" w:bidi="en-US"/>
        </w:rPr>
        <w:t>altering</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10"/>
          <w:szCs w:val="22"/>
          <w:lang w:val="en-US" w:eastAsia="en-US" w:bidi="en-US"/>
        </w:rPr>
        <w:t xml:space="preserve"> </w:t>
      </w:r>
      <w:r w:rsidRPr="007B18DB">
        <w:rPr>
          <w:rFonts w:eastAsia="Tahoma" w:cs="Arial"/>
          <w:szCs w:val="22"/>
          <w:lang w:val="en-US" w:eastAsia="en-US" w:bidi="en-US"/>
        </w:rPr>
        <w:t>behaviour</w:t>
      </w:r>
      <w:r w:rsidRPr="007B18DB">
        <w:rPr>
          <w:rFonts w:eastAsia="Tahoma" w:cs="Arial"/>
          <w:spacing w:val="-9"/>
          <w:szCs w:val="22"/>
          <w:lang w:val="en-US" w:eastAsia="en-US" w:bidi="en-US"/>
        </w:rPr>
        <w:t xml:space="preserve"> </w:t>
      </w:r>
      <w:r w:rsidRPr="007B18DB">
        <w:rPr>
          <w:rFonts w:eastAsia="Tahoma" w:cs="Arial"/>
          <w:szCs w:val="22"/>
          <w:lang w:val="en-US" w:eastAsia="en-US" w:bidi="en-US"/>
        </w:rPr>
        <w:t>of</w:t>
      </w:r>
      <w:r w:rsidRPr="007B18DB">
        <w:rPr>
          <w:rFonts w:eastAsia="Tahoma" w:cs="Arial"/>
          <w:spacing w:val="-9"/>
          <w:szCs w:val="22"/>
          <w:lang w:val="en-US" w:eastAsia="en-US" w:bidi="en-US"/>
        </w:rPr>
        <w:t xml:space="preserve"> </w:t>
      </w:r>
      <w:r w:rsidRPr="007B18DB">
        <w:rPr>
          <w:rFonts w:eastAsia="Tahoma" w:cs="Arial"/>
          <w:szCs w:val="22"/>
          <w:lang w:val="en-US" w:eastAsia="en-US" w:bidi="en-US"/>
        </w:rPr>
        <w:t>ISD-R</w:t>
      </w:r>
      <w:r w:rsidRPr="007B18DB">
        <w:rPr>
          <w:rFonts w:eastAsia="Tahoma" w:cs="Arial"/>
          <w:spacing w:val="-9"/>
          <w:szCs w:val="22"/>
          <w:lang w:val="en-US" w:eastAsia="en-US" w:bidi="en-US"/>
        </w:rPr>
        <w:t xml:space="preserve"> </w:t>
      </w:r>
      <w:r w:rsidRPr="007B18DB">
        <w:rPr>
          <w:rFonts w:eastAsia="Tahoma" w:cs="Arial"/>
          <w:szCs w:val="22"/>
          <w:lang w:val="en-US" w:eastAsia="en-US" w:bidi="en-US"/>
        </w:rPr>
        <w:t>or</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PRE,</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12"/>
          <w:szCs w:val="22"/>
          <w:lang w:val="en-US" w:eastAsia="en-US" w:bidi="en-US"/>
        </w:rPr>
        <w:t xml:space="preserve"> </w:t>
      </w:r>
      <w:r w:rsidRPr="007B18DB">
        <w:rPr>
          <w:rFonts w:eastAsia="Tahoma" w:cs="Arial"/>
          <w:szCs w:val="22"/>
          <w:lang w:val="en-US" w:eastAsia="en-US" w:bidi="en-US"/>
        </w:rPr>
        <w:t>attacker</w:t>
      </w:r>
      <w:r w:rsidRPr="007B18DB">
        <w:rPr>
          <w:rFonts w:eastAsia="Tahoma" w:cs="Arial"/>
          <w:spacing w:val="-10"/>
          <w:szCs w:val="22"/>
          <w:lang w:val="en-US" w:eastAsia="en-US" w:bidi="en-US"/>
        </w:rPr>
        <w:t xml:space="preserve"> </w:t>
      </w:r>
      <w:r w:rsidRPr="007B18DB">
        <w:rPr>
          <w:rFonts w:eastAsia="Tahoma" w:cs="Arial"/>
          <w:szCs w:val="22"/>
          <w:lang w:val="en-US" w:eastAsia="en-US" w:bidi="en-US"/>
        </w:rPr>
        <w:t>indirectly</w:t>
      </w:r>
      <w:r w:rsidRPr="007B18DB">
        <w:rPr>
          <w:rFonts w:eastAsia="Tahoma" w:cs="Arial"/>
          <w:spacing w:val="-11"/>
          <w:szCs w:val="22"/>
          <w:lang w:val="en-US" w:eastAsia="en-US" w:bidi="en-US"/>
        </w:rPr>
        <w:t xml:space="preserve"> </w:t>
      </w:r>
      <w:r w:rsidRPr="007B18DB">
        <w:rPr>
          <w:rFonts w:eastAsia="Tahoma" w:cs="Arial"/>
          <w:szCs w:val="22"/>
          <w:lang w:val="en-US" w:eastAsia="en-US" w:bidi="en-US"/>
        </w:rPr>
        <w:t>threatens</w:t>
      </w:r>
      <w:r w:rsidRPr="007B18DB">
        <w:rPr>
          <w:rFonts w:eastAsia="Tahoma" w:cs="Arial"/>
          <w:spacing w:val="-9"/>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10"/>
          <w:szCs w:val="22"/>
          <w:lang w:val="en-US" w:eastAsia="en-US" w:bidi="en-US"/>
        </w:rPr>
        <w:t xml:space="preserve"> </w:t>
      </w:r>
      <w:r w:rsidRPr="007B18DB">
        <w:rPr>
          <w:rFonts w:eastAsia="Tahoma" w:cs="Arial"/>
          <w:szCs w:val="22"/>
          <w:lang w:val="en-US" w:eastAsia="en-US" w:bidi="en-US"/>
        </w:rPr>
        <w:t xml:space="preserve">provisioning status of the eUICC, thus also threatens the same assets as T.UNAUTHORIZED-PROFILE- </w:t>
      </w:r>
      <w:r w:rsidRPr="007B18DB">
        <w:rPr>
          <w:rFonts w:eastAsia="Tahoma" w:cs="Arial"/>
          <w:szCs w:val="22"/>
          <w:lang w:val="en-US" w:eastAsia="en-US" w:bidi="en-US"/>
        </w:rPr>
        <w:lastRenderedPageBreak/>
        <w:t>MNG.</w:t>
      </w:r>
    </w:p>
    <w:p w14:paraId="0D6EC974" w14:textId="77777777" w:rsidR="007B18DB" w:rsidRPr="007B18DB" w:rsidRDefault="007B18DB" w:rsidP="007B18DB">
      <w:pPr>
        <w:widowControl w:val="0"/>
        <w:autoSpaceDE w:val="0"/>
        <w:autoSpaceDN w:val="0"/>
        <w:spacing w:before="10"/>
        <w:jc w:val="left"/>
        <w:rPr>
          <w:rFonts w:eastAsia="Tahoma" w:cs="Arial"/>
          <w:sz w:val="24"/>
          <w:szCs w:val="22"/>
          <w:lang w:val="en-US" w:eastAsia="en-US" w:bidi="en-US"/>
        </w:rPr>
      </w:pPr>
    </w:p>
    <w:p w14:paraId="6E332255" w14:textId="77777777" w:rsidR="007B18DB" w:rsidRPr="007B18DB" w:rsidRDefault="007B18DB" w:rsidP="007B18DB">
      <w:pPr>
        <w:spacing w:before="0" w:after="200" w:line="276" w:lineRule="auto"/>
        <w:ind w:firstLine="499"/>
        <w:jc w:val="left"/>
        <w:rPr>
          <w:rFonts w:cs="Arial"/>
          <w:b/>
          <w:bCs/>
          <w:szCs w:val="22"/>
          <w:lang w:eastAsia="en-GB" w:bidi="ar-SA"/>
        </w:rPr>
      </w:pPr>
      <w:bookmarkStart w:id="60" w:name="_bookmark54"/>
      <w:bookmarkEnd w:id="60"/>
      <w:r w:rsidRPr="007B18DB">
        <w:rPr>
          <w:rFonts w:cs="Arial"/>
          <w:b/>
          <w:bCs/>
          <w:szCs w:val="22"/>
          <w:lang w:eastAsia="en-GB" w:bidi="ar-SA"/>
        </w:rPr>
        <w:t>T.PROFILE-MNG-INTERCEPTION</w:t>
      </w:r>
    </w:p>
    <w:p w14:paraId="3AB903C0" w14:textId="7D82B669" w:rsidR="007B18DB" w:rsidRPr="007B18DB" w:rsidRDefault="007B18DB" w:rsidP="007B18DB">
      <w:pPr>
        <w:widowControl w:val="0"/>
        <w:autoSpaceDE w:val="0"/>
        <w:autoSpaceDN w:val="0"/>
        <w:spacing w:before="61"/>
        <w:ind w:left="499" w:right="319"/>
        <w:jc w:val="left"/>
        <w:rPr>
          <w:rFonts w:eastAsia="Tahoma" w:cs="Arial"/>
          <w:szCs w:val="22"/>
          <w:lang w:val="en-US" w:eastAsia="en-US" w:bidi="en-US"/>
        </w:rPr>
      </w:pPr>
      <w:r w:rsidRPr="007B18DB">
        <w:rPr>
          <w:rFonts w:eastAsia="Tahoma" w:cs="Arial"/>
          <w:szCs w:val="22"/>
          <w:lang w:val="en-US" w:eastAsia="en-US" w:bidi="en-US"/>
        </w:rPr>
        <w:t>An actor alters or eavesdrops the transmission between eUICC and SM-DP+ (ES8+), or eUICC and MNO OTA Platform (ES6), Device and eUICC in case of RPM (UpdateMetadataRequest) ), or eIM and eUICC in case of eUICC Package (PSMO or eCO) in order to:</w:t>
      </w:r>
    </w:p>
    <w:p w14:paraId="66D1B3BD" w14:textId="77777777" w:rsidR="007B18DB" w:rsidRPr="007B18DB" w:rsidRDefault="007B18DB" w:rsidP="007B18DB">
      <w:pPr>
        <w:widowControl w:val="0"/>
        <w:numPr>
          <w:ilvl w:val="2"/>
          <w:numId w:val="60"/>
        </w:numPr>
        <w:tabs>
          <w:tab w:val="left" w:pos="1285"/>
        </w:tabs>
        <w:autoSpaceDE w:val="0"/>
        <w:autoSpaceDN w:val="0"/>
        <w:spacing w:before="59"/>
        <w:ind w:right="294"/>
        <w:jc w:val="left"/>
        <w:rPr>
          <w:rFonts w:eastAsia="Tahoma" w:cs="Arial"/>
          <w:szCs w:val="22"/>
          <w:lang w:val="en-US" w:eastAsia="en-US" w:bidi="en-US"/>
        </w:rPr>
      </w:pPr>
      <w:r w:rsidRPr="007B18DB">
        <w:rPr>
          <w:rFonts w:eastAsia="Tahoma" w:cs="Arial"/>
          <w:szCs w:val="22"/>
          <w:lang w:val="en-US" w:eastAsia="en-US" w:bidi="en-US"/>
        </w:rPr>
        <w:t>disclose, replace or modify the content of a profile during its download to the eUICC;</w:t>
      </w:r>
    </w:p>
    <w:p w14:paraId="15E95572" w14:textId="77777777" w:rsidR="007B18DB" w:rsidRPr="007B18DB" w:rsidRDefault="007B18DB" w:rsidP="007B18DB">
      <w:pPr>
        <w:widowControl w:val="0"/>
        <w:numPr>
          <w:ilvl w:val="2"/>
          <w:numId w:val="60"/>
        </w:numPr>
        <w:tabs>
          <w:tab w:val="left" w:pos="1285"/>
        </w:tabs>
        <w:autoSpaceDE w:val="0"/>
        <w:autoSpaceDN w:val="0"/>
        <w:spacing w:before="60"/>
        <w:ind w:hanging="361"/>
        <w:jc w:val="left"/>
        <w:rPr>
          <w:rFonts w:eastAsia="Tahoma" w:cs="Arial"/>
          <w:szCs w:val="22"/>
          <w:lang w:val="en-US" w:eastAsia="en-US" w:bidi="en-US"/>
        </w:rPr>
      </w:pPr>
      <w:r w:rsidRPr="007B18DB">
        <w:rPr>
          <w:rFonts w:eastAsia="Tahoma" w:cs="Arial"/>
          <w:szCs w:val="22"/>
          <w:lang w:val="en-US" w:eastAsia="en-US" w:bidi="en-US"/>
        </w:rPr>
        <w:t>download a profile on the eUICC without</w:t>
      </w:r>
      <w:r w:rsidRPr="007B18DB">
        <w:rPr>
          <w:rFonts w:eastAsia="Tahoma" w:cs="Arial"/>
          <w:spacing w:val="-9"/>
          <w:szCs w:val="22"/>
          <w:lang w:val="en-US" w:eastAsia="en-US" w:bidi="en-US"/>
        </w:rPr>
        <w:t xml:space="preserve"> </w:t>
      </w:r>
      <w:r w:rsidRPr="007B18DB">
        <w:rPr>
          <w:rFonts w:eastAsia="Tahoma" w:cs="Arial"/>
          <w:szCs w:val="22"/>
          <w:lang w:val="en-US" w:eastAsia="en-US" w:bidi="en-US"/>
        </w:rPr>
        <w:t>authorization;</w:t>
      </w:r>
    </w:p>
    <w:p w14:paraId="337FAC97" w14:textId="77777777" w:rsidR="007B18DB" w:rsidRPr="007B18DB" w:rsidRDefault="007B18DB" w:rsidP="007B18DB">
      <w:pPr>
        <w:widowControl w:val="0"/>
        <w:numPr>
          <w:ilvl w:val="2"/>
          <w:numId w:val="60"/>
        </w:numPr>
        <w:tabs>
          <w:tab w:val="left" w:pos="1285"/>
        </w:tabs>
        <w:autoSpaceDE w:val="0"/>
        <w:autoSpaceDN w:val="0"/>
        <w:spacing w:before="61"/>
        <w:ind w:hanging="361"/>
        <w:jc w:val="left"/>
        <w:rPr>
          <w:rFonts w:eastAsia="Tahoma" w:cs="Arial"/>
          <w:szCs w:val="22"/>
          <w:lang w:val="en-US" w:eastAsia="en-US" w:bidi="en-US"/>
        </w:rPr>
      </w:pPr>
      <w:r w:rsidRPr="007B18DB">
        <w:rPr>
          <w:rFonts w:eastAsia="Tahoma" w:cs="Arial"/>
          <w:szCs w:val="22"/>
          <w:lang w:val="en-US" w:eastAsia="en-US" w:bidi="en-US"/>
        </w:rPr>
        <w:t>replace or modify the content of a command from SM-DP+ or MNO OTA</w:t>
      </w:r>
      <w:r w:rsidRPr="007B18DB">
        <w:rPr>
          <w:rFonts w:eastAsia="Tahoma" w:cs="Arial"/>
          <w:spacing w:val="-19"/>
          <w:szCs w:val="22"/>
          <w:lang w:val="en-US" w:eastAsia="en-US" w:bidi="en-US"/>
        </w:rPr>
        <w:t xml:space="preserve"> </w:t>
      </w:r>
      <w:r w:rsidRPr="007B18DB">
        <w:rPr>
          <w:rFonts w:eastAsia="Tahoma" w:cs="Arial"/>
          <w:szCs w:val="22"/>
          <w:lang w:val="en-US" w:eastAsia="en-US" w:bidi="en-US"/>
        </w:rPr>
        <w:t>platform;</w:t>
      </w:r>
    </w:p>
    <w:p w14:paraId="440CDCD8" w14:textId="77777777" w:rsidR="007B18DB" w:rsidRPr="007B18DB" w:rsidRDefault="007B18DB" w:rsidP="007B18DB">
      <w:pPr>
        <w:widowControl w:val="0"/>
        <w:numPr>
          <w:ilvl w:val="2"/>
          <w:numId w:val="60"/>
        </w:numPr>
        <w:tabs>
          <w:tab w:val="left" w:pos="1285"/>
        </w:tabs>
        <w:autoSpaceDE w:val="0"/>
        <w:autoSpaceDN w:val="0"/>
        <w:spacing w:before="61"/>
        <w:ind w:right="295"/>
        <w:jc w:val="left"/>
        <w:rPr>
          <w:rFonts w:eastAsia="Tahoma" w:cs="Arial"/>
          <w:szCs w:val="22"/>
          <w:lang w:val="en-US" w:eastAsia="en-US" w:bidi="en-US"/>
        </w:rPr>
      </w:pPr>
      <w:r w:rsidRPr="007B18DB">
        <w:rPr>
          <w:rFonts w:eastAsia="Tahoma" w:cs="Arial"/>
          <w:szCs w:val="22"/>
          <w:lang w:val="en-US" w:eastAsia="en-US" w:bidi="en-US"/>
        </w:rPr>
        <w:t>replace</w:t>
      </w:r>
      <w:r w:rsidRPr="007B18DB">
        <w:rPr>
          <w:rFonts w:eastAsia="Tahoma" w:cs="Arial"/>
          <w:spacing w:val="-17"/>
          <w:szCs w:val="22"/>
          <w:lang w:val="en-US" w:eastAsia="en-US" w:bidi="en-US"/>
        </w:rPr>
        <w:t xml:space="preserve"> </w:t>
      </w:r>
      <w:r w:rsidRPr="007B18DB">
        <w:rPr>
          <w:rFonts w:eastAsia="Tahoma" w:cs="Arial"/>
          <w:szCs w:val="22"/>
          <w:lang w:val="en-US" w:eastAsia="en-US" w:bidi="en-US"/>
        </w:rPr>
        <w:t>or</w:t>
      </w:r>
      <w:r w:rsidRPr="007B18DB">
        <w:rPr>
          <w:rFonts w:eastAsia="Tahoma" w:cs="Arial"/>
          <w:spacing w:val="-15"/>
          <w:szCs w:val="22"/>
          <w:lang w:val="en-US" w:eastAsia="en-US" w:bidi="en-US"/>
        </w:rPr>
        <w:t xml:space="preserve"> </w:t>
      </w:r>
      <w:r w:rsidRPr="007B18DB">
        <w:rPr>
          <w:rFonts w:eastAsia="Tahoma" w:cs="Arial"/>
          <w:szCs w:val="22"/>
          <w:lang w:val="en-US" w:eastAsia="en-US" w:bidi="en-US"/>
        </w:rPr>
        <w:t>modify</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content</w:t>
      </w:r>
      <w:r w:rsidRPr="007B18DB">
        <w:rPr>
          <w:rFonts w:eastAsia="Tahoma" w:cs="Arial"/>
          <w:spacing w:val="-15"/>
          <w:szCs w:val="22"/>
          <w:lang w:val="en-US" w:eastAsia="en-US" w:bidi="en-US"/>
        </w:rPr>
        <w:t xml:space="preserve"> </w:t>
      </w:r>
      <w:r w:rsidRPr="007B18DB">
        <w:rPr>
          <w:rFonts w:eastAsia="Tahoma" w:cs="Arial"/>
          <w:szCs w:val="22"/>
          <w:lang w:val="en-US" w:eastAsia="en-US" w:bidi="en-US"/>
        </w:rPr>
        <w:t>of</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Profile</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Metadata</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(ex.</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19"/>
          <w:szCs w:val="22"/>
          <w:lang w:val="en-US" w:eastAsia="en-US" w:bidi="en-US"/>
        </w:rPr>
        <w:t xml:space="preserve"> </w:t>
      </w:r>
      <w:r w:rsidRPr="007B18DB">
        <w:rPr>
          <w:rFonts w:eastAsia="Tahoma" w:cs="Arial"/>
          <w:szCs w:val="22"/>
          <w:lang w:val="en-US" w:eastAsia="en-US" w:bidi="en-US"/>
        </w:rPr>
        <w:t>Profile</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Policy</w:t>
      </w:r>
      <w:r w:rsidRPr="007B18DB">
        <w:rPr>
          <w:rFonts w:eastAsia="Tahoma" w:cs="Arial"/>
          <w:spacing w:val="-18"/>
          <w:szCs w:val="22"/>
          <w:lang w:val="en-US" w:eastAsia="en-US" w:bidi="en-US"/>
        </w:rPr>
        <w:t xml:space="preserve"> </w:t>
      </w:r>
      <w:r w:rsidRPr="007B18DB">
        <w:rPr>
          <w:rFonts w:eastAsia="Tahoma" w:cs="Arial"/>
          <w:szCs w:val="22"/>
          <w:lang w:val="en-US" w:eastAsia="en-US" w:bidi="en-US"/>
        </w:rPr>
        <w:t>Rules</w:t>
      </w:r>
      <w:r w:rsidRPr="007B18DB">
        <w:rPr>
          <w:rFonts w:eastAsia="Tahoma" w:cs="Arial"/>
          <w:spacing w:val="-15"/>
          <w:szCs w:val="22"/>
          <w:lang w:val="en-US" w:eastAsia="en-US" w:bidi="en-US"/>
        </w:rPr>
        <w:t xml:space="preserve"> </w:t>
      </w:r>
      <w:r w:rsidRPr="007B18DB">
        <w:rPr>
          <w:rFonts w:eastAsia="Tahoma" w:cs="Arial"/>
          <w:szCs w:val="22"/>
          <w:lang w:val="en-US" w:eastAsia="en-US" w:bidi="en-US"/>
        </w:rPr>
        <w:t>(PPR), Enterprise Rules, …) data when updated by the MNO OTA</w:t>
      </w:r>
      <w:r w:rsidRPr="007B18DB">
        <w:rPr>
          <w:rFonts w:eastAsia="Tahoma" w:cs="Arial"/>
          <w:spacing w:val="-10"/>
          <w:szCs w:val="22"/>
          <w:lang w:val="en-US" w:eastAsia="en-US" w:bidi="en-US"/>
        </w:rPr>
        <w:t xml:space="preserve"> </w:t>
      </w:r>
      <w:r w:rsidRPr="007B18DB">
        <w:rPr>
          <w:rFonts w:eastAsia="Tahoma" w:cs="Arial"/>
          <w:szCs w:val="22"/>
          <w:lang w:val="en-US" w:eastAsia="en-US" w:bidi="en-US"/>
        </w:rPr>
        <w:t xml:space="preserve">platform or by RPM request; </w:t>
      </w:r>
    </w:p>
    <w:p w14:paraId="3C8128F4" w14:textId="77777777" w:rsidR="007B18DB" w:rsidRPr="007B18DB" w:rsidRDefault="007B18DB" w:rsidP="007B18DB">
      <w:pPr>
        <w:widowControl w:val="0"/>
        <w:numPr>
          <w:ilvl w:val="2"/>
          <w:numId w:val="60"/>
        </w:numPr>
        <w:tabs>
          <w:tab w:val="left" w:pos="1285"/>
        </w:tabs>
        <w:autoSpaceDE w:val="0"/>
        <w:autoSpaceDN w:val="0"/>
        <w:spacing w:before="61"/>
        <w:ind w:right="295"/>
        <w:jc w:val="left"/>
        <w:rPr>
          <w:rFonts w:eastAsia="Tahoma" w:cs="Arial"/>
          <w:szCs w:val="22"/>
          <w:lang w:val="en-US" w:eastAsia="en-US" w:bidi="en-US"/>
        </w:rPr>
      </w:pPr>
      <w:r w:rsidRPr="007B18DB">
        <w:rPr>
          <w:rFonts w:eastAsia="Tahoma" w:cs="Arial"/>
          <w:szCs w:val="22"/>
          <w:lang w:val="en-US" w:eastAsia="en-US" w:bidi="en-US"/>
        </w:rPr>
        <w:t>Replace or modify the content of eUICC Package (SGP.32).</w:t>
      </w:r>
    </w:p>
    <w:p w14:paraId="420CF45A" w14:textId="77777777" w:rsidR="007B18DB" w:rsidRPr="007B18DB" w:rsidRDefault="007B18DB" w:rsidP="007B18DB">
      <w:pPr>
        <w:widowControl w:val="0"/>
        <w:autoSpaceDE w:val="0"/>
        <w:autoSpaceDN w:val="0"/>
        <w:spacing w:before="59"/>
        <w:ind w:left="499" w:right="296"/>
        <w:rPr>
          <w:rFonts w:eastAsia="Tahoma" w:cs="Arial"/>
          <w:szCs w:val="22"/>
          <w:lang w:val="en-US" w:eastAsia="en-US" w:bidi="en-US"/>
        </w:rPr>
      </w:pPr>
      <w:r w:rsidRPr="007B18DB">
        <w:rPr>
          <w:rFonts w:eastAsia="Tahoma" w:cs="Arial"/>
          <w:szCs w:val="22"/>
          <w:lang w:val="en-US" w:eastAsia="en-US" w:bidi="en-US"/>
        </w:rPr>
        <w:t>NB: the attacker may be an on-card application intercepting transmissions to the security domains, or an off-card actor intercepting OTA transmissions or interface between the eUICC and the Device.</w:t>
      </w:r>
    </w:p>
    <w:p w14:paraId="06070720" w14:textId="77777777" w:rsidR="007B18DB" w:rsidRPr="007B18DB" w:rsidRDefault="007B18DB" w:rsidP="007B18DB">
      <w:pPr>
        <w:widowControl w:val="0"/>
        <w:autoSpaceDE w:val="0"/>
        <w:autoSpaceDN w:val="0"/>
        <w:spacing w:before="60"/>
        <w:ind w:left="499"/>
        <w:rPr>
          <w:rFonts w:eastAsia="Tahoma" w:cs="Arial"/>
          <w:szCs w:val="22"/>
          <w:lang w:val="en-US" w:eastAsia="en-US" w:bidi="en-US"/>
        </w:rPr>
      </w:pPr>
      <w:r w:rsidRPr="007B18DB">
        <w:rPr>
          <w:rFonts w:eastAsia="Tahoma" w:cs="Arial"/>
          <w:szCs w:val="22"/>
          <w:lang w:val="en-US" w:eastAsia="en-US" w:bidi="en-US"/>
        </w:rPr>
        <w:t>Directly threatens the assets: D.MNO_KEYS, D.TSF_CODE (ISD-P and ISD-R), D.PROFILE_*.</w:t>
      </w:r>
    </w:p>
    <w:p w14:paraId="56A915B7" w14:textId="77777777" w:rsidR="007B18DB" w:rsidRPr="007B18DB" w:rsidRDefault="007B18DB" w:rsidP="007B18DB">
      <w:pPr>
        <w:widowControl w:val="0"/>
        <w:autoSpaceDE w:val="0"/>
        <w:autoSpaceDN w:val="0"/>
        <w:spacing w:before="9"/>
        <w:jc w:val="left"/>
        <w:rPr>
          <w:rFonts w:eastAsia="Tahoma" w:cs="Arial"/>
          <w:sz w:val="24"/>
          <w:szCs w:val="22"/>
          <w:lang w:val="en-US" w:eastAsia="en-US" w:bidi="en-US"/>
        </w:rPr>
      </w:pPr>
    </w:p>
    <w:p w14:paraId="2FB2E513" w14:textId="77777777" w:rsidR="007B18DB" w:rsidRPr="007B18DB" w:rsidRDefault="007B18DB" w:rsidP="007B18DB">
      <w:pPr>
        <w:spacing w:before="0" w:after="200" w:line="276" w:lineRule="auto"/>
        <w:ind w:firstLine="499"/>
        <w:jc w:val="left"/>
        <w:rPr>
          <w:rFonts w:cs="Arial"/>
          <w:b/>
          <w:bCs/>
          <w:szCs w:val="22"/>
          <w:lang w:eastAsia="en-GB" w:bidi="ar-SA"/>
        </w:rPr>
      </w:pPr>
      <w:bookmarkStart w:id="61" w:name="_bookmark55"/>
      <w:bookmarkEnd w:id="61"/>
      <w:r w:rsidRPr="007B18DB">
        <w:rPr>
          <w:rFonts w:cs="Arial"/>
          <w:b/>
          <w:bCs/>
          <w:szCs w:val="22"/>
          <w:lang w:eastAsia="en-GB" w:bidi="ar-SA"/>
        </w:rPr>
        <w:t>T.PROFILE-MNG-ELIGIBILITY</w:t>
      </w:r>
    </w:p>
    <w:p w14:paraId="7D0ACA56" w14:textId="77777777" w:rsidR="007B18DB" w:rsidRPr="007B18DB" w:rsidRDefault="007B18DB" w:rsidP="007B18DB">
      <w:pPr>
        <w:widowControl w:val="0"/>
        <w:autoSpaceDE w:val="0"/>
        <w:autoSpaceDN w:val="0"/>
        <w:spacing w:before="62"/>
        <w:ind w:left="499" w:right="292"/>
        <w:rPr>
          <w:rFonts w:eastAsia="Tahoma" w:cs="Arial"/>
          <w:szCs w:val="22"/>
          <w:lang w:val="en-US" w:eastAsia="en-US" w:bidi="en-US"/>
        </w:rPr>
      </w:pPr>
      <w:r w:rsidRPr="007B18DB">
        <w:rPr>
          <w:rFonts w:eastAsia="Tahoma" w:cs="Arial"/>
          <w:szCs w:val="22"/>
          <w:lang w:val="en-US" w:eastAsia="en-US" w:bidi="en-US"/>
        </w:rPr>
        <w:t>An actor alters or eavesdrops the transmission between eUICC and SM-DP+ (ES8+), or alters the Device Information when provided from the LPAd/IPAd to the eUICC, in order to compromise the eligibility of the eUICC, for example:</w:t>
      </w:r>
    </w:p>
    <w:p w14:paraId="22014D8A" w14:textId="77777777" w:rsidR="007B18DB" w:rsidRPr="007B18DB" w:rsidRDefault="007B18DB" w:rsidP="007B18DB">
      <w:pPr>
        <w:widowControl w:val="0"/>
        <w:numPr>
          <w:ilvl w:val="2"/>
          <w:numId w:val="59"/>
        </w:numPr>
        <w:tabs>
          <w:tab w:val="left" w:pos="1285"/>
        </w:tabs>
        <w:autoSpaceDE w:val="0"/>
        <w:autoSpaceDN w:val="0"/>
        <w:spacing w:before="60"/>
        <w:ind w:right="299"/>
        <w:jc w:val="left"/>
        <w:rPr>
          <w:rFonts w:eastAsia="Tahoma" w:cs="Arial"/>
          <w:szCs w:val="22"/>
          <w:lang w:val="en-US" w:eastAsia="en-US" w:bidi="en-US"/>
        </w:rPr>
      </w:pPr>
      <w:r w:rsidRPr="007B18DB">
        <w:rPr>
          <w:rFonts w:eastAsia="Tahoma" w:cs="Arial"/>
          <w:szCs w:val="22"/>
          <w:lang w:val="en-US" w:eastAsia="en-US" w:bidi="en-US"/>
        </w:rPr>
        <w:t>downgrade the security of the profile sent to the eUICC by claiming compliance to a previous version of the specification, or lack of cryptographic</w:t>
      </w:r>
      <w:r w:rsidRPr="007B18DB">
        <w:rPr>
          <w:rFonts w:eastAsia="Tahoma" w:cs="Arial"/>
          <w:spacing w:val="-21"/>
          <w:szCs w:val="22"/>
          <w:lang w:val="en-US" w:eastAsia="en-US" w:bidi="en-US"/>
        </w:rPr>
        <w:t xml:space="preserve"> </w:t>
      </w:r>
      <w:r w:rsidRPr="007B18DB">
        <w:rPr>
          <w:rFonts w:eastAsia="Tahoma" w:cs="Arial"/>
          <w:szCs w:val="22"/>
          <w:lang w:val="en-US" w:eastAsia="en-US" w:bidi="en-US"/>
        </w:rPr>
        <w:t>support;</w:t>
      </w:r>
    </w:p>
    <w:p w14:paraId="27086A32" w14:textId="77777777" w:rsidR="007B18DB" w:rsidRPr="007B18DB" w:rsidRDefault="007B18DB" w:rsidP="007B18DB">
      <w:pPr>
        <w:widowControl w:val="0"/>
        <w:numPr>
          <w:ilvl w:val="2"/>
          <w:numId w:val="59"/>
        </w:numPr>
        <w:tabs>
          <w:tab w:val="left" w:pos="1285"/>
        </w:tabs>
        <w:autoSpaceDE w:val="0"/>
        <w:autoSpaceDN w:val="0"/>
        <w:spacing w:before="59"/>
        <w:ind w:hanging="361"/>
        <w:jc w:val="left"/>
        <w:rPr>
          <w:rFonts w:eastAsia="Tahoma" w:cs="Arial"/>
          <w:szCs w:val="22"/>
          <w:lang w:val="en-US" w:eastAsia="en-US" w:bidi="en-US"/>
        </w:rPr>
      </w:pPr>
      <w:r w:rsidRPr="007B18DB">
        <w:rPr>
          <w:rFonts w:eastAsia="Tahoma" w:cs="Arial"/>
          <w:szCs w:val="22"/>
          <w:lang w:val="en-US" w:eastAsia="en-US" w:bidi="en-US"/>
        </w:rPr>
        <w:t>obtain an unauthorized profile by modifying the Device Info or eUICC</w:t>
      </w:r>
      <w:r w:rsidRPr="007B18DB">
        <w:rPr>
          <w:rFonts w:eastAsia="Tahoma" w:cs="Arial"/>
          <w:spacing w:val="-22"/>
          <w:szCs w:val="22"/>
          <w:lang w:val="en-US" w:eastAsia="en-US" w:bidi="en-US"/>
        </w:rPr>
        <w:t xml:space="preserve"> </w:t>
      </w:r>
      <w:r w:rsidRPr="007B18DB">
        <w:rPr>
          <w:rFonts w:eastAsia="Tahoma" w:cs="Arial"/>
          <w:szCs w:val="22"/>
          <w:lang w:val="en-US" w:eastAsia="en-US" w:bidi="en-US"/>
        </w:rPr>
        <w:t>identifier.</w:t>
      </w:r>
    </w:p>
    <w:p w14:paraId="08DEC973" w14:textId="77777777" w:rsidR="007B18DB" w:rsidRPr="007B18DB" w:rsidRDefault="007B18DB" w:rsidP="007B18DB">
      <w:pPr>
        <w:widowControl w:val="0"/>
        <w:autoSpaceDE w:val="0"/>
        <w:autoSpaceDN w:val="0"/>
        <w:spacing w:before="61"/>
        <w:ind w:left="499" w:right="296"/>
        <w:rPr>
          <w:rFonts w:eastAsia="Tahoma" w:cs="Arial"/>
          <w:szCs w:val="22"/>
          <w:lang w:val="en-US" w:eastAsia="en-US" w:bidi="en-US"/>
        </w:rPr>
      </w:pPr>
      <w:r w:rsidRPr="007B18DB">
        <w:rPr>
          <w:rFonts w:eastAsia="Tahoma" w:cs="Arial"/>
          <w:szCs w:val="22"/>
          <w:lang w:val="en-US" w:eastAsia="en-US" w:bidi="en-US"/>
        </w:rPr>
        <w:t>NB: the attacker may be an on-card application intercepting transmissions to the security domains, or an off-card actor intercepting OTA transmissions or interface between the eUICC and the Device.</w:t>
      </w:r>
    </w:p>
    <w:p w14:paraId="65E2E69D" w14:textId="77777777" w:rsidR="007B18DB" w:rsidRPr="007B18DB" w:rsidRDefault="007B18DB" w:rsidP="007B18DB">
      <w:pPr>
        <w:widowControl w:val="0"/>
        <w:autoSpaceDE w:val="0"/>
        <w:autoSpaceDN w:val="0"/>
        <w:spacing w:before="60"/>
        <w:ind w:left="499"/>
        <w:rPr>
          <w:rFonts w:eastAsia="Tahoma" w:cs="Arial"/>
          <w:sz w:val="12"/>
          <w:szCs w:val="22"/>
          <w:lang w:val="en-US" w:eastAsia="en-US" w:bidi="en-US"/>
        </w:rPr>
      </w:pPr>
      <w:r w:rsidRPr="007B18DB">
        <w:rPr>
          <w:rFonts w:eastAsia="Tahoma" w:cs="Arial"/>
          <w:szCs w:val="22"/>
          <w:lang w:val="en-US" w:eastAsia="en-US" w:bidi="en-US"/>
        </w:rPr>
        <w:t>Directly threatens the assets: D.TSF_CODE, D.DEVICE_INFO, D.EID.</w:t>
      </w:r>
    </w:p>
    <w:p w14:paraId="19114CFC" w14:textId="77777777" w:rsidR="007B18DB" w:rsidRPr="00436545" w:rsidRDefault="007B18DB" w:rsidP="007B18DB">
      <w:pPr>
        <w:pStyle w:val="NormalParagraph"/>
        <w:rPr>
          <w:rFonts w:cs="Arial"/>
          <w:lang w:eastAsia="en-US" w:bidi="bn-BD"/>
        </w:rPr>
      </w:pPr>
    </w:p>
    <w:p w14:paraId="3E816FFB" w14:textId="0FD1A1CE" w:rsidR="00C84842" w:rsidRPr="00436545" w:rsidRDefault="00C84842" w:rsidP="00C84842">
      <w:pPr>
        <w:pStyle w:val="Heading3"/>
      </w:pPr>
      <w:bookmarkStart w:id="62" w:name="_Toc149124797"/>
      <w:r w:rsidRPr="00436545">
        <w:t>Identity tampering</w:t>
      </w:r>
      <w:bookmarkEnd w:id="62"/>
    </w:p>
    <w:p w14:paraId="1567E178" w14:textId="77777777" w:rsidR="007B18DB" w:rsidRPr="007B18DB" w:rsidRDefault="007B18DB" w:rsidP="007B18DB">
      <w:pPr>
        <w:spacing w:before="0" w:after="200" w:line="276" w:lineRule="auto"/>
        <w:ind w:firstLine="215"/>
        <w:jc w:val="left"/>
        <w:rPr>
          <w:rFonts w:cs="Arial"/>
          <w:b/>
          <w:bCs/>
          <w:szCs w:val="22"/>
          <w:lang w:eastAsia="en-GB" w:bidi="ar-SA"/>
        </w:rPr>
      </w:pPr>
      <w:r w:rsidRPr="007B18DB">
        <w:rPr>
          <w:rFonts w:cs="Arial"/>
          <w:b/>
          <w:bCs/>
          <w:szCs w:val="22"/>
          <w:lang w:eastAsia="en-GB" w:bidi="ar-SA"/>
        </w:rPr>
        <w:t>T.UNAUTHORIZED-IDENTITY-MNG</w:t>
      </w:r>
    </w:p>
    <w:p w14:paraId="4D416F38" w14:textId="77777777" w:rsidR="007B18DB" w:rsidRPr="007B18DB" w:rsidRDefault="007B18DB" w:rsidP="007B18DB">
      <w:pPr>
        <w:widowControl w:val="0"/>
        <w:autoSpaceDE w:val="0"/>
        <w:autoSpaceDN w:val="0"/>
        <w:spacing w:before="58"/>
        <w:ind w:left="499"/>
        <w:jc w:val="left"/>
        <w:rPr>
          <w:rFonts w:eastAsia="Tahoma" w:cs="Arial"/>
          <w:szCs w:val="22"/>
          <w:lang w:val="en-US" w:eastAsia="en-US" w:bidi="en-US"/>
        </w:rPr>
      </w:pPr>
      <w:r w:rsidRPr="007B18DB">
        <w:rPr>
          <w:rFonts w:eastAsia="Tahoma" w:cs="Arial"/>
          <w:szCs w:val="22"/>
          <w:lang w:val="en-US" w:eastAsia="en-US" w:bidi="en-US"/>
        </w:rPr>
        <w:t>A malicious on-card application:</w:t>
      </w:r>
    </w:p>
    <w:p w14:paraId="6254886F" w14:textId="77777777" w:rsidR="007B18DB" w:rsidRPr="007B18DB" w:rsidRDefault="007B18DB" w:rsidP="007B18DB">
      <w:pPr>
        <w:widowControl w:val="0"/>
        <w:numPr>
          <w:ilvl w:val="2"/>
          <w:numId w:val="64"/>
        </w:numPr>
        <w:tabs>
          <w:tab w:val="left" w:pos="1284"/>
          <w:tab w:val="left" w:pos="1285"/>
        </w:tabs>
        <w:autoSpaceDE w:val="0"/>
        <w:autoSpaceDN w:val="0"/>
        <w:spacing w:before="61"/>
        <w:ind w:right="293"/>
        <w:jc w:val="left"/>
        <w:rPr>
          <w:rFonts w:eastAsia="Tahoma" w:cs="Arial"/>
          <w:szCs w:val="22"/>
          <w:lang w:val="en-US" w:eastAsia="en-US" w:bidi="en-US"/>
        </w:rPr>
      </w:pPr>
      <w:r w:rsidRPr="007B18DB">
        <w:rPr>
          <w:rFonts w:eastAsia="Tahoma" w:cs="Arial"/>
          <w:szCs w:val="22"/>
          <w:lang w:val="en-US" w:eastAsia="en-US" w:bidi="en-US"/>
        </w:rPr>
        <w:t>discloses</w:t>
      </w:r>
      <w:r w:rsidRPr="007B18DB">
        <w:rPr>
          <w:rFonts w:eastAsia="Tahoma" w:cs="Arial"/>
          <w:spacing w:val="-13"/>
          <w:szCs w:val="22"/>
          <w:lang w:val="en-US" w:eastAsia="en-US" w:bidi="en-US"/>
        </w:rPr>
        <w:t xml:space="preserve"> </w:t>
      </w:r>
      <w:r w:rsidRPr="007B18DB">
        <w:rPr>
          <w:rFonts w:eastAsia="Tahoma" w:cs="Arial"/>
          <w:szCs w:val="22"/>
          <w:lang w:val="en-US" w:eastAsia="en-US" w:bidi="en-US"/>
        </w:rPr>
        <w:t>or</w:t>
      </w:r>
      <w:r w:rsidRPr="007B18DB">
        <w:rPr>
          <w:rFonts w:eastAsia="Tahoma" w:cs="Arial"/>
          <w:spacing w:val="-15"/>
          <w:szCs w:val="22"/>
          <w:lang w:val="en-US" w:eastAsia="en-US" w:bidi="en-US"/>
        </w:rPr>
        <w:t xml:space="preserve"> </w:t>
      </w:r>
      <w:r w:rsidRPr="007B18DB">
        <w:rPr>
          <w:rFonts w:eastAsia="Tahoma" w:cs="Arial"/>
          <w:szCs w:val="22"/>
          <w:lang w:val="en-US" w:eastAsia="en-US" w:bidi="en-US"/>
        </w:rPr>
        <w:t>modifies</w:t>
      </w:r>
      <w:r w:rsidRPr="007B18DB">
        <w:rPr>
          <w:rFonts w:eastAsia="Tahoma" w:cs="Arial"/>
          <w:spacing w:val="-15"/>
          <w:szCs w:val="22"/>
          <w:lang w:val="en-US" w:eastAsia="en-US" w:bidi="en-US"/>
        </w:rPr>
        <w:t xml:space="preserve"> </w:t>
      </w:r>
      <w:r w:rsidRPr="007B18DB">
        <w:rPr>
          <w:rFonts w:eastAsia="Tahoma" w:cs="Arial"/>
          <w:szCs w:val="22"/>
          <w:lang w:val="en-US" w:eastAsia="en-US" w:bidi="en-US"/>
        </w:rPr>
        <w:t>data</w:t>
      </w:r>
      <w:r w:rsidRPr="007B18DB">
        <w:rPr>
          <w:rFonts w:eastAsia="Tahoma" w:cs="Arial"/>
          <w:spacing w:val="-13"/>
          <w:szCs w:val="22"/>
          <w:lang w:val="en-US" w:eastAsia="en-US" w:bidi="en-US"/>
        </w:rPr>
        <w:t xml:space="preserve"> </w:t>
      </w:r>
      <w:r w:rsidRPr="007B18DB">
        <w:rPr>
          <w:rFonts w:eastAsia="Tahoma" w:cs="Arial"/>
          <w:szCs w:val="22"/>
          <w:lang w:val="en-US" w:eastAsia="en-US" w:bidi="en-US"/>
        </w:rPr>
        <w:t>belonging</w:t>
      </w:r>
      <w:r w:rsidRPr="007B18DB">
        <w:rPr>
          <w:rFonts w:eastAsia="Tahoma" w:cs="Arial"/>
          <w:spacing w:val="-15"/>
          <w:szCs w:val="22"/>
          <w:lang w:val="en-US" w:eastAsia="en-US" w:bidi="en-US"/>
        </w:rPr>
        <w:t xml:space="preserve"> </w:t>
      </w:r>
      <w:r w:rsidRPr="007B18DB">
        <w:rPr>
          <w:rFonts w:eastAsia="Tahoma" w:cs="Arial"/>
          <w:szCs w:val="22"/>
          <w:lang w:val="en-US" w:eastAsia="en-US" w:bidi="en-US"/>
        </w:rPr>
        <w:t>to</w:t>
      </w:r>
      <w:r w:rsidRPr="007B18DB">
        <w:rPr>
          <w:rFonts w:eastAsia="Tahoma" w:cs="Arial"/>
          <w:spacing w:val="-14"/>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16"/>
          <w:szCs w:val="22"/>
          <w:lang w:val="en-US" w:eastAsia="en-US" w:bidi="en-US"/>
        </w:rPr>
        <w:t xml:space="preserve"> </w:t>
      </w:r>
      <w:r w:rsidRPr="007B18DB">
        <w:rPr>
          <w:rFonts w:eastAsia="Tahoma" w:cs="Arial"/>
          <w:szCs w:val="22"/>
          <w:lang w:val="en-US" w:eastAsia="en-US" w:bidi="en-US"/>
        </w:rPr>
        <w:t>“Identity</w:t>
      </w:r>
      <w:r w:rsidRPr="007B18DB">
        <w:rPr>
          <w:rFonts w:eastAsia="Tahoma" w:cs="Arial"/>
          <w:spacing w:val="-12"/>
          <w:szCs w:val="22"/>
          <w:lang w:val="en-US" w:eastAsia="en-US" w:bidi="en-US"/>
        </w:rPr>
        <w:t xml:space="preserve"> </w:t>
      </w:r>
      <w:r w:rsidRPr="007B18DB">
        <w:rPr>
          <w:rFonts w:eastAsia="Tahoma" w:cs="Arial"/>
          <w:szCs w:val="22"/>
          <w:lang w:val="en-US" w:eastAsia="en-US" w:bidi="en-US"/>
        </w:rPr>
        <w:t>management</w:t>
      </w:r>
      <w:r w:rsidRPr="007B18DB">
        <w:rPr>
          <w:rFonts w:eastAsia="Tahoma" w:cs="Arial"/>
          <w:spacing w:val="-14"/>
          <w:szCs w:val="22"/>
          <w:lang w:val="en-US" w:eastAsia="en-US" w:bidi="en-US"/>
        </w:rPr>
        <w:t xml:space="preserve"> </w:t>
      </w:r>
      <w:r w:rsidRPr="007B18DB">
        <w:rPr>
          <w:rFonts w:eastAsia="Tahoma" w:cs="Arial"/>
          <w:szCs w:val="22"/>
          <w:lang w:val="en-US" w:eastAsia="en-US" w:bidi="en-US"/>
        </w:rPr>
        <w:t>data”</w:t>
      </w:r>
      <w:r w:rsidRPr="007B18DB">
        <w:rPr>
          <w:rFonts w:eastAsia="Tahoma" w:cs="Arial"/>
          <w:spacing w:val="-15"/>
          <w:szCs w:val="22"/>
          <w:lang w:val="en-US" w:eastAsia="en-US" w:bidi="en-US"/>
        </w:rPr>
        <w:t xml:space="preserve"> </w:t>
      </w:r>
      <w:r w:rsidRPr="007B18DB">
        <w:rPr>
          <w:rFonts w:eastAsia="Tahoma" w:cs="Arial"/>
          <w:szCs w:val="22"/>
          <w:lang w:val="en-US" w:eastAsia="en-US" w:bidi="en-US"/>
        </w:rPr>
        <w:t>or</w:t>
      </w:r>
      <w:r w:rsidRPr="007B18DB">
        <w:rPr>
          <w:rFonts w:eastAsia="Tahoma" w:cs="Arial"/>
          <w:spacing w:val="-17"/>
          <w:szCs w:val="22"/>
          <w:lang w:val="en-US" w:eastAsia="en-US" w:bidi="en-US"/>
        </w:rPr>
        <w:t xml:space="preserve"> </w:t>
      </w:r>
      <w:r w:rsidRPr="007B18DB">
        <w:rPr>
          <w:rFonts w:eastAsia="Tahoma" w:cs="Arial"/>
          <w:szCs w:val="22"/>
          <w:lang w:val="en-US" w:eastAsia="en-US" w:bidi="en-US"/>
        </w:rPr>
        <w:t>the</w:t>
      </w:r>
      <w:r w:rsidRPr="007B18DB">
        <w:rPr>
          <w:rFonts w:eastAsia="Tahoma" w:cs="Arial"/>
          <w:spacing w:val="-14"/>
          <w:szCs w:val="22"/>
          <w:lang w:val="en-US" w:eastAsia="en-US" w:bidi="en-US"/>
        </w:rPr>
        <w:t xml:space="preserve"> </w:t>
      </w:r>
      <w:r w:rsidRPr="007B18DB">
        <w:rPr>
          <w:rFonts w:eastAsia="Tahoma" w:cs="Arial"/>
          <w:szCs w:val="22"/>
          <w:lang w:val="en-US" w:eastAsia="en-US" w:bidi="en-US"/>
        </w:rPr>
        <w:t>“TSF Code” asset category:</w:t>
      </w:r>
    </w:p>
    <w:p w14:paraId="6002F0D3" w14:textId="77777777" w:rsidR="007B18DB" w:rsidRPr="007B18DB" w:rsidRDefault="007B18DB" w:rsidP="007B18DB">
      <w:pPr>
        <w:widowControl w:val="0"/>
        <w:numPr>
          <w:ilvl w:val="3"/>
          <w:numId w:val="64"/>
        </w:numPr>
        <w:tabs>
          <w:tab w:val="left" w:pos="1494"/>
        </w:tabs>
        <w:autoSpaceDE w:val="0"/>
        <w:autoSpaceDN w:val="0"/>
        <w:spacing w:before="59"/>
        <w:ind w:hanging="287"/>
        <w:jc w:val="left"/>
        <w:rPr>
          <w:rFonts w:eastAsia="Tahoma" w:cs="Arial"/>
          <w:szCs w:val="22"/>
          <w:lang w:val="en-US" w:eastAsia="en-US" w:bidi="en-US"/>
        </w:rPr>
      </w:pPr>
      <w:r w:rsidRPr="007B18DB">
        <w:rPr>
          <w:rFonts w:eastAsia="Tahoma" w:cs="Arial"/>
          <w:szCs w:val="22"/>
          <w:lang w:val="en-US" w:eastAsia="en-US" w:bidi="en-US"/>
        </w:rPr>
        <w:t>discloses or modifies D.SK.EUICC.ECDSA,</w:t>
      </w:r>
      <w:r w:rsidRPr="007B18DB">
        <w:rPr>
          <w:rFonts w:eastAsia="Tahoma" w:cs="Arial"/>
          <w:spacing w:val="-3"/>
          <w:szCs w:val="22"/>
          <w:lang w:val="en-US" w:eastAsia="en-US" w:bidi="en-US"/>
        </w:rPr>
        <w:t xml:space="preserve"> </w:t>
      </w:r>
      <w:r w:rsidRPr="007B18DB">
        <w:rPr>
          <w:rFonts w:eastAsia="Tahoma" w:cs="Arial"/>
          <w:szCs w:val="22"/>
          <w:lang w:val="en-US" w:eastAsia="en-US" w:bidi="en-US"/>
        </w:rPr>
        <w:t>D.SECRETS,</w:t>
      </w:r>
    </w:p>
    <w:p w14:paraId="6BDDBB12" w14:textId="77777777" w:rsidR="007B18DB" w:rsidRPr="007B18DB" w:rsidRDefault="007B18DB" w:rsidP="007B18DB">
      <w:pPr>
        <w:widowControl w:val="0"/>
        <w:numPr>
          <w:ilvl w:val="3"/>
          <w:numId w:val="64"/>
        </w:numPr>
        <w:tabs>
          <w:tab w:val="left" w:pos="1494"/>
        </w:tabs>
        <w:autoSpaceDE w:val="0"/>
        <w:autoSpaceDN w:val="0"/>
        <w:spacing w:before="60"/>
        <w:ind w:right="296"/>
        <w:jc w:val="left"/>
        <w:rPr>
          <w:rFonts w:eastAsia="Tahoma" w:cs="Arial"/>
          <w:szCs w:val="22"/>
          <w:lang w:val="en-US" w:eastAsia="en-US" w:bidi="en-US"/>
        </w:rPr>
      </w:pPr>
      <w:r w:rsidRPr="007B18DB">
        <w:rPr>
          <w:rFonts w:eastAsia="Tahoma" w:cs="Arial"/>
          <w:szCs w:val="22"/>
          <w:lang w:val="en-US" w:eastAsia="en-US" w:bidi="en-US"/>
        </w:rPr>
        <w:t>modifies D.CERT.EUICC.ECDSA, D.PK.CI.ECDSA, D.EID, D.CERT.EUM.ECDSA, D.CRLs, D.PK.EIM.ECDSA (SGP.32),</w:t>
      </w:r>
    </w:p>
    <w:p w14:paraId="345E9B60" w14:textId="77777777" w:rsidR="007B18DB" w:rsidRPr="007B18DB" w:rsidRDefault="007B18DB" w:rsidP="007B18DB">
      <w:pPr>
        <w:widowControl w:val="0"/>
        <w:numPr>
          <w:ilvl w:val="3"/>
          <w:numId w:val="64"/>
        </w:numPr>
        <w:tabs>
          <w:tab w:val="left" w:pos="1494"/>
        </w:tabs>
        <w:autoSpaceDE w:val="0"/>
        <w:autoSpaceDN w:val="0"/>
        <w:spacing w:before="58"/>
        <w:ind w:right="290"/>
        <w:jc w:val="left"/>
        <w:rPr>
          <w:rFonts w:eastAsia="Tahoma" w:cs="Arial"/>
          <w:szCs w:val="22"/>
          <w:lang w:val="en-US" w:eastAsia="en-US" w:bidi="en-US"/>
        </w:rPr>
      </w:pPr>
      <w:r w:rsidRPr="007B18DB">
        <w:rPr>
          <w:rFonts w:eastAsia="Tahoma" w:cs="Arial"/>
          <w:szCs w:val="22"/>
          <w:lang w:val="en-US" w:eastAsia="en-US" w:bidi="en-US"/>
        </w:rPr>
        <w:t>modifies the generation method (part of D.TSF_CODE) for shared secrets, one- time keys or session keys (i.e. methods used to generate</w:t>
      </w:r>
      <w:r w:rsidRPr="007B18DB">
        <w:rPr>
          <w:rFonts w:eastAsia="Tahoma" w:cs="Arial"/>
          <w:spacing w:val="-19"/>
          <w:szCs w:val="22"/>
          <w:lang w:val="en-US" w:eastAsia="en-US" w:bidi="en-US"/>
        </w:rPr>
        <w:t xml:space="preserve"> </w:t>
      </w:r>
      <w:r w:rsidRPr="007B18DB">
        <w:rPr>
          <w:rFonts w:eastAsia="Tahoma" w:cs="Arial"/>
          <w:szCs w:val="22"/>
          <w:lang w:val="en-US" w:eastAsia="en-US" w:bidi="en-US"/>
        </w:rPr>
        <w:t>D.SECRETS);</w:t>
      </w:r>
    </w:p>
    <w:p w14:paraId="2C7B72D7" w14:textId="77777777" w:rsidR="007B18DB" w:rsidRPr="007B18DB" w:rsidRDefault="007B18DB" w:rsidP="007B18DB">
      <w:pPr>
        <w:widowControl w:val="0"/>
        <w:numPr>
          <w:ilvl w:val="2"/>
          <w:numId w:val="64"/>
        </w:numPr>
        <w:tabs>
          <w:tab w:val="left" w:pos="1284"/>
          <w:tab w:val="left" w:pos="1285"/>
        </w:tabs>
        <w:autoSpaceDE w:val="0"/>
        <w:autoSpaceDN w:val="0"/>
        <w:spacing w:before="62"/>
        <w:ind w:hanging="361"/>
        <w:jc w:val="left"/>
        <w:rPr>
          <w:rFonts w:eastAsia="Tahoma" w:cs="Arial"/>
          <w:szCs w:val="22"/>
          <w:lang w:val="en-US" w:eastAsia="en-US" w:bidi="en-US"/>
        </w:rPr>
      </w:pPr>
      <w:r w:rsidRPr="007B18DB">
        <w:rPr>
          <w:rFonts w:eastAsia="Tahoma" w:cs="Arial"/>
          <w:szCs w:val="22"/>
          <w:lang w:val="en-US" w:eastAsia="en-US" w:bidi="en-US"/>
        </w:rPr>
        <w:t>discloses or modifies functionalities of the ECASD (part of</w:t>
      </w:r>
      <w:r w:rsidRPr="007B18DB">
        <w:rPr>
          <w:rFonts w:eastAsia="Tahoma" w:cs="Arial"/>
          <w:spacing w:val="-12"/>
          <w:szCs w:val="22"/>
          <w:lang w:val="en-US" w:eastAsia="en-US" w:bidi="en-US"/>
        </w:rPr>
        <w:t xml:space="preserve"> </w:t>
      </w:r>
      <w:r w:rsidRPr="007B18DB">
        <w:rPr>
          <w:rFonts w:eastAsia="Tahoma" w:cs="Arial"/>
          <w:szCs w:val="22"/>
          <w:lang w:val="en-US" w:eastAsia="en-US" w:bidi="en-US"/>
        </w:rPr>
        <w:t>D.TSF_CODE).</w:t>
      </w:r>
    </w:p>
    <w:p w14:paraId="16F16817" w14:textId="77777777" w:rsidR="007B18DB" w:rsidRPr="007B18DB" w:rsidRDefault="007B18DB" w:rsidP="007B18DB">
      <w:pPr>
        <w:widowControl w:val="0"/>
        <w:autoSpaceDE w:val="0"/>
        <w:autoSpaceDN w:val="0"/>
        <w:spacing w:before="58"/>
        <w:ind w:left="499"/>
        <w:jc w:val="left"/>
        <w:rPr>
          <w:rFonts w:eastAsia="Tahoma" w:cs="Arial"/>
          <w:szCs w:val="22"/>
          <w:lang w:val="en-US" w:eastAsia="en-US" w:bidi="en-US"/>
        </w:rPr>
      </w:pPr>
      <w:r w:rsidRPr="007B18DB">
        <w:rPr>
          <w:rFonts w:eastAsia="Tahoma" w:cs="Arial"/>
          <w:szCs w:val="22"/>
          <w:lang w:val="en-US" w:eastAsia="en-US" w:bidi="en-US"/>
        </w:rPr>
        <w:t>Such a threat typically includes for example:</w:t>
      </w:r>
    </w:p>
    <w:p w14:paraId="463306DB" w14:textId="77777777" w:rsidR="007B18DB" w:rsidRPr="007B18DB" w:rsidRDefault="007B18DB" w:rsidP="007B18DB">
      <w:pPr>
        <w:widowControl w:val="0"/>
        <w:numPr>
          <w:ilvl w:val="2"/>
          <w:numId w:val="64"/>
        </w:numPr>
        <w:tabs>
          <w:tab w:val="left" w:pos="1284"/>
          <w:tab w:val="left" w:pos="1285"/>
        </w:tabs>
        <w:autoSpaceDE w:val="0"/>
        <w:autoSpaceDN w:val="0"/>
        <w:spacing w:before="61"/>
        <w:ind w:hanging="361"/>
        <w:jc w:val="left"/>
        <w:rPr>
          <w:rFonts w:eastAsia="Tahoma" w:cs="Arial"/>
          <w:szCs w:val="22"/>
          <w:lang w:val="en-US" w:eastAsia="en-US" w:bidi="en-US"/>
        </w:rPr>
      </w:pPr>
      <w:r w:rsidRPr="007B18DB">
        <w:rPr>
          <w:rFonts w:eastAsia="Tahoma" w:cs="Arial"/>
          <w:szCs w:val="22"/>
          <w:lang w:val="en-US" w:eastAsia="en-US" w:bidi="en-US"/>
        </w:rPr>
        <w:t>direct access to fields or methods of the Java</w:t>
      </w:r>
      <w:r w:rsidRPr="007B18DB">
        <w:rPr>
          <w:rFonts w:eastAsia="Tahoma" w:cs="Arial"/>
          <w:spacing w:val="-22"/>
          <w:szCs w:val="22"/>
          <w:lang w:val="en-US" w:eastAsia="en-US" w:bidi="en-US"/>
        </w:rPr>
        <w:t xml:space="preserve"> </w:t>
      </w:r>
      <w:r w:rsidRPr="007B18DB">
        <w:rPr>
          <w:rFonts w:eastAsia="Tahoma" w:cs="Arial"/>
          <w:szCs w:val="22"/>
          <w:lang w:val="en-US" w:eastAsia="en-US" w:bidi="en-US"/>
        </w:rPr>
        <w:t>objects</w:t>
      </w:r>
    </w:p>
    <w:p w14:paraId="2E9AEADB" w14:textId="77777777" w:rsidR="007B18DB" w:rsidRPr="007B18DB" w:rsidRDefault="007B18DB" w:rsidP="007B18DB">
      <w:pPr>
        <w:widowControl w:val="0"/>
        <w:numPr>
          <w:ilvl w:val="2"/>
          <w:numId w:val="64"/>
        </w:numPr>
        <w:tabs>
          <w:tab w:val="left" w:pos="1284"/>
          <w:tab w:val="left" w:pos="1285"/>
        </w:tabs>
        <w:autoSpaceDE w:val="0"/>
        <w:autoSpaceDN w:val="0"/>
        <w:spacing w:before="59"/>
        <w:ind w:hanging="361"/>
        <w:jc w:val="left"/>
        <w:rPr>
          <w:rFonts w:eastAsia="Tahoma" w:cs="Arial"/>
          <w:szCs w:val="22"/>
          <w:lang w:val="en-US" w:eastAsia="en-US" w:bidi="en-US"/>
        </w:rPr>
      </w:pPr>
      <w:r w:rsidRPr="007B18DB">
        <w:rPr>
          <w:rFonts w:eastAsia="Tahoma" w:cs="Arial"/>
          <w:szCs w:val="22"/>
          <w:lang w:val="en-US" w:eastAsia="en-US" w:bidi="en-US"/>
        </w:rPr>
        <w:lastRenderedPageBreak/>
        <w:t>exploitation of the APDU buffer and global byte</w:t>
      </w:r>
      <w:r w:rsidRPr="007B18DB">
        <w:rPr>
          <w:rFonts w:eastAsia="Tahoma" w:cs="Arial"/>
          <w:spacing w:val="-20"/>
          <w:szCs w:val="22"/>
          <w:lang w:val="en-US" w:eastAsia="en-US" w:bidi="en-US"/>
        </w:rPr>
        <w:t xml:space="preserve"> </w:t>
      </w:r>
      <w:r w:rsidRPr="007B18DB">
        <w:rPr>
          <w:rFonts w:eastAsia="Tahoma" w:cs="Arial"/>
          <w:szCs w:val="22"/>
          <w:lang w:val="en-US" w:eastAsia="en-US" w:bidi="en-US"/>
        </w:rPr>
        <w:t>array</w:t>
      </w:r>
    </w:p>
    <w:p w14:paraId="0830B199" w14:textId="77777777" w:rsidR="007B18DB" w:rsidRPr="007B18DB" w:rsidRDefault="007B18DB" w:rsidP="007B18DB">
      <w:pPr>
        <w:widowControl w:val="0"/>
        <w:numPr>
          <w:ilvl w:val="2"/>
          <w:numId w:val="64"/>
        </w:numPr>
        <w:tabs>
          <w:tab w:val="left" w:pos="1284"/>
          <w:tab w:val="left" w:pos="1285"/>
        </w:tabs>
        <w:autoSpaceDE w:val="0"/>
        <w:autoSpaceDN w:val="0"/>
        <w:spacing w:before="60"/>
        <w:ind w:right="295"/>
        <w:jc w:val="left"/>
        <w:rPr>
          <w:rFonts w:eastAsia="Tahoma" w:cs="Arial"/>
          <w:szCs w:val="22"/>
          <w:lang w:val="en-US" w:eastAsia="en-US" w:bidi="en-US"/>
        </w:rPr>
      </w:pPr>
      <w:r w:rsidRPr="007B18DB">
        <w:rPr>
          <w:rFonts w:eastAsia="Tahoma" w:cs="Arial"/>
          <w:szCs w:val="22"/>
          <w:lang w:val="en-US" w:eastAsia="en-US" w:bidi="en-US"/>
        </w:rPr>
        <w:t>impersonation of an application, of the Runtime Environment, or modification of privileges of an</w:t>
      </w:r>
      <w:r w:rsidRPr="007B18DB">
        <w:rPr>
          <w:rFonts w:eastAsia="Tahoma" w:cs="Arial"/>
          <w:spacing w:val="-5"/>
          <w:szCs w:val="22"/>
          <w:lang w:val="en-US" w:eastAsia="en-US" w:bidi="en-US"/>
        </w:rPr>
        <w:t xml:space="preserve"> </w:t>
      </w:r>
      <w:r w:rsidRPr="007B18DB">
        <w:rPr>
          <w:rFonts w:eastAsia="Tahoma" w:cs="Arial"/>
          <w:szCs w:val="22"/>
          <w:lang w:val="en-US" w:eastAsia="en-US" w:bidi="en-US"/>
        </w:rPr>
        <w:t>application</w:t>
      </w:r>
    </w:p>
    <w:p w14:paraId="4F19EC7C" w14:textId="77777777" w:rsidR="007B18DB" w:rsidRPr="007B18DB" w:rsidRDefault="007B18DB" w:rsidP="007B18DB">
      <w:pPr>
        <w:widowControl w:val="0"/>
        <w:tabs>
          <w:tab w:val="left" w:pos="1514"/>
          <w:tab w:val="left" w:pos="2716"/>
          <w:tab w:val="left" w:pos="3313"/>
          <w:tab w:val="left" w:pos="4277"/>
          <w:tab w:val="left" w:pos="5889"/>
          <w:tab w:val="left" w:pos="8113"/>
        </w:tabs>
        <w:autoSpaceDE w:val="0"/>
        <w:autoSpaceDN w:val="0"/>
        <w:spacing w:before="60"/>
        <w:ind w:left="499" w:right="297"/>
        <w:jc w:val="left"/>
        <w:rPr>
          <w:rFonts w:eastAsia="Tahoma" w:cs="Arial"/>
          <w:szCs w:val="22"/>
          <w:lang w:val="en-US" w:eastAsia="en-US" w:bidi="en-US"/>
        </w:rPr>
      </w:pPr>
      <w:r w:rsidRPr="007B18DB">
        <w:rPr>
          <w:rFonts w:eastAsia="Tahoma" w:cs="Arial"/>
          <w:szCs w:val="22"/>
          <w:lang w:val="en-US" w:eastAsia="en-US" w:bidi="en-US"/>
        </w:rPr>
        <w:t>Directly</w:t>
      </w:r>
      <w:r w:rsidRPr="007B18DB">
        <w:rPr>
          <w:rFonts w:eastAsia="Tahoma" w:cs="Arial"/>
          <w:szCs w:val="22"/>
          <w:lang w:val="en-US" w:eastAsia="en-US" w:bidi="en-US"/>
        </w:rPr>
        <w:tab/>
        <w:t>threatens</w:t>
      </w:r>
      <w:r w:rsidRPr="007B18DB">
        <w:rPr>
          <w:rFonts w:eastAsia="Tahoma" w:cs="Arial"/>
          <w:szCs w:val="22"/>
          <w:lang w:val="en-US" w:eastAsia="en-US" w:bidi="en-US"/>
        </w:rPr>
        <w:tab/>
        <w:t>the</w:t>
      </w:r>
      <w:r w:rsidRPr="007B18DB">
        <w:rPr>
          <w:rFonts w:eastAsia="Tahoma" w:cs="Arial"/>
          <w:szCs w:val="22"/>
          <w:lang w:val="en-US" w:eastAsia="en-US" w:bidi="en-US"/>
        </w:rPr>
        <w:tab/>
        <w:t>assets:</w:t>
      </w:r>
      <w:r w:rsidRPr="007B18DB">
        <w:rPr>
          <w:rFonts w:eastAsia="Tahoma" w:cs="Arial"/>
          <w:szCs w:val="22"/>
          <w:lang w:val="en-US" w:eastAsia="en-US" w:bidi="en-US"/>
        </w:rPr>
        <w:tab/>
        <w:t>D.TSF_CODE,</w:t>
      </w:r>
      <w:r w:rsidRPr="007B18DB">
        <w:rPr>
          <w:rFonts w:eastAsia="Tahoma" w:cs="Arial"/>
          <w:szCs w:val="22"/>
          <w:lang w:val="en-US" w:eastAsia="en-US" w:bidi="en-US"/>
        </w:rPr>
        <w:tab/>
        <w:t>D.SK.EUICC.ECDSA,</w:t>
      </w:r>
      <w:r w:rsidRPr="007B18DB">
        <w:rPr>
          <w:rFonts w:eastAsia="Tahoma" w:cs="Arial"/>
          <w:szCs w:val="22"/>
          <w:lang w:val="en-US" w:eastAsia="en-US" w:bidi="en-US"/>
        </w:rPr>
        <w:tab/>
      </w:r>
      <w:r w:rsidRPr="007B18DB">
        <w:rPr>
          <w:rFonts w:eastAsia="Tahoma" w:cs="Arial"/>
          <w:spacing w:val="-3"/>
          <w:szCs w:val="22"/>
          <w:lang w:val="en-US" w:eastAsia="en-US" w:bidi="en-US"/>
        </w:rPr>
        <w:t xml:space="preserve">D.SECRETS, </w:t>
      </w:r>
      <w:r w:rsidRPr="007B18DB">
        <w:rPr>
          <w:rFonts w:eastAsia="Tahoma" w:cs="Arial"/>
          <w:szCs w:val="22"/>
          <w:lang w:val="en-US" w:eastAsia="en-US" w:bidi="en-US"/>
        </w:rPr>
        <w:t>D.CERT.EUICC.ECDSA, D.PK.CI.ECDSA, D.EID, D.CERT.EUM.ECDSA,</w:t>
      </w:r>
      <w:r w:rsidRPr="007B18DB">
        <w:rPr>
          <w:rFonts w:eastAsia="Tahoma" w:cs="Arial"/>
          <w:spacing w:val="-4"/>
          <w:szCs w:val="22"/>
          <w:lang w:val="en-US" w:eastAsia="en-US" w:bidi="en-US"/>
        </w:rPr>
        <w:t xml:space="preserve"> </w:t>
      </w:r>
      <w:r w:rsidRPr="007B18DB">
        <w:rPr>
          <w:rFonts w:eastAsia="Tahoma" w:cs="Arial"/>
          <w:szCs w:val="22"/>
          <w:lang w:val="en-US" w:eastAsia="en-US" w:bidi="en-US"/>
        </w:rPr>
        <w:t>D.CRLs, D.PK.EIM.ECDSA (SGP.32).</w:t>
      </w:r>
    </w:p>
    <w:p w14:paraId="309229D7" w14:textId="77777777" w:rsidR="007B18DB" w:rsidRPr="007B18DB" w:rsidRDefault="007B18DB" w:rsidP="007B18DB">
      <w:pPr>
        <w:widowControl w:val="0"/>
        <w:autoSpaceDE w:val="0"/>
        <w:autoSpaceDN w:val="0"/>
        <w:spacing w:before="12"/>
        <w:jc w:val="left"/>
        <w:rPr>
          <w:rFonts w:eastAsia="Tahoma" w:cs="Arial"/>
          <w:sz w:val="24"/>
          <w:szCs w:val="22"/>
          <w:lang w:val="en-US" w:eastAsia="en-US" w:bidi="en-US"/>
        </w:rPr>
      </w:pPr>
    </w:p>
    <w:p w14:paraId="725BD9F2" w14:textId="77777777" w:rsidR="007B18DB" w:rsidRPr="007B18DB" w:rsidRDefault="007B18DB" w:rsidP="007B18DB">
      <w:pPr>
        <w:spacing w:before="0" w:after="200" w:line="276" w:lineRule="auto"/>
        <w:ind w:firstLine="215"/>
        <w:jc w:val="left"/>
        <w:rPr>
          <w:rFonts w:cs="Arial"/>
          <w:b/>
          <w:bCs/>
          <w:szCs w:val="22"/>
          <w:lang w:eastAsia="en-GB" w:bidi="ar-SA"/>
        </w:rPr>
      </w:pPr>
      <w:bookmarkStart w:id="63" w:name="_bookmark58"/>
      <w:bookmarkEnd w:id="63"/>
      <w:r w:rsidRPr="007B18DB">
        <w:rPr>
          <w:rFonts w:cs="Arial"/>
          <w:b/>
          <w:bCs/>
          <w:szCs w:val="22"/>
          <w:lang w:eastAsia="en-GB" w:bidi="ar-SA"/>
        </w:rPr>
        <w:t>S.IDENTITY-INTERCEPTION</w:t>
      </w:r>
    </w:p>
    <w:p w14:paraId="48C505A3" w14:textId="77777777" w:rsidR="007B18DB" w:rsidRPr="007B18DB" w:rsidRDefault="007B18DB" w:rsidP="007B18DB">
      <w:pPr>
        <w:widowControl w:val="0"/>
        <w:tabs>
          <w:tab w:val="left" w:pos="1284"/>
        </w:tabs>
        <w:autoSpaceDE w:val="0"/>
        <w:autoSpaceDN w:val="0"/>
        <w:spacing w:before="58" w:line="295" w:lineRule="auto"/>
        <w:ind w:left="924" w:right="1116" w:hanging="425"/>
        <w:jc w:val="left"/>
        <w:rPr>
          <w:rFonts w:eastAsia="Tahoma" w:cs="Arial"/>
          <w:szCs w:val="22"/>
          <w:lang w:val="en-US" w:eastAsia="en-US" w:bidi="en-US"/>
        </w:rPr>
      </w:pPr>
      <w:r w:rsidRPr="007B18DB">
        <w:rPr>
          <w:rFonts w:eastAsia="Tahoma" w:cs="Arial"/>
          <w:szCs w:val="22"/>
          <w:lang w:val="en-US" w:eastAsia="en-US" w:bidi="en-US"/>
        </w:rPr>
        <w:t>An attacker may try to intercept credentials, either on-card or off-card, in order to o</w:t>
      </w:r>
      <w:r w:rsidRPr="007B18DB">
        <w:rPr>
          <w:rFonts w:eastAsia="Tahoma" w:cs="Arial"/>
          <w:szCs w:val="22"/>
          <w:lang w:val="en-US" w:eastAsia="en-US" w:bidi="en-US"/>
        </w:rPr>
        <w:tab/>
        <w:t>use them on another eUICC or on a</w:t>
      </w:r>
      <w:r w:rsidRPr="007B18DB">
        <w:rPr>
          <w:rFonts w:eastAsia="Tahoma" w:cs="Arial"/>
          <w:spacing w:val="-7"/>
          <w:szCs w:val="22"/>
          <w:lang w:val="en-US" w:eastAsia="en-US" w:bidi="en-US"/>
        </w:rPr>
        <w:t xml:space="preserve"> </w:t>
      </w:r>
      <w:r w:rsidRPr="007B18DB">
        <w:rPr>
          <w:rFonts w:eastAsia="Tahoma" w:cs="Arial"/>
          <w:szCs w:val="22"/>
          <w:lang w:val="en-US" w:eastAsia="en-US" w:bidi="en-US"/>
        </w:rPr>
        <w:t>simulator</w:t>
      </w:r>
    </w:p>
    <w:p w14:paraId="49760745" w14:textId="77777777" w:rsidR="007B18DB" w:rsidRPr="007B18DB" w:rsidRDefault="007B18DB" w:rsidP="007B18DB">
      <w:pPr>
        <w:widowControl w:val="0"/>
        <w:numPr>
          <w:ilvl w:val="1"/>
          <w:numId w:val="65"/>
        </w:numPr>
        <w:tabs>
          <w:tab w:val="left" w:pos="1284"/>
          <w:tab w:val="left" w:pos="1285"/>
        </w:tabs>
        <w:autoSpaceDE w:val="0"/>
        <w:autoSpaceDN w:val="0"/>
        <w:spacing w:before="0"/>
        <w:ind w:hanging="361"/>
        <w:jc w:val="left"/>
        <w:rPr>
          <w:rFonts w:eastAsia="Tahoma" w:cs="Arial"/>
          <w:szCs w:val="22"/>
          <w:lang w:val="en-US" w:eastAsia="en-US" w:bidi="en-US"/>
        </w:rPr>
      </w:pPr>
      <w:r w:rsidRPr="007B18DB">
        <w:rPr>
          <w:rFonts w:eastAsia="Tahoma" w:cs="Arial"/>
          <w:szCs w:val="22"/>
          <w:lang w:val="en-US" w:eastAsia="en-US" w:bidi="en-US"/>
        </w:rPr>
        <w:t>modify them / replace them with other</w:t>
      </w:r>
      <w:r w:rsidRPr="007B18DB">
        <w:rPr>
          <w:rFonts w:eastAsia="Tahoma" w:cs="Arial"/>
          <w:spacing w:val="-7"/>
          <w:szCs w:val="22"/>
          <w:lang w:val="en-US" w:eastAsia="en-US" w:bidi="en-US"/>
        </w:rPr>
        <w:t xml:space="preserve"> </w:t>
      </w:r>
      <w:r w:rsidRPr="007B18DB">
        <w:rPr>
          <w:rFonts w:eastAsia="Tahoma" w:cs="Arial"/>
          <w:szCs w:val="22"/>
          <w:lang w:val="en-US" w:eastAsia="en-US" w:bidi="en-US"/>
        </w:rPr>
        <w:t>credentials.</w:t>
      </w:r>
    </w:p>
    <w:p w14:paraId="5001BFBA" w14:textId="77777777" w:rsidR="007B18DB" w:rsidRPr="007B18DB" w:rsidRDefault="007B18DB" w:rsidP="007B18DB">
      <w:pPr>
        <w:widowControl w:val="0"/>
        <w:autoSpaceDE w:val="0"/>
        <w:autoSpaceDN w:val="0"/>
        <w:spacing w:before="59"/>
        <w:ind w:left="499"/>
        <w:jc w:val="left"/>
        <w:rPr>
          <w:rFonts w:eastAsia="Tahoma" w:cs="Arial"/>
          <w:szCs w:val="22"/>
          <w:lang w:val="en-US" w:eastAsia="en-US" w:bidi="en-US"/>
        </w:rPr>
      </w:pPr>
      <w:r w:rsidRPr="007B18DB">
        <w:rPr>
          <w:rFonts w:eastAsia="Tahoma" w:cs="Arial"/>
          <w:szCs w:val="22"/>
          <w:lang w:val="en-US" w:eastAsia="en-US" w:bidi="en-US"/>
        </w:rPr>
        <w:t>This includes on-card interception of:</w:t>
      </w:r>
    </w:p>
    <w:p w14:paraId="6E251E5B" w14:textId="77777777" w:rsidR="007B18DB" w:rsidRPr="007B18DB" w:rsidRDefault="007B18DB" w:rsidP="007B18DB">
      <w:pPr>
        <w:widowControl w:val="0"/>
        <w:numPr>
          <w:ilvl w:val="1"/>
          <w:numId w:val="65"/>
        </w:numPr>
        <w:tabs>
          <w:tab w:val="left" w:pos="1284"/>
          <w:tab w:val="left" w:pos="1285"/>
        </w:tabs>
        <w:autoSpaceDE w:val="0"/>
        <w:autoSpaceDN w:val="0"/>
        <w:spacing w:before="60"/>
        <w:ind w:hanging="361"/>
        <w:jc w:val="left"/>
        <w:rPr>
          <w:rFonts w:eastAsia="Tahoma" w:cs="Arial"/>
          <w:szCs w:val="22"/>
          <w:lang w:val="en-US" w:eastAsia="en-US" w:bidi="en-US"/>
        </w:rPr>
      </w:pPr>
      <w:r w:rsidRPr="007B18DB">
        <w:rPr>
          <w:rFonts w:eastAsia="Tahoma" w:cs="Arial"/>
          <w:szCs w:val="22"/>
          <w:lang w:val="en-US" w:eastAsia="en-US" w:bidi="en-US"/>
        </w:rPr>
        <w:t>the shared secrets used in profile download (D.SECRETS)</w:t>
      </w:r>
    </w:p>
    <w:p w14:paraId="210A7675" w14:textId="77777777" w:rsidR="007B18DB" w:rsidRPr="007B18DB" w:rsidRDefault="007B18DB" w:rsidP="007B18DB">
      <w:pPr>
        <w:widowControl w:val="0"/>
        <w:numPr>
          <w:ilvl w:val="1"/>
          <w:numId w:val="65"/>
        </w:numPr>
        <w:tabs>
          <w:tab w:val="left" w:pos="359"/>
          <w:tab w:val="left" w:pos="1285"/>
        </w:tabs>
        <w:autoSpaceDE w:val="0"/>
        <w:autoSpaceDN w:val="0"/>
        <w:spacing w:before="61"/>
        <w:ind w:right="6194" w:hanging="1285"/>
        <w:jc w:val="right"/>
        <w:rPr>
          <w:rFonts w:eastAsia="Tahoma" w:cs="Arial"/>
          <w:szCs w:val="22"/>
          <w:lang w:val="en-US" w:eastAsia="en-US" w:bidi="en-US"/>
        </w:rPr>
      </w:pPr>
      <w:r w:rsidRPr="007B18DB">
        <w:rPr>
          <w:rFonts w:eastAsia="Tahoma" w:cs="Arial"/>
          <w:szCs w:val="22"/>
          <w:lang w:val="en-US" w:eastAsia="en-US" w:bidi="en-US"/>
        </w:rPr>
        <w:t>the eUICC-ID</w:t>
      </w:r>
      <w:r w:rsidRPr="007B18DB">
        <w:rPr>
          <w:rFonts w:eastAsia="Tahoma" w:cs="Arial"/>
          <w:spacing w:val="-8"/>
          <w:szCs w:val="22"/>
          <w:lang w:val="en-US" w:eastAsia="en-US" w:bidi="en-US"/>
        </w:rPr>
        <w:t xml:space="preserve"> </w:t>
      </w:r>
      <w:r w:rsidRPr="007B18DB">
        <w:rPr>
          <w:rFonts w:eastAsia="Tahoma" w:cs="Arial"/>
          <w:szCs w:val="22"/>
          <w:lang w:val="en-US" w:eastAsia="en-US" w:bidi="en-US"/>
        </w:rPr>
        <w:t>(D.EID)</w:t>
      </w:r>
    </w:p>
    <w:p w14:paraId="296F2179" w14:textId="77777777" w:rsidR="007B18DB" w:rsidRPr="007B18DB" w:rsidRDefault="007B18DB" w:rsidP="007B18DB">
      <w:pPr>
        <w:widowControl w:val="0"/>
        <w:autoSpaceDE w:val="0"/>
        <w:autoSpaceDN w:val="0"/>
        <w:spacing w:before="59"/>
        <w:ind w:left="499"/>
        <w:jc w:val="left"/>
        <w:rPr>
          <w:rFonts w:eastAsia="Tahoma" w:cs="Arial"/>
          <w:szCs w:val="22"/>
          <w:lang w:val="en-US" w:eastAsia="en-US" w:bidi="en-US"/>
        </w:rPr>
      </w:pPr>
      <w:r w:rsidRPr="007B18DB">
        <w:rPr>
          <w:rFonts w:eastAsia="Tahoma" w:cs="Arial"/>
          <w:szCs w:val="22"/>
          <w:lang w:val="en-US" w:eastAsia="en-US" w:bidi="en-US"/>
        </w:rPr>
        <w:t>This does not include:</w:t>
      </w:r>
    </w:p>
    <w:p w14:paraId="2763F6ED" w14:textId="77777777" w:rsidR="007B18DB" w:rsidRPr="007B18DB" w:rsidRDefault="007B18DB" w:rsidP="007B18DB">
      <w:pPr>
        <w:widowControl w:val="0"/>
        <w:numPr>
          <w:ilvl w:val="1"/>
          <w:numId w:val="65"/>
        </w:numPr>
        <w:tabs>
          <w:tab w:val="left" w:pos="1284"/>
          <w:tab w:val="left" w:pos="1285"/>
        </w:tabs>
        <w:autoSpaceDE w:val="0"/>
        <w:autoSpaceDN w:val="0"/>
        <w:spacing w:before="61"/>
        <w:ind w:right="294"/>
        <w:jc w:val="left"/>
        <w:rPr>
          <w:rFonts w:eastAsia="Tahoma" w:cs="Arial"/>
          <w:szCs w:val="22"/>
          <w:lang w:val="en-US" w:eastAsia="en-US" w:bidi="en-US"/>
        </w:rPr>
      </w:pPr>
      <w:r w:rsidRPr="007B18DB">
        <w:rPr>
          <w:rFonts w:eastAsia="Tahoma" w:cs="Arial"/>
          <w:szCs w:val="22"/>
          <w:lang w:val="en-US" w:eastAsia="en-US" w:bidi="en-US"/>
        </w:rPr>
        <w:t>off-card or on-card interception of SM-DP+ credentials during profile download (taken into account by</w:t>
      </w:r>
      <w:r w:rsidRPr="007B18DB">
        <w:rPr>
          <w:rFonts w:eastAsia="Tahoma" w:cs="Arial"/>
          <w:spacing w:val="-5"/>
          <w:szCs w:val="22"/>
          <w:lang w:val="en-US" w:eastAsia="en-US" w:bidi="en-US"/>
        </w:rPr>
        <w:t xml:space="preserve"> </w:t>
      </w:r>
      <w:r w:rsidRPr="007B18DB">
        <w:rPr>
          <w:rFonts w:eastAsia="Tahoma" w:cs="Arial"/>
          <w:szCs w:val="22"/>
          <w:lang w:val="en-US" w:eastAsia="en-US" w:bidi="en-US"/>
        </w:rPr>
        <w:t>T.PROFILE-MNG-INTERCEPTION)</w:t>
      </w:r>
    </w:p>
    <w:p w14:paraId="41049F04" w14:textId="77777777" w:rsidR="007B18DB" w:rsidRPr="007B18DB" w:rsidRDefault="007B18DB" w:rsidP="007B18DB">
      <w:pPr>
        <w:widowControl w:val="0"/>
        <w:autoSpaceDE w:val="0"/>
        <w:autoSpaceDN w:val="0"/>
        <w:spacing w:before="59"/>
        <w:ind w:left="499"/>
        <w:jc w:val="left"/>
        <w:rPr>
          <w:rFonts w:eastAsia="Tahoma" w:cs="Arial"/>
          <w:szCs w:val="22"/>
          <w:lang w:val="en-US" w:eastAsia="en-US" w:bidi="en-US"/>
        </w:rPr>
      </w:pPr>
      <w:r w:rsidRPr="007B18DB">
        <w:rPr>
          <w:rFonts w:eastAsia="Tahoma" w:cs="Arial"/>
          <w:szCs w:val="22"/>
          <w:lang w:val="en-US" w:eastAsia="en-US" w:bidi="en-US"/>
        </w:rPr>
        <w:t>Directly threatens the assets: D.SECRETS, D.EID.</w:t>
      </w:r>
    </w:p>
    <w:p w14:paraId="3402A464" w14:textId="3C8320B2" w:rsidR="00C84842" w:rsidRPr="00436545" w:rsidRDefault="00C84842" w:rsidP="00C84842">
      <w:pPr>
        <w:pStyle w:val="Heading3"/>
      </w:pPr>
      <w:bookmarkStart w:id="64" w:name="_Toc149124798"/>
      <w:r w:rsidRPr="00436545">
        <w:t>eUICC</w:t>
      </w:r>
      <w:r w:rsidRPr="00436545">
        <w:rPr>
          <w:spacing w:val="-1"/>
        </w:rPr>
        <w:t xml:space="preserve"> </w:t>
      </w:r>
      <w:r w:rsidRPr="00436545">
        <w:t>cloning</w:t>
      </w:r>
      <w:bookmarkEnd w:id="64"/>
    </w:p>
    <w:p w14:paraId="24A418A9" w14:textId="77777777" w:rsidR="007B18DB" w:rsidRPr="00436545" w:rsidRDefault="007B18DB" w:rsidP="007B18DB">
      <w:pPr>
        <w:pStyle w:val="NormalParagraph"/>
        <w:ind w:firstLine="215"/>
        <w:rPr>
          <w:rFonts w:cs="Arial"/>
          <w:b/>
          <w:bCs/>
        </w:rPr>
      </w:pPr>
      <w:bookmarkStart w:id="65" w:name="_Toc149124799"/>
      <w:r w:rsidRPr="00436545">
        <w:rPr>
          <w:rFonts w:cs="Arial"/>
          <w:b/>
          <w:bCs/>
        </w:rPr>
        <w:t>T.UNAUTHORIZED-eUICC</w:t>
      </w:r>
    </w:p>
    <w:p w14:paraId="4652C670" w14:textId="77777777" w:rsidR="007B18DB" w:rsidRPr="00436545" w:rsidRDefault="007B18DB" w:rsidP="007B18DB">
      <w:pPr>
        <w:pStyle w:val="BodyText"/>
        <w:spacing w:before="59"/>
        <w:ind w:left="499"/>
        <w:rPr>
          <w:rFonts w:ascii="Arial" w:hAnsi="Arial" w:cs="Arial"/>
        </w:rPr>
      </w:pPr>
      <w:r w:rsidRPr="00436545">
        <w:rPr>
          <w:rFonts w:ascii="Arial" w:hAnsi="Arial" w:cs="Arial"/>
        </w:rPr>
        <w:t>The attacker uses a legitimate profile on an unauthorized eUICC, or on any other unauthorized support (for example a simulator or soft SIM).</w:t>
      </w:r>
    </w:p>
    <w:p w14:paraId="7093959E" w14:textId="77777777" w:rsidR="007B18DB" w:rsidRPr="00436545" w:rsidRDefault="007B18DB" w:rsidP="007B18DB">
      <w:pPr>
        <w:pStyle w:val="BodyText"/>
        <w:tabs>
          <w:tab w:val="left" w:pos="1432"/>
          <w:tab w:val="left" w:pos="2553"/>
          <w:tab w:val="left" w:pos="3066"/>
          <w:tab w:val="left" w:pos="3946"/>
          <w:tab w:val="left" w:pos="5410"/>
          <w:tab w:val="left" w:pos="6510"/>
          <w:tab w:val="left" w:pos="8655"/>
        </w:tabs>
        <w:spacing w:before="61"/>
        <w:ind w:left="499" w:right="293"/>
        <w:rPr>
          <w:rFonts w:ascii="Arial" w:hAnsi="Arial" w:cs="Arial"/>
        </w:rPr>
      </w:pPr>
      <w:r w:rsidRPr="00436545">
        <w:rPr>
          <w:rFonts w:ascii="Arial" w:hAnsi="Arial" w:cs="Arial"/>
        </w:rPr>
        <w:t>Directly</w:t>
      </w:r>
      <w:r w:rsidRPr="00436545">
        <w:rPr>
          <w:rFonts w:ascii="Arial" w:hAnsi="Arial" w:cs="Arial"/>
        </w:rPr>
        <w:tab/>
        <w:t>threatens</w:t>
      </w:r>
      <w:r w:rsidRPr="00436545">
        <w:rPr>
          <w:rFonts w:ascii="Arial" w:hAnsi="Arial" w:cs="Arial"/>
        </w:rPr>
        <w:tab/>
        <w:t>the</w:t>
      </w:r>
      <w:r w:rsidRPr="00436545">
        <w:rPr>
          <w:rFonts w:ascii="Arial" w:hAnsi="Arial" w:cs="Arial"/>
        </w:rPr>
        <w:tab/>
        <w:t>assets:</w:t>
      </w:r>
      <w:r w:rsidRPr="00436545">
        <w:rPr>
          <w:rFonts w:ascii="Arial" w:hAnsi="Arial" w:cs="Arial"/>
        </w:rPr>
        <w:tab/>
        <w:t>D.TSF_CODE</w:t>
      </w:r>
      <w:r w:rsidRPr="00436545">
        <w:rPr>
          <w:rFonts w:ascii="Arial" w:hAnsi="Arial" w:cs="Arial"/>
        </w:rPr>
        <w:tab/>
        <w:t>(ECASD),</w:t>
      </w:r>
      <w:r w:rsidRPr="00436545">
        <w:rPr>
          <w:rFonts w:ascii="Arial" w:hAnsi="Arial" w:cs="Arial"/>
        </w:rPr>
        <w:tab/>
        <w:t>D.SK.EUICC.ECDSA,</w:t>
      </w:r>
      <w:r w:rsidRPr="00436545">
        <w:rPr>
          <w:rFonts w:ascii="Arial" w:hAnsi="Arial" w:cs="Arial"/>
        </w:rPr>
        <w:tab/>
      </w:r>
      <w:r w:rsidRPr="00436545">
        <w:rPr>
          <w:rFonts w:ascii="Arial" w:hAnsi="Arial" w:cs="Arial"/>
          <w:spacing w:val="-4"/>
        </w:rPr>
        <w:t xml:space="preserve">D.EID, </w:t>
      </w:r>
      <w:r w:rsidRPr="00436545">
        <w:rPr>
          <w:rFonts w:ascii="Arial" w:hAnsi="Arial" w:cs="Arial"/>
        </w:rPr>
        <w:t>D.SECRETS.</w:t>
      </w:r>
    </w:p>
    <w:p w14:paraId="052D7A70" w14:textId="0326AEA8" w:rsidR="00C84842" w:rsidRPr="00436545" w:rsidRDefault="00C84842" w:rsidP="00C84842">
      <w:pPr>
        <w:pStyle w:val="Heading3"/>
      </w:pPr>
      <w:r w:rsidRPr="00436545">
        <w:t>LPAd</w:t>
      </w:r>
      <w:r w:rsidR="007B18DB" w:rsidRPr="00436545">
        <w:t>/IPAd</w:t>
      </w:r>
      <w:r w:rsidRPr="00436545">
        <w:t xml:space="preserve"> impersonation</w:t>
      </w:r>
      <w:bookmarkEnd w:id="65"/>
    </w:p>
    <w:p w14:paraId="73F25488" w14:textId="77777777" w:rsidR="007B18DB" w:rsidRPr="00436545" w:rsidRDefault="007B18DB" w:rsidP="007B18DB">
      <w:pPr>
        <w:pStyle w:val="NormalParagraph"/>
        <w:ind w:firstLine="215"/>
        <w:rPr>
          <w:rFonts w:cs="Arial"/>
          <w:b/>
          <w:bCs/>
        </w:rPr>
      </w:pPr>
      <w:bookmarkStart w:id="66" w:name="_Toc149124800"/>
      <w:r w:rsidRPr="00436545">
        <w:rPr>
          <w:rFonts w:cs="Arial"/>
          <w:b/>
          <w:bCs/>
        </w:rPr>
        <w:t>T.LPAd-INTERFACE-EXPLOIT</w:t>
      </w:r>
    </w:p>
    <w:p w14:paraId="32A1D187" w14:textId="77777777" w:rsidR="007B18DB" w:rsidRPr="00436545" w:rsidRDefault="007B18DB" w:rsidP="007B18DB">
      <w:pPr>
        <w:pStyle w:val="BodyText"/>
        <w:tabs>
          <w:tab w:val="left" w:pos="1284"/>
        </w:tabs>
        <w:spacing w:before="61" w:line="292" w:lineRule="auto"/>
        <w:ind w:left="924" w:right="832" w:hanging="425"/>
        <w:rPr>
          <w:rFonts w:ascii="Arial" w:hAnsi="Arial" w:cs="Arial"/>
          <w:sz w:val="11"/>
        </w:rPr>
      </w:pPr>
      <w:r w:rsidRPr="00436545">
        <w:rPr>
          <w:rFonts w:ascii="Arial" w:hAnsi="Arial" w:cs="Arial"/>
        </w:rPr>
        <w:t>The attacker exploits the interfaces to LPAd/IPAd (interfaces ES10a, ES10b and ES10c (SGP.22)) to: o</w:t>
      </w:r>
      <w:r w:rsidRPr="00436545">
        <w:rPr>
          <w:rFonts w:ascii="Arial" w:hAnsi="Arial" w:cs="Arial"/>
        </w:rPr>
        <w:tab/>
        <w:t>either impersonate the LPAd/IPAd (Man-in-the-middle, masquerade),</w:t>
      </w:r>
      <w:r w:rsidRPr="00436545">
        <w:rPr>
          <w:rFonts w:ascii="Arial" w:hAnsi="Arial" w:cs="Arial"/>
          <w:spacing w:val="-8"/>
        </w:rPr>
        <w:t xml:space="preserve"> </w:t>
      </w:r>
      <w:r w:rsidRPr="00436545">
        <w:rPr>
          <w:rFonts w:ascii="Arial" w:hAnsi="Arial" w:cs="Arial"/>
        </w:rPr>
        <w:t>or</w:t>
      </w:r>
    </w:p>
    <w:p w14:paraId="04F00615" w14:textId="77777777" w:rsidR="007B18DB" w:rsidRPr="00436545" w:rsidRDefault="007B18DB" w:rsidP="007B18DB">
      <w:pPr>
        <w:pStyle w:val="BodyText"/>
        <w:spacing w:before="101"/>
        <w:ind w:left="1284" w:right="296" w:hanging="360"/>
        <w:jc w:val="both"/>
        <w:rPr>
          <w:rFonts w:ascii="Arial" w:hAnsi="Arial" w:cs="Arial"/>
        </w:rPr>
      </w:pPr>
      <w:r w:rsidRPr="00436545">
        <w:rPr>
          <w:rFonts w:ascii="Arial" w:hAnsi="Arial" w:cs="Arial"/>
        </w:rPr>
        <w:t>o exploit a flaw in the interface to modify or disclose sensitive assets, or execute code (extension of T.LOGICAL-ATTACK and T.PHYSICAL-ATTACK targeting specifically the interfaces to LPAd/IPAd).</w:t>
      </w:r>
    </w:p>
    <w:p w14:paraId="07260589" w14:textId="77777777" w:rsidR="007B18DB" w:rsidRPr="00436545" w:rsidRDefault="007B18DB" w:rsidP="007B18DB">
      <w:pPr>
        <w:pStyle w:val="BodyText"/>
        <w:spacing w:before="60"/>
        <w:ind w:left="499" w:right="292"/>
        <w:jc w:val="both"/>
        <w:rPr>
          <w:rFonts w:ascii="Arial" w:hAnsi="Arial" w:cs="Arial"/>
        </w:rPr>
      </w:pPr>
      <w:r w:rsidRPr="00436545">
        <w:rPr>
          <w:rFonts w:ascii="Arial" w:hAnsi="Arial" w:cs="Arial"/>
        </w:rPr>
        <w:t>The attacker could thus perform unauthorised profile and platform management, for instance by circumventing the End User confirmation (SGP.22) needed for such actions, execute eUICCMemoryReset (SGP.32), or Add Initial eIM (SGP.32).</w:t>
      </w:r>
    </w:p>
    <w:p w14:paraId="58AF0B32" w14:textId="77777777" w:rsidR="007B18DB" w:rsidRPr="00436545" w:rsidRDefault="007B18DB" w:rsidP="007B18DB">
      <w:pPr>
        <w:pStyle w:val="BodyText"/>
        <w:spacing w:before="59"/>
        <w:ind w:left="499" w:right="290"/>
        <w:jc w:val="both"/>
        <w:rPr>
          <w:rFonts w:ascii="Arial" w:hAnsi="Arial" w:cs="Arial"/>
        </w:rPr>
      </w:pPr>
      <w:r w:rsidRPr="00436545">
        <w:rPr>
          <w:rFonts w:ascii="Arial" w:hAnsi="Arial" w:cs="Arial"/>
        </w:rPr>
        <w:t>The attacker could also compromise the eligibility check process by compromising the Device Information that is normally passed on from the LPA/IPAd to the eUICC before profile download and installation.</w:t>
      </w:r>
    </w:p>
    <w:p w14:paraId="4E4D605E" w14:textId="77777777" w:rsidR="007B18DB" w:rsidRPr="00436545" w:rsidRDefault="007B18DB" w:rsidP="007B18DB">
      <w:pPr>
        <w:pStyle w:val="BodyText"/>
        <w:spacing w:before="60"/>
        <w:ind w:left="499" w:right="292"/>
        <w:jc w:val="both"/>
        <w:rPr>
          <w:rFonts w:ascii="Arial" w:hAnsi="Arial" w:cs="Arial"/>
        </w:rPr>
      </w:pPr>
      <w:r w:rsidRPr="00436545">
        <w:rPr>
          <w:rFonts w:ascii="Arial" w:hAnsi="Arial" w:cs="Arial"/>
        </w:rPr>
        <w:t>The difference to the threats T.UNAUTHORIZED-PROFILE-MNG, T.UNAUTHORIZED- PLATFORM-MNG, and T.PROFILE-MNG-ELIGIBILITY, is on the interfaces used to perform the attack (ES10a,b,c).</w:t>
      </w:r>
    </w:p>
    <w:p w14:paraId="0976E2DF" w14:textId="77777777" w:rsidR="007B18DB" w:rsidRPr="00436545" w:rsidRDefault="007B18DB" w:rsidP="007B18DB">
      <w:pPr>
        <w:pStyle w:val="BodyText"/>
        <w:spacing w:before="60"/>
        <w:ind w:left="499"/>
        <w:rPr>
          <w:rFonts w:ascii="Arial" w:hAnsi="Arial" w:cs="Arial"/>
        </w:rPr>
      </w:pPr>
      <w:r w:rsidRPr="00436545">
        <w:rPr>
          <w:rFonts w:ascii="Arial" w:hAnsi="Arial" w:cs="Arial"/>
        </w:rPr>
        <w:t>Directly threatened asset: D.DEVICE_INFO, D.PLATFORM_DATA.</w:t>
      </w:r>
    </w:p>
    <w:p w14:paraId="7556101E" w14:textId="4F99BB20" w:rsidR="00C84842" w:rsidRPr="00436545" w:rsidRDefault="00C84842" w:rsidP="00C84842">
      <w:pPr>
        <w:pStyle w:val="Heading3"/>
      </w:pPr>
      <w:r w:rsidRPr="00436545">
        <w:lastRenderedPageBreak/>
        <w:t>Unauthorized access to the mobile</w:t>
      </w:r>
      <w:r w:rsidRPr="00436545">
        <w:rPr>
          <w:spacing w:val="-3"/>
        </w:rPr>
        <w:t xml:space="preserve"> </w:t>
      </w:r>
      <w:r w:rsidRPr="00436545">
        <w:t>network</w:t>
      </w:r>
      <w:bookmarkEnd w:id="66"/>
    </w:p>
    <w:p w14:paraId="625BFE21" w14:textId="77777777" w:rsidR="00CD68E5" w:rsidRPr="00436545" w:rsidRDefault="00CD68E5" w:rsidP="00CD68E5">
      <w:pPr>
        <w:pStyle w:val="NormalParagraph"/>
        <w:ind w:firstLine="215"/>
        <w:rPr>
          <w:rFonts w:cs="Arial"/>
          <w:b/>
          <w:bCs/>
        </w:rPr>
      </w:pPr>
      <w:bookmarkStart w:id="67" w:name="_Toc149124801"/>
      <w:r w:rsidRPr="00436545">
        <w:rPr>
          <w:rFonts w:cs="Arial"/>
          <w:b/>
          <w:bCs/>
        </w:rPr>
        <w:t>T.UNAUTHORIZED-MOBILE-ACCESS</w:t>
      </w:r>
    </w:p>
    <w:p w14:paraId="7E3111D3" w14:textId="77777777" w:rsidR="00CD68E5" w:rsidRPr="00436545" w:rsidRDefault="00CD68E5" w:rsidP="00CD68E5">
      <w:pPr>
        <w:pStyle w:val="BodyText"/>
        <w:spacing w:before="58"/>
        <w:ind w:left="499" w:right="295"/>
        <w:jc w:val="both"/>
        <w:rPr>
          <w:rFonts w:ascii="Arial" w:hAnsi="Arial" w:cs="Arial"/>
        </w:rPr>
      </w:pPr>
      <w:r w:rsidRPr="00436545">
        <w:rPr>
          <w:rFonts w:ascii="Arial" w:hAnsi="Arial" w:cs="Arial"/>
        </w:rPr>
        <w:t>An on-card or off-card actor tries to authenticate on the mobile network of a MNO in place of the legitimate profile.</w:t>
      </w:r>
    </w:p>
    <w:p w14:paraId="3B85C3B0" w14:textId="77777777" w:rsidR="00CD68E5" w:rsidRPr="00436545" w:rsidRDefault="00CD68E5" w:rsidP="00CD68E5">
      <w:pPr>
        <w:pStyle w:val="BodyText"/>
        <w:spacing w:before="62"/>
        <w:ind w:left="499"/>
        <w:rPr>
          <w:rFonts w:ascii="Arial" w:hAnsi="Arial" w:cs="Arial"/>
        </w:rPr>
      </w:pPr>
      <w:r w:rsidRPr="00436545">
        <w:rPr>
          <w:rFonts w:ascii="Arial" w:hAnsi="Arial" w:cs="Arial"/>
        </w:rPr>
        <w:t>Directly threatens the assets: D.PROFILE_NAA_PARAMS.</w:t>
      </w:r>
    </w:p>
    <w:p w14:paraId="664A143E" w14:textId="2321CB93" w:rsidR="00C84842" w:rsidRPr="00436545" w:rsidRDefault="00C84842" w:rsidP="00C84842">
      <w:pPr>
        <w:pStyle w:val="Heading3"/>
      </w:pPr>
      <w:r w:rsidRPr="00436545">
        <w:t>Second level</w:t>
      </w:r>
      <w:r w:rsidRPr="00436545">
        <w:rPr>
          <w:spacing w:val="-1"/>
        </w:rPr>
        <w:t xml:space="preserve"> </w:t>
      </w:r>
      <w:r w:rsidRPr="00436545">
        <w:t>threats</w:t>
      </w:r>
      <w:bookmarkEnd w:id="67"/>
    </w:p>
    <w:p w14:paraId="6F49A85E" w14:textId="77777777" w:rsidR="00CD68E5" w:rsidRPr="00CD68E5" w:rsidRDefault="00CD68E5" w:rsidP="00CD68E5">
      <w:pPr>
        <w:spacing w:before="0" w:after="200" w:line="276" w:lineRule="auto"/>
        <w:ind w:firstLine="215"/>
        <w:jc w:val="left"/>
        <w:rPr>
          <w:rFonts w:cs="Arial"/>
          <w:b/>
          <w:bCs/>
          <w:szCs w:val="22"/>
          <w:lang w:eastAsia="en-GB" w:bidi="ar-SA"/>
        </w:rPr>
      </w:pPr>
      <w:bookmarkStart w:id="68" w:name="_Toc149124802"/>
      <w:r w:rsidRPr="00CD68E5">
        <w:rPr>
          <w:rFonts w:cs="Arial"/>
          <w:b/>
          <w:bCs/>
          <w:szCs w:val="22"/>
          <w:lang w:eastAsia="en-GB" w:bidi="ar-SA"/>
        </w:rPr>
        <w:t>T.LOGICAL-ATTACK</w:t>
      </w:r>
    </w:p>
    <w:p w14:paraId="77CCFF7A" w14:textId="77777777" w:rsidR="00CD68E5" w:rsidRPr="00CD68E5" w:rsidRDefault="00CD68E5" w:rsidP="00CD68E5">
      <w:pPr>
        <w:widowControl w:val="0"/>
        <w:autoSpaceDE w:val="0"/>
        <w:autoSpaceDN w:val="0"/>
        <w:spacing w:before="61"/>
        <w:ind w:left="499" w:right="282"/>
        <w:jc w:val="left"/>
        <w:rPr>
          <w:rFonts w:eastAsia="Tahoma" w:cs="Arial"/>
          <w:szCs w:val="22"/>
          <w:lang w:val="en-US" w:eastAsia="en-US" w:bidi="en-US"/>
        </w:rPr>
      </w:pPr>
      <w:r w:rsidRPr="00CD68E5">
        <w:rPr>
          <w:rFonts w:eastAsia="Tahoma" w:cs="Arial"/>
          <w:szCs w:val="22"/>
          <w:lang w:val="en-US" w:eastAsia="en-US" w:bidi="en-US"/>
        </w:rPr>
        <w:t>An</w:t>
      </w:r>
      <w:r w:rsidRPr="00CD68E5">
        <w:rPr>
          <w:rFonts w:eastAsia="Tahoma" w:cs="Arial"/>
          <w:spacing w:val="-16"/>
          <w:szCs w:val="22"/>
          <w:lang w:val="en-US" w:eastAsia="en-US" w:bidi="en-US"/>
        </w:rPr>
        <w:t xml:space="preserve"> </w:t>
      </w:r>
      <w:r w:rsidRPr="00CD68E5">
        <w:rPr>
          <w:rFonts w:eastAsia="Tahoma" w:cs="Arial"/>
          <w:szCs w:val="22"/>
          <w:lang w:val="en-US" w:eastAsia="en-US" w:bidi="en-US"/>
        </w:rPr>
        <w:t>on-card</w:t>
      </w:r>
      <w:r w:rsidRPr="00CD68E5">
        <w:rPr>
          <w:rFonts w:eastAsia="Tahoma" w:cs="Arial"/>
          <w:spacing w:val="-14"/>
          <w:szCs w:val="22"/>
          <w:lang w:val="en-US" w:eastAsia="en-US" w:bidi="en-US"/>
        </w:rPr>
        <w:t xml:space="preserve"> </w:t>
      </w:r>
      <w:r w:rsidRPr="00CD68E5">
        <w:rPr>
          <w:rFonts w:eastAsia="Tahoma" w:cs="Arial"/>
          <w:szCs w:val="22"/>
          <w:lang w:val="en-US" w:eastAsia="en-US" w:bidi="en-US"/>
        </w:rPr>
        <w:t>malicious</w:t>
      </w:r>
      <w:r w:rsidRPr="00CD68E5">
        <w:rPr>
          <w:rFonts w:eastAsia="Tahoma" w:cs="Arial"/>
          <w:spacing w:val="-14"/>
          <w:szCs w:val="22"/>
          <w:lang w:val="en-US" w:eastAsia="en-US" w:bidi="en-US"/>
        </w:rPr>
        <w:t xml:space="preserve"> </w:t>
      </w:r>
      <w:r w:rsidRPr="00CD68E5">
        <w:rPr>
          <w:rFonts w:eastAsia="Tahoma" w:cs="Arial"/>
          <w:szCs w:val="22"/>
          <w:lang w:val="en-US" w:eastAsia="en-US" w:bidi="en-US"/>
        </w:rPr>
        <w:t>application</w:t>
      </w:r>
      <w:r w:rsidRPr="00CD68E5">
        <w:rPr>
          <w:rFonts w:eastAsia="Tahoma" w:cs="Arial"/>
          <w:spacing w:val="-14"/>
          <w:szCs w:val="22"/>
          <w:lang w:val="en-US" w:eastAsia="en-US" w:bidi="en-US"/>
        </w:rPr>
        <w:t xml:space="preserve"> </w:t>
      </w:r>
      <w:r w:rsidRPr="00CD68E5">
        <w:rPr>
          <w:rFonts w:eastAsia="Tahoma" w:cs="Arial"/>
          <w:szCs w:val="22"/>
          <w:lang w:val="en-US" w:eastAsia="en-US" w:bidi="en-US"/>
        </w:rPr>
        <w:t>bypasses</w:t>
      </w:r>
      <w:r w:rsidRPr="00CD68E5">
        <w:rPr>
          <w:rFonts w:eastAsia="Tahoma" w:cs="Arial"/>
          <w:spacing w:val="-16"/>
          <w:szCs w:val="22"/>
          <w:lang w:val="en-US" w:eastAsia="en-US" w:bidi="en-US"/>
        </w:rPr>
        <w:t xml:space="preserve"> </w:t>
      </w:r>
      <w:r w:rsidRPr="00CD68E5">
        <w:rPr>
          <w:rFonts w:eastAsia="Tahoma" w:cs="Arial"/>
          <w:szCs w:val="22"/>
          <w:lang w:val="en-US" w:eastAsia="en-US" w:bidi="en-US"/>
        </w:rPr>
        <w:t>the</w:t>
      </w:r>
      <w:r w:rsidRPr="00CD68E5">
        <w:rPr>
          <w:rFonts w:eastAsia="Tahoma" w:cs="Arial"/>
          <w:spacing w:val="-15"/>
          <w:szCs w:val="22"/>
          <w:lang w:val="en-US" w:eastAsia="en-US" w:bidi="en-US"/>
        </w:rPr>
        <w:t xml:space="preserve"> </w:t>
      </w:r>
      <w:r w:rsidRPr="00CD68E5">
        <w:rPr>
          <w:rFonts w:eastAsia="Tahoma" w:cs="Arial"/>
          <w:szCs w:val="22"/>
          <w:lang w:val="en-US" w:eastAsia="en-US" w:bidi="en-US"/>
        </w:rPr>
        <w:t>Platform</w:t>
      </w:r>
      <w:r w:rsidRPr="00CD68E5">
        <w:rPr>
          <w:rFonts w:eastAsia="Tahoma" w:cs="Arial"/>
          <w:spacing w:val="-14"/>
          <w:szCs w:val="22"/>
          <w:lang w:val="en-US" w:eastAsia="en-US" w:bidi="en-US"/>
        </w:rPr>
        <w:t xml:space="preserve"> </w:t>
      </w:r>
      <w:r w:rsidRPr="00CD68E5">
        <w:rPr>
          <w:rFonts w:eastAsia="Tahoma" w:cs="Arial"/>
          <w:szCs w:val="22"/>
          <w:lang w:val="en-US" w:eastAsia="en-US" w:bidi="en-US"/>
        </w:rPr>
        <w:t>security</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measures</w:t>
      </w:r>
      <w:r w:rsidRPr="00CD68E5">
        <w:rPr>
          <w:rFonts w:eastAsia="Tahoma" w:cs="Arial"/>
          <w:spacing w:val="-14"/>
          <w:szCs w:val="22"/>
          <w:lang w:val="en-US" w:eastAsia="en-US" w:bidi="en-US"/>
        </w:rPr>
        <w:t xml:space="preserve"> </w:t>
      </w:r>
      <w:r w:rsidRPr="00CD68E5">
        <w:rPr>
          <w:rFonts w:eastAsia="Tahoma" w:cs="Arial"/>
          <w:szCs w:val="22"/>
          <w:lang w:val="en-US" w:eastAsia="en-US" w:bidi="en-US"/>
        </w:rPr>
        <w:t>by</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logical</w:t>
      </w:r>
      <w:r w:rsidRPr="00CD68E5">
        <w:rPr>
          <w:rFonts w:eastAsia="Tahoma" w:cs="Arial"/>
          <w:spacing w:val="-14"/>
          <w:szCs w:val="22"/>
          <w:lang w:val="en-US" w:eastAsia="en-US" w:bidi="en-US"/>
        </w:rPr>
        <w:t xml:space="preserve"> </w:t>
      </w:r>
      <w:r w:rsidRPr="00CD68E5">
        <w:rPr>
          <w:rFonts w:eastAsia="Tahoma" w:cs="Arial"/>
          <w:szCs w:val="22"/>
          <w:lang w:val="en-US" w:eastAsia="en-US" w:bidi="en-US"/>
        </w:rPr>
        <w:t>means, in order to disclose or modify sensitive data when they are processed by the</w:t>
      </w:r>
      <w:r w:rsidRPr="00CD68E5">
        <w:rPr>
          <w:rFonts w:eastAsia="Tahoma" w:cs="Arial"/>
          <w:spacing w:val="-27"/>
          <w:szCs w:val="22"/>
          <w:lang w:val="en-US" w:eastAsia="en-US" w:bidi="en-US"/>
        </w:rPr>
        <w:t xml:space="preserve"> </w:t>
      </w:r>
      <w:r w:rsidRPr="00CD68E5">
        <w:rPr>
          <w:rFonts w:eastAsia="Tahoma" w:cs="Arial"/>
          <w:szCs w:val="22"/>
          <w:lang w:val="en-US" w:eastAsia="en-US" w:bidi="en-US"/>
        </w:rPr>
        <w:t>Platform:</w:t>
      </w:r>
    </w:p>
    <w:p w14:paraId="0E71E9BA" w14:textId="77777777" w:rsidR="00CD68E5" w:rsidRPr="00CD68E5" w:rsidRDefault="00CD68E5" w:rsidP="00CD68E5">
      <w:pPr>
        <w:widowControl w:val="0"/>
        <w:numPr>
          <w:ilvl w:val="2"/>
          <w:numId w:val="66"/>
        </w:numPr>
        <w:tabs>
          <w:tab w:val="left" w:pos="1284"/>
          <w:tab w:val="left" w:pos="1285"/>
        </w:tabs>
        <w:autoSpaceDE w:val="0"/>
        <w:autoSpaceDN w:val="0"/>
        <w:spacing w:before="59"/>
        <w:ind w:hanging="361"/>
        <w:jc w:val="left"/>
        <w:rPr>
          <w:rFonts w:eastAsia="Tahoma" w:cs="Arial"/>
          <w:szCs w:val="22"/>
          <w:lang w:val="en-US" w:eastAsia="en-US" w:bidi="en-US"/>
        </w:rPr>
      </w:pPr>
      <w:r w:rsidRPr="00CD68E5">
        <w:rPr>
          <w:rFonts w:eastAsia="Tahoma" w:cs="Arial"/>
          <w:szCs w:val="22"/>
          <w:lang w:val="en-US" w:eastAsia="en-US" w:bidi="en-US"/>
        </w:rPr>
        <w:t>IC and OS</w:t>
      </w:r>
      <w:r w:rsidRPr="00CD68E5">
        <w:rPr>
          <w:rFonts w:eastAsia="Tahoma" w:cs="Arial"/>
          <w:spacing w:val="-2"/>
          <w:szCs w:val="22"/>
          <w:lang w:val="en-US" w:eastAsia="en-US" w:bidi="en-US"/>
        </w:rPr>
        <w:t xml:space="preserve"> </w:t>
      </w:r>
      <w:r w:rsidRPr="00CD68E5">
        <w:rPr>
          <w:rFonts w:eastAsia="Tahoma" w:cs="Arial"/>
          <w:szCs w:val="22"/>
          <w:lang w:val="en-US" w:eastAsia="en-US" w:bidi="en-US"/>
        </w:rPr>
        <w:t>software</w:t>
      </w:r>
    </w:p>
    <w:p w14:paraId="43204888" w14:textId="77777777" w:rsidR="00CD68E5" w:rsidRPr="00CD68E5" w:rsidRDefault="00CD68E5" w:rsidP="00CD68E5">
      <w:pPr>
        <w:widowControl w:val="0"/>
        <w:numPr>
          <w:ilvl w:val="2"/>
          <w:numId w:val="66"/>
        </w:numPr>
        <w:tabs>
          <w:tab w:val="left" w:pos="1284"/>
          <w:tab w:val="left" w:pos="1285"/>
        </w:tabs>
        <w:autoSpaceDE w:val="0"/>
        <w:autoSpaceDN w:val="0"/>
        <w:spacing w:before="61"/>
        <w:ind w:hanging="361"/>
        <w:jc w:val="left"/>
        <w:rPr>
          <w:rFonts w:eastAsia="Tahoma" w:cs="Arial"/>
          <w:szCs w:val="22"/>
          <w:lang w:val="en-US" w:eastAsia="en-US" w:bidi="en-US"/>
        </w:rPr>
      </w:pPr>
      <w:r w:rsidRPr="00CD68E5">
        <w:rPr>
          <w:rFonts w:eastAsia="Tahoma" w:cs="Arial"/>
          <w:szCs w:val="22"/>
          <w:lang w:val="en-US" w:eastAsia="en-US" w:bidi="en-US"/>
        </w:rPr>
        <w:t>Runtime Environment (for example provided by</w:t>
      </w:r>
      <w:r w:rsidRPr="00CD68E5">
        <w:rPr>
          <w:rFonts w:eastAsia="Tahoma" w:cs="Arial"/>
          <w:spacing w:val="-10"/>
          <w:szCs w:val="22"/>
          <w:lang w:val="en-US" w:eastAsia="en-US" w:bidi="en-US"/>
        </w:rPr>
        <w:t xml:space="preserve"> </w:t>
      </w:r>
      <w:r w:rsidRPr="00CD68E5">
        <w:rPr>
          <w:rFonts w:eastAsia="Tahoma" w:cs="Arial"/>
          <w:szCs w:val="22"/>
          <w:lang w:val="en-US" w:eastAsia="en-US" w:bidi="en-US"/>
        </w:rPr>
        <w:t>JCS)</w:t>
      </w:r>
    </w:p>
    <w:p w14:paraId="488B5994" w14:textId="257E412C" w:rsidR="00CD68E5" w:rsidRPr="00CD68E5" w:rsidRDefault="00CD68E5" w:rsidP="00CD68E5">
      <w:pPr>
        <w:widowControl w:val="0"/>
        <w:numPr>
          <w:ilvl w:val="2"/>
          <w:numId w:val="66"/>
        </w:numPr>
        <w:tabs>
          <w:tab w:val="left" w:pos="1284"/>
          <w:tab w:val="left" w:pos="1285"/>
        </w:tabs>
        <w:autoSpaceDE w:val="0"/>
        <w:autoSpaceDN w:val="0"/>
        <w:spacing w:before="61"/>
        <w:ind w:hanging="361"/>
        <w:jc w:val="left"/>
        <w:rPr>
          <w:rFonts w:eastAsia="Tahoma" w:cs="Arial"/>
          <w:szCs w:val="22"/>
          <w:lang w:val="en-US" w:eastAsia="en-US" w:bidi="en-US"/>
        </w:rPr>
      </w:pPr>
      <w:r w:rsidRPr="00CD68E5">
        <w:rPr>
          <w:rFonts w:eastAsia="Tahoma" w:cs="Arial"/>
          <w:szCs w:val="22"/>
          <w:lang w:val="en-US" w:eastAsia="en-US" w:bidi="en-US"/>
        </w:rPr>
        <w:t>the Profile Rules Enforcer</w:t>
      </w:r>
    </w:p>
    <w:p w14:paraId="24F86A3E" w14:textId="77777777" w:rsidR="00CD68E5" w:rsidRPr="00CD68E5" w:rsidRDefault="00CD68E5" w:rsidP="00CD68E5">
      <w:pPr>
        <w:widowControl w:val="0"/>
        <w:numPr>
          <w:ilvl w:val="2"/>
          <w:numId w:val="66"/>
        </w:numPr>
        <w:tabs>
          <w:tab w:val="left" w:pos="1284"/>
          <w:tab w:val="left" w:pos="1285"/>
        </w:tabs>
        <w:autoSpaceDE w:val="0"/>
        <w:autoSpaceDN w:val="0"/>
        <w:spacing w:before="58"/>
        <w:ind w:hanging="361"/>
        <w:jc w:val="left"/>
        <w:rPr>
          <w:rFonts w:eastAsia="Tahoma" w:cs="Arial"/>
          <w:szCs w:val="22"/>
          <w:lang w:val="en-US" w:eastAsia="en-US" w:bidi="en-US"/>
        </w:rPr>
      </w:pPr>
      <w:r w:rsidRPr="00CD68E5">
        <w:rPr>
          <w:rFonts w:eastAsia="Tahoma" w:cs="Arial"/>
          <w:szCs w:val="22"/>
          <w:lang w:val="en-US" w:eastAsia="en-US" w:bidi="en-US"/>
        </w:rPr>
        <w:t>the Profile Package</w:t>
      </w:r>
      <w:r w:rsidRPr="00CD68E5">
        <w:rPr>
          <w:rFonts w:eastAsia="Tahoma" w:cs="Arial"/>
          <w:spacing w:val="-3"/>
          <w:szCs w:val="22"/>
          <w:lang w:val="en-US" w:eastAsia="en-US" w:bidi="en-US"/>
        </w:rPr>
        <w:t xml:space="preserve"> </w:t>
      </w:r>
      <w:r w:rsidRPr="00CD68E5">
        <w:rPr>
          <w:rFonts w:eastAsia="Tahoma" w:cs="Arial"/>
          <w:szCs w:val="22"/>
          <w:lang w:val="en-US" w:eastAsia="en-US" w:bidi="en-US"/>
        </w:rPr>
        <w:t>Interpreter</w:t>
      </w:r>
    </w:p>
    <w:p w14:paraId="6910A071" w14:textId="77777777" w:rsidR="00CD68E5" w:rsidRPr="00CD68E5" w:rsidRDefault="00CD68E5" w:rsidP="00CD68E5">
      <w:pPr>
        <w:widowControl w:val="0"/>
        <w:numPr>
          <w:ilvl w:val="2"/>
          <w:numId w:val="66"/>
        </w:numPr>
        <w:tabs>
          <w:tab w:val="left" w:pos="1284"/>
          <w:tab w:val="left" w:pos="1285"/>
        </w:tabs>
        <w:autoSpaceDE w:val="0"/>
        <w:autoSpaceDN w:val="0"/>
        <w:spacing w:before="61"/>
        <w:ind w:hanging="361"/>
        <w:jc w:val="left"/>
        <w:rPr>
          <w:rFonts w:eastAsia="Tahoma" w:cs="Arial"/>
          <w:szCs w:val="22"/>
          <w:lang w:val="en-US" w:eastAsia="en-US" w:bidi="en-US"/>
        </w:rPr>
      </w:pPr>
      <w:r w:rsidRPr="00CD68E5">
        <w:rPr>
          <w:rFonts w:eastAsia="Tahoma" w:cs="Arial"/>
          <w:szCs w:val="22"/>
          <w:lang w:val="en-US" w:eastAsia="en-US" w:bidi="en-US"/>
        </w:rPr>
        <w:t>the Telecom Framework (accessing Network Authentication</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Parameters).</w:t>
      </w:r>
    </w:p>
    <w:p w14:paraId="3DE7F9AD" w14:textId="77777777" w:rsidR="00CD68E5" w:rsidRPr="00CD68E5" w:rsidRDefault="00CD68E5" w:rsidP="00CD68E5">
      <w:pPr>
        <w:widowControl w:val="0"/>
        <w:autoSpaceDE w:val="0"/>
        <w:autoSpaceDN w:val="0"/>
        <w:spacing w:before="58"/>
        <w:ind w:left="499" w:right="291"/>
        <w:rPr>
          <w:rFonts w:eastAsia="Tahoma" w:cs="Arial"/>
          <w:szCs w:val="22"/>
          <w:lang w:val="en-US" w:eastAsia="en-US" w:bidi="en-US"/>
        </w:rPr>
      </w:pPr>
      <w:r w:rsidRPr="00CD68E5">
        <w:rPr>
          <w:rFonts w:eastAsia="Tahoma" w:cs="Arial"/>
          <w:szCs w:val="22"/>
          <w:lang w:val="en-US" w:eastAsia="en-US" w:bidi="en-US"/>
        </w:rPr>
        <w:t>An example of such a threat would consist of using buffer overflows to access confidential data manipulated by native libraries. This threat also includes cases of unauthorized code execution by applications.</w:t>
      </w:r>
    </w:p>
    <w:p w14:paraId="07622789" w14:textId="7796F3FF" w:rsidR="00CD68E5" w:rsidRPr="00CD68E5" w:rsidRDefault="00CD68E5" w:rsidP="00CD68E5">
      <w:pPr>
        <w:widowControl w:val="0"/>
        <w:tabs>
          <w:tab w:val="left" w:pos="1675"/>
          <w:tab w:val="left" w:pos="3037"/>
          <w:tab w:val="left" w:pos="3795"/>
          <w:tab w:val="left" w:pos="4920"/>
          <w:tab w:val="left" w:pos="6698"/>
        </w:tabs>
        <w:autoSpaceDE w:val="0"/>
        <w:autoSpaceDN w:val="0"/>
        <w:spacing w:before="61"/>
        <w:ind w:left="499" w:right="296"/>
        <w:jc w:val="left"/>
        <w:rPr>
          <w:rFonts w:eastAsia="Tahoma" w:cs="Arial"/>
          <w:szCs w:val="22"/>
          <w:lang w:val="en-US" w:eastAsia="en-US" w:bidi="en-US"/>
        </w:rPr>
      </w:pPr>
      <w:r w:rsidRPr="00CD68E5">
        <w:rPr>
          <w:rFonts w:eastAsia="Tahoma" w:cs="Arial"/>
          <w:szCs w:val="22"/>
          <w:lang w:val="en-US" w:eastAsia="en-US" w:bidi="en-US"/>
        </w:rPr>
        <w:t>Directly</w:t>
      </w:r>
      <w:r w:rsidRPr="00CD68E5">
        <w:rPr>
          <w:rFonts w:eastAsia="Tahoma" w:cs="Arial"/>
          <w:szCs w:val="22"/>
          <w:lang w:val="en-US" w:eastAsia="en-US" w:bidi="en-US"/>
        </w:rPr>
        <w:tab/>
        <w:t>threatens</w:t>
      </w:r>
      <w:r w:rsidRPr="00CD68E5">
        <w:rPr>
          <w:rFonts w:eastAsia="Tahoma" w:cs="Arial"/>
          <w:szCs w:val="22"/>
          <w:lang w:val="en-US" w:eastAsia="en-US" w:bidi="en-US"/>
        </w:rPr>
        <w:tab/>
        <w:t>the</w:t>
      </w:r>
      <w:r w:rsidRPr="00CD68E5">
        <w:rPr>
          <w:rFonts w:eastAsia="Tahoma" w:cs="Arial"/>
          <w:szCs w:val="22"/>
          <w:lang w:val="en-US" w:eastAsia="en-US" w:bidi="en-US"/>
        </w:rPr>
        <w:tab/>
        <w:t>assets:</w:t>
      </w:r>
      <w:r w:rsidRPr="00CD68E5">
        <w:rPr>
          <w:rFonts w:eastAsia="Tahoma" w:cs="Arial"/>
          <w:szCs w:val="22"/>
          <w:lang w:val="en-US" w:eastAsia="en-US" w:bidi="en-US"/>
        </w:rPr>
        <w:tab/>
        <w:t>D.TSF_CODE,</w:t>
      </w:r>
      <w:r w:rsidRPr="00CD68E5">
        <w:rPr>
          <w:rFonts w:eastAsia="Tahoma" w:cs="Arial"/>
          <w:szCs w:val="22"/>
          <w:lang w:val="en-US" w:eastAsia="en-US" w:bidi="en-US"/>
        </w:rPr>
        <w:tab/>
      </w:r>
      <w:r w:rsidRPr="00CD68E5">
        <w:rPr>
          <w:rFonts w:eastAsia="Tahoma" w:cs="Arial"/>
          <w:spacing w:val="-1"/>
          <w:szCs w:val="22"/>
          <w:lang w:val="en-US" w:eastAsia="en-US" w:bidi="en-US"/>
        </w:rPr>
        <w:t xml:space="preserve">D.PROFILE_NAA_PARAMS, </w:t>
      </w:r>
      <w:r w:rsidRPr="00CD68E5">
        <w:rPr>
          <w:rFonts w:eastAsia="Tahoma" w:cs="Arial"/>
          <w:szCs w:val="22"/>
          <w:lang w:val="en-US" w:eastAsia="en-US" w:bidi="en-US"/>
        </w:rPr>
        <w:t>D.PROFILE</w:t>
      </w:r>
      <w:r w:rsidRPr="00CD68E5" w:rsidDel="00EA37FE">
        <w:rPr>
          <w:rFonts w:eastAsia="Tahoma" w:cs="Arial"/>
          <w:szCs w:val="22"/>
          <w:lang w:val="en-US" w:eastAsia="en-US" w:bidi="en-US"/>
        </w:rPr>
        <w:t xml:space="preserve"> </w:t>
      </w:r>
      <w:r w:rsidRPr="00CD68E5">
        <w:rPr>
          <w:rFonts w:eastAsia="Tahoma" w:cs="Arial"/>
          <w:szCs w:val="22"/>
          <w:lang w:val="en-US" w:eastAsia="en-US" w:bidi="en-US"/>
        </w:rPr>
        <w:t>_RULES, D.PLATFORM_DATA,</w:t>
      </w:r>
      <w:r w:rsidRPr="00CD68E5">
        <w:rPr>
          <w:rFonts w:eastAsia="Tahoma" w:cs="Arial"/>
          <w:spacing w:val="-3"/>
          <w:szCs w:val="22"/>
          <w:lang w:val="en-US" w:eastAsia="en-US" w:bidi="en-US"/>
        </w:rPr>
        <w:t xml:space="preserve"> </w:t>
      </w:r>
      <w:r w:rsidRPr="00CD68E5">
        <w:rPr>
          <w:rFonts w:eastAsia="Tahoma" w:cs="Arial"/>
          <w:szCs w:val="22"/>
          <w:lang w:val="en-US" w:eastAsia="en-US" w:bidi="en-US"/>
        </w:rPr>
        <w:t>D.PLATFORM_RAT.</w:t>
      </w:r>
    </w:p>
    <w:p w14:paraId="5B936366" w14:textId="77777777" w:rsidR="00CD68E5" w:rsidRPr="00CD68E5" w:rsidRDefault="00CD68E5" w:rsidP="00CD68E5">
      <w:pPr>
        <w:widowControl w:val="0"/>
        <w:autoSpaceDE w:val="0"/>
        <w:autoSpaceDN w:val="0"/>
        <w:spacing w:before="0"/>
        <w:jc w:val="left"/>
        <w:rPr>
          <w:rFonts w:eastAsia="Tahoma" w:cs="Arial"/>
          <w:sz w:val="25"/>
          <w:szCs w:val="22"/>
          <w:lang w:val="en-US" w:eastAsia="en-US" w:bidi="en-US"/>
        </w:rPr>
      </w:pPr>
    </w:p>
    <w:p w14:paraId="40591579" w14:textId="77777777" w:rsidR="00CD68E5" w:rsidRPr="00CD68E5" w:rsidRDefault="00CD68E5" w:rsidP="00CD68E5">
      <w:pPr>
        <w:spacing w:before="0" w:after="200" w:line="276" w:lineRule="auto"/>
        <w:ind w:firstLine="215"/>
        <w:jc w:val="left"/>
        <w:rPr>
          <w:rFonts w:cs="Arial"/>
          <w:szCs w:val="22"/>
          <w:lang w:eastAsia="en-GB" w:bidi="ar-SA"/>
        </w:rPr>
      </w:pPr>
      <w:bookmarkStart w:id="69" w:name="_bookmark67"/>
      <w:bookmarkEnd w:id="69"/>
      <w:r w:rsidRPr="00CD68E5">
        <w:rPr>
          <w:rFonts w:cs="Arial"/>
          <w:b/>
          <w:bCs/>
          <w:szCs w:val="22"/>
          <w:lang w:eastAsia="en-GB" w:bidi="ar-SA"/>
        </w:rPr>
        <w:t>T.PHYSICAL-ATTACK</w:t>
      </w:r>
    </w:p>
    <w:p w14:paraId="34999F7F" w14:textId="77777777" w:rsidR="00CD68E5" w:rsidRPr="00CD68E5" w:rsidRDefault="00CD68E5" w:rsidP="00CD68E5">
      <w:pPr>
        <w:widowControl w:val="0"/>
        <w:autoSpaceDE w:val="0"/>
        <w:autoSpaceDN w:val="0"/>
        <w:spacing w:before="58"/>
        <w:ind w:left="499" w:right="295"/>
        <w:rPr>
          <w:rFonts w:eastAsia="Tahoma" w:cs="Arial"/>
          <w:szCs w:val="22"/>
          <w:lang w:val="en-US" w:eastAsia="en-US" w:bidi="en-US"/>
        </w:rPr>
      </w:pPr>
      <w:r w:rsidRPr="00CD68E5">
        <w:rPr>
          <w:rFonts w:eastAsia="Tahoma" w:cs="Arial"/>
          <w:szCs w:val="22"/>
          <w:lang w:val="en-US" w:eastAsia="en-US" w:bidi="en-US"/>
        </w:rPr>
        <w:t>The attacker discloses or modifies the design of the TOE, its sensitive data or application code by physical (as opposed to logical) tampering means.</w:t>
      </w:r>
    </w:p>
    <w:p w14:paraId="04888B21" w14:textId="77777777" w:rsidR="00CD68E5" w:rsidRPr="00CD68E5" w:rsidRDefault="00CD68E5" w:rsidP="00CD68E5">
      <w:pPr>
        <w:widowControl w:val="0"/>
        <w:autoSpaceDE w:val="0"/>
        <w:autoSpaceDN w:val="0"/>
        <w:spacing w:before="62"/>
        <w:ind w:left="499" w:right="292"/>
        <w:rPr>
          <w:rFonts w:eastAsia="Tahoma" w:cs="Arial"/>
          <w:szCs w:val="22"/>
          <w:lang w:val="en-US" w:eastAsia="en-US" w:bidi="en-US"/>
        </w:rPr>
      </w:pPr>
      <w:r w:rsidRPr="00CD68E5">
        <w:rPr>
          <w:rFonts w:eastAsia="Tahoma" w:cs="Arial"/>
          <w:szCs w:val="22"/>
          <w:lang w:val="en-US" w:eastAsia="en-US" w:bidi="en-US"/>
        </w:rPr>
        <w:t>This</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threat</w:t>
      </w:r>
      <w:r w:rsidRPr="00CD68E5">
        <w:rPr>
          <w:rFonts w:eastAsia="Tahoma" w:cs="Arial"/>
          <w:spacing w:val="-12"/>
          <w:szCs w:val="22"/>
          <w:lang w:val="en-US" w:eastAsia="en-US" w:bidi="en-US"/>
        </w:rPr>
        <w:t xml:space="preserve"> </w:t>
      </w:r>
      <w:r w:rsidRPr="00CD68E5">
        <w:rPr>
          <w:rFonts w:eastAsia="Tahoma" w:cs="Arial"/>
          <w:szCs w:val="22"/>
          <w:lang w:val="en-US" w:eastAsia="en-US" w:bidi="en-US"/>
        </w:rPr>
        <w:t>includes</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environmental</w:t>
      </w:r>
      <w:r w:rsidRPr="00CD68E5">
        <w:rPr>
          <w:rFonts w:eastAsia="Tahoma" w:cs="Arial"/>
          <w:spacing w:val="-12"/>
          <w:szCs w:val="22"/>
          <w:lang w:val="en-US" w:eastAsia="en-US" w:bidi="en-US"/>
        </w:rPr>
        <w:t xml:space="preserve"> </w:t>
      </w:r>
      <w:r w:rsidRPr="00CD68E5">
        <w:rPr>
          <w:rFonts w:eastAsia="Tahoma" w:cs="Arial"/>
          <w:szCs w:val="22"/>
          <w:lang w:val="en-US" w:eastAsia="en-US" w:bidi="en-US"/>
        </w:rPr>
        <w:t>stress,</w:t>
      </w:r>
      <w:r w:rsidRPr="00CD68E5">
        <w:rPr>
          <w:rFonts w:eastAsia="Tahoma" w:cs="Arial"/>
          <w:spacing w:val="-12"/>
          <w:szCs w:val="22"/>
          <w:lang w:val="en-US" w:eastAsia="en-US" w:bidi="en-US"/>
        </w:rPr>
        <w:t xml:space="preserve"> </w:t>
      </w:r>
      <w:r w:rsidRPr="00CD68E5">
        <w:rPr>
          <w:rFonts w:eastAsia="Tahoma" w:cs="Arial"/>
          <w:szCs w:val="22"/>
          <w:lang w:val="en-US" w:eastAsia="en-US" w:bidi="en-US"/>
        </w:rPr>
        <w:t>IC</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failure</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analysis,</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electrical</w:t>
      </w:r>
      <w:r w:rsidRPr="00CD68E5">
        <w:rPr>
          <w:rFonts w:eastAsia="Tahoma" w:cs="Arial"/>
          <w:spacing w:val="-12"/>
          <w:szCs w:val="22"/>
          <w:lang w:val="en-US" w:eastAsia="en-US" w:bidi="en-US"/>
        </w:rPr>
        <w:t xml:space="preserve"> </w:t>
      </w:r>
      <w:r w:rsidRPr="00CD68E5">
        <w:rPr>
          <w:rFonts w:eastAsia="Tahoma" w:cs="Arial"/>
          <w:szCs w:val="22"/>
          <w:lang w:val="en-US" w:eastAsia="en-US" w:bidi="en-US"/>
        </w:rPr>
        <w:t>probing,</w:t>
      </w:r>
      <w:r w:rsidRPr="00CD68E5">
        <w:rPr>
          <w:rFonts w:eastAsia="Tahoma" w:cs="Arial"/>
          <w:spacing w:val="-12"/>
          <w:szCs w:val="22"/>
          <w:lang w:val="en-US" w:eastAsia="en-US" w:bidi="en-US"/>
        </w:rPr>
        <w:t xml:space="preserve"> </w:t>
      </w:r>
      <w:r w:rsidRPr="00CD68E5">
        <w:rPr>
          <w:rFonts w:eastAsia="Tahoma" w:cs="Arial"/>
          <w:szCs w:val="22"/>
          <w:lang w:val="en-US" w:eastAsia="en-US" w:bidi="en-US"/>
        </w:rPr>
        <w:t>unexpected tearing,</w:t>
      </w:r>
      <w:r w:rsidRPr="00CD68E5">
        <w:rPr>
          <w:rFonts w:eastAsia="Tahoma" w:cs="Arial"/>
          <w:spacing w:val="-16"/>
          <w:szCs w:val="22"/>
          <w:lang w:val="en-US" w:eastAsia="en-US" w:bidi="en-US"/>
        </w:rPr>
        <w:t xml:space="preserve"> </w:t>
      </w:r>
      <w:r w:rsidRPr="00CD68E5">
        <w:rPr>
          <w:rFonts w:eastAsia="Tahoma" w:cs="Arial"/>
          <w:szCs w:val="22"/>
          <w:lang w:val="en-US" w:eastAsia="en-US" w:bidi="en-US"/>
        </w:rPr>
        <w:t>and</w:t>
      </w:r>
      <w:r w:rsidRPr="00CD68E5">
        <w:rPr>
          <w:rFonts w:eastAsia="Tahoma" w:cs="Arial"/>
          <w:spacing w:val="-17"/>
          <w:szCs w:val="22"/>
          <w:lang w:val="en-US" w:eastAsia="en-US" w:bidi="en-US"/>
        </w:rPr>
        <w:t xml:space="preserve"> </w:t>
      </w:r>
      <w:r w:rsidRPr="00CD68E5">
        <w:rPr>
          <w:rFonts w:eastAsia="Tahoma" w:cs="Arial"/>
          <w:szCs w:val="22"/>
          <w:lang w:val="en-US" w:eastAsia="en-US" w:bidi="en-US"/>
        </w:rPr>
        <w:t>side</w:t>
      </w:r>
      <w:r w:rsidRPr="00CD68E5">
        <w:rPr>
          <w:rFonts w:eastAsia="Tahoma" w:cs="Arial"/>
          <w:spacing w:val="-19"/>
          <w:szCs w:val="22"/>
          <w:lang w:val="en-US" w:eastAsia="en-US" w:bidi="en-US"/>
        </w:rPr>
        <w:t xml:space="preserve"> </w:t>
      </w:r>
      <w:r w:rsidRPr="00CD68E5">
        <w:rPr>
          <w:rFonts w:eastAsia="Tahoma" w:cs="Arial"/>
          <w:szCs w:val="22"/>
          <w:lang w:val="en-US" w:eastAsia="en-US" w:bidi="en-US"/>
        </w:rPr>
        <w:t>channels.</w:t>
      </w:r>
      <w:r w:rsidRPr="00CD68E5">
        <w:rPr>
          <w:rFonts w:eastAsia="Tahoma" w:cs="Arial"/>
          <w:spacing w:val="-18"/>
          <w:szCs w:val="22"/>
          <w:lang w:val="en-US" w:eastAsia="en-US" w:bidi="en-US"/>
        </w:rPr>
        <w:t xml:space="preserve"> </w:t>
      </w:r>
      <w:r w:rsidRPr="00CD68E5">
        <w:rPr>
          <w:rFonts w:eastAsia="Tahoma" w:cs="Arial"/>
          <w:szCs w:val="22"/>
          <w:lang w:val="en-US" w:eastAsia="en-US" w:bidi="en-US"/>
        </w:rPr>
        <w:t>That</w:t>
      </w:r>
      <w:r w:rsidRPr="00CD68E5">
        <w:rPr>
          <w:rFonts w:eastAsia="Tahoma" w:cs="Arial"/>
          <w:spacing w:val="-14"/>
          <w:szCs w:val="22"/>
          <w:lang w:val="en-US" w:eastAsia="en-US" w:bidi="en-US"/>
        </w:rPr>
        <w:t xml:space="preserve"> </w:t>
      </w:r>
      <w:r w:rsidRPr="00CD68E5">
        <w:rPr>
          <w:rFonts w:eastAsia="Tahoma" w:cs="Arial"/>
          <w:szCs w:val="22"/>
          <w:lang w:val="en-US" w:eastAsia="en-US" w:bidi="en-US"/>
        </w:rPr>
        <w:t>also</w:t>
      </w:r>
      <w:r w:rsidRPr="00CD68E5">
        <w:rPr>
          <w:rFonts w:eastAsia="Tahoma" w:cs="Arial"/>
          <w:spacing w:val="-16"/>
          <w:szCs w:val="22"/>
          <w:lang w:val="en-US" w:eastAsia="en-US" w:bidi="en-US"/>
        </w:rPr>
        <w:t xml:space="preserve"> </w:t>
      </w:r>
      <w:r w:rsidRPr="00CD68E5">
        <w:rPr>
          <w:rFonts w:eastAsia="Tahoma" w:cs="Arial"/>
          <w:szCs w:val="22"/>
          <w:lang w:val="en-US" w:eastAsia="en-US" w:bidi="en-US"/>
        </w:rPr>
        <w:t>includes</w:t>
      </w:r>
      <w:r w:rsidRPr="00CD68E5">
        <w:rPr>
          <w:rFonts w:eastAsia="Tahoma" w:cs="Arial"/>
          <w:spacing w:val="-19"/>
          <w:szCs w:val="22"/>
          <w:lang w:val="en-US" w:eastAsia="en-US" w:bidi="en-US"/>
        </w:rPr>
        <w:t xml:space="preserve"> </w:t>
      </w:r>
      <w:r w:rsidRPr="00CD68E5">
        <w:rPr>
          <w:rFonts w:eastAsia="Tahoma" w:cs="Arial"/>
          <w:szCs w:val="22"/>
          <w:lang w:val="en-US" w:eastAsia="en-US" w:bidi="en-US"/>
        </w:rPr>
        <w:t>the</w:t>
      </w:r>
      <w:r w:rsidRPr="00CD68E5">
        <w:rPr>
          <w:rFonts w:eastAsia="Tahoma" w:cs="Arial"/>
          <w:spacing w:val="-22"/>
          <w:szCs w:val="22"/>
          <w:lang w:val="en-US" w:eastAsia="en-US" w:bidi="en-US"/>
        </w:rPr>
        <w:t xml:space="preserve"> </w:t>
      </w:r>
      <w:r w:rsidRPr="00CD68E5">
        <w:rPr>
          <w:rFonts w:eastAsia="Tahoma" w:cs="Arial"/>
          <w:szCs w:val="22"/>
          <w:lang w:val="en-US" w:eastAsia="en-US" w:bidi="en-US"/>
        </w:rPr>
        <w:t>modification</w:t>
      </w:r>
      <w:r w:rsidRPr="00CD68E5">
        <w:rPr>
          <w:rFonts w:eastAsia="Tahoma" w:cs="Arial"/>
          <w:spacing w:val="-19"/>
          <w:szCs w:val="22"/>
          <w:lang w:val="en-US" w:eastAsia="en-US" w:bidi="en-US"/>
        </w:rPr>
        <w:t xml:space="preserve"> </w:t>
      </w:r>
      <w:r w:rsidRPr="00CD68E5">
        <w:rPr>
          <w:rFonts w:eastAsia="Tahoma" w:cs="Arial"/>
          <w:szCs w:val="22"/>
          <w:lang w:val="en-US" w:eastAsia="en-US" w:bidi="en-US"/>
        </w:rPr>
        <w:t>of</w:t>
      </w:r>
      <w:r w:rsidRPr="00CD68E5">
        <w:rPr>
          <w:rFonts w:eastAsia="Tahoma" w:cs="Arial"/>
          <w:spacing w:val="-16"/>
          <w:szCs w:val="22"/>
          <w:lang w:val="en-US" w:eastAsia="en-US" w:bidi="en-US"/>
        </w:rPr>
        <w:t xml:space="preserve"> </w:t>
      </w:r>
      <w:r w:rsidRPr="00CD68E5">
        <w:rPr>
          <w:rFonts w:eastAsia="Tahoma" w:cs="Arial"/>
          <w:szCs w:val="22"/>
          <w:lang w:val="en-US" w:eastAsia="en-US" w:bidi="en-US"/>
        </w:rPr>
        <w:t>the</w:t>
      </w:r>
      <w:r w:rsidRPr="00CD68E5">
        <w:rPr>
          <w:rFonts w:eastAsia="Tahoma" w:cs="Arial"/>
          <w:spacing w:val="-20"/>
          <w:szCs w:val="22"/>
          <w:lang w:val="en-US" w:eastAsia="en-US" w:bidi="en-US"/>
        </w:rPr>
        <w:t xml:space="preserve"> </w:t>
      </w:r>
      <w:r w:rsidRPr="00CD68E5">
        <w:rPr>
          <w:rFonts w:eastAsia="Tahoma" w:cs="Arial"/>
          <w:szCs w:val="22"/>
          <w:lang w:val="en-US" w:eastAsia="en-US" w:bidi="en-US"/>
        </w:rPr>
        <w:t>TOE</w:t>
      </w:r>
      <w:r w:rsidRPr="00CD68E5">
        <w:rPr>
          <w:rFonts w:eastAsia="Tahoma" w:cs="Arial"/>
          <w:spacing w:val="-18"/>
          <w:szCs w:val="22"/>
          <w:lang w:val="en-US" w:eastAsia="en-US" w:bidi="en-US"/>
        </w:rPr>
        <w:t xml:space="preserve"> </w:t>
      </w:r>
      <w:r w:rsidRPr="00CD68E5">
        <w:rPr>
          <w:rFonts w:eastAsia="Tahoma" w:cs="Arial"/>
          <w:szCs w:val="22"/>
          <w:lang w:val="en-US" w:eastAsia="en-US" w:bidi="en-US"/>
        </w:rPr>
        <w:t>runtime</w:t>
      </w:r>
      <w:r w:rsidRPr="00CD68E5">
        <w:rPr>
          <w:rFonts w:eastAsia="Tahoma" w:cs="Arial"/>
          <w:spacing w:val="-16"/>
          <w:szCs w:val="22"/>
          <w:lang w:val="en-US" w:eastAsia="en-US" w:bidi="en-US"/>
        </w:rPr>
        <w:t xml:space="preserve"> </w:t>
      </w:r>
      <w:r w:rsidRPr="00CD68E5">
        <w:rPr>
          <w:rFonts w:eastAsia="Tahoma" w:cs="Arial"/>
          <w:szCs w:val="22"/>
          <w:lang w:val="en-US" w:eastAsia="en-US" w:bidi="en-US"/>
        </w:rPr>
        <w:t>execution through alteration of the intended execution order of (set of) instructions through physical tampering techniques.</w:t>
      </w:r>
    </w:p>
    <w:p w14:paraId="054E291D" w14:textId="77777777" w:rsidR="00CD68E5" w:rsidRPr="00CD68E5" w:rsidRDefault="00CD68E5" w:rsidP="00CD68E5">
      <w:pPr>
        <w:widowControl w:val="0"/>
        <w:autoSpaceDE w:val="0"/>
        <w:autoSpaceDN w:val="0"/>
        <w:spacing w:before="59"/>
        <w:ind w:left="499"/>
        <w:rPr>
          <w:rFonts w:eastAsia="Tahoma" w:cs="Arial"/>
          <w:sz w:val="12"/>
          <w:szCs w:val="22"/>
          <w:lang w:val="en-US" w:eastAsia="en-US" w:bidi="en-US"/>
        </w:rPr>
      </w:pPr>
      <w:r w:rsidRPr="00CD68E5">
        <w:rPr>
          <w:rFonts w:eastAsia="Tahoma" w:cs="Arial"/>
          <w:szCs w:val="22"/>
          <w:lang w:val="en-US" w:eastAsia="en-US" w:bidi="en-US"/>
        </w:rPr>
        <w:t>Directly threatens: all assets.</w:t>
      </w:r>
    </w:p>
    <w:p w14:paraId="3D8F7989" w14:textId="4E9929CB" w:rsidR="00C84842" w:rsidRPr="00436545" w:rsidRDefault="00C84842" w:rsidP="00C84842">
      <w:pPr>
        <w:pStyle w:val="Heading2"/>
      </w:pPr>
      <w:r w:rsidRPr="00436545">
        <w:t>Organisational Security Policies</w:t>
      </w:r>
      <w:bookmarkEnd w:id="68"/>
    </w:p>
    <w:p w14:paraId="2174EA05" w14:textId="4ABBE050" w:rsidR="00C84842" w:rsidRPr="00436545" w:rsidRDefault="00C84842" w:rsidP="00C84842">
      <w:pPr>
        <w:pStyle w:val="Heading3"/>
      </w:pPr>
      <w:bookmarkStart w:id="70" w:name="_Toc149124803"/>
      <w:r w:rsidRPr="00436545">
        <w:t>Life-cycle</w:t>
      </w:r>
      <w:bookmarkEnd w:id="70"/>
    </w:p>
    <w:p w14:paraId="7BA9A6D4" w14:textId="77777777" w:rsidR="00CD68E5" w:rsidRPr="00CD68E5" w:rsidRDefault="00CD68E5" w:rsidP="00CD68E5">
      <w:pPr>
        <w:spacing w:before="0" w:after="200" w:line="276" w:lineRule="auto"/>
        <w:ind w:firstLine="215"/>
        <w:jc w:val="left"/>
        <w:rPr>
          <w:rFonts w:cs="Arial"/>
          <w:b/>
          <w:bCs/>
          <w:szCs w:val="22"/>
          <w:lang w:eastAsia="en-GB" w:bidi="ar-SA"/>
        </w:rPr>
      </w:pPr>
      <w:bookmarkStart w:id="71" w:name="_Toc149124804"/>
      <w:r w:rsidRPr="00CD68E5">
        <w:rPr>
          <w:rFonts w:cs="Arial"/>
          <w:b/>
          <w:bCs/>
          <w:szCs w:val="22"/>
          <w:lang w:eastAsia="en-GB" w:bidi="ar-SA"/>
        </w:rPr>
        <w:t>OSP.LIFE-CYCLE</w:t>
      </w:r>
    </w:p>
    <w:p w14:paraId="36720DC0" w14:textId="58C67BBA" w:rsidR="00CD68E5" w:rsidRPr="00CD68E5" w:rsidRDefault="00CD68E5" w:rsidP="00CD68E5">
      <w:pPr>
        <w:widowControl w:val="0"/>
        <w:autoSpaceDE w:val="0"/>
        <w:autoSpaceDN w:val="0"/>
        <w:spacing w:before="61" w:line="292" w:lineRule="auto"/>
        <w:ind w:left="924" w:right="2026" w:hanging="425"/>
        <w:rPr>
          <w:rFonts w:eastAsia="Tahoma" w:cs="Arial"/>
          <w:szCs w:val="22"/>
          <w:lang w:val="en-US" w:eastAsia="en-US" w:bidi="en-US"/>
        </w:rPr>
      </w:pPr>
      <w:r w:rsidRPr="00CD68E5">
        <w:rPr>
          <w:rFonts w:eastAsia="Tahoma" w:cs="Arial"/>
          <w:szCs w:val="22"/>
          <w:lang w:val="en-US" w:eastAsia="en-US" w:bidi="en-US"/>
        </w:rPr>
        <w:t>The TOE must enforce the eUICC life-cycle defined in [24]. In particular: o There is a limit on the number of ISD-Ps enabled at a time:</w:t>
      </w:r>
    </w:p>
    <w:p w14:paraId="5086469B" w14:textId="77777777" w:rsidR="00CD68E5" w:rsidRPr="00CD68E5" w:rsidRDefault="00CD68E5" w:rsidP="00CD68E5">
      <w:pPr>
        <w:widowControl w:val="0"/>
        <w:numPr>
          <w:ilvl w:val="4"/>
          <w:numId w:val="68"/>
        </w:numPr>
        <w:tabs>
          <w:tab w:val="left" w:pos="1284"/>
          <w:tab w:val="left" w:pos="1285"/>
        </w:tabs>
        <w:autoSpaceDE w:val="0"/>
        <w:autoSpaceDN w:val="0"/>
        <w:spacing w:before="0"/>
        <w:ind w:left="1437" w:right="2211"/>
        <w:jc w:val="left"/>
        <w:rPr>
          <w:rFonts w:eastAsia="Tahoma" w:cs="Arial"/>
          <w:szCs w:val="22"/>
          <w:lang w:val="en-US" w:eastAsia="en-US" w:bidi="en-US"/>
        </w:rPr>
      </w:pPr>
      <w:r w:rsidRPr="00CD68E5">
        <w:rPr>
          <w:rFonts w:eastAsia="Tahoma" w:cs="Arial"/>
          <w:szCs w:val="22"/>
          <w:lang w:val="en-US" w:eastAsia="en-US" w:bidi="en-US"/>
        </w:rPr>
        <w:tab/>
        <w:t xml:space="preserve">if the eUICC supports MEP, the limit is greater than one </w:t>
      </w:r>
    </w:p>
    <w:p w14:paraId="4A4F8991" w14:textId="77777777" w:rsidR="00CD68E5" w:rsidRPr="00CD68E5" w:rsidRDefault="00CD68E5" w:rsidP="00CD68E5">
      <w:pPr>
        <w:widowControl w:val="0"/>
        <w:numPr>
          <w:ilvl w:val="4"/>
          <w:numId w:val="68"/>
        </w:numPr>
        <w:tabs>
          <w:tab w:val="left" w:pos="1284"/>
          <w:tab w:val="left" w:pos="1285"/>
        </w:tabs>
        <w:autoSpaceDE w:val="0"/>
        <w:autoSpaceDN w:val="0"/>
        <w:spacing w:before="0"/>
        <w:ind w:left="1437" w:right="2211"/>
        <w:jc w:val="left"/>
        <w:rPr>
          <w:rFonts w:eastAsia="Tahoma" w:cs="Arial"/>
          <w:szCs w:val="22"/>
          <w:lang w:val="en-US" w:eastAsia="en-US" w:bidi="en-US"/>
        </w:rPr>
      </w:pPr>
      <w:r w:rsidRPr="00CD68E5">
        <w:rPr>
          <w:rFonts w:eastAsia="Tahoma" w:cs="Arial"/>
          <w:szCs w:val="22"/>
          <w:lang w:val="en-US" w:eastAsia="en-US" w:bidi="en-US"/>
        </w:rPr>
        <w:t>otherwise, the limit is one</w:t>
      </w:r>
    </w:p>
    <w:p w14:paraId="685D50AC" w14:textId="77777777" w:rsidR="00CD68E5" w:rsidRPr="00CD68E5" w:rsidRDefault="00CD68E5" w:rsidP="00CD68E5">
      <w:pPr>
        <w:widowControl w:val="0"/>
        <w:tabs>
          <w:tab w:val="left" w:pos="1284"/>
          <w:tab w:val="left" w:pos="1285"/>
        </w:tabs>
        <w:autoSpaceDE w:val="0"/>
        <w:autoSpaceDN w:val="0"/>
        <w:spacing w:before="61"/>
        <w:ind w:left="1020" w:right="2268"/>
        <w:jc w:val="left"/>
        <w:rPr>
          <w:rFonts w:eastAsia="Tahoma" w:cs="Arial"/>
          <w:szCs w:val="22"/>
          <w:lang w:val="en-US" w:eastAsia="en-US" w:bidi="en-US"/>
        </w:rPr>
      </w:pPr>
    </w:p>
    <w:p w14:paraId="5EECBDE2" w14:textId="77777777" w:rsidR="00CD68E5" w:rsidRPr="00CD68E5" w:rsidRDefault="00CD68E5" w:rsidP="00CD68E5">
      <w:pPr>
        <w:widowControl w:val="0"/>
        <w:numPr>
          <w:ilvl w:val="3"/>
          <w:numId w:val="67"/>
        </w:numPr>
        <w:tabs>
          <w:tab w:val="left" w:pos="1285"/>
        </w:tabs>
        <w:autoSpaceDE w:val="0"/>
        <w:autoSpaceDN w:val="0"/>
        <w:spacing w:before="3"/>
        <w:ind w:right="295"/>
        <w:jc w:val="left"/>
        <w:rPr>
          <w:rFonts w:eastAsia="Tahoma" w:cs="Arial"/>
          <w:szCs w:val="22"/>
          <w:lang w:val="en-US" w:eastAsia="en-US" w:bidi="en-US"/>
        </w:rPr>
      </w:pPr>
      <w:r w:rsidRPr="00CD68E5">
        <w:rPr>
          <w:rFonts w:eastAsia="Tahoma" w:cs="Arial"/>
          <w:szCs w:val="22"/>
          <w:lang w:val="en-US" w:eastAsia="en-US" w:bidi="en-US"/>
        </w:rPr>
        <w:t>The</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eUICC</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must</w:t>
      </w:r>
      <w:r w:rsidRPr="00CD68E5">
        <w:rPr>
          <w:rFonts w:eastAsia="Tahoma" w:cs="Arial"/>
          <w:spacing w:val="-10"/>
          <w:szCs w:val="22"/>
          <w:lang w:val="en-US" w:eastAsia="en-US" w:bidi="en-US"/>
        </w:rPr>
        <w:t xml:space="preserve"> </w:t>
      </w:r>
      <w:r w:rsidRPr="00CD68E5">
        <w:rPr>
          <w:rFonts w:eastAsia="Tahoma" w:cs="Arial"/>
          <w:szCs w:val="22"/>
          <w:lang w:val="en-US" w:eastAsia="en-US" w:bidi="en-US"/>
        </w:rPr>
        <w:t>enforce</w:t>
      </w:r>
      <w:r w:rsidRPr="00CD68E5">
        <w:rPr>
          <w:rFonts w:eastAsia="Tahoma" w:cs="Arial"/>
          <w:spacing w:val="-8"/>
          <w:szCs w:val="22"/>
          <w:lang w:val="en-US" w:eastAsia="en-US" w:bidi="en-US"/>
        </w:rPr>
        <w:t xml:space="preserve"> </w:t>
      </w:r>
      <w:r w:rsidRPr="00CD68E5">
        <w:rPr>
          <w:rFonts w:eastAsia="Tahoma" w:cs="Arial"/>
          <w:szCs w:val="22"/>
          <w:lang w:val="en-US" w:eastAsia="en-US" w:bidi="en-US"/>
        </w:rPr>
        <w:t>the</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profile</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policy</w:t>
      </w:r>
      <w:r w:rsidRPr="00CD68E5">
        <w:rPr>
          <w:rFonts w:eastAsia="Tahoma" w:cs="Arial"/>
          <w:spacing w:val="-9"/>
          <w:szCs w:val="22"/>
          <w:lang w:val="en-US" w:eastAsia="en-US" w:bidi="en-US"/>
        </w:rPr>
        <w:t xml:space="preserve"> </w:t>
      </w:r>
      <w:r w:rsidRPr="00CD68E5">
        <w:rPr>
          <w:rFonts w:eastAsia="Tahoma" w:cs="Arial"/>
          <w:szCs w:val="22"/>
          <w:lang w:val="en-US" w:eastAsia="en-US" w:bidi="en-US"/>
        </w:rPr>
        <w:t>rules</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(PPR)</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in</w:t>
      </w:r>
      <w:r w:rsidRPr="00CD68E5">
        <w:rPr>
          <w:rFonts w:eastAsia="Tahoma" w:cs="Arial"/>
          <w:spacing w:val="-10"/>
          <w:szCs w:val="22"/>
          <w:lang w:val="en-US" w:eastAsia="en-US" w:bidi="en-US"/>
        </w:rPr>
        <w:t xml:space="preserve"> </w:t>
      </w:r>
      <w:r w:rsidRPr="00CD68E5">
        <w:rPr>
          <w:rFonts w:eastAsia="Tahoma" w:cs="Arial"/>
          <w:szCs w:val="22"/>
          <w:lang w:val="en-US" w:eastAsia="en-US" w:bidi="en-US"/>
        </w:rPr>
        <w:t>case</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a</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profile</w:t>
      </w:r>
      <w:r w:rsidRPr="00CD68E5">
        <w:rPr>
          <w:rFonts w:eastAsia="Tahoma" w:cs="Arial"/>
          <w:spacing w:val="-10"/>
          <w:szCs w:val="22"/>
          <w:lang w:val="en-US" w:eastAsia="en-US" w:bidi="en-US"/>
        </w:rPr>
        <w:t xml:space="preserve"> </w:t>
      </w:r>
      <w:r w:rsidRPr="00CD68E5">
        <w:rPr>
          <w:rFonts w:eastAsia="Tahoma" w:cs="Arial"/>
          <w:szCs w:val="22"/>
          <w:lang w:val="en-US" w:eastAsia="en-US" w:bidi="en-US"/>
        </w:rPr>
        <w:t>state</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change is attempted (installation, disabling or deletion of a profile), except during the memory reset or test memory reset functions: in this case, the eUICC may disable and</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delete</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the</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currently</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enabled</w:t>
      </w:r>
      <w:r w:rsidRPr="00CD68E5">
        <w:rPr>
          <w:rFonts w:eastAsia="Tahoma" w:cs="Arial"/>
          <w:spacing w:val="-10"/>
          <w:szCs w:val="22"/>
          <w:lang w:val="en-US" w:eastAsia="en-US" w:bidi="en-US"/>
        </w:rPr>
        <w:t xml:space="preserve"> </w:t>
      </w:r>
      <w:r w:rsidRPr="00CD68E5">
        <w:rPr>
          <w:rFonts w:eastAsia="Tahoma" w:cs="Arial"/>
          <w:szCs w:val="22"/>
          <w:lang w:val="en-US" w:eastAsia="en-US" w:bidi="en-US"/>
        </w:rPr>
        <w:t>profile,</w:t>
      </w:r>
      <w:r w:rsidRPr="00CD68E5">
        <w:rPr>
          <w:rFonts w:eastAsia="Tahoma" w:cs="Arial"/>
          <w:spacing w:val="-10"/>
          <w:szCs w:val="22"/>
          <w:lang w:val="en-US" w:eastAsia="en-US" w:bidi="en-US"/>
        </w:rPr>
        <w:t xml:space="preserve"> </w:t>
      </w:r>
      <w:r w:rsidRPr="00CD68E5">
        <w:rPr>
          <w:rFonts w:eastAsia="Tahoma" w:cs="Arial"/>
          <w:szCs w:val="22"/>
          <w:lang w:val="en-US" w:eastAsia="en-US" w:bidi="en-US"/>
        </w:rPr>
        <w:t>even</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if</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a</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PPR</w:t>
      </w:r>
      <w:r w:rsidRPr="00CD68E5">
        <w:rPr>
          <w:rFonts w:eastAsia="Tahoma" w:cs="Arial"/>
          <w:spacing w:val="-10"/>
          <w:szCs w:val="22"/>
          <w:lang w:val="en-US" w:eastAsia="en-US" w:bidi="en-US"/>
        </w:rPr>
        <w:t xml:space="preserve"> </w:t>
      </w:r>
      <w:r w:rsidRPr="00CD68E5">
        <w:rPr>
          <w:rFonts w:eastAsia="Tahoma" w:cs="Arial"/>
          <w:szCs w:val="22"/>
          <w:lang w:val="en-US" w:eastAsia="en-US" w:bidi="en-US"/>
        </w:rPr>
        <w:t>states</w:t>
      </w:r>
      <w:r w:rsidRPr="00CD68E5">
        <w:rPr>
          <w:rFonts w:eastAsia="Tahoma" w:cs="Arial"/>
          <w:spacing w:val="-12"/>
          <w:szCs w:val="22"/>
          <w:lang w:val="en-US" w:eastAsia="en-US" w:bidi="en-US"/>
        </w:rPr>
        <w:t xml:space="preserve"> </w:t>
      </w:r>
      <w:r w:rsidRPr="00CD68E5">
        <w:rPr>
          <w:rFonts w:eastAsia="Tahoma" w:cs="Arial"/>
          <w:szCs w:val="22"/>
          <w:lang w:val="en-US" w:eastAsia="en-US" w:bidi="en-US"/>
        </w:rPr>
        <w:t>that</w:t>
      </w:r>
      <w:r w:rsidRPr="00CD68E5">
        <w:rPr>
          <w:rFonts w:eastAsia="Tahoma" w:cs="Arial"/>
          <w:spacing w:val="-12"/>
          <w:szCs w:val="22"/>
          <w:lang w:val="en-US" w:eastAsia="en-US" w:bidi="en-US"/>
        </w:rPr>
        <w:t xml:space="preserve"> </w:t>
      </w:r>
      <w:r w:rsidRPr="00CD68E5">
        <w:rPr>
          <w:rFonts w:eastAsia="Tahoma" w:cs="Arial"/>
          <w:szCs w:val="22"/>
          <w:lang w:val="en-US" w:eastAsia="en-US" w:bidi="en-US"/>
        </w:rPr>
        <w:t>the</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profile</w:t>
      </w:r>
      <w:r w:rsidRPr="00CD68E5">
        <w:rPr>
          <w:rFonts w:eastAsia="Tahoma" w:cs="Arial"/>
          <w:spacing w:val="-12"/>
          <w:szCs w:val="22"/>
          <w:lang w:val="en-US" w:eastAsia="en-US" w:bidi="en-US"/>
        </w:rPr>
        <w:t xml:space="preserve"> </w:t>
      </w:r>
      <w:r w:rsidRPr="00CD68E5">
        <w:rPr>
          <w:rFonts w:eastAsia="Tahoma" w:cs="Arial"/>
          <w:szCs w:val="22"/>
          <w:lang w:val="en-US" w:eastAsia="en-US" w:bidi="en-US"/>
        </w:rPr>
        <w:t>cannot be disabled or</w:t>
      </w:r>
      <w:r w:rsidRPr="00CD68E5">
        <w:rPr>
          <w:rFonts w:eastAsia="Tahoma" w:cs="Arial"/>
          <w:spacing w:val="-2"/>
          <w:szCs w:val="22"/>
          <w:lang w:val="en-US" w:eastAsia="en-US" w:bidi="en-US"/>
        </w:rPr>
        <w:t xml:space="preserve"> </w:t>
      </w:r>
      <w:r w:rsidRPr="00CD68E5">
        <w:rPr>
          <w:rFonts w:eastAsia="Tahoma" w:cs="Arial"/>
          <w:szCs w:val="22"/>
          <w:lang w:val="en-US" w:eastAsia="en-US" w:bidi="en-US"/>
        </w:rPr>
        <w:t>deleted;</w:t>
      </w:r>
    </w:p>
    <w:p w14:paraId="3B3D7A6B" w14:textId="77777777" w:rsidR="00CD68E5" w:rsidRPr="00CD68E5" w:rsidRDefault="00CD68E5" w:rsidP="00CD68E5">
      <w:pPr>
        <w:widowControl w:val="0"/>
        <w:numPr>
          <w:ilvl w:val="3"/>
          <w:numId w:val="67"/>
        </w:numPr>
        <w:tabs>
          <w:tab w:val="left" w:pos="1285"/>
        </w:tabs>
        <w:autoSpaceDE w:val="0"/>
        <w:autoSpaceDN w:val="0"/>
        <w:spacing w:before="60"/>
        <w:ind w:right="296"/>
        <w:jc w:val="left"/>
        <w:rPr>
          <w:rFonts w:eastAsia="Tahoma" w:cs="Arial"/>
          <w:szCs w:val="22"/>
          <w:lang w:val="en-US" w:eastAsia="en-US" w:bidi="en-US"/>
        </w:rPr>
      </w:pPr>
      <w:r w:rsidRPr="00CD68E5">
        <w:rPr>
          <w:rFonts w:eastAsia="Tahoma" w:cs="Arial"/>
          <w:szCs w:val="22"/>
          <w:lang w:val="en-US" w:eastAsia="en-US" w:bidi="en-US"/>
        </w:rPr>
        <w:lastRenderedPageBreak/>
        <w:t>The eUICC must enforce the rules authorisation table (RAT) before a profile containing PPRs is authorised to be installed on the</w:t>
      </w:r>
      <w:r w:rsidRPr="00CD68E5">
        <w:rPr>
          <w:rFonts w:eastAsia="Tahoma" w:cs="Arial"/>
          <w:spacing w:val="-11"/>
          <w:szCs w:val="22"/>
          <w:lang w:val="en-US" w:eastAsia="en-US" w:bidi="en-US"/>
        </w:rPr>
        <w:t xml:space="preserve"> </w:t>
      </w:r>
      <w:r w:rsidRPr="00CD68E5">
        <w:rPr>
          <w:rFonts w:eastAsia="Tahoma" w:cs="Arial"/>
          <w:szCs w:val="22"/>
          <w:lang w:val="en-US" w:eastAsia="en-US" w:bidi="en-US"/>
        </w:rPr>
        <w:t>eUICC.</w:t>
      </w:r>
    </w:p>
    <w:p w14:paraId="1C972C69" w14:textId="5A94F4BC" w:rsidR="00C84842" w:rsidRPr="00436545" w:rsidRDefault="00C84842" w:rsidP="00C84842">
      <w:pPr>
        <w:pStyle w:val="Heading2"/>
      </w:pPr>
      <w:r w:rsidRPr="00436545">
        <w:t>Assumptions</w:t>
      </w:r>
      <w:bookmarkEnd w:id="71"/>
    </w:p>
    <w:p w14:paraId="483E8E3B" w14:textId="5C36E3A4" w:rsidR="00C84842" w:rsidRPr="00436545" w:rsidRDefault="00C84842" w:rsidP="00C84842">
      <w:pPr>
        <w:pStyle w:val="Heading3"/>
      </w:pPr>
      <w:bookmarkStart w:id="72" w:name="_Toc149124805"/>
      <w:r w:rsidRPr="00436545">
        <w:t>Device</w:t>
      </w:r>
      <w:r w:rsidRPr="00436545">
        <w:rPr>
          <w:spacing w:val="-1"/>
        </w:rPr>
        <w:t xml:space="preserve"> </w:t>
      </w:r>
      <w:r w:rsidRPr="00436545">
        <w:t>assumptions</w:t>
      </w:r>
      <w:bookmarkEnd w:id="72"/>
    </w:p>
    <w:p w14:paraId="239C6279" w14:textId="77777777" w:rsidR="00CD68E5" w:rsidRPr="00CD68E5" w:rsidRDefault="00CD68E5" w:rsidP="00CD68E5">
      <w:pPr>
        <w:spacing w:before="0" w:after="200" w:line="276" w:lineRule="auto"/>
        <w:ind w:firstLine="215"/>
        <w:jc w:val="left"/>
        <w:rPr>
          <w:rFonts w:cs="Arial"/>
          <w:b/>
          <w:bCs/>
          <w:szCs w:val="22"/>
          <w:lang w:eastAsia="en-GB" w:bidi="ar-SA"/>
        </w:rPr>
      </w:pPr>
      <w:r w:rsidRPr="00CD68E5">
        <w:rPr>
          <w:rFonts w:cs="Arial"/>
          <w:b/>
          <w:bCs/>
          <w:szCs w:val="22"/>
          <w:lang w:eastAsia="en-GB" w:bidi="ar-SA"/>
        </w:rPr>
        <w:t>A.TRUSTED-PATHS-LPAd-IPAd</w:t>
      </w:r>
    </w:p>
    <w:p w14:paraId="417A80BE" w14:textId="77777777" w:rsidR="00CD68E5" w:rsidRPr="00CD68E5" w:rsidRDefault="00CD68E5" w:rsidP="00CD68E5">
      <w:pPr>
        <w:widowControl w:val="0"/>
        <w:autoSpaceDE w:val="0"/>
        <w:autoSpaceDN w:val="0"/>
        <w:spacing w:before="61"/>
        <w:ind w:left="499" w:right="297"/>
        <w:rPr>
          <w:rFonts w:eastAsia="Tahoma" w:cs="Arial"/>
          <w:szCs w:val="22"/>
          <w:lang w:val="en-US" w:eastAsia="en-US" w:bidi="en-US"/>
        </w:rPr>
      </w:pPr>
      <w:r w:rsidRPr="00CD68E5">
        <w:rPr>
          <w:rFonts w:eastAsia="Tahoma" w:cs="Arial"/>
          <w:szCs w:val="22"/>
          <w:lang w:val="en-US" w:eastAsia="en-US" w:bidi="en-US"/>
        </w:rPr>
        <w:t>It is assumed that the interfaces ES10a, ES10b and ES10c (SGP.22) are trusted paths between the eUICC and LPAd/IPAd, when LPAd/IPAd is present and active. It is also assumed that the LPAd/IPAd is a trusted component.</w:t>
      </w:r>
    </w:p>
    <w:p w14:paraId="13A9C920" w14:textId="77777777" w:rsidR="00CD68E5" w:rsidRPr="00CD68E5" w:rsidRDefault="00CD68E5" w:rsidP="00CD68E5">
      <w:pPr>
        <w:widowControl w:val="0"/>
        <w:autoSpaceDE w:val="0"/>
        <w:autoSpaceDN w:val="0"/>
        <w:spacing w:before="61"/>
        <w:ind w:left="499" w:right="297"/>
        <w:jc w:val="left"/>
        <w:rPr>
          <w:rFonts w:eastAsia="Tahoma" w:cs="Arial"/>
          <w:szCs w:val="22"/>
          <w:lang w:val="en-US" w:eastAsia="en-US" w:bidi="en-US"/>
        </w:rPr>
      </w:pPr>
      <w:r w:rsidRPr="00CD68E5">
        <w:rPr>
          <w:rFonts w:eastAsia="Tahoma" w:cs="Arial"/>
          <w:szCs w:val="22"/>
          <w:lang w:val="en-US" w:eastAsia="en-US" w:bidi="en-US"/>
        </w:rPr>
        <w:t xml:space="preserve">It is assumed that LPAd has a means to authenticate the End User </w:t>
      </w:r>
      <w:r w:rsidRPr="00CD68E5">
        <w:rPr>
          <w:rFonts w:eastAsia="Tahoma" w:cs="Arial"/>
          <w:szCs w:val="22"/>
          <w:lang w:val="en-US" w:eastAsia="en-GB" w:bidi="ar-SA"/>
        </w:rPr>
        <w:t>(SGP.22)</w:t>
      </w:r>
      <w:r w:rsidRPr="00CD68E5">
        <w:rPr>
          <w:rFonts w:eastAsia="Tahoma" w:cs="Arial"/>
          <w:szCs w:val="22"/>
          <w:lang w:val="en-US" w:eastAsia="en-US" w:bidi="en-US"/>
        </w:rPr>
        <w:t>.</w:t>
      </w:r>
    </w:p>
    <w:p w14:paraId="73958AC4" w14:textId="77777777" w:rsidR="00CD68E5" w:rsidRPr="00CD68E5" w:rsidRDefault="00CD68E5" w:rsidP="00CD68E5">
      <w:pPr>
        <w:widowControl w:val="0"/>
        <w:autoSpaceDE w:val="0"/>
        <w:autoSpaceDN w:val="0"/>
        <w:spacing w:before="61"/>
        <w:ind w:left="499" w:right="297"/>
        <w:jc w:val="left"/>
        <w:rPr>
          <w:rFonts w:eastAsia="Tahoma" w:cs="Arial"/>
          <w:szCs w:val="22"/>
          <w:lang w:val="en-US" w:eastAsia="en-US" w:bidi="en-US"/>
        </w:rPr>
      </w:pPr>
      <w:r w:rsidRPr="00CD68E5">
        <w:rPr>
          <w:rFonts w:eastAsia="Tahoma" w:cs="Arial"/>
          <w:szCs w:val="22"/>
          <w:lang w:val="en-US" w:eastAsia="en-US" w:bidi="en-US"/>
        </w:rPr>
        <w:t xml:space="preserve">It is assumed that IPAd is protected against misuse </w:t>
      </w:r>
      <w:r w:rsidRPr="00CD68E5">
        <w:rPr>
          <w:rFonts w:eastAsia="Tahoma" w:cs="Arial"/>
          <w:szCs w:val="22"/>
          <w:lang w:val="en-US" w:eastAsia="en-GB" w:bidi="ar-SA"/>
        </w:rPr>
        <w:t>(SGP.32)</w:t>
      </w:r>
      <w:r w:rsidRPr="00CD68E5">
        <w:rPr>
          <w:rFonts w:eastAsia="Tahoma" w:cs="Arial"/>
          <w:szCs w:val="22"/>
          <w:lang w:val="en-US" w:eastAsia="en-US" w:bidi="en-US"/>
        </w:rPr>
        <w:t>.</w:t>
      </w:r>
    </w:p>
    <w:p w14:paraId="4AF97F9B" w14:textId="77777777" w:rsidR="00CD68E5" w:rsidRPr="00CD68E5" w:rsidRDefault="00CD68E5" w:rsidP="00CD68E5">
      <w:pPr>
        <w:widowControl w:val="0"/>
        <w:autoSpaceDE w:val="0"/>
        <w:autoSpaceDN w:val="0"/>
        <w:spacing w:before="61"/>
        <w:ind w:left="499" w:right="297"/>
        <w:jc w:val="left"/>
        <w:rPr>
          <w:rFonts w:eastAsia="Tahoma" w:cs="Arial"/>
          <w:szCs w:val="22"/>
          <w:lang w:val="en-US" w:eastAsia="en-GB" w:bidi="ar-SA"/>
        </w:rPr>
      </w:pPr>
      <w:r w:rsidRPr="00CD68E5">
        <w:rPr>
          <w:rFonts w:eastAsia="Tahoma" w:cs="Arial"/>
          <w:szCs w:val="22"/>
          <w:lang w:val="en-US" w:eastAsia="en-GB" w:bidi="ar-SA"/>
        </w:rPr>
        <w:t>It is assumed that the Device manufacturer is securing the following operations (SGP.32):</w:t>
      </w:r>
    </w:p>
    <w:p w14:paraId="60A147A1" w14:textId="77777777" w:rsidR="00CD68E5" w:rsidRPr="00CD68E5" w:rsidRDefault="00CD68E5" w:rsidP="00CD68E5">
      <w:pPr>
        <w:widowControl w:val="0"/>
        <w:numPr>
          <w:ilvl w:val="0"/>
          <w:numId w:val="69"/>
        </w:numPr>
        <w:autoSpaceDE w:val="0"/>
        <w:autoSpaceDN w:val="0"/>
        <w:spacing w:before="0" w:after="120" w:line="276" w:lineRule="auto"/>
        <w:contextualSpacing/>
        <w:jc w:val="left"/>
        <w:rPr>
          <w:rFonts w:eastAsia="Tahoma" w:cs="Arial"/>
          <w:szCs w:val="22"/>
          <w:lang w:val="en-US" w:eastAsia="en-GB" w:bidi="ar-SA"/>
        </w:rPr>
      </w:pPr>
      <w:r w:rsidRPr="00CD68E5">
        <w:rPr>
          <w:rFonts w:eastAsia="Tahoma" w:cs="Arial"/>
          <w:szCs w:val="22"/>
          <w:lang w:val="en-US" w:eastAsia="en-GB" w:bidi="ar-SA"/>
        </w:rPr>
        <w:t>Add of an initial eIM Configuration Data by the IPA.</w:t>
      </w:r>
    </w:p>
    <w:p w14:paraId="2645E207" w14:textId="77777777" w:rsidR="00CD68E5" w:rsidRPr="00CD68E5" w:rsidRDefault="00CD68E5" w:rsidP="00CD68E5">
      <w:pPr>
        <w:widowControl w:val="0"/>
        <w:numPr>
          <w:ilvl w:val="0"/>
          <w:numId w:val="69"/>
        </w:numPr>
        <w:autoSpaceDE w:val="0"/>
        <w:autoSpaceDN w:val="0"/>
        <w:spacing w:before="0" w:after="120" w:line="276" w:lineRule="auto"/>
        <w:contextualSpacing/>
        <w:jc w:val="left"/>
        <w:rPr>
          <w:rFonts w:eastAsia="Tahoma" w:cs="Arial"/>
          <w:szCs w:val="22"/>
          <w:lang w:val="en-US" w:eastAsia="en-GB" w:bidi="ar-SA"/>
        </w:rPr>
      </w:pPr>
      <w:r w:rsidRPr="00CD68E5">
        <w:rPr>
          <w:rFonts w:eastAsia="Tahoma" w:cs="Arial"/>
          <w:szCs w:val="22"/>
          <w:lang w:val="en-US" w:eastAsia="en-GB" w:bidi="ar-SA"/>
        </w:rPr>
        <w:t>Complete removal of eIM Configuration Data by the IPA.</w:t>
      </w:r>
    </w:p>
    <w:p w14:paraId="3F6E0AB5" w14:textId="64AA23CD" w:rsidR="00C84842" w:rsidRPr="00436545" w:rsidRDefault="00C84842" w:rsidP="00C84842">
      <w:pPr>
        <w:pStyle w:val="Heading3"/>
      </w:pPr>
      <w:bookmarkStart w:id="73" w:name="_Toc149124806"/>
      <w:r w:rsidRPr="00436545">
        <w:t>Miscellaneous</w:t>
      </w:r>
      <w:bookmarkEnd w:id="73"/>
    </w:p>
    <w:p w14:paraId="4648B2C7" w14:textId="77777777" w:rsidR="00CD68E5" w:rsidRPr="00CD68E5" w:rsidRDefault="00CD68E5" w:rsidP="00CD68E5">
      <w:pPr>
        <w:spacing w:before="0" w:after="200" w:line="276" w:lineRule="auto"/>
        <w:ind w:firstLine="215"/>
        <w:jc w:val="left"/>
        <w:rPr>
          <w:rFonts w:cs="Arial"/>
          <w:b/>
          <w:bCs/>
          <w:szCs w:val="22"/>
          <w:lang w:eastAsia="en-GB" w:bidi="ar-SA"/>
        </w:rPr>
      </w:pPr>
      <w:bookmarkStart w:id="74" w:name="_Toc149124807"/>
      <w:r w:rsidRPr="00CD68E5">
        <w:rPr>
          <w:rFonts w:cs="Arial"/>
          <w:b/>
          <w:bCs/>
          <w:szCs w:val="22"/>
          <w:lang w:eastAsia="en-GB" w:bidi="ar-SA"/>
        </w:rPr>
        <w:t>A.ACTORS</w:t>
      </w:r>
    </w:p>
    <w:p w14:paraId="6DFF656A" w14:textId="02FEAABF" w:rsidR="00CD68E5" w:rsidRPr="00CD68E5" w:rsidRDefault="00CD68E5" w:rsidP="00CD68E5">
      <w:pPr>
        <w:widowControl w:val="0"/>
        <w:autoSpaceDE w:val="0"/>
        <w:autoSpaceDN w:val="0"/>
        <w:spacing w:before="60"/>
        <w:ind w:left="499" w:right="292"/>
        <w:rPr>
          <w:rFonts w:eastAsia="Tahoma" w:cs="Arial"/>
          <w:szCs w:val="22"/>
          <w:lang w:val="en-US" w:eastAsia="en-US" w:bidi="en-US"/>
        </w:rPr>
      </w:pPr>
      <w:r w:rsidRPr="00CD68E5">
        <w:rPr>
          <w:rFonts w:eastAsia="Tahoma" w:cs="Arial"/>
          <w:szCs w:val="22"/>
          <w:lang w:val="en-US" w:eastAsia="en-US" w:bidi="en-US"/>
        </w:rPr>
        <w:t>Actors of the infrastructure (eSIM CA, EUM, SM-DP+, SM-DS, eIM (SGP.32), and MNO) securely manage their own credentials and otherwise sensitive data. In particular for the overall mobile authentication mechanism defined in 3GPP TS 33.102 [22] to be secure, certain properties need to hold that are outside the scope of the eUICC. In particular, subscriber keys need to be strongly generated and securely managed. The following assumptions are therefore stated:</w:t>
      </w:r>
    </w:p>
    <w:p w14:paraId="79E28DA3" w14:textId="77777777" w:rsidR="00CD68E5" w:rsidRPr="00CD68E5" w:rsidRDefault="00CD68E5" w:rsidP="00CD68E5">
      <w:pPr>
        <w:widowControl w:val="0"/>
        <w:numPr>
          <w:ilvl w:val="2"/>
          <w:numId w:val="70"/>
        </w:numPr>
        <w:tabs>
          <w:tab w:val="left" w:pos="1284"/>
          <w:tab w:val="left" w:pos="1285"/>
        </w:tabs>
        <w:autoSpaceDE w:val="0"/>
        <w:autoSpaceDN w:val="0"/>
        <w:spacing w:before="60"/>
        <w:ind w:right="300"/>
        <w:jc w:val="left"/>
        <w:rPr>
          <w:rFonts w:eastAsia="Tahoma" w:cs="Arial"/>
          <w:szCs w:val="22"/>
          <w:lang w:val="en-US" w:eastAsia="en-US" w:bidi="en-US"/>
        </w:rPr>
      </w:pPr>
      <w:r w:rsidRPr="00CD68E5">
        <w:rPr>
          <w:rFonts w:eastAsia="Tahoma" w:cs="Arial"/>
          <w:szCs w:val="22"/>
          <w:lang w:val="en-US" w:eastAsia="en-US" w:bidi="en-US"/>
        </w:rPr>
        <w:t>The key K is randomly generated during profile preparation and is securely transported to the Authentication Centre belonging to the</w:t>
      </w:r>
      <w:r w:rsidRPr="00CD68E5">
        <w:rPr>
          <w:rFonts w:eastAsia="Tahoma" w:cs="Arial"/>
          <w:spacing w:val="-12"/>
          <w:szCs w:val="22"/>
          <w:lang w:val="en-US" w:eastAsia="en-US" w:bidi="en-US"/>
        </w:rPr>
        <w:t xml:space="preserve"> </w:t>
      </w:r>
      <w:r w:rsidRPr="00CD68E5">
        <w:rPr>
          <w:rFonts w:eastAsia="Tahoma" w:cs="Arial"/>
          <w:szCs w:val="22"/>
          <w:lang w:val="en-US" w:eastAsia="en-US" w:bidi="en-US"/>
        </w:rPr>
        <w:t>MNO;</w:t>
      </w:r>
    </w:p>
    <w:p w14:paraId="0360A96B" w14:textId="77777777" w:rsidR="00CD68E5" w:rsidRPr="00CD68E5" w:rsidRDefault="00CD68E5" w:rsidP="00CD68E5">
      <w:pPr>
        <w:widowControl w:val="0"/>
        <w:numPr>
          <w:ilvl w:val="2"/>
          <w:numId w:val="70"/>
        </w:numPr>
        <w:tabs>
          <w:tab w:val="left" w:pos="1284"/>
          <w:tab w:val="left" w:pos="1285"/>
        </w:tabs>
        <w:autoSpaceDE w:val="0"/>
        <w:autoSpaceDN w:val="0"/>
        <w:spacing w:before="62"/>
        <w:ind w:right="295"/>
        <w:jc w:val="left"/>
        <w:rPr>
          <w:rFonts w:eastAsia="Tahoma" w:cs="Arial"/>
          <w:szCs w:val="22"/>
          <w:lang w:val="en-US" w:eastAsia="en-US" w:bidi="en-US"/>
        </w:rPr>
      </w:pPr>
      <w:r w:rsidRPr="00CD68E5">
        <w:rPr>
          <w:rFonts w:eastAsia="Tahoma" w:cs="Arial"/>
          <w:szCs w:val="22"/>
          <w:lang w:val="en-US" w:eastAsia="en-US" w:bidi="en-US"/>
        </w:rPr>
        <w:t>The random challenge RAND is generated with sufficient entropy in the Authentication Centre belonging to the</w:t>
      </w:r>
      <w:r w:rsidRPr="00CD68E5">
        <w:rPr>
          <w:rFonts w:eastAsia="Tahoma" w:cs="Arial"/>
          <w:spacing w:val="-4"/>
          <w:szCs w:val="22"/>
          <w:lang w:val="en-US" w:eastAsia="en-US" w:bidi="en-US"/>
        </w:rPr>
        <w:t xml:space="preserve"> </w:t>
      </w:r>
      <w:r w:rsidRPr="00CD68E5">
        <w:rPr>
          <w:rFonts w:eastAsia="Tahoma" w:cs="Arial"/>
          <w:szCs w:val="22"/>
          <w:lang w:val="en-US" w:eastAsia="en-US" w:bidi="en-US"/>
        </w:rPr>
        <w:t>MNO;</w:t>
      </w:r>
    </w:p>
    <w:p w14:paraId="2E502372" w14:textId="77777777" w:rsidR="00CD68E5" w:rsidRPr="00CD68E5" w:rsidRDefault="00CD68E5" w:rsidP="00CD68E5">
      <w:pPr>
        <w:widowControl w:val="0"/>
        <w:numPr>
          <w:ilvl w:val="2"/>
          <w:numId w:val="70"/>
        </w:numPr>
        <w:tabs>
          <w:tab w:val="left" w:pos="1284"/>
          <w:tab w:val="left" w:pos="1285"/>
        </w:tabs>
        <w:autoSpaceDE w:val="0"/>
        <w:autoSpaceDN w:val="0"/>
        <w:spacing w:before="60"/>
        <w:ind w:right="301"/>
        <w:jc w:val="left"/>
        <w:rPr>
          <w:rFonts w:eastAsia="Tahoma" w:cs="Arial"/>
          <w:szCs w:val="22"/>
          <w:lang w:val="en-US" w:eastAsia="en-US" w:bidi="en-US"/>
        </w:rPr>
      </w:pPr>
      <w:r w:rsidRPr="00CD68E5">
        <w:rPr>
          <w:rFonts w:eastAsia="Tahoma" w:cs="Arial"/>
          <w:szCs w:val="22"/>
          <w:lang w:val="en-US" w:eastAsia="en-US" w:bidi="en-US"/>
        </w:rPr>
        <w:t>The Authentication Centre belonging to the MNO generates unique sequence numbers SQN, so that each quintuplet can only be used</w:t>
      </w:r>
      <w:r w:rsidRPr="00CD68E5">
        <w:rPr>
          <w:rFonts w:eastAsia="Tahoma" w:cs="Arial"/>
          <w:spacing w:val="-10"/>
          <w:szCs w:val="22"/>
          <w:lang w:val="en-US" w:eastAsia="en-US" w:bidi="en-US"/>
        </w:rPr>
        <w:t xml:space="preserve"> </w:t>
      </w:r>
      <w:r w:rsidRPr="00CD68E5">
        <w:rPr>
          <w:rFonts w:eastAsia="Tahoma" w:cs="Arial"/>
          <w:szCs w:val="22"/>
          <w:lang w:val="en-US" w:eastAsia="en-US" w:bidi="en-US"/>
        </w:rPr>
        <w:t>once;</w:t>
      </w:r>
    </w:p>
    <w:p w14:paraId="536CA162" w14:textId="77777777" w:rsidR="00CD68E5" w:rsidRPr="00CD68E5" w:rsidRDefault="00CD68E5" w:rsidP="00CD68E5">
      <w:pPr>
        <w:widowControl w:val="0"/>
        <w:numPr>
          <w:ilvl w:val="2"/>
          <w:numId w:val="70"/>
        </w:numPr>
        <w:tabs>
          <w:tab w:val="left" w:pos="1284"/>
          <w:tab w:val="left" w:pos="1285"/>
        </w:tabs>
        <w:autoSpaceDE w:val="0"/>
        <w:autoSpaceDN w:val="0"/>
        <w:spacing w:before="59"/>
        <w:ind w:hanging="361"/>
        <w:jc w:val="left"/>
        <w:rPr>
          <w:rFonts w:eastAsia="Tahoma" w:cs="Arial"/>
          <w:szCs w:val="22"/>
          <w:lang w:val="en-US" w:eastAsia="en-US" w:bidi="en-US"/>
        </w:rPr>
      </w:pPr>
      <w:r w:rsidRPr="00CD68E5">
        <w:rPr>
          <w:rFonts w:eastAsia="Tahoma" w:cs="Arial"/>
          <w:szCs w:val="22"/>
          <w:lang w:val="en-US" w:eastAsia="en-US" w:bidi="en-US"/>
        </w:rPr>
        <w:t>Triplets / quintuplets are communicated securely between MNOs for</w:t>
      </w:r>
      <w:r w:rsidRPr="00CD68E5">
        <w:rPr>
          <w:rFonts w:eastAsia="Tahoma" w:cs="Arial"/>
          <w:spacing w:val="-25"/>
          <w:szCs w:val="22"/>
          <w:lang w:val="en-US" w:eastAsia="en-US" w:bidi="en-US"/>
        </w:rPr>
        <w:t xml:space="preserve"> </w:t>
      </w:r>
      <w:r w:rsidRPr="00CD68E5">
        <w:rPr>
          <w:rFonts w:eastAsia="Tahoma" w:cs="Arial"/>
          <w:szCs w:val="22"/>
          <w:lang w:val="en-US" w:eastAsia="en-US" w:bidi="en-US"/>
        </w:rPr>
        <w:t>roaming.</w:t>
      </w:r>
    </w:p>
    <w:p w14:paraId="097805B2" w14:textId="77777777" w:rsidR="00CD68E5" w:rsidRPr="00CD68E5" w:rsidRDefault="00CD68E5" w:rsidP="00CD68E5">
      <w:pPr>
        <w:widowControl w:val="0"/>
        <w:autoSpaceDE w:val="0"/>
        <w:autoSpaceDN w:val="0"/>
        <w:spacing w:before="11"/>
        <w:jc w:val="left"/>
        <w:rPr>
          <w:rFonts w:eastAsia="Tahoma" w:cs="Arial"/>
          <w:sz w:val="24"/>
          <w:szCs w:val="22"/>
          <w:lang w:val="en-US" w:eastAsia="en-US" w:bidi="en-US"/>
        </w:rPr>
      </w:pPr>
    </w:p>
    <w:p w14:paraId="5C7F3004" w14:textId="77777777" w:rsidR="00CD68E5" w:rsidRPr="00CD68E5" w:rsidRDefault="00CD68E5" w:rsidP="00CD68E5">
      <w:pPr>
        <w:spacing w:before="0" w:after="200" w:line="276" w:lineRule="auto"/>
        <w:ind w:firstLine="215"/>
        <w:jc w:val="left"/>
        <w:rPr>
          <w:rFonts w:cs="Arial"/>
          <w:b/>
          <w:bCs/>
          <w:szCs w:val="22"/>
          <w:lang w:eastAsia="en-GB" w:bidi="ar-SA"/>
        </w:rPr>
      </w:pPr>
      <w:bookmarkStart w:id="75" w:name="_bookmark76"/>
      <w:bookmarkEnd w:id="75"/>
      <w:r w:rsidRPr="00CD68E5">
        <w:rPr>
          <w:rFonts w:cs="Arial"/>
          <w:b/>
          <w:bCs/>
          <w:szCs w:val="22"/>
          <w:lang w:eastAsia="en-GB" w:bidi="ar-SA"/>
        </w:rPr>
        <w:t>A.APPLICATIONS</w:t>
      </w:r>
    </w:p>
    <w:p w14:paraId="684B1E04" w14:textId="77777777" w:rsidR="00CD68E5" w:rsidRPr="00436545" w:rsidRDefault="00CD68E5" w:rsidP="00CD68E5">
      <w:pPr>
        <w:widowControl w:val="0"/>
        <w:autoSpaceDE w:val="0"/>
        <w:autoSpaceDN w:val="0"/>
        <w:spacing w:before="58"/>
        <w:ind w:left="499" w:right="290"/>
        <w:rPr>
          <w:rFonts w:eastAsia="Tahoma" w:cs="Arial"/>
          <w:szCs w:val="22"/>
          <w:lang w:val="en-US" w:eastAsia="en-US" w:bidi="en-US"/>
        </w:rPr>
      </w:pPr>
      <w:r w:rsidRPr="00CD68E5">
        <w:rPr>
          <w:rFonts w:eastAsia="Tahoma" w:cs="Arial"/>
          <w:szCs w:val="22"/>
          <w:lang w:val="en-US" w:eastAsia="en-US" w:bidi="en-US"/>
        </w:rPr>
        <w:t>The applications shall comply with the security guidelines document for the used platform (operating</w:t>
      </w:r>
      <w:r w:rsidRPr="00CD68E5">
        <w:rPr>
          <w:rFonts w:eastAsia="Tahoma" w:cs="Arial"/>
          <w:spacing w:val="-17"/>
          <w:szCs w:val="22"/>
          <w:lang w:val="en-US" w:eastAsia="en-US" w:bidi="en-US"/>
        </w:rPr>
        <w:t xml:space="preserve"> </w:t>
      </w:r>
      <w:r w:rsidRPr="00CD68E5">
        <w:rPr>
          <w:rFonts w:eastAsia="Tahoma" w:cs="Arial"/>
          <w:szCs w:val="22"/>
          <w:lang w:val="en-US" w:eastAsia="en-US" w:bidi="en-US"/>
        </w:rPr>
        <w:t>system).</w:t>
      </w:r>
      <w:r w:rsidRPr="00CD68E5">
        <w:rPr>
          <w:rFonts w:eastAsia="Tahoma" w:cs="Arial"/>
          <w:spacing w:val="-19"/>
          <w:szCs w:val="22"/>
          <w:lang w:val="en-US" w:eastAsia="en-US" w:bidi="en-US"/>
        </w:rPr>
        <w:t xml:space="preserve"> </w:t>
      </w:r>
      <w:r w:rsidRPr="00CD68E5">
        <w:rPr>
          <w:rFonts w:eastAsia="Tahoma" w:cs="Arial"/>
          <w:szCs w:val="22"/>
          <w:lang w:val="en-US" w:eastAsia="en-US" w:bidi="en-US"/>
        </w:rPr>
        <w:t>These</w:t>
      </w:r>
      <w:r w:rsidRPr="00CD68E5">
        <w:rPr>
          <w:rFonts w:eastAsia="Tahoma" w:cs="Arial"/>
          <w:spacing w:val="-17"/>
          <w:szCs w:val="22"/>
          <w:lang w:val="en-US" w:eastAsia="en-US" w:bidi="en-US"/>
        </w:rPr>
        <w:t xml:space="preserve"> </w:t>
      </w:r>
      <w:r w:rsidRPr="00CD68E5">
        <w:rPr>
          <w:rFonts w:eastAsia="Tahoma" w:cs="Arial"/>
          <w:szCs w:val="22"/>
          <w:lang w:val="en-US" w:eastAsia="en-US" w:bidi="en-US"/>
        </w:rPr>
        <w:t>guideline</w:t>
      </w:r>
      <w:r w:rsidRPr="00CD68E5">
        <w:rPr>
          <w:rFonts w:eastAsia="Tahoma" w:cs="Arial"/>
          <w:spacing w:val="-18"/>
          <w:szCs w:val="22"/>
          <w:lang w:val="en-US" w:eastAsia="en-US" w:bidi="en-US"/>
        </w:rPr>
        <w:t xml:space="preserve"> </w:t>
      </w:r>
      <w:r w:rsidRPr="00CD68E5">
        <w:rPr>
          <w:rFonts w:eastAsia="Tahoma" w:cs="Arial"/>
          <w:szCs w:val="22"/>
          <w:lang w:val="en-US" w:eastAsia="en-US" w:bidi="en-US"/>
        </w:rPr>
        <w:t>must</w:t>
      </w:r>
      <w:r w:rsidRPr="00CD68E5">
        <w:rPr>
          <w:rFonts w:eastAsia="Tahoma" w:cs="Arial"/>
          <w:spacing w:val="-16"/>
          <w:szCs w:val="22"/>
          <w:lang w:val="en-US" w:eastAsia="en-US" w:bidi="en-US"/>
        </w:rPr>
        <w:t xml:space="preserve"> </w:t>
      </w:r>
      <w:r w:rsidRPr="00CD68E5">
        <w:rPr>
          <w:rFonts w:eastAsia="Tahoma" w:cs="Arial"/>
          <w:szCs w:val="22"/>
          <w:lang w:val="en-US" w:eastAsia="en-US" w:bidi="en-US"/>
        </w:rPr>
        <w:t>substantially</w:t>
      </w:r>
      <w:r w:rsidRPr="00CD68E5">
        <w:rPr>
          <w:rFonts w:eastAsia="Tahoma" w:cs="Arial"/>
          <w:spacing w:val="-16"/>
          <w:szCs w:val="22"/>
          <w:lang w:val="en-US" w:eastAsia="en-US" w:bidi="en-US"/>
        </w:rPr>
        <w:t xml:space="preserve"> </w:t>
      </w:r>
      <w:r w:rsidRPr="00CD68E5">
        <w:rPr>
          <w:rFonts w:eastAsia="Tahoma" w:cs="Arial"/>
          <w:szCs w:val="22"/>
          <w:lang w:val="en-US" w:eastAsia="en-US" w:bidi="en-US"/>
        </w:rPr>
        <w:t>describe</w:t>
      </w:r>
      <w:r w:rsidRPr="00CD68E5">
        <w:rPr>
          <w:rFonts w:eastAsia="Tahoma" w:cs="Arial"/>
          <w:spacing w:val="-17"/>
          <w:szCs w:val="22"/>
          <w:lang w:val="en-US" w:eastAsia="en-US" w:bidi="en-US"/>
        </w:rPr>
        <w:t xml:space="preserve"> </w:t>
      </w:r>
      <w:r w:rsidRPr="00CD68E5">
        <w:rPr>
          <w:rFonts w:eastAsia="Tahoma" w:cs="Arial"/>
          <w:szCs w:val="22"/>
          <w:lang w:val="en-US" w:eastAsia="en-US" w:bidi="en-US"/>
        </w:rPr>
        <w:t>the</w:t>
      </w:r>
      <w:r w:rsidRPr="00CD68E5">
        <w:rPr>
          <w:rFonts w:eastAsia="Tahoma" w:cs="Arial"/>
          <w:spacing w:val="-18"/>
          <w:szCs w:val="22"/>
          <w:lang w:val="en-US" w:eastAsia="en-US" w:bidi="en-US"/>
        </w:rPr>
        <w:t xml:space="preserve"> </w:t>
      </w:r>
      <w:r w:rsidRPr="00CD68E5">
        <w:rPr>
          <w:rFonts w:eastAsia="Tahoma" w:cs="Arial"/>
          <w:szCs w:val="22"/>
          <w:lang w:val="en-US" w:eastAsia="en-US" w:bidi="en-US"/>
        </w:rPr>
        <w:t>application</w:t>
      </w:r>
      <w:r w:rsidRPr="00CD68E5">
        <w:rPr>
          <w:rFonts w:eastAsia="Tahoma" w:cs="Arial"/>
          <w:spacing w:val="-16"/>
          <w:szCs w:val="22"/>
          <w:lang w:val="en-US" w:eastAsia="en-US" w:bidi="en-US"/>
        </w:rPr>
        <w:t xml:space="preserve"> </w:t>
      </w:r>
      <w:r w:rsidRPr="00CD68E5">
        <w:rPr>
          <w:rFonts w:eastAsia="Tahoma" w:cs="Arial"/>
          <w:szCs w:val="22"/>
          <w:lang w:val="en-US" w:eastAsia="en-US" w:bidi="en-US"/>
        </w:rPr>
        <w:t>writing</w:t>
      </w:r>
      <w:r w:rsidRPr="00CD68E5">
        <w:rPr>
          <w:rFonts w:eastAsia="Tahoma" w:cs="Arial"/>
          <w:spacing w:val="-16"/>
          <w:szCs w:val="22"/>
          <w:lang w:val="en-US" w:eastAsia="en-US" w:bidi="en-US"/>
        </w:rPr>
        <w:t xml:space="preserve"> </w:t>
      </w:r>
      <w:r w:rsidRPr="00CD68E5">
        <w:rPr>
          <w:rFonts w:eastAsia="Tahoma" w:cs="Arial"/>
          <w:szCs w:val="22"/>
          <w:lang w:val="en-US" w:eastAsia="en-US" w:bidi="en-US"/>
        </w:rPr>
        <w:t>style and</w:t>
      </w:r>
      <w:r w:rsidRPr="00CD68E5">
        <w:rPr>
          <w:rFonts w:eastAsia="Tahoma" w:cs="Arial"/>
          <w:spacing w:val="-14"/>
          <w:szCs w:val="22"/>
          <w:lang w:val="en-US" w:eastAsia="en-US" w:bidi="en-US"/>
        </w:rPr>
        <w:t xml:space="preserve"> </w:t>
      </w:r>
      <w:r w:rsidRPr="00CD68E5">
        <w:rPr>
          <w:rFonts w:eastAsia="Tahoma" w:cs="Arial"/>
          <w:szCs w:val="22"/>
          <w:lang w:val="en-US" w:eastAsia="en-US" w:bidi="en-US"/>
        </w:rPr>
        <w:t>the</w:t>
      </w:r>
      <w:r w:rsidRPr="00CD68E5">
        <w:rPr>
          <w:rFonts w:eastAsia="Tahoma" w:cs="Arial"/>
          <w:spacing w:val="-15"/>
          <w:szCs w:val="22"/>
          <w:lang w:val="en-US" w:eastAsia="en-US" w:bidi="en-US"/>
        </w:rPr>
        <w:t xml:space="preserve"> </w:t>
      </w:r>
      <w:r w:rsidRPr="00CD68E5">
        <w:rPr>
          <w:rFonts w:eastAsia="Tahoma" w:cs="Arial"/>
          <w:szCs w:val="22"/>
          <w:lang w:val="en-US" w:eastAsia="en-US" w:bidi="en-US"/>
        </w:rPr>
        <w:t>platform</w:t>
      </w:r>
      <w:r w:rsidRPr="00CD68E5">
        <w:rPr>
          <w:rFonts w:eastAsia="Tahoma" w:cs="Arial"/>
          <w:spacing w:val="-16"/>
          <w:szCs w:val="22"/>
          <w:lang w:val="en-US" w:eastAsia="en-US" w:bidi="en-US"/>
        </w:rPr>
        <w:t xml:space="preserve"> </w:t>
      </w:r>
      <w:r w:rsidRPr="00CD68E5">
        <w:rPr>
          <w:rFonts w:eastAsia="Tahoma" w:cs="Arial"/>
          <w:szCs w:val="22"/>
          <w:lang w:val="en-US" w:eastAsia="en-US" w:bidi="en-US"/>
        </w:rPr>
        <w:t>security</w:t>
      </w:r>
      <w:r w:rsidRPr="00CD68E5">
        <w:rPr>
          <w:rFonts w:eastAsia="Tahoma" w:cs="Arial"/>
          <w:spacing w:val="-15"/>
          <w:szCs w:val="22"/>
          <w:lang w:val="en-US" w:eastAsia="en-US" w:bidi="en-US"/>
        </w:rPr>
        <w:t xml:space="preserve"> </w:t>
      </w:r>
      <w:r w:rsidRPr="00CD68E5">
        <w:rPr>
          <w:rFonts w:eastAsia="Tahoma" w:cs="Arial"/>
          <w:szCs w:val="22"/>
          <w:lang w:val="en-US" w:eastAsia="en-US" w:bidi="en-US"/>
        </w:rPr>
        <w:t>mechanisms</w:t>
      </w:r>
      <w:r w:rsidRPr="00CD68E5">
        <w:rPr>
          <w:rFonts w:eastAsia="Tahoma" w:cs="Arial"/>
          <w:spacing w:val="-15"/>
          <w:szCs w:val="22"/>
          <w:lang w:val="en-US" w:eastAsia="en-US" w:bidi="en-US"/>
        </w:rPr>
        <w:t xml:space="preserve"> </w:t>
      </w:r>
      <w:r w:rsidRPr="00CD68E5">
        <w:rPr>
          <w:rFonts w:eastAsia="Tahoma" w:cs="Arial"/>
          <w:szCs w:val="22"/>
          <w:lang w:val="en-US" w:eastAsia="en-US" w:bidi="en-US"/>
        </w:rPr>
        <w:t>(e.g.</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security</w:t>
      </w:r>
      <w:r w:rsidRPr="00CD68E5">
        <w:rPr>
          <w:rFonts w:eastAsia="Tahoma" w:cs="Arial"/>
          <w:spacing w:val="-14"/>
          <w:szCs w:val="22"/>
          <w:lang w:val="en-US" w:eastAsia="en-US" w:bidi="en-US"/>
        </w:rPr>
        <w:t xml:space="preserve"> </w:t>
      </w:r>
      <w:r w:rsidRPr="00CD68E5">
        <w:rPr>
          <w:rFonts w:eastAsia="Tahoma" w:cs="Arial"/>
          <w:szCs w:val="22"/>
          <w:lang w:val="en-US" w:eastAsia="en-US" w:bidi="en-US"/>
        </w:rPr>
        <w:t>domains,</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application</w:t>
      </w:r>
      <w:r w:rsidRPr="00CD68E5">
        <w:rPr>
          <w:rFonts w:eastAsia="Tahoma" w:cs="Arial"/>
          <w:spacing w:val="-15"/>
          <w:szCs w:val="22"/>
          <w:lang w:val="en-US" w:eastAsia="en-US" w:bidi="en-US"/>
        </w:rPr>
        <w:t xml:space="preserve"> </w:t>
      </w:r>
      <w:r w:rsidRPr="00CD68E5">
        <w:rPr>
          <w:rFonts w:eastAsia="Tahoma" w:cs="Arial"/>
          <w:szCs w:val="22"/>
          <w:lang w:val="en-US" w:eastAsia="en-US" w:bidi="en-US"/>
        </w:rPr>
        <w:t>firewall)</w:t>
      </w:r>
      <w:r w:rsidRPr="00CD68E5">
        <w:rPr>
          <w:rFonts w:eastAsia="Tahoma" w:cs="Arial"/>
          <w:spacing w:val="-14"/>
          <w:szCs w:val="22"/>
          <w:lang w:val="en-US" w:eastAsia="en-US" w:bidi="en-US"/>
        </w:rPr>
        <w:t xml:space="preserve"> </w:t>
      </w:r>
      <w:r w:rsidRPr="00CD68E5">
        <w:rPr>
          <w:rFonts w:eastAsia="Tahoma" w:cs="Arial"/>
          <w:szCs w:val="22"/>
          <w:lang w:val="en-US" w:eastAsia="en-US" w:bidi="en-US"/>
        </w:rPr>
        <w:t>that</w:t>
      </w:r>
      <w:r w:rsidRPr="00CD68E5">
        <w:rPr>
          <w:rFonts w:eastAsia="Tahoma" w:cs="Arial"/>
          <w:spacing w:val="-14"/>
          <w:szCs w:val="22"/>
          <w:lang w:val="en-US" w:eastAsia="en-US" w:bidi="en-US"/>
        </w:rPr>
        <w:t xml:space="preserve"> </w:t>
      </w:r>
      <w:r w:rsidRPr="00CD68E5">
        <w:rPr>
          <w:rFonts w:eastAsia="Tahoma" w:cs="Arial"/>
          <w:szCs w:val="22"/>
          <w:lang w:val="en-US" w:eastAsia="en-US" w:bidi="en-US"/>
        </w:rPr>
        <w:t>shall be used to ensure that the applications do not harm the</w:t>
      </w:r>
      <w:r w:rsidRPr="00CD68E5">
        <w:rPr>
          <w:rFonts w:eastAsia="Tahoma" w:cs="Arial"/>
          <w:spacing w:val="-13"/>
          <w:szCs w:val="22"/>
          <w:lang w:val="en-US" w:eastAsia="en-US" w:bidi="en-US"/>
        </w:rPr>
        <w:t xml:space="preserve"> </w:t>
      </w:r>
      <w:r w:rsidRPr="00CD68E5">
        <w:rPr>
          <w:rFonts w:eastAsia="Tahoma" w:cs="Arial"/>
          <w:szCs w:val="22"/>
          <w:lang w:val="en-US" w:eastAsia="en-US" w:bidi="en-US"/>
        </w:rPr>
        <w:t>TOE.</w:t>
      </w:r>
    </w:p>
    <w:p w14:paraId="1661E5B1" w14:textId="77777777" w:rsidR="00CD68E5" w:rsidRPr="00CD68E5" w:rsidRDefault="00CD68E5" w:rsidP="00CD68E5">
      <w:pPr>
        <w:widowControl w:val="0"/>
        <w:autoSpaceDE w:val="0"/>
        <w:autoSpaceDN w:val="0"/>
        <w:spacing w:before="58"/>
        <w:ind w:left="499" w:right="290"/>
        <w:rPr>
          <w:rFonts w:eastAsia="Tahoma" w:cs="Arial"/>
          <w:szCs w:val="22"/>
          <w:lang w:val="en-US" w:eastAsia="en-US" w:bidi="en-US"/>
        </w:rPr>
        <w:sectPr w:rsidR="00CD68E5" w:rsidRPr="00CD68E5">
          <w:pgSz w:w="11910" w:h="16840"/>
          <w:pgMar w:top="1200" w:right="1120" w:bottom="1200" w:left="1200" w:header="720" w:footer="1000" w:gutter="0"/>
          <w:cols w:space="720"/>
        </w:sectPr>
      </w:pPr>
    </w:p>
    <w:p w14:paraId="110EDCEC" w14:textId="1FB35CC5" w:rsidR="00D71F98" w:rsidRPr="00436545" w:rsidRDefault="00D71F98" w:rsidP="005370A1">
      <w:pPr>
        <w:pStyle w:val="Heading1"/>
      </w:pPr>
      <w:r w:rsidRPr="00436545">
        <w:lastRenderedPageBreak/>
        <w:t>Security Objectives</w:t>
      </w:r>
      <w:bookmarkEnd w:id="74"/>
    </w:p>
    <w:p w14:paraId="7C57B6A9" w14:textId="7EE59A44" w:rsidR="00F056EF" w:rsidRPr="00436545" w:rsidRDefault="00F056EF" w:rsidP="00F056EF">
      <w:pPr>
        <w:pStyle w:val="Heading2"/>
      </w:pPr>
      <w:bookmarkStart w:id="76" w:name="_Toc149124808"/>
      <w:r w:rsidRPr="00436545">
        <w:t>Security objectives for the</w:t>
      </w:r>
      <w:r w:rsidRPr="00436545">
        <w:rPr>
          <w:spacing w:val="-9"/>
        </w:rPr>
        <w:t xml:space="preserve"> </w:t>
      </w:r>
      <w:r w:rsidRPr="00436545">
        <w:t>TOE</w:t>
      </w:r>
      <w:bookmarkEnd w:id="76"/>
    </w:p>
    <w:p w14:paraId="462E1310" w14:textId="0906763C" w:rsidR="00F056EF" w:rsidRPr="00436545" w:rsidRDefault="00F056EF" w:rsidP="00F056EF">
      <w:pPr>
        <w:pStyle w:val="Heading3"/>
      </w:pPr>
      <w:bookmarkStart w:id="77" w:name="_Toc149124809"/>
      <w:r w:rsidRPr="00436545">
        <w:t>Platform support</w:t>
      </w:r>
      <w:r w:rsidRPr="00436545">
        <w:rPr>
          <w:spacing w:val="-1"/>
        </w:rPr>
        <w:t xml:space="preserve"> </w:t>
      </w:r>
      <w:r w:rsidRPr="00436545">
        <w:t>functions</w:t>
      </w:r>
      <w:bookmarkEnd w:id="77"/>
    </w:p>
    <w:p w14:paraId="2F55B623" w14:textId="4D0CB437" w:rsidR="00381495" w:rsidRPr="00381495" w:rsidRDefault="00381495" w:rsidP="00381495">
      <w:pPr>
        <w:spacing w:before="0" w:after="200" w:line="276" w:lineRule="auto"/>
        <w:ind w:firstLine="215"/>
        <w:jc w:val="left"/>
        <w:rPr>
          <w:rFonts w:cs="Arial"/>
          <w:b/>
          <w:bCs/>
          <w:szCs w:val="22"/>
          <w:lang w:eastAsia="en-GB" w:bidi="ar-SA"/>
        </w:rPr>
      </w:pPr>
      <w:r w:rsidRPr="00381495">
        <w:rPr>
          <w:rFonts w:cs="Arial"/>
          <w:b/>
          <w:bCs/>
          <w:szCs w:val="22"/>
          <w:lang w:eastAsia="en-GB" w:bidi="ar-SA"/>
        </w:rPr>
        <w:t>O.PRE-PPI</w:t>
      </w:r>
    </w:p>
    <w:p w14:paraId="063916A3" w14:textId="3E6DA0DA" w:rsidR="00381495" w:rsidRPr="00381495" w:rsidRDefault="00381495" w:rsidP="00381495">
      <w:pPr>
        <w:widowControl w:val="0"/>
        <w:autoSpaceDE w:val="0"/>
        <w:autoSpaceDN w:val="0"/>
        <w:spacing w:before="61"/>
        <w:ind w:left="499" w:right="291"/>
        <w:rPr>
          <w:rFonts w:eastAsia="Tahoma" w:cs="Arial"/>
          <w:szCs w:val="22"/>
          <w:lang w:val="en-US" w:eastAsia="en-US" w:bidi="en-US"/>
        </w:rPr>
      </w:pPr>
      <w:r w:rsidRPr="00381495">
        <w:rPr>
          <w:rFonts w:eastAsia="Tahoma" w:cs="Arial"/>
          <w:szCs w:val="22"/>
          <w:lang w:val="en-US" w:eastAsia="en-US" w:bidi="en-US"/>
        </w:rPr>
        <w:t>The TOE shall provide the functionalities of platform management (loading, installation, enabling, disabling, and deletion of applications) in charge of the life-cycle of the whole eUICC and installed applications, as well as the corresponding authorization control, provided by the Profile Rules Enforcer (PRE) and the Profile Package Interpreter (PPI).</w:t>
      </w:r>
    </w:p>
    <w:p w14:paraId="57262E59" w14:textId="0EC09381" w:rsidR="00381495" w:rsidRPr="00381495" w:rsidRDefault="00381495" w:rsidP="00381495">
      <w:pPr>
        <w:widowControl w:val="0"/>
        <w:autoSpaceDE w:val="0"/>
        <w:autoSpaceDN w:val="0"/>
        <w:spacing w:before="59"/>
        <w:ind w:left="499"/>
        <w:rPr>
          <w:rFonts w:eastAsia="Tahoma" w:cs="Arial"/>
          <w:szCs w:val="22"/>
          <w:lang w:val="en-US" w:eastAsia="en-US" w:bidi="en-US"/>
        </w:rPr>
      </w:pPr>
      <w:r w:rsidRPr="00381495">
        <w:rPr>
          <w:rFonts w:eastAsia="Tahoma" w:cs="Arial"/>
          <w:szCs w:val="22"/>
          <w:lang w:val="en-US" w:eastAsia="en-US" w:bidi="en-US"/>
        </w:rPr>
        <w:t>In particular, the PRE ensures that:</w:t>
      </w:r>
    </w:p>
    <w:p w14:paraId="6ECD02F1" w14:textId="0F892D55" w:rsidR="00381495" w:rsidRPr="00381495" w:rsidRDefault="00381495" w:rsidP="00381495">
      <w:pPr>
        <w:widowControl w:val="0"/>
        <w:numPr>
          <w:ilvl w:val="2"/>
          <w:numId w:val="72"/>
        </w:numPr>
        <w:tabs>
          <w:tab w:val="left" w:pos="1284"/>
          <w:tab w:val="left" w:pos="1285"/>
        </w:tabs>
        <w:autoSpaceDE w:val="0"/>
        <w:autoSpaceDN w:val="0"/>
        <w:spacing w:before="61"/>
        <w:ind w:hanging="361"/>
        <w:jc w:val="left"/>
        <w:rPr>
          <w:rFonts w:eastAsia="Tahoma" w:cs="Arial"/>
          <w:szCs w:val="22"/>
          <w:lang w:val="en-US" w:eastAsia="en-US" w:bidi="en-US"/>
        </w:rPr>
      </w:pPr>
      <w:r w:rsidRPr="00381495">
        <w:rPr>
          <w:rFonts w:eastAsia="Tahoma" w:cs="Arial"/>
          <w:szCs w:val="22"/>
          <w:lang w:val="en-US" w:eastAsia="en-US" w:bidi="en-US"/>
        </w:rPr>
        <w:t>There is  a limit on the number of ISD-Ps enabled at a time:</w:t>
      </w:r>
    </w:p>
    <w:p w14:paraId="49F6C5FF" w14:textId="77777777" w:rsidR="00381495" w:rsidRPr="00381495" w:rsidRDefault="00381495" w:rsidP="00381495">
      <w:pPr>
        <w:widowControl w:val="0"/>
        <w:numPr>
          <w:ilvl w:val="4"/>
          <w:numId w:val="68"/>
        </w:numPr>
        <w:tabs>
          <w:tab w:val="left" w:pos="1284"/>
          <w:tab w:val="left" w:pos="1285"/>
        </w:tabs>
        <w:autoSpaceDE w:val="0"/>
        <w:autoSpaceDN w:val="0"/>
        <w:spacing w:before="0"/>
        <w:ind w:left="1437" w:right="2778"/>
        <w:jc w:val="left"/>
        <w:rPr>
          <w:rFonts w:eastAsia="Tahoma" w:cs="Arial"/>
          <w:szCs w:val="22"/>
          <w:lang w:val="en-US" w:eastAsia="en-US" w:bidi="en-US"/>
        </w:rPr>
      </w:pPr>
      <w:r w:rsidRPr="00381495">
        <w:rPr>
          <w:rFonts w:eastAsia="Tahoma" w:cs="Arial"/>
          <w:szCs w:val="22"/>
          <w:lang w:val="en-US" w:eastAsia="en-US" w:bidi="en-US"/>
        </w:rPr>
        <w:tab/>
        <w:t xml:space="preserve">if the eUICC supports MEP, the limit is greater than one </w:t>
      </w:r>
    </w:p>
    <w:p w14:paraId="1B169796" w14:textId="77777777" w:rsidR="00381495" w:rsidRPr="00381495" w:rsidRDefault="00381495" w:rsidP="00381495">
      <w:pPr>
        <w:widowControl w:val="0"/>
        <w:numPr>
          <w:ilvl w:val="4"/>
          <w:numId w:val="68"/>
        </w:numPr>
        <w:tabs>
          <w:tab w:val="left" w:pos="1284"/>
          <w:tab w:val="left" w:pos="1285"/>
        </w:tabs>
        <w:autoSpaceDE w:val="0"/>
        <w:autoSpaceDN w:val="0"/>
        <w:spacing w:before="0"/>
        <w:ind w:left="1437" w:right="2778"/>
        <w:jc w:val="left"/>
        <w:rPr>
          <w:rFonts w:eastAsia="Tahoma" w:cs="Arial"/>
          <w:szCs w:val="22"/>
          <w:lang w:val="en-US" w:eastAsia="en-US" w:bidi="en-US"/>
        </w:rPr>
      </w:pPr>
      <w:r w:rsidRPr="00381495">
        <w:rPr>
          <w:rFonts w:eastAsia="Tahoma" w:cs="Arial"/>
          <w:szCs w:val="22"/>
          <w:lang w:val="en-US" w:eastAsia="en-US" w:bidi="en-US"/>
        </w:rPr>
        <w:t>otherwise, the limit is one</w:t>
      </w:r>
    </w:p>
    <w:p w14:paraId="4CC22810" w14:textId="77777777" w:rsidR="00381495" w:rsidRPr="00381495" w:rsidRDefault="00381495" w:rsidP="00381495">
      <w:pPr>
        <w:widowControl w:val="0"/>
        <w:tabs>
          <w:tab w:val="left" w:pos="1284"/>
          <w:tab w:val="left" w:pos="1285"/>
        </w:tabs>
        <w:autoSpaceDE w:val="0"/>
        <w:autoSpaceDN w:val="0"/>
        <w:spacing w:before="61"/>
        <w:ind w:left="3125"/>
        <w:jc w:val="left"/>
        <w:rPr>
          <w:rFonts w:eastAsia="Tahoma" w:cs="Arial"/>
          <w:szCs w:val="22"/>
          <w:lang w:val="en-US" w:eastAsia="en-US" w:bidi="en-US"/>
        </w:rPr>
      </w:pPr>
    </w:p>
    <w:p w14:paraId="4F87CE18" w14:textId="77777777" w:rsidR="00381495" w:rsidRPr="00381495" w:rsidRDefault="00381495" w:rsidP="00381495">
      <w:pPr>
        <w:widowControl w:val="0"/>
        <w:numPr>
          <w:ilvl w:val="2"/>
          <w:numId w:val="72"/>
        </w:numPr>
        <w:tabs>
          <w:tab w:val="left" w:pos="1284"/>
          <w:tab w:val="left" w:pos="1285"/>
        </w:tabs>
        <w:autoSpaceDE w:val="0"/>
        <w:autoSpaceDN w:val="0"/>
        <w:spacing w:before="59"/>
        <w:ind w:hanging="361"/>
        <w:jc w:val="left"/>
        <w:rPr>
          <w:rFonts w:eastAsia="Tahoma" w:cs="Arial"/>
          <w:szCs w:val="22"/>
          <w:lang w:val="en-US" w:eastAsia="en-US" w:bidi="en-US"/>
        </w:rPr>
      </w:pPr>
      <w:r w:rsidRPr="00381495">
        <w:rPr>
          <w:rFonts w:eastAsia="Tahoma" w:cs="Arial"/>
          <w:szCs w:val="22"/>
          <w:lang w:val="en-US" w:eastAsia="en-US" w:bidi="en-US"/>
        </w:rPr>
        <w:t>Verification that a Profile containing PPRs is authorised by the</w:t>
      </w:r>
      <w:r w:rsidRPr="00381495">
        <w:rPr>
          <w:rFonts w:eastAsia="Tahoma" w:cs="Arial"/>
          <w:spacing w:val="-14"/>
          <w:szCs w:val="22"/>
          <w:lang w:val="en-US" w:eastAsia="en-US" w:bidi="en-US"/>
        </w:rPr>
        <w:t xml:space="preserve"> </w:t>
      </w:r>
      <w:r w:rsidRPr="00381495">
        <w:rPr>
          <w:rFonts w:eastAsia="Tahoma" w:cs="Arial"/>
          <w:szCs w:val="22"/>
          <w:lang w:val="en-US" w:eastAsia="en-US" w:bidi="en-US"/>
        </w:rPr>
        <w:t>RAT;</w:t>
      </w:r>
    </w:p>
    <w:p w14:paraId="27FA5838" w14:textId="77777777" w:rsidR="00381495" w:rsidRPr="00381495" w:rsidRDefault="00381495" w:rsidP="00381495">
      <w:pPr>
        <w:widowControl w:val="0"/>
        <w:numPr>
          <w:ilvl w:val="2"/>
          <w:numId w:val="72"/>
        </w:numPr>
        <w:tabs>
          <w:tab w:val="left" w:pos="1284"/>
          <w:tab w:val="left" w:pos="1285"/>
        </w:tabs>
        <w:autoSpaceDE w:val="0"/>
        <w:autoSpaceDN w:val="0"/>
        <w:spacing w:before="61"/>
        <w:ind w:hanging="361"/>
        <w:jc w:val="left"/>
        <w:rPr>
          <w:rFonts w:eastAsia="Tahoma" w:cs="Arial"/>
          <w:szCs w:val="22"/>
          <w:lang w:val="en-US" w:eastAsia="en-US" w:bidi="en-US"/>
        </w:rPr>
      </w:pPr>
      <w:r w:rsidRPr="00381495">
        <w:rPr>
          <w:rFonts w:eastAsia="Tahoma" w:cs="Arial"/>
          <w:szCs w:val="22"/>
          <w:lang w:val="en-US" w:eastAsia="en-US" w:bidi="en-US"/>
        </w:rPr>
        <w:t>Enforcement of the PPRs of a</w:t>
      </w:r>
      <w:r w:rsidRPr="00381495">
        <w:rPr>
          <w:rFonts w:eastAsia="Tahoma" w:cs="Arial"/>
          <w:spacing w:val="-4"/>
          <w:szCs w:val="22"/>
          <w:lang w:val="en-US" w:eastAsia="en-US" w:bidi="en-US"/>
        </w:rPr>
        <w:t xml:space="preserve"> </w:t>
      </w:r>
      <w:r w:rsidRPr="00381495">
        <w:rPr>
          <w:rFonts w:eastAsia="Tahoma" w:cs="Arial"/>
          <w:szCs w:val="22"/>
          <w:lang w:val="en-US" w:eastAsia="en-US" w:bidi="en-US"/>
        </w:rPr>
        <w:t>Profile.</w:t>
      </w:r>
    </w:p>
    <w:p w14:paraId="4A172C97" w14:textId="77777777" w:rsidR="00381495" w:rsidRPr="00381495" w:rsidRDefault="00381495" w:rsidP="00381495">
      <w:pPr>
        <w:widowControl w:val="0"/>
        <w:numPr>
          <w:ilvl w:val="2"/>
          <w:numId w:val="72"/>
        </w:numPr>
        <w:tabs>
          <w:tab w:val="left" w:pos="1284"/>
          <w:tab w:val="left" w:pos="1285"/>
        </w:tabs>
        <w:autoSpaceDE w:val="0"/>
        <w:autoSpaceDN w:val="0"/>
        <w:spacing w:before="61"/>
        <w:ind w:hanging="361"/>
        <w:jc w:val="left"/>
        <w:rPr>
          <w:rFonts w:eastAsia="Tahoma" w:cs="Arial"/>
          <w:szCs w:val="22"/>
          <w:lang w:val="en-US" w:eastAsia="en-US" w:bidi="en-US"/>
        </w:rPr>
      </w:pPr>
      <w:r w:rsidRPr="00381495">
        <w:rPr>
          <w:rFonts w:eastAsia="Tahoma" w:cs="Arial"/>
          <w:szCs w:val="22"/>
          <w:lang w:val="en-US" w:eastAsia="en-US" w:bidi="en-US"/>
        </w:rPr>
        <w:t>Enforcement of the reference Enterprise Rule.</w:t>
      </w:r>
    </w:p>
    <w:p w14:paraId="76168B4C" w14:textId="468C323B" w:rsidR="00381495" w:rsidRPr="00381495" w:rsidRDefault="00381495" w:rsidP="00381495">
      <w:pPr>
        <w:widowControl w:val="0"/>
        <w:autoSpaceDE w:val="0"/>
        <w:autoSpaceDN w:val="0"/>
        <w:spacing w:before="60"/>
        <w:ind w:left="499" w:right="293"/>
        <w:rPr>
          <w:rFonts w:eastAsia="Tahoma" w:cs="Arial"/>
          <w:szCs w:val="22"/>
          <w:lang w:val="en-US" w:eastAsia="en-US" w:bidi="en-US"/>
        </w:rPr>
      </w:pPr>
      <w:r w:rsidRPr="00381495">
        <w:rPr>
          <w:rFonts w:eastAsia="Tahoma" w:cs="Arial"/>
          <w:szCs w:val="22"/>
          <w:lang w:val="en-US" w:eastAsia="en-US" w:bidi="en-US"/>
        </w:rPr>
        <w:t>The</w:t>
      </w:r>
      <w:r w:rsidRPr="00381495">
        <w:rPr>
          <w:rFonts w:eastAsia="Tahoma" w:cs="Arial"/>
          <w:spacing w:val="-10"/>
          <w:szCs w:val="22"/>
          <w:lang w:val="en-US" w:eastAsia="en-US" w:bidi="en-US"/>
        </w:rPr>
        <w:t xml:space="preserve"> </w:t>
      </w:r>
      <w:r w:rsidRPr="00381495">
        <w:rPr>
          <w:rFonts w:eastAsia="Tahoma" w:cs="Arial"/>
          <w:szCs w:val="22"/>
          <w:lang w:val="en-US" w:eastAsia="en-US" w:bidi="en-US"/>
        </w:rPr>
        <w:t>PPI</w:t>
      </w:r>
      <w:r w:rsidRPr="00381495">
        <w:rPr>
          <w:rFonts w:eastAsia="Tahoma" w:cs="Arial"/>
          <w:spacing w:val="-9"/>
          <w:szCs w:val="22"/>
          <w:lang w:val="en-US" w:eastAsia="en-US" w:bidi="en-US"/>
        </w:rPr>
        <w:t xml:space="preserve"> </w:t>
      </w:r>
      <w:r w:rsidRPr="00381495">
        <w:rPr>
          <w:rFonts w:eastAsia="Tahoma" w:cs="Arial"/>
          <w:szCs w:val="22"/>
          <w:lang w:val="en-US" w:eastAsia="en-US" w:bidi="en-US"/>
        </w:rPr>
        <w:t>translates</w:t>
      </w:r>
      <w:r w:rsidRPr="00381495">
        <w:rPr>
          <w:rFonts w:eastAsia="Tahoma" w:cs="Arial"/>
          <w:spacing w:val="-11"/>
          <w:szCs w:val="22"/>
          <w:lang w:val="en-US" w:eastAsia="en-US" w:bidi="en-US"/>
        </w:rPr>
        <w:t xml:space="preserve"> </w:t>
      </w:r>
      <w:r w:rsidRPr="00381495">
        <w:rPr>
          <w:rFonts w:eastAsia="Tahoma" w:cs="Arial"/>
          <w:szCs w:val="22"/>
          <w:lang w:val="en-US" w:eastAsia="en-US" w:bidi="en-US"/>
        </w:rPr>
        <w:t>the</w:t>
      </w:r>
      <w:r w:rsidRPr="00381495">
        <w:rPr>
          <w:rFonts w:eastAsia="Tahoma" w:cs="Arial"/>
          <w:spacing w:val="-12"/>
          <w:szCs w:val="22"/>
          <w:lang w:val="en-US" w:eastAsia="en-US" w:bidi="en-US"/>
        </w:rPr>
        <w:t xml:space="preserve"> </w:t>
      </w:r>
      <w:r w:rsidRPr="00381495">
        <w:rPr>
          <w:rFonts w:eastAsia="Tahoma" w:cs="Arial"/>
          <w:szCs w:val="22"/>
          <w:lang w:val="en-US" w:eastAsia="en-US" w:bidi="en-US"/>
        </w:rPr>
        <w:t>Profile</w:t>
      </w:r>
      <w:r w:rsidRPr="00381495">
        <w:rPr>
          <w:rFonts w:eastAsia="Tahoma" w:cs="Arial"/>
          <w:spacing w:val="-9"/>
          <w:szCs w:val="22"/>
          <w:lang w:val="en-US" w:eastAsia="en-US" w:bidi="en-US"/>
        </w:rPr>
        <w:t xml:space="preserve"> </w:t>
      </w:r>
      <w:r w:rsidRPr="00381495">
        <w:rPr>
          <w:rFonts w:eastAsia="Tahoma" w:cs="Arial"/>
          <w:szCs w:val="22"/>
          <w:lang w:val="en-US" w:eastAsia="en-US" w:bidi="en-US"/>
        </w:rPr>
        <w:t>Package</w:t>
      </w:r>
      <w:r w:rsidRPr="00381495">
        <w:rPr>
          <w:rFonts w:eastAsia="Tahoma" w:cs="Arial"/>
          <w:spacing w:val="-12"/>
          <w:szCs w:val="22"/>
          <w:lang w:val="en-US" w:eastAsia="en-US" w:bidi="en-US"/>
        </w:rPr>
        <w:t xml:space="preserve"> </w:t>
      </w:r>
      <w:r w:rsidRPr="00381495">
        <w:rPr>
          <w:rFonts w:eastAsia="Tahoma" w:cs="Arial"/>
          <w:szCs w:val="22"/>
          <w:lang w:val="en-US" w:eastAsia="en-US" w:bidi="en-US"/>
        </w:rPr>
        <w:t>data</w:t>
      </w:r>
      <w:r w:rsidRPr="00381495">
        <w:rPr>
          <w:rFonts w:eastAsia="Tahoma" w:cs="Arial"/>
          <w:spacing w:val="-8"/>
          <w:szCs w:val="22"/>
          <w:lang w:val="en-US" w:eastAsia="en-US" w:bidi="en-US"/>
        </w:rPr>
        <w:t xml:space="preserve"> </w:t>
      </w:r>
      <w:r w:rsidRPr="00381495">
        <w:rPr>
          <w:rFonts w:eastAsia="Tahoma" w:cs="Arial"/>
          <w:szCs w:val="22"/>
          <w:lang w:val="en-US" w:eastAsia="en-US" w:bidi="en-US"/>
        </w:rPr>
        <w:t>as</w:t>
      </w:r>
      <w:r w:rsidRPr="00381495">
        <w:rPr>
          <w:rFonts w:eastAsia="Tahoma" w:cs="Arial"/>
          <w:spacing w:val="-11"/>
          <w:szCs w:val="22"/>
          <w:lang w:val="en-US" w:eastAsia="en-US" w:bidi="en-US"/>
        </w:rPr>
        <w:t xml:space="preserve"> </w:t>
      </w:r>
      <w:r w:rsidRPr="00381495">
        <w:rPr>
          <w:rFonts w:eastAsia="Tahoma" w:cs="Arial"/>
          <w:szCs w:val="22"/>
          <w:lang w:val="en-US" w:eastAsia="en-US" w:bidi="en-US"/>
        </w:rPr>
        <w:t>defined</w:t>
      </w:r>
      <w:r w:rsidRPr="00381495">
        <w:rPr>
          <w:rFonts w:eastAsia="Tahoma" w:cs="Arial"/>
          <w:spacing w:val="-7"/>
          <w:szCs w:val="22"/>
          <w:lang w:val="en-US" w:eastAsia="en-US" w:bidi="en-US"/>
        </w:rPr>
        <w:t xml:space="preserve"> </w:t>
      </w:r>
      <w:r w:rsidRPr="00381495">
        <w:rPr>
          <w:rFonts w:eastAsia="Tahoma" w:cs="Arial"/>
          <w:szCs w:val="22"/>
          <w:lang w:val="en-US" w:eastAsia="en-US" w:bidi="en-US"/>
        </w:rPr>
        <w:t>in</w:t>
      </w:r>
      <w:r w:rsidRPr="00381495">
        <w:rPr>
          <w:rFonts w:eastAsia="Tahoma" w:cs="Arial"/>
          <w:spacing w:val="-10"/>
          <w:szCs w:val="22"/>
          <w:lang w:val="en-US" w:eastAsia="en-US" w:bidi="en-US"/>
        </w:rPr>
        <w:t xml:space="preserve"> </w:t>
      </w:r>
      <w:r w:rsidRPr="00381495">
        <w:rPr>
          <w:rFonts w:eastAsia="Tahoma" w:cs="Arial"/>
          <w:szCs w:val="22"/>
          <w:lang w:val="en-US" w:eastAsia="en-US" w:bidi="en-US"/>
        </w:rPr>
        <w:t>eUICC</w:t>
      </w:r>
      <w:r w:rsidRPr="00381495">
        <w:rPr>
          <w:rFonts w:eastAsia="Tahoma" w:cs="Arial"/>
          <w:spacing w:val="-9"/>
          <w:szCs w:val="22"/>
          <w:lang w:val="en-US" w:eastAsia="en-US" w:bidi="en-US"/>
        </w:rPr>
        <w:t xml:space="preserve"> </w:t>
      </w:r>
      <w:r w:rsidRPr="00381495">
        <w:rPr>
          <w:rFonts w:eastAsia="Tahoma" w:cs="Arial"/>
          <w:szCs w:val="22"/>
          <w:lang w:val="en-US" w:eastAsia="en-US" w:bidi="en-US"/>
        </w:rPr>
        <w:t>Profile</w:t>
      </w:r>
      <w:r w:rsidRPr="00381495">
        <w:rPr>
          <w:rFonts w:eastAsia="Tahoma" w:cs="Arial"/>
          <w:spacing w:val="-11"/>
          <w:szCs w:val="22"/>
          <w:lang w:val="en-US" w:eastAsia="en-US" w:bidi="en-US"/>
        </w:rPr>
        <w:t xml:space="preserve"> </w:t>
      </w:r>
      <w:r w:rsidRPr="00381495">
        <w:rPr>
          <w:rFonts w:eastAsia="Tahoma" w:cs="Arial"/>
          <w:szCs w:val="22"/>
          <w:lang w:val="en-US" w:eastAsia="en-US" w:bidi="en-US"/>
        </w:rPr>
        <w:t>Package Specification [30] into an installed Profile using the specific internal format of the target</w:t>
      </w:r>
      <w:r w:rsidRPr="00381495">
        <w:rPr>
          <w:rFonts w:eastAsia="Tahoma" w:cs="Arial"/>
          <w:spacing w:val="-29"/>
          <w:szCs w:val="22"/>
          <w:lang w:val="en-US" w:eastAsia="en-US" w:bidi="en-US"/>
        </w:rPr>
        <w:t xml:space="preserve"> </w:t>
      </w:r>
      <w:r w:rsidRPr="00381495">
        <w:rPr>
          <w:rFonts w:eastAsia="Tahoma" w:cs="Arial"/>
          <w:szCs w:val="22"/>
          <w:lang w:val="en-US" w:eastAsia="en-US" w:bidi="en-US"/>
        </w:rPr>
        <w:t>eUICC.</w:t>
      </w:r>
    </w:p>
    <w:p w14:paraId="59EAD8C5" w14:textId="77777777" w:rsidR="00381495" w:rsidRPr="00381495" w:rsidRDefault="00381495" w:rsidP="00381495">
      <w:pPr>
        <w:widowControl w:val="0"/>
        <w:autoSpaceDE w:val="0"/>
        <w:autoSpaceDN w:val="0"/>
        <w:spacing w:before="60"/>
        <w:ind w:left="499" w:right="297"/>
        <w:rPr>
          <w:rFonts w:eastAsia="Tahoma" w:cs="Arial"/>
          <w:szCs w:val="22"/>
          <w:lang w:val="en-US" w:eastAsia="en-US" w:bidi="en-US"/>
        </w:rPr>
      </w:pPr>
      <w:r w:rsidRPr="00381495">
        <w:rPr>
          <w:rFonts w:eastAsia="Tahoma" w:cs="Arial"/>
          <w:szCs w:val="22"/>
          <w:lang w:val="en-US" w:eastAsia="en-US" w:bidi="en-US"/>
        </w:rPr>
        <w:t>This functionality shall rely on the Runtime Environment secure services for package loading, application installation and deletion.</w:t>
      </w:r>
    </w:p>
    <w:p w14:paraId="218AE8A4" w14:textId="0B6FD1FC" w:rsidR="00381495" w:rsidRPr="00381495" w:rsidRDefault="00381495" w:rsidP="00381495">
      <w:pPr>
        <w:widowControl w:val="0"/>
        <w:autoSpaceDE w:val="0"/>
        <w:autoSpaceDN w:val="0"/>
        <w:spacing w:before="49"/>
        <w:ind w:left="499"/>
        <w:rPr>
          <w:rFonts w:eastAsia="Tahoma" w:cs="Arial"/>
          <w:i/>
          <w:szCs w:val="22"/>
          <w:lang w:val="en-US" w:eastAsia="en-US" w:bidi="en-US"/>
        </w:rPr>
      </w:pPr>
      <w:r w:rsidRPr="00381495">
        <w:rPr>
          <w:rFonts w:eastAsia="Tahoma" w:cs="Arial"/>
          <w:i/>
          <w:szCs w:val="22"/>
          <w:lang w:val="en-US" w:eastAsia="en-US" w:bidi="en-US"/>
        </w:rPr>
        <w:t>Application Note 9:</w:t>
      </w:r>
    </w:p>
    <w:p w14:paraId="690BA4B5" w14:textId="72A91A64" w:rsidR="00381495" w:rsidRPr="00381495" w:rsidRDefault="00381495" w:rsidP="00381495">
      <w:pPr>
        <w:widowControl w:val="0"/>
        <w:autoSpaceDE w:val="0"/>
        <w:autoSpaceDN w:val="0"/>
        <w:spacing w:before="59"/>
        <w:ind w:left="499" w:right="294"/>
        <w:rPr>
          <w:rFonts w:eastAsia="Tahoma" w:cs="Arial"/>
          <w:szCs w:val="22"/>
          <w:lang w:val="en-US" w:eastAsia="en-US" w:bidi="en-US"/>
        </w:rPr>
      </w:pPr>
      <w:r w:rsidRPr="00381495">
        <w:rPr>
          <w:rFonts w:eastAsia="Tahoma" w:cs="Arial"/>
          <w:szCs w:val="22"/>
          <w:lang w:val="en-US" w:eastAsia="en-US" w:bidi="en-US"/>
        </w:rPr>
        <w:t>The PRE and PPI will in practice be tightly connected with the rest of the TOE, which in return</w:t>
      </w:r>
      <w:r w:rsidRPr="00381495">
        <w:rPr>
          <w:rFonts w:eastAsia="Tahoma" w:cs="Arial"/>
          <w:spacing w:val="-4"/>
          <w:szCs w:val="22"/>
          <w:lang w:val="en-US" w:eastAsia="en-US" w:bidi="en-US"/>
        </w:rPr>
        <w:t xml:space="preserve"> </w:t>
      </w:r>
      <w:r w:rsidRPr="00381495">
        <w:rPr>
          <w:rFonts w:eastAsia="Tahoma" w:cs="Arial"/>
          <w:szCs w:val="22"/>
          <w:lang w:val="en-US" w:eastAsia="en-US" w:bidi="en-US"/>
        </w:rPr>
        <w:t>shall</w:t>
      </w:r>
      <w:r w:rsidRPr="00381495">
        <w:rPr>
          <w:rFonts w:eastAsia="Tahoma" w:cs="Arial"/>
          <w:spacing w:val="-2"/>
          <w:szCs w:val="22"/>
          <w:lang w:val="en-US" w:eastAsia="en-US" w:bidi="en-US"/>
        </w:rPr>
        <w:t xml:space="preserve"> </w:t>
      </w:r>
      <w:r w:rsidRPr="00381495">
        <w:rPr>
          <w:rFonts w:eastAsia="Tahoma" w:cs="Arial"/>
          <w:szCs w:val="22"/>
          <w:lang w:val="en-US" w:eastAsia="en-US" w:bidi="en-US"/>
        </w:rPr>
        <w:t>very</w:t>
      </w:r>
      <w:r w:rsidRPr="00381495">
        <w:rPr>
          <w:rFonts w:eastAsia="Tahoma" w:cs="Arial"/>
          <w:spacing w:val="-1"/>
          <w:szCs w:val="22"/>
          <w:lang w:val="en-US" w:eastAsia="en-US" w:bidi="en-US"/>
        </w:rPr>
        <w:t xml:space="preserve"> </w:t>
      </w:r>
      <w:r w:rsidRPr="00381495">
        <w:rPr>
          <w:rFonts w:eastAsia="Tahoma" w:cs="Arial"/>
          <w:szCs w:val="22"/>
          <w:lang w:val="en-US" w:eastAsia="en-US" w:bidi="en-US"/>
        </w:rPr>
        <w:t>likely</w:t>
      </w:r>
      <w:r w:rsidRPr="00381495">
        <w:rPr>
          <w:rFonts w:eastAsia="Tahoma" w:cs="Arial"/>
          <w:spacing w:val="-4"/>
          <w:szCs w:val="22"/>
          <w:lang w:val="en-US" w:eastAsia="en-US" w:bidi="en-US"/>
        </w:rPr>
        <w:t xml:space="preserve"> </w:t>
      </w:r>
      <w:r w:rsidRPr="00381495">
        <w:rPr>
          <w:rFonts w:eastAsia="Tahoma" w:cs="Arial"/>
          <w:szCs w:val="22"/>
          <w:lang w:val="en-US" w:eastAsia="en-US" w:bidi="en-US"/>
        </w:rPr>
        <w:t>rely on</w:t>
      </w:r>
      <w:r w:rsidRPr="00381495">
        <w:rPr>
          <w:rFonts w:eastAsia="Tahoma" w:cs="Arial"/>
          <w:spacing w:val="-5"/>
          <w:szCs w:val="22"/>
          <w:lang w:val="en-US" w:eastAsia="en-US" w:bidi="en-US"/>
        </w:rPr>
        <w:t xml:space="preserve"> </w:t>
      </w:r>
      <w:r w:rsidRPr="00381495">
        <w:rPr>
          <w:rFonts w:eastAsia="Tahoma" w:cs="Arial"/>
          <w:szCs w:val="22"/>
          <w:lang w:val="en-US" w:eastAsia="en-US" w:bidi="en-US"/>
        </w:rPr>
        <w:t>the</w:t>
      </w:r>
      <w:r w:rsidRPr="00381495">
        <w:rPr>
          <w:rFonts w:eastAsia="Tahoma" w:cs="Arial"/>
          <w:spacing w:val="-3"/>
          <w:szCs w:val="22"/>
          <w:lang w:val="en-US" w:eastAsia="en-US" w:bidi="en-US"/>
        </w:rPr>
        <w:t xml:space="preserve"> </w:t>
      </w:r>
      <w:r w:rsidRPr="00381495">
        <w:rPr>
          <w:rFonts w:eastAsia="Tahoma" w:cs="Arial"/>
          <w:szCs w:val="22"/>
          <w:lang w:val="en-US" w:eastAsia="en-US" w:bidi="en-US"/>
        </w:rPr>
        <w:t>PRE</w:t>
      </w:r>
      <w:r w:rsidRPr="00381495">
        <w:rPr>
          <w:rFonts w:eastAsia="Tahoma" w:cs="Arial"/>
          <w:spacing w:val="-4"/>
          <w:szCs w:val="22"/>
          <w:lang w:val="en-US" w:eastAsia="en-US" w:bidi="en-US"/>
        </w:rPr>
        <w:t xml:space="preserve"> </w:t>
      </w:r>
      <w:r w:rsidRPr="00381495">
        <w:rPr>
          <w:rFonts w:eastAsia="Tahoma" w:cs="Arial"/>
          <w:szCs w:val="22"/>
          <w:lang w:val="en-US" w:eastAsia="en-US" w:bidi="en-US"/>
        </w:rPr>
        <w:t>and</w:t>
      </w:r>
      <w:r w:rsidRPr="00381495">
        <w:rPr>
          <w:rFonts w:eastAsia="Tahoma" w:cs="Arial"/>
          <w:spacing w:val="-3"/>
          <w:szCs w:val="22"/>
          <w:lang w:val="en-US" w:eastAsia="en-US" w:bidi="en-US"/>
        </w:rPr>
        <w:t xml:space="preserve"> </w:t>
      </w:r>
      <w:r w:rsidRPr="00381495">
        <w:rPr>
          <w:rFonts w:eastAsia="Tahoma" w:cs="Arial"/>
          <w:szCs w:val="22"/>
          <w:lang w:val="en-US" w:eastAsia="en-US" w:bidi="en-US"/>
        </w:rPr>
        <w:t>PPI</w:t>
      </w:r>
      <w:r w:rsidRPr="00381495">
        <w:rPr>
          <w:rFonts w:eastAsia="Tahoma" w:cs="Arial"/>
          <w:spacing w:val="-4"/>
          <w:szCs w:val="22"/>
          <w:lang w:val="en-US" w:eastAsia="en-US" w:bidi="en-US"/>
        </w:rPr>
        <w:t xml:space="preserve"> </w:t>
      </w:r>
      <w:r w:rsidRPr="00381495">
        <w:rPr>
          <w:rFonts w:eastAsia="Tahoma" w:cs="Arial"/>
          <w:szCs w:val="22"/>
          <w:lang w:val="en-US" w:eastAsia="en-US" w:bidi="en-US"/>
        </w:rPr>
        <w:t>for</w:t>
      </w:r>
      <w:r w:rsidRPr="00381495">
        <w:rPr>
          <w:rFonts w:eastAsia="Tahoma" w:cs="Arial"/>
          <w:spacing w:val="-5"/>
          <w:szCs w:val="22"/>
          <w:lang w:val="en-US" w:eastAsia="en-US" w:bidi="en-US"/>
        </w:rPr>
        <w:t xml:space="preserve"> </w:t>
      </w:r>
      <w:r w:rsidRPr="00381495">
        <w:rPr>
          <w:rFonts w:eastAsia="Tahoma" w:cs="Arial"/>
          <w:szCs w:val="22"/>
          <w:lang w:val="en-US" w:eastAsia="en-US" w:bidi="en-US"/>
        </w:rPr>
        <w:t>the</w:t>
      </w:r>
      <w:r w:rsidRPr="00381495">
        <w:rPr>
          <w:rFonts w:eastAsia="Tahoma" w:cs="Arial"/>
          <w:spacing w:val="-3"/>
          <w:szCs w:val="22"/>
          <w:lang w:val="en-US" w:eastAsia="en-US" w:bidi="en-US"/>
        </w:rPr>
        <w:t xml:space="preserve"> </w:t>
      </w:r>
      <w:r w:rsidRPr="00381495">
        <w:rPr>
          <w:rFonts w:eastAsia="Tahoma" w:cs="Arial"/>
          <w:szCs w:val="22"/>
          <w:lang w:val="en-US" w:eastAsia="en-US" w:bidi="en-US"/>
        </w:rPr>
        <w:t>effective</w:t>
      </w:r>
      <w:r w:rsidRPr="00381495">
        <w:rPr>
          <w:rFonts w:eastAsia="Tahoma" w:cs="Arial"/>
          <w:spacing w:val="-2"/>
          <w:szCs w:val="22"/>
          <w:lang w:val="en-US" w:eastAsia="en-US" w:bidi="en-US"/>
        </w:rPr>
        <w:t xml:space="preserve"> </w:t>
      </w:r>
      <w:r w:rsidRPr="00381495">
        <w:rPr>
          <w:rFonts w:eastAsia="Tahoma" w:cs="Arial"/>
          <w:szCs w:val="22"/>
          <w:lang w:val="en-US" w:eastAsia="en-US" w:bidi="en-US"/>
        </w:rPr>
        <w:t>enforcement</w:t>
      </w:r>
      <w:r w:rsidRPr="00381495">
        <w:rPr>
          <w:rFonts w:eastAsia="Tahoma" w:cs="Arial"/>
          <w:spacing w:val="-1"/>
          <w:szCs w:val="22"/>
          <w:lang w:val="en-US" w:eastAsia="en-US" w:bidi="en-US"/>
        </w:rPr>
        <w:t xml:space="preserve"> </w:t>
      </w:r>
      <w:r w:rsidRPr="00381495">
        <w:rPr>
          <w:rFonts w:eastAsia="Tahoma" w:cs="Arial"/>
          <w:szCs w:val="22"/>
          <w:lang w:val="en-US" w:eastAsia="en-US" w:bidi="en-US"/>
        </w:rPr>
        <w:t>of</w:t>
      </w:r>
      <w:r w:rsidRPr="00381495">
        <w:rPr>
          <w:rFonts w:eastAsia="Tahoma" w:cs="Arial"/>
          <w:spacing w:val="-5"/>
          <w:szCs w:val="22"/>
          <w:lang w:val="en-US" w:eastAsia="en-US" w:bidi="en-US"/>
        </w:rPr>
        <w:t xml:space="preserve"> </w:t>
      </w:r>
      <w:r w:rsidRPr="00381495">
        <w:rPr>
          <w:rFonts w:eastAsia="Tahoma" w:cs="Arial"/>
          <w:szCs w:val="22"/>
          <w:lang w:val="en-US" w:eastAsia="en-US" w:bidi="en-US"/>
        </w:rPr>
        <w:t>some</w:t>
      </w:r>
      <w:r w:rsidRPr="00381495">
        <w:rPr>
          <w:rFonts w:eastAsia="Tahoma" w:cs="Arial"/>
          <w:spacing w:val="-5"/>
          <w:szCs w:val="22"/>
          <w:lang w:val="en-US" w:eastAsia="en-US" w:bidi="en-US"/>
        </w:rPr>
        <w:t xml:space="preserve"> </w:t>
      </w:r>
      <w:r w:rsidRPr="00381495">
        <w:rPr>
          <w:rFonts w:eastAsia="Tahoma" w:cs="Arial"/>
          <w:szCs w:val="22"/>
          <w:lang w:val="en-US" w:eastAsia="en-US" w:bidi="en-US"/>
        </w:rPr>
        <w:t>of</w:t>
      </w:r>
      <w:r w:rsidRPr="00381495">
        <w:rPr>
          <w:rFonts w:eastAsia="Tahoma" w:cs="Arial"/>
          <w:spacing w:val="-1"/>
          <w:szCs w:val="22"/>
          <w:lang w:val="en-US" w:eastAsia="en-US" w:bidi="en-US"/>
        </w:rPr>
        <w:t xml:space="preserve"> </w:t>
      </w:r>
      <w:r w:rsidRPr="00381495">
        <w:rPr>
          <w:rFonts w:eastAsia="Tahoma" w:cs="Arial"/>
          <w:szCs w:val="22"/>
          <w:lang w:val="en-US" w:eastAsia="en-US" w:bidi="en-US"/>
        </w:rPr>
        <w:t xml:space="preserve">its security functions. The Platform guarantees that only the ISD-R or the </w:t>
      </w:r>
      <w:r w:rsidRPr="00381495">
        <w:rPr>
          <w:rFonts w:eastAsia="Tahoma" w:cs="Arial"/>
          <w:sz w:val="20"/>
          <w:lang w:val="en-US" w:eastAsia="en-US" w:bidi="en-US"/>
        </w:rPr>
        <w:t xml:space="preserve">Mobile </w:t>
      </w:r>
      <w:r w:rsidRPr="00381495">
        <w:rPr>
          <w:rFonts w:eastAsia="Tahoma" w:cs="Arial"/>
          <w:szCs w:val="22"/>
          <w:lang w:val="en-US" w:eastAsia="en-US" w:bidi="en-US"/>
        </w:rPr>
        <w:t>Service Providers (SM-DP+, MNO) owning a Security Domain with the appropriate privilege can manage the applications on the card associated with its Security Domain. This is done accordingly with PPR and RAT. The actor performing the operation must beforehand authenticate with the Security Domain.</w:t>
      </w:r>
    </w:p>
    <w:p w14:paraId="7EBA9861" w14:textId="77777777" w:rsidR="00381495" w:rsidRPr="00381495" w:rsidRDefault="00381495" w:rsidP="00381495">
      <w:pPr>
        <w:widowControl w:val="0"/>
        <w:autoSpaceDE w:val="0"/>
        <w:autoSpaceDN w:val="0"/>
        <w:spacing w:before="11"/>
        <w:jc w:val="left"/>
        <w:rPr>
          <w:rFonts w:eastAsia="Tahoma" w:cs="Arial"/>
          <w:sz w:val="24"/>
          <w:szCs w:val="22"/>
          <w:lang w:val="en-US" w:eastAsia="en-US" w:bidi="en-US"/>
        </w:rPr>
      </w:pPr>
    </w:p>
    <w:p w14:paraId="5774BF44" w14:textId="77777777" w:rsidR="00381495" w:rsidRPr="00381495" w:rsidRDefault="00381495" w:rsidP="00381495">
      <w:pPr>
        <w:spacing w:before="0" w:after="200" w:line="276" w:lineRule="auto"/>
        <w:ind w:firstLine="499"/>
        <w:jc w:val="left"/>
        <w:rPr>
          <w:rFonts w:cs="Arial"/>
          <w:b/>
          <w:bCs/>
          <w:szCs w:val="22"/>
          <w:lang w:eastAsia="en-GB" w:bidi="ar-SA"/>
        </w:rPr>
      </w:pPr>
      <w:bookmarkStart w:id="78" w:name="_bookmark81"/>
      <w:bookmarkEnd w:id="78"/>
      <w:r w:rsidRPr="00381495">
        <w:rPr>
          <w:rFonts w:cs="Arial"/>
          <w:b/>
          <w:bCs/>
          <w:szCs w:val="22"/>
          <w:lang w:eastAsia="en-GB" w:bidi="ar-SA"/>
        </w:rPr>
        <w:t>O.eUICC-DOMAIN-RIGHTS</w:t>
      </w:r>
    </w:p>
    <w:p w14:paraId="34DA81A0" w14:textId="77777777" w:rsidR="00381495" w:rsidRPr="00381495" w:rsidRDefault="00381495" w:rsidP="00381495">
      <w:pPr>
        <w:widowControl w:val="0"/>
        <w:autoSpaceDE w:val="0"/>
        <w:autoSpaceDN w:val="0"/>
        <w:spacing w:before="58"/>
        <w:ind w:left="499" w:right="293"/>
        <w:rPr>
          <w:rFonts w:eastAsia="Tahoma" w:cs="Arial"/>
          <w:szCs w:val="22"/>
          <w:lang w:val="en-US" w:eastAsia="en-US" w:bidi="en-US"/>
        </w:rPr>
      </w:pPr>
      <w:r w:rsidRPr="00381495">
        <w:rPr>
          <w:rFonts w:eastAsia="Tahoma" w:cs="Arial"/>
          <w:szCs w:val="22"/>
          <w:lang w:val="en-US" w:eastAsia="en-US" w:bidi="en-US"/>
        </w:rPr>
        <w:t>The TOE shall ensure that unauthorized actors shall not get access or change</w:t>
      </w:r>
      <w:r w:rsidRPr="00381495">
        <w:rPr>
          <w:rFonts w:eastAsia="Tahoma" w:cs="Arial"/>
          <w:spacing w:val="-40"/>
          <w:szCs w:val="22"/>
          <w:lang w:val="en-US" w:eastAsia="en-US" w:bidi="en-US"/>
        </w:rPr>
        <w:t xml:space="preserve"> </w:t>
      </w:r>
      <w:r w:rsidRPr="00381495">
        <w:rPr>
          <w:rFonts w:eastAsia="Tahoma" w:cs="Arial"/>
          <w:szCs w:val="22"/>
          <w:lang w:val="en-US" w:eastAsia="en-US" w:bidi="en-US"/>
        </w:rPr>
        <w:t>personalized MNO-SD</w:t>
      </w:r>
      <w:r w:rsidRPr="00381495">
        <w:rPr>
          <w:rFonts w:eastAsia="Tahoma" w:cs="Arial"/>
          <w:spacing w:val="-9"/>
          <w:szCs w:val="22"/>
          <w:lang w:val="en-US" w:eastAsia="en-US" w:bidi="en-US"/>
        </w:rPr>
        <w:t xml:space="preserve"> </w:t>
      </w:r>
      <w:r w:rsidRPr="00381495">
        <w:rPr>
          <w:rFonts w:eastAsia="Tahoma" w:cs="Arial"/>
          <w:szCs w:val="22"/>
          <w:lang w:val="en-US" w:eastAsia="en-US" w:bidi="en-US"/>
        </w:rPr>
        <w:t>keys.</w:t>
      </w:r>
      <w:r w:rsidRPr="00381495">
        <w:rPr>
          <w:rFonts w:eastAsia="Tahoma" w:cs="Arial"/>
          <w:spacing w:val="-6"/>
          <w:szCs w:val="22"/>
          <w:lang w:val="en-US" w:eastAsia="en-US" w:bidi="en-US"/>
        </w:rPr>
        <w:t xml:space="preserve"> </w:t>
      </w:r>
      <w:r w:rsidRPr="00381495">
        <w:rPr>
          <w:rFonts w:eastAsia="Tahoma" w:cs="Arial"/>
          <w:szCs w:val="22"/>
          <w:lang w:val="en-US" w:eastAsia="en-US" w:bidi="en-US"/>
        </w:rPr>
        <w:t>Modification</w:t>
      </w:r>
      <w:r w:rsidRPr="00381495">
        <w:rPr>
          <w:rFonts w:eastAsia="Tahoma" w:cs="Arial"/>
          <w:spacing w:val="-8"/>
          <w:szCs w:val="22"/>
          <w:lang w:val="en-US" w:eastAsia="en-US" w:bidi="en-US"/>
        </w:rPr>
        <w:t xml:space="preserve"> </w:t>
      </w:r>
      <w:r w:rsidRPr="00381495">
        <w:rPr>
          <w:rFonts w:eastAsia="Tahoma" w:cs="Arial"/>
          <w:szCs w:val="22"/>
          <w:lang w:val="en-US" w:eastAsia="en-US" w:bidi="en-US"/>
        </w:rPr>
        <w:t>of</w:t>
      </w:r>
      <w:r w:rsidRPr="00381495">
        <w:rPr>
          <w:rFonts w:eastAsia="Tahoma" w:cs="Arial"/>
          <w:spacing w:val="-7"/>
          <w:szCs w:val="22"/>
          <w:lang w:val="en-US" w:eastAsia="en-US" w:bidi="en-US"/>
        </w:rPr>
        <w:t xml:space="preserve"> </w:t>
      </w:r>
      <w:r w:rsidRPr="00381495">
        <w:rPr>
          <w:rFonts w:eastAsia="Tahoma" w:cs="Arial"/>
          <w:szCs w:val="22"/>
          <w:lang w:val="en-US" w:eastAsia="en-US" w:bidi="en-US"/>
        </w:rPr>
        <w:t>this</w:t>
      </w:r>
      <w:r w:rsidRPr="00381495">
        <w:rPr>
          <w:rFonts w:eastAsia="Tahoma" w:cs="Arial"/>
          <w:spacing w:val="-7"/>
          <w:szCs w:val="22"/>
          <w:lang w:val="en-US" w:eastAsia="en-US" w:bidi="en-US"/>
        </w:rPr>
        <w:t xml:space="preserve"> </w:t>
      </w:r>
      <w:r w:rsidRPr="00381495">
        <w:rPr>
          <w:rFonts w:eastAsia="Tahoma" w:cs="Arial"/>
          <w:szCs w:val="22"/>
          <w:lang w:val="en-US" w:eastAsia="en-US" w:bidi="en-US"/>
        </w:rPr>
        <w:t>Security</w:t>
      </w:r>
      <w:r w:rsidRPr="00381495">
        <w:rPr>
          <w:rFonts w:eastAsia="Tahoma" w:cs="Arial"/>
          <w:spacing w:val="-7"/>
          <w:szCs w:val="22"/>
          <w:lang w:val="en-US" w:eastAsia="en-US" w:bidi="en-US"/>
        </w:rPr>
        <w:t xml:space="preserve"> </w:t>
      </w:r>
      <w:r w:rsidRPr="00381495">
        <w:rPr>
          <w:rFonts w:eastAsia="Tahoma" w:cs="Arial"/>
          <w:szCs w:val="22"/>
          <w:lang w:val="en-US" w:eastAsia="en-US" w:bidi="en-US"/>
        </w:rPr>
        <w:t>Domain</w:t>
      </w:r>
      <w:r w:rsidRPr="00381495">
        <w:rPr>
          <w:rFonts w:eastAsia="Tahoma" w:cs="Arial"/>
          <w:spacing w:val="-7"/>
          <w:szCs w:val="22"/>
          <w:lang w:val="en-US" w:eastAsia="en-US" w:bidi="en-US"/>
        </w:rPr>
        <w:t xml:space="preserve"> </w:t>
      </w:r>
      <w:r w:rsidRPr="00381495">
        <w:rPr>
          <w:rFonts w:eastAsia="Tahoma" w:cs="Arial"/>
          <w:szCs w:val="22"/>
          <w:lang w:val="en-US" w:eastAsia="en-US" w:bidi="en-US"/>
        </w:rPr>
        <w:t>keyset</w:t>
      </w:r>
      <w:r w:rsidRPr="00381495">
        <w:rPr>
          <w:rFonts w:eastAsia="Tahoma" w:cs="Arial"/>
          <w:spacing w:val="-7"/>
          <w:szCs w:val="22"/>
          <w:lang w:val="en-US" w:eastAsia="en-US" w:bidi="en-US"/>
        </w:rPr>
        <w:t xml:space="preserve"> </w:t>
      </w:r>
      <w:r w:rsidRPr="00381495">
        <w:rPr>
          <w:rFonts w:eastAsia="Tahoma" w:cs="Arial"/>
          <w:szCs w:val="22"/>
          <w:lang w:val="en-US" w:eastAsia="en-US" w:bidi="en-US"/>
        </w:rPr>
        <w:t>is</w:t>
      </w:r>
      <w:r w:rsidRPr="00381495">
        <w:rPr>
          <w:rFonts w:eastAsia="Tahoma" w:cs="Arial"/>
          <w:spacing w:val="-7"/>
          <w:szCs w:val="22"/>
          <w:lang w:val="en-US" w:eastAsia="en-US" w:bidi="en-US"/>
        </w:rPr>
        <w:t xml:space="preserve"> </w:t>
      </w:r>
      <w:r w:rsidRPr="00381495">
        <w:rPr>
          <w:rFonts w:eastAsia="Tahoma" w:cs="Arial"/>
          <w:szCs w:val="22"/>
          <w:lang w:val="en-US" w:eastAsia="en-US" w:bidi="en-US"/>
        </w:rPr>
        <w:t>restricted</w:t>
      </w:r>
      <w:r w:rsidRPr="00381495">
        <w:rPr>
          <w:rFonts w:eastAsia="Tahoma" w:cs="Arial"/>
          <w:spacing w:val="-8"/>
          <w:szCs w:val="22"/>
          <w:lang w:val="en-US" w:eastAsia="en-US" w:bidi="en-US"/>
        </w:rPr>
        <w:t xml:space="preserve"> </w:t>
      </w:r>
      <w:r w:rsidRPr="00381495">
        <w:rPr>
          <w:rFonts w:eastAsia="Tahoma" w:cs="Arial"/>
          <w:szCs w:val="22"/>
          <w:lang w:val="en-US" w:eastAsia="en-US" w:bidi="en-US"/>
        </w:rPr>
        <w:t>to</w:t>
      </w:r>
      <w:r w:rsidRPr="00381495">
        <w:rPr>
          <w:rFonts w:eastAsia="Tahoma" w:cs="Arial"/>
          <w:spacing w:val="-6"/>
          <w:szCs w:val="22"/>
          <w:lang w:val="en-US" w:eastAsia="en-US" w:bidi="en-US"/>
        </w:rPr>
        <w:t xml:space="preserve"> </w:t>
      </w:r>
      <w:r w:rsidRPr="00381495">
        <w:rPr>
          <w:rFonts w:eastAsia="Tahoma" w:cs="Arial"/>
          <w:szCs w:val="22"/>
          <w:lang w:val="en-US" w:eastAsia="en-US" w:bidi="en-US"/>
        </w:rPr>
        <w:t>its</w:t>
      </w:r>
      <w:r w:rsidRPr="00381495">
        <w:rPr>
          <w:rFonts w:eastAsia="Tahoma" w:cs="Arial"/>
          <w:spacing w:val="-7"/>
          <w:szCs w:val="22"/>
          <w:lang w:val="en-US" w:eastAsia="en-US" w:bidi="en-US"/>
        </w:rPr>
        <w:t xml:space="preserve"> </w:t>
      </w:r>
      <w:r w:rsidRPr="00381495">
        <w:rPr>
          <w:rFonts w:eastAsia="Tahoma" w:cs="Arial"/>
          <w:szCs w:val="22"/>
          <w:lang w:val="en-US" w:eastAsia="en-US" w:bidi="en-US"/>
        </w:rPr>
        <w:t>corresponding owner (MNO OTA</w:t>
      </w:r>
      <w:r w:rsidRPr="00381495">
        <w:rPr>
          <w:rFonts w:eastAsia="Tahoma" w:cs="Arial"/>
          <w:spacing w:val="-3"/>
          <w:szCs w:val="22"/>
          <w:lang w:val="en-US" w:eastAsia="en-US" w:bidi="en-US"/>
        </w:rPr>
        <w:t xml:space="preserve"> </w:t>
      </w:r>
      <w:r w:rsidRPr="00381495">
        <w:rPr>
          <w:rFonts w:eastAsia="Tahoma" w:cs="Arial"/>
          <w:szCs w:val="22"/>
          <w:lang w:val="en-US" w:eastAsia="en-US" w:bidi="en-US"/>
        </w:rPr>
        <w:t>Platform).</w:t>
      </w:r>
    </w:p>
    <w:p w14:paraId="3DAB9C82" w14:textId="77777777" w:rsidR="00381495" w:rsidRPr="00381495" w:rsidRDefault="00381495" w:rsidP="00381495">
      <w:pPr>
        <w:widowControl w:val="0"/>
        <w:autoSpaceDE w:val="0"/>
        <w:autoSpaceDN w:val="0"/>
        <w:spacing w:before="60"/>
        <w:ind w:left="499" w:right="294"/>
        <w:rPr>
          <w:rFonts w:eastAsia="Tahoma" w:cs="Arial"/>
          <w:szCs w:val="22"/>
          <w:lang w:val="en-US" w:eastAsia="en-US" w:bidi="en-US"/>
        </w:rPr>
      </w:pPr>
      <w:r w:rsidRPr="00381495">
        <w:rPr>
          <w:rFonts w:eastAsia="Tahoma" w:cs="Arial"/>
          <w:szCs w:val="22"/>
          <w:lang w:val="en-US" w:eastAsia="en-US" w:bidi="en-US"/>
        </w:rPr>
        <w:t>In the same manner, the TOE shall ensure that only the legitimate owner of each Security Domain</w:t>
      </w:r>
      <w:r w:rsidRPr="00381495">
        <w:rPr>
          <w:rFonts w:eastAsia="Tahoma" w:cs="Arial"/>
          <w:spacing w:val="-17"/>
          <w:szCs w:val="22"/>
          <w:lang w:val="en-US" w:eastAsia="en-US" w:bidi="en-US"/>
        </w:rPr>
        <w:t xml:space="preserve"> </w:t>
      </w:r>
      <w:r w:rsidRPr="00381495">
        <w:rPr>
          <w:rFonts w:eastAsia="Tahoma" w:cs="Arial"/>
          <w:szCs w:val="22"/>
          <w:lang w:val="en-US" w:eastAsia="en-US" w:bidi="en-US"/>
        </w:rPr>
        <w:t>can</w:t>
      </w:r>
      <w:r w:rsidRPr="00381495">
        <w:rPr>
          <w:rFonts w:eastAsia="Tahoma" w:cs="Arial"/>
          <w:spacing w:val="-17"/>
          <w:szCs w:val="22"/>
          <w:lang w:val="en-US" w:eastAsia="en-US" w:bidi="en-US"/>
        </w:rPr>
        <w:t xml:space="preserve"> </w:t>
      </w:r>
      <w:r w:rsidRPr="00381495">
        <w:rPr>
          <w:rFonts w:eastAsia="Tahoma" w:cs="Arial"/>
          <w:szCs w:val="22"/>
          <w:lang w:val="en-US" w:eastAsia="en-US" w:bidi="en-US"/>
        </w:rPr>
        <w:t>access</w:t>
      </w:r>
      <w:r w:rsidRPr="00381495">
        <w:rPr>
          <w:rFonts w:eastAsia="Tahoma" w:cs="Arial"/>
          <w:spacing w:val="-16"/>
          <w:szCs w:val="22"/>
          <w:lang w:val="en-US" w:eastAsia="en-US" w:bidi="en-US"/>
        </w:rPr>
        <w:t xml:space="preserve"> </w:t>
      </w:r>
      <w:r w:rsidRPr="00381495">
        <w:rPr>
          <w:rFonts w:eastAsia="Tahoma" w:cs="Arial"/>
          <w:szCs w:val="22"/>
          <w:lang w:val="en-US" w:eastAsia="en-US" w:bidi="en-US"/>
        </w:rPr>
        <w:t>or</w:t>
      </w:r>
      <w:r w:rsidRPr="00381495">
        <w:rPr>
          <w:rFonts w:eastAsia="Tahoma" w:cs="Arial"/>
          <w:spacing w:val="-16"/>
          <w:szCs w:val="22"/>
          <w:lang w:val="en-US" w:eastAsia="en-US" w:bidi="en-US"/>
        </w:rPr>
        <w:t xml:space="preserve"> </w:t>
      </w:r>
      <w:r w:rsidRPr="00381495">
        <w:rPr>
          <w:rFonts w:eastAsia="Tahoma" w:cs="Arial"/>
          <w:szCs w:val="22"/>
          <w:lang w:val="en-US" w:eastAsia="en-US" w:bidi="en-US"/>
        </w:rPr>
        <w:t>change</w:t>
      </w:r>
      <w:r w:rsidRPr="00381495">
        <w:rPr>
          <w:rFonts w:eastAsia="Tahoma" w:cs="Arial"/>
          <w:spacing w:val="-17"/>
          <w:szCs w:val="22"/>
          <w:lang w:val="en-US" w:eastAsia="en-US" w:bidi="en-US"/>
        </w:rPr>
        <w:t xml:space="preserve"> </w:t>
      </w:r>
      <w:r w:rsidRPr="00381495">
        <w:rPr>
          <w:rFonts w:eastAsia="Tahoma" w:cs="Arial"/>
          <w:szCs w:val="22"/>
          <w:lang w:val="en-US" w:eastAsia="en-US" w:bidi="en-US"/>
        </w:rPr>
        <w:t>its</w:t>
      </w:r>
      <w:r w:rsidRPr="00381495">
        <w:rPr>
          <w:rFonts w:eastAsia="Tahoma" w:cs="Arial"/>
          <w:spacing w:val="-15"/>
          <w:szCs w:val="22"/>
          <w:lang w:val="en-US" w:eastAsia="en-US" w:bidi="en-US"/>
        </w:rPr>
        <w:t xml:space="preserve"> </w:t>
      </w:r>
      <w:r w:rsidRPr="00381495">
        <w:rPr>
          <w:rFonts w:eastAsia="Tahoma" w:cs="Arial"/>
          <w:szCs w:val="22"/>
          <w:lang w:val="en-US" w:eastAsia="en-US" w:bidi="en-US"/>
        </w:rPr>
        <w:t>confidential</w:t>
      </w:r>
      <w:r w:rsidRPr="00381495">
        <w:rPr>
          <w:rFonts w:eastAsia="Tahoma" w:cs="Arial"/>
          <w:spacing w:val="-17"/>
          <w:szCs w:val="22"/>
          <w:lang w:val="en-US" w:eastAsia="en-US" w:bidi="en-US"/>
        </w:rPr>
        <w:t xml:space="preserve"> </w:t>
      </w:r>
      <w:r w:rsidRPr="00381495">
        <w:rPr>
          <w:rFonts w:eastAsia="Tahoma" w:cs="Arial"/>
          <w:szCs w:val="22"/>
          <w:lang w:val="en-US" w:eastAsia="en-US" w:bidi="en-US"/>
        </w:rPr>
        <w:t>or</w:t>
      </w:r>
      <w:r w:rsidRPr="00381495">
        <w:rPr>
          <w:rFonts w:eastAsia="Tahoma" w:cs="Arial"/>
          <w:spacing w:val="-15"/>
          <w:szCs w:val="22"/>
          <w:lang w:val="en-US" w:eastAsia="en-US" w:bidi="en-US"/>
        </w:rPr>
        <w:t xml:space="preserve"> </w:t>
      </w:r>
      <w:r w:rsidRPr="00381495">
        <w:rPr>
          <w:rFonts w:eastAsia="Tahoma" w:cs="Arial"/>
          <w:szCs w:val="22"/>
          <w:lang w:val="en-US" w:eastAsia="en-US" w:bidi="en-US"/>
        </w:rPr>
        <w:t>integrity-sensitive</w:t>
      </w:r>
      <w:r w:rsidRPr="00381495">
        <w:rPr>
          <w:rFonts w:eastAsia="Tahoma" w:cs="Arial"/>
          <w:spacing w:val="-19"/>
          <w:szCs w:val="22"/>
          <w:lang w:val="en-US" w:eastAsia="en-US" w:bidi="en-US"/>
        </w:rPr>
        <w:t xml:space="preserve"> </w:t>
      </w:r>
      <w:r w:rsidRPr="00381495">
        <w:rPr>
          <w:rFonts w:eastAsia="Tahoma" w:cs="Arial"/>
          <w:szCs w:val="22"/>
          <w:lang w:val="en-US" w:eastAsia="en-US" w:bidi="en-US"/>
        </w:rPr>
        <w:t>data,</w:t>
      </w:r>
      <w:r w:rsidRPr="00381495">
        <w:rPr>
          <w:rFonts w:eastAsia="Tahoma" w:cs="Arial"/>
          <w:spacing w:val="-16"/>
          <w:szCs w:val="22"/>
          <w:lang w:val="en-US" w:eastAsia="en-US" w:bidi="en-US"/>
        </w:rPr>
        <w:t xml:space="preserve"> </w:t>
      </w:r>
      <w:r w:rsidRPr="00381495">
        <w:rPr>
          <w:rFonts w:eastAsia="Tahoma" w:cs="Arial"/>
          <w:szCs w:val="22"/>
          <w:lang w:val="en-US" w:eastAsia="en-US" w:bidi="en-US"/>
        </w:rPr>
        <w:t>such</w:t>
      </w:r>
      <w:r w:rsidRPr="00381495">
        <w:rPr>
          <w:rFonts w:eastAsia="Tahoma" w:cs="Arial"/>
          <w:spacing w:val="-17"/>
          <w:szCs w:val="22"/>
          <w:lang w:val="en-US" w:eastAsia="en-US" w:bidi="en-US"/>
        </w:rPr>
        <w:t xml:space="preserve"> </w:t>
      </w:r>
      <w:r w:rsidRPr="00381495">
        <w:rPr>
          <w:rFonts w:eastAsia="Tahoma" w:cs="Arial"/>
          <w:szCs w:val="22"/>
          <w:lang w:val="en-US" w:eastAsia="en-US" w:bidi="en-US"/>
        </w:rPr>
        <w:t>as</w:t>
      </w:r>
      <w:r w:rsidRPr="00381495">
        <w:rPr>
          <w:rFonts w:eastAsia="Tahoma" w:cs="Arial"/>
          <w:spacing w:val="-16"/>
          <w:szCs w:val="22"/>
          <w:lang w:val="en-US" w:eastAsia="en-US" w:bidi="en-US"/>
        </w:rPr>
        <w:t xml:space="preserve"> </w:t>
      </w:r>
      <w:r w:rsidRPr="00381495">
        <w:rPr>
          <w:rFonts w:eastAsia="Tahoma" w:cs="Arial"/>
          <w:szCs w:val="22"/>
          <w:lang w:val="en-US" w:eastAsia="en-US" w:bidi="en-US"/>
        </w:rPr>
        <w:t>for</w:t>
      </w:r>
      <w:r w:rsidRPr="00381495">
        <w:rPr>
          <w:rFonts w:eastAsia="Tahoma" w:cs="Arial"/>
          <w:spacing w:val="-17"/>
          <w:szCs w:val="22"/>
          <w:lang w:val="en-US" w:eastAsia="en-US" w:bidi="en-US"/>
        </w:rPr>
        <w:t xml:space="preserve"> </w:t>
      </w:r>
      <w:r w:rsidRPr="00381495">
        <w:rPr>
          <w:rFonts w:eastAsia="Tahoma" w:cs="Arial"/>
          <w:szCs w:val="22"/>
          <w:lang w:val="en-US" w:eastAsia="en-US" w:bidi="en-US"/>
        </w:rPr>
        <w:t>instance identity management data (for ECASD) or D.PROFILE_NAA_PARAMS (for</w:t>
      </w:r>
      <w:r w:rsidRPr="00381495">
        <w:rPr>
          <w:rFonts w:eastAsia="Tahoma" w:cs="Arial"/>
          <w:spacing w:val="-12"/>
          <w:szCs w:val="22"/>
          <w:lang w:val="en-US" w:eastAsia="en-US" w:bidi="en-US"/>
        </w:rPr>
        <w:t xml:space="preserve"> </w:t>
      </w:r>
      <w:r w:rsidRPr="00381495">
        <w:rPr>
          <w:rFonts w:eastAsia="Tahoma" w:cs="Arial"/>
          <w:szCs w:val="22"/>
          <w:lang w:val="en-US" w:eastAsia="en-US" w:bidi="en-US"/>
        </w:rPr>
        <w:t>ISD-P).</w:t>
      </w:r>
    </w:p>
    <w:p w14:paraId="7BA008B4" w14:textId="77777777" w:rsidR="00381495" w:rsidRPr="00381495" w:rsidRDefault="00381495" w:rsidP="00381495">
      <w:pPr>
        <w:widowControl w:val="0"/>
        <w:autoSpaceDE w:val="0"/>
        <w:autoSpaceDN w:val="0"/>
        <w:spacing w:before="61"/>
        <w:ind w:left="499"/>
        <w:jc w:val="left"/>
        <w:rPr>
          <w:rFonts w:eastAsia="Tahoma" w:cs="Arial"/>
          <w:szCs w:val="22"/>
          <w:lang w:val="en-US" w:eastAsia="en-US" w:bidi="en-US"/>
        </w:rPr>
      </w:pPr>
      <w:r w:rsidRPr="00381495">
        <w:rPr>
          <w:rFonts w:eastAsia="Tahoma" w:cs="Arial"/>
          <w:szCs w:val="22"/>
          <w:lang w:val="en-US" w:eastAsia="en-US" w:bidi="en-US"/>
        </w:rPr>
        <w:t>This domain separation capability relies upon the Runtime Environment protection of applications.</w:t>
      </w:r>
    </w:p>
    <w:p w14:paraId="457AEDA8" w14:textId="77777777" w:rsidR="00381495" w:rsidRPr="00381495" w:rsidRDefault="00381495" w:rsidP="00381495">
      <w:pPr>
        <w:widowControl w:val="0"/>
        <w:autoSpaceDE w:val="0"/>
        <w:autoSpaceDN w:val="0"/>
        <w:spacing w:before="9"/>
        <w:jc w:val="left"/>
        <w:rPr>
          <w:rFonts w:eastAsia="Tahoma" w:cs="Arial"/>
          <w:sz w:val="24"/>
          <w:szCs w:val="22"/>
          <w:lang w:val="en-US" w:eastAsia="en-US" w:bidi="en-US"/>
        </w:rPr>
      </w:pPr>
    </w:p>
    <w:p w14:paraId="3E8D7D9D" w14:textId="77777777" w:rsidR="00381495" w:rsidRPr="00381495" w:rsidRDefault="00381495" w:rsidP="00381495">
      <w:pPr>
        <w:spacing w:before="0" w:after="200" w:line="276" w:lineRule="auto"/>
        <w:ind w:firstLine="499"/>
        <w:jc w:val="left"/>
        <w:rPr>
          <w:rFonts w:cs="Arial"/>
          <w:b/>
          <w:bCs/>
          <w:szCs w:val="22"/>
          <w:lang w:eastAsia="en-GB" w:bidi="ar-SA"/>
        </w:rPr>
      </w:pPr>
      <w:bookmarkStart w:id="79" w:name="_bookmark82"/>
      <w:bookmarkEnd w:id="79"/>
      <w:r w:rsidRPr="00381495">
        <w:rPr>
          <w:rFonts w:cs="Arial"/>
          <w:b/>
          <w:bCs/>
          <w:szCs w:val="22"/>
          <w:lang w:eastAsia="en-GB" w:bidi="ar-SA"/>
        </w:rPr>
        <w:t>O.SECURE-CHANNELS</w:t>
      </w:r>
    </w:p>
    <w:p w14:paraId="5518D437" w14:textId="77777777" w:rsidR="00381495" w:rsidRPr="00381495" w:rsidRDefault="00381495" w:rsidP="00381495">
      <w:pPr>
        <w:widowControl w:val="0"/>
        <w:tabs>
          <w:tab w:val="left" w:pos="1284"/>
        </w:tabs>
        <w:autoSpaceDE w:val="0"/>
        <w:autoSpaceDN w:val="0"/>
        <w:spacing w:before="60" w:line="295" w:lineRule="auto"/>
        <w:ind w:left="924" w:right="4113" w:hanging="425"/>
        <w:jc w:val="left"/>
        <w:rPr>
          <w:rFonts w:eastAsia="Tahoma" w:cs="Arial"/>
          <w:szCs w:val="22"/>
          <w:lang w:val="en-US" w:eastAsia="en-US" w:bidi="en-US"/>
        </w:rPr>
      </w:pPr>
      <w:r w:rsidRPr="00381495">
        <w:rPr>
          <w:rFonts w:eastAsia="Tahoma" w:cs="Arial"/>
          <w:szCs w:val="22"/>
          <w:lang w:val="en-US" w:eastAsia="en-US" w:bidi="en-US"/>
        </w:rPr>
        <w:t>The eUICC shall maintain secure channels between o</w:t>
      </w:r>
      <w:r w:rsidRPr="00381495">
        <w:rPr>
          <w:rFonts w:eastAsia="Tahoma" w:cs="Arial"/>
          <w:szCs w:val="22"/>
          <w:lang w:val="en-US" w:eastAsia="en-US" w:bidi="en-US"/>
        </w:rPr>
        <w:tab/>
        <w:t>ISD-R and SM-DP+;</w:t>
      </w:r>
    </w:p>
    <w:p w14:paraId="34921633" w14:textId="77777777" w:rsidR="00381495" w:rsidRPr="00381495" w:rsidRDefault="00381495" w:rsidP="00381495">
      <w:pPr>
        <w:widowControl w:val="0"/>
        <w:numPr>
          <w:ilvl w:val="2"/>
          <w:numId w:val="71"/>
        </w:numPr>
        <w:tabs>
          <w:tab w:val="left" w:pos="1284"/>
          <w:tab w:val="left" w:pos="1285"/>
        </w:tabs>
        <w:autoSpaceDE w:val="0"/>
        <w:autoSpaceDN w:val="0"/>
        <w:spacing w:before="0" w:line="263" w:lineRule="exact"/>
        <w:ind w:hanging="361"/>
        <w:jc w:val="left"/>
        <w:rPr>
          <w:rFonts w:eastAsia="Tahoma" w:cs="Arial"/>
          <w:szCs w:val="22"/>
          <w:lang w:val="en-US" w:eastAsia="en-US" w:bidi="en-US"/>
        </w:rPr>
      </w:pPr>
      <w:r w:rsidRPr="00381495">
        <w:rPr>
          <w:rFonts w:eastAsia="Tahoma" w:cs="Arial"/>
          <w:szCs w:val="22"/>
          <w:lang w:val="en-US" w:eastAsia="en-US" w:bidi="en-US"/>
        </w:rPr>
        <w:t>MNO-SD and MNO OTA</w:t>
      </w:r>
      <w:r w:rsidRPr="00381495">
        <w:rPr>
          <w:rFonts w:eastAsia="Tahoma" w:cs="Arial"/>
          <w:spacing w:val="-4"/>
          <w:szCs w:val="22"/>
          <w:lang w:val="en-US" w:eastAsia="en-US" w:bidi="en-US"/>
        </w:rPr>
        <w:t xml:space="preserve"> </w:t>
      </w:r>
      <w:r w:rsidRPr="00381495">
        <w:rPr>
          <w:rFonts w:eastAsia="Tahoma" w:cs="Arial"/>
          <w:szCs w:val="22"/>
          <w:lang w:val="en-US" w:eastAsia="en-US" w:bidi="en-US"/>
        </w:rPr>
        <w:t>Platform.</w:t>
      </w:r>
    </w:p>
    <w:p w14:paraId="636A82A9" w14:textId="77777777" w:rsidR="00381495" w:rsidRPr="00381495" w:rsidRDefault="00381495" w:rsidP="00381495">
      <w:pPr>
        <w:widowControl w:val="0"/>
        <w:numPr>
          <w:ilvl w:val="2"/>
          <w:numId w:val="71"/>
        </w:numPr>
        <w:tabs>
          <w:tab w:val="left" w:pos="1284"/>
          <w:tab w:val="left" w:pos="1285"/>
        </w:tabs>
        <w:autoSpaceDE w:val="0"/>
        <w:autoSpaceDN w:val="0"/>
        <w:spacing w:before="0" w:line="263" w:lineRule="exact"/>
        <w:ind w:hanging="361"/>
        <w:jc w:val="left"/>
        <w:rPr>
          <w:rFonts w:eastAsia="Tahoma" w:cs="Arial"/>
          <w:szCs w:val="22"/>
          <w:lang w:val="en-US" w:eastAsia="en-US" w:bidi="en-US"/>
        </w:rPr>
      </w:pPr>
      <w:r w:rsidRPr="00381495">
        <w:rPr>
          <w:rFonts w:eastAsia="Tahoma" w:cs="Arial"/>
          <w:szCs w:val="22"/>
          <w:lang w:val="en-US" w:eastAsia="en-US" w:bidi="en-US"/>
        </w:rPr>
        <w:lastRenderedPageBreak/>
        <w:t>ISD-R and eIM (SGP.32)</w:t>
      </w:r>
    </w:p>
    <w:p w14:paraId="082368F6" w14:textId="77777777" w:rsidR="00381495" w:rsidRPr="00381495" w:rsidRDefault="00381495" w:rsidP="00381495">
      <w:pPr>
        <w:widowControl w:val="0"/>
        <w:autoSpaceDE w:val="0"/>
        <w:autoSpaceDN w:val="0"/>
        <w:spacing w:before="61"/>
        <w:ind w:left="499"/>
        <w:jc w:val="left"/>
        <w:rPr>
          <w:rFonts w:eastAsia="Tahoma" w:cs="Arial"/>
          <w:szCs w:val="22"/>
          <w:lang w:val="en-US" w:eastAsia="en-US" w:bidi="en-US"/>
        </w:rPr>
      </w:pPr>
      <w:r w:rsidRPr="00381495">
        <w:rPr>
          <w:rFonts w:eastAsia="Tahoma" w:cs="Arial"/>
          <w:szCs w:val="22"/>
          <w:lang w:val="en-US" w:eastAsia="en-US" w:bidi="en-US"/>
        </w:rPr>
        <w:t>The TOE shall ensure at any time:</w:t>
      </w:r>
    </w:p>
    <w:p w14:paraId="517E577E" w14:textId="77777777" w:rsidR="00381495" w:rsidRPr="00381495" w:rsidRDefault="00381495" w:rsidP="00381495">
      <w:pPr>
        <w:widowControl w:val="0"/>
        <w:numPr>
          <w:ilvl w:val="2"/>
          <w:numId w:val="71"/>
        </w:numPr>
        <w:tabs>
          <w:tab w:val="left" w:pos="1284"/>
          <w:tab w:val="left" w:pos="1285"/>
        </w:tabs>
        <w:autoSpaceDE w:val="0"/>
        <w:autoSpaceDN w:val="0"/>
        <w:spacing w:before="61"/>
        <w:ind w:right="294"/>
        <w:jc w:val="left"/>
        <w:rPr>
          <w:rFonts w:eastAsia="Tahoma" w:cs="Arial"/>
          <w:szCs w:val="22"/>
          <w:lang w:val="en-US" w:eastAsia="en-US" w:bidi="en-US"/>
        </w:rPr>
      </w:pPr>
      <w:r w:rsidRPr="00381495">
        <w:rPr>
          <w:rFonts w:eastAsia="Tahoma" w:cs="Arial"/>
          <w:szCs w:val="22"/>
          <w:lang w:val="en-US" w:eastAsia="en-US" w:bidi="en-US"/>
        </w:rPr>
        <w:t>that incoming messages are properly provided unaltered to the corresponding Security Domain;</w:t>
      </w:r>
    </w:p>
    <w:p w14:paraId="76EF6A77" w14:textId="77777777" w:rsidR="00381495" w:rsidRPr="00381495" w:rsidRDefault="00381495" w:rsidP="00381495">
      <w:pPr>
        <w:widowControl w:val="0"/>
        <w:numPr>
          <w:ilvl w:val="2"/>
          <w:numId w:val="71"/>
        </w:numPr>
        <w:tabs>
          <w:tab w:val="left" w:pos="1284"/>
          <w:tab w:val="left" w:pos="1285"/>
        </w:tabs>
        <w:autoSpaceDE w:val="0"/>
        <w:autoSpaceDN w:val="0"/>
        <w:spacing w:before="7"/>
        <w:ind w:hanging="361"/>
        <w:jc w:val="left"/>
        <w:rPr>
          <w:rFonts w:eastAsia="Tahoma" w:cs="Arial"/>
          <w:sz w:val="11"/>
          <w:szCs w:val="22"/>
          <w:lang w:val="en-US" w:eastAsia="en-US" w:bidi="en-US"/>
        </w:rPr>
      </w:pPr>
      <w:r w:rsidRPr="00381495">
        <w:rPr>
          <w:rFonts w:eastAsia="Tahoma" w:cs="Arial"/>
          <w:szCs w:val="22"/>
          <w:lang w:val="en-US" w:eastAsia="en-US" w:bidi="en-US"/>
        </w:rPr>
        <w:t>that any response messages are properly returned to the off-card</w:t>
      </w:r>
      <w:r w:rsidRPr="00381495">
        <w:rPr>
          <w:rFonts w:eastAsia="Tahoma" w:cs="Arial"/>
          <w:spacing w:val="-15"/>
          <w:szCs w:val="22"/>
          <w:lang w:val="en-US" w:eastAsia="en-US" w:bidi="en-US"/>
        </w:rPr>
        <w:t xml:space="preserve"> </w:t>
      </w:r>
      <w:r w:rsidRPr="00381495">
        <w:rPr>
          <w:rFonts w:eastAsia="Tahoma" w:cs="Arial"/>
          <w:szCs w:val="22"/>
          <w:lang w:val="en-US" w:eastAsia="en-US" w:bidi="en-US"/>
        </w:rPr>
        <w:t>entity.</w:t>
      </w:r>
    </w:p>
    <w:p w14:paraId="59D4546F" w14:textId="77777777" w:rsidR="00381495" w:rsidRPr="00381495" w:rsidRDefault="00381495" w:rsidP="00381495">
      <w:pPr>
        <w:widowControl w:val="0"/>
        <w:autoSpaceDE w:val="0"/>
        <w:autoSpaceDN w:val="0"/>
        <w:spacing w:before="101"/>
        <w:ind w:left="499"/>
        <w:jc w:val="left"/>
        <w:rPr>
          <w:rFonts w:eastAsia="Tahoma" w:cs="Arial"/>
          <w:szCs w:val="22"/>
          <w:lang w:val="en-US" w:eastAsia="en-US" w:bidi="en-US"/>
        </w:rPr>
      </w:pPr>
      <w:r w:rsidRPr="00381495">
        <w:rPr>
          <w:rFonts w:eastAsia="Tahoma" w:cs="Arial"/>
          <w:szCs w:val="22"/>
          <w:lang w:val="en-US" w:eastAsia="en-US" w:bidi="en-US"/>
        </w:rPr>
        <w:t>Communications shall be protected from unauthorized disclosure, modification and replay.</w:t>
      </w:r>
    </w:p>
    <w:p w14:paraId="41B8143F" w14:textId="77777777" w:rsidR="00381495" w:rsidRPr="00381495" w:rsidRDefault="00381495" w:rsidP="00381495">
      <w:pPr>
        <w:widowControl w:val="0"/>
        <w:autoSpaceDE w:val="0"/>
        <w:autoSpaceDN w:val="0"/>
        <w:spacing w:before="58"/>
        <w:ind w:left="499" w:right="319"/>
        <w:jc w:val="left"/>
        <w:rPr>
          <w:rFonts w:eastAsia="Tahoma" w:cs="Arial"/>
          <w:szCs w:val="22"/>
          <w:lang w:val="en-US" w:eastAsia="en-US" w:bidi="en-US"/>
        </w:rPr>
      </w:pPr>
      <w:r w:rsidRPr="00381495">
        <w:rPr>
          <w:rFonts w:eastAsia="Tahoma" w:cs="Arial"/>
          <w:szCs w:val="22"/>
          <w:lang w:val="en-US" w:eastAsia="en-US" w:bidi="en-US"/>
        </w:rPr>
        <w:t>This protection mechanism shall rely on the communication protection measures provided by the Runtime Environment and the PPE/PPI (see O.PPE-PPI).</w:t>
      </w:r>
    </w:p>
    <w:p w14:paraId="4DED7A45" w14:textId="77777777" w:rsidR="00381495" w:rsidRPr="00381495" w:rsidRDefault="00381495" w:rsidP="00381495">
      <w:pPr>
        <w:widowControl w:val="0"/>
        <w:autoSpaceDE w:val="0"/>
        <w:autoSpaceDN w:val="0"/>
        <w:spacing w:before="0"/>
        <w:jc w:val="left"/>
        <w:rPr>
          <w:rFonts w:eastAsia="Tahoma" w:cs="Arial"/>
          <w:sz w:val="25"/>
          <w:szCs w:val="22"/>
          <w:lang w:val="en-US" w:eastAsia="en-US" w:bidi="en-US"/>
        </w:rPr>
      </w:pPr>
    </w:p>
    <w:p w14:paraId="2A788A8D" w14:textId="77777777" w:rsidR="00381495" w:rsidRPr="00381495" w:rsidRDefault="00381495" w:rsidP="00381495">
      <w:pPr>
        <w:spacing w:before="0" w:after="200" w:line="276" w:lineRule="auto"/>
        <w:ind w:firstLine="499"/>
        <w:jc w:val="left"/>
        <w:rPr>
          <w:rFonts w:cs="Arial"/>
          <w:b/>
          <w:bCs/>
          <w:szCs w:val="22"/>
          <w:lang w:eastAsia="en-GB" w:bidi="ar-SA"/>
        </w:rPr>
      </w:pPr>
      <w:bookmarkStart w:id="80" w:name="_bookmark83"/>
      <w:bookmarkEnd w:id="80"/>
      <w:r w:rsidRPr="00381495">
        <w:rPr>
          <w:rFonts w:cs="Arial"/>
          <w:b/>
          <w:bCs/>
          <w:szCs w:val="22"/>
          <w:lang w:eastAsia="en-GB" w:bidi="ar-SA"/>
        </w:rPr>
        <w:t>O.INTERNAL-SECURE-CHANNELS</w:t>
      </w:r>
    </w:p>
    <w:p w14:paraId="6D6802C2" w14:textId="77777777" w:rsidR="00381495" w:rsidRPr="00381495" w:rsidRDefault="00381495" w:rsidP="00381495">
      <w:pPr>
        <w:widowControl w:val="0"/>
        <w:autoSpaceDE w:val="0"/>
        <w:autoSpaceDN w:val="0"/>
        <w:spacing w:before="59"/>
        <w:ind w:left="499" w:right="319"/>
        <w:jc w:val="left"/>
        <w:rPr>
          <w:rFonts w:eastAsia="Tahoma" w:cs="Arial"/>
          <w:szCs w:val="22"/>
          <w:lang w:val="en-US" w:eastAsia="en-US" w:bidi="en-US"/>
        </w:rPr>
      </w:pPr>
      <w:r w:rsidRPr="00381495">
        <w:rPr>
          <w:rFonts w:eastAsia="Tahoma" w:cs="Arial"/>
          <w:szCs w:val="22"/>
          <w:lang w:val="en-US" w:eastAsia="en-US" w:bidi="en-US"/>
        </w:rPr>
        <w:t>The TOE ensures that the communication shared secrets transmitted from the ECASD to the ISD-R or ISD-P are protected from unauthorized disclosure or modification.</w:t>
      </w:r>
    </w:p>
    <w:p w14:paraId="4A3ECDE1" w14:textId="77777777" w:rsidR="00381495" w:rsidRPr="00381495" w:rsidRDefault="00381495" w:rsidP="00381495">
      <w:pPr>
        <w:widowControl w:val="0"/>
        <w:autoSpaceDE w:val="0"/>
        <w:autoSpaceDN w:val="0"/>
        <w:spacing w:before="61"/>
        <w:ind w:left="499" w:right="319"/>
        <w:jc w:val="left"/>
        <w:rPr>
          <w:rFonts w:eastAsia="Tahoma" w:cs="Arial"/>
          <w:szCs w:val="22"/>
          <w:lang w:val="en-US" w:eastAsia="en-US" w:bidi="en-US"/>
        </w:rPr>
      </w:pPr>
      <w:r w:rsidRPr="00381495">
        <w:rPr>
          <w:rFonts w:eastAsia="Tahoma" w:cs="Arial"/>
          <w:szCs w:val="22"/>
          <w:lang w:val="en-US" w:eastAsia="en-US" w:bidi="en-US"/>
        </w:rPr>
        <w:t>This protection mechanism shall rely on the communication protection measures provided by the Runtime Environment.</w:t>
      </w:r>
    </w:p>
    <w:p w14:paraId="556BC903" w14:textId="77777777" w:rsidR="00E01974" w:rsidRPr="00436545" w:rsidRDefault="00E01974" w:rsidP="00E01974">
      <w:pPr>
        <w:pStyle w:val="NormalParagraph"/>
        <w:rPr>
          <w:rFonts w:cs="Arial"/>
          <w:lang w:eastAsia="en-US" w:bidi="bn-BD"/>
        </w:rPr>
      </w:pPr>
    </w:p>
    <w:p w14:paraId="28635D37" w14:textId="77777777" w:rsidR="00F056EF" w:rsidRPr="00436545" w:rsidRDefault="00F056EF" w:rsidP="00E01974">
      <w:pPr>
        <w:pStyle w:val="Heading3"/>
      </w:pPr>
      <w:bookmarkStart w:id="81" w:name="_Toc149124810"/>
      <w:r w:rsidRPr="00436545">
        <w:t>eUICC proof of</w:t>
      </w:r>
      <w:r w:rsidRPr="00436545">
        <w:rPr>
          <w:spacing w:val="-3"/>
        </w:rPr>
        <w:t xml:space="preserve"> </w:t>
      </w:r>
      <w:r w:rsidRPr="00436545">
        <w:t>identity</w:t>
      </w:r>
      <w:bookmarkEnd w:id="81"/>
      <w:r w:rsidRPr="00436545">
        <w:t xml:space="preserve"> </w:t>
      </w:r>
    </w:p>
    <w:p w14:paraId="7D474D08" w14:textId="77777777" w:rsidR="00381495" w:rsidRPr="00436545" w:rsidRDefault="00381495" w:rsidP="00381495">
      <w:pPr>
        <w:pStyle w:val="NormalParagraph"/>
        <w:ind w:firstLine="499"/>
        <w:rPr>
          <w:rFonts w:cs="Arial"/>
          <w:b/>
          <w:bCs/>
        </w:rPr>
      </w:pPr>
      <w:bookmarkStart w:id="82" w:name="_Toc149124811"/>
      <w:r w:rsidRPr="00436545">
        <w:rPr>
          <w:rFonts w:cs="Arial"/>
          <w:b/>
          <w:bCs/>
        </w:rPr>
        <w:t>O.PROOF_OF_IDENTITY</w:t>
      </w:r>
    </w:p>
    <w:p w14:paraId="33633540" w14:textId="77777777" w:rsidR="00381495" w:rsidRPr="00436545" w:rsidRDefault="00381495" w:rsidP="00381495">
      <w:pPr>
        <w:pStyle w:val="BodyText"/>
        <w:spacing w:before="61"/>
        <w:ind w:left="499"/>
        <w:rPr>
          <w:rFonts w:ascii="Arial" w:hAnsi="Arial" w:cs="Arial"/>
        </w:rPr>
      </w:pPr>
      <w:r w:rsidRPr="00436545">
        <w:rPr>
          <w:rFonts w:ascii="Arial" w:hAnsi="Arial" w:cs="Arial"/>
        </w:rPr>
        <w:t>The TOE ensures that the eUICC is identified by a unique EID, based on the hardware identification of the eUICC.</w:t>
      </w:r>
    </w:p>
    <w:p w14:paraId="7FFEB023" w14:textId="77777777" w:rsidR="00381495" w:rsidRPr="00436545" w:rsidRDefault="00381495" w:rsidP="00381495">
      <w:pPr>
        <w:pStyle w:val="BodyText"/>
        <w:spacing w:before="59"/>
        <w:ind w:left="499" w:right="319"/>
        <w:rPr>
          <w:rFonts w:ascii="Arial" w:hAnsi="Arial" w:cs="Arial"/>
        </w:rPr>
      </w:pPr>
      <w:r w:rsidRPr="00436545">
        <w:rPr>
          <w:rFonts w:ascii="Arial" w:hAnsi="Arial" w:cs="Arial"/>
        </w:rPr>
        <w:t>The eUICC must provide a cryptographic means to prove its identity to off-card actors, based on this EID.</w:t>
      </w:r>
    </w:p>
    <w:p w14:paraId="68B83163" w14:textId="5C665AD3" w:rsidR="00381495" w:rsidRPr="00436545" w:rsidRDefault="00381495" w:rsidP="00381495">
      <w:pPr>
        <w:spacing w:before="49"/>
        <w:ind w:left="499"/>
        <w:rPr>
          <w:rFonts w:cs="Arial"/>
          <w:i/>
        </w:rPr>
      </w:pPr>
      <w:r w:rsidRPr="00436545">
        <w:rPr>
          <w:rFonts w:cs="Arial"/>
          <w:i/>
        </w:rPr>
        <w:t>Application Note 10:</w:t>
      </w:r>
    </w:p>
    <w:p w14:paraId="7D4B9AC6" w14:textId="77777777" w:rsidR="00381495" w:rsidRPr="00436545" w:rsidRDefault="00381495" w:rsidP="00381495">
      <w:pPr>
        <w:pStyle w:val="BodyText"/>
        <w:spacing w:before="59"/>
        <w:ind w:left="499"/>
        <w:rPr>
          <w:rFonts w:ascii="Arial" w:hAnsi="Arial" w:cs="Arial"/>
        </w:rPr>
      </w:pPr>
      <w:r w:rsidRPr="00436545">
        <w:rPr>
          <w:rFonts w:ascii="Arial" w:hAnsi="Arial" w:cs="Arial"/>
        </w:rPr>
        <w:t>This</w:t>
      </w:r>
      <w:r w:rsidRPr="00436545">
        <w:rPr>
          <w:rFonts w:ascii="Arial" w:hAnsi="Arial" w:cs="Arial"/>
          <w:spacing w:val="-17"/>
        </w:rPr>
        <w:t xml:space="preserve"> </w:t>
      </w:r>
      <w:r w:rsidRPr="00436545">
        <w:rPr>
          <w:rFonts w:ascii="Arial" w:hAnsi="Arial" w:cs="Arial"/>
        </w:rPr>
        <w:t>proof</w:t>
      </w:r>
      <w:r w:rsidRPr="00436545">
        <w:rPr>
          <w:rFonts w:ascii="Arial" w:hAnsi="Arial" w:cs="Arial"/>
          <w:spacing w:val="-16"/>
        </w:rPr>
        <w:t xml:space="preserve"> </w:t>
      </w:r>
      <w:r w:rsidRPr="00436545">
        <w:rPr>
          <w:rFonts w:ascii="Arial" w:hAnsi="Arial" w:cs="Arial"/>
        </w:rPr>
        <w:t>may,</w:t>
      </w:r>
      <w:r w:rsidRPr="00436545">
        <w:rPr>
          <w:rFonts w:ascii="Arial" w:hAnsi="Arial" w:cs="Arial"/>
          <w:spacing w:val="-16"/>
        </w:rPr>
        <w:t xml:space="preserve"> </w:t>
      </w:r>
      <w:r w:rsidRPr="00436545">
        <w:rPr>
          <w:rFonts w:ascii="Arial" w:hAnsi="Arial" w:cs="Arial"/>
        </w:rPr>
        <w:t>for</w:t>
      </w:r>
      <w:r w:rsidRPr="00436545">
        <w:rPr>
          <w:rFonts w:ascii="Arial" w:hAnsi="Arial" w:cs="Arial"/>
          <w:spacing w:val="-19"/>
        </w:rPr>
        <w:t xml:space="preserve"> </w:t>
      </w:r>
      <w:r w:rsidRPr="00436545">
        <w:rPr>
          <w:rFonts w:ascii="Arial" w:hAnsi="Arial" w:cs="Arial"/>
        </w:rPr>
        <w:t>instance,</w:t>
      </w:r>
      <w:r w:rsidRPr="00436545">
        <w:rPr>
          <w:rFonts w:ascii="Arial" w:hAnsi="Arial" w:cs="Arial"/>
          <w:spacing w:val="-17"/>
        </w:rPr>
        <w:t xml:space="preserve"> </w:t>
      </w:r>
      <w:r w:rsidRPr="00436545">
        <w:rPr>
          <w:rFonts w:ascii="Arial" w:hAnsi="Arial" w:cs="Arial"/>
        </w:rPr>
        <w:t>be</w:t>
      </w:r>
      <w:r w:rsidRPr="00436545">
        <w:rPr>
          <w:rFonts w:ascii="Arial" w:hAnsi="Arial" w:cs="Arial"/>
          <w:spacing w:val="-17"/>
        </w:rPr>
        <w:t xml:space="preserve"> </w:t>
      </w:r>
      <w:r w:rsidRPr="00436545">
        <w:rPr>
          <w:rFonts w:ascii="Arial" w:hAnsi="Arial" w:cs="Arial"/>
        </w:rPr>
        <w:t>obtained</w:t>
      </w:r>
      <w:r w:rsidRPr="00436545">
        <w:rPr>
          <w:rFonts w:ascii="Arial" w:hAnsi="Arial" w:cs="Arial"/>
          <w:spacing w:val="-18"/>
        </w:rPr>
        <w:t xml:space="preserve"> </w:t>
      </w:r>
      <w:r w:rsidRPr="00436545">
        <w:rPr>
          <w:rFonts w:ascii="Arial" w:hAnsi="Arial" w:cs="Arial"/>
        </w:rPr>
        <w:t>by</w:t>
      </w:r>
      <w:r w:rsidRPr="00436545">
        <w:rPr>
          <w:rFonts w:ascii="Arial" w:hAnsi="Arial" w:cs="Arial"/>
          <w:spacing w:val="-16"/>
        </w:rPr>
        <w:t xml:space="preserve"> </w:t>
      </w:r>
      <w:r w:rsidRPr="00436545">
        <w:rPr>
          <w:rFonts w:ascii="Arial" w:hAnsi="Arial" w:cs="Arial"/>
        </w:rPr>
        <w:t>including</w:t>
      </w:r>
      <w:r w:rsidRPr="00436545">
        <w:rPr>
          <w:rFonts w:ascii="Arial" w:hAnsi="Arial" w:cs="Arial"/>
          <w:spacing w:val="-17"/>
        </w:rPr>
        <w:t xml:space="preserve"> </w:t>
      </w:r>
      <w:r w:rsidRPr="00436545">
        <w:rPr>
          <w:rFonts w:ascii="Arial" w:hAnsi="Arial" w:cs="Arial"/>
        </w:rPr>
        <w:t>the</w:t>
      </w:r>
      <w:r w:rsidRPr="00436545">
        <w:rPr>
          <w:rFonts w:ascii="Arial" w:hAnsi="Arial" w:cs="Arial"/>
          <w:spacing w:val="-20"/>
        </w:rPr>
        <w:t xml:space="preserve"> </w:t>
      </w:r>
      <w:r w:rsidRPr="00436545">
        <w:rPr>
          <w:rFonts w:ascii="Arial" w:hAnsi="Arial" w:cs="Arial"/>
        </w:rPr>
        <w:t>EID</w:t>
      </w:r>
      <w:r w:rsidRPr="00436545">
        <w:rPr>
          <w:rFonts w:ascii="Arial" w:hAnsi="Arial" w:cs="Arial"/>
          <w:spacing w:val="-17"/>
        </w:rPr>
        <w:t xml:space="preserve"> </w:t>
      </w:r>
      <w:r w:rsidRPr="00436545">
        <w:rPr>
          <w:rFonts w:ascii="Arial" w:hAnsi="Arial" w:cs="Arial"/>
        </w:rPr>
        <w:t>value</w:t>
      </w:r>
      <w:r w:rsidRPr="00436545">
        <w:rPr>
          <w:rFonts w:ascii="Arial" w:hAnsi="Arial" w:cs="Arial"/>
          <w:spacing w:val="-19"/>
        </w:rPr>
        <w:t xml:space="preserve"> </w:t>
      </w:r>
      <w:r w:rsidRPr="00436545">
        <w:rPr>
          <w:rFonts w:ascii="Arial" w:hAnsi="Arial" w:cs="Arial"/>
        </w:rPr>
        <w:t>in</w:t>
      </w:r>
      <w:r w:rsidRPr="00436545">
        <w:rPr>
          <w:rFonts w:ascii="Arial" w:hAnsi="Arial" w:cs="Arial"/>
          <w:spacing w:val="-17"/>
        </w:rPr>
        <w:t xml:space="preserve"> </w:t>
      </w:r>
      <w:r w:rsidRPr="00436545">
        <w:rPr>
          <w:rFonts w:ascii="Arial" w:hAnsi="Arial" w:cs="Arial"/>
        </w:rPr>
        <w:t>the</w:t>
      </w:r>
      <w:r w:rsidRPr="00436545">
        <w:rPr>
          <w:rFonts w:ascii="Arial" w:hAnsi="Arial" w:cs="Arial"/>
          <w:spacing w:val="-17"/>
        </w:rPr>
        <w:t xml:space="preserve"> </w:t>
      </w:r>
      <w:r w:rsidRPr="00436545">
        <w:rPr>
          <w:rFonts w:ascii="Arial" w:hAnsi="Arial" w:cs="Arial"/>
        </w:rPr>
        <w:t>eUICC</w:t>
      </w:r>
      <w:r w:rsidRPr="00436545">
        <w:rPr>
          <w:rFonts w:ascii="Arial" w:hAnsi="Arial" w:cs="Arial"/>
          <w:spacing w:val="-18"/>
        </w:rPr>
        <w:t xml:space="preserve"> </w:t>
      </w:r>
      <w:r w:rsidRPr="00436545">
        <w:rPr>
          <w:rFonts w:ascii="Arial" w:hAnsi="Arial" w:cs="Arial"/>
        </w:rPr>
        <w:t>certificate, which is signed by the eUICC</w:t>
      </w:r>
      <w:r w:rsidRPr="00436545">
        <w:rPr>
          <w:rFonts w:ascii="Arial" w:hAnsi="Arial" w:cs="Arial"/>
          <w:spacing w:val="-2"/>
        </w:rPr>
        <w:t xml:space="preserve"> </w:t>
      </w:r>
      <w:r w:rsidRPr="00436545">
        <w:rPr>
          <w:rFonts w:ascii="Arial" w:hAnsi="Arial" w:cs="Arial"/>
        </w:rPr>
        <w:t>Manufacturer.</w:t>
      </w:r>
    </w:p>
    <w:p w14:paraId="44935F76" w14:textId="2B3842B1" w:rsidR="00F056EF" w:rsidRPr="00436545" w:rsidRDefault="00F056EF" w:rsidP="00E01974">
      <w:pPr>
        <w:pStyle w:val="Heading3"/>
      </w:pPr>
      <w:r w:rsidRPr="00436545">
        <w:t>Platform</w:t>
      </w:r>
      <w:r w:rsidRPr="00436545">
        <w:rPr>
          <w:spacing w:val="-1"/>
        </w:rPr>
        <w:t xml:space="preserve"> </w:t>
      </w:r>
      <w:r w:rsidRPr="00436545">
        <w:t>services</w:t>
      </w:r>
      <w:bookmarkEnd w:id="82"/>
    </w:p>
    <w:p w14:paraId="696D9778" w14:textId="77777777" w:rsidR="00381495" w:rsidRPr="00436545" w:rsidRDefault="00381495" w:rsidP="00381495">
      <w:pPr>
        <w:pStyle w:val="NormalParagraph"/>
        <w:ind w:firstLine="499"/>
        <w:rPr>
          <w:rFonts w:cs="Arial"/>
          <w:b/>
          <w:bCs/>
        </w:rPr>
      </w:pPr>
      <w:bookmarkStart w:id="83" w:name="_Toc149124812"/>
      <w:r w:rsidRPr="00436545">
        <w:rPr>
          <w:rFonts w:cs="Arial"/>
          <w:b/>
          <w:bCs/>
        </w:rPr>
        <w:t>O.OPERATE</w:t>
      </w:r>
    </w:p>
    <w:p w14:paraId="2C58B6BA" w14:textId="68BD6C84" w:rsidR="00381495" w:rsidRPr="00436545" w:rsidRDefault="00381495" w:rsidP="00381495">
      <w:pPr>
        <w:pStyle w:val="BodyText"/>
        <w:spacing w:before="60"/>
        <w:ind w:left="499" w:right="300"/>
        <w:jc w:val="both"/>
        <w:rPr>
          <w:rFonts w:ascii="Arial" w:hAnsi="Arial" w:cs="Arial"/>
        </w:rPr>
      </w:pPr>
      <w:r w:rsidRPr="00436545">
        <w:rPr>
          <w:rFonts w:ascii="Arial" w:hAnsi="Arial" w:cs="Arial"/>
        </w:rPr>
        <w:t>The PRE, PPI and Telecom framework belonging to the TOE shall ensure the correct operation of their security functions.</w:t>
      </w:r>
    </w:p>
    <w:p w14:paraId="6266D922" w14:textId="45F8EAE8" w:rsidR="00381495" w:rsidRPr="00436545" w:rsidRDefault="00381495" w:rsidP="00381495">
      <w:pPr>
        <w:spacing w:before="50"/>
        <w:ind w:left="499"/>
        <w:rPr>
          <w:rFonts w:cs="Arial"/>
          <w:i/>
        </w:rPr>
      </w:pPr>
      <w:r w:rsidRPr="00436545">
        <w:rPr>
          <w:rFonts w:cs="Arial"/>
          <w:i/>
        </w:rPr>
        <w:t>Application Note 11:</w:t>
      </w:r>
    </w:p>
    <w:p w14:paraId="1EA4C5D8" w14:textId="77777777" w:rsidR="00381495" w:rsidRPr="00436545" w:rsidRDefault="00381495" w:rsidP="00381495">
      <w:pPr>
        <w:pStyle w:val="BodyText"/>
        <w:spacing w:before="58"/>
        <w:ind w:left="499" w:right="294"/>
        <w:jc w:val="both"/>
        <w:rPr>
          <w:rFonts w:ascii="Arial" w:hAnsi="Arial" w:cs="Arial"/>
        </w:rPr>
      </w:pPr>
      <w:r w:rsidRPr="00436545">
        <w:rPr>
          <w:rFonts w:ascii="Arial" w:hAnsi="Arial" w:cs="Arial"/>
        </w:rPr>
        <w:t>Startup of the TOE (TSF-testing) can be covered by FPT_TST.1. As in [1], this SFR component is not mandatory. Testing could also occur randomly. Self-tests may become mandatory in order to comply with other certification programs.</w:t>
      </w:r>
    </w:p>
    <w:p w14:paraId="3246B6CD" w14:textId="77777777" w:rsidR="00381495" w:rsidRPr="00436545" w:rsidRDefault="00381495" w:rsidP="00381495">
      <w:pPr>
        <w:pStyle w:val="BodyText"/>
        <w:spacing w:before="11"/>
        <w:rPr>
          <w:rFonts w:ascii="Arial" w:hAnsi="Arial" w:cs="Arial"/>
          <w:sz w:val="24"/>
        </w:rPr>
      </w:pPr>
    </w:p>
    <w:p w14:paraId="5DDFAD50" w14:textId="77777777" w:rsidR="00381495" w:rsidRPr="00436545" w:rsidRDefault="00381495" w:rsidP="00381495">
      <w:pPr>
        <w:pStyle w:val="NormalParagraph"/>
        <w:ind w:firstLine="499"/>
        <w:rPr>
          <w:rFonts w:cs="Arial"/>
          <w:b/>
          <w:bCs/>
        </w:rPr>
      </w:pPr>
      <w:bookmarkStart w:id="84" w:name="_bookmark88"/>
      <w:bookmarkEnd w:id="84"/>
      <w:r w:rsidRPr="00436545">
        <w:rPr>
          <w:rFonts w:cs="Arial"/>
          <w:b/>
          <w:bCs/>
        </w:rPr>
        <w:t>O.API</w:t>
      </w:r>
    </w:p>
    <w:p w14:paraId="6908C3E8" w14:textId="77777777" w:rsidR="00381495" w:rsidRPr="00436545" w:rsidRDefault="00381495" w:rsidP="00381495">
      <w:pPr>
        <w:tabs>
          <w:tab w:val="left" w:pos="1284"/>
          <w:tab w:val="left" w:pos="1285"/>
        </w:tabs>
        <w:spacing w:before="61"/>
        <w:ind w:left="499" w:right="294"/>
        <w:rPr>
          <w:rFonts w:cs="Arial"/>
        </w:rPr>
      </w:pPr>
      <w:r w:rsidRPr="00436545">
        <w:rPr>
          <w:rFonts w:cs="Arial"/>
        </w:rPr>
        <w:t>The Platform code belonging to the TOE shall provide an API to</w:t>
      </w:r>
    </w:p>
    <w:p w14:paraId="10508010" w14:textId="77777777" w:rsidR="00381495" w:rsidRPr="00436545" w:rsidRDefault="00381495" w:rsidP="00381495">
      <w:pPr>
        <w:pStyle w:val="ListParagraph"/>
        <w:widowControl w:val="0"/>
        <w:numPr>
          <w:ilvl w:val="2"/>
          <w:numId w:val="71"/>
        </w:numPr>
        <w:tabs>
          <w:tab w:val="clear" w:pos="340"/>
          <w:tab w:val="left" w:pos="1284"/>
          <w:tab w:val="left" w:pos="1285"/>
        </w:tabs>
        <w:autoSpaceDE w:val="0"/>
        <w:autoSpaceDN w:val="0"/>
        <w:spacing w:before="61" w:after="0" w:line="240" w:lineRule="auto"/>
        <w:ind w:right="294"/>
        <w:contextualSpacing w:val="0"/>
        <w:jc w:val="left"/>
        <w:rPr>
          <w:rFonts w:cs="Arial"/>
        </w:rPr>
      </w:pPr>
      <w:r w:rsidRPr="00436545">
        <w:rPr>
          <w:rFonts w:cs="Arial"/>
        </w:rPr>
        <w:t>provide atomic transaction to its services, and</w:t>
      </w:r>
    </w:p>
    <w:p w14:paraId="7B4DA50C" w14:textId="77777777" w:rsidR="00381495" w:rsidRPr="00436545" w:rsidRDefault="00381495" w:rsidP="00381495">
      <w:pPr>
        <w:pStyle w:val="ListParagraph"/>
        <w:widowControl w:val="0"/>
        <w:numPr>
          <w:ilvl w:val="2"/>
          <w:numId w:val="71"/>
        </w:numPr>
        <w:tabs>
          <w:tab w:val="clear" w:pos="340"/>
          <w:tab w:val="left" w:pos="1284"/>
          <w:tab w:val="left" w:pos="1285"/>
        </w:tabs>
        <w:autoSpaceDE w:val="0"/>
        <w:autoSpaceDN w:val="0"/>
        <w:spacing w:before="61" w:after="0" w:line="240" w:lineRule="auto"/>
        <w:ind w:right="294"/>
        <w:contextualSpacing w:val="0"/>
        <w:jc w:val="left"/>
        <w:rPr>
          <w:rFonts w:cs="Arial"/>
        </w:rPr>
      </w:pPr>
      <w:r w:rsidRPr="00436545">
        <w:rPr>
          <w:rFonts w:cs="Arial"/>
        </w:rPr>
        <w:tab/>
        <w:t>control the access to its services. The TOE must prevent the unauthorised use of commands.</w:t>
      </w:r>
    </w:p>
    <w:p w14:paraId="64BC4BE2" w14:textId="64A9CD16" w:rsidR="00F056EF" w:rsidRPr="00436545" w:rsidRDefault="00F056EF" w:rsidP="00E01974">
      <w:pPr>
        <w:pStyle w:val="Heading3"/>
      </w:pPr>
      <w:r w:rsidRPr="00436545">
        <w:t>Data</w:t>
      </w:r>
      <w:r w:rsidRPr="00436545">
        <w:rPr>
          <w:spacing w:val="1"/>
        </w:rPr>
        <w:t xml:space="preserve"> </w:t>
      </w:r>
      <w:r w:rsidRPr="00436545">
        <w:t>protection</w:t>
      </w:r>
      <w:bookmarkEnd w:id="83"/>
    </w:p>
    <w:p w14:paraId="1BA4E35F" w14:textId="77777777" w:rsidR="00381495" w:rsidRPr="00381495" w:rsidRDefault="00381495" w:rsidP="00381495">
      <w:pPr>
        <w:spacing w:before="0" w:after="200" w:line="276" w:lineRule="auto"/>
        <w:ind w:firstLine="499"/>
        <w:jc w:val="left"/>
        <w:rPr>
          <w:rFonts w:cs="Arial"/>
          <w:b/>
          <w:bCs/>
          <w:szCs w:val="22"/>
          <w:lang w:eastAsia="en-GB" w:bidi="ar-SA"/>
        </w:rPr>
      </w:pPr>
      <w:bookmarkStart w:id="85" w:name="_Toc149124813"/>
      <w:r w:rsidRPr="00381495">
        <w:rPr>
          <w:rFonts w:cs="Arial"/>
          <w:b/>
          <w:bCs/>
          <w:szCs w:val="22"/>
          <w:lang w:eastAsia="en-GB" w:bidi="ar-SA"/>
        </w:rPr>
        <w:t>O.DATA-CONFIDENTIALITY</w:t>
      </w:r>
    </w:p>
    <w:p w14:paraId="1FB3698A" w14:textId="77777777" w:rsidR="00381495" w:rsidRPr="00381495" w:rsidRDefault="00381495" w:rsidP="00381495">
      <w:pPr>
        <w:widowControl w:val="0"/>
        <w:autoSpaceDE w:val="0"/>
        <w:autoSpaceDN w:val="0"/>
        <w:spacing w:before="58"/>
        <w:ind w:left="499" w:right="300"/>
        <w:rPr>
          <w:rFonts w:eastAsia="Tahoma" w:cs="Arial"/>
          <w:szCs w:val="22"/>
          <w:lang w:val="en-US" w:eastAsia="en-US" w:bidi="en-US"/>
        </w:rPr>
      </w:pPr>
      <w:r w:rsidRPr="00381495">
        <w:rPr>
          <w:rFonts w:eastAsia="Tahoma" w:cs="Arial"/>
          <w:szCs w:val="22"/>
          <w:lang w:val="en-US" w:eastAsia="en-US" w:bidi="en-US"/>
        </w:rPr>
        <w:t>The TOE shall avoid unauthorised disclosure of the following data when stored and manipulated by the TOE:</w:t>
      </w:r>
    </w:p>
    <w:p w14:paraId="40E4852F" w14:textId="77777777" w:rsidR="00381495" w:rsidRPr="00381495" w:rsidRDefault="00381495" w:rsidP="00381495">
      <w:pPr>
        <w:widowControl w:val="0"/>
        <w:numPr>
          <w:ilvl w:val="2"/>
          <w:numId w:val="74"/>
        </w:numPr>
        <w:tabs>
          <w:tab w:val="left" w:pos="1284"/>
          <w:tab w:val="left" w:pos="1285"/>
        </w:tabs>
        <w:autoSpaceDE w:val="0"/>
        <w:autoSpaceDN w:val="0"/>
        <w:spacing w:before="62"/>
        <w:ind w:hanging="361"/>
        <w:jc w:val="left"/>
        <w:rPr>
          <w:rFonts w:eastAsia="Tahoma" w:cs="Arial"/>
          <w:szCs w:val="22"/>
          <w:lang w:val="en-US" w:eastAsia="en-US" w:bidi="en-US"/>
        </w:rPr>
      </w:pPr>
      <w:r w:rsidRPr="00381495">
        <w:rPr>
          <w:rFonts w:eastAsia="Tahoma" w:cs="Arial"/>
          <w:szCs w:val="22"/>
          <w:lang w:val="en-US" w:eastAsia="en-US" w:bidi="en-US"/>
        </w:rPr>
        <w:t>D.SK.EUICC.ECDSA;</w:t>
      </w:r>
    </w:p>
    <w:p w14:paraId="19D642CE" w14:textId="77777777" w:rsidR="00381495" w:rsidRPr="00381495" w:rsidRDefault="00381495" w:rsidP="00381495">
      <w:pPr>
        <w:widowControl w:val="0"/>
        <w:numPr>
          <w:ilvl w:val="2"/>
          <w:numId w:val="74"/>
        </w:numPr>
        <w:tabs>
          <w:tab w:val="left" w:pos="1284"/>
          <w:tab w:val="left" w:pos="1285"/>
        </w:tabs>
        <w:autoSpaceDE w:val="0"/>
        <w:autoSpaceDN w:val="0"/>
        <w:spacing w:before="58"/>
        <w:ind w:hanging="361"/>
        <w:jc w:val="left"/>
        <w:rPr>
          <w:rFonts w:eastAsia="Tahoma" w:cs="Arial"/>
          <w:szCs w:val="22"/>
          <w:lang w:val="en-US" w:eastAsia="en-US" w:bidi="en-US"/>
        </w:rPr>
      </w:pPr>
      <w:r w:rsidRPr="00381495">
        <w:rPr>
          <w:rFonts w:eastAsia="Tahoma" w:cs="Arial"/>
          <w:szCs w:val="22"/>
          <w:lang w:val="en-US" w:eastAsia="en-US" w:bidi="en-US"/>
        </w:rPr>
        <w:lastRenderedPageBreak/>
        <w:t>D.SECRETS;</w:t>
      </w:r>
    </w:p>
    <w:p w14:paraId="4BCD8D6F" w14:textId="77777777" w:rsidR="00381495" w:rsidRPr="00381495" w:rsidRDefault="00381495" w:rsidP="00381495">
      <w:pPr>
        <w:widowControl w:val="0"/>
        <w:numPr>
          <w:ilvl w:val="2"/>
          <w:numId w:val="74"/>
        </w:numPr>
        <w:tabs>
          <w:tab w:val="left" w:pos="1284"/>
          <w:tab w:val="left" w:pos="1285"/>
        </w:tabs>
        <w:autoSpaceDE w:val="0"/>
        <w:autoSpaceDN w:val="0"/>
        <w:spacing w:before="61"/>
        <w:ind w:hanging="361"/>
        <w:jc w:val="left"/>
        <w:rPr>
          <w:rFonts w:eastAsia="Tahoma" w:cs="Arial"/>
          <w:szCs w:val="22"/>
          <w:lang w:val="en-US" w:eastAsia="en-US" w:bidi="en-US"/>
        </w:rPr>
      </w:pPr>
      <w:r w:rsidRPr="00381495">
        <w:rPr>
          <w:rFonts w:eastAsia="Tahoma" w:cs="Arial"/>
          <w:szCs w:val="22"/>
          <w:lang w:val="en-US" w:eastAsia="en-US" w:bidi="en-US"/>
        </w:rPr>
        <w:t>The secret keys which are part of the following</w:t>
      </w:r>
      <w:r w:rsidRPr="00381495">
        <w:rPr>
          <w:rFonts w:eastAsia="Tahoma" w:cs="Arial"/>
          <w:spacing w:val="-12"/>
          <w:szCs w:val="22"/>
          <w:lang w:val="en-US" w:eastAsia="en-US" w:bidi="en-US"/>
        </w:rPr>
        <w:t xml:space="preserve"> </w:t>
      </w:r>
      <w:r w:rsidRPr="00381495">
        <w:rPr>
          <w:rFonts w:eastAsia="Tahoma" w:cs="Arial"/>
          <w:szCs w:val="22"/>
          <w:lang w:val="en-US" w:eastAsia="en-US" w:bidi="en-US"/>
        </w:rPr>
        <w:t>keysets:</w:t>
      </w:r>
    </w:p>
    <w:p w14:paraId="27B7C8CC" w14:textId="77777777" w:rsidR="00381495" w:rsidRPr="00381495" w:rsidRDefault="00381495" w:rsidP="00381495">
      <w:pPr>
        <w:widowControl w:val="0"/>
        <w:numPr>
          <w:ilvl w:val="3"/>
          <w:numId w:val="74"/>
        </w:numPr>
        <w:tabs>
          <w:tab w:val="left" w:pos="1494"/>
        </w:tabs>
        <w:autoSpaceDE w:val="0"/>
        <w:autoSpaceDN w:val="0"/>
        <w:spacing w:before="61"/>
        <w:ind w:hanging="287"/>
        <w:jc w:val="left"/>
        <w:rPr>
          <w:rFonts w:eastAsia="Tahoma" w:cs="Arial"/>
          <w:szCs w:val="22"/>
          <w:lang w:val="en-US" w:eastAsia="en-US" w:bidi="en-US"/>
        </w:rPr>
      </w:pPr>
      <w:r w:rsidRPr="00381495">
        <w:rPr>
          <w:rFonts w:eastAsia="Tahoma" w:cs="Arial"/>
          <w:szCs w:val="22"/>
          <w:lang w:val="en-US" w:eastAsia="en-US" w:bidi="en-US"/>
        </w:rPr>
        <w:t>D.MNO_KEYS,</w:t>
      </w:r>
    </w:p>
    <w:p w14:paraId="509EFC0C" w14:textId="77777777" w:rsidR="00381495" w:rsidRPr="00381495" w:rsidRDefault="00381495" w:rsidP="00381495">
      <w:pPr>
        <w:widowControl w:val="0"/>
        <w:numPr>
          <w:ilvl w:val="3"/>
          <w:numId w:val="74"/>
        </w:numPr>
        <w:tabs>
          <w:tab w:val="left" w:pos="1494"/>
        </w:tabs>
        <w:autoSpaceDE w:val="0"/>
        <w:autoSpaceDN w:val="0"/>
        <w:spacing w:before="7"/>
        <w:ind w:hanging="287"/>
        <w:jc w:val="left"/>
        <w:rPr>
          <w:rFonts w:eastAsia="Tahoma" w:cs="Arial"/>
          <w:sz w:val="10"/>
          <w:szCs w:val="22"/>
          <w:lang w:val="en-US" w:eastAsia="en-US" w:bidi="en-US"/>
        </w:rPr>
      </w:pPr>
      <w:r w:rsidRPr="00381495">
        <w:rPr>
          <w:rFonts w:eastAsia="Tahoma" w:cs="Arial"/>
          <w:szCs w:val="22"/>
          <w:lang w:val="en-US" w:eastAsia="en-US" w:bidi="en-US"/>
        </w:rPr>
        <w:t>D.PROFILE_NAA_PARAMS.</w:t>
      </w:r>
    </w:p>
    <w:p w14:paraId="7E382C33" w14:textId="30841A91" w:rsidR="00381495" w:rsidRPr="00381495" w:rsidRDefault="00381495" w:rsidP="00381495">
      <w:pPr>
        <w:widowControl w:val="0"/>
        <w:autoSpaceDE w:val="0"/>
        <w:autoSpaceDN w:val="0"/>
        <w:spacing w:before="103"/>
        <w:ind w:left="499"/>
        <w:jc w:val="left"/>
        <w:rPr>
          <w:rFonts w:eastAsia="Tahoma" w:cs="Arial"/>
          <w:i/>
          <w:szCs w:val="22"/>
          <w:lang w:val="en-US" w:eastAsia="en-US" w:bidi="en-US"/>
        </w:rPr>
      </w:pPr>
      <w:r w:rsidRPr="00381495">
        <w:rPr>
          <w:rFonts w:eastAsia="Tahoma" w:cs="Arial"/>
          <w:i/>
          <w:szCs w:val="22"/>
          <w:lang w:val="en-US" w:eastAsia="en-US" w:bidi="en-US"/>
        </w:rPr>
        <w:t>Application Note 12:</w:t>
      </w:r>
    </w:p>
    <w:p w14:paraId="4C04AA8B" w14:textId="77777777" w:rsidR="00381495" w:rsidRPr="00381495" w:rsidRDefault="00381495" w:rsidP="00381495">
      <w:pPr>
        <w:widowControl w:val="0"/>
        <w:autoSpaceDE w:val="0"/>
        <w:autoSpaceDN w:val="0"/>
        <w:spacing w:before="56"/>
        <w:ind w:left="499"/>
        <w:jc w:val="left"/>
        <w:rPr>
          <w:rFonts w:eastAsia="Tahoma" w:cs="Arial"/>
          <w:szCs w:val="22"/>
          <w:lang w:val="en-US" w:eastAsia="en-US" w:bidi="en-US"/>
        </w:rPr>
      </w:pPr>
      <w:r w:rsidRPr="00381495">
        <w:rPr>
          <w:rFonts w:eastAsia="Tahoma" w:cs="Arial"/>
          <w:szCs w:val="22"/>
          <w:lang w:val="en-US" w:eastAsia="en-US" w:bidi="en-US"/>
        </w:rPr>
        <w:t>Amongst the components of the TOE,</w:t>
      </w:r>
    </w:p>
    <w:p w14:paraId="6A0F86D0" w14:textId="56FBFC19" w:rsidR="00381495" w:rsidRPr="00381495" w:rsidRDefault="00381495" w:rsidP="00381495">
      <w:pPr>
        <w:widowControl w:val="0"/>
        <w:numPr>
          <w:ilvl w:val="2"/>
          <w:numId w:val="74"/>
        </w:numPr>
        <w:tabs>
          <w:tab w:val="left" w:pos="1284"/>
          <w:tab w:val="left" w:pos="1285"/>
        </w:tabs>
        <w:autoSpaceDE w:val="0"/>
        <w:autoSpaceDN w:val="0"/>
        <w:spacing w:before="61"/>
        <w:ind w:right="300"/>
        <w:jc w:val="left"/>
        <w:rPr>
          <w:rFonts w:eastAsia="Tahoma" w:cs="Arial"/>
          <w:szCs w:val="22"/>
          <w:lang w:val="en-US" w:eastAsia="en-US" w:bidi="en-US"/>
        </w:rPr>
      </w:pPr>
      <w:r w:rsidRPr="00381495">
        <w:rPr>
          <w:rFonts w:eastAsia="Tahoma" w:cs="Arial"/>
          <w:szCs w:val="22"/>
          <w:lang w:val="en-US" w:eastAsia="en-US" w:bidi="en-US"/>
        </w:rPr>
        <w:t>PRE, PPI and Telecom Framework must protect the confidentiality of the sensitive data they process,</w:t>
      </w:r>
      <w:r w:rsidRPr="00381495">
        <w:rPr>
          <w:rFonts w:eastAsia="Tahoma" w:cs="Arial"/>
          <w:spacing w:val="-3"/>
          <w:szCs w:val="22"/>
          <w:lang w:val="en-US" w:eastAsia="en-US" w:bidi="en-US"/>
        </w:rPr>
        <w:t xml:space="preserve"> </w:t>
      </w:r>
      <w:r w:rsidRPr="00381495">
        <w:rPr>
          <w:rFonts w:eastAsia="Tahoma" w:cs="Arial"/>
          <w:szCs w:val="22"/>
          <w:lang w:val="en-US" w:eastAsia="en-US" w:bidi="en-US"/>
        </w:rPr>
        <w:t>while</w:t>
      </w:r>
    </w:p>
    <w:p w14:paraId="70B3BE1D" w14:textId="77777777" w:rsidR="00381495" w:rsidRPr="00381495" w:rsidRDefault="00381495" w:rsidP="00381495">
      <w:pPr>
        <w:widowControl w:val="0"/>
        <w:numPr>
          <w:ilvl w:val="2"/>
          <w:numId w:val="74"/>
        </w:numPr>
        <w:tabs>
          <w:tab w:val="left" w:pos="1284"/>
          <w:tab w:val="left" w:pos="1285"/>
        </w:tabs>
        <w:autoSpaceDE w:val="0"/>
        <w:autoSpaceDN w:val="0"/>
        <w:spacing w:before="59"/>
        <w:ind w:right="300"/>
        <w:jc w:val="left"/>
        <w:rPr>
          <w:rFonts w:eastAsia="Tahoma" w:cs="Arial"/>
          <w:szCs w:val="22"/>
          <w:lang w:val="en-US" w:eastAsia="en-US" w:bidi="en-US"/>
        </w:rPr>
      </w:pPr>
      <w:r w:rsidRPr="00381495">
        <w:rPr>
          <w:rFonts w:eastAsia="Tahoma" w:cs="Arial"/>
          <w:szCs w:val="22"/>
          <w:lang w:val="en-US" w:eastAsia="en-US" w:bidi="en-US"/>
        </w:rPr>
        <w:t>applications must use the protection mechanisms provided by the Runtime Environment.</w:t>
      </w:r>
    </w:p>
    <w:p w14:paraId="3A915599" w14:textId="77777777" w:rsidR="00381495" w:rsidRPr="00381495" w:rsidRDefault="00381495" w:rsidP="00381495">
      <w:pPr>
        <w:widowControl w:val="0"/>
        <w:autoSpaceDE w:val="0"/>
        <w:autoSpaceDN w:val="0"/>
        <w:spacing w:before="62"/>
        <w:ind w:left="499"/>
        <w:jc w:val="left"/>
        <w:rPr>
          <w:rFonts w:eastAsia="Tahoma" w:cs="Arial"/>
          <w:szCs w:val="22"/>
          <w:lang w:val="en-US" w:eastAsia="en-US" w:bidi="en-US"/>
        </w:rPr>
      </w:pPr>
      <w:r w:rsidRPr="00381495">
        <w:rPr>
          <w:rFonts w:eastAsia="Tahoma" w:cs="Arial"/>
          <w:szCs w:val="22"/>
          <w:lang w:val="en-US" w:eastAsia="en-US" w:bidi="en-US"/>
        </w:rPr>
        <w:t>This objective includes resistance to side channel attacks.</w:t>
      </w:r>
    </w:p>
    <w:p w14:paraId="748D9A2F" w14:textId="77777777" w:rsidR="00381495" w:rsidRPr="00381495" w:rsidRDefault="00381495" w:rsidP="00381495">
      <w:pPr>
        <w:widowControl w:val="0"/>
        <w:autoSpaceDE w:val="0"/>
        <w:autoSpaceDN w:val="0"/>
        <w:spacing w:before="9"/>
        <w:jc w:val="left"/>
        <w:rPr>
          <w:rFonts w:eastAsia="Tahoma" w:cs="Arial"/>
          <w:sz w:val="24"/>
          <w:szCs w:val="22"/>
          <w:lang w:val="en-US" w:eastAsia="en-US" w:bidi="en-US"/>
        </w:rPr>
      </w:pPr>
    </w:p>
    <w:p w14:paraId="7760E17A" w14:textId="77777777" w:rsidR="00381495" w:rsidRPr="00381495" w:rsidRDefault="00381495" w:rsidP="00381495">
      <w:pPr>
        <w:spacing w:before="0" w:after="200" w:line="276" w:lineRule="auto"/>
        <w:ind w:firstLine="499"/>
        <w:jc w:val="left"/>
        <w:rPr>
          <w:rFonts w:cs="Arial"/>
          <w:b/>
          <w:bCs/>
          <w:szCs w:val="22"/>
          <w:lang w:eastAsia="en-GB" w:bidi="ar-SA"/>
        </w:rPr>
      </w:pPr>
      <w:bookmarkStart w:id="86" w:name="_bookmark91"/>
      <w:bookmarkEnd w:id="86"/>
      <w:r w:rsidRPr="00381495">
        <w:rPr>
          <w:rFonts w:cs="Arial"/>
          <w:b/>
          <w:bCs/>
          <w:szCs w:val="22"/>
          <w:lang w:eastAsia="en-GB" w:bidi="ar-SA"/>
        </w:rPr>
        <w:t>O.DATA-INTEGRITY</w:t>
      </w:r>
    </w:p>
    <w:p w14:paraId="5AB6EE72" w14:textId="77777777" w:rsidR="00381495" w:rsidRPr="00381495" w:rsidRDefault="00381495" w:rsidP="00381495">
      <w:pPr>
        <w:widowControl w:val="0"/>
        <w:autoSpaceDE w:val="0"/>
        <w:autoSpaceDN w:val="0"/>
        <w:spacing w:before="61"/>
        <w:ind w:left="499"/>
        <w:jc w:val="left"/>
        <w:rPr>
          <w:rFonts w:eastAsia="Tahoma" w:cs="Arial"/>
          <w:szCs w:val="22"/>
          <w:lang w:val="en-US" w:eastAsia="en-US" w:bidi="en-US"/>
        </w:rPr>
      </w:pPr>
      <w:r w:rsidRPr="00381495">
        <w:rPr>
          <w:rFonts w:eastAsia="Tahoma" w:cs="Arial"/>
          <w:szCs w:val="22"/>
          <w:lang w:val="en-US" w:eastAsia="en-US" w:bidi="en-US"/>
        </w:rPr>
        <w:t>The TOE shall avoid unauthorised modification of the following data when managed or manipulated by the TOE:</w:t>
      </w:r>
    </w:p>
    <w:p w14:paraId="36E65F42" w14:textId="77777777" w:rsidR="00381495" w:rsidRPr="00381495" w:rsidRDefault="00381495" w:rsidP="00381495">
      <w:pPr>
        <w:widowControl w:val="0"/>
        <w:numPr>
          <w:ilvl w:val="2"/>
          <w:numId w:val="73"/>
        </w:numPr>
        <w:tabs>
          <w:tab w:val="left" w:pos="1284"/>
          <w:tab w:val="left" w:pos="1285"/>
        </w:tabs>
        <w:autoSpaceDE w:val="0"/>
        <w:autoSpaceDN w:val="0"/>
        <w:spacing w:before="60"/>
        <w:ind w:hanging="361"/>
        <w:jc w:val="left"/>
        <w:rPr>
          <w:rFonts w:eastAsia="Tahoma" w:cs="Arial"/>
          <w:szCs w:val="22"/>
          <w:lang w:val="en-US" w:eastAsia="en-US" w:bidi="en-US"/>
        </w:rPr>
      </w:pPr>
      <w:r w:rsidRPr="00381495">
        <w:rPr>
          <w:rFonts w:eastAsia="Tahoma" w:cs="Arial"/>
          <w:szCs w:val="22"/>
          <w:lang w:val="en-US" w:eastAsia="en-US" w:bidi="en-US"/>
        </w:rPr>
        <w:t>The following</w:t>
      </w:r>
      <w:r w:rsidRPr="00381495">
        <w:rPr>
          <w:rFonts w:eastAsia="Tahoma" w:cs="Arial"/>
          <w:spacing w:val="-4"/>
          <w:szCs w:val="22"/>
          <w:lang w:val="en-US" w:eastAsia="en-US" w:bidi="en-US"/>
        </w:rPr>
        <w:t xml:space="preserve"> </w:t>
      </w:r>
      <w:r w:rsidRPr="00381495">
        <w:rPr>
          <w:rFonts w:eastAsia="Tahoma" w:cs="Arial"/>
          <w:szCs w:val="22"/>
          <w:lang w:val="en-US" w:eastAsia="en-US" w:bidi="en-US"/>
        </w:rPr>
        <w:t>keysets:</w:t>
      </w:r>
    </w:p>
    <w:p w14:paraId="3EE14AA2" w14:textId="77777777" w:rsidR="00381495" w:rsidRPr="009F6E5D" w:rsidRDefault="00381495" w:rsidP="00381495">
      <w:pPr>
        <w:widowControl w:val="0"/>
        <w:numPr>
          <w:ilvl w:val="3"/>
          <w:numId w:val="73"/>
        </w:numPr>
        <w:tabs>
          <w:tab w:val="left" w:pos="1284"/>
          <w:tab w:val="left" w:pos="1494"/>
        </w:tabs>
        <w:autoSpaceDE w:val="0"/>
        <w:autoSpaceDN w:val="0"/>
        <w:spacing w:before="60" w:line="292" w:lineRule="auto"/>
        <w:ind w:right="6702" w:firstLine="283"/>
        <w:jc w:val="left"/>
        <w:rPr>
          <w:rFonts w:eastAsia="Tahoma" w:cs="Arial"/>
          <w:szCs w:val="22"/>
          <w:lang w:val="it-IT" w:eastAsia="en-US" w:bidi="en-US"/>
        </w:rPr>
      </w:pPr>
      <w:r w:rsidRPr="009F6E5D">
        <w:rPr>
          <w:rFonts w:eastAsia="Tahoma" w:cs="Arial"/>
          <w:spacing w:val="-3"/>
          <w:szCs w:val="22"/>
          <w:lang w:val="it-IT" w:eastAsia="en-US" w:bidi="en-US"/>
        </w:rPr>
        <w:t xml:space="preserve">D.MNO_KEYS; </w:t>
      </w:r>
      <w:r w:rsidRPr="009F6E5D">
        <w:rPr>
          <w:rFonts w:eastAsia="Tahoma" w:cs="Arial"/>
          <w:szCs w:val="22"/>
          <w:lang w:val="it-IT" w:eastAsia="en-US" w:bidi="en-US"/>
        </w:rPr>
        <w:t>o</w:t>
      </w:r>
      <w:r w:rsidRPr="009F6E5D">
        <w:rPr>
          <w:rFonts w:eastAsia="Tahoma" w:cs="Arial"/>
          <w:szCs w:val="22"/>
          <w:lang w:val="it-IT" w:eastAsia="en-US" w:bidi="en-US"/>
        </w:rPr>
        <w:tab/>
        <w:t>Profile</w:t>
      </w:r>
      <w:r w:rsidRPr="009F6E5D">
        <w:rPr>
          <w:rFonts w:eastAsia="Tahoma" w:cs="Arial"/>
          <w:spacing w:val="-2"/>
          <w:szCs w:val="22"/>
          <w:lang w:val="it-IT" w:eastAsia="en-US" w:bidi="en-US"/>
        </w:rPr>
        <w:t xml:space="preserve"> </w:t>
      </w:r>
      <w:r w:rsidRPr="009F6E5D">
        <w:rPr>
          <w:rFonts w:eastAsia="Tahoma" w:cs="Arial"/>
          <w:szCs w:val="22"/>
          <w:lang w:val="it-IT" w:eastAsia="en-US" w:bidi="en-US"/>
        </w:rPr>
        <w:t>data:</w:t>
      </w:r>
    </w:p>
    <w:p w14:paraId="63F8F2A7" w14:textId="77777777" w:rsidR="00381495" w:rsidRPr="00381495" w:rsidRDefault="00381495" w:rsidP="00381495">
      <w:pPr>
        <w:widowControl w:val="0"/>
        <w:numPr>
          <w:ilvl w:val="3"/>
          <w:numId w:val="73"/>
        </w:numPr>
        <w:tabs>
          <w:tab w:val="left" w:pos="1494"/>
        </w:tabs>
        <w:autoSpaceDE w:val="0"/>
        <w:autoSpaceDN w:val="0"/>
        <w:spacing w:before="2"/>
        <w:ind w:left="1493" w:hanging="287"/>
        <w:jc w:val="left"/>
        <w:rPr>
          <w:rFonts w:eastAsia="Tahoma" w:cs="Arial"/>
          <w:szCs w:val="22"/>
          <w:lang w:val="en-US" w:eastAsia="en-US" w:bidi="en-US"/>
        </w:rPr>
      </w:pPr>
      <w:r w:rsidRPr="00381495">
        <w:rPr>
          <w:rFonts w:eastAsia="Tahoma" w:cs="Arial"/>
          <w:szCs w:val="22"/>
          <w:lang w:val="en-US" w:eastAsia="en-US" w:bidi="en-US"/>
        </w:rPr>
        <w:t>D.PROFILE_NAA_PARAMS,</w:t>
      </w:r>
    </w:p>
    <w:p w14:paraId="6081EDA6" w14:textId="77777777" w:rsidR="00381495" w:rsidRPr="00381495" w:rsidRDefault="00381495" w:rsidP="00381495">
      <w:pPr>
        <w:widowControl w:val="0"/>
        <w:numPr>
          <w:ilvl w:val="3"/>
          <w:numId w:val="73"/>
        </w:numPr>
        <w:tabs>
          <w:tab w:val="left" w:pos="1494"/>
        </w:tabs>
        <w:autoSpaceDE w:val="0"/>
        <w:autoSpaceDN w:val="0"/>
        <w:spacing w:before="60"/>
        <w:ind w:left="1493" w:hanging="287"/>
        <w:jc w:val="left"/>
        <w:rPr>
          <w:rFonts w:eastAsia="Tahoma" w:cs="Arial"/>
          <w:szCs w:val="22"/>
          <w:lang w:val="en-US" w:eastAsia="en-US" w:bidi="en-US"/>
        </w:rPr>
      </w:pPr>
      <w:r w:rsidRPr="00381495">
        <w:rPr>
          <w:rFonts w:eastAsia="Tahoma" w:cs="Arial"/>
          <w:szCs w:val="22"/>
          <w:lang w:val="en-US" w:eastAsia="en-US" w:bidi="en-US"/>
        </w:rPr>
        <w:t>D.PROFILE_IDENTITY,</w:t>
      </w:r>
    </w:p>
    <w:p w14:paraId="7386D23E" w14:textId="1C03399B" w:rsidR="00381495" w:rsidRPr="00381495" w:rsidRDefault="00381495" w:rsidP="00381495">
      <w:pPr>
        <w:widowControl w:val="0"/>
        <w:numPr>
          <w:ilvl w:val="3"/>
          <w:numId w:val="73"/>
        </w:numPr>
        <w:tabs>
          <w:tab w:val="left" w:pos="1494"/>
        </w:tabs>
        <w:autoSpaceDE w:val="0"/>
        <w:autoSpaceDN w:val="0"/>
        <w:spacing w:before="57"/>
        <w:ind w:left="1493" w:hanging="287"/>
        <w:jc w:val="left"/>
        <w:rPr>
          <w:rFonts w:eastAsia="Tahoma" w:cs="Arial"/>
          <w:szCs w:val="22"/>
          <w:lang w:val="en-US" w:eastAsia="en-US" w:bidi="en-US"/>
        </w:rPr>
      </w:pPr>
      <w:r w:rsidRPr="00381495">
        <w:rPr>
          <w:rFonts w:eastAsia="Tahoma" w:cs="Arial"/>
          <w:szCs w:val="22"/>
          <w:lang w:val="en-US" w:eastAsia="en-US" w:bidi="en-US"/>
        </w:rPr>
        <w:t>D.PROFILE</w:t>
      </w:r>
      <w:r w:rsidRPr="00381495" w:rsidDel="0090633B">
        <w:rPr>
          <w:rFonts w:eastAsia="Tahoma" w:cs="Arial"/>
          <w:szCs w:val="22"/>
          <w:lang w:val="en-US" w:eastAsia="en-US" w:bidi="en-US"/>
        </w:rPr>
        <w:t xml:space="preserve"> </w:t>
      </w:r>
      <w:r w:rsidRPr="00381495">
        <w:rPr>
          <w:rFonts w:eastAsia="Tahoma" w:cs="Arial"/>
          <w:szCs w:val="22"/>
          <w:lang w:val="en-US" w:eastAsia="en-US" w:bidi="en-US"/>
        </w:rPr>
        <w:t>_RULES,</w:t>
      </w:r>
    </w:p>
    <w:p w14:paraId="163C85AB" w14:textId="77777777" w:rsidR="00381495" w:rsidRPr="00381495" w:rsidRDefault="00381495" w:rsidP="00381495">
      <w:pPr>
        <w:widowControl w:val="0"/>
        <w:numPr>
          <w:ilvl w:val="3"/>
          <w:numId w:val="73"/>
        </w:numPr>
        <w:tabs>
          <w:tab w:val="left" w:pos="1284"/>
          <w:tab w:val="left" w:pos="1494"/>
        </w:tabs>
        <w:autoSpaceDE w:val="0"/>
        <w:autoSpaceDN w:val="0"/>
        <w:spacing w:before="60" w:line="292" w:lineRule="auto"/>
        <w:ind w:right="5504" w:firstLine="283"/>
        <w:jc w:val="left"/>
        <w:rPr>
          <w:rFonts w:eastAsia="Tahoma" w:cs="Arial"/>
          <w:szCs w:val="22"/>
          <w:lang w:val="en-US" w:eastAsia="en-US" w:bidi="en-US"/>
        </w:rPr>
      </w:pPr>
      <w:r w:rsidRPr="00381495">
        <w:rPr>
          <w:rFonts w:eastAsia="Tahoma" w:cs="Arial"/>
          <w:spacing w:val="-1"/>
          <w:szCs w:val="22"/>
          <w:lang w:val="en-US" w:eastAsia="en-US" w:bidi="en-US"/>
        </w:rPr>
        <w:t xml:space="preserve">D.PROFILE_USER_CODES; </w:t>
      </w:r>
      <w:r w:rsidRPr="00381495">
        <w:rPr>
          <w:rFonts w:eastAsia="Tahoma" w:cs="Arial"/>
          <w:szCs w:val="22"/>
          <w:lang w:val="en-US" w:eastAsia="en-US" w:bidi="en-US"/>
        </w:rPr>
        <w:t>o</w:t>
      </w:r>
      <w:r w:rsidRPr="00381495">
        <w:rPr>
          <w:rFonts w:eastAsia="Tahoma" w:cs="Arial"/>
          <w:szCs w:val="22"/>
          <w:lang w:val="en-US" w:eastAsia="en-US" w:bidi="en-US"/>
        </w:rPr>
        <w:tab/>
        <w:t>Management data:</w:t>
      </w:r>
    </w:p>
    <w:p w14:paraId="2AE0AF63" w14:textId="77777777" w:rsidR="00381495" w:rsidRPr="00381495" w:rsidRDefault="00381495" w:rsidP="00381495">
      <w:pPr>
        <w:widowControl w:val="0"/>
        <w:numPr>
          <w:ilvl w:val="3"/>
          <w:numId w:val="73"/>
        </w:numPr>
        <w:tabs>
          <w:tab w:val="left" w:pos="1494"/>
        </w:tabs>
        <w:autoSpaceDE w:val="0"/>
        <w:autoSpaceDN w:val="0"/>
        <w:spacing w:before="2"/>
        <w:ind w:left="1493" w:hanging="287"/>
        <w:jc w:val="left"/>
        <w:rPr>
          <w:rFonts w:eastAsia="Tahoma" w:cs="Arial"/>
          <w:szCs w:val="22"/>
          <w:lang w:val="en-US" w:eastAsia="en-US" w:bidi="en-US"/>
        </w:rPr>
      </w:pPr>
      <w:r w:rsidRPr="00381495">
        <w:rPr>
          <w:rFonts w:eastAsia="Tahoma" w:cs="Arial"/>
          <w:szCs w:val="22"/>
          <w:lang w:val="en-US" w:eastAsia="en-US" w:bidi="en-US"/>
        </w:rPr>
        <w:t>D.PLATFORM_DATA,</w:t>
      </w:r>
    </w:p>
    <w:p w14:paraId="08B540A2" w14:textId="77777777" w:rsidR="00381495" w:rsidRPr="00381495" w:rsidRDefault="00381495" w:rsidP="00381495">
      <w:pPr>
        <w:widowControl w:val="0"/>
        <w:numPr>
          <w:ilvl w:val="3"/>
          <w:numId w:val="73"/>
        </w:numPr>
        <w:tabs>
          <w:tab w:val="left" w:pos="1494"/>
        </w:tabs>
        <w:autoSpaceDE w:val="0"/>
        <w:autoSpaceDN w:val="0"/>
        <w:spacing w:before="60"/>
        <w:ind w:left="1493" w:hanging="287"/>
        <w:jc w:val="left"/>
        <w:rPr>
          <w:rFonts w:eastAsia="Tahoma" w:cs="Arial"/>
          <w:szCs w:val="22"/>
          <w:lang w:val="en-US" w:eastAsia="en-US" w:bidi="en-US"/>
        </w:rPr>
      </w:pPr>
      <w:r w:rsidRPr="00381495">
        <w:rPr>
          <w:rFonts w:eastAsia="Tahoma" w:cs="Arial"/>
          <w:szCs w:val="22"/>
          <w:lang w:val="en-US" w:eastAsia="en-US" w:bidi="en-US"/>
        </w:rPr>
        <w:t>D.DEVICE_INFO,</w:t>
      </w:r>
    </w:p>
    <w:p w14:paraId="2C7D4E42" w14:textId="77777777" w:rsidR="00381495" w:rsidRPr="00381495" w:rsidRDefault="00381495" w:rsidP="00381495">
      <w:pPr>
        <w:widowControl w:val="0"/>
        <w:numPr>
          <w:ilvl w:val="3"/>
          <w:numId w:val="73"/>
        </w:numPr>
        <w:tabs>
          <w:tab w:val="left" w:pos="1494"/>
        </w:tabs>
        <w:autoSpaceDE w:val="0"/>
        <w:autoSpaceDN w:val="0"/>
        <w:spacing w:before="60"/>
        <w:ind w:left="1493" w:hanging="287"/>
        <w:jc w:val="left"/>
        <w:rPr>
          <w:rFonts w:eastAsia="Tahoma" w:cs="Arial"/>
          <w:szCs w:val="22"/>
          <w:lang w:val="en-US" w:eastAsia="en-US" w:bidi="en-US"/>
        </w:rPr>
      </w:pPr>
      <w:r w:rsidRPr="00381495">
        <w:rPr>
          <w:rFonts w:eastAsia="Tahoma" w:cs="Arial"/>
          <w:szCs w:val="22"/>
          <w:lang w:val="en-US" w:eastAsia="en-US" w:bidi="en-US"/>
        </w:rPr>
        <w:t>D.PLATFORM_RAT;</w:t>
      </w:r>
    </w:p>
    <w:p w14:paraId="5E3017C9" w14:textId="77777777" w:rsidR="00381495" w:rsidRPr="00381495" w:rsidRDefault="00381495" w:rsidP="00381495">
      <w:pPr>
        <w:widowControl w:val="0"/>
        <w:numPr>
          <w:ilvl w:val="2"/>
          <w:numId w:val="73"/>
        </w:numPr>
        <w:tabs>
          <w:tab w:val="left" w:pos="1284"/>
          <w:tab w:val="left" w:pos="1285"/>
        </w:tabs>
        <w:autoSpaceDE w:val="0"/>
        <w:autoSpaceDN w:val="0"/>
        <w:spacing w:before="57"/>
        <w:ind w:hanging="361"/>
        <w:jc w:val="left"/>
        <w:rPr>
          <w:rFonts w:eastAsia="Tahoma" w:cs="Arial"/>
          <w:szCs w:val="22"/>
          <w:lang w:val="en-US" w:eastAsia="en-US" w:bidi="en-US"/>
        </w:rPr>
      </w:pPr>
      <w:r w:rsidRPr="00381495">
        <w:rPr>
          <w:rFonts w:eastAsia="Tahoma" w:cs="Arial"/>
          <w:szCs w:val="22"/>
          <w:lang w:val="en-US" w:eastAsia="en-US" w:bidi="en-US"/>
        </w:rPr>
        <w:t>Identity management</w:t>
      </w:r>
      <w:r w:rsidRPr="00381495">
        <w:rPr>
          <w:rFonts w:eastAsia="Tahoma" w:cs="Arial"/>
          <w:spacing w:val="-2"/>
          <w:szCs w:val="22"/>
          <w:lang w:val="en-US" w:eastAsia="en-US" w:bidi="en-US"/>
        </w:rPr>
        <w:t xml:space="preserve"> </w:t>
      </w:r>
      <w:r w:rsidRPr="00381495">
        <w:rPr>
          <w:rFonts w:eastAsia="Tahoma" w:cs="Arial"/>
          <w:szCs w:val="22"/>
          <w:lang w:val="en-US" w:eastAsia="en-US" w:bidi="en-US"/>
        </w:rPr>
        <w:t>data:</w:t>
      </w:r>
    </w:p>
    <w:p w14:paraId="760D63BE" w14:textId="77777777" w:rsidR="00381495" w:rsidRPr="00381495" w:rsidRDefault="00381495" w:rsidP="00381495">
      <w:pPr>
        <w:widowControl w:val="0"/>
        <w:numPr>
          <w:ilvl w:val="3"/>
          <w:numId w:val="73"/>
        </w:numPr>
        <w:tabs>
          <w:tab w:val="left" w:pos="1494"/>
        </w:tabs>
        <w:autoSpaceDE w:val="0"/>
        <w:autoSpaceDN w:val="0"/>
        <w:spacing w:before="61"/>
        <w:ind w:left="1493" w:hanging="287"/>
        <w:jc w:val="left"/>
        <w:rPr>
          <w:rFonts w:eastAsia="Tahoma" w:cs="Arial"/>
          <w:szCs w:val="22"/>
          <w:lang w:val="en-US" w:eastAsia="en-US" w:bidi="en-US"/>
        </w:rPr>
      </w:pPr>
      <w:r w:rsidRPr="00381495">
        <w:rPr>
          <w:rFonts w:eastAsia="Tahoma" w:cs="Arial"/>
          <w:szCs w:val="22"/>
          <w:lang w:val="en-US" w:eastAsia="en-US" w:bidi="en-US"/>
        </w:rPr>
        <w:t>D.SK.EUICC.ECDSA,</w:t>
      </w:r>
    </w:p>
    <w:p w14:paraId="7AB8552C" w14:textId="77777777" w:rsidR="00381495" w:rsidRPr="00381495" w:rsidRDefault="00381495" w:rsidP="00381495">
      <w:pPr>
        <w:widowControl w:val="0"/>
        <w:numPr>
          <w:ilvl w:val="3"/>
          <w:numId w:val="73"/>
        </w:numPr>
        <w:tabs>
          <w:tab w:val="left" w:pos="1494"/>
        </w:tabs>
        <w:autoSpaceDE w:val="0"/>
        <w:autoSpaceDN w:val="0"/>
        <w:spacing w:before="60"/>
        <w:ind w:left="1493" w:hanging="287"/>
        <w:jc w:val="left"/>
        <w:rPr>
          <w:rFonts w:eastAsia="Tahoma" w:cs="Arial"/>
          <w:szCs w:val="22"/>
          <w:lang w:val="en-US" w:eastAsia="en-US" w:bidi="en-US"/>
        </w:rPr>
      </w:pPr>
      <w:r w:rsidRPr="00381495">
        <w:rPr>
          <w:rFonts w:eastAsia="Tahoma" w:cs="Arial"/>
          <w:szCs w:val="22"/>
          <w:lang w:val="en-US" w:eastAsia="en-US" w:bidi="en-US"/>
        </w:rPr>
        <w:t>D.CERT.EUICC.ECDSA,</w:t>
      </w:r>
    </w:p>
    <w:p w14:paraId="0CA88195" w14:textId="77777777" w:rsidR="00381495" w:rsidRPr="00381495" w:rsidRDefault="00381495" w:rsidP="00381495">
      <w:pPr>
        <w:widowControl w:val="0"/>
        <w:numPr>
          <w:ilvl w:val="3"/>
          <w:numId w:val="73"/>
        </w:numPr>
        <w:tabs>
          <w:tab w:val="left" w:pos="1494"/>
        </w:tabs>
        <w:autoSpaceDE w:val="0"/>
        <w:autoSpaceDN w:val="0"/>
        <w:spacing w:before="58"/>
        <w:ind w:left="1493" w:hanging="287"/>
        <w:jc w:val="left"/>
        <w:rPr>
          <w:rFonts w:eastAsia="Tahoma" w:cs="Arial"/>
          <w:szCs w:val="22"/>
          <w:lang w:val="en-US" w:eastAsia="en-US" w:bidi="en-US"/>
        </w:rPr>
      </w:pPr>
      <w:r w:rsidRPr="00381495">
        <w:rPr>
          <w:rFonts w:eastAsia="Tahoma" w:cs="Arial"/>
          <w:szCs w:val="22"/>
          <w:lang w:val="en-US" w:eastAsia="en-US" w:bidi="en-US"/>
        </w:rPr>
        <w:t>D.PK.CI.ECDSA,</w:t>
      </w:r>
    </w:p>
    <w:p w14:paraId="377FE9B3" w14:textId="77777777" w:rsidR="00381495" w:rsidRPr="00381495" w:rsidRDefault="00381495" w:rsidP="00381495">
      <w:pPr>
        <w:widowControl w:val="0"/>
        <w:numPr>
          <w:ilvl w:val="3"/>
          <w:numId w:val="73"/>
        </w:numPr>
        <w:tabs>
          <w:tab w:val="left" w:pos="1494"/>
        </w:tabs>
        <w:autoSpaceDE w:val="0"/>
        <w:autoSpaceDN w:val="0"/>
        <w:spacing w:before="59"/>
        <w:ind w:left="1493" w:hanging="287"/>
        <w:jc w:val="left"/>
        <w:rPr>
          <w:rFonts w:eastAsia="Tahoma" w:cs="Arial"/>
          <w:szCs w:val="22"/>
          <w:lang w:val="en-US" w:eastAsia="en-US" w:bidi="en-US"/>
        </w:rPr>
      </w:pPr>
      <w:r w:rsidRPr="00381495">
        <w:rPr>
          <w:rFonts w:eastAsia="Tahoma" w:cs="Arial"/>
          <w:szCs w:val="22"/>
          <w:lang w:val="en-US" w:eastAsia="en-US" w:bidi="en-US"/>
        </w:rPr>
        <w:t>D.EID,</w:t>
      </w:r>
    </w:p>
    <w:p w14:paraId="41355730" w14:textId="77777777" w:rsidR="00381495" w:rsidRPr="00381495" w:rsidRDefault="00381495" w:rsidP="00381495">
      <w:pPr>
        <w:widowControl w:val="0"/>
        <w:numPr>
          <w:ilvl w:val="3"/>
          <w:numId w:val="73"/>
        </w:numPr>
        <w:tabs>
          <w:tab w:val="left" w:pos="1494"/>
        </w:tabs>
        <w:autoSpaceDE w:val="0"/>
        <w:autoSpaceDN w:val="0"/>
        <w:spacing w:before="60"/>
        <w:ind w:left="1493" w:hanging="287"/>
        <w:jc w:val="left"/>
        <w:rPr>
          <w:rFonts w:eastAsia="Tahoma" w:cs="Arial"/>
          <w:szCs w:val="22"/>
          <w:lang w:val="en-US" w:eastAsia="en-US" w:bidi="en-US"/>
        </w:rPr>
      </w:pPr>
      <w:r w:rsidRPr="00381495">
        <w:rPr>
          <w:rFonts w:eastAsia="Tahoma" w:cs="Arial"/>
          <w:szCs w:val="22"/>
          <w:lang w:val="en-US" w:eastAsia="en-US" w:bidi="en-US"/>
        </w:rPr>
        <w:t>D.CERT.EUM.ECDSA,</w:t>
      </w:r>
    </w:p>
    <w:p w14:paraId="365E9A24" w14:textId="77777777" w:rsidR="00381495" w:rsidRPr="00381495" w:rsidRDefault="00381495" w:rsidP="00381495">
      <w:pPr>
        <w:widowControl w:val="0"/>
        <w:numPr>
          <w:ilvl w:val="3"/>
          <w:numId w:val="73"/>
        </w:numPr>
        <w:tabs>
          <w:tab w:val="left" w:pos="1494"/>
        </w:tabs>
        <w:autoSpaceDE w:val="0"/>
        <w:autoSpaceDN w:val="0"/>
        <w:spacing w:before="58"/>
        <w:ind w:left="1493" w:hanging="287"/>
        <w:jc w:val="left"/>
        <w:rPr>
          <w:rFonts w:eastAsia="Tahoma" w:cs="Arial"/>
          <w:szCs w:val="22"/>
          <w:lang w:val="en-US" w:eastAsia="en-US" w:bidi="en-US"/>
        </w:rPr>
      </w:pPr>
      <w:r w:rsidRPr="00381495">
        <w:rPr>
          <w:rFonts w:eastAsia="Tahoma" w:cs="Arial"/>
          <w:szCs w:val="22"/>
          <w:lang w:val="en-US" w:eastAsia="en-US" w:bidi="en-US"/>
        </w:rPr>
        <w:t>D.CRLs,</w:t>
      </w:r>
    </w:p>
    <w:p w14:paraId="664C186A" w14:textId="77777777" w:rsidR="00381495" w:rsidRPr="00381495" w:rsidRDefault="00381495" w:rsidP="00381495">
      <w:pPr>
        <w:widowControl w:val="0"/>
        <w:numPr>
          <w:ilvl w:val="3"/>
          <w:numId w:val="73"/>
        </w:numPr>
        <w:tabs>
          <w:tab w:val="left" w:pos="1494"/>
        </w:tabs>
        <w:autoSpaceDE w:val="0"/>
        <w:autoSpaceDN w:val="0"/>
        <w:spacing w:before="60"/>
        <w:ind w:left="1493" w:hanging="287"/>
        <w:jc w:val="left"/>
        <w:rPr>
          <w:rFonts w:eastAsia="Tahoma" w:cs="Arial"/>
          <w:szCs w:val="22"/>
          <w:lang w:val="en-US" w:eastAsia="en-US" w:bidi="en-US"/>
        </w:rPr>
      </w:pPr>
      <w:r w:rsidRPr="00381495">
        <w:rPr>
          <w:rFonts w:eastAsia="Tahoma" w:cs="Arial"/>
          <w:szCs w:val="22"/>
          <w:lang w:val="en-US" w:eastAsia="en-US" w:bidi="en-US"/>
        </w:rPr>
        <w:t>D.SECRETS,</w:t>
      </w:r>
    </w:p>
    <w:p w14:paraId="10518356" w14:textId="77777777" w:rsidR="00381495" w:rsidRPr="00381495" w:rsidRDefault="00381495" w:rsidP="00381495">
      <w:pPr>
        <w:widowControl w:val="0"/>
        <w:numPr>
          <w:ilvl w:val="3"/>
          <w:numId w:val="73"/>
        </w:numPr>
        <w:tabs>
          <w:tab w:val="left" w:pos="1494"/>
        </w:tabs>
        <w:autoSpaceDE w:val="0"/>
        <w:autoSpaceDN w:val="0"/>
        <w:spacing w:before="60"/>
        <w:ind w:left="1493" w:hanging="287"/>
        <w:jc w:val="left"/>
        <w:rPr>
          <w:rFonts w:eastAsia="Tahoma" w:cs="Arial"/>
          <w:szCs w:val="22"/>
          <w:lang w:val="en-US" w:eastAsia="en-US" w:bidi="en-US"/>
        </w:rPr>
      </w:pPr>
      <w:r w:rsidRPr="00381495">
        <w:rPr>
          <w:rFonts w:eastAsia="Tahoma" w:cs="Arial"/>
          <w:szCs w:val="22"/>
          <w:lang w:val="en-US" w:eastAsia="en-US" w:bidi="en-US"/>
        </w:rPr>
        <w:t>D.PK.EIM.ECDSA (SGP.32).</w:t>
      </w:r>
    </w:p>
    <w:p w14:paraId="22283224" w14:textId="42C59FB6" w:rsidR="00381495" w:rsidRPr="00381495" w:rsidRDefault="00381495" w:rsidP="00381495">
      <w:pPr>
        <w:spacing w:before="0" w:after="200" w:line="276" w:lineRule="auto"/>
        <w:ind w:firstLine="499"/>
        <w:jc w:val="left"/>
        <w:rPr>
          <w:rFonts w:cs="Arial"/>
          <w:i/>
          <w:iCs/>
          <w:szCs w:val="22"/>
          <w:lang w:eastAsia="en-GB" w:bidi="ar-SA"/>
        </w:rPr>
      </w:pPr>
      <w:r w:rsidRPr="00381495">
        <w:rPr>
          <w:rFonts w:cs="Arial"/>
          <w:i/>
          <w:iCs/>
          <w:szCs w:val="22"/>
          <w:lang w:eastAsia="en-GB" w:bidi="ar-SA"/>
        </w:rPr>
        <w:t>Application Note 13:</w:t>
      </w:r>
    </w:p>
    <w:p w14:paraId="7B1855E2" w14:textId="77777777" w:rsidR="00381495" w:rsidRPr="00381495" w:rsidRDefault="00381495" w:rsidP="00381495">
      <w:pPr>
        <w:widowControl w:val="0"/>
        <w:autoSpaceDE w:val="0"/>
        <w:autoSpaceDN w:val="0"/>
        <w:spacing w:before="60"/>
        <w:ind w:left="499"/>
        <w:jc w:val="left"/>
        <w:rPr>
          <w:rFonts w:eastAsia="Tahoma" w:cs="Arial"/>
          <w:szCs w:val="22"/>
          <w:lang w:val="en-US" w:eastAsia="en-US" w:bidi="en-US"/>
        </w:rPr>
      </w:pPr>
      <w:r w:rsidRPr="00381495">
        <w:rPr>
          <w:rFonts w:eastAsia="Tahoma" w:cs="Arial"/>
          <w:szCs w:val="22"/>
          <w:lang w:val="en-US" w:eastAsia="en-US" w:bidi="en-US"/>
        </w:rPr>
        <w:t>Amongst the components of the TOE,</w:t>
      </w:r>
    </w:p>
    <w:p w14:paraId="6FA3B1E4" w14:textId="77777777" w:rsidR="00381495" w:rsidRPr="00381495" w:rsidRDefault="00381495" w:rsidP="00381495">
      <w:pPr>
        <w:widowControl w:val="0"/>
        <w:numPr>
          <w:ilvl w:val="2"/>
          <w:numId w:val="73"/>
        </w:numPr>
        <w:tabs>
          <w:tab w:val="left" w:pos="1284"/>
          <w:tab w:val="left" w:pos="1285"/>
        </w:tabs>
        <w:autoSpaceDE w:val="0"/>
        <w:autoSpaceDN w:val="0"/>
        <w:spacing w:before="60"/>
        <w:ind w:right="295"/>
        <w:jc w:val="left"/>
        <w:rPr>
          <w:rFonts w:eastAsia="Tahoma" w:cs="Arial"/>
          <w:szCs w:val="22"/>
          <w:lang w:val="en-US" w:eastAsia="en-US" w:bidi="en-US"/>
        </w:rPr>
      </w:pPr>
      <w:r w:rsidRPr="00381495">
        <w:rPr>
          <w:rFonts w:eastAsia="Tahoma" w:cs="Arial"/>
          <w:szCs w:val="22"/>
          <w:lang w:val="en-US" w:eastAsia="en-US" w:bidi="en-US"/>
        </w:rPr>
        <w:t>Platform Support Functions and Telecom Framework must protect the integrity of the sensitive data they process,</w:t>
      </w:r>
      <w:r w:rsidRPr="00381495">
        <w:rPr>
          <w:rFonts w:eastAsia="Tahoma" w:cs="Arial"/>
          <w:spacing w:val="-6"/>
          <w:szCs w:val="22"/>
          <w:lang w:val="en-US" w:eastAsia="en-US" w:bidi="en-US"/>
        </w:rPr>
        <w:t xml:space="preserve"> </w:t>
      </w:r>
      <w:r w:rsidRPr="00381495">
        <w:rPr>
          <w:rFonts w:eastAsia="Tahoma" w:cs="Arial"/>
          <w:szCs w:val="22"/>
          <w:lang w:val="en-US" w:eastAsia="en-US" w:bidi="en-US"/>
        </w:rPr>
        <w:t>while</w:t>
      </w:r>
    </w:p>
    <w:p w14:paraId="75EC5C27" w14:textId="77777777" w:rsidR="00381495" w:rsidRPr="00381495" w:rsidRDefault="00381495" w:rsidP="00381495">
      <w:pPr>
        <w:widowControl w:val="0"/>
        <w:numPr>
          <w:ilvl w:val="2"/>
          <w:numId w:val="73"/>
        </w:numPr>
        <w:tabs>
          <w:tab w:val="left" w:pos="1284"/>
          <w:tab w:val="left" w:pos="1285"/>
        </w:tabs>
        <w:autoSpaceDE w:val="0"/>
        <w:autoSpaceDN w:val="0"/>
        <w:spacing w:before="60"/>
        <w:ind w:right="300"/>
        <w:jc w:val="left"/>
        <w:rPr>
          <w:rFonts w:eastAsia="Tahoma" w:cs="Arial"/>
          <w:szCs w:val="22"/>
          <w:lang w:val="en-US" w:eastAsia="en-US" w:bidi="en-US"/>
        </w:rPr>
      </w:pPr>
      <w:r w:rsidRPr="00381495">
        <w:rPr>
          <w:rFonts w:eastAsia="Tahoma" w:cs="Arial"/>
          <w:szCs w:val="22"/>
          <w:lang w:val="en-US" w:eastAsia="en-US" w:bidi="en-US"/>
        </w:rPr>
        <w:t>applications</w:t>
      </w:r>
      <w:r w:rsidRPr="00381495">
        <w:rPr>
          <w:rFonts w:eastAsia="Tahoma" w:cs="Arial"/>
          <w:spacing w:val="-15"/>
          <w:szCs w:val="22"/>
          <w:lang w:val="en-US" w:eastAsia="en-US" w:bidi="en-US"/>
        </w:rPr>
        <w:t xml:space="preserve"> </w:t>
      </w:r>
      <w:r w:rsidRPr="00381495">
        <w:rPr>
          <w:rFonts w:eastAsia="Tahoma" w:cs="Arial"/>
          <w:szCs w:val="22"/>
          <w:lang w:val="en-US" w:eastAsia="en-US" w:bidi="en-US"/>
        </w:rPr>
        <w:t>must</w:t>
      </w:r>
      <w:r w:rsidRPr="00381495">
        <w:rPr>
          <w:rFonts w:eastAsia="Tahoma" w:cs="Arial"/>
          <w:spacing w:val="-13"/>
          <w:szCs w:val="22"/>
          <w:lang w:val="en-US" w:eastAsia="en-US" w:bidi="en-US"/>
        </w:rPr>
        <w:t xml:space="preserve"> </w:t>
      </w:r>
      <w:r w:rsidRPr="00381495">
        <w:rPr>
          <w:rFonts w:eastAsia="Tahoma" w:cs="Arial"/>
          <w:szCs w:val="22"/>
          <w:lang w:val="en-US" w:eastAsia="en-US" w:bidi="en-US"/>
        </w:rPr>
        <w:t>use</w:t>
      </w:r>
      <w:r w:rsidRPr="00381495">
        <w:rPr>
          <w:rFonts w:eastAsia="Tahoma" w:cs="Arial"/>
          <w:spacing w:val="-15"/>
          <w:szCs w:val="22"/>
          <w:lang w:val="en-US" w:eastAsia="en-US" w:bidi="en-US"/>
        </w:rPr>
        <w:t xml:space="preserve"> </w:t>
      </w:r>
      <w:r w:rsidRPr="00381495">
        <w:rPr>
          <w:rFonts w:eastAsia="Tahoma" w:cs="Arial"/>
          <w:szCs w:val="22"/>
          <w:lang w:val="en-US" w:eastAsia="en-US" w:bidi="en-US"/>
        </w:rPr>
        <w:t>the</w:t>
      </w:r>
      <w:r w:rsidRPr="00381495">
        <w:rPr>
          <w:rFonts w:eastAsia="Tahoma" w:cs="Arial"/>
          <w:spacing w:val="-17"/>
          <w:szCs w:val="22"/>
          <w:lang w:val="en-US" w:eastAsia="en-US" w:bidi="en-US"/>
        </w:rPr>
        <w:t xml:space="preserve"> </w:t>
      </w:r>
      <w:r w:rsidRPr="00381495">
        <w:rPr>
          <w:rFonts w:eastAsia="Tahoma" w:cs="Arial"/>
          <w:szCs w:val="22"/>
          <w:lang w:val="en-US" w:eastAsia="en-US" w:bidi="en-US"/>
        </w:rPr>
        <w:t>integrity</w:t>
      </w:r>
      <w:r w:rsidRPr="00381495">
        <w:rPr>
          <w:rFonts w:eastAsia="Tahoma" w:cs="Arial"/>
          <w:spacing w:val="-14"/>
          <w:szCs w:val="22"/>
          <w:lang w:val="en-US" w:eastAsia="en-US" w:bidi="en-US"/>
        </w:rPr>
        <w:t xml:space="preserve"> </w:t>
      </w:r>
      <w:r w:rsidRPr="00381495">
        <w:rPr>
          <w:rFonts w:eastAsia="Tahoma" w:cs="Arial"/>
          <w:szCs w:val="22"/>
          <w:lang w:val="en-US" w:eastAsia="en-US" w:bidi="en-US"/>
        </w:rPr>
        <w:t>protection</w:t>
      </w:r>
      <w:r w:rsidRPr="00381495">
        <w:rPr>
          <w:rFonts w:eastAsia="Tahoma" w:cs="Arial"/>
          <w:spacing w:val="-14"/>
          <w:szCs w:val="22"/>
          <w:lang w:val="en-US" w:eastAsia="en-US" w:bidi="en-US"/>
        </w:rPr>
        <w:t xml:space="preserve"> </w:t>
      </w:r>
      <w:r w:rsidRPr="00381495">
        <w:rPr>
          <w:rFonts w:eastAsia="Tahoma" w:cs="Arial"/>
          <w:szCs w:val="22"/>
          <w:lang w:val="en-US" w:eastAsia="en-US" w:bidi="en-US"/>
        </w:rPr>
        <w:t>mechanisms</w:t>
      </w:r>
      <w:r w:rsidRPr="00381495">
        <w:rPr>
          <w:rFonts w:eastAsia="Tahoma" w:cs="Arial"/>
          <w:spacing w:val="-14"/>
          <w:szCs w:val="22"/>
          <w:lang w:val="en-US" w:eastAsia="en-US" w:bidi="en-US"/>
        </w:rPr>
        <w:t xml:space="preserve"> </w:t>
      </w:r>
      <w:r w:rsidRPr="00381495">
        <w:rPr>
          <w:rFonts w:eastAsia="Tahoma" w:cs="Arial"/>
          <w:szCs w:val="22"/>
          <w:lang w:val="en-US" w:eastAsia="en-US" w:bidi="en-US"/>
        </w:rPr>
        <w:t>provided</w:t>
      </w:r>
      <w:r w:rsidRPr="00381495">
        <w:rPr>
          <w:rFonts w:eastAsia="Tahoma" w:cs="Arial"/>
          <w:spacing w:val="-13"/>
          <w:szCs w:val="22"/>
          <w:lang w:val="en-US" w:eastAsia="en-US" w:bidi="en-US"/>
        </w:rPr>
        <w:t xml:space="preserve"> </w:t>
      </w:r>
      <w:r w:rsidRPr="00381495">
        <w:rPr>
          <w:rFonts w:eastAsia="Tahoma" w:cs="Arial"/>
          <w:szCs w:val="22"/>
          <w:lang w:val="en-US" w:eastAsia="en-US" w:bidi="en-US"/>
        </w:rPr>
        <w:t>by</w:t>
      </w:r>
      <w:r w:rsidRPr="00381495">
        <w:rPr>
          <w:rFonts w:eastAsia="Tahoma" w:cs="Arial"/>
          <w:spacing w:val="-14"/>
          <w:szCs w:val="22"/>
          <w:lang w:val="en-US" w:eastAsia="en-US" w:bidi="en-US"/>
        </w:rPr>
        <w:t xml:space="preserve"> </w:t>
      </w:r>
      <w:r w:rsidRPr="00381495">
        <w:rPr>
          <w:rFonts w:eastAsia="Tahoma" w:cs="Arial"/>
          <w:szCs w:val="22"/>
          <w:lang w:val="en-US" w:eastAsia="en-US" w:bidi="en-US"/>
        </w:rPr>
        <w:t>the</w:t>
      </w:r>
      <w:r w:rsidRPr="00381495">
        <w:rPr>
          <w:rFonts w:eastAsia="Tahoma" w:cs="Arial"/>
          <w:spacing w:val="-17"/>
          <w:szCs w:val="22"/>
          <w:lang w:val="en-US" w:eastAsia="en-US" w:bidi="en-US"/>
        </w:rPr>
        <w:t xml:space="preserve"> </w:t>
      </w:r>
      <w:r w:rsidRPr="00381495">
        <w:rPr>
          <w:rFonts w:eastAsia="Tahoma" w:cs="Arial"/>
          <w:szCs w:val="22"/>
          <w:lang w:val="en-US" w:eastAsia="en-US" w:bidi="en-US"/>
        </w:rPr>
        <w:t>Runtime Environment.</w:t>
      </w:r>
    </w:p>
    <w:p w14:paraId="62160AD4" w14:textId="5B8DCAD2" w:rsidR="00F056EF" w:rsidRPr="00436545" w:rsidRDefault="00F056EF" w:rsidP="00E01974">
      <w:pPr>
        <w:pStyle w:val="Heading3"/>
      </w:pPr>
      <w:r w:rsidRPr="00436545">
        <w:t>Connectivity</w:t>
      </w:r>
      <w:bookmarkEnd w:id="85"/>
    </w:p>
    <w:p w14:paraId="30E9F0F8" w14:textId="77777777" w:rsidR="00381495" w:rsidRPr="00436545" w:rsidRDefault="00381495" w:rsidP="00381495">
      <w:pPr>
        <w:pStyle w:val="NormalParagraph"/>
        <w:ind w:firstLine="215"/>
        <w:rPr>
          <w:rFonts w:cs="Arial"/>
          <w:b/>
          <w:bCs/>
        </w:rPr>
      </w:pPr>
      <w:r w:rsidRPr="00436545">
        <w:rPr>
          <w:rFonts w:cs="Arial"/>
          <w:b/>
          <w:bCs/>
        </w:rPr>
        <w:t>O.ALGORITHMS</w:t>
      </w:r>
    </w:p>
    <w:p w14:paraId="19CE2420" w14:textId="77777777" w:rsidR="00381495" w:rsidRPr="00436545" w:rsidRDefault="00381495" w:rsidP="00381495">
      <w:pPr>
        <w:pStyle w:val="BodyText"/>
        <w:spacing w:before="61"/>
        <w:ind w:left="499"/>
        <w:rPr>
          <w:rFonts w:ascii="Arial" w:hAnsi="Arial" w:cs="Arial"/>
          <w:sz w:val="12"/>
        </w:rPr>
      </w:pPr>
      <w:r w:rsidRPr="00436545">
        <w:rPr>
          <w:rFonts w:ascii="Arial" w:hAnsi="Arial" w:cs="Arial"/>
        </w:rPr>
        <w:t>The eUICC shall provide a mechanism for the authentication to the mobile networks.</w:t>
      </w:r>
    </w:p>
    <w:p w14:paraId="3A1A52DD" w14:textId="59AB9F1A" w:rsidR="00F056EF" w:rsidRPr="00436545" w:rsidRDefault="00F056EF" w:rsidP="00E01974">
      <w:pPr>
        <w:pStyle w:val="Heading2"/>
      </w:pPr>
      <w:bookmarkStart w:id="87" w:name="_Toc149124814"/>
      <w:r w:rsidRPr="00436545">
        <w:lastRenderedPageBreak/>
        <w:t>Security Objectives for the Operational</w:t>
      </w:r>
      <w:r w:rsidRPr="00436545">
        <w:rPr>
          <w:spacing w:val="-14"/>
        </w:rPr>
        <w:t xml:space="preserve"> </w:t>
      </w:r>
      <w:r w:rsidRPr="00436545">
        <w:t>Environment</w:t>
      </w:r>
      <w:bookmarkEnd w:id="87"/>
    </w:p>
    <w:p w14:paraId="11CADC19" w14:textId="1A74074F" w:rsidR="00F056EF" w:rsidRPr="00436545" w:rsidRDefault="00F056EF" w:rsidP="00E01974">
      <w:pPr>
        <w:pStyle w:val="Heading3"/>
      </w:pPr>
      <w:bookmarkStart w:id="88" w:name="_Toc149124815"/>
      <w:r w:rsidRPr="00436545">
        <w:t>Actors</w:t>
      </w:r>
      <w:bookmarkEnd w:id="88"/>
    </w:p>
    <w:p w14:paraId="3698F284" w14:textId="77777777" w:rsidR="00751298" w:rsidRPr="00751298" w:rsidRDefault="00751298" w:rsidP="00751298">
      <w:pPr>
        <w:spacing w:before="0" w:after="200" w:line="276" w:lineRule="auto"/>
        <w:ind w:firstLine="215"/>
        <w:jc w:val="left"/>
        <w:rPr>
          <w:rFonts w:cs="Arial"/>
          <w:szCs w:val="22"/>
          <w:lang w:eastAsia="en-GB" w:bidi="ar-SA"/>
        </w:rPr>
      </w:pPr>
      <w:r w:rsidRPr="00751298">
        <w:rPr>
          <w:rFonts w:cs="Arial"/>
          <w:b/>
          <w:bCs/>
          <w:szCs w:val="22"/>
          <w:lang w:eastAsia="en-GB" w:bidi="ar-SA"/>
        </w:rPr>
        <w:t>OE.CI</w:t>
      </w:r>
    </w:p>
    <w:p w14:paraId="249C95FC" w14:textId="39756954" w:rsidR="00751298" w:rsidRPr="00751298" w:rsidRDefault="00751298" w:rsidP="00751298">
      <w:pPr>
        <w:widowControl w:val="0"/>
        <w:autoSpaceDE w:val="0"/>
        <w:autoSpaceDN w:val="0"/>
        <w:spacing w:before="61"/>
        <w:ind w:left="499" w:right="293"/>
        <w:rPr>
          <w:rFonts w:eastAsia="Tahoma" w:cs="Arial"/>
          <w:szCs w:val="22"/>
          <w:lang w:val="en-US" w:eastAsia="en-US" w:bidi="en-US"/>
        </w:rPr>
      </w:pPr>
      <w:r w:rsidRPr="00751298">
        <w:rPr>
          <w:rFonts w:eastAsia="Tahoma" w:cs="Arial"/>
          <w:szCs w:val="22"/>
          <w:lang w:val="en-US" w:eastAsia="en-US" w:bidi="en-US"/>
        </w:rPr>
        <w:t>The</w:t>
      </w:r>
      <w:r w:rsidRPr="00751298">
        <w:rPr>
          <w:rFonts w:eastAsia="Tahoma" w:cs="Arial"/>
          <w:spacing w:val="-20"/>
          <w:szCs w:val="22"/>
          <w:lang w:val="en-US" w:eastAsia="en-US" w:bidi="en-US"/>
        </w:rPr>
        <w:t xml:space="preserve"> </w:t>
      </w:r>
      <w:r w:rsidRPr="00751298">
        <w:rPr>
          <w:rFonts w:eastAsia="Tahoma" w:cs="Arial"/>
          <w:szCs w:val="22"/>
          <w:lang w:val="en-US" w:eastAsia="en-US" w:bidi="en-US"/>
        </w:rPr>
        <w:t>eSIM CA</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is</w:t>
      </w:r>
      <w:r w:rsidRPr="00751298">
        <w:rPr>
          <w:rFonts w:eastAsia="Tahoma" w:cs="Arial"/>
          <w:spacing w:val="-18"/>
          <w:szCs w:val="22"/>
          <w:lang w:val="en-US" w:eastAsia="en-US" w:bidi="en-US"/>
        </w:rPr>
        <w:t xml:space="preserve"> </w:t>
      </w:r>
      <w:r w:rsidRPr="00751298">
        <w:rPr>
          <w:rFonts w:eastAsia="Tahoma" w:cs="Arial"/>
          <w:szCs w:val="22"/>
          <w:lang w:val="en-US" w:eastAsia="en-US" w:bidi="en-US"/>
        </w:rPr>
        <w:t>a</w:t>
      </w:r>
      <w:r w:rsidRPr="00751298">
        <w:rPr>
          <w:rFonts w:eastAsia="Tahoma" w:cs="Arial"/>
          <w:spacing w:val="-17"/>
          <w:szCs w:val="22"/>
          <w:lang w:val="en-US" w:eastAsia="en-US" w:bidi="en-US"/>
        </w:rPr>
        <w:t xml:space="preserve"> </w:t>
      </w:r>
      <w:r w:rsidRPr="00751298">
        <w:rPr>
          <w:rFonts w:eastAsia="Tahoma" w:cs="Arial"/>
          <w:szCs w:val="22"/>
          <w:lang w:val="en-US" w:eastAsia="en-US" w:bidi="en-US"/>
        </w:rPr>
        <w:t>trusted</w:t>
      </w:r>
      <w:r w:rsidRPr="00751298">
        <w:rPr>
          <w:rFonts w:eastAsia="Tahoma" w:cs="Arial"/>
          <w:spacing w:val="-18"/>
          <w:szCs w:val="22"/>
          <w:lang w:val="en-US" w:eastAsia="en-US" w:bidi="en-US"/>
        </w:rPr>
        <w:t xml:space="preserve"> </w:t>
      </w:r>
      <w:r w:rsidRPr="00751298">
        <w:rPr>
          <w:rFonts w:eastAsia="Tahoma" w:cs="Arial"/>
          <w:szCs w:val="22"/>
          <w:lang w:val="en-US" w:eastAsia="en-US" w:bidi="en-US"/>
        </w:rPr>
        <w:t>third-party</w:t>
      </w:r>
      <w:r w:rsidRPr="00751298">
        <w:rPr>
          <w:rFonts w:eastAsia="Tahoma" w:cs="Arial"/>
          <w:spacing w:val="-18"/>
          <w:szCs w:val="22"/>
          <w:lang w:val="en-US" w:eastAsia="en-US" w:bidi="en-US"/>
        </w:rPr>
        <w:t xml:space="preserve"> </w:t>
      </w:r>
      <w:r w:rsidRPr="00751298">
        <w:rPr>
          <w:rFonts w:eastAsia="Tahoma" w:cs="Arial"/>
          <w:szCs w:val="22"/>
          <w:lang w:val="en-US" w:eastAsia="en-US" w:bidi="en-US"/>
        </w:rPr>
        <w:t>for</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purpose</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of</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authentication</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of</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20"/>
          <w:szCs w:val="22"/>
          <w:lang w:val="en-US" w:eastAsia="en-US" w:bidi="en-US"/>
        </w:rPr>
        <w:t xml:space="preserve"> </w:t>
      </w:r>
      <w:r w:rsidRPr="00751298">
        <w:rPr>
          <w:rFonts w:eastAsia="Tahoma" w:cs="Arial"/>
          <w:szCs w:val="22"/>
          <w:lang w:val="en-US" w:eastAsia="en-US" w:bidi="en-US"/>
        </w:rPr>
        <w:t>entities of the system. The eSIM CA provides certificates for the EUM, SM-DS and SM-DP+. The eSIM CA must ensure the security of its own private</w:t>
      </w:r>
      <w:r w:rsidRPr="00751298">
        <w:rPr>
          <w:rFonts w:eastAsia="Tahoma" w:cs="Arial"/>
          <w:spacing w:val="-4"/>
          <w:szCs w:val="22"/>
          <w:lang w:val="en-US" w:eastAsia="en-US" w:bidi="en-US"/>
        </w:rPr>
        <w:t xml:space="preserve"> </w:t>
      </w:r>
      <w:r w:rsidRPr="00751298">
        <w:rPr>
          <w:rFonts w:eastAsia="Tahoma" w:cs="Arial"/>
          <w:szCs w:val="22"/>
          <w:lang w:val="en-US" w:eastAsia="en-US" w:bidi="en-US"/>
        </w:rPr>
        <w:t>keys.</w:t>
      </w:r>
    </w:p>
    <w:p w14:paraId="2632AAD5" w14:textId="77777777" w:rsidR="00751298" w:rsidRPr="00751298" w:rsidRDefault="00751298" w:rsidP="00751298">
      <w:pPr>
        <w:widowControl w:val="0"/>
        <w:autoSpaceDE w:val="0"/>
        <w:autoSpaceDN w:val="0"/>
        <w:spacing w:before="8"/>
        <w:jc w:val="left"/>
        <w:rPr>
          <w:rFonts w:eastAsia="Tahoma" w:cs="Arial"/>
          <w:sz w:val="24"/>
          <w:szCs w:val="22"/>
          <w:lang w:val="en-US" w:eastAsia="en-US" w:bidi="en-US"/>
        </w:rPr>
      </w:pPr>
    </w:p>
    <w:p w14:paraId="00D06F65" w14:textId="77777777" w:rsidR="00751298" w:rsidRPr="00751298" w:rsidRDefault="00751298" w:rsidP="00751298">
      <w:pPr>
        <w:spacing w:before="0" w:after="200" w:line="276" w:lineRule="auto"/>
        <w:ind w:firstLine="215"/>
        <w:jc w:val="left"/>
        <w:rPr>
          <w:rFonts w:cs="Arial"/>
          <w:b/>
          <w:bCs/>
          <w:szCs w:val="22"/>
          <w:lang w:eastAsia="en-GB" w:bidi="ar-SA"/>
        </w:rPr>
      </w:pPr>
      <w:bookmarkStart w:id="89" w:name="_bookmark97"/>
      <w:bookmarkEnd w:id="89"/>
      <w:r w:rsidRPr="00751298">
        <w:rPr>
          <w:rFonts w:cs="Arial"/>
          <w:b/>
          <w:bCs/>
          <w:szCs w:val="22"/>
          <w:lang w:eastAsia="en-GB" w:bidi="ar-SA"/>
        </w:rPr>
        <w:t>OE.SM-Dpplus</w:t>
      </w:r>
    </w:p>
    <w:p w14:paraId="574E2A24" w14:textId="77777777" w:rsidR="00751298" w:rsidRPr="00751298" w:rsidRDefault="00751298" w:rsidP="00751298">
      <w:pPr>
        <w:widowControl w:val="0"/>
        <w:autoSpaceDE w:val="0"/>
        <w:autoSpaceDN w:val="0"/>
        <w:spacing w:before="61"/>
        <w:ind w:left="499"/>
        <w:jc w:val="left"/>
        <w:rPr>
          <w:rFonts w:eastAsia="Tahoma" w:cs="Arial"/>
          <w:szCs w:val="22"/>
          <w:lang w:val="en-US" w:eastAsia="en-US" w:bidi="en-US"/>
        </w:rPr>
      </w:pPr>
      <w:r w:rsidRPr="00751298">
        <w:rPr>
          <w:rFonts w:eastAsia="Tahoma" w:cs="Arial"/>
          <w:szCs w:val="22"/>
          <w:lang w:val="en-US" w:eastAsia="en-US" w:bidi="en-US"/>
        </w:rPr>
        <w:t>The</w:t>
      </w:r>
      <w:r w:rsidRPr="00751298">
        <w:rPr>
          <w:rFonts w:eastAsia="Tahoma" w:cs="Arial"/>
          <w:spacing w:val="-18"/>
          <w:szCs w:val="22"/>
          <w:lang w:val="en-US" w:eastAsia="en-US" w:bidi="en-US"/>
        </w:rPr>
        <w:t xml:space="preserve"> </w:t>
      </w:r>
      <w:r w:rsidRPr="00751298">
        <w:rPr>
          <w:rFonts w:eastAsia="Tahoma" w:cs="Arial"/>
          <w:szCs w:val="22"/>
          <w:lang w:val="en-US" w:eastAsia="en-US" w:bidi="en-US"/>
        </w:rPr>
        <w:t>SM-DP+</w:t>
      </w:r>
      <w:r w:rsidRPr="00751298">
        <w:rPr>
          <w:rFonts w:eastAsia="Tahoma" w:cs="Arial"/>
          <w:spacing w:val="-18"/>
          <w:szCs w:val="22"/>
          <w:lang w:val="en-US" w:eastAsia="en-US" w:bidi="en-US"/>
        </w:rPr>
        <w:t xml:space="preserve"> </w:t>
      </w:r>
      <w:r w:rsidRPr="00751298">
        <w:rPr>
          <w:rFonts w:eastAsia="Tahoma" w:cs="Arial"/>
          <w:szCs w:val="22"/>
          <w:lang w:val="en-US" w:eastAsia="en-US" w:bidi="en-US"/>
        </w:rPr>
        <w:t>shall</w:t>
      </w:r>
      <w:r w:rsidRPr="00751298">
        <w:rPr>
          <w:rFonts w:eastAsia="Tahoma" w:cs="Arial"/>
          <w:spacing w:val="-17"/>
          <w:szCs w:val="22"/>
          <w:lang w:val="en-US" w:eastAsia="en-US" w:bidi="en-US"/>
        </w:rPr>
        <w:t xml:space="preserve"> </w:t>
      </w:r>
      <w:r w:rsidRPr="00751298">
        <w:rPr>
          <w:rFonts w:eastAsia="Tahoma" w:cs="Arial"/>
          <w:szCs w:val="22"/>
          <w:lang w:val="en-US" w:eastAsia="en-US" w:bidi="en-US"/>
        </w:rPr>
        <w:t>be</w:t>
      </w:r>
      <w:r w:rsidRPr="00751298">
        <w:rPr>
          <w:rFonts w:eastAsia="Tahoma" w:cs="Arial"/>
          <w:spacing w:val="-17"/>
          <w:szCs w:val="22"/>
          <w:lang w:val="en-US" w:eastAsia="en-US" w:bidi="en-US"/>
        </w:rPr>
        <w:t xml:space="preserve"> </w:t>
      </w:r>
      <w:r w:rsidRPr="00751298">
        <w:rPr>
          <w:rFonts w:eastAsia="Tahoma" w:cs="Arial"/>
          <w:szCs w:val="22"/>
          <w:lang w:val="en-US" w:eastAsia="en-US" w:bidi="en-US"/>
        </w:rPr>
        <w:t>a</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trusted</w:t>
      </w:r>
      <w:r w:rsidRPr="00751298">
        <w:rPr>
          <w:rFonts w:eastAsia="Tahoma" w:cs="Arial"/>
          <w:spacing w:val="-17"/>
          <w:szCs w:val="22"/>
          <w:lang w:val="en-US" w:eastAsia="en-US" w:bidi="en-US"/>
        </w:rPr>
        <w:t xml:space="preserve"> </w:t>
      </w:r>
      <w:r w:rsidRPr="00751298">
        <w:rPr>
          <w:rFonts w:eastAsia="Tahoma" w:cs="Arial"/>
          <w:szCs w:val="22"/>
          <w:lang w:val="en-US" w:eastAsia="en-US" w:bidi="en-US"/>
        </w:rPr>
        <w:t>actor</w:t>
      </w:r>
      <w:r w:rsidRPr="00751298">
        <w:rPr>
          <w:rFonts w:eastAsia="Tahoma" w:cs="Arial"/>
          <w:spacing w:val="-16"/>
          <w:szCs w:val="22"/>
          <w:lang w:val="en-US" w:eastAsia="en-US" w:bidi="en-US"/>
        </w:rPr>
        <w:t xml:space="preserve"> </w:t>
      </w:r>
      <w:r w:rsidRPr="00751298">
        <w:rPr>
          <w:rFonts w:eastAsia="Tahoma" w:cs="Arial"/>
          <w:szCs w:val="22"/>
          <w:lang w:val="en-US" w:eastAsia="en-US" w:bidi="en-US"/>
        </w:rPr>
        <w:t>responsible</w:t>
      </w:r>
      <w:r w:rsidRPr="00751298">
        <w:rPr>
          <w:rFonts w:eastAsia="Tahoma" w:cs="Arial"/>
          <w:spacing w:val="-18"/>
          <w:szCs w:val="22"/>
          <w:lang w:val="en-US" w:eastAsia="en-US" w:bidi="en-US"/>
        </w:rPr>
        <w:t xml:space="preserve"> </w:t>
      </w:r>
      <w:r w:rsidRPr="00751298">
        <w:rPr>
          <w:rFonts w:eastAsia="Tahoma" w:cs="Arial"/>
          <w:szCs w:val="22"/>
          <w:lang w:val="en-US" w:eastAsia="en-US" w:bidi="en-US"/>
        </w:rPr>
        <w:t>for</w:t>
      </w:r>
      <w:r w:rsidRPr="00751298">
        <w:rPr>
          <w:rFonts w:eastAsia="Tahoma" w:cs="Arial"/>
          <w:spacing w:val="-16"/>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17"/>
          <w:szCs w:val="22"/>
          <w:lang w:val="en-US" w:eastAsia="en-US" w:bidi="en-US"/>
        </w:rPr>
        <w:t xml:space="preserve"> </w:t>
      </w:r>
      <w:r w:rsidRPr="00751298">
        <w:rPr>
          <w:rFonts w:eastAsia="Tahoma" w:cs="Arial"/>
          <w:szCs w:val="22"/>
          <w:lang w:val="en-US" w:eastAsia="en-US" w:bidi="en-US"/>
        </w:rPr>
        <w:t>data</w:t>
      </w:r>
      <w:r w:rsidRPr="00751298">
        <w:rPr>
          <w:rFonts w:eastAsia="Tahoma" w:cs="Arial"/>
          <w:spacing w:val="-17"/>
          <w:szCs w:val="22"/>
          <w:lang w:val="en-US" w:eastAsia="en-US" w:bidi="en-US"/>
        </w:rPr>
        <w:t xml:space="preserve"> </w:t>
      </w:r>
      <w:r w:rsidRPr="00751298">
        <w:rPr>
          <w:rFonts w:eastAsia="Tahoma" w:cs="Arial"/>
          <w:szCs w:val="22"/>
          <w:lang w:val="en-US" w:eastAsia="en-US" w:bidi="en-US"/>
        </w:rPr>
        <w:t>preparation</w:t>
      </w:r>
      <w:r w:rsidRPr="00751298">
        <w:rPr>
          <w:rFonts w:eastAsia="Tahoma" w:cs="Arial"/>
          <w:spacing w:val="-17"/>
          <w:szCs w:val="22"/>
          <w:lang w:val="en-US" w:eastAsia="en-US" w:bidi="en-US"/>
        </w:rPr>
        <w:t xml:space="preserve"> </w:t>
      </w:r>
      <w:r w:rsidRPr="00751298">
        <w:rPr>
          <w:rFonts w:eastAsia="Tahoma" w:cs="Arial"/>
          <w:szCs w:val="22"/>
          <w:lang w:val="en-US" w:eastAsia="en-US" w:bidi="en-US"/>
        </w:rPr>
        <w:t>and</w:t>
      </w:r>
      <w:r w:rsidRPr="00751298">
        <w:rPr>
          <w:rFonts w:eastAsia="Tahoma" w:cs="Arial"/>
          <w:spacing w:val="-17"/>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17"/>
          <w:szCs w:val="22"/>
          <w:lang w:val="en-US" w:eastAsia="en-US" w:bidi="en-US"/>
        </w:rPr>
        <w:t xml:space="preserve"> </w:t>
      </w:r>
      <w:r w:rsidRPr="00751298">
        <w:rPr>
          <w:rFonts w:eastAsia="Tahoma" w:cs="Arial"/>
          <w:szCs w:val="22"/>
          <w:lang w:val="en-US" w:eastAsia="en-US" w:bidi="en-US"/>
        </w:rPr>
        <w:t>associated OTA servers. The SM-DP+ site must be accredited following GSMA</w:t>
      </w:r>
      <w:r w:rsidRPr="00751298">
        <w:rPr>
          <w:rFonts w:eastAsia="Tahoma" w:cs="Arial"/>
          <w:spacing w:val="-10"/>
          <w:szCs w:val="22"/>
          <w:lang w:val="en-US" w:eastAsia="en-US" w:bidi="en-US"/>
        </w:rPr>
        <w:t xml:space="preserve"> </w:t>
      </w:r>
      <w:r w:rsidRPr="00751298">
        <w:rPr>
          <w:rFonts w:eastAsia="Tahoma" w:cs="Arial"/>
          <w:szCs w:val="22"/>
          <w:lang w:val="en-US" w:eastAsia="en-US" w:bidi="en-US"/>
        </w:rPr>
        <w:t>SAS.</w:t>
      </w:r>
    </w:p>
    <w:p w14:paraId="6CB3869C" w14:textId="77777777" w:rsidR="00751298" w:rsidRPr="00751298" w:rsidRDefault="00751298" w:rsidP="00751298">
      <w:pPr>
        <w:widowControl w:val="0"/>
        <w:autoSpaceDE w:val="0"/>
        <w:autoSpaceDN w:val="0"/>
        <w:spacing w:before="60"/>
        <w:ind w:left="499" w:right="319"/>
        <w:jc w:val="left"/>
        <w:rPr>
          <w:rFonts w:eastAsia="Tahoma" w:cs="Arial"/>
          <w:szCs w:val="22"/>
          <w:lang w:val="en-US" w:eastAsia="en-US" w:bidi="en-US"/>
        </w:rPr>
      </w:pPr>
      <w:r w:rsidRPr="00751298">
        <w:rPr>
          <w:rFonts w:eastAsia="Tahoma" w:cs="Arial"/>
          <w:szCs w:val="22"/>
          <w:lang w:val="en-US" w:eastAsia="en-US" w:bidi="en-US"/>
        </w:rPr>
        <w:t>It must ensure the security of the profiles it manages and loads into the eUICC, including but not limited to:</w:t>
      </w:r>
    </w:p>
    <w:p w14:paraId="3E400AAE" w14:textId="77777777" w:rsidR="00751298" w:rsidRPr="00751298" w:rsidRDefault="00751298" w:rsidP="00751298">
      <w:pPr>
        <w:widowControl w:val="0"/>
        <w:numPr>
          <w:ilvl w:val="0"/>
          <w:numId w:val="75"/>
        </w:numPr>
        <w:tabs>
          <w:tab w:val="left" w:pos="1284"/>
          <w:tab w:val="left" w:pos="1285"/>
        </w:tabs>
        <w:autoSpaceDE w:val="0"/>
        <w:autoSpaceDN w:val="0"/>
        <w:spacing w:before="62"/>
        <w:ind w:right="292"/>
        <w:jc w:val="left"/>
        <w:rPr>
          <w:rFonts w:eastAsia="Tahoma" w:cs="Arial"/>
          <w:szCs w:val="22"/>
          <w:lang w:val="en-US" w:eastAsia="en-US" w:bidi="en-US"/>
        </w:rPr>
      </w:pPr>
      <w:r w:rsidRPr="00751298">
        <w:rPr>
          <w:rFonts w:eastAsia="Tahoma" w:cs="Arial"/>
          <w:szCs w:val="22"/>
          <w:lang w:val="en-US" w:eastAsia="en-US" w:bidi="en-US"/>
        </w:rPr>
        <w:t>MNO</w:t>
      </w:r>
      <w:r w:rsidRPr="00751298">
        <w:rPr>
          <w:rFonts w:eastAsia="Tahoma" w:cs="Arial"/>
          <w:spacing w:val="-8"/>
          <w:szCs w:val="22"/>
          <w:lang w:val="en-US" w:eastAsia="en-US" w:bidi="en-US"/>
        </w:rPr>
        <w:t xml:space="preserve"> </w:t>
      </w:r>
      <w:r w:rsidRPr="00751298">
        <w:rPr>
          <w:rFonts w:eastAsia="Tahoma" w:cs="Arial"/>
          <w:szCs w:val="22"/>
          <w:lang w:val="en-US" w:eastAsia="en-US" w:bidi="en-US"/>
        </w:rPr>
        <w:t>keys</w:t>
      </w:r>
      <w:r w:rsidRPr="00751298">
        <w:rPr>
          <w:rFonts w:eastAsia="Tahoma" w:cs="Arial"/>
          <w:spacing w:val="-10"/>
          <w:szCs w:val="22"/>
          <w:lang w:val="en-US" w:eastAsia="en-US" w:bidi="en-US"/>
        </w:rPr>
        <w:t xml:space="preserve"> </w:t>
      </w:r>
      <w:r w:rsidRPr="00751298">
        <w:rPr>
          <w:rFonts w:eastAsia="Tahoma" w:cs="Arial"/>
          <w:szCs w:val="22"/>
          <w:lang w:val="en-US" w:eastAsia="en-US" w:bidi="en-US"/>
        </w:rPr>
        <w:t>including</w:t>
      </w:r>
      <w:r w:rsidRPr="00751298">
        <w:rPr>
          <w:rFonts w:eastAsia="Tahoma" w:cs="Arial"/>
          <w:spacing w:val="-10"/>
          <w:szCs w:val="22"/>
          <w:lang w:val="en-US" w:eastAsia="en-US" w:bidi="en-US"/>
        </w:rPr>
        <w:t xml:space="preserve"> </w:t>
      </w:r>
      <w:r w:rsidRPr="00751298">
        <w:rPr>
          <w:rFonts w:eastAsia="Tahoma" w:cs="Arial"/>
          <w:szCs w:val="22"/>
          <w:lang w:val="en-US" w:eastAsia="en-US" w:bidi="en-US"/>
        </w:rPr>
        <w:t>OTA</w:t>
      </w:r>
      <w:r w:rsidRPr="00751298">
        <w:rPr>
          <w:rFonts w:eastAsia="Tahoma" w:cs="Arial"/>
          <w:spacing w:val="-13"/>
          <w:szCs w:val="22"/>
          <w:lang w:val="en-US" w:eastAsia="en-US" w:bidi="en-US"/>
        </w:rPr>
        <w:t xml:space="preserve"> </w:t>
      </w:r>
      <w:r w:rsidRPr="00751298">
        <w:rPr>
          <w:rFonts w:eastAsia="Tahoma" w:cs="Arial"/>
          <w:szCs w:val="22"/>
          <w:lang w:val="en-US" w:eastAsia="en-US" w:bidi="en-US"/>
        </w:rPr>
        <w:t>keys</w:t>
      </w:r>
      <w:r w:rsidRPr="00751298">
        <w:rPr>
          <w:rFonts w:eastAsia="Tahoma" w:cs="Arial"/>
          <w:spacing w:val="-8"/>
          <w:szCs w:val="22"/>
          <w:lang w:val="en-US" w:eastAsia="en-US" w:bidi="en-US"/>
        </w:rPr>
        <w:t xml:space="preserve"> </w:t>
      </w:r>
      <w:r w:rsidRPr="00751298">
        <w:rPr>
          <w:rFonts w:eastAsia="Tahoma" w:cs="Arial"/>
          <w:szCs w:val="22"/>
          <w:lang w:val="en-US" w:eastAsia="en-US" w:bidi="en-US"/>
        </w:rPr>
        <w:t>(telecom</w:t>
      </w:r>
      <w:r w:rsidRPr="00751298">
        <w:rPr>
          <w:rFonts w:eastAsia="Tahoma" w:cs="Arial"/>
          <w:spacing w:val="-11"/>
          <w:szCs w:val="22"/>
          <w:lang w:val="en-US" w:eastAsia="en-US" w:bidi="en-US"/>
        </w:rPr>
        <w:t xml:space="preserve"> </w:t>
      </w:r>
      <w:r w:rsidRPr="00751298">
        <w:rPr>
          <w:rFonts w:eastAsia="Tahoma" w:cs="Arial"/>
          <w:szCs w:val="22"/>
          <w:lang w:val="en-US" w:eastAsia="en-US" w:bidi="en-US"/>
        </w:rPr>
        <w:t>keys</w:t>
      </w:r>
      <w:r w:rsidRPr="00751298">
        <w:rPr>
          <w:rFonts w:eastAsia="Tahoma" w:cs="Arial"/>
          <w:spacing w:val="-10"/>
          <w:szCs w:val="22"/>
          <w:lang w:val="en-US" w:eastAsia="en-US" w:bidi="en-US"/>
        </w:rPr>
        <w:t xml:space="preserve"> </w:t>
      </w:r>
      <w:r w:rsidRPr="00751298">
        <w:rPr>
          <w:rFonts w:eastAsia="Tahoma" w:cs="Arial"/>
          <w:szCs w:val="22"/>
          <w:lang w:val="en-US" w:eastAsia="en-US" w:bidi="en-US"/>
        </w:rPr>
        <w:t>either</w:t>
      </w:r>
      <w:r w:rsidRPr="00751298">
        <w:rPr>
          <w:rFonts w:eastAsia="Tahoma" w:cs="Arial"/>
          <w:spacing w:val="-8"/>
          <w:szCs w:val="22"/>
          <w:lang w:val="en-US" w:eastAsia="en-US" w:bidi="en-US"/>
        </w:rPr>
        <w:t xml:space="preserve"> </w:t>
      </w:r>
      <w:r w:rsidRPr="00751298">
        <w:rPr>
          <w:rFonts w:eastAsia="Tahoma" w:cs="Arial"/>
          <w:szCs w:val="22"/>
          <w:lang w:val="en-US" w:eastAsia="en-US" w:bidi="en-US"/>
        </w:rPr>
        <w:t>generated</w:t>
      </w:r>
      <w:r w:rsidRPr="00751298">
        <w:rPr>
          <w:rFonts w:eastAsia="Tahoma" w:cs="Arial"/>
          <w:spacing w:val="-10"/>
          <w:szCs w:val="22"/>
          <w:lang w:val="en-US" w:eastAsia="en-US" w:bidi="en-US"/>
        </w:rPr>
        <w:t xml:space="preserve"> </w:t>
      </w:r>
      <w:r w:rsidRPr="00751298">
        <w:rPr>
          <w:rFonts w:eastAsia="Tahoma" w:cs="Arial"/>
          <w:szCs w:val="22"/>
          <w:lang w:val="en-US" w:eastAsia="en-US" w:bidi="en-US"/>
        </w:rPr>
        <w:t>by</w:t>
      </w:r>
      <w:r w:rsidRPr="00751298">
        <w:rPr>
          <w:rFonts w:eastAsia="Tahoma" w:cs="Arial"/>
          <w:spacing w:val="-10"/>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9"/>
          <w:szCs w:val="22"/>
          <w:lang w:val="en-US" w:eastAsia="en-US" w:bidi="en-US"/>
        </w:rPr>
        <w:t xml:space="preserve"> </w:t>
      </w:r>
      <w:r w:rsidRPr="00751298">
        <w:rPr>
          <w:rFonts w:eastAsia="Tahoma" w:cs="Arial"/>
          <w:szCs w:val="22"/>
          <w:lang w:val="en-US" w:eastAsia="en-US" w:bidi="en-US"/>
        </w:rPr>
        <w:t>SM-DP+</w:t>
      </w:r>
      <w:r w:rsidRPr="00751298">
        <w:rPr>
          <w:rFonts w:eastAsia="Tahoma" w:cs="Arial"/>
          <w:spacing w:val="-8"/>
          <w:szCs w:val="22"/>
          <w:lang w:val="en-US" w:eastAsia="en-US" w:bidi="en-US"/>
        </w:rPr>
        <w:t xml:space="preserve"> </w:t>
      </w:r>
      <w:r w:rsidRPr="00751298">
        <w:rPr>
          <w:rFonts w:eastAsia="Tahoma" w:cs="Arial"/>
          <w:szCs w:val="22"/>
          <w:lang w:val="en-US" w:eastAsia="en-US" w:bidi="en-US"/>
        </w:rPr>
        <w:t>or</w:t>
      </w:r>
      <w:r w:rsidRPr="00751298">
        <w:rPr>
          <w:rFonts w:eastAsia="Tahoma" w:cs="Arial"/>
          <w:spacing w:val="-10"/>
          <w:szCs w:val="22"/>
          <w:lang w:val="en-US" w:eastAsia="en-US" w:bidi="en-US"/>
        </w:rPr>
        <w:t xml:space="preserve"> </w:t>
      </w:r>
      <w:r w:rsidRPr="00751298">
        <w:rPr>
          <w:rFonts w:eastAsia="Tahoma" w:cs="Arial"/>
          <w:szCs w:val="22"/>
          <w:lang w:val="en-US" w:eastAsia="en-US" w:bidi="en-US"/>
        </w:rPr>
        <w:t>by the</w:t>
      </w:r>
      <w:r w:rsidRPr="00751298">
        <w:rPr>
          <w:rFonts w:eastAsia="Tahoma" w:cs="Arial"/>
          <w:spacing w:val="-1"/>
          <w:szCs w:val="22"/>
          <w:lang w:val="en-US" w:eastAsia="en-US" w:bidi="en-US"/>
        </w:rPr>
        <w:t xml:space="preserve"> </w:t>
      </w:r>
      <w:r w:rsidRPr="00751298">
        <w:rPr>
          <w:rFonts w:eastAsia="Tahoma" w:cs="Arial"/>
          <w:szCs w:val="22"/>
          <w:lang w:val="en-US" w:eastAsia="en-US" w:bidi="en-US"/>
        </w:rPr>
        <w:t>MNO),</w:t>
      </w:r>
    </w:p>
    <w:p w14:paraId="39E6805D" w14:textId="77777777" w:rsidR="00751298" w:rsidRPr="00751298" w:rsidRDefault="00751298" w:rsidP="00751298">
      <w:pPr>
        <w:widowControl w:val="0"/>
        <w:numPr>
          <w:ilvl w:val="0"/>
          <w:numId w:val="75"/>
        </w:numPr>
        <w:tabs>
          <w:tab w:val="left" w:pos="1285"/>
        </w:tabs>
        <w:autoSpaceDE w:val="0"/>
        <w:autoSpaceDN w:val="0"/>
        <w:spacing w:before="59"/>
        <w:ind w:hanging="361"/>
        <w:jc w:val="left"/>
        <w:rPr>
          <w:rFonts w:eastAsia="Tahoma" w:cs="Arial"/>
          <w:szCs w:val="22"/>
          <w:lang w:val="en-US" w:eastAsia="en-US" w:bidi="en-US"/>
        </w:rPr>
      </w:pPr>
      <w:r w:rsidRPr="00751298">
        <w:rPr>
          <w:rFonts w:eastAsia="Tahoma" w:cs="Arial"/>
          <w:szCs w:val="22"/>
          <w:lang w:val="en-US" w:eastAsia="en-US" w:bidi="en-US"/>
        </w:rPr>
        <w:t>Application Provider Security Domain keys (APSD</w:t>
      </w:r>
      <w:r w:rsidRPr="00751298">
        <w:rPr>
          <w:rFonts w:eastAsia="Tahoma" w:cs="Arial"/>
          <w:spacing w:val="-13"/>
          <w:szCs w:val="22"/>
          <w:lang w:val="en-US" w:eastAsia="en-US" w:bidi="en-US"/>
        </w:rPr>
        <w:t xml:space="preserve"> </w:t>
      </w:r>
      <w:r w:rsidRPr="00751298">
        <w:rPr>
          <w:rFonts w:eastAsia="Tahoma" w:cs="Arial"/>
          <w:szCs w:val="22"/>
          <w:lang w:val="en-US" w:eastAsia="en-US" w:bidi="en-US"/>
        </w:rPr>
        <w:t>keys),</w:t>
      </w:r>
    </w:p>
    <w:p w14:paraId="5AD750BE" w14:textId="77777777" w:rsidR="00751298" w:rsidRPr="00751298" w:rsidRDefault="00751298" w:rsidP="00751298">
      <w:pPr>
        <w:widowControl w:val="0"/>
        <w:numPr>
          <w:ilvl w:val="0"/>
          <w:numId w:val="75"/>
        </w:numPr>
        <w:tabs>
          <w:tab w:val="left" w:pos="1285"/>
        </w:tabs>
        <w:autoSpaceDE w:val="0"/>
        <w:autoSpaceDN w:val="0"/>
        <w:spacing w:before="61"/>
        <w:ind w:hanging="361"/>
        <w:jc w:val="left"/>
        <w:rPr>
          <w:rFonts w:eastAsia="Tahoma" w:cs="Arial"/>
          <w:szCs w:val="22"/>
          <w:lang w:val="en-US" w:eastAsia="en-US" w:bidi="en-US"/>
        </w:rPr>
      </w:pPr>
      <w:r w:rsidRPr="00751298">
        <w:rPr>
          <w:rFonts w:eastAsia="Tahoma" w:cs="Arial"/>
          <w:szCs w:val="22"/>
          <w:lang w:val="en-US" w:eastAsia="en-US" w:bidi="en-US"/>
        </w:rPr>
        <w:t>Controlling Authority Security Domain keys (CASD</w:t>
      </w:r>
      <w:r w:rsidRPr="00751298">
        <w:rPr>
          <w:rFonts w:eastAsia="Tahoma" w:cs="Arial"/>
          <w:spacing w:val="-7"/>
          <w:szCs w:val="22"/>
          <w:lang w:val="en-US" w:eastAsia="en-US" w:bidi="en-US"/>
        </w:rPr>
        <w:t xml:space="preserve"> </w:t>
      </w:r>
      <w:r w:rsidRPr="00751298">
        <w:rPr>
          <w:rFonts w:eastAsia="Tahoma" w:cs="Arial"/>
          <w:szCs w:val="22"/>
          <w:lang w:val="en-US" w:eastAsia="en-US" w:bidi="en-US"/>
        </w:rPr>
        <w:t>keys).</w:t>
      </w:r>
    </w:p>
    <w:p w14:paraId="11416484" w14:textId="77777777" w:rsidR="00751298" w:rsidRPr="00751298" w:rsidRDefault="00751298" w:rsidP="00751298">
      <w:pPr>
        <w:widowControl w:val="0"/>
        <w:autoSpaceDE w:val="0"/>
        <w:autoSpaceDN w:val="0"/>
        <w:spacing w:before="58"/>
        <w:ind w:left="499" w:right="294"/>
        <w:rPr>
          <w:rFonts w:eastAsia="Tahoma" w:cs="Arial"/>
          <w:szCs w:val="22"/>
          <w:lang w:val="en-US" w:eastAsia="en-US" w:bidi="en-US"/>
        </w:rPr>
      </w:pPr>
      <w:r w:rsidRPr="00751298">
        <w:rPr>
          <w:rFonts w:eastAsia="Tahoma" w:cs="Arial"/>
          <w:szCs w:val="22"/>
          <w:lang w:val="en-US" w:eastAsia="en-US" w:bidi="en-US"/>
        </w:rPr>
        <w:t>The SM-DP+ must ensure that any key used in ISD-P are securely generated before they are</w:t>
      </w:r>
      <w:r w:rsidRPr="00751298">
        <w:rPr>
          <w:rFonts w:eastAsia="Tahoma" w:cs="Arial"/>
          <w:spacing w:val="-8"/>
          <w:szCs w:val="22"/>
          <w:lang w:val="en-US" w:eastAsia="en-US" w:bidi="en-US"/>
        </w:rPr>
        <w:t xml:space="preserve"> </w:t>
      </w:r>
      <w:r w:rsidRPr="00751298">
        <w:rPr>
          <w:rFonts w:eastAsia="Tahoma" w:cs="Arial"/>
          <w:szCs w:val="22"/>
          <w:lang w:val="en-US" w:eastAsia="en-US" w:bidi="en-US"/>
        </w:rPr>
        <w:t>transmitted</w:t>
      </w:r>
      <w:r w:rsidRPr="00751298">
        <w:rPr>
          <w:rFonts w:eastAsia="Tahoma" w:cs="Arial"/>
          <w:spacing w:val="-9"/>
          <w:szCs w:val="22"/>
          <w:lang w:val="en-US" w:eastAsia="en-US" w:bidi="en-US"/>
        </w:rPr>
        <w:t xml:space="preserve"> </w:t>
      </w:r>
      <w:r w:rsidRPr="00751298">
        <w:rPr>
          <w:rFonts w:eastAsia="Tahoma" w:cs="Arial"/>
          <w:szCs w:val="22"/>
          <w:lang w:val="en-US" w:eastAsia="en-US" w:bidi="en-US"/>
        </w:rPr>
        <w:t>to</w:t>
      </w:r>
      <w:r w:rsidRPr="00751298">
        <w:rPr>
          <w:rFonts w:eastAsia="Tahoma" w:cs="Arial"/>
          <w:spacing w:val="-8"/>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8"/>
          <w:szCs w:val="22"/>
          <w:lang w:val="en-US" w:eastAsia="en-US" w:bidi="en-US"/>
        </w:rPr>
        <w:t xml:space="preserve"> </w:t>
      </w:r>
      <w:r w:rsidRPr="00751298">
        <w:rPr>
          <w:rFonts w:eastAsia="Tahoma" w:cs="Arial"/>
          <w:szCs w:val="22"/>
          <w:lang w:val="en-US" w:eastAsia="en-US" w:bidi="en-US"/>
        </w:rPr>
        <w:t>eUICC.</w:t>
      </w:r>
      <w:r w:rsidRPr="00751298">
        <w:rPr>
          <w:rFonts w:eastAsia="Tahoma" w:cs="Arial"/>
          <w:spacing w:val="-6"/>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9"/>
          <w:szCs w:val="22"/>
          <w:lang w:val="en-US" w:eastAsia="en-US" w:bidi="en-US"/>
        </w:rPr>
        <w:t xml:space="preserve"> </w:t>
      </w:r>
      <w:r w:rsidRPr="00751298">
        <w:rPr>
          <w:rFonts w:eastAsia="Tahoma" w:cs="Arial"/>
          <w:szCs w:val="22"/>
          <w:lang w:val="en-US" w:eastAsia="en-US" w:bidi="en-US"/>
        </w:rPr>
        <w:t>SM-DP+</w:t>
      </w:r>
      <w:r w:rsidRPr="00751298">
        <w:rPr>
          <w:rFonts w:eastAsia="Tahoma" w:cs="Arial"/>
          <w:spacing w:val="-9"/>
          <w:szCs w:val="22"/>
          <w:lang w:val="en-US" w:eastAsia="en-US" w:bidi="en-US"/>
        </w:rPr>
        <w:t xml:space="preserve"> </w:t>
      </w:r>
      <w:r w:rsidRPr="00751298">
        <w:rPr>
          <w:rFonts w:eastAsia="Tahoma" w:cs="Arial"/>
          <w:szCs w:val="22"/>
          <w:lang w:val="en-US" w:eastAsia="en-US" w:bidi="en-US"/>
        </w:rPr>
        <w:t>must</w:t>
      </w:r>
      <w:r w:rsidRPr="00751298">
        <w:rPr>
          <w:rFonts w:eastAsia="Tahoma" w:cs="Arial"/>
          <w:spacing w:val="-8"/>
          <w:szCs w:val="22"/>
          <w:lang w:val="en-US" w:eastAsia="en-US" w:bidi="en-US"/>
        </w:rPr>
        <w:t xml:space="preserve"> </w:t>
      </w:r>
      <w:r w:rsidRPr="00751298">
        <w:rPr>
          <w:rFonts w:eastAsia="Tahoma" w:cs="Arial"/>
          <w:szCs w:val="22"/>
          <w:lang w:val="en-US" w:eastAsia="en-US" w:bidi="en-US"/>
        </w:rPr>
        <w:t>ensure</w:t>
      </w:r>
      <w:r w:rsidRPr="00751298">
        <w:rPr>
          <w:rFonts w:eastAsia="Tahoma" w:cs="Arial"/>
          <w:spacing w:val="-7"/>
          <w:szCs w:val="22"/>
          <w:lang w:val="en-US" w:eastAsia="en-US" w:bidi="en-US"/>
        </w:rPr>
        <w:t xml:space="preserve"> </w:t>
      </w:r>
      <w:r w:rsidRPr="00751298">
        <w:rPr>
          <w:rFonts w:eastAsia="Tahoma" w:cs="Arial"/>
          <w:szCs w:val="22"/>
          <w:lang w:val="en-US" w:eastAsia="en-US" w:bidi="en-US"/>
        </w:rPr>
        <w:t>that</w:t>
      </w:r>
      <w:r w:rsidRPr="00751298">
        <w:rPr>
          <w:rFonts w:eastAsia="Tahoma" w:cs="Arial"/>
          <w:spacing w:val="-8"/>
          <w:szCs w:val="22"/>
          <w:lang w:val="en-US" w:eastAsia="en-US" w:bidi="en-US"/>
        </w:rPr>
        <w:t xml:space="preserve"> </w:t>
      </w:r>
      <w:r w:rsidRPr="00751298">
        <w:rPr>
          <w:rFonts w:eastAsia="Tahoma" w:cs="Arial"/>
          <w:szCs w:val="22"/>
          <w:lang w:val="en-US" w:eastAsia="en-US" w:bidi="en-US"/>
        </w:rPr>
        <w:t>any</w:t>
      </w:r>
      <w:r w:rsidRPr="00751298">
        <w:rPr>
          <w:rFonts w:eastAsia="Tahoma" w:cs="Arial"/>
          <w:spacing w:val="-8"/>
          <w:szCs w:val="22"/>
          <w:lang w:val="en-US" w:eastAsia="en-US" w:bidi="en-US"/>
        </w:rPr>
        <w:t xml:space="preserve"> </w:t>
      </w:r>
      <w:r w:rsidRPr="00751298">
        <w:rPr>
          <w:rFonts w:eastAsia="Tahoma" w:cs="Arial"/>
          <w:szCs w:val="22"/>
          <w:lang w:val="en-US" w:eastAsia="en-US" w:bidi="en-US"/>
        </w:rPr>
        <w:t>key</w:t>
      </w:r>
      <w:r w:rsidRPr="00751298">
        <w:rPr>
          <w:rFonts w:eastAsia="Tahoma" w:cs="Arial"/>
          <w:spacing w:val="-8"/>
          <w:szCs w:val="22"/>
          <w:lang w:val="en-US" w:eastAsia="en-US" w:bidi="en-US"/>
        </w:rPr>
        <w:t xml:space="preserve"> </w:t>
      </w:r>
      <w:r w:rsidRPr="00751298">
        <w:rPr>
          <w:rFonts w:eastAsia="Tahoma" w:cs="Arial"/>
          <w:szCs w:val="22"/>
          <w:lang w:val="en-US" w:eastAsia="en-US" w:bidi="en-US"/>
        </w:rPr>
        <w:t>used</w:t>
      </w:r>
      <w:r w:rsidRPr="00751298">
        <w:rPr>
          <w:rFonts w:eastAsia="Tahoma" w:cs="Arial"/>
          <w:spacing w:val="-8"/>
          <w:szCs w:val="22"/>
          <w:lang w:val="en-US" w:eastAsia="en-US" w:bidi="en-US"/>
        </w:rPr>
        <w:t xml:space="preserve"> </w:t>
      </w:r>
      <w:r w:rsidRPr="00751298">
        <w:rPr>
          <w:rFonts w:eastAsia="Tahoma" w:cs="Arial"/>
          <w:szCs w:val="22"/>
          <w:lang w:val="en-US" w:eastAsia="en-US" w:bidi="en-US"/>
        </w:rPr>
        <w:t>in</w:t>
      </w:r>
      <w:r w:rsidRPr="00751298">
        <w:rPr>
          <w:rFonts w:eastAsia="Tahoma" w:cs="Arial"/>
          <w:spacing w:val="-7"/>
          <w:szCs w:val="22"/>
          <w:lang w:val="en-US" w:eastAsia="en-US" w:bidi="en-US"/>
        </w:rPr>
        <w:t xml:space="preserve"> </w:t>
      </w:r>
      <w:r w:rsidRPr="00751298">
        <w:rPr>
          <w:rFonts w:eastAsia="Tahoma" w:cs="Arial"/>
          <w:szCs w:val="22"/>
          <w:lang w:val="en-US" w:eastAsia="en-US" w:bidi="en-US"/>
        </w:rPr>
        <w:t>ISD-P</w:t>
      </w:r>
      <w:r w:rsidRPr="00751298">
        <w:rPr>
          <w:rFonts w:eastAsia="Tahoma" w:cs="Arial"/>
          <w:spacing w:val="-5"/>
          <w:szCs w:val="22"/>
          <w:lang w:val="en-US" w:eastAsia="en-US" w:bidi="en-US"/>
        </w:rPr>
        <w:t xml:space="preserve"> </w:t>
      </w:r>
      <w:r w:rsidRPr="00751298">
        <w:rPr>
          <w:rFonts w:eastAsia="Tahoma" w:cs="Arial"/>
          <w:szCs w:val="22"/>
          <w:lang w:val="en-US" w:eastAsia="en-US" w:bidi="en-US"/>
        </w:rPr>
        <w:t>are</w:t>
      </w:r>
      <w:r w:rsidRPr="00751298">
        <w:rPr>
          <w:rFonts w:eastAsia="Tahoma" w:cs="Arial"/>
          <w:spacing w:val="-10"/>
          <w:szCs w:val="22"/>
          <w:lang w:val="en-US" w:eastAsia="en-US" w:bidi="en-US"/>
        </w:rPr>
        <w:t xml:space="preserve"> </w:t>
      </w:r>
      <w:r w:rsidRPr="00751298">
        <w:rPr>
          <w:rFonts w:eastAsia="Tahoma" w:cs="Arial"/>
          <w:szCs w:val="22"/>
          <w:lang w:val="en-US" w:eastAsia="en-US" w:bidi="en-US"/>
        </w:rPr>
        <w:t>not compromised before they are transmitted to the</w:t>
      </w:r>
      <w:r w:rsidRPr="00751298">
        <w:rPr>
          <w:rFonts w:eastAsia="Tahoma" w:cs="Arial"/>
          <w:spacing w:val="-8"/>
          <w:szCs w:val="22"/>
          <w:lang w:val="en-US" w:eastAsia="en-US" w:bidi="en-US"/>
        </w:rPr>
        <w:t xml:space="preserve"> </w:t>
      </w:r>
      <w:r w:rsidRPr="00751298">
        <w:rPr>
          <w:rFonts w:eastAsia="Tahoma" w:cs="Arial"/>
          <w:szCs w:val="22"/>
          <w:lang w:val="en-US" w:eastAsia="en-US" w:bidi="en-US"/>
        </w:rPr>
        <w:t>eUICC.</w:t>
      </w:r>
    </w:p>
    <w:p w14:paraId="14B9C71D" w14:textId="77777777" w:rsidR="00751298" w:rsidRPr="00751298" w:rsidRDefault="00751298" w:rsidP="00751298">
      <w:pPr>
        <w:widowControl w:val="0"/>
        <w:autoSpaceDE w:val="0"/>
        <w:autoSpaceDN w:val="0"/>
        <w:spacing w:before="60"/>
        <w:ind w:left="499" w:right="295"/>
        <w:rPr>
          <w:rFonts w:eastAsia="Tahoma" w:cs="Arial"/>
          <w:szCs w:val="22"/>
          <w:lang w:val="en-US" w:eastAsia="en-US" w:bidi="en-US"/>
        </w:rPr>
      </w:pPr>
      <w:r w:rsidRPr="00751298">
        <w:rPr>
          <w:rFonts w:eastAsia="Tahoma" w:cs="Arial"/>
          <w:szCs w:val="22"/>
          <w:lang w:val="en-US" w:eastAsia="en-US" w:bidi="en-US"/>
        </w:rPr>
        <w:t>The</w:t>
      </w:r>
      <w:r w:rsidRPr="00751298">
        <w:rPr>
          <w:rFonts w:eastAsia="Tahoma" w:cs="Arial"/>
          <w:spacing w:val="-13"/>
          <w:szCs w:val="22"/>
          <w:lang w:val="en-US" w:eastAsia="en-US" w:bidi="en-US"/>
        </w:rPr>
        <w:t xml:space="preserve"> </w:t>
      </w:r>
      <w:r w:rsidRPr="00751298">
        <w:rPr>
          <w:rFonts w:eastAsia="Tahoma" w:cs="Arial"/>
          <w:szCs w:val="22"/>
          <w:lang w:val="en-US" w:eastAsia="en-US" w:bidi="en-US"/>
        </w:rPr>
        <w:t>security</w:t>
      </w:r>
      <w:r w:rsidRPr="00751298">
        <w:rPr>
          <w:rFonts w:eastAsia="Tahoma" w:cs="Arial"/>
          <w:spacing w:val="-11"/>
          <w:szCs w:val="22"/>
          <w:lang w:val="en-US" w:eastAsia="en-US" w:bidi="en-US"/>
        </w:rPr>
        <w:t xml:space="preserve"> </w:t>
      </w:r>
      <w:r w:rsidRPr="00751298">
        <w:rPr>
          <w:rFonts w:eastAsia="Tahoma" w:cs="Arial"/>
          <w:szCs w:val="22"/>
          <w:lang w:val="en-US" w:eastAsia="en-US" w:bidi="en-US"/>
        </w:rPr>
        <w:t>of</w:t>
      </w:r>
      <w:r w:rsidRPr="00751298">
        <w:rPr>
          <w:rFonts w:eastAsia="Tahoma" w:cs="Arial"/>
          <w:spacing w:val="-12"/>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12"/>
          <w:szCs w:val="22"/>
          <w:lang w:val="en-US" w:eastAsia="en-US" w:bidi="en-US"/>
        </w:rPr>
        <w:t xml:space="preserve"> </w:t>
      </w:r>
      <w:r w:rsidRPr="00751298">
        <w:rPr>
          <w:rFonts w:eastAsia="Tahoma" w:cs="Arial"/>
          <w:szCs w:val="22"/>
          <w:lang w:val="en-US" w:eastAsia="en-US" w:bidi="en-US"/>
        </w:rPr>
        <w:t>ISD-P</w:t>
      </w:r>
      <w:r w:rsidRPr="00751298">
        <w:rPr>
          <w:rFonts w:eastAsia="Tahoma" w:cs="Arial"/>
          <w:spacing w:val="-13"/>
          <w:szCs w:val="22"/>
          <w:lang w:val="en-US" w:eastAsia="en-US" w:bidi="en-US"/>
        </w:rPr>
        <w:t xml:space="preserve"> </w:t>
      </w:r>
      <w:r w:rsidRPr="00751298">
        <w:rPr>
          <w:rFonts w:eastAsia="Tahoma" w:cs="Arial"/>
          <w:szCs w:val="22"/>
          <w:lang w:val="en-US" w:eastAsia="en-US" w:bidi="en-US"/>
        </w:rPr>
        <w:t>token</w:t>
      </w:r>
      <w:r w:rsidRPr="00751298">
        <w:rPr>
          <w:rFonts w:eastAsia="Tahoma" w:cs="Arial"/>
          <w:spacing w:val="-13"/>
          <w:szCs w:val="22"/>
          <w:lang w:val="en-US" w:eastAsia="en-US" w:bidi="en-US"/>
        </w:rPr>
        <w:t xml:space="preserve"> </w:t>
      </w:r>
      <w:r w:rsidRPr="00751298">
        <w:rPr>
          <w:rFonts w:eastAsia="Tahoma" w:cs="Arial"/>
          <w:szCs w:val="22"/>
          <w:lang w:val="en-US" w:eastAsia="en-US" w:bidi="en-US"/>
        </w:rPr>
        <w:t>verification</w:t>
      </w:r>
      <w:r w:rsidRPr="00751298">
        <w:rPr>
          <w:rFonts w:eastAsia="Tahoma" w:cs="Arial"/>
          <w:spacing w:val="-12"/>
          <w:szCs w:val="22"/>
          <w:lang w:val="en-US" w:eastAsia="en-US" w:bidi="en-US"/>
        </w:rPr>
        <w:t xml:space="preserve"> </w:t>
      </w:r>
      <w:r w:rsidRPr="00751298">
        <w:rPr>
          <w:rFonts w:eastAsia="Tahoma" w:cs="Arial"/>
          <w:szCs w:val="22"/>
          <w:lang w:val="en-US" w:eastAsia="en-US" w:bidi="en-US"/>
        </w:rPr>
        <w:t>keys</w:t>
      </w:r>
      <w:r w:rsidRPr="00751298">
        <w:rPr>
          <w:rFonts w:eastAsia="Tahoma" w:cs="Arial"/>
          <w:spacing w:val="-11"/>
          <w:szCs w:val="22"/>
          <w:lang w:val="en-US" w:eastAsia="en-US" w:bidi="en-US"/>
        </w:rPr>
        <w:t xml:space="preserve"> </w:t>
      </w:r>
      <w:r w:rsidRPr="00751298">
        <w:rPr>
          <w:rFonts w:eastAsia="Tahoma" w:cs="Arial"/>
          <w:szCs w:val="22"/>
          <w:lang w:val="en-US" w:eastAsia="en-US" w:bidi="en-US"/>
        </w:rPr>
        <w:t>must</w:t>
      </w:r>
      <w:r w:rsidRPr="00751298">
        <w:rPr>
          <w:rFonts w:eastAsia="Tahoma" w:cs="Arial"/>
          <w:spacing w:val="-11"/>
          <w:szCs w:val="22"/>
          <w:lang w:val="en-US" w:eastAsia="en-US" w:bidi="en-US"/>
        </w:rPr>
        <w:t xml:space="preserve"> </w:t>
      </w:r>
      <w:r w:rsidRPr="00751298">
        <w:rPr>
          <w:rFonts w:eastAsia="Tahoma" w:cs="Arial"/>
          <w:szCs w:val="22"/>
          <w:lang w:val="en-US" w:eastAsia="en-US" w:bidi="en-US"/>
        </w:rPr>
        <w:t>be</w:t>
      </w:r>
      <w:r w:rsidRPr="00751298">
        <w:rPr>
          <w:rFonts w:eastAsia="Tahoma" w:cs="Arial"/>
          <w:spacing w:val="-12"/>
          <w:szCs w:val="22"/>
          <w:lang w:val="en-US" w:eastAsia="en-US" w:bidi="en-US"/>
        </w:rPr>
        <w:t xml:space="preserve"> </w:t>
      </w:r>
      <w:r w:rsidRPr="00751298">
        <w:rPr>
          <w:rFonts w:eastAsia="Tahoma" w:cs="Arial"/>
          <w:szCs w:val="22"/>
          <w:lang w:val="en-US" w:eastAsia="en-US" w:bidi="en-US"/>
        </w:rPr>
        <w:t>ensured</w:t>
      </w:r>
      <w:r w:rsidRPr="00751298">
        <w:rPr>
          <w:rFonts w:eastAsia="Tahoma" w:cs="Arial"/>
          <w:spacing w:val="-11"/>
          <w:szCs w:val="22"/>
          <w:lang w:val="en-US" w:eastAsia="en-US" w:bidi="en-US"/>
        </w:rPr>
        <w:t xml:space="preserve"> </w:t>
      </w:r>
      <w:r w:rsidRPr="00751298">
        <w:rPr>
          <w:rFonts w:eastAsia="Tahoma" w:cs="Arial"/>
          <w:szCs w:val="22"/>
          <w:lang w:val="en-US" w:eastAsia="en-US" w:bidi="en-US"/>
        </w:rPr>
        <w:t>by</w:t>
      </w:r>
      <w:r w:rsidRPr="00751298">
        <w:rPr>
          <w:rFonts w:eastAsia="Tahoma" w:cs="Arial"/>
          <w:spacing w:val="-11"/>
          <w:szCs w:val="22"/>
          <w:lang w:val="en-US" w:eastAsia="en-US" w:bidi="en-US"/>
        </w:rPr>
        <w:t xml:space="preserve"> </w:t>
      </w:r>
      <w:r w:rsidRPr="00751298">
        <w:rPr>
          <w:rFonts w:eastAsia="Tahoma" w:cs="Arial"/>
          <w:szCs w:val="22"/>
          <w:lang w:val="en-US" w:eastAsia="en-US" w:bidi="en-US"/>
        </w:rPr>
        <w:t>a</w:t>
      </w:r>
      <w:r w:rsidRPr="00751298">
        <w:rPr>
          <w:rFonts w:eastAsia="Tahoma" w:cs="Arial"/>
          <w:spacing w:val="-12"/>
          <w:szCs w:val="22"/>
          <w:lang w:val="en-US" w:eastAsia="en-US" w:bidi="en-US"/>
        </w:rPr>
        <w:t xml:space="preserve"> </w:t>
      </w:r>
      <w:r w:rsidRPr="00751298">
        <w:rPr>
          <w:rFonts w:eastAsia="Tahoma" w:cs="Arial"/>
          <w:szCs w:val="22"/>
          <w:lang w:val="en-US" w:eastAsia="en-US" w:bidi="en-US"/>
        </w:rPr>
        <w:t>well</w:t>
      </w:r>
      <w:r w:rsidRPr="00751298">
        <w:rPr>
          <w:rFonts w:eastAsia="Tahoma" w:cs="Arial"/>
          <w:spacing w:val="-14"/>
          <w:szCs w:val="22"/>
          <w:lang w:val="en-US" w:eastAsia="en-US" w:bidi="en-US"/>
        </w:rPr>
        <w:t xml:space="preserve"> </w:t>
      </w:r>
      <w:r w:rsidRPr="00751298">
        <w:rPr>
          <w:rFonts w:eastAsia="Tahoma" w:cs="Arial"/>
          <w:szCs w:val="22"/>
          <w:lang w:val="en-US" w:eastAsia="en-US" w:bidi="en-US"/>
        </w:rPr>
        <w:t>defined</w:t>
      </w:r>
      <w:r w:rsidRPr="00751298">
        <w:rPr>
          <w:rFonts w:eastAsia="Tahoma" w:cs="Arial"/>
          <w:spacing w:val="-9"/>
          <w:szCs w:val="22"/>
          <w:lang w:val="en-US" w:eastAsia="en-US" w:bidi="en-US"/>
        </w:rPr>
        <w:t xml:space="preserve"> </w:t>
      </w:r>
      <w:r w:rsidRPr="00751298">
        <w:rPr>
          <w:rFonts w:eastAsia="Tahoma" w:cs="Arial"/>
          <w:szCs w:val="22"/>
          <w:lang w:val="en-US" w:eastAsia="en-US" w:bidi="en-US"/>
        </w:rPr>
        <w:t>security policy that covers generation, storage, distribution, destruction and recovery. This policy</w:t>
      </w:r>
      <w:r w:rsidRPr="00751298">
        <w:rPr>
          <w:rFonts w:eastAsia="Tahoma" w:cs="Arial"/>
          <w:spacing w:val="-47"/>
          <w:szCs w:val="22"/>
          <w:lang w:val="en-US" w:eastAsia="en-US" w:bidi="en-US"/>
        </w:rPr>
        <w:t xml:space="preserve"> </w:t>
      </w:r>
      <w:r w:rsidRPr="00751298">
        <w:rPr>
          <w:rFonts w:eastAsia="Tahoma" w:cs="Arial"/>
          <w:szCs w:val="22"/>
          <w:lang w:val="en-US" w:eastAsia="en-US" w:bidi="en-US"/>
        </w:rPr>
        <w:t>is enforced by the SM-DP+ in collaboration with the</w:t>
      </w:r>
      <w:r w:rsidRPr="00751298">
        <w:rPr>
          <w:rFonts w:eastAsia="Tahoma" w:cs="Arial"/>
          <w:spacing w:val="-10"/>
          <w:szCs w:val="22"/>
          <w:lang w:val="en-US" w:eastAsia="en-US" w:bidi="en-US"/>
        </w:rPr>
        <w:t xml:space="preserve"> </w:t>
      </w:r>
      <w:r w:rsidRPr="00751298">
        <w:rPr>
          <w:rFonts w:eastAsia="Tahoma" w:cs="Arial"/>
          <w:szCs w:val="22"/>
          <w:lang w:val="en-US" w:eastAsia="en-US" w:bidi="en-US"/>
        </w:rPr>
        <w:t>personalizer.</w:t>
      </w:r>
    </w:p>
    <w:p w14:paraId="36186EFD" w14:textId="68569906" w:rsidR="00751298" w:rsidRPr="00D12D60" w:rsidRDefault="00751298" w:rsidP="00751298">
      <w:pPr>
        <w:widowControl w:val="0"/>
        <w:autoSpaceDE w:val="0"/>
        <w:autoSpaceDN w:val="0"/>
        <w:spacing w:before="51"/>
        <w:ind w:left="499"/>
        <w:rPr>
          <w:rFonts w:eastAsia="Tahoma" w:cs="Arial"/>
          <w:i/>
          <w:szCs w:val="22"/>
          <w:lang w:val="en-US" w:eastAsia="en-US" w:bidi="en-US"/>
        </w:rPr>
      </w:pPr>
      <w:r w:rsidRPr="00D12D60">
        <w:rPr>
          <w:rFonts w:eastAsia="Tahoma" w:cs="Arial"/>
          <w:i/>
          <w:szCs w:val="22"/>
          <w:lang w:val="en-US" w:eastAsia="en-US" w:bidi="en-US"/>
        </w:rPr>
        <w:t>Application Note 14:</w:t>
      </w:r>
    </w:p>
    <w:p w14:paraId="6266B660" w14:textId="77777777" w:rsidR="00751298" w:rsidRPr="00751298" w:rsidRDefault="00751298" w:rsidP="00751298">
      <w:pPr>
        <w:widowControl w:val="0"/>
        <w:autoSpaceDE w:val="0"/>
        <w:autoSpaceDN w:val="0"/>
        <w:spacing w:before="59"/>
        <w:ind w:left="499"/>
        <w:jc w:val="left"/>
        <w:rPr>
          <w:rFonts w:eastAsia="Tahoma" w:cs="Arial"/>
          <w:szCs w:val="22"/>
          <w:lang w:val="en-US" w:eastAsia="en-US" w:bidi="en-US"/>
        </w:rPr>
      </w:pPr>
      <w:r w:rsidRPr="00751298">
        <w:rPr>
          <w:rFonts w:eastAsia="Tahoma" w:cs="Arial"/>
          <w:szCs w:val="22"/>
          <w:lang w:val="en-US" w:eastAsia="en-US" w:bidi="en-US"/>
        </w:rPr>
        <w:t>The SM-DP+ replaces the OE.PERSONALIZER as defined in [4]</w:t>
      </w:r>
    </w:p>
    <w:p w14:paraId="196F723F" w14:textId="77777777" w:rsidR="00751298" w:rsidRPr="00751298" w:rsidRDefault="00751298" w:rsidP="00751298">
      <w:pPr>
        <w:widowControl w:val="0"/>
        <w:autoSpaceDE w:val="0"/>
        <w:autoSpaceDN w:val="0"/>
        <w:spacing w:before="8"/>
        <w:jc w:val="left"/>
        <w:rPr>
          <w:rFonts w:eastAsia="Tahoma" w:cs="Arial"/>
          <w:sz w:val="24"/>
          <w:szCs w:val="22"/>
          <w:lang w:val="en-US" w:eastAsia="en-US" w:bidi="en-US"/>
        </w:rPr>
      </w:pPr>
    </w:p>
    <w:p w14:paraId="637E878B" w14:textId="77777777" w:rsidR="00751298" w:rsidRPr="00751298" w:rsidRDefault="00751298" w:rsidP="00751298">
      <w:pPr>
        <w:spacing w:before="0" w:after="200" w:line="276" w:lineRule="auto"/>
        <w:ind w:firstLine="215"/>
        <w:jc w:val="left"/>
        <w:rPr>
          <w:rFonts w:cs="Arial"/>
          <w:b/>
          <w:bCs/>
          <w:szCs w:val="22"/>
          <w:lang w:eastAsia="en-GB" w:bidi="ar-SA"/>
        </w:rPr>
      </w:pPr>
      <w:bookmarkStart w:id="90" w:name="_bookmark98"/>
      <w:bookmarkEnd w:id="90"/>
      <w:r w:rsidRPr="00751298">
        <w:rPr>
          <w:rFonts w:cs="Arial"/>
          <w:b/>
          <w:bCs/>
          <w:szCs w:val="22"/>
          <w:lang w:eastAsia="en-GB" w:bidi="ar-SA"/>
        </w:rPr>
        <w:t>OE.SM-DS</w:t>
      </w:r>
    </w:p>
    <w:p w14:paraId="0822C33B" w14:textId="77777777" w:rsidR="00751298" w:rsidRPr="00751298" w:rsidRDefault="00751298" w:rsidP="00751298">
      <w:pPr>
        <w:widowControl w:val="0"/>
        <w:autoSpaceDE w:val="0"/>
        <w:autoSpaceDN w:val="0"/>
        <w:spacing w:before="59"/>
        <w:ind w:left="499" w:right="291"/>
        <w:jc w:val="left"/>
        <w:rPr>
          <w:rFonts w:eastAsia="Tahoma" w:cs="Arial"/>
          <w:sz w:val="11"/>
          <w:szCs w:val="22"/>
          <w:lang w:val="en-US" w:eastAsia="en-US" w:bidi="en-US"/>
        </w:rPr>
      </w:pPr>
      <w:r w:rsidRPr="00751298">
        <w:rPr>
          <w:rFonts w:eastAsia="Tahoma" w:cs="Arial"/>
          <w:szCs w:val="22"/>
          <w:lang w:val="en-US" w:eastAsia="en-US" w:bidi="en-US"/>
        </w:rPr>
        <w:t>The SM-DS shall be a trusted actor responsible for the Discovery Service. The SM-DS site must be accredited following GSMA SAS. The SM-DS has secure communication channels with SM-DP+ or another SM-DS.</w:t>
      </w:r>
    </w:p>
    <w:p w14:paraId="38A858D8" w14:textId="77777777" w:rsidR="00751298" w:rsidRPr="00751298" w:rsidRDefault="00751298" w:rsidP="00751298">
      <w:pPr>
        <w:widowControl w:val="0"/>
        <w:autoSpaceDE w:val="0"/>
        <w:autoSpaceDN w:val="0"/>
        <w:spacing w:before="101"/>
        <w:ind w:left="499" w:right="292"/>
        <w:jc w:val="left"/>
        <w:rPr>
          <w:rFonts w:eastAsia="Tahoma" w:cs="Arial"/>
          <w:szCs w:val="22"/>
          <w:lang w:val="en-US" w:eastAsia="en-US" w:bidi="en-US"/>
        </w:rPr>
      </w:pPr>
      <w:r w:rsidRPr="00751298">
        <w:rPr>
          <w:rFonts w:eastAsia="Tahoma" w:cs="Arial"/>
          <w:szCs w:val="22"/>
          <w:lang w:val="en-US" w:eastAsia="en-US" w:bidi="en-US"/>
        </w:rPr>
        <w:t>The SM-DS must ensure the security of credentials received from the SM-DP+ or another SM-DS.</w:t>
      </w:r>
    </w:p>
    <w:p w14:paraId="2D6528F7" w14:textId="77777777" w:rsidR="00751298" w:rsidRPr="00751298" w:rsidRDefault="00751298" w:rsidP="00751298">
      <w:pPr>
        <w:spacing w:before="0" w:after="200" w:line="276" w:lineRule="auto"/>
        <w:ind w:firstLine="215"/>
        <w:jc w:val="left"/>
        <w:rPr>
          <w:rFonts w:cs="Arial"/>
          <w:b/>
          <w:bCs/>
          <w:szCs w:val="22"/>
          <w:lang w:eastAsia="en-GB" w:bidi="ar-SA"/>
        </w:rPr>
      </w:pPr>
    </w:p>
    <w:p w14:paraId="1CE1650C" w14:textId="77777777" w:rsidR="00751298" w:rsidRPr="00751298" w:rsidRDefault="00751298" w:rsidP="00751298">
      <w:pPr>
        <w:spacing w:before="0" w:after="200" w:line="276" w:lineRule="auto"/>
        <w:ind w:firstLine="215"/>
        <w:jc w:val="left"/>
        <w:rPr>
          <w:rFonts w:cs="Arial"/>
          <w:b/>
          <w:bCs/>
          <w:szCs w:val="22"/>
          <w:lang w:eastAsia="en-GB" w:bidi="ar-SA"/>
        </w:rPr>
      </w:pPr>
      <w:r w:rsidRPr="00751298">
        <w:rPr>
          <w:rFonts w:cs="Arial"/>
          <w:b/>
          <w:bCs/>
          <w:szCs w:val="22"/>
          <w:lang w:eastAsia="en-GB" w:bidi="ar-SA"/>
        </w:rPr>
        <w:t>OE.MNO</w:t>
      </w:r>
    </w:p>
    <w:p w14:paraId="0DEE449F" w14:textId="77777777" w:rsidR="00751298" w:rsidRPr="00751298" w:rsidRDefault="00751298" w:rsidP="00751298">
      <w:pPr>
        <w:widowControl w:val="0"/>
        <w:autoSpaceDE w:val="0"/>
        <w:autoSpaceDN w:val="0"/>
        <w:spacing w:before="60"/>
        <w:ind w:left="499" w:right="293"/>
        <w:rPr>
          <w:rFonts w:eastAsia="Tahoma" w:cs="Arial"/>
          <w:szCs w:val="22"/>
          <w:lang w:val="en-US" w:eastAsia="en-US" w:bidi="en-US"/>
        </w:rPr>
      </w:pPr>
      <w:r w:rsidRPr="00751298">
        <w:rPr>
          <w:rFonts w:eastAsia="Tahoma" w:cs="Arial"/>
          <w:szCs w:val="22"/>
          <w:lang w:val="en-US" w:eastAsia="en-US" w:bidi="en-US"/>
        </w:rPr>
        <w:t>The MNOs must ensure that any key used in the profile (ISD-P, MNO SD, and any other SSD) are securely generated before they are transmitted on the eUICC via the MNO OTA Platform.</w:t>
      </w:r>
      <w:r w:rsidRPr="00751298">
        <w:rPr>
          <w:rFonts w:eastAsia="Tahoma" w:cs="Arial"/>
          <w:spacing w:val="-11"/>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9"/>
          <w:szCs w:val="22"/>
          <w:lang w:val="en-US" w:eastAsia="en-US" w:bidi="en-US"/>
        </w:rPr>
        <w:t xml:space="preserve"> </w:t>
      </w:r>
      <w:r w:rsidRPr="00751298">
        <w:rPr>
          <w:rFonts w:eastAsia="Tahoma" w:cs="Arial"/>
          <w:szCs w:val="22"/>
          <w:lang w:val="en-US" w:eastAsia="en-US" w:bidi="en-US"/>
        </w:rPr>
        <w:t>MNOs</w:t>
      </w:r>
      <w:r w:rsidRPr="00751298">
        <w:rPr>
          <w:rFonts w:eastAsia="Tahoma" w:cs="Arial"/>
          <w:spacing w:val="-9"/>
          <w:szCs w:val="22"/>
          <w:lang w:val="en-US" w:eastAsia="en-US" w:bidi="en-US"/>
        </w:rPr>
        <w:t xml:space="preserve"> </w:t>
      </w:r>
      <w:r w:rsidRPr="00751298">
        <w:rPr>
          <w:rFonts w:eastAsia="Tahoma" w:cs="Arial"/>
          <w:szCs w:val="22"/>
          <w:lang w:val="en-US" w:eastAsia="en-US" w:bidi="en-US"/>
        </w:rPr>
        <w:t>must</w:t>
      </w:r>
      <w:r w:rsidRPr="00751298">
        <w:rPr>
          <w:rFonts w:eastAsia="Tahoma" w:cs="Arial"/>
          <w:spacing w:val="-7"/>
          <w:szCs w:val="22"/>
          <w:lang w:val="en-US" w:eastAsia="en-US" w:bidi="en-US"/>
        </w:rPr>
        <w:t xml:space="preserve"> </w:t>
      </w:r>
      <w:r w:rsidRPr="00751298">
        <w:rPr>
          <w:rFonts w:eastAsia="Tahoma" w:cs="Arial"/>
          <w:szCs w:val="22"/>
          <w:lang w:val="en-US" w:eastAsia="en-US" w:bidi="en-US"/>
        </w:rPr>
        <w:t>ensure</w:t>
      </w:r>
      <w:r w:rsidRPr="00751298">
        <w:rPr>
          <w:rFonts w:eastAsia="Tahoma" w:cs="Arial"/>
          <w:spacing w:val="-9"/>
          <w:szCs w:val="22"/>
          <w:lang w:val="en-US" w:eastAsia="en-US" w:bidi="en-US"/>
        </w:rPr>
        <w:t xml:space="preserve"> </w:t>
      </w:r>
      <w:r w:rsidRPr="00751298">
        <w:rPr>
          <w:rFonts w:eastAsia="Tahoma" w:cs="Arial"/>
          <w:szCs w:val="22"/>
          <w:lang w:val="en-US" w:eastAsia="en-US" w:bidi="en-US"/>
        </w:rPr>
        <w:t>that</w:t>
      </w:r>
      <w:r w:rsidRPr="00751298">
        <w:rPr>
          <w:rFonts w:eastAsia="Tahoma" w:cs="Arial"/>
          <w:spacing w:val="-8"/>
          <w:szCs w:val="22"/>
          <w:lang w:val="en-US" w:eastAsia="en-US" w:bidi="en-US"/>
        </w:rPr>
        <w:t xml:space="preserve"> </w:t>
      </w:r>
      <w:r w:rsidRPr="00751298">
        <w:rPr>
          <w:rFonts w:eastAsia="Tahoma" w:cs="Arial"/>
          <w:szCs w:val="22"/>
          <w:lang w:val="en-US" w:eastAsia="en-US" w:bidi="en-US"/>
        </w:rPr>
        <w:t>any</w:t>
      </w:r>
      <w:r w:rsidRPr="00751298">
        <w:rPr>
          <w:rFonts w:eastAsia="Tahoma" w:cs="Arial"/>
          <w:spacing w:val="-7"/>
          <w:szCs w:val="22"/>
          <w:lang w:val="en-US" w:eastAsia="en-US" w:bidi="en-US"/>
        </w:rPr>
        <w:t xml:space="preserve"> </w:t>
      </w:r>
      <w:r w:rsidRPr="00751298">
        <w:rPr>
          <w:rFonts w:eastAsia="Tahoma" w:cs="Arial"/>
          <w:szCs w:val="22"/>
          <w:lang w:val="en-US" w:eastAsia="en-US" w:bidi="en-US"/>
        </w:rPr>
        <w:t>key</w:t>
      </w:r>
      <w:r w:rsidRPr="00751298">
        <w:rPr>
          <w:rFonts w:eastAsia="Tahoma" w:cs="Arial"/>
          <w:spacing w:val="-8"/>
          <w:szCs w:val="22"/>
          <w:lang w:val="en-US" w:eastAsia="en-US" w:bidi="en-US"/>
        </w:rPr>
        <w:t xml:space="preserve"> </w:t>
      </w:r>
      <w:r w:rsidRPr="00751298">
        <w:rPr>
          <w:rFonts w:eastAsia="Tahoma" w:cs="Arial"/>
          <w:szCs w:val="22"/>
          <w:lang w:val="en-US" w:eastAsia="en-US" w:bidi="en-US"/>
        </w:rPr>
        <w:t>used</w:t>
      </w:r>
      <w:r w:rsidRPr="00751298">
        <w:rPr>
          <w:rFonts w:eastAsia="Tahoma" w:cs="Arial"/>
          <w:spacing w:val="-8"/>
          <w:szCs w:val="22"/>
          <w:lang w:val="en-US" w:eastAsia="en-US" w:bidi="en-US"/>
        </w:rPr>
        <w:t xml:space="preserve"> </w:t>
      </w:r>
      <w:r w:rsidRPr="00751298">
        <w:rPr>
          <w:rFonts w:eastAsia="Tahoma" w:cs="Arial"/>
          <w:szCs w:val="22"/>
          <w:lang w:val="en-US" w:eastAsia="en-US" w:bidi="en-US"/>
        </w:rPr>
        <w:t>in</w:t>
      </w:r>
      <w:r w:rsidRPr="00751298">
        <w:rPr>
          <w:rFonts w:eastAsia="Tahoma" w:cs="Arial"/>
          <w:spacing w:val="-9"/>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9"/>
          <w:szCs w:val="22"/>
          <w:lang w:val="en-US" w:eastAsia="en-US" w:bidi="en-US"/>
        </w:rPr>
        <w:t xml:space="preserve"> </w:t>
      </w:r>
      <w:r w:rsidRPr="00751298">
        <w:rPr>
          <w:rFonts w:eastAsia="Tahoma" w:cs="Arial"/>
          <w:szCs w:val="22"/>
          <w:lang w:val="en-US" w:eastAsia="en-US" w:bidi="en-US"/>
        </w:rPr>
        <w:t>profile</w:t>
      </w:r>
      <w:r w:rsidRPr="00751298">
        <w:rPr>
          <w:rFonts w:eastAsia="Tahoma" w:cs="Arial"/>
          <w:spacing w:val="-10"/>
          <w:szCs w:val="22"/>
          <w:lang w:val="en-US" w:eastAsia="en-US" w:bidi="en-US"/>
        </w:rPr>
        <w:t xml:space="preserve"> </w:t>
      </w:r>
      <w:r w:rsidRPr="00751298">
        <w:rPr>
          <w:rFonts w:eastAsia="Tahoma" w:cs="Arial"/>
          <w:szCs w:val="22"/>
          <w:lang w:val="en-US" w:eastAsia="en-US" w:bidi="en-US"/>
        </w:rPr>
        <w:t>(ISD-P,</w:t>
      </w:r>
      <w:r w:rsidRPr="00751298">
        <w:rPr>
          <w:rFonts w:eastAsia="Tahoma" w:cs="Arial"/>
          <w:spacing w:val="-7"/>
          <w:szCs w:val="22"/>
          <w:lang w:val="en-US" w:eastAsia="en-US" w:bidi="en-US"/>
        </w:rPr>
        <w:t xml:space="preserve"> </w:t>
      </w:r>
      <w:r w:rsidRPr="00751298">
        <w:rPr>
          <w:rFonts w:eastAsia="Tahoma" w:cs="Arial"/>
          <w:szCs w:val="22"/>
          <w:lang w:val="en-US" w:eastAsia="en-US" w:bidi="en-US"/>
        </w:rPr>
        <w:t>MNO</w:t>
      </w:r>
      <w:r w:rsidRPr="00751298">
        <w:rPr>
          <w:rFonts w:eastAsia="Tahoma" w:cs="Arial"/>
          <w:spacing w:val="-8"/>
          <w:szCs w:val="22"/>
          <w:lang w:val="en-US" w:eastAsia="en-US" w:bidi="en-US"/>
        </w:rPr>
        <w:t xml:space="preserve"> </w:t>
      </w:r>
      <w:r w:rsidRPr="00751298">
        <w:rPr>
          <w:rFonts w:eastAsia="Tahoma" w:cs="Arial"/>
          <w:szCs w:val="22"/>
          <w:lang w:val="en-US" w:eastAsia="en-US" w:bidi="en-US"/>
        </w:rPr>
        <w:t>SD,</w:t>
      </w:r>
      <w:r w:rsidRPr="00751298">
        <w:rPr>
          <w:rFonts w:eastAsia="Tahoma" w:cs="Arial"/>
          <w:spacing w:val="-8"/>
          <w:szCs w:val="22"/>
          <w:lang w:val="en-US" w:eastAsia="en-US" w:bidi="en-US"/>
        </w:rPr>
        <w:t xml:space="preserve"> </w:t>
      </w:r>
      <w:r w:rsidRPr="00751298">
        <w:rPr>
          <w:rFonts w:eastAsia="Tahoma" w:cs="Arial"/>
          <w:szCs w:val="22"/>
          <w:lang w:val="en-US" w:eastAsia="en-US" w:bidi="en-US"/>
        </w:rPr>
        <w:t>and</w:t>
      </w:r>
      <w:r w:rsidRPr="00751298">
        <w:rPr>
          <w:rFonts w:eastAsia="Tahoma" w:cs="Arial"/>
          <w:spacing w:val="-7"/>
          <w:szCs w:val="22"/>
          <w:lang w:val="en-US" w:eastAsia="en-US" w:bidi="en-US"/>
        </w:rPr>
        <w:t xml:space="preserve"> </w:t>
      </w:r>
      <w:r w:rsidRPr="00751298">
        <w:rPr>
          <w:rFonts w:eastAsia="Tahoma" w:cs="Arial"/>
          <w:szCs w:val="22"/>
          <w:lang w:val="en-US" w:eastAsia="en-US" w:bidi="en-US"/>
        </w:rPr>
        <w:t>any other SSD) are not compromised before they are transmitted on the eUICC via the MNO OTA</w:t>
      </w:r>
      <w:r w:rsidRPr="00751298">
        <w:rPr>
          <w:rFonts w:eastAsia="Tahoma" w:cs="Arial"/>
          <w:spacing w:val="-1"/>
          <w:szCs w:val="22"/>
          <w:lang w:val="en-US" w:eastAsia="en-US" w:bidi="en-US"/>
        </w:rPr>
        <w:t xml:space="preserve"> </w:t>
      </w:r>
      <w:r w:rsidRPr="00751298">
        <w:rPr>
          <w:rFonts w:eastAsia="Tahoma" w:cs="Arial"/>
          <w:szCs w:val="22"/>
          <w:lang w:val="en-US" w:eastAsia="en-US" w:bidi="en-US"/>
        </w:rPr>
        <w:t>Platform.</w:t>
      </w:r>
    </w:p>
    <w:p w14:paraId="08CB3147" w14:textId="77777777" w:rsidR="00751298" w:rsidRPr="00751298" w:rsidRDefault="00751298" w:rsidP="00751298">
      <w:pPr>
        <w:widowControl w:val="0"/>
        <w:autoSpaceDE w:val="0"/>
        <w:autoSpaceDN w:val="0"/>
        <w:spacing w:before="60"/>
        <w:ind w:left="499" w:right="295"/>
        <w:rPr>
          <w:rFonts w:eastAsia="Tahoma" w:cs="Arial"/>
          <w:szCs w:val="22"/>
          <w:lang w:val="en-US" w:eastAsia="en-US" w:bidi="en-US"/>
        </w:rPr>
      </w:pPr>
      <w:r w:rsidRPr="00751298">
        <w:rPr>
          <w:rFonts w:eastAsia="Tahoma" w:cs="Arial"/>
          <w:szCs w:val="22"/>
          <w:lang w:val="en-US" w:eastAsia="en-US" w:bidi="en-US"/>
        </w:rPr>
        <w:t>Administrators of the mobile operator OTA servers shall be trusted people. They shall be trained to use and administer those servers. They have the means and the equipment to perform their tasks. They must be aware of the sensitivity of the assets they manage and the responsibilities associated with the administration of OTA servers. OTA Platform communication on ES6 makes use of at least a minimum security settings defined for ES5 in [3], section 2.4.</w:t>
      </w:r>
    </w:p>
    <w:p w14:paraId="762E1608" w14:textId="77777777" w:rsidR="00751298" w:rsidRPr="00751298" w:rsidRDefault="00751298" w:rsidP="00751298">
      <w:pPr>
        <w:spacing w:before="0" w:after="200" w:line="276" w:lineRule="auto"/>
        <w:ind w:firstLine="499"/>
        <w:jc w:val="left"/>
        <w:rPr>
          <w:rFonts w:cs="Arial"/>
          <w:i/>
          <w:iCs/>
          <w:szCs w:val="22"/>
          <w:lang w:eastAsia="en-GB" w:bidi="ar-SA"/>
        </w:rPr>
      </w:pPr>
    </w:p>
    <w:p w14:paraId="6110154F" w14:textId="5D396F64" w:rsidR="00751298" w:rsidRPr="00751298" w:rsidRDefault="00751298" w:rsidP="00751298">
      <w:pPr>
        <w:spacing w:before="0" w:after="200" w:line="276" w:lineRule="auto"/>
        <w:ind w:firstLine="499"/>
        <w:jc w:val="left"/>
        <w:rPr>
          <w:rFonts w:cs="Arial"/>
          <w:i/>
          <w:iCs/>
          <w:szCs w:val="22"/>
          <w:lang w:eastAsia="en-GB" w:bidi="ar-SA"/>
        </w:rPr>
      </w:pPr>
      <w:r w:rsidRPr="00751298">
        <w:rPr>
          <w:rFonts w:cs="Arial"/>
          <w:i/>
          <w:iCs/>
          <w:szCs w:val="22"/>
          <w:lang w:eastAsia="en-GB" w:bidi="ar-SA"/>
        </w:rPr>
        <w:lastRenderedPageBreak/>
        <w:t>Application Note 15:</w:t>
      </w:r>
    </w:p>
    <w:p w14:paraId="410E60D3" w14:textId="77777777" w:rsidR="00751298" w:rsidRPr="00751298" w:rsidRDefault="00751298" w:rsidP="00751298">
      <w:pPr>
        <w:widowControl w:val="0"/>
        <w:autoSpaceDE w:val="0"/>
        <w:autoSpaceDN w:val="0"/>
        <w:spacing w:before="59"/>
        <w:ind w:left="499" w:right="294"/>
        <w:rPr>
          <w:rFonts w:eastAsia="Tahoma" w:cs="Arial"/>
          <w:szCs w:val="22"/>
          <w:lang w:val="en-US" w:eastAsia="en-US" w:bidi="en-US"/>
        </w:rPr>
      </w:pPr>
      <w:r w:rsidRPr="00751298">
        <w:rPr>
          <w:rFonts w:eastAsia="Tahoma" w:cs="Arial"/>
          <w:szCs w:val="22"/>
          <w:lang w:val="en-US" w:eastAsia="en-US" w:bidi="en-US"/>
        </w:rPr>
        <w:t>One possible realisation of this assumption is the enforcement of security rules defined in an OTA server security guidance document with regular site inspections to check the applicability of the rules.</w:t>
      </w:r>
    </w:p>
    <w:p w14:paraId="5FA5526C" w14:textId="77777777" w:rsidR="00751298" w:rsidRPr="00751298" w:rsidRDefault="00751298" w:rsidP="00751298">
      <w:pPr>
        <w:widowControl w:val="0"/>
        <w:autoSpaceDE w:val="0"/>
        <w:autoSpaceDN w:val="0"/>
        <w:spacing w:before="59"/>
        <w:ind w:left="499" w:right="294"/>
        <w:rPr>
          <w:rFonts w:eastAsia="Tahoma" w:cs="Arial"/>
          <w:szCs w:val="22"/>
          <w:lang w:val="en-US" w:eastAsia="en-US" w:bidi="en-US"/>
        </w:rPr>
      </w:pPr>
    </w:p>
    <w:p w14:paraId="6457D5EB" w14:textId="77777777" w:rsidR="00751298" w:rsidRPr="00751298" w:rsidRDefault="00751298" w:rsidP="00751298">
      <w:pPr>
        <w:spacing w:before="0" w:after="200" w:line="276" w:lineRule="auto"/>
        <w:ind w:firstLine="215"/>
        <w:jc w:val="left"/>
        <w:rPr>
          <w:rFonts w:cs="Arial"/>
          <w:b/>
          <w:bCs/>
          <w:szCs w:val="22"/>
          <w:lang w:eastAsia="en-GB" w:bidi="ar-SA"/>
        </w:rPr>
      </w:pPr>
      <w:r w:rsidRPr="00751298">
        <w:rPr>
          <w:rFonts w:cs="Arial"/>
          <w:b/>
          <w:bCs/>
          <w:szCs w:val="22"/>
          <w:lang w:eastAsia="en-GB" w:bidi="ar-SA"/>
        </w:rPr>
        <w:t>OE.EIM (SGP.32)</w:t>
      </w:r>
    </w:p>
    <w:p w14:paraId="18B68CAA" w14:textId="77777777" w:rsidR="00751298" w:rsidRPr="00751298" w:rsidRDefault="00751298" w:rsidP="00751298">
      <w:pPr>
        <w:widowControl w:val="0"/>
        <w:autoSpaceDE w:val="0"/>
        <w:autoSpaceDN w:val="0"/>
        <w:spacing w:before="61"/>
        <w:ind w:left="499"/>
        <w:jc w:val="left"/>
        <w:rPr>
          <w:rFonts w:eastAsia="Tahoma" w:cs="Arial"/>
          <w:szCs w:val="22"/>
          <w:lang w:val="en-US" w:eastAsia="en-US" w:bidi="en-US"/>
        </w:rPr>
      </w:pPr>
      <w:r w:rsidRPr="00751298">
        <w:rPr>
          <w:rFonts w:eastAsia="Tahoma" w:cs="Arial"/>
          <w:szCs w:val="22"/>
          <w:lang w:val="en-US" w:eastAsia="en-US" w:bidi="en-US"/>
        </w:rPr>
        <w:t>The eIM shall ensure the authenticity and integrity for its generated eUICC Packages containing Profile State Management Operations (PSMO) or eIM Configuration Operations (eCO).</w:t>
      </w:r>
    </w:p>
    <w:p w14:paraId="2E3F05A3" w14:textId="77777777" w:rsidR="00751298" w:rsidRPr="00751298" w:rsidRDefault="00751298" w:rsidP="00751298">
      <w:pPr>
        <w:widowControl w:val="0"/>
        <w:autoSpaceDE w:val="0"/>
        <w:autoSpaceDN w:val="0"/>
        <w:spacing w:before="61"/>
        <w:ind w:left="499"/>
        <w:jc w:val="left"/>
        <w:rPr>
          <w:rFonts w:eastAsia="Tahoma" w:cs="Arial"/>
          <w:szCs w:val="22"/>
          <w:lang w:val="en-US" w:eastAsia="en-US" w:bidi="en-US"/>
        </w:rPr>
      </w:pPr>
      <w:r w:rsidRPr="00751298">
        <w:rPr>
          <w:rFonts w:eastAsia="Tahoma" w:cs="Arial"/>
          <w:szCs w:val="22"/>
          <w:lang w:val="en-US" w:eastAsia="en-US" w:bidi="en-US"/>
        </w:rPr>
        <w:t>Administrators of the eIM shall be trusted people.</w:t>
      </w:r>
    </w:p>
    <w:p w14:paraId="086D335A" w14:textId="4F411F7A" w:rsidR="00F056EF" w:rsidRPr="00436545" w:rsidRDefault="00F056EF" w:rsidP="00E01974">
      <w:pPr>
        <w:pStyle w:val="Heading3"/>
      </w:pPr>
      <w:bookmarkStart w:id="91" w:name="_Toc149124816"/>
      <w:r w:rsidRPr="00436545">
        <w:t>Platform</w:t>
      </w:r>
      <w:bookmarkEnd w:id="91"/>
    </w:p>
    <w:p w14:paraId="36B627CD" w14:textId="77777777" w:rsidR="00751298" w:rsidRPr="00751298" w:rsidRDefault="00751298" w:rsidP="00751298">
      <w:pPr>
        <w:spacing w:before="0" w:after="200" w:line="276" w:lineRule="auto"/>
        <w:ind w:firstLine="215"/>
        <w:jc w:val="left"/>
        <w:rPr>
          <w:rFonts w:cs="Arial"/>
          <w:b/>
          <w:bCs/>
          <w:szCs w:val="22"/>
          <w:lang w:eastAsia="en-GB" w:bidi="ar-SA"/>
        </w:rPr>
      </w:pPr>
      <w:bookmarkStart w:id="92" w:name="_Toc149124817"/>
      <w:r w:rsidRPr="00751298">
        <w:rPr>
          <w:rFonts w:cs="Arial"/>
          <w:b/>
          <w:bCs/>
          <w:szCs w:val="22"/>
          <w:lang w:eastAsia="en-GB" w:bidi="ar-SA"/>
        </w:rPr>
        <w:t>OE.IC.PROOF_OF_IDENTITY</w:t>
      </w:r>
    </w:p>
    <w:p w14:paraId="0521C0B0" w14:textId="77777777" w:rsidR="00751298" w:rsidRPr="00751298" w:rsidRDefault="00751298" w:rsidP="00751298">
      <w:pPr>
        <w:widowControl w:val="0"/>
        <w:autoSpaceDE w:val="0"/>
        <w:autoSpaceDN w:val="0"/>
        <w:spacing w:before="58"/>
        <w:ind w:left="499"/>
        <w:rPr>
          <w:rFonts w:eastAsia="Tahoma" w:cs="Arial"/>
          <w:sz w:val="11"/>
          <w:szCs w:val="22"/>
          <w:lang w:val="en-US" w:eastAsia="en-US" w:bidi="en-US"/>
        </w:rPr>
      </w:pPr>
      <w:r w:rsidRPr="00751298">
        <w:rPr>
          <w:rFonts w:eastAsia="Tahoma" w:cs="Arial"/>
          <w:szCs w:val="22"/>
          <w:lang w:val="en-US" w:eastAsia="en-US" w:bidi="en-US"/>
        </w:rPr>
        <w:t>The underlying IC used by the TOE is uniquely identified.</w:t>
      </w:r>
    </w:p>
    <w:p w14:paraId="7AE9D1E9" w14:textId="77777777" w:rsidR="00751298" w:rsidRPr="00751298" w:rsidRDefault="00751298" w:rsidP="00751298">
      <w:pPr>
        <w:spacing w:before="0" w:after="200" w:line="276" w:lineRule="auto"/>
        <w:ind w:firstLine="215"/>
        <w:jc w:val="left"/>
        <w:rPr>
          <w:rFonts w:cs="Arial"/>
          <w:b/>
          <w:bCs/>
          <w:szCs w:val="22"/>
          <w:lang w:eastAsia="en-GB" w:bidi="ar-SA"/>
        </w:rPr>
      </w:pPr>
      <w:bookmarkStart w:id="93" w:name="_bookmark101"/>
      <w:bookmarkEnd w:id="93"/>
      <w:r w:rsidRPr="00751298">
        <w:rPr>
          <w:rFonts w:cs="Arial"/>
          <w:b/>
          <w:bCs/>
          <w:szCs w:val="22"/>
          <w:lang w:eastAsia="en-GB" w:bidi="ar-SA"/>
        </w:rPr>
        <w:t>OE.IC.SUPPORT</w:t>
      </w:r>
    </w:p>
    <w:p w14:paraId="7726DDC3" w14:textId="77777777" w:rsidR="00751298" w:rsidRPr="00751298" w:rsidRDefault="00751298" w:rsidP="00751298">
      <w:pPr>
        <w:widowControl w:val="0"/>
        <w:autoSpaceDE w:val="0"/>
        <w:autoSpaceDN w:val="0"/>
        <w:spacing w:before="58"/>
        <w:ind w:left="499"/>
        <w:rPr>
          <w:rFonts w:eastAsia="Tahoma" w:cs="Arial"/>
          <w:szCs w:val="22"/>
          <w:lang w:val="en-US" w:eastAsia="en-US" w:bidi="en-US"/>
        </w:rPr>
      </w:pPr>
      <w:r w:rsidRPr="00751298">
        <w:rPr>
          <w:rFonts w:eastAsia="Tahoma" w:cs="Arial"/>
          <w:szCs w:val="22"/>
          <w:lang w:val="en-US" w:eastAsia="en-US" w:bidi="en-US"/>
        </w:rPr>
        <w:t>The IC embedded software shall support the following functionalities:</w:t>
      </w:r>
    </w:p>
    <w:p w14:paraId="29168770" w14:textId="77777777" w:rsidR="00751298" w:rsidRPr="00751298" w:rsidRDefault="00751298" w:rsidP="00751298">
      <w:pPr>
        <w:widowControl w:val="0"/>
        <w:numPr>
          <w:ilvl w:val="0"/>
          <w:numId w:val="76"/>
        </w:numPr>
        <w:tabs>
          <w:tab w:val="left" w:pos="1285"/>
        </w:tabs>
        <w:autoSpaceDE w:val="0"/>
        <w:autoSpaceDN w:val="0"/>
        <w:spacing w:before="61"/>
        <w:ind w:right="295"/>
        <w:jc w:val="left"/>
        <w:rPr>
          <w:rFonts w:eastAsia="Tahoma" w:cs="Arial"/>
          <w:szCs w:val="22"/>
          <w:lang w:val="en-US" w:eastAsia="en-US" w:bidi="en-US"/>
        </w:rPr>
      </w:pPr>
      <w:r w:rsidRPr="00751298">
        <w:rPr>
          <w:rFonts w:eastAsia="Tahoma" w:cs="Arial"/>
          <w:szCs w:val="22"/>
          <w:lang w:val="en-US" w:eastAsia="en-US" w:bidi="en-US"/>
        </w:rPr>
        <w:t>(1)</w:t>
      </w:r>
      <w:r w:rsidRPr="00751298">
        <w:rPr>
          <w:rFonts w:eastAsia="Tahoma" w:cs="Arial"/>
          <w:spacing w:val="-3"/>
          <w:szCs w:val="22"/>
          <w:lang w:val="en-US" w:eastAsia="en-US" w:bidi="en-US"/>
        </w:rPr>
        <w:t xml:space="preserve"> </w:t>
      </w:r>
      <w:r w:rsidRPr="00751298">
        <w:rPr>
          <w:rFonts w:eastAsia="Tahoma" w:cs="Arial"/>
          <w:szCs w:val="22"/>
          <w:lang w:val="en-US" w:eastAsia="en-US" w:bidi="en-US"/>
        </w:rPr>
        <w:t>It</w:t>
      </w:r>
      <w:r w:rsidRPr="00751298">
        <w:rPr>
          <w:rFonts w:eastAsia="Tahoma" w:cs="Arial"/>
          <w:spacing w:val="-4"/>
          <w:szCs w:val="22"/>
          <w:lang w:val="en-US" w:eastAsia="en-US" w:bidi="en-US"/>
        </w:rPr>
        <w:t xml:space="preserve"> </w:t>
      </w:r>
      <w:r w:rsidRPr="00751298">
        <w:rPr>
          <w:rFonts w:eastAsia="Tahoma" w:cs="Arial"/>
          <w:szCs w:val="22"/>
          <w:lang w:val="en-US" w:eastAsia="en-US" w:bidi="en-US"/>
        </w:rPr>
        <w:t>does</w:t>
      </w:r>
      <w:r w:rsidRPr="00751298">
        <w:rPr>
          <w:rFonts w:eastAsia="Tahoma" w:cs="Arial"/>
          <w:spacing w:val="-3"/>
          <w:szCs w:val="22"/>
          <w:lang w:val="en-US" w:eastAsia="en-US" w:bidi="en-US"/>
        </w:rPr>
        <w:t xml:space="preserve"> </w:t>
      </w:r>
      <w:r w:rsidRPr="00751298">
        <w:rPr>
          <w:rFonts w:eastAsia="Tahoma" w:cs="Arial"/>
          <w:szCs w:val="22"/>
          <w:lang w:val="en-US" w:eastAsia="en-US" w:bidi="en-US"/>
        </w:rPr>
        <w:t>not</w:t>
      </w:r>
      <w:r w:rsidRPr="00751298">
        <w:rPr>
          <w:rFonts w:eastAsia="Tahoma" w:cs="Arial"/>
          <w:spacing w:val="-2"/>
          <w:szCs w:val="22"/>
          <w:lang w:val="en-US" w:eastAsia="en-US" w:bidi="en-US"/>
        </w:rPr>
        <w:t xml:space="preserve"> </w:t>
      </w:r>
      <w:r w:rsidRPr="00751298">
        <w:rPr>
          <w:rFonts w:eastAsia="Tahoma" w:cs="Arial"/>
          <w:szCs w:val="22"/>
          <w:lang w:val="en-US" w:eastAsia="en-US" w:bidi="en-US"/>
        </w:rPr>
        <w:t>allow</w:t>
      </w:r>
      <w:r w:rsidRPr="00751298">
        <w:rPr>
          <w:rFonts w:eastAsia="Tahoma" w:cs="Arial"/>
          <w:spacing w:val="-4"/>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8"/>
          <w:szCs w:val="22"/>
          <w:lang w:val="en-US" w:eastAsia="en-US" w:bidi="en-US"/>
        </w:rPr>
        <w:t xml:space="preserve"> </w:t>
      </w:r>
      <w:r w:rsidRPr="00751298">
        <w:rPr>
          <w:rFonts w:eastAsia="Tahoma" w:cs="Arial"/>
          <w:szCs w:val="22"/>
          <w:lang w:val="en-US" w:eastAsia="en-US" w:bidi="en-US"/>
        </w:rPr>
        <w:t>TSFs</w:t>
      </w:r>
      <w:r w:rsidRPr="00751298">
        <w:rPr>
          <w:rFonts w:eastAsia="Tahoma" w:cs="Arial"/>
          <w:spacing w:val="-4"/>
          <w:szCs w:val="22"/>
          <w:lang w:val="en-US" w:eastAsia="en-US" w:bidi="en-US"/>
        </w:rPr>
        <w:t xml:space="preserve"> </w:t>
      </w:r>
      <w:r w:rsidRPr="00751298">
        <w:rPr>
          <w:rFonts w:eastAsia="Tahoma" w:cs="Arial"/>
          <w:szCs w:val="22"/>
          <w:lang w:val="en-US" w:eastAsia="en-US" w:bidi="en-US"/>
        </w:rPr>
        <w:t>to</w:t>
      </w:r>
      <w:r w:rsidRPr="00751298">
        <w:rPr>
          <w:rFonts w:eastAsia="Tahoma" w:cs="Arial"/>
          <w:spacing w:val="-5"/>
          <w:szCs w:val="22"/>
          <w:lang w:val="en-US" w:eastAsia="en-US" w:bidi="en-US"/>
        </w:rPr>
        <w:t xml:space="preserve"> </w:t>
      </w:r>
      <w:r w:rsidRPr="00751298">
        <w:rPr>
          <w:rFonts w:eastAsia="Tahoma" w:cs="Arial"/>
          <w:szCs w:val="22"/>
          <w:lang w:val="en-US" w:eastAsia="en-US" w:bidi="en-US"/>
        </w:rPr>
        <w:t>be</w:t>
      </w:r>
      <w:r w:rsidRPr="00751298">
        <w:rPr>
          <w:rFonts w:eastAsia="Tahoma" w:cs="Arial"/>
          <w:spacing w:val="-5"/>
          <w:szCs w:val="22"/>
          <w:lang w:val="en-US" w:eastAsia="en-US" w:bidi="en-US"/>
        </w:rPr>
        <w:t xml:space="preserve"> </w:t>
      </w:r>
      <w:r w:rsidRPr="00751298">
        <w:rPr>
          <w:rFonts w:eastAsia="Tahoma" w:cs="Arial"/>
          <w:szCs w:val="22"/>
          <w:lang w:val="en-US" w:eastAsia="en-US" w:bidi="en-US"/>
        </w:rPr>
        <w:t>bypassed</w:t>
      </w:r>
      <w:r w:rsidRPr="00751298">
        <w:rPr>
          <w:rFonts w:eastAsia="Tahoma" w:cs="Arial"/>
          <w:spacing w:val="-5"/>
          <w:szCs w:val="22"/>
          <w:lang w:val="en-US" w:eastAsia="en-US" w:bidi="en-US"/>
        </w:rPr>
        <w:t xml:space="preserve"> </w:t>
      </w:r>
      <w:r w:rsidRPr="00751298">
        <w:rPr>
          <w:rFonts w:eastAsia="Tahoma" w:cs="Arial"/>
          <w:szCs w:val="22"/>
          <w:lang w:val="en-US" w:eastAsia="en-US" w:bidi="en-US"/>
        </w:rPr>
        <w:t>or</w:t>
      </w:r>
      <w:r w:rsidRPr="00751298">
        <w:rPr>
          <w:rFonts w:eastAsia="Tahoma" w:cs="Arial"/>
          <w:spacing w:val="-5"/>
          <w:szCs w:val="22"/>
          <w:lang w:val="en-US" w:eastAsia="en-US" w:bidi="en-US"/>
        </w:rPr>
        <w:t xml:space="preserve"> </w:t>
      </w:r>
      <w:r w:rsidRPr="00751298">
        <w:rPr>
          <w:rFonts w:eastAsia="Tahoma" w:cs="Arial"/>
          <w:szCs w:val="22"/>
          <w:lang w:val="en-US" w:eastAsia="en-US" w:bidi="en-US"/>
        </w:rPr>
        <w:t>altered</w:t>
      </w:r>
      <w:r w:rsidRPr="00751298">
        <w:rPr>
          <w:rFonts w:eastAsia="Tahoma" w:cs="Arial"/>
          <w:spacing w:val="-2"/>
          <w:szCs w:val="22"/>
          <w:lang w:val="en-US" w:eastAsia="en-US" w:bidi="en-US"/>
        </w:rPr>
        <w:t xml:space="preserve"> </w:t>
      </w:r>
      <w:r w:rsidRPr="00751298">
        <w:rPr>
          <w:rFonts w:eastAsia="Tahoma" w:cs="Arial"/>
          <w:szCs w:val="22"/>
          <w:lang w:val="en-US" w:eastAsia="en-US" w:bidi="en-US"/>
        </w:rPr>
        <w:t>and</w:t>
      </w:r>
      <w:r w:rsidRPr="00751298">
        <w:rPr>
          <w:rFonts w:eastAsia="Tahoma" w:cs="Arial"/>
          <w:spacing w:val="-5"/>
          <w:szCs w:val="22"/>
          <w:lang w:val="en-US" w:eastAsia="en-US" w:bidi="en-US"/>
        </w:rPr>
        <w:t xml:space="preserve"> </w:t>
      </w:r>
      <w:r w:rsidRPr="00751298">
        <w:rPr>
          <w:rFonts w:eastAsia="Tahoma" w:cs="Arial"/>
          <w:szCs w:val="22"/>
          <w:lang w:val="en-US" w:eastAsia="en-US" w:bidi="en-US"/>
        </w:rPr>
        <w:t>does</w:t>
      </w:r>
      <w:r w:rsidRPr="00751298">
        <w:rPr>
          <w:rFonts w:eastAsia="Tahoma" w:cs="Arial"/>
          <w:spacing w:val="-5"/>
          <w:szCs w:val="22"/>
          <w:lang w:val="en-US" w:eastAsia="en-US" w:bidi="en-US"/>
        </w:rPr>
        <w:t xml:space="preserve"> </w:t>
      </w:r>
      <w:r w:rsidRPr="00751298">
        <w:rPr>
          <w:rFonts w:eastAsia="Tahoma" w:cs="Arial"/>
          <w:szCs w:val="22"/>
          <w:lang w:val="en-US" w:eastAsia="en-US" w:bidi="en-US"/>
        </w:rPr>
        <w:t>not</w:t>
      </w:r>
      <w:r w:rsidRPr="00751298">
        <w:rPr>
          <w:rFonts w:eastAsia="Tahoma" w:cs="Arial"/>
          <w:spacing w:val="-5"/>
          <w:szCs w:val="22"/>
          <w:lang w:val="en-US" w:eastAsia="en-US" w:bidi="en-US"/>
        </w:rPr>
        <w:t xml:space="preserve"> </w:t>
      </w:r>
      <w:r w:rsidRPr="00751298">
        <w:rPr>
          <w:rFonts w:eastAsia="Tahoma" w:cs="Arial"/>
          <w:szCs w:val="22"/>
          <w:lang w:val="en-US" w:eastAsia="en-US" w:bidi="en-US"/>
        </w:rPr>
        <w:t>allow</w:t>
      </w:r>
      <w:r w:rsidRPr="00751298">
        <w:rPr>
          <w:rFonts w:eastAsia="Tahoma" w:cs="Arial"/>
          <w:spacing w:val="-5"/>
          <w:szCs w:val="22"/>
          <w:lang w:val="en-US" w:eastAsia="en-US" w:bidi="en-US"/>
        </w:rPr>
        <w:t xml:space="preserve"> </w:t>
      </w:r>
      <w:r w:rsidRPr="00751298">
        <w:rPr>
          <w:rFonts w:eastAsia="Tahoma" w:cs="Arial"/>
          <w:szCs w:val="22"/>
          <w:lang w:val="en-US" w:eastAsia="en-US" w:bidi="en-US"/>
        </w:rPr>
        <w:t>access to</w:t>
      </w:r>
      <w:r w:rsidRPr="00751298">
        <w:rPr>
          <w:rFonts w:eastAsia="Tahoma" w:cs="Arial"/>
          <w:spacing w:val="-4"/>
          <w:szCs w:val="22"/>
          <w:lang w:val="en-US" w:eastAsia="en-US" w:bidi="en-US"/>
        </w:rPr>
        <w:t xml:space="preserve"> </w:t>
      </w:r>
      <w:r w:rsidRPr="00751298">
        <w:rPr>
          <w:rFonts w:eastAsia="Tahoma" w:cs="Arial"/>
          <w:szCs w:val="22"/>
          <w:lang w:val="en-US" w:eastAsia="en-US" w:bidi="en-US"/>
        </w:rPr>
        <w:t>low-level</w:t>
      </w:r>
      <w:r w:rsidRPr="00751298">
        <w:rPr>
          <w:rFonts w:eastAsia="Tahoma" w:cs="Arial"/>
          <w:spacing w:val="-5"/>
          <w:szCs w:val="22"/>
          <w:lang w:val="en-US" w:eastAsia="en-US" w:bidi="en-US"/>
        </w:rPr>
        <w:t xml:space="preserve"> </w:t>
      </w:r>
      <w:r w:rsidRPr="00751298">
        <w:rPr>
          <w:rFonts w:eastAsia="Tahoma" w:cs="Arial"/>
          <w:szCs w:val="22"/>
          <w:lang w:val="en-US" w:eastAsia="en-US" w:bidi="en-US"/>
        </w:rPr>
        <w:t>functions</w:t>
      </w:r>
      <w:r w:rsidRPr="00751298">
        <w:rPr>
          <w:rFonts w:eastAsia="Tahoma" w:cs="Arial"/>
          <w:spacing w:val="-4"/>
          <w:szCs w:val="22"/>
          <w:lang w:val="en-US" w:eastAsia="en-US" w:bidi="en-US"/>
        </w:rPr>
        <w:t xml:space="preserve"> </w:t>
      </w:r>
      <w:r w:rsidRPr="00751298">
        <w:rPr>
          <w:rFonts w:eastAsia="Tahoma" w:cs="Arial"/>
          <w:szCs w:val="22"/>
          <w:lang w:val="en-US" w:eastAsia="en-US" w:bidi="en-US"/>
        </w:rPr>
        <w:t>other</w:t>
      </w:r>
      <w:r w:rsidRPr="00751298">
        <w:rPr>
          <w:rFonts w:eastAsia="Tahoma" w:cs="Arial"/>
          <w:spacing w:val="-4"/>
          <w:szCs w:val="22"/>
          <w:lang w:val="en-US" w:eastAsia="en-US" w:bidi="en-US"/>
        </w:rPr>
        <w:t xml:space="preserve"> </w:t>
      </w:r>
      <w:r w:rsidRPr="00751298">
        <w:rPr>
          <w:rFonts w:eastAsia="Tahoma" w:cs="Arial"/>
          <w:szCs w:val="22"/>
          <w:lang w:val="en-US" w:eastAsia="en-US" w:bidi="en-US"/>
        </w:rPr>
        <w:t>than</w:t>
      </w:r>
      <w:r w:rsidRPr="00751298">
        <w:rPr>
          <w:rFonts w:eastAsia="Tahoma" w:cs="Arial"/>
          <w:spacing w:val="-5"/>
          <w:szCs w:val="22"/>
          <w:lang w:val="en-US" w:eastAsia="en-US" w:bidi="en-US"/>
        </w:rPr>
        <w:t xml:space="preserve"> </w:t>
      </w:r>
      <w:r w:rsidRPr="00751298">
        <w:rPr>
          <w:rFonts w:eastAsia="Tahoma" w:cs="Arial"/>
          <w:szCs w:val="22"/>
          <w:lang w:val="en-US" w:eastAsia="en-US" w:bidi="en-US"/>
        </w:rPr>
        <w:t>those</w:t>
      </w:r>
      <w:r w:rsidRPr="00751298">
        <w:rPr>
          <w:rFonts w:eastAsia="Tahoma" w:cs="Arial"/>
          <w:spacing w:val="-4"/>
          <w:szCs w:val="22"/>
          <w:lang w:val="en-US" w:eastAsia="en-US" w:bidi="en-US"/>
        </w:rPr>
        <w:t xml:space="preserve"> </w:t>
      </w:r>
      <w:r w:rsidRPr="00751298">
        <w:rPr>
          <w:rFonts w:eastAsia="Tahoma" w:cs="Arial"/>
          <w:szCs w:val="22"/>
          <w:lang w:val="en-US" w:eastAsia="en-US" w:bidi="en-US"/>
        </w:rPr>
        <w:t>made</w:t>
      </w:r>
      <w:r w:rsidRPr="00751298">
        <w:rPr>
          <w:rFonts w:eastAsia="Tahoma" w:cs="Arial"/>
          <w:spacing w:val="-5"/>
          <w:szCs w:val="22"/>
          <w:lang w:val="en-US" w:eastAsia="en-US" w:bidi="en-US"/>
        </w:rPr>
        <w:t xml:space="preserve"> </w:t>
      </w:r>
      <w:r w:rsidRPr="00751298">
        <w:rPr>
          <w:rFonts w:eastAsia="Tahoma" w:cs="Arial"/>
          <w:szCs w:val="22"/>
          <w:lang w:val="en-US" w:eastAsia="en-US" w:bidi="en-US"/>
        </w:rPr>
        <w:t>available</w:t>
      </w:r>
      <w:r w:rsidRPr="00751298">
        <w:rPr>
          <w:rFonts w:eastAsia="Tahoma" w:cs="Arial"/>
          <w:spacing w:val="-4"/>
          <w:szCs w:val="22"/>
          <w:lang w:val="en-US" w:eastAsia="en-US" w:bidi="en-US"/>
        </w:rPr>
        <w:t xml:space="preserve"> </w:t>
      </w:r>
      <w:r w:rsidRPr="00751298">
        <w:rPr>
          <w:rFonts w:eastAsia="Tahoma" w:cs="Arial"/>
          <w:szCs w:val="22"/>
          <w:lang w:val="en-US" w:eastAsia="en-US" w:bidi="en-US"/>
        </w:rPr>
        <w:t>by</w:t>
      </w:r>
      <w:r w:rsidRPr="00751298">
        <w:rPr>
          <w:rFonts w:eastAsia="Tahoma" w:cs="Arial"/>
          <w:spacing w:val="-4"/>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5"/>
          <w:szCs w:val="22"/>
          <w:lang w:val="en-US" w:eastAsia="en-US" w:bidi="en-US"/>
        </w:rPr>
        <w:t xml:space="preserve"> </w:t>
      </w:r>
      <w:r w:rsidRPr="00751298">
        <w:rPr>
          <w:rFonts w:eastAsia="Tahoma" w:cs="Arial"/>
          <w:szCs w:val="22"/>
          <w:lang w:val="en-US" w:eastAsia="en-US" w:bidi="en-US"/>
        </w:rPr>
        <w:t>packages</w:t>
      </w:r>
      <w:r w:rsidRPr="00751298">
        <w:rPr>
          <w:rFonts w:eastAsia="Tahoma" w:cs="Arial"/>
          <w:spacing w:val="-3"/>
          <w:szCs w:val="22"/>
          <w:lang w:val="en-US" w:eastAsia="en-US" w:bidi="en-US"/>
        </w:rPr>
        <w:t xml:space="preserve"> </w:t>
      </w:r>
      <w:r w:rsidRPr="00751298">
        <w:rPr>
          <w:rFonts w:eastAsia="Tahoma" w:cs="Arial"/>
          <w:szCs w:val="22"/>
          <w:lang w:val="en-US" w:eastAsia="en-US" w:bidi="en-US"/>
        </w:rPr>
        <w:t>of</w:t>
      </w:r>
      <w:r w:rsidRPr="00751298">
        <w:rPr>
          <w:rFonts w:eastAsia="Tahoma" w:cs="Arial"/>
          <w:spacing w:val="-7"/>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4"/>
          <w:szCs w:val="22"/>
          <w:lang w:val="en-US" w:eastAsia="en-US" w:bidi="en-US"/>
        </w:rPr>
        <w:t xml:space="preserve"> </w:t>
      </w:r>
      <w:r w:rsidRPr="00751298">
        <w:rPr>
          <w:rFonts w:eastAsia="Tahoma" w:cs="Arial"/>
          <w:szCs w:val="22"/>
          <w:lang w:val="en-US" w:eastAsia="en-US" w:bidi="en-US"/>
        </w:rPr>
        <w:t>API. That includes the protection of its private data and code (against disclosure or modification).</w:t>
      </w:r>
    </w:p>
    <w:p w14:paraId="6056A86E" w14:textId="42EDEC4E" w:rsidR="00751298" w:rsidRPr="00751298" w:rsidRDefault="00751298" w:rsidP="00751298">
      <w:pPr>
        <w:widowControl w:val="0"/>
        <w:numPr>
          <w:ilvl w:val="0"/>
          <w:numId w:val="76"/>
        </w:numPr>
        <w:tabs>
          <w:tab w:val="left" w:pos="1285"/>
        </w:tabs>
        <w:autoSpaceDE w:val="0"/>
        <w:autoSpaceDN w:val="0"/>
        <w:spacing w:before="61"/>
        <w:ind w:right="295"/>
        <w:jc w:val="left"/>
        <w:rPr>
          <w:rFonts w:eastAsia="Tahoma" w:cs="Arial"/>
          <w:szCs w:val="22"/>
          <w:lang w:val="en-US" w:eastAsia="en-US" w:bidi="en-US"/>
        </w:rPr>
      </w:pPr>
      <w:r w:rsidRPr="00751298">
        <w:rPr>
          <w:rFonts w:eastAsia="Tahoma" w:cs="Arial"/>
          <w:szCs w:val="22"/>
          <w:lang w:val="en-US" w:eastAsia="en-US" w:bidi="en-US"/>
        </w:rPr>
        <w:t>(2) It provides secure low-level cryptographic processing to Profile Rules Enforcer, Profile Package Interpreter, and Telecom Framework (S.PRE, S.PPI, and S.TELECOM).</w:t>
      </w:r>
    </w:p>
    <w:p w14:paraId="77886E82" w14:textId="3C8F4E1E" w:rsidR="00751298" w:rsidRPr="00751298" w:rsidRDefault="00751298" w:rsidP="00751298">
      <w:pPr>
        <w:widowControl w:val="0"/>
        <w:numPr>
          <w:ilvl w:val="0"/>
          <w:numId w:val="76"/>
        </w:numPr>
        <w:tabs>
          <w:tab w:val="left" w:pos="1285"/>
        </w:tabs>
        <w:autoSpaceDE w:val="0"/>
        <w:autoSpaceDN w:val="0"/>
        <w:spacing w:before="60"/>
        <w:ind w:right="294"/>
        <w:jc w:val="left"/>
        <w:rPr>
          <w:rFonts w:eastAsia="Tahoma" w:cs="Arial"/>
          <w:szCs w:val="22"/>
          <w:lang w:val="en-US" w:eastAsia="en-US" w:bidi="en-US"/>
        </w:rPr>
      </w:pPr>
      <w:r w:rsidRPr="00751298">
        <w:rPr>
          <w:rFonts w:eastAsia="Tahoma" w:cs="Arial"/>
          <w:szCs w:val="22"/>
          <w:lang w:val="en-US" w:eastAsia="en-US" w:bidi="en-US"/>
        </w:rPr>
        <w:t>(3) It allows the S.PRE, S.PPI, and S.TELECOM to store data in “persistent technology memory” or in volatile memory, depending on its needs (for instance, transient objects must not be stored in non-volatile memory). The memory model is structured and allows for low-level control accesses (segmentation fault detection).</w:t>
      </w:r>
    </w:p>
    <w:p w14:paraId="4804564E" w14:textId="60B4B04F" w:rsidR="00751298" w:rsidRPr="00751298" w:rsidRDefault="00751298" w:rsidP="00751298">
      <w:pPr>
        <w:widowControl w:val="0"/>
        <w:numPr>
          <w:ilvl w:val="0"/>
          <w:numId w:val="76"/>
        </w:numPr>
        <w:tabs>
          <w:tab w:val="left" w:pos="1285"/>
        </w:tabs>
        <w:autoSpaceDE w:val="0"/>
        <w:autoSpaceDN w:val="0"/>
        <w:spacing w:before="60"/>
        <w:ind w:right="295"/>
        <w:jc w:val="left"/>
        <w:rPr>
          <w:rFonts w:eastAsia="Tahoma" w:cs="Arial"/>
          <w:szCs w:val="22"/>
          <w:lang w:val="en-US" w:eastAsia="en-US" w:bidi="en-US"/>
        </w:rPr>
      </w:pPr>
      <w:r w:rsidRPr="00751298">
        <w:rPr>
          <w:rFonts w:eastAsia="Tahoma" w:cs="Arial"/>
          <w:szCs w:val="22"/>
          <w:lang w:val="en-US" w:eastAsia="en-US" w:bidi="en-US"/>
        </w:rPr>
        <w:t>(4)</w:t>
      </w:r>
      <w:r w:rsidRPr="00751298">
        <w:rPr>
          <w:rFonts w:eastAsia="Tahoma" w:cs="Arial"/>
          <w:spacing w:val="-7"/>
          <w:szCs w:val="22"/>
          <w:lang w:val="en-US" w:eastAsia="en-US" w:bidi="en-US"/>
        </w:rPr>
        <w:t xml:space="preserve"> </w:t>
      </w:r>
      <w:r w:rsidRPr="00751298">
        <w:rPr>
          <w:rFonts w:eastAsia="Tahoma" w:cs="Arial"/>
          <w:szCs w:val="22"/>
          <w:lang w:val="en-US" w:eastAsia="en-US" w:bidi="en-US"/>
        </w:rPr>
        <w:t>It</w:t>
      </w:r>
      <w:r w:rsidRPr="00751298">
        <w:rPr>
          <w:rFonts w:eastAsia="Tahoma" w:cs="Arial"/>
          <w:spacing w:val="-5"/>
          <w:szCs w:val="22"/>
          <w:lang w:val="en-US" w:eastAsia="en-US" w:bidi="en-US"/>
        </w:rPr>
        <w:t xml:space="preserve"> </w:t>
      </w:r>
      <w:r w:rsidRPr="00751298">
        <w:rPr>
          <w:rFonts w:eastAsia="Tahoma" w:cs="Arial"/>
          <w:szCs w:val="22"/>
          <w:lang w:val="en-US" w:eastAsia="en-US" w:bidi="en-US"/>
        </w:rPr>
        <w:t>provides</w:t>
      </w:r>
      <w:r w:rsidRPr="00751298">
        <w:rPr>
          <w:rFonts w:eastAsia="Tahoma" w:cs="Arial"/>
          <w:spacing w:val="-7"/>
          <w:szCs w:val="22"/>
          <w:lang w:val="en-US" w:eastAsia="en-US" w:bidi="en-US"/>
        </w:rPr>
        <w:t xml:space="preserve"> </w:t>
      </w:r>
      <w:r w:rsidRPr="00751298">
        <w:rPr>
          <w:rFonts w:eastAsia="Tahoma" w:cs="Arial"/>
          <w:szCs w:val="22"/>
          <w:lang w:val="en-US" w:eastAsia="en-US" w:bidi="en-US"/>
        </w:rPr>
        <w:t>a</w:t>
      </w:r>
      <w:r w:rsidRPr="00751298">
        <w:rPr>
          <w:rFonts w:eastAsia="Tahoma" w:cs="Arial"/>
          <w:spacing w:val="-6"/>
          <w:szCs w:val="22"/>
          <w:lang w:val="en-US" w:eastAsia="en-US" w:bidi="en-US"/>
        </w:rPr>
        <w:t xml:space="preserve"> </w:t>
      </w:r>
      <w:r w:rsidRPr="00751298">
        <w:rPr>
          <w:rFonts w:eastAsia="Tahoma" w:cs="Arial"/>
          <w:szCs w:val="22"/>
          <w:lang w:val="en-US" w:eastAsia="en-US" w:bidi="en-US"/>
        </w:rPr>
        <w:t>means</w:t>
      </w:r>
      <w:r w:rsidRPr="00751298">
        <w:rPr>
          <w:rFonts w:eastAsia="Tahoma" w:cs="Arial"/>
          <w:spacing w:val="-7"/>
          <w:szCs w:val="22"/>
          <w:lang w:val="en-US" w:eastAsia="en-US" w:bidi="en-US"/>
        </w:rPr>
        <w:t xml:space="preserve"> </w:t>
      </w:r>
      <w:r w:rsidRPr="00751298">
        <w:rPr>
          <w:rFonts w:eastAsia="Tahoma" w:cs="Arial"/>
          <w:szCs w:val="22"/>
          <w:lang w:val="en-US" w:eastAsia="en-US" w:bidi="en-US"/>
        </w:rPr>
        <w:t>to</w:t>
      </w:r>
      <w:r w:rsidRPr="00751298">
        <w:rPr>
          <w:rFonts w:eastAsia="Tahoma" w:cs="Arial"/>
          <w:spacing w:val="-5"/>
          <w:szCs w:val="22"/>
          <w:lang w:val="en-US" w:eastAsia="en-US" w:bidi="en-US"/>
        </w:rPr>
        <w:t xml:space="preserve"> </w:t>
      </w:r>
      <w:r w:rsidRPr="00751298">
        <w:rPr>
          <w:rFonts w:eastAsia="Tahoma" w:cs="Arial"/>
          <w:szCs w:val="22"/>
          <w:lang w:val="en-US" w:eastAsia="en-US" w:bidi="en-US"/>
        </w:rPr>
        <w:t>perform</w:t>
      </w:r>
      <w:r w:rsidRPr="00751298">
        <w:rPr>
          <w:rFonts w:eastAsia="Tahoma" w:cs="Arial"/>
          <w:spacing w:val="-7"/>
          <w:szCs w:val="22"/>
          <w:lang w:val="en-US" w:eastAsia="en-US" w:bidi="en-US"/>
        </w:rPr>
        <w:t xml:space="preserve"> </w:t>
      </w:r>
      <w:r w:rsidRPr="00751298">
        <w:rPr>
          <w:rFonts w:eastAsia="Tahoma" w:cs="Arial"/>
          <w:szCs w:val="22"/>
          <w:lang w:val="en-US" w:eastAsia="en-US" w:bidi="en-US"/>
        </w:rPr>
        <w:t>memory</w:t>
      </w:r>
      <w:r w:rsidRPr="00751298">
        <w:rPr>
          <w:rFonts w:eastAsia="Tahoma" w:cs="Arial"/>
          <w:spacing w:val="-5"/>
          <w:szCs w:val="22"/>
          <w:lang w:val="en-US" w:eastAsia="en-US" w:bidi="en-US"/>
        </w:rPr>
        <w:t xml:space="preserve"> </w:t>
      </w:r>
      <w:r w:rsidRPr="00751298">
        <w:rPr>
          <w:rFonts w:eastAsia="Tahoma" w:cs="Arial"/>
          <w:szCs w:val="22"/>
          <w:lang w:val="en-US" w:eastAsia="en-US" w:bidi="en-US"/>
        </w:rPr>
        <w:t>operations</w:t>
      </w:r>
      <w:r w:rsidRPr="00751298">
        <w:rPr>
          <w:rFonts w:eastAsia="Tahoma" w:cs="Arial"/>
          <w:spacing w:val="-7"/>
          <w:szCs w:val="22"/>
          <w:lang w:val="en-US" w:eastAsia="en-US" w:bidi="en-US"/>
        </w:rPr>
        <w:t xml:space="preserve"> </w:t>
      </w:r>
      <w:r w:rsidRPr="00751298">
        <w:rPr>
          <w:rFonts w:eastAsia="Tahoma" w:cs="Arial"/>
          <w:szCs w:val="22"/>
          <w:lang w:val="en-US" w:eastAsia="en-US" w:bidi="en-US"/>
        </w:rPr>
        <w:t>atomically</w:t>
      </w:r>
      <w:r w:rsidRPr="00751298">
        <w:rPr>
          <w:rFonts w:eastAsia="Tahoma" w:cs="Arial"/>
          <w:spacing w:val="-5"/>
          <w:szCs w:val="22"/>
          <w:lang w:val="en-US" w:eastAsia="en-US" w:bidi="en-US"/>
        </w:rPr>
        <w:t xml:space="preserve"> </w:t>
      </w:r>
      <w:r w:rsidRPr="00751298">
        <w:rPr>
          <w:rFonts w:eastAsia="Tahoma" w:cs="Arial"/>
          <w:szCs w:val="22"/>
          <w:lang w:val="en-US" w:eastAsia="en-US" w:bidi="en-US"/>
        </w:rPr>
        <w:t>for</w:t>
      </w:r>
      <w:r w:rsidRPr="00751298">
        <w:rPr>
          <w:rFonts w:eastAsia="Tahoma" w:cs="Arial"/>
          <w:spacing w:val="-8"/>
          <w:szCs w:val="22"/>
          <w:lang w:val="en-US" w:eastAsia="en-US" w:bidi="en-US"/>
        </w:rPr>
        <w:t xml:space="preserve"> </w:t>
      </w:r>
      <w:r w:rsidRPr="00751298">
        <w:rPr>
          <w:rFonts w:eastAsia="Tahoma" w:cs="Arial"/>
          <w:szCs w:val="22"/>
          <w:lang w:val="en-US" w:eastAsia="en-US" w:bidi="en-US"/>
        </w:rPr>
        <w:t>S.PRE,</w:t>
      </w:r>
      <w:r w:rsidRPr="00751298">
        <w:rPr>
          <w:rFonts w:eastAsia="Tahoma" w:cs="Arial"/>
          <w:spacing w:val="-5"/>
          <w:szCs w:val="22"/>
          <w:lang w:val="en-US" w:eastAsia="en-US" w:bidi="en-US"/>
        </w:rPr>
        <w:t xml:space="preserve"> </w:t>
      </w:r>
      <w:r w:rsidRPr="00751298">
        <w:rPr>
          <w:rFonts w:eastAsia="Tahoma" w:cs="Arial"/>
          <w:szCs w:val="22"/>
          <w:lang w:val="en-US" w:eastAsia="en-US" w:bidi="en-US"/>
        </w:rPr>
        <w:t>S.PPI, and S.TELECOM.</w:t>
      </w:r>
    </w:p>
    <w:p w14:paraId="696FC985" w14:textId="0EDCB79F" w:rsidR="00751298" w:rsidRPr="00D12D60" w:rsidRDefault="00751298" w:rsidP="00751298">
      <w:pPr>
        <w:widowControl w:val="0"/>
        <w:autoSpaceDE w:val="0"/>
        <w:autoSpaceDN w:val="0"/>
        <w:spacing w:before="50"/>
        <w:ind w:left="499"/>
        <w:rPr>
          <w:rFonts w:eastAsia="Tahoma" w:cs="Arial"/>
          <w:i/>
          <w:szCs w:val="22"/>
          <w:lang w:val="en-US" w:eastAsia="en-US" w:bidi="en-US"/>
        </w:rPr>
      </w:pPr>
      <w:r w:rsidRPr="00D12D60">
        <w:rPr>
          <w:rFonts w:eastAsia="Tahoma" w:cs="Arial"/>
          <w:i/>
          <w:szCs w:val="22"/>
          <w:lang w:val="en-US" w:eastAsia="en-US" w:bidi="en-US"/>
        </w:rPr>
        <w:t>Application Note 16:</w:t>
      </w:r>
    </w:p>
    <w:p w14:paraId="0092F5B2" w14:textId="77777777" w:rsidR="00751298" w:rsidRPr="00751298" w:rsidRDefault="00751298" w:rsidP="00751298">
      <w:pPr>
        <w:widowControl w:val="0"/>
        <w:autoSpaceDE w:val="0"/>
        <w:autoSpaceDN w:val="0"/>
        <w:spacing w:before="58"/>
        <w:ind w:left="499"/>
        <w:rPr>
          <w:rFonts w:eastAsia="Tahoma" w:cs="Arial"/>
          <w:szCs w:val="22"/>
          <w:lang w:val="en-US" w:eastAsia="en-US" w:bidi="en-US"/>
        </w:rPr>
      </w:pPr>
      <w:r w:rsidRPr="00751298">
        <w:rPr>
          <w:rFonts w:eastAsia="Tahoma" w:cs="Arial"/>
          <w:szCs w:val="22"/>
          <w:lang w:val="en-US" w:eastAsia="en-US" w:bidi="en-US"/>
        </w:rPr>
        <w:t>NB: Equivalent to OE.SCP-SUPPORT of [1].</w:t>
      </w:r>
    </w:p>
    <w:p w14:paraId="20E8633D" w14:textId="77777777" w:rsidR="00751298" w:rsidRPr="00751298" w:rsidRDefault="00751298" w:rsidP="00751298">
      <w:pPr>
        <w:widowControl w:val="0"/>
        <w:autoSpaceDE w:val="0"/>
        <w:autoSpaceDN w:val="0"/>
        <w:spacing w:before="9"/>
        <w:jc w:val="left"/>
        <w:rPr>
          <w:rFonts w:eastAsia="Tahoma" w:cs="Arial"/>
          <w:sz w:val="24"/>
          <w:szCs w:val="22"/>
          <w:lang w:val="en-US" w:eastAsia="en-US" w:bidi="en-US"/>
        </w:rPr>
      </w:pPr>
    </w:p>
    <w:p w14:paraId="0E33F022" w14:textId="77777777" w:rsidR="00751298" w:rsidRPr="00751298" w:rsidRDefault="00751298" w:rsidP="00751298">
      <w:pPr>
        <w:spacing w:before="0" w:after="200" w:line="276" w:lineRule="auto"/>
        <w:ind w:firstLine="215"/>
        <w:jc w:val="left"/>
        <w:rPr>
          <w:rFonts w:cs="Arial"/>
          <w:b/>
          <w:bCs/>
          <w:szCs w:val="22"/>
          <w:lang w:eastAsia="en-GB" w:bidi="ar-SA"/>
        </w:rPr>
      </w:pPr>
      <w:bookmarkStart w:id="94" w:name="_bookmark102"/>
      <w:bookmarkEnd w:id="94"/>
      <w:r w:rsidRPr="00751298">
        <w:rPr>
          <w:rFonts w:cs="Arial"/>
          <w:b/>
          <w:bCs/>
          <w:szCs w:val="22"/>
          <w:lang w:eastAsia="en-GB" w:bidi="ar-SA"/>
        </w:rPr>
        <w:t>OE.IC.RECOVERY</w:t>
      </w:r>
    </w:p>
    <w:p w14:paraId="79900694" w14:textId="77777777" w:rsidR="00751298" w:rsidRPr="00751298" w:rsidRDefault="00751298" w:rsidP="00751298">
      <w:pPr>
        <w:widowControl w:val="0"/>
        <w:autoSpaceDE w:val="0"/>
        <w:autoSpaceDN w:val="0"/>
        <w:spacing w:before="61"/>
        <w:ind w:left="499" w:right="296"/>
        <w:rPr>
          <w:rFonts w:eastAsia="Tahoma" w:cs="Arial"/>
          <w:szCs w:val="22"/>
          <w:lang w:val="en-US" w:eastAsia="en-US" w:bidi="en-US"/>
        </w:rPr>
      </w:pPr>
      <w:r w:rsidRPr="00751298">
        <w:rPr>
          <w:rFonts w:eastAsia="Tahoma" w:cs="Arial"/>
          <w:szCs w:val="22"/>
          <w:lang w:val="en-US" w:eastAsia="en-US" w:bidi="en-US"/>
        </w:rPr>
        <w:t>If there is a loss of power while an operation is in progress, the underlying IC must allow the TOE to eventually complete the interrupted operation successfully, or recover to a consistent and secure state.</w:t>
      </w:r>
    </w:p>
    <w:p w14:paraId="25594322" w14:textId="77777777" w:rsidR="00751298" w:rsidRPr="00751298" w:rsidRDefault="00751298" w:rsidP="00751298">
      <w:pPr>
        <w:widowControl w:val="0"/>
        <w:autoSpaceDE w:val="0"/>
        <w:autoSpaceDN w:val="0"/>
        <w:spacing w:before="11"/>
        <w:jc w:val="left"/>
        <w:rPr>
          <w:rFonts w:eastAsia="Tahoma" w:cs="Arial"/>
          <w:sz w:val="24"/>
          <w:szCs w:val="22"/>
          <w:lang w:val="en-US" w:eastAsia="en-US" w:bidi="en-US"/>
        </w:rPr>
      </w:pPr>
    </w:p>
    <w:p w14:paraId="6C7125AC" w14:textId="447CF7F9" w:rsidR="00751298" w:rsidRPr="00751298" w:rsidRDefault="00751298" w:rsidP="00751298">
      <w:pPr>
        <w:spacing w:before="0" w:after="200" w:line="276" w:lineRule="auto"/>
        <w:ind w:firstLine="215"/>
        <w:jc w:val="left"/>
        <w:rPr>
          <w:rFonts w:cs="Arial"/>
          <w:b/>
          <w:bCs/>
          <w:szCs w:val="22"/>
          <w:lang w:eastAsia="en-GB" w:bidi="ar-SA"/>
        </w:rPr>
      </w:pPr>
      <w:bookmarkStart w:id="95" w:name="_bookmark103"/>
      <w:bookmarkEnd w:id="95"/>
      <w:r w:rsidRPr="00751298">
        <w:rPr>
          <w:rFonts w:cs="Arial"/>
          <w:b/>
          <w:bCs/>
          <w:szCs w:val="22"/>
          <w:lang w:eastAsia="en-GB" w:bidi="ar-SA"/>
        </w:rPr>
        <w:t>OE.RE.PRE-PPI</w:t>
      </w:r>
    </w:p>
    <w:p w14:paraId="4BBF2BC6" w14:textId="77777777" w:rsidR="00751298" w:rsidRPr="00751298" w:rsidRDefault="00751298" w:rsidP="00751298">
      <w:pPr>
        <w:widowControl w:val="0"/>
        <w:autoSpaceDE w:val="0"/>
        <w:autoSpaceDN w:val="0"/>
        <w:spacing w:before="61"/>
        <w:ind w:left="499"/>
        <w:jc w:val="left"/>
        <w:rPr>
          <w:rFonts w:eastAsia="Tahoma" w:cs="Arial"/>
          <w:szCs w:val="22"/>
          <w:lang w:val="en-US" w:eastAsia="en-US" w:bidi="en-US"/>
        </w:rPr>
      </w:pPr>
      <w:r w:rsidRPr="00751298">
        <w:rPr>
          <w:rFonts w:eastAsia="Tahoma" w:cs="Arial"/>
          <w:szCs w:val="22"/>
          <w:lang w:val="en-US" w:eastAsia="en-US" w:bidi="en-US"/>
        </w:rPr>
        <w:t>The Runtime Environment shall provide secure means for card management activities, including:</w:t>
      </w:r>
    </w:p>
    <w:p w14:paraId="7FFF212B" w14:textId="77777777" w:rsidR="00751298" w:rsidRPr="00751298" w:rsidRDefault="00751298" w:rsidP="00751298">
      <w:pPr>
        <w:widowControl w:val="0"/>
        <w:numPr>
          <w:ilvl w:val="0"/>
          <w:numId w:val="76"/>
        </w:numPr>
        <w:tabs>
          <w:tab w:val="left" w:pos="1284"/>
          <w:tab w:val="left" w:pos="1285"/>
        </w:tabs>
        <w:autoSpaceDE w:val="0"/>
        <w:autoSpaceDN w:val="0"/>
        <w:spacing w:before="59"/>
        <w:ind w:hanging="361"/>
        <w:jc w:val="left"/>
        <w:rPr>
          <w:rFonts w:eastAsia="Tahoma" w:cs="Arial"/>
          <w:szCs w:val="22"/>
          <w:lang w:val="en-US" w:eastAsia="en-US" w:bidi="en-US"/>
        </w:rPr>
      </w:pPr>
      <w:r w:rsidRPr="00751298">
        <w:rPr>
          <w:rFonts w:eastAsia="Tahoma" w:cs="Arial"/>
          <w:szCs w:val="22"/>
          <w:lang w:val="en-US" w:eastAsia="en-US" w:bidi="en-US"/>
        </w:rPr>
        <w:t>load of a package</w:t>
      </w:r>
      <w:r w:rsidRPr="00751298">
        <w:rPr>
          <w:rFonts w:eastAsia="Tahoma" w:cs="Arial"/>
          <w:spacing w:val="-4"/>
          <w:szCs w:val="22"/>
          <w:lang w:val="en-US" w:eastAsia="en-US" w:bidi="en-US"/>
        </w:rPr>
        <w:t xml:space="preserve"> </w:t>
      </w:r>
      <w:r w:rsidRPr="00751298">
        <w:rPr>
          <w:rFonts w:eastAsia="Tahoma" w:cs="Arial"/>
          <w:szCs w:val="22"/>
          <w:lang w:val="en-US" w:eastAsia="en-US" w:bidi="en-US"/>
        </w:rPr>
        <w:t>file,</w:t>
      </w:r>
    </w:p>
    <w:p w14:paraId="79A87171" w14:textId="77777777" w:rsidR="00751298" w:rsidRPr="00751298" w:rsidRDefault="00751298" w:rsidP="00751298">
      <w:pPr>
        <w:widowControl w:val="0"/>
        <w:numPr>
          <w:ilvl w:val="0"/>
          <w:numId w:val="76"/>
        </w:numPr>
        <w:tabs>
          <w:tab w:val="left" w:pos="1284"/>
          <w:tab w:val="left" w:pos="1285"/>
        </w:tabs>
        <w:autoSpaceDE w:val="0"/>
        <w:autoSpaceDN w:val="0"/>
        <w:spacing w:before="61"/>
        <w:ind w:hanging="361"/>
        <w:jc w:val="left"/>
        <w:rPr>
          <w:rFonts w:eastAsia="Tahoma" w:cs="Arial"/>
          <w:szCs w:val="22"/>
          <w:lang w:val="en-US" w:eastAsia="en-US" w:bidi="en-US"/>
        </w:rPr>
      </w:pPr>
      <w:r w:rsidRPr="00751298">
        <w:rPr>
          <w:rFonts w:eastAsia="Tahoma" w:cs="Arial"/>
          <w:szCs w:val="22"/>
          <w:lang w:val="en-US" w:eastAsia="en-US" w:bidi="en-US"/>
        </w:rPr>
        <w:t>installation of a package</w:t>
      </w:r>
      <w:r w:rsidRPr="00751298">
        <w:rPr>
          <w:rFonts w:eastAsia="Tahoma" w:cs="Arial"/>
          <w:spacing w:val="-7"/>
          <w:szCs w:val="22"/>
          <w:lang w:val="en-US" w:eastAsia="en-US" w:bidi="en-US"/>
        </w:rPr>
        <w:t xml:space="preserve"> </w:t>
      </w:r>
      <w:r w:rsidRPr="00751298">
        <w:rPr>
          <w:rFonts w:eastAsia="Tahoma" w:cs="Arial"/>
          <w:szCs w:val="22"/>
          <w:lang w:val="en-US" w:eastAsia="en-US" w:bidi="en-US"/>
        </w:rPr>
        <w:t>file,</w:t>
      </w:r>
    </w:p>
    <w:p w14:paraId="4E1501F2" w14:textId="77777777" w:rsidR="00751298" w:rsidRPr="00751298" w:rsidRDefault="00751298" w:rsidP="00751298">
      <w:pPr>
        <w:widowControl w:val="0"/>
        <w:numPr>
          <w:ilvl w:val="0"/>
          <w:numId w:val="76"/>
        </w:numPr>
        <w:tabs>
          <w:tab w:val="left" w:pos="1284"/>
          <w:tab w:val="left" w:pos="1285"/>
        </w:tabs>
        <w:autoSpaceDE w:val="0"/>
        <w:autoSpaceDN w:val="0"/>
        <w:spacing w:before="58"/>
        <w:ind w:hanging="361"/>
        <w:jc w:val="left"/>
        <w:rPr>
          <w:rFonts w:eastAsia="Tahoma" w:cs="Arial"/>
          <w:szCs w:val="22"/>
          <w:lang w:val="en-US" w:eastAsia="en-US" w:bidi="en-US"/>
        </w:rPr>
      </w:pPr>
      <w:r w:rsidRPr="00751298">
        <w:rPr>
          <w:rFonts w:eastAsia="Tahoma" w:cs="Arial"/>
          <w:szCs w:val="22"/>
          <w:lang w:val="en-US" w:eastAsia="en-US" w:bidi="en-US"/>
        </w:rPr>
        <w:t>extradition of a package file or an</w:t>
      </w:r>
      <w:r w:rsidRPr="00751298">
        <w:rPr>
          <w:rFonts w:eastAsia="Tahoma" w:cs="Arial"/>
          <w:spacing w:val="-9"/>
          <w:szCs w:val="22"/>
          <w:lang w:val="en-US" w:eastAsia="en-US" w:bidi="en-US"/>
        </w:rPr>
        <w:t xml:space="preserve"> </w:t>
      </w:r>
      <w:r w:rsidRPr="00751298">
        <w:rPr>
          <w:rFonts w:eastAsia="Tahoma" w:cs="Arial"/>
          <w:szCs w:val="22"/>
          <w:lang w:val="en-US" w:eastAsia="en-US" w:bidi="en-US"/>
        </w:rPr>
        <w:t>application,</w:t>
      </w:r>
    </w:p>
    <w:p w14:paraId="16F89189" w14:textId="77777777" w:rsidR="00751298" w:rsidRPr="00751298" w:rsidRDefault="00751298" w:rsidP="00751298">
      <w:pPr>
        <w:widowControl w:val="0"/>
        <w:numPr>
          <w:ilvl w:val="0"/>
          <w:numId w:val="76"/>
        </w:numPr>
        <w:tabs>
          <w:tab w:val="left" w:pos="1284"/>
          <w:tab w:val="left" w:pos="1285"/>
        </w:tabs>
        <w:autoSpaceDE w:val="0"/>
        <w:autoSpaceDN w:val="0"/>
        <w:spacing w:before="61"/>
        <w:ind w:hanging="361"/>
        <w:jc w:val="left"/>
        <w:rPr>
          <w:rFonts w:eastAsia="Tahoma" w:cs="Arial"/>
          <w:szCs w:val="22"/>
          <w:lang w:val="en-US" w:eastAsia="en-US" w:bidi="en-US"/>
        </w:rPr>
      </w:pPr>
      <w:r w:rsidRPr="00751298">
        <w:rPr>
          <w:rFonts w:eastAsia="Tahoma" w:cs="Arial"/>
          <w:szCs w:val="22"/>
          <w:lang w:val="en-US" w:eastAsia="en-US" w:bidi="en-US"/>
        </w:rPr>
        <w:t>personalization of an application or a Security</w:t>
      </w:r>
      <w:r w:rsidRPr="00751298">
        <w:rPr>
          <w:rFonts w:eastAsia="Tahoma" w:cs="Arial"/>
          <w:spacing w:val="-8"/>
          <w:szCs w:val="22"/>
          <w:lang w:val="en-US" w:eastAsia="en-US" w:bidi="en-US"/>
        </w:rPr>
        <w:t xml:space="preserve"> </w:t>
      </w:r>
      <w:r w:rsidRPr="00751298">
        <w:rPr>
          <w:rFonts w:eastAsia="Tahoma" w:cs="Arial"/>
          <w:szCs w:val="22"/>
          <w:lang w:val="en-US" w:eastAsia="en-US" w:bidi="en-US"/>
        </w:rPr>
        <w:t>Domain,</w:t>
      </w:r>
    </w:p>
    <w:p w14:paraId="58F3E878" w14:textId="77777777" w:rsidR="00751298" w:rsidRPr="00751298" w:rsidRDefault="00751298" w:rsidP="00751298">
      <w:pPr>
        <w:widowControl w:val="0"/>
        <w:numPr>
          <w:ilvl w:val="0"/>
          <w:numId w:val="76"/>
        </w:numPr>
        <w:tabs>
          <w:tab w:val="left" w:pos="1284"/>
          <w:tab w:val="left" w:pos="1285"/>
        </w:tabs>
        <w:autoSpaceDE w:val="0"/>
        <w:autoSpaceDN w:val="0"/>
        <w:spacing w:before="59"/>
        <w:ind w:hanging="361"/>
        <w:jc w:val="left"/>
        <w:rPr>
          <w:rFonts w:eastAsia="Tahoma" w:cs="Arial"/>
          <w:szCs w:val="22"/>
          <w:lang w:val="en-US" w:eastAsia="en-US" w:bidi="en-US"/>
        </w:rPr>
      </w:pPr>
      <w:r w:rsidRPr="00751298">
        <w:rPr>
          <w:rFonts w:eastAsia="Tahoma" w:cs="Arial"/>
          <w:szCs w:val="22"/>
          <w:lang w:val="en-US" w:eastAsia="en-US" w:bidi="en-US"/>
        </w:rPr>
        <w:t>deletion of a package file or an</w:t>
      </w:r>
      <w:r w:rsidRPr="00751298">
        <w:rPr>
          <w:rFonts w:eastAsia="Tahoma" w:cs="Arial"/>
          <w:spacing w:val="-8"/>
          <w:szCs w:val="22"/>
          <w:lang w:val="en-US" w:eastAsia="en-US" w:bidi="en-US"/>
        </w:rPr>
        <w:t xml:space="preserve"> </w:t>
      </w:r>
      <w:r w:rsidRPr="00751298">
        <w:rPr>
          <w:rFonts w:eastAsia="Tahoma" w:cs="Arial"/>
          <w:szCs w:val="22"/>
          <w:lang w:val="en-US" w:eastAsia="en-US" w:bidi="en-US"/>
        </w:rPr>
        <w:t>application,</w:t>
      </w:r>
    </w:p>
    <w:p w14:paraId="202A2A2C" w14:textId="77777777" w:rsidR="00751298" w:rsidRPr="00751298" w:rsidRDefault="00751298" w:rsidP="00751298">
      <w:pPr>
        <w:widowControl w:val="0"/>
        <w:numPr>
          <w:ilvl w:val="0"/>
          <w:numId w:val="76"/>
        </w:numPr>
        <w:tabs>
          <w:tab w:val="left" w:pos="1284"/>
          <w:tab w:val="left" w:pos="1285"/>
        </w:tabs>
        <w:autoSpaceDE w:val="0"/>
        <w:autoSpaceDN w:val="0"/>
        <w:spacing w:before="60"/>
        <w:ind w:hanging="361"/>
        <w:jc w:val="left"/>
        <w:rPr>
          <w:rFonts w:eastAsia="Tahoma" w:cs="Arial"/>
          <w:szCs w:val="22"/>
          <w:lang w:val="en-US" w:eastAsia="en-US" w:bidi="en-US"/>
        </w:rPr>
      </w:pPr>
      <w:r w:rsidRPr="00751298">
        <w:rPr>
          <w:rFonts w:eastAsia="Tahoma" w:cs="Arial"/>
          <w:szCs w:val="22"/>
          <w:lang w:val="en-US" w:eastAsia="en-US" w:bidi="en-US"/>
        </w:rPr>
        <w:lastRenderedPageBreak/>
        <w:t>privileges update of an application or a Security</w:t>
      </w:r>
      <w:r w:rsidRPr="00751298">
        <w:rPr>
          <w:rFonts w:eastAsia="Tahoma" w:cs="Arial"/>
          <w:spacing w:val="-6"/>
          <w:szCs w:val="22"/>
          <w:lang w:val="en-US" w:eastAsia="en-US" w:bidi="en-US"/>
        </w:rPr>
        <w:t xml:space="preserve"> </w:t>
      </w:r>
      <w:r w:rsidRPr="00751298">
        <w:rPr>
          <w:rFonts w:eastAsia="Tahoma" w:cs="Arial"/>
          <w:szCs w:val="22"/>
          <w:lang w:val="en-US" w:eastAsia="en-US" w:bidi="en-US"/>
        </w:rPr>
        <w:t>Domain,</w:t>
      </w:r>
    </w:p>
    <w:p w14:paraId="0CA0A704" w14:textId="46CE0303" w:rsidR="00751298" w:rsidRPr="00751298" w:rsidRDefault="00751298" w:rsidP="00751298">
      <w:pPr>
        <w:widowControl w:val="0"/>
        <w:numPr>
          <w:ilvl w:val="0"/>
          <w:numId w:val="76"/>
        </w:numPr>
        <w:tabs>
          <w:tab w:val="left" w:pos="1284"/>
          <w:tab w:val="left" w:pos="1285"/>
        </w:tabs>
        <w:autoSpaceDE w:val="0"/>
        <w:autoSpaceDN w:val="0"/>
        <w:spacing w:before="62"/>
        <w:ind w:hanging="361"/>
        <w:jc w:val="left"/>
        <w:rPr>
          <w:rFonts w:eastAsia="Tahoma" w:cs="Arial"/>
          <w:szCs w:val="22"/>
          <w:lang w:val="en-US" w:eastAsia="en-US" w:bidi="en-US"/>
        </w:rPr>
      </w:pPr>
    </w:p>
    <w:p w14:paraId="0A33ED71" w14:textId="68566BF2" w:rsidR="00751298" w:rsidRPr="00751298" w:rsidRDefault="00751298" w:rsidP="00751298">
      <w:pPr>
        <w:spacing w:before="0" w:after="200" w:line="276" w:lineRule="auto"/>
        <w:ind w:firstLine="499"/>
        <w:jc w:val="left"/>
        <w:rPr>
          <w:rFonts w:cs="Arial"/>
          <w:i/>
          <w:iCs/>
          <w:szCs w:val="22"/>
          <w:lang w:eastAsia="en-GB" w:bidi="ar-SA"/>
        </w:rPr>
      </w:pPr>
      <w:r w:rsidRPr="00751298">
        <w:rPr>
          <w:rFonts w:cs="Arial"/>
          <w:i/>
          <w:iCs/>
          <w:szCs w:val="22"/>
          <w:lang w:eastAsia="en-GB" w:bidi="ar-SA"/>
        </w:rPr>
        <w:t>Application Note 17:</w:t>
      </w:r>
    </w:p>
    <w:p w14:paraId="0528C93E" w14:textId="77777777" w:rsidR="00751298" w:rsidRPr="00751298" w:rsidRDefault="00751298" w:rsidP="00751298">
      <w:pPr>
        <w:widowControl w:val="0"/>
        <w:autoSpaceDE w:val="0"/>
        <w:autoSpaceDN w:val="0"/>
        <w:spacing w:before="59"/>
        <w:ind w:left="499" w:right="294"/>
        <w:rPr>
          <w:rFonts w:eastAsia="Tahoma" w:cs="Arial"/>
          <w:szCs w:val="22"/>
          <w:lang w:val="en-US" w:eastAsia="en-US" w:bidi="en-US"/>
        </w:rPr>
      </w:pPr>
      <w:r w:rsidRPr="00751298">
        <w:rPr>
          <w:rFonts w:eastAsia="Tahoma" w:cs="Arial"/>
          <w:szCs w:val="22"/>
          <w:lang w:val="en-US" w:eastAsia="en-US" w:bidi="en-US"/>
        </w:rPr>
        <w:t>This PP does not require full compliance to [1], but Java Card Systems certified under [1] fully meet this objective. The ST writer may translate this objective by reusing the security objectives of [1] related to the following threats: T.DELETION, T.INSTALL.</w:t>
      </w:r>
    </w:p>
    <w:p w14:paraId="08BD040D" w14:textId="77777777" w:rsidR="00751298" w:rsidRPr="00751298" w:rsidRDefault="00751298" w:rsidP="00751298">
      <w:pPr>
        <w:widowControl w:val="0"/>
        <w:autoSpaceDE w:val="0"/>
        <w:autoSpaceDN w:val="0"/>
        <w:spacing w:before="10"/>
        <w:jc w:val="left"/>
        <w:rPr>
          <w:rFonts w:eastAsia="Tahoma" w:cs="Arial"/>
          <w:sz w:val="24"/>
          <w:szCs w:val="22"/>
          <w:lang w:val="en-US" w:eastAsia="en-US" w:bidi="en-US"/>
        </w:rPr>
      </w:pPr>
    </w:p>
    <w:p w14:paraId="565126DC" w14:textId="77777777" w:rsidR="00751298" w:rsidRPr="00751298" w:rsidRDefault="00751298" w:rsidP="00751298">
      <w:pPr>
        <w:spacing w:before="0" w:after="200" w:line="276" w:lineRule="auto"/>
        <w:ind w:firstLine="499"/>
        <w:jc w:val="left"/>
        <w:rPr>
          <w:rFonts w:cs="Arial"/>
          <w:b/>
          <w:bCs/>
          <w:szCs w:val="22"/>
          <w:lang w:eastAsia="en-GB" w:bidi="ar-SA"/>
        </w:rPr>
      </w:pPr>
      <w:bookmarkStart w:id="96" w:name="_bookmark104"/>
      <w:bookmarkEnd w:id="96"/>
      <w:r w:rsidRPr="00751298">
        <w:rPr>
          <w:rFonts w:cs="Arial"/>
          <w:b/>
          <w:bCs/>
          <w:szCs w:val="22"/>
          <w:lang w:eastAsia="en-GB" w:bidi="ar-SA"/>
        </w:rPr>
        <w:t>OE.RE.SECURE-COMM</w:t>
      </w:r>
    </w:p>
    <w:p w14:paraId="024CB259" w14:textId="77777777" w:rsidR="00751298" w:rsidRPr="00751298" w:rsidRDefault="00751298" w:rsidP="00751298">
      <w:pPr>
        <w:widowControl w:val="0"/>
        <w:autoSpaceDE w:val="0"/>
        <w:autoSpaceDN w:val="0"/>
        <w:spacing w:before="60"/>
        <w:ind w:left="499" w:right="319"/>
        <w:jc w:val="left"/>
        <w:rPr>
          <w:rFonts w:eastAsia="Tahoma" w:cs="Arial"/>
          <w:szCs w:val="22"/>
          <w:lang w:val="en-US" w:eastAsia="en-US" w:bidi="en-US"/>
        </w:rPr>
      </w:pPr>
      <w:r w:rsidRPr="00751298">
        <w:rPr>
          <w:rFonts w:eastAsia="Tahoma" w:cs="Arial"/>
          <w:szCs w:val="22"/>
          <w:lang w:val="en-US" w:eastAsia="en-US" w:bidi="en-US"/>
        </w:rPr>
        <w:t>The Runtime Environment shall provide means to protect the confidentiality and integrity of applications communication.</w:t>
      </w:r>
    </w:p>
    <w:p w14:paraId="5362AD70" w14:textId="5678054B" w:rsidR="00751298" w:rsidRPr="00751298" w:rsidRDefault="00751298" w:rsidP="00751298">
      <w:pPr>
        <w:spacing w:before="0" w:after="200" w:line="276" w:lineRule="auto"/>
        <w:ind w:firstLine="499"/>
        <w:jc w:val="left"/>
        <w:rPr>
          <w:rFonts w:cs="Arial"/>
          <w:i/>
          <w:iCs/>
          <w:szCs w:val="22"/>
          <w:lang w:eastAsia="en-GB" w:bidi="ar-SA"/>
        </w:rPr>
      </w:pPr>
      <w:r w:rsidRPr="00751298">
        <w:rPr>
          <w:rFonts w:cs="Arial"/>
          <w:i/>
          <w:iCs/>
          <w:szCs w:val="22"/>
          <w:lang w:eastAsia="en-GB" w:bidi="ar-SA"/>
        </w:rPr>
        <w:t>Application Note 18:</w:t>
      </w:r>
    </w:p>
    <w:p w14:paraId="0BA488DF" w14:textId="77777777" w:rsidR="00751298" w:rsidRPr="00751298" w:rsidRDefault="00751298" w:rsidP="00751298">
      <w:pPr>
        <w:widowControl w:val="0"/>
        <w:tabs>
          <w:tab w:val="left" w:pos="1284"/>
        </w:tabs>
        <w:autoSpaceDE w:val="0"/>
        <w:autoSpaceDN w:val="0"/>
        <w:spacing w:before="59" w:line="292" w:lineRule="auto"/>
        <w:ind w:left="924" w:right="1855" w:hanging="425"/>
        <w:jc w:val="left"/>
        <w:rPr>
          <w:rFonts w:eastAsia="Tahoma" w:cs="Arial"/>
          <w:szCs w:val="22"/>
          <w:lang w:val="en-US" w:eastAsia="en-US" w:bidi="en-US"/>
        </w:rPr>
      </w:pPr>
      <w:r w:rsidRPr="00751298">
        <w:rPr>
          <w:rFonts w:eastAsia="Tahoma" w:cs="Arial"/>
          <w:szCs w:val="22"/>
          <w:lang w:val="en-US" w:eastAsia="en-US" w:bidi="en-US"/>
        </w:rPr>
        <w:t>This objective requires in particular that the runtime environment provides o</w:t>
      </w:r>
      <w:r w:rsidRPr="00751298">
        <w:rPr>
          <w:rFonts w:eastAsia="Tahoma" w:cs="Arial"/>
          <w:szCs w:val="22"/>
          <w:lang w:val="en-US" w:eastAsia="en-US" w:bidi="en-US"/>
        </w:rPr>
        <w:tab/>
        <w:t>an Application</w:t>
      </w:r>
      <w:r w:rsidRPr="00751298">
        <w:rPr>
          <w:rFonts w:eastAsia="Tahoma" w:cs="Arial"/>
          <w:spacing w:val="-5"/>
          <w:szCs w:val="22"/>
          <w:lang w:val="en-US" w:eastAsia="en-US" w:bidi="en-US"/>
        </w:rPr>
        <w:t xml:space="preserve"> </w:t>
      </w:r>
      <w:r w:rsidRPr="00751298">
        <w:rPr>
          <w:rFonts w:eastAsia="Tahoma" w:cs="Arial"/>
          <w:szCs w:val="22"/>
          <w:lang w:val="en-US" w:eastAsia="en-US" w:bidi="en-US"/>
        </w:rPr>
        <w:t>Firewall;</w:t>
      </w:r>
    </w:p>
    <w:p w14:paraId="42237BB3" w14:textId="77777777" w:rsidR="00751298" w:rsidRPr="00751298" w:rsidRDefault="00751298" w:rsidP="00751298">
      <w:pPr>
        <w:widowControl w:val="0"/>
        <w:numPr>
          <w:ilvl w:val="0"/>
          <w:numId w:val="76"/>
        </w:numPr>
        <w:tabs>
          <w:tab w:val="left" w:pos="1284"/>
          <w:tab w:val="left" w:pos="1285"/>
        </w:tabs>
        <w:autoSpaceDE w:val="0"/>
        <w:autoSpaceDN w:val="0"/>
        <w:spacing w:before="7"/>
        <w:ind w:right="295"/>
        <w:jc w:val="left"/>
        <w:rPr>
          <w:rFonts w:eastAsia="Tahoma" w:cs="Arial"/>
          <w:sz w:val="11"/>
          <w:szCs w:val="22"/>
          <w:lang w:val="en-US" w:eastAsia="en-US" w:bidi="en-US"/>
        </w:rPr>
      </w:pPr>
      <w:r w:rsidRPr="00751298">
        <w:rPr>
          <w:rFonts w:eastAsia="Tahoma" w:cs="Arial"/>
          <w:szCs w:val="22"/>
          <w:lang w:val="en-US" w:eastAsia="en-US" w:bidi="en-US"/>
        </w:rPr>
        <w:t>Cryptographic</w:t>
      </w:r>
      <w:r w:rsidRPr="00751298">
        <w:rPr>
          <w:rFonts w:eastAsia="Tahoma" w:cs="Arial"/>
          <w:spacing w:val="-20"/>
          <w:szCs w:val="22"/>
          <w:lang w:val="en-US" w:eastAsia="en-US" w:bidi="en-US"/>
        </w:rPr>
        <w:t xml:space="preserve"> </w:t>
      </w:r>
      <w:r w:rsidRPr="00751298">
        <w:rPr>
          <w:rFonts w:eastAsia="Tahoma" w:cs="Arial"/>
          <w:szCs w:val="22"/>
          <w:lang w:val="en-US" w:eastAsia="en-US" w:bidi="en-US"/>
        </w:rPr>
        <w:t>functions</w:t>
      </w:r>
      <w:r w:rsidRPr="00751298">
        <w:rPr>
          <w:rFonts w:eastAsia="Tahoma" w:cs="Arial"/>
          <w:spacing w:val="-20"/>
          <w:szCs w:val="22"/>
          <w:lang w:val="en-US" w:eastAsia="en-US" w:bidi="en-US"/>
        </w:rPr>
        <w:t xml:space="preserve"> </w:t>
      </w:r>
      <w:r w:rsidRPr="00751298">
        <w:rPr>
          <w:rFonts w:eastAsia="Tahoma" w:cs="Arial"/>
          <w:szCs w:val="22"/>
          <w:lang w:val="en-US" w:eastAsia="en-US" w:bidi="en-US"/>
        </w:rPr>
        <w:t>that</w:t>
      </w:r>
      <w:r w:rsidRPr="00751298">
        <w:rPr>
          <w:rFonts w:eastAsia="Tahoma" w:cs="Arial"/>
          <w:spacing w:val="-18"/>
          <w:szCs w:val="22"/>
          <w:lang w:val="en-US" w:eastAsia="en-US" w:bidi="en-US"/>
        </w:rPr>
        <w:t xml:space="preserve"> </w:t>
      </w:r>
      <w:r w:rsidRPr="00751298">
        <w:rPr>
          <w:rFonts w:eastAsia="Tahoma" w:cs="Arial"/>
          <w:szCs w:val="22"/>
          <w:lang w:val="en-US" w:eastAsia="en-US" w:bidi="en-US"/>
        </w:rPr>
        <w:t>applications</w:t>
      </w:r>
      <w:r w:rsidRPr="00751298">
        <w:rPr>
          <w:rFonts w:eastAsia="Tahoma" w:cs="Arial"/>
          <w:spacing w:val="-20"/>
          <w:szCs w:val="22"/>
          <w:lang w:val="en-US" w:eastAsia="en-US" w:bidi="en-US"/>
        </w:rPr>
        <w:t xml:space="preserve"> </w:t>
      </w:r>
      <w:r w:rsidRPr="00751298">
        <w:rPr>
          <w:rFonts w:eastAsia="Tahoma" w:cs="Arial"/>
          <w:szCs w:val="22"/>
          <w:lang w:val="en-US" w:eastAsia="en-US" w:bidi="en-US"/>
        </w:rPr>
        <w:t>may</w:t>
      </w:r>
      <w:r w:rsidRPr="00751298">
        <w:rPr>
          <w:rFonts w:eastAsia="Tahoma" w:cs="Arial"/>
          <w:spacing w:val="-18"/>
          <w:szCs w:val="22"/>
          <w:lang w:val="en-US" w:eastAsia="en-US" w:bidi="en-US"/>
        </w:rPr>
        <w:t xml:space="preserve"> </w:t>
      </w:r>
      <w:r w:rsidRPr="00751298">
        <w:rPr>
          <w:rFonts w:eastAsia="Tahoma" w:cs="Arial"/>
          <w:szCs w:val="22"/>
          <w:lang w:val="en-US" w:eastAsia="en-US" w:bidi="en-US"/>
        </w:rPr>
        <w:t>use</w:t>
      </w:r>
      <w:r w:rsidRPr="00751298">
        <w:rPr>
          <w:rFonts w:eastAsia="Tahoma" w:cs="Arial"/>
          <w:spacing w:val="-23"/>
          <w:szCs w:val="22"/>
          <w:lang w:val="en-US" w:eastAsia="en-US" w:bidi="en-US"/>
        </w:rPr>
        <w:t xml:space="preserve"> </w:t>
      </w:r>
      <w:r w:rsidRPr="00751298">
        <w:rPr>
          <w:rFonts w:eastAsia="Tahoma" w:cs="Arial"/>
          <w:szCs w:val="22"/>
          <w:lang w:val="en-US" w:eastAsia="en-US" w:bidi="en-US"/>
        </w:rPr>
        <w:t>to</w:t>
      </w:r>
      <w:r w:rsidRPr="00751298">
        <w:rPr>
          <w:rFonts w:eastAsia="Tahoma" w:cs="Arial"/>
          <w:spacing w:val="-18"/>
          <w:szCs w:val="22"/>
          <w:lang w:val="en-US" w:eastAsia="en-US" w:bidi="en-US"/>
        </w:rPr>
        <w:t xml:space="preserve"> </w:t>
      </w:r>
      <w:r w:rsidRPr="00751298">
        <w:rPr>
          <w:rFonts w:eastAsia="Tahoma" w:cs="Arial"/>
          <w:szCs w:val="22"/>
          <w:lang w:val="en-US" w:eastAsia="en-US" w:bidi="en-US"/>
        </w:rPr>
        <w:t>actually</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protect</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20"/>
          <w:szCs w:val="22"/>
          <w:lang w:val="en-US" w:eastAsia="en-US" w:bidi="en-US"/>
        </w:rPr>
        <w:t xml:space="preserve"> </w:t>
      </w:r>
      <w:r w:rsidRPr="00751298">
        <w:rPr>
          <w:rFonts w:eastAsia="Tahoma" w:cs="Arial"/>
          <w:szCs w:val="22"/>
          <w:lang w:val="en-US" w:eastAsia="en-US" w:bidi="en-US"/>
        </w:rPr>
        <w:t>exchanged information This PP does not require full compliance to [1], but Java Card</w:t>
      </w:r>
      <w:r w:rsidRPr="00751298">
        <w:rPr>
          <w:rFonts w:eastAsia="Tahoma" w:cs="Arial"/>
          <w:spacing w:val="-50"/>
          <w:szCs w:val="22"/>
          <w:lang w:val="en-US" w:eastAsia="en-US" w:bidi="en-US"/>
        </w:rPr>
        <w:t xml:space="preserve"> </w:t>
      </w:r>
      <w:r w:rsidRPr="00751298">
        <w:rPr>
          <w:rFonts w:eastAsia="Tahoma" w:cs="Arial"/>
          <w:szCs w:val="22"/>
          <w:lang w:val="en-US" w:eastAsia="en-US" w:bidi="en-US"/>
        </w:rPr>
        <w:t>Systems</w:t>
      </w:r>
    </w:p>
    <w:p w14:paraId="664D4DB4" w14:textId="77777777" w:rsidR="00751298" w:rsidRPr="00751298" w:rsidRDefault="00751298" w:rsidP="00751298">
      <w:pPr>
        <w:widowControl w:val="0"/>
        <w:autoSpaceDE w:val="0"/>
        <w:autoSpaceDN w:val="0"/>
        <w:spacing w:before="101"/>
        <w:ind w:left="1284" w:right="298"/>
        <w:rPr>
          <w:rFonts w:eastAsia="Tahoma" w:cs="Arial"/>
          <w:szCs w:val="22"/>
          <w:lang w:val="en-US" w:eastAsia="en-US" w:bidi="en-US"/>
        </w:rPr>
      </w:pPr>
      <w:r w:rsidRPr="00751298">
        <w:rPr>
          <w:rFonts w:eastAsia="Tahoma" w:cs="Arial"/>
          <w:szCs w:val="22"/>
          <w:lang w:val="en-US" w:eastAsia="en-US" w:bidi="en-US"/>
        </w:rPr>
        <w:t>certified under [1] fully meet this objective. The ST writer may translate this objective by reusing the security objectives of [1] related to the following threats: T.CONFID-APPLI-DATA and T.INTEG-APPLI-DATA.</w:t>
      </w:r>
    </w:p>
    <w:p w14:paraId="3EAADDC3" w14:textId="77777777" w:rsidR="00751298" w:rsidRPr="00751298" w:rsidRDefault="00751298" w:rsidP="00751298">
      <w:pPr>
        <w:widowControl w:val="0"/>
        <w:autoSpaceDE w:val="0"/>
        <w:autoSpaceDN w:val="0"/>
        <w:spacing w:before="10"/>
        <w:jc w:val="left"/>
        <w:rPr>
          <w:rFonts w:eastAsia="Tahoma" w:cs="Arial"/>
          <w:sz w:val="24"/>
          <w:szCs w:val="22"/>
          <w:lang w:val="en-US" w:eastAsia="en-US" w:bidi="en-US"/>
        </w:rPr>
      </w:pPr>
    </w:p>
    <w:p w14:paraId="3C0A66D8" w14:textId="77777777" w:rsidR="00751298" w:rsidRPr="00751298" w:rsidRDefault="00751298" w:rsidP="00751298">
      <w:pPr>
        <w:spacing w:before="0" w:after="200" w:line="276" w:lineRule="auto"/>
        <w:jc w:val="left"/>
        <w:rPr>
          <w:rFonts w:cs="Arial"/>
          <w:b/>
          <w:bCs/>
          <w:szCs w:val="22"/>
          <w:lang w:eastAsia="en-GB" w:bidi="ar-SA"/>
        </w:rPr>
      </w:pPr>
      <w:bookmarkStart w:id="97" w:name="_bookmark105"/>
      <w:bookmarkEnd w:id="97"/>
      <w:r w:rsidRPr="00751298">
        <w:rPr>
          <w:rFonts w:cs="Arial"/>
          <w:b/>
          <w:bCs/>
          <w:szCs w:val="22"/>
          <w:lang w:eastAsia="en-GB" w:bidi="ar-SA"/>
        </w:rPr>
        <w:t>OE.RE.API</w:t>
      </w:r>
    </w:p>
    <w:p w14:paraId="7618409C" w14:textId="77777777" w:rsidR="00751298" w:rsidRPr="00751298" w:rsidRDefault="00751298" w:rsidP="00751298">
      <w:pPr>
        <w:widowControl w:val="0"/>
        <w:autoSpaceDE w:val="0"/>
        <w:autoSpaceDN w:val="0"/>
        <w:spacing w:before="59"/>
        <w:ind w:left="499"/>
        <w:rPr>
          <w:rFonts w:eastAsia="Tahoma" w:cs="Arial"/>
          <w:szCs w:val="22"/>
          <w:lang w:val="en-US" w:eastAsia="en-US" w:bidi="en-US"/>
        </w:rPr>
      </w:pPr>
      <w:r w:rsidRPr="00751298">
        <w:rPr>
          <w:rFonts w:eastAsia="Tahoma" w:cs="Arial"/>
          <w:szCs w:val="22"/>
          <w:lang w:val="en-US" w:eastAsia="en-US" w:bidi="en-US"/>
        </w:rPr>
        <w:t>The Runtime Environment shall ensure that native code can be invoked only via an API.</w:t>
      </w:r>
    </w:p>
    <w:p w14:paraId="1B73A034" w14:textId="556FFB0A" w:rsidR="00751298" w:rsidRPr="00751298" w:rsidRDefault="00751298" w:rsidP="00751298">
      <w:pPr>
        <w:spacing w:before="0" w:after="200" w:line="276" w:lineRule="auto"/>
        <w:ind w:firstLine="499"/>
        <w:jc w:val="left"/>
        <w:rPr>
          <w:rFonts w:cs="Arial"/>
          <w:i/>
          <w:iCs/>
          <w:szCs w:val="22"/>
          <w:lang w:eastAsia="en-GB" w:bidi="ar-SA"/>
        </w:rPr>
      </w:pPr>
      <w:r w:rsidRPr="00751298">
        <w:rPr>
          <w:rFonts w:cs="Arial"/>
          <w:i/>
          <w:iCs/>
          <w:szCs w:val="22"/>
          <w:lang w:eastAsia="en-GB" w:bidi="ar-SA"/>
        </w:rPr>
        <w:t>Application Note 19:</w:t>
      </w:r>
    </w:p>
    <w:p w14:paraId="3DD5A45C" w14:textId="77777777" w:rsidR="00751298" w:rsidRPr="00751298" w:rsidRDefault="00751298" w:rsidP="00751298">
      <w:pPr>
        <w:widowControl w:val="0"/>
        <w:autoSpaceDE w:val="0"/>
        <w:autoSpaceDN w:val="0"/>
        <w:spacing w:before="59"/>
        <w:ind w:left="499" w:right="294"/>
        <w:rPr>
          <w:rFonts w:eastAsia="Tahoma" w:cs="Arial"/>
          <w:szCs w:val="22"/>
          <w:lang w:val="en-US" w:eastAsia="en-US" w:bidi="en-US"/>
        </w:rPr>
      </w:pPr>
      <w:r w:rsidRPr="00751298">
        <w:rPr>
          <w:rFonts w:eastAsia="Tahoma" w:cs="Arial"/>
          <w:szCs w:val="22"/>
          <w:lang w:val="en-US" w:eastAsia="en-US" w:bidi="en-US"/>
        </w:rPr>
        <w:t>This PP does not require full compliance to [1], but Java Card Systems certified under [1] fully meet this objective. The ST writer may translate this objective by reusing the security objectives</w:t>
      </w:r>
      <w:r w:rsidRPr="00751298">
        <w:rPr>
          <w:rFonts w:eastAsia="Tahoma" w:cs="Arial"/>
          <w:spacing w:val="-20"/>
          <w:szCs w:val="22"/>
          <w:lang w:val="en-US" w:eastAsia="en-US" w:bidi="en-US"/>
        </w:rPr>
        <w:t xml:space="preserve"> </w:t>
      </w:r>
      <w:r w:rsidRPr="00751298">
        <w:rPr>
          <w:rFonts w:eastAsia="Tahoma" w:cs="Arial"/>
          <w:szCs w:val="22"/>
          <w:lang w:val="en-US" w:eastAsia="en-US" w:bidi="en-US"/>
        </w:rPr>
        <w:t>of</w:t>
      </w:r>
      <w:r w:rsidRPr="00751298">
        <w:rPr>
          <w:rFonts w:eastAsia="Tahoma" w:cs="Arial"/>
          <w:spacing w:val="-20"/>
          <w:szCs w:val="22"/>
          <w:lang w:val="en-US" w:eastAsia="en-US" w:bidi="en-US"/>
        </w:rPr>
        <w:t xml:space="preserve"> </w:t>
      </w:r>
      <w:r w:rsidRPr="00751298">
        <w:rPr>
          <w:rFonts w:eastAsia="Tahoma" w:cs="Arial"/>
          <w:szCs w:val="22"/>
          <w:lang w:val="en-US" w:eastAsia="en-US" w:bidi="en-US"/>
        </w:rPr>
        <w:t>[1]</w:t>
      </w:r>
      <w:r w:rsidRPr="00751298">
        <w:rPr>
          <w:rFonts w:eastAsia="Tahoma" w:cs="Arial"/>
          <w:spacing w:val="-20"/>
          <w:szCs w:val="22"/>
          <w:lang w:val="en-US" w:eastAsia="en-US" w:bidi="en-US"/>
        </w:rPr>
        <w:t xml:space="preserve"> </w:t>
      </w:r>
      <w:r w:rsidRPr="00751298">
        <w:rPr>
          <w:rFonts w:eastAsia="Tahoma" w:cs="Arial"/>
          <w:szCs w:val="22"/>
          <w:lang w:val="en-US" w:eastAsia="en-US" w:bidi="en-US"/>
        </w:rPr>
        <w:t>related</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to</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the</w:t>
      </w:r>
      <w:r w:rsidRPr="00751298">
        <w:rPr>
          <w:rFonts w:eastAsia="Tahoma" w:cs="Arial"/>
          <w:spacing w:val="-21"/>
          <w:szCs w:val="22"/>
          <w:lang w:val="en-US" w:eastAsia="en-US" w:bidi="en-US"/>
        </w:rPr>
        <w:t xml:space="preserve"> </w:t>
      </w:r>
      <w:r w:rsidRPr="00751298">
        <w:rPr>
          <w:rFonts w:eastAsia="Tahoma" w:cs="Arial"/>
          <w:szCs w:val="22"/>
          <w:lang w:val="en-US" w:eastAsia="en-US" w:bidi="en-US"/>
        </w:rPr>
        <w:t>following</w:t>
      </w:r>
      <w:r w:rsidRPr="00751298">
        <w:rPr>
          <w:rFonts w:eastAsia="Tahoma" w:cs="Arial"/>
          <w:spacing w:val="-18"/>
          <w:szCs w:val="22"/>
          <w:lang w:val="en-US" w:eastAsia="en-US" w:bidi="en-US"/>
        </w:rPr>
        <w:t xml:space="preserve"> </w:t>
      </w:r>
      <w:r w:rsidRPr="00751298">
        <w:rPr>
          <w:rFonts w:eastAsia="Tahoma" w:cs="Arial"/>
          <w:szCs w:val="22"/>
          <w:lang w:val="en-US" w:eastAsia="en-US" w:bidi="en-US"/>
        </w:rPr>
        <w:t>threats:</w:t>
      </w:r>
      <w:r w:rsidRPr="00751298">
        <w:rPr>
          <w:rFonts w:eastAsia="Tahoma" w:cs="Arial"/>
          <w:spacing w:val="-21"/>
          <w:szCs w:val="22"/>
          <w:lang w:val="en-US" w:eastAsia="en-US" w:bidi="en-US"/>
        </w:rPr>
        <w:t xml:space="preserve"> </w:t>
      </w:r>
      <w:r w:rsidRPr="00751298">
        <w:rPr>
          <w:rFonts w:eastAsia="Tahoma" w:cs="Arial"/>
          <w:szCs w:val="22"/>
          <w:lang w:val="en-US" w:eastAsia="en-US" w:bidi="en-US"/>
        </w:rPr>
        <w:t>T.CONFID-JCS-CODE,</w:t>
      </w:r>
      <w:r w:rsidRPr="00751298">
        <w:rPr>
          <w:rFonts w:eastAsia="Tahoma" w:cs="Arial"/>
          <w:spacing w:val="-19"/>
          <w:szCs w:val="22"/>
          <w:lang w:val="en-US" w:eastAsia="en-US" w:bidi="en-US"/>
        </w:rPr>
        <w:t xml:space="preserve"> </w:t>
      </w:r>
      <w:r w:rsidRPr="00751298">
        <w:rPr>
          <w:rFonts w:eastAsia="Tahoma" w:cs="Arial"/>
          <w:szCs w:val="22"/>
          <w:lang w:val="en-US" w:eastAsia="en-US" w:bidi="en-US"/>
        </w:rPr>
        <w:t>T.INTEG-JCS-CODE, T.CONFID-JCS-DATA,</w:t>
      </w:r>
      <w:r w:rsidRPr="00751298">
        <w:rPr>
          <w:rFonts w:eastAsia="Tahoma" w:cs="Arial"/>
          <w:spacing w:val="-1"/>
          <w:szCs w:val="22"/>
          <w:lang w:val="en-US" w:eastAsia="en-US" w:bidi="en-US"/>
        </w:rPr>
        <w:t xml:space="preserve"> </w:t>
      </w:r>
      <w:r w:rsidRPr="00751298">
        <w:rPr>
          <w:rFonts w:eastAsia="Tahoma" w:cs="Arial"/>
          <w:szCs w:val="22"/>
          <w:lang w:val="en-US" w:eastAsia="en-US" w:bidi="en-US"/>
        </w:rPr>
        <w:t>T.INTEG-JCS-DATA.</w:t>
      </w:r>
    </w:p>
    <w:p w14:paraId="480F4379" w14:textId="77777777" w:rsidR="00751298" w:rsidRPr="00751298" w:rsidRDefault="00751298" w:rsidP="00751298">
      <w:pPr>
        <w:widowControl w:val="0"/>
        <w:autoSpaceDE w:val="0"/>
        <w:autoSpaceDN w:val="0"/>
        <w:spacing w:before="10"/>
        <w:jc w:val="left"/>
        <w:rPr>
          <w:rFonts w:eastAsia="Tahoma" w:cs="Arial"/>
          <w:sz w:val="24"/>
          <w:szCs w:val="22"/>
          <w:lang w:val="en-US" w:eastAsia="en-US" w:bidi="en-US"/>
        </w:rPr>
      </w:pPr>
    </w:p>
    <w:p w14:paraId="0C9C61EF" w14:textId="77777777" w:rsidR="00751298" w:rsidRPr="00751298" w:rsidRDefault="00751298" w:rsidP="00751298">
      <w:pPr>
        <w:spacing w:before="0" w:after="200" w:line="276" w:lineRule="auto"/>
        <w:jc w:val="left"/>
        <w:rPr>
          <w:rFonts w:cs="Arial"/>
          <w:b/>
          <w:bCs/>
          <w:szCs w:val="22"/>
          <w:lang w:eastAsia="en-GB" w:bidi="ar-SA"/>
        </w:rPr>
      </w:pPr>
      <w:bookmarkStart w:id="98" w:name="_bookmark106"/>
      <w:bookmarkEnd w:id="98"/>
      <w:r w:rsidRPr="00751298">
        <w:rPr>
          <w:rFonts w:cs="Arial"/>
          <w:b/>
          <w:bCs/>
          <w:szCs w:val="22"/>
          <w:lang w:eastAsia="en-GB" w:bidi="ar-SA"/>
        </w:rPr>
        <w:t>OE.RE.DATA-CONFIDENTIALITY</w:t>
      </w:r>
    </w:p>
    <w:p w14:paraId="6665D3A8" w14:textId="77777777" w:rsidR="00751298" w:rsidRPr="00751298" w:rsidRDefault="00751298" w:rsidP="00751298">
      <w:pPr>
        <w:widowControl w:val="0"/>
        <w:autoSpaceDE w:val="0"/>
        <w:autoSpaceDN w:val="0"/>
        <w:spacing w:before="61"/>
        <w:ind w:left="499" w:right="319"/>
        <w:jc w:val="left"/>
        <w:rPr>
          <w:rFonts w:eastAsia="Tahoma" w:cs="Arial"/>
          <w:szCs w:val="22"/>
          <w:lang w:val="en-US" w:eastAsia="en-US" w:bidi="en-US"/>
        </w:rPr>
      </w:pPr>
      <w:r w:rsidRPr="00751298">
        <w:rPr>
          <w:rFonts w:eastAsia="Tahoma" w:cs="Arial"/>
          <w:szCs w:val="22"/>
          <w:lang w:val="en-US" w:eastAsia="en-US" w:bidi="en-US"/>
        </w:rPr>
        <w:t>The Runtime Environment shall provide a means to protect at all times the confidentiality of the TOE sensitive data it processes.</w:t>
      </w:r>
    </w:p>
    <w:p w14:paraId="6B75B8F5" w14:textId="43FEA4F2" w:rsidR="00751298" w:rsidRPr="00751298" w:rsidRDefault="00751298" w:rsidP="00751298">
      <w:pPr>
        <w:spacing w:before="0" w:after="200" w:line="276" w:lineRule="auto"/>
        <w:ind w:firstLine="499"/>
        <w:jc w:val="left"/>
        <w:rPr>
          <w:rFonts w:cs="Arial"/>
          <w:i/>
          <w:iCs/>
          <w:szCs w:val="22"/>
          <w:lang w:eastAsia="en-GB" w:bidi="ar-SA"/>
        </w:rPr>
      </w:pPr>
      <w:r w:rsidRPr="00751298">
        <w:rPr>
          <w:rFonts w:cs="Arial"/>
          <w:i/>
          <w:iCs/>
          <w:szCs w:val="22"/>
          <w:lang w:eastAsia="en-GB" w:bidi="ar-SA"/>
        </w:rPr>
        <w:t>Application Note 20:</w:t>
      </w:r>
    </w:p>
    <w:p w14:paraId="1E45828C" w14:textId="77777777" w:rsidR="00751298" w:rsidRPr="00751298" w:rsidRDefault="00751298" w:rsidP="00751298">
      <w:pPr>
        <w:widowControl w:val="0"/>
        <w:autoSpaceDE w:val="0"/>
        <w:autoSpaceDN w:val="0"/>
        <w:spacing w:before="59"/>
        <w:ind w:left="499" w:right="319"/>
        <w:jc w:val="left"/>
        <w:rPr>
          <w:rFonts w:eastAsia="Tahoma" w:cs="Arial"/>
          <w:szCs w:val="22"/>
          <w:lang w:val="en-US" w:eastAsia="en-US" w:bidi="en-US"/>
        </w:rPr>
      </w:pPr>
      <w:r w:rsidRPr="00751298">
        <w:rPr>
          <w:rFonts w:eastAsia="Tahoma" w:cs="Arial"/>
          <w:szCs w:val="22"/>
          <w:lang w:val="en-US" w:eastAsia="en-US" w:bidi="en-US"/>
        </w:rPr>
        <w:t>This PP does not require full compliance to [1], but Java Card Systems certified under [1] fully meet this objective. The ST writer may translate this objective by</w:t>
      </w:r>
    </w:p>
    <w:p w14:paraId="6BADEBEE" w14:textId="77777777" w:rsidR="00751298" w:rsidRPr="00751298" w:rsidRDefault="00751298" w:rsidP="00751298">
      <w:pPr>
        <w:widowControl w:val="0"/>
        <w:numPr>
          <w:ilvl w:val="0"/>
          <w:numId w:val="76"/>
        </w:numPr>
        <w:tabs>
          <w:tab w:val="left" w:pos="1284"/>
          <w:tab w:val="left" w:pos="1285"/>
        </w:tabs>
        <w:autoSpaceDE w:val="0"/>
        <w:autoSpaceDN w:val="0"/>
        <w:spacing w:before="59"/>
        <w:ind w:right="293"/>
        <w:jc w:val="left"/>
        <w:rPr>
          <w:rFonts w:eastAsia="Tahoma" w:cs="Arial"/>
          <w:szCs w:val="22"/>
          <w:lang w:val="en-US" w:eastAsia="en-US" w:bidi="en-US"/>
        </w:rPr>
      </w:pPr>
      <w:r w:rsidRPr="00751298">
        <w:rPr>
          <w:rFonts w:eastAsia="Tahoma" w:cs="Arial"/>
          <w:szCs w:val="22"/>
          <w:lang w:val="en-US" w:eastAsia="en-US" w:bidi="en-US"/>
        </w:rPr>
        <w:t>reusing the security objectives of [1] related to the following threats: T.CONFID- APPLI-DATA;</w:t>
      </w:r>
    </w:p>
    <w:p w14:paraId="0A40F6B6" w14:textId="77777777" w:rsidR="00751298" w:rsidRPr="00751298" w:rsidRDefault="00751298" w:rsidP="00751298">
      <w:pPr>
        <w:widowControl w:val="0"/>
        <w:numPr>
          <w:ilvl w:val="0"/>
          <w:numId w:val="76"/>
        </w:numPr>
        <w:tabs>
          <w:tab w:val="left" w:pos="1284"/>
          <w:tab w:val="left" w:pos="1285"/>
        </w:tabs>
        <w:autoSpaceDE w:val="0"/>
        <w:autoSpaceDN w:val="0"/>
        <w:spacing w:before="59"/>
        <w:ind w:right="299"/>
        <w:jc w:val="left"/>
        <w:rPr>
          <w:rFonts w:eastAsia="Tahoma" w:cs="Arial"/>
          <w:szCs w:val="22"/>
          <w:lang w:val="en-US" w:eastAsia="en-US" w:bidi="en-US"/>
        </w:rPr>
      </w:pPr>
      <w:r w:rsidRPr="00751298">
        <w:rPr>
          <w:rFonts w:eastAsia="Tahoma" w:cs="Arial"/>
          <w:szCs w:val="22"/>
          <w:lang w:val="en-US" w:eastAsia="en-US" w:bidi="en-US"/>
        </w:rPr>
        <w:t>refining the ADV_ARC “non-bypassability” requirements to explicit the coverage of side channel attacks by the security architecture of the ST</w:t>
      </w:r>
      <w:r w:rsidRPr="00751298">
        <w:rPr>
          <w:rFonts w:eastAsia="Tahoma" w:cs="Arial"/>
          <w:spacing w:val="-10"/>
          <w:szCs w:val="22"/>
          <w:lang w:val="en-US" w:eastAsia="en-US" w:bidi="en-US"/>
        </w:rPr>
        <w:t xml:space="preserve"> </w:t>
      </w:r>
      <w:r w:rsidRPr="00751298">
        <w:rPr>
          <w:rFonts w:eastAsia="Tahoma" w:cs="Arial"/>
          <w:szCs w:val="22"/>
          <w:lang w:val="en-US" w:eastAsia="en-US" w:bidi="en-US"/>
        </w:rPr>
        <w:t>TOE.</w:t>
      </w:r>
    </w:p>
    <w:p w14:paraId="7945514C" w14:textId="77777777" w:rsidR="00751298" w:rsidRPr="00751298" w:rsidRDefault="00751298" w:rsidP="00751298">
      <w:pPr>
        <w:widowControl w:val="0"/>
        <w:autoSpaceDE w:val="0"/>
        <w:autoSpaceDN w:val="0"/>
        <w:spacing w:before="0"/>
        <w:jc w:val="left"/>
        <w:rPr>
          <w:rFonts w:eastAsia="Tahoma" w:cs="Arial"/>
          <w:sz w:val="25"/>
          <w:szCs w:val="22"/>
          <w:lang w:val="en-US" w:eastAsia="en-US" w:bidi="en-US"/>
        </w:rPr>
      </w:pPr>
    </w:p>
    <w:p w14:paraId="734CBEC0" w14:textId="77777777" w:rsidR="00751298" w:rsidRPr="00751298" w:rsidRDefault="00751298" w:rsidP="00751298">
      <w:pPr>
        <w:spacing w:before="0" w:after="200" w:line="276" w:lineRule="auto"/>
        <w:jc w:val="left"/>
        <w:rPr>
          <w:rFonts w:cs="Arial"/>
          <w:szCs w:val="22"/>
          <w:lang w:eastAsia="en-GB" w:bidi="ar-SA"/>
        </w:rPr>
      </w:pPr>
      <w:bookmarkStart w:id="99" w:name="_bookmark107"/>
      <w:bookmarkEnd w:id="99"/>
      <w:r w:rsidRPr="00751298">
        <w:rPr>
          <w:rFonts w:cs="Arial"/>
          <w:b/>
          <w:bCs/>
          <w:szCs w:val="22"/>
          <w:lang w:eastAsia="en-GB" w:bidi="ar-SA"/>
        </w:rPr>
        <w:t>OE.RE.DATA-INTEGRITY</w:t>
      </w:r>
    </w:p>
    <w:p w14:paraId="623ECC8D" w14:textId="77777777" w:rsidR="00751298" w:rsidRPr="00751298" w:rsidRDefault="00751298" w:rsidP="00751298">
      <w:pPr>
        <w:widowControl w:val="0"/>
        <w:autoSpaceDE w:val="0"/>
        <w:autoSpaceDN w:val="0"/>
        <w:spacing w:before="58"/>
        <w:ind w:left="499" w:right="297"/>
        <w:rPr>
          <w:rFonts w:eastAsia="Tahoma" w:cs="Arial"/>
          <w:szCs w:val="22"/>
          <w:lang w:val="en-US" w:eastAsia="en-US" w:bidi="en-US"/>
        </w:rPr>
      </w:pPr>
      <w:r w:rsidRPr="00751298">
        <w:rPr>
          <w:rFonts w:eastAsia="Tahoma" w:cs="Arial"/>
          <w:szCs w:val="22"/>
          <w:lang w:val="en-US" w:eastAsia="en-US" w:bidi="en-US"/>
        </w:rPr>
        <w:t>The Runtime Environment shall provide a means to protect at all times the integrity of the TOE sensitive data it processes.</w:t>
      </w:r>
    </w:p>
    <w:p w14:paraId="1E3A205B" w14:textId="1B0AAA7D" w:rsidR="00751298" w:rsidRPr="00751298" w:rsidRDefault="00751298" w:rsidP="00751298">
      <w:pPr>
        <w:spacing w:before="0" w:after="200" w:line="276" w:lineRule="auto"/>
        <w:ind w:firstLine="499"/>
        <w:jc w:val="left"/>
        <w:rPr>
          <w:rFonts w:cs="Arial"/>
          <w:i/>
          <w:iCs/>
          <w:szCs w:val="22"/>
          <w:lang w:eastAsia="en-GB" w:bidi="ar-SA"/>
        </w:rPr>
      </w:pPr>
      <w:r w:rsidRPr="00751298">
        <w:rPr>
          <w:rFonts w:cs="Arial"/>
          <w:i/>
          <w:iCs/>
          <w:szCs w:val="22"/>
          <w:lang w:eastAsia="en-GB" w:bidi="ar-SA"/>
        </w:rPr>
        <w:t>Application Note 2</w:t>
      </w:r>
      <w:r w:rsidR="004963EA" w:rsidRPr="00436545">
        <w:rPr>
          <w:rFonts w:cs="Arial"/>
          <w:i/>
          <w:iCs/>
          <w:szCs w:val="22"/>
          <w:lang w:eastAsia="en-GB" w:bidi="ar-SA"/>
        </w:rPr>
        <w:t>1</w:t>
      </w:r>
      <w:r w:rsidRPr="00751298">
        <w:rPr>
          <w:rFonts w:cs="Arial"/>
          <w:i/>
          <w:iCs/>
          <w:szCs w:val="22"/>
          <w:lang w:eastAsia="en-GB" w:bidi="ar-SA"/>
        </w:rPr>
        <w:t>:</w:t>
      </w:r>
    </w:p>
    <w:p w14:paraId="36F80273" w14:textId="77777777" w:rsidR="00751298" w:rsidRPr="00751298" w:rsidRDefault="00751298" w:rsidP="00751298">
      <w:pPr>
        <w:widowControl w:val="0"/>
        <w:autoSpaceDE w:val="0"/>
        <w:autoSpaceDN w:val="0"/>
        <w:spacing w:before="56"/>
        <w:ind w:left="499" w:right="288"/>
        <w:rPr>
          <w:rFonts w:eastAsia="Tahoma" w:cs="Arial"/>
          <w:szCs w:val="22"/>
          <w:lang w:val="en-US" w:eastAsia="en-US" w:bidi="en-US"/>
        </w:rPr>
      </w:pPr>
      <w:r w:rsidRPr="00751298">
        <w:rPr>
          <w:rFonts w:eastAsia="Tahoma" w:cs="Arial"/>
          <w:szCs w:val="22"/>
          <w:lang w:val="en-US" w:eastAsia="en-US" w:bidi="en-US"/>
        </w:rPr>
        <w:t xml:space="preserve">This PP does not require full compliance to [1], but Java Card Systems certified under [1] fully meet this objective. The ST writer may translate this objective by reusing the security objectives of [1] related to the following threats: T.INTEG-APPLI-DATA, T.INTEG-APPLI- </w:t>
      </w:r>
      <w:r w:rsidRPr="00751298">
        <w:rPr>
          <w:rFonts w:eastAsia="Tahoma" w:cs="Arial"/>
          <w:szCs w:val="22"/>
          <w:lang w:val="en-US" w:eastAsia="en-US" w:bidi="en-US"/>
        </w:rPr>
        <w:lastRenderedPageBreak/>
        <w:t>DATA.LOAD, T.INTEG-APPLI-CODE, T.INTEG-APPLI-CODE.LOAD</w:t>
      </w:r>
    </w:p>
    <w:p w14:paraId="6382C2E0" w14:textId="77777777" w:rsidR="00751298" w:rsidRPr="00751298" w:rsidRDefault="00751298" w:rsidP="00751298">
      <w:pPr>
        <w:widowControl w:val="0"/>
        <w:autoSpaceDE w:val="0"/>
        <w:autoSpaceDN w:val="0"/>
        <w:spacing w:before="11"/>
        <w:jc w:val="left"/>
        <w:rPr>
          <w:rFonts w:eastAsia="Tahoma" w:cs="Arial"/>
          <w:sz w:val="24"/>
          <w:szCs w:val="22"/>
          <w:lang w:val="en-US" w:eastAsia="en-US" w:bidi="en-US"/>
        </w:rPr>
      </w:pPr>
    </w:p>
    <w:p w14:paraId="2A7B080F" w14:textId="77777777" w:rsidR="00751298" w:rsidRPr="00751298" w:rsidRDefault="00751298" w:rsidP="00751298">
      <w:pPr>
        <w:spacing w:before="0" w:after="200" w:line="276" w:lineRule="auto"/>
        <w:jc w:val="left"/>
        <w:rPr>
          <w:rFonts w:cs="Arial"/>
          <w:b/>
          <w:bCs/>
          <w:szCs w:val="22"/>
          <w:lang w:eastAsia="en-GB" w:bidi="ar-SA"/>
        </w:rPr>
      </w:pPr>
      <w:bookmarkStart w:id="100" w:name="_bookmark108"/>
      <w:bookmarkEnd w:id="100"/>
      <w:r w:rsidRPr="00751298">
        <w:rPr>
          <w:rFonts w:cs="Arial"/>
          <w:b/>
          <w:bCs/>
          <w:szCs w:val="22"/>
          <w:lang w:eastAsia="en-GB" w:bidi="ar-SA"/>
        </w:rPr>
        <w:t>OE.RE.IDENTITY</w:t>
      </w:r>
    </w:p>
    <w:p w14:paraId="4CF0E484" w14:textId="77777777" w:rsidR="00751298" w:rsidRPr="00751298" w:rsidRDefault="00751298" w:rsidP="00751298">
      <w:pPr>
        <w:widowControl w:val="0"/>
        <w:autoSpaceDE w:val="0"/>
        <w:autoSpaceDN w:val="0"/>
        <w:spacing w:before="58"/>
        <w:ind w:left="499"/>
        <w:jc w:val="left"/>
        <w:rPr>
          <w:rFonts w:eastAsia="Tahoma" w:cs="Arial"/>
          <w:szCs w:val="22"/>
          <w:lang w:val="en-US" w:eastAsia="en-US" w:bidi="en-US"/>
        </w:rPr>
      </w:pPr>
      <w:r w:rsidRPr="00751298">
        <w:rPr>
          <w:rFonts w:eastAsia="Tahoma" w:cs="Arial"/>
          <w:szCs w:val="22"/>
          <w:lang w:val="en-US" w:eastAsia="en-US" w:bidi="en-US"/>
        </w:rPr>
        <w:t>The Runtime Environment shall ensure the secure identification of the applications it executes.</w:t>
      </w:r>
    </w:p>
    <w:p w14:paraId="507B7737" w14:textId="24E13DAF" w:rsidR="00751298" w:rsidRPr="00751298" w:rsidRDefault="00751298" w:rsidP="00751298">
      <w:pPr>
        <w:spacing w:before="0" w:after="200" w:line="276" w:lineRule="auto"/>
        <w:ind w:firstLine="499"/>
        <w:jc w:val="left"/>
        <w:rPr>
          <w:rFonts w:cs="Arial"/>
          <w:i/>
          <w:iCs/>
          <w:szCs w:val="22"/>
          <w:lang w:eastAsia="en-GB" w:bidi="ar-SA"/>
        </w:rPr>
      </w:pPr>
      <w:r w:rsidRPr="00751298">
        <w:rPr>
          <w:rFonts w:cs="Arial"/>
          <w:i/>
          <w:iCs/>
          <w:szCs w:val="22"/>
          <w:lang w:eastAsia="en-GB" w:bidi="ar-SA"/>
        </w:rPr>
        <w:t>Application Note 2</w:t>
      </w:r>
      <w:r w:rsidR="004963EA" w:rsidRPr="00436545">
        <w:rPr>
          <w:rFonts w:cs="Arial"/>
          <w:i/>
          <w:iCs/>
          <w:szCs w:val="22"/>
          <w:lang w:eastAsia="en-GB" w:bidi="ar-SA"/>
        </w:rPr>
        <w:t>1</w:t>
      </w:r>
      <w:r w:rsidRPr="00751298">
        <w:rPr>
          <w:rFonts w:cs="Arial"/>
          <w:i/>
          <w:iCs/>
          <w:szCs w:val="22"/>
          <w:lang w:eastAsia="en-GB" w:bidi="ar-SA"/>
        </w:rPr>
        <w:t>.1:</w:t>
      </w:r>
    </w:p>
    <w:p w14:paraId="2B995BF6" w14:textId="77777777" w:rsidR="00751298" w:rsidRPr="00751298" w:rsidRDefault="00751298" w:rsidP="00751298">
      <w:pPr>
        <w:widowControl w:val="0"/>
        <w:autoSpaceDE w:val="0"/>
        <w:autoSpaceDN w:val="0"/>
        <w:spacing w:before="58"/>
        <w:ind w:left="499"/>
        <w:jc w:val="left"/>
        <w:rPr>
          <w:rFonts w:eastAsia="Tahoma" w:cs="Arial"/>
          <w:szCs w:val="22"/>
          <w:lang w:val="en-US" w:eastAsia="en-US" w:bidi="en-US"/>
        </w:rPr>
      </w:pPr>
      <w:r w:rsidRPr="00751298">
        <w:rPr>
          <w:rFonts w:eastAsia="Tahoma" w:cs="Arial"/>
          <w:szCs w:val="22"/>
          <w:lang w:val="en-US" w:eastAsia="en-US" w:bidi="en-US"/>
        </w:rPr>
        <w:t>This PP does not require full compliance to [1], but Java Card Systems certified under [1] fully meet this objective. The ST writer may translate this objective by reusing the security objectives of [1] related to the following threats: T.SID.1, T.SID.2</w:t>
      </w:r>
    </w:p>
    <w:p w14:paraId="3569C42F" w14:textId="77777777" w:rsidR="00751298" w:rsidRPr="00751298" w:rsidRDefault="00751298" w:rsidP="00751298">
      <w:pPr>
        <w:widowControl w:val="0"/>
        <w:autoSpaceDE w:val="0"/>
        <w:autoSpaceDN w:val="0"/>
        <w:spacing w:before="0"/>
        <w:jc w:val="left"/>
        <w:rPr>
          <w:rFonts w:eastAsia="Tahoma" w:cs="Arial"/>
          <w:sz w:val="25"/>
          <w:szCs w:val="22"/>
          <w:lang w:val="en-US" w:eastAsia="en-US" w:bidi="en-US"/>
        </w:rPr>
      </w:pPr>
    </w:p>
    <w:p w14:paraId="3598146B" w14:textId="77777777" w:rsidR="00751298" w:rsidRPr="00751298" w:rsidRDefault="00751298" w:rsidP="00751298">
      <w:pPr>
        <w:spacing w:before="0" w:after="200" w:line="276" w:lineRule="auto"/>
        <w:jc w:val="left"/>
        <w:rPr>
          <w:rFonts w:cs="Arial"/>
          <w:b/>
          <w:bCs/>
          <w:szCs w:val="22"/>
          <w:lang w:eastAsia="en-GB" w:bidi="ar-SA"/>
        </w:rPr>
      </w:pPr>
      <w:bookmarkStart w:id="101" w:name="_bookmark109"/>
      <w:bookmarkEnd w:id="101"/>
      <w:r w:rsidRPr="00751298">
        <w:rPr>
          <w:rFonts w:cs="Arial"/>
          <w:b/>
          <w:bCs/>
          <w:szCs w:val="22"/>
          <w:lang w:eastAsia="en-GB" w:bidi="ar-SA"/>
        </w:rPr>
        <w:t>OE.RE.CODE-EXE</w:t>
      </w:r>
    </w:p>
    <w:p w14:paraId="26542271" w14:textId="77777777" w:rsidR="00751298" w:rsidRPr="00751298" w:rsidRDefault="00751298" w:rsidP="00751298">
      <w:pPr>
        <w:widowControl w:val="0"/>
        <w:autoSpaceDE w:val="0"/>
        <w:autoSpaceDN w:val="0"/>
        <w:spacing w:before="58"/>
        <w:ind w:left="499"/>
        <w:rPr>
          <w:rFonts w:eastAsia="Tahoma" w:cs="Arial"/>
          <w:szCs w:val="22"/>
          <w:lang w:val="en-US" w:eastAsia="en-US" w:bidi="en-US"/>
        </w:rPr>
      </w:pPr>
      <w:r w:rsidRPr="00751298">
        <w:rPr>
          <w:rFonts w:eastAsia="Tahoma" w:cs="Arial"/>
          <w:szCs w:val="22"/>
          <w:lang w:val="en-US" w:eastAsia="en-US" w:bidi="en-US"/>
        </w:rPr>
        <w:t>The Runtime Environment shall prevent unauthorized code execution by applications.</w:t>
      </w:r>
    </w:p>
    <w:p w14:paraId="04BA0D2A" w14:textId="033B3755" w:rsidR="00751298" w:rsidRPr="00751298" w:rsidRDefault="00751298" w:rsidP="00751298">
      <w:pPr>
        <w:spacing w:before="0" w:after="200" w:line="276" w:lineRule="auto"/>
        <w:ind w:firstLine="499"/>
        <w:jc w:val="left"/>
        <w:rPr>
          <w:rFonts w:cs="Arial"/>
          <w:i/>
          <w:iCs/>
          <w:szCs w:val="22"/>
          <w:lang w:eastAsia="en-GB" w:bidi="ar-SA"/>
        </w:rPr>
      </w:pPr>
      <w:r w:rsidRPr="00751298">
        <w:rPr>
          <w:rFonts w:cs="Arial"/>
          <w:i/>
          <w:iCs/>
          <w:szCs w:val="22"/>
          <w:lang w:eastAsia="en-GB" w:bidi="ar-SA"/>
        </w:rPr>
        <w:t>Application Note 2</w:t>
      </w:r>
      <w:r w:rsidR="004963EA" w:rsidRPr="00436545">
        <w:rPr>
          <w:rFonts w:cs="Arial"/>
          <w:i/>
          <w:iCs/>
          <w:szCs w:val="22"/>
          <w:lang w:eastAsia="en-GB" w:bidi="ar-SA"/>
        </w:rPr>
        <w:t>2</w:t>
      </w:r>
      <w:r w:rsidRPr="00751298">
        <w:rPr>
          <w:rFonts w:cs="Arial"/>
          <w:i/>
          <w:iCs/>
          <w:szCs w:val="22"/>
          <w:lang w:eastAsia="en-GB" w:bidi="ar-SA"/>
        </w:rPr>
        <w:t>:</w:t>
      </w:r>
    </w:p>
    <w:p w14:paraId="7097BC00" w14:textId="77777777" w:rsidR="00751298" w:rsidRPr="00751298" w:rsidRDefault="00751298" w:rsidP="00751298">
      <w:pPr>
        <w:widowControl w:val="0"/>
        <w:autoSpaceDE w:val="0"/>
        <w:autoSpaceDN w:val="0"/>
        <w:spacing w:before="59"/>
        <w:ind w:left="499" w:right="290"/>
        <w:rPr>
          <w:rFonts w:eastAsia="Tahoma" w:cs="Arial"/>
          <w:szCs w:val="22"/>
          <w:lang w:val="en-US" w:eastAsia="en-US" w:bidi="en-US"/>
        </w:rPr>
      </w:pPr>
      <w:r w:rsidRPr="00751298">
        <w:rPr>
          <w:rFonts w:eastAsia="Tahoma" w:cs="Arial"/>
          <w:szCs w:val="22"/>
          <w:lang w:val="en-US" w:eastAsia="en-US" w:bidi="en-US"/>
        </w:rPr>
        <w:t>This PP does not require full compliance to [1], but Java Card Systems certified under [1] fully meet this objective. The ST writer may translate this objective by reusing the security objectives of [1] related to the following threats: T.EXE-CODE.1, T.EXE-CODE.2, T.EXE- CODE-REMOTE and T.NATIVE.</w:t>
      </w:r>
    </w:p>
    <w:p w14:paraId="0814519A" w14:textId="77777777" w:rsidR="00751298" w:rsidRPr="00751298" w:rsidRDefault="00751298" w:rsidP="00751298">
      <w:pPr>
        <w:widowControl w:val="0"/>
        <w:autoSpaceDE w:val="0"/>
        <w:autoSpaceDN w:val="0"/>
        <w:spacing w:before="8"/>
        <w:jc w:val="left"/>
        <w:rPr>
          <w:rFonts w:eastAsia="Tahoma" w:cs="Arial"/>
          <w:sz w:val="24"/>
          <w:szCs w:val="22"/>
          <w:lang w:val="en-US" w:eastAsia="en-US" w:bidi="en-US"/>
        </w:rPr>
      </w:pPr>
    </w:p>
    <w:p w14:paraId="0E8B2F54" w14:textId="77777777" w:rsidR="00751298" w:rsidRPr="00751298" w:rsidRDefault="00751298" w:rsidP="00751298">
      <w:pPr>
        <w:spacing w:before="0" w:after="200" w:line="276" w:lineRule="auto"/>
        <w:ind w:firstLine="499"/>
        <w:jc w:val="left"/>
        <w:rPr>
          <w:rFonts w:cs="Arial"/>
          <w:b/>
          <w:bCs/>
          <w:szCs w:val="22"/>
          <w:lang w:eastAsia="en-GB" w:bidi="ar-SA"/>
        </w:rPr>
      </w:pPr>
      <w:bookmarkStart w:id="102" w:name="_bookmark110"/>
      <w:bookmarkEnd w:id="102"/>
      <w:r w:rsidRPr="00751298">
        <w:rPr>
          <w:rFonts w:cs="Arial"/>
          <w:b/>
          <w:bCs/>
          <w:szCs w:val="22"/>
          <w:lang w:eastAsia="en-GB" w:bidi="ar-SA"/>
        </w:rPr>
        <w:t>OE.TRUSTED-PATHS-LPAd-IPAd</w:t>
      </w:r>
    </w:p>
    <w:p w14:paraId="0CA36DB4" w14:textId="77777777" w:rsidR="00751298" w:rsidRPr="00751298" w:rsidRDefault="00751298" w:rsidP="00751298">
      <w:pPr>
        <w:widowControl w:val="0"/>
        <w:autoSpaceDE w:val="0"/>
        <w:autoSpaceDN w:val="0"/>
        <w:spacing w:before="61"/>
        <w:ind w:left="499"/>
        <w:jc w:val="left"/>
        <w:rPr>
          <w:rFonts w:eastAsia="Tahoma" w:cs="Arial"/>
          <w:sz w:val="12"/>
          <w:szCs w:val="22"/>
          <w:lang w:val="en-US" w:eastAsia="en-US" w:bidi="en-US"/>
        </w:rPr>
      </w:pPr>
      <w:r w:rsidRPr="00751298">
        <w:rPr>
          <w:rFonts w:eastAsia="Tahoma" w:cs="Arial"/>
          <w:szCs w:val="22"/>
          <w:lang w:val="en-US" w:eastAsia="en-US" w:bidi="en-US"/>
        </w:rPr>
        <w:t>The interfaces ES10a, ES10b and ES10c (SGP.22) are trusted paths between the eUICC and LPAd/IPAd, when LPAd/IPAd is present and active.</w:t>
      </w:r>
    </w:p>
    <w:p w14:paraId="06C2397E" w14:textId="2B43EB68" w:rsidR="00F056EF" w:rsidRPr="00436545" w:rsidRDefault="00F056EF" w:rsidP="00E01974">
      <w:pPr>
        <w:pStyle w:val="Heading3"/>
      </w:pPr>
      <w:r w:rsidRPr="00436545">
        <w:t>Profile</w:t>
      </w:r>
      <w:bookmarkEnd w:id="92"/>
    </w:p>
    <w:p w14:paraId="2D3BD7E0" w14:textId="77777777" w:rsidR="00751298" w:rsidRPr="00436545" w:rsidRDefault="00751298" w:rsidP="00751298">
      <w:pPr>
        <w:pStyle w:val="NormalParagraph"/>
        <w:ind w:firstLine="215"/>
        <w:rPr>
          <w:rFonts w:cs="Arial"/>
          <w:b/>
          <w:bCs/>
        </w:rPr>
      </w:pPr>
      <w:bookmarkStart w:id="103" w:name="_Toc149124818"/>
      <w:r w:rsidRPr="00436545">
        <w:rPr>
          <w:rFonts w:cs="Arial"/>
          <w:b/>
          <w:bCs/>
        </w:rPr>
        <w:t>OE.APPLICATIONS</w:t>
      </w:r>
    </w:p>
    <w:p w14:paraId="6BD57BB9" w14:textId="77777777" w:rsidR="00751298" w:rsidRPr="00436545" w:rsidRDefault="00751298" w:rsidP="00751298">
      <w:pPr>
        <w:pStyle w:val="BodyText"/>
        <w:spacing w:before="58"/>
        <w:ind w:left="499" w:right="293"/>
        <w:jc w:val="both"/>
        <w:rPr>
          <w:rFonts w:ascii="Arial" w:hAnsi="Arial" w:cs="Arial"/>
        </w:rPr>
      </w:pPr>
      <w:r w:rsidRPr="00436545">
        <w:rPr>
          <w:rFonts w:ascii="Arial" w:hAnsi="Arial" w:cs="Arial"/>
        </w:rPr>
        <w:t>The applications shall comply with the security guidelines document for the platform (operating</w:t>
      </w:r>
      <w:r w:rsidRPr="00436545">
        <w:rPr>
          <w:rFonts w:ascii="Arial" w:hAnsi="Arial" w:cs="Arial"/>
          <w:spacing w:val="-18"/>
        </w:rPr>
        <w:t xml:space="preserve"> </w:t>
      </w:r>
      <w:r w:rsidRPr="00436545">
        <w:rPr>
          <w:rFonts w:ascii="Arial" w:hAnsi="Arial" w:cs="Arial"/>
        </w:rPr>
        <w:t>system)</w:t>
      </w:r>
      <w:r w:rsidRPr="00436545">
        <w:rPr>
          <w:rFonts w:ascii="Arial" w:hAnsi="Arial" w:cs="Arial"/>
          <w:spacing w:val="-18"/>
        </w:rPr>
        <w:t xml:space="preserve"> </w:t>
      </w:r>
      <w:r w:rsidRPr="00436545">
        <w:rPr>
          <w:rFonts w:ascii="Arial" w:hAnsi="Arial" w:cs="Arial"/>
        </w:rPr>
        <w:t>used.</w:t>
      </w:r>
      <w:r w:rsidRPr="00436545">
        <w:rPr>
          <w:rFonts w:ascii="Arial" w:hAnsi="Arial" w:cs="Arial"/>
          <w:spacing w:val="-20"/>
        </w:rPr>
        <w:t xml:space="preserve"> </w:t>
      </w:r>
      <w:r w:rsidRPr="00436545">
        <w:rPr>
          <w:rFonts w:ascii="Arial" w:hAnsi="Arial" w:cs="Arial"/>
        </w:rPr>
        <w:t>These</w:t>
      </w:r>
      <w:r w:rsidRPr="00436545">
        <w:rPr>
          <w:rFonts w:ascii="Arial" w:hAnsi="Arial" w:cs="Arial"/>
          <w:spacing w:val="-18"/>
        </w:rPr>
        <w:t xml:space="preserve"> </w:t>
      </w:r>
      <w:r w:rsidRPr="00436545">
        <w:rPr>
          <w:rFonts w:ascii="Arial" w:hAnsi="Arial" w:cs="Arial"/>
        </w:rPr>
        <w:t>guideline</w:t>
      </w:r>
      <w:r w:rsidRPr="00436545">
        <w:rPr>
          <w:rFonts w:ascii="Arial" w:hAnsi="Arial" w:cs="Arial"/>
          <w:spacing w:val="-19"/>
        </w:rPr>
        <w:t xml:space="preserve"> </w:t>
      </w:r>
      <w:r w:rsidRPr="00436545">
        <w:rPr>
          <w:rFonts w:ascii="Arial" w:hAnsi="Arial" w:cs="Arial"/>
        </w:rPr>
        <w:t>must</w:t>
      </w:r>
      <w:r w:rsidRPr="00436545">
        <w:rPr>
          <w:rFonts w:ascii="Arial" w:hAnsi="Arial" w:cs="Arial"/>
          <w:spacing w:val="-18"/>
        </w:rPr>
        <w:t xml:space="preserve"> </w:t>
      </w:r>
      <w:r w:rsidRPr="00436545">
        <w:rPr>
          <w:rFonts w:ascii="Arial" w:hAnsi="Arial" w:cs="Arial"/>
        </w:rPr>
        <w:t>substantially</w:t>
      </w:r>
      <w:r w:rsidRPr="00436545">
        <w:rPr>
          <w:rFonts w:ascii="Arial" w:hAnsi="Arial" w:cs="Arial"/>
          <w:spacing w:val="-20"/>
        </w:rPr>
        <w:t xml:space="preserve"> </w:t>
      </w:r>
      <w:r w:rsidRPr="00436545">
        <w:rPr>
          <w:rFonts w:ascii="Arial" w:hAnsi="Arial" w:cs="Arial"/>
        </w:rPr>
        <w:t>describe</w:t>
      </w:r>
      <w:r w:rsidRPr="00436545">
        <w:rPr>
          <w:rFonts w:ascii="Arial" w:hAnsi="Arial" w:cs="Arial"/>
          <w:spacing w:val="-18"/>
        </w:rPr>
        <w:t xml:space="preserve"> </w:t>
      </w:r>
      <w:r w:rsidRPr="00436545">
        <w:rPr>
          <w:rFonts w:ascii="Arial" w:hAnsi="Arial" w:cs="Arial"/>
        </w:rPr>
        <w:t>the</w:t>
      </w:r>
      <w:r w:rsidRPr="00436545">
        <w:rPr>
          <w:rFonts w:ascii="Arial" w:hAnsi="Arial" w:cs="Arial"/>
          <w:spacing w:val="-18"/>
        </w:rPr>
        <w:t xml:space="preserve"> </w:t>
      </w:r>
      <w:r w:rsidRPr="00436545">
        <w:rPr>
          <w:rFonts w:ascii="Arial" w:hAnsi="Arial" w:cs="Arial"/>
        </w:rPr>
        <w:t>application</w:t>
      </w:r>
      <w:r w:rsidRPr="00436545">
        <w:rPr>
          <w:rFonts w:ascii="Arial" w:hAnsi="Arial" w:cs="Arial"/>
          <w:spacing w:val="-18"/>
        </w:rPr>
        <w:t xml:space="preserve"> </w:t>
      </w:r>
      <w:r w:rsidRPr="00436545">
        <w:rPr>
          <w:rFonts w:ascii="Arial" w:hAnsi="Arial" w:cs="Arial"/>
        </w:rPr>
        <w:t>writing style</w:t>
      </w:r>
      <w:r w:rsidRPr="00436545">
        <w:rPr>
          <w:rFonts w:ascii="Arial" w:hAnsi="Arial" w:cs="Arial"/>
          <w:spacing w:val="-16"/>
        </w:rPr>
        <w:t xml:space="preserve"> </w:t>
      </w:r>
      <w:r w:rsidRPr="00436545">
        <w:rPr>
          <w:rFonts w:ascii="Arial" w:hAnsi="Arial" w:cs="Arial"/>
        </w:rPr>
        <w:t>and</w:t>
      </w:r>
      <w:r w:rsidRPr="00436545">
        <w:rPr>
          <w:rFonts w:ascii="Arial" w:hAnsi="Arial" w:cs="Arial"/>
          <w:spacing w:val="-16"/>
        </w:rPr>
        <w:t xml:space="preserve"> </w:t>
      </w:r>
      <w:r w:rsidRPr="00436545">
        <w:rPr>
          <w:rFonts w:ascii="Arial" w:hAnsi="Arial" w:cs="Arial"/>
        </w:rPr>
        <w:t>the</w:t>
      </w:r>
      <w:r w:rsidRPr="00436545">
        <w:rPr>
          <w:rFonts w:ascii="Arial" w:hAnsi="Arial" w:cs="Arial"/>
          <w:spacing w:val="-17"/>
        </w:rPr>
        <w:t xml:space="preserve"> </w:t>
      </w:r>
      <w:r w:rsidRPr="00436545">
        <w:rPr>
          <w:rFonts w:ascii="Arial" w:hAnsi="Arial" w:cs="Arial"/>
        </w:rPr>
        <w:t>platform</w:t>
      </w:r>
      <w:r w:rsidRPr="00436545">
        <w:rPr>
          <w:rFonts w:ascii="Arial" w:hAnsi="Arial" w:cs="Arial"/>
          <w:spacing w:val="-17"/>
        </w:rPr>
        <w:t xml:space="preserve"> </w:t>
      </w:r>
      <w:r w:rsidRPr="00436545">
        <w:rPr>
          <w:rFonts w:ascii="Arial" w:hAnsi="Arial" w:cs="Arial"/>
        </w:rPr>
        <w:t>security</w:t>
      </w:r>
      <w:r w:rsidRPr="00436545">
        <w:rPr>
          <w:rFonts w:ascii="Arial" w:hAnsi="Arial" w:cs="Arial"/>
          <w:spacing w:val="-14"/>
        </w:rPr>
        <w:t xml:space="preserve"> </w:t>
      </w:r>
      <w:r w:rsidRPr="00436545">
        <w:rPr>
          <w:rFonts w:ascii="Arial" w:hAnsi="Arial" w:cs="Arial"/>
        </w:rPr>
        <w:t>mechanisms</w:t>
      </w:r>
      <w:r w:rsidRPr="00436545">
        <w:rPr>
          <w:rFonts w:ascii="Arial" w:hAnsi="Arial" w:cs="Arial"/>
          <w:spacing w:val="-14"/>
        </w:rPr>
        <w:t xml:space="preserve"> </w:t>
      </w:r>
      <w:r w:rsidRPr="00436545">
        <w:rPr>
          <w:rFonts w:ascii="Arial" w:hAnsi="Arial" w:cs="Arial"/>
        </w:rPr>
        <w:t>(e.g.</w:t>
      </w:r>
      <w:r w:rsidRPr="00436545">
        <w:rPr>
          <w:rFonts w:ascii="Arial" w:hAnsi="Arial" w:cs="Arial"/>
          <w:spacing w:val="-15"/>
        </w:rPr>
        <w:t xml:space="preserve"> </w:t>
      </w:r>
      <w:r w:rsidRPr="00436545">
        <w:rPr>
          <w:rFonts w:ascii="Arial" w:hAnsi="Arial" w:cs="Arial"/>
        </w:rPr>
        <w:t>security</w:t>
      </w:r>
      <w:r w:rsidRPr="00436545">
        <w:rPr>
          <w:rFonts w:ascii="Arial" w:hAnsi="Arial" w:cs="Arial"/>
          <w:spacing w:val="-13"/>
        </w:rPr>
        <w:t xml:space="preserve"> </w:t>
      </w:r>
      <w:r w:rsidRPr="00436545">
        <w:rPr>
          <w:rFonts w:ascii="Arial" w:hAnsi="Arial" w:cs="Arial"/>
        </w:rPr>
        <w:t>domains,</w:t>
      </w:r>
      <w:r w:rsidRPr="00436545">
        <w:rPr>
          <w:rFonts w:ascii="Arial" w:hAnsi="Arial" w:cs="Arial"/>
          <w:spacing w:val="-17"/>
        </w:rPr>
        <w:t xml:space="preserve"> </w:t>
      </w:r>
      <w:r w:rsidRPr="00436545">
        <w:rPr>
          <w:rFonts w:ascii="Arial" w:hAnsi="Arial" w:cs="Arial"/>
        </w:rPr>
        <w:t>application</w:t>
      </w:r>
      <w:r w:rsidRPr="00436545">
        <w:rPr>
          <w:rFonts w:ascii="Arial" w:hAnsi="Arial" w:cs="Arial"/>
          <w:spacing w:val="-14"/>
        </w:rPr>
        <w:t xml:space="preserve"> </w:t>
      </w:r>
      <w:r w:rsidRPr="00436545">
        <w:rPr>
          <w:rFonts w:ascii="Arial" w:hAnsi="Arial" w:cs="Arial"/>
        </w:rPr>
        <w:t>firewall)</w:t>
      </w:r>
      <w:r w:rsidRPr="00436545">
        <w:rPr>
          <w:rFonts w:ascii="Arial" w:hAnsi="Arial" w:cs="Arial"/>
          <w:spacing w:val="-14"/>
        </w:rPr>
        <w:t xml:space="preserve"> </w:t>
      </w:r>
      <w:r w:rsidRPr="00436545">
        <w:rPr>
          <w:rFonts w:ascii="Arial" w:hAnsi="Arial" w:cs="Arial"/>
        </w:rPr>
        <w:t>that shall be used to ensure that the applications do not harm the</w:t>
      </w:r>
      <w:r w:rsidRPr="00436545">
        <w:rPr>
          <w:rFonts w:ascii="Arial" w:hAnsi="Arial" w:cs="Arial"/>
          <w:spacing w:val="-12"/>
        </w:rPr>
        <w:t xml:space="preserve"> </w:t>
      </w:r>
      <w:r w:rsidRPr="00436545">
        <w:rPr>
          <w:rFonts w:ascii="Arial" w:hAnsi="Arial" w:cs="Arial"/>
        </w:rPr>
        <w:t>TOE.</w:t>
      </w:r>
    </w:p>
    <w:p w14:paraId="77F84FC1" w14:textId="4124618B" w:rsidR="00751298" w:rsidRPr="00D12D60" w:rsidRDefault="00751298" w:rsidP="00751298">
      <w:pPr>
        <w:spacing w:before="51"/>
        <w:ind w:left="499"/>
        <w:rPr>
          <w:rFonts w:cs="Arial"/>
          <w:i/>
          <w:szCs w:val="22"/>
        </w:rPr>
      </w:pPr>
      <w:r w:rsidRPr="00D12D60">
        <w:rPr>
          <w:rFonts w:cs="Arial"/>
          <w:i/>
          <w:szCs w:val="18"/>
        </w:rPr>
        <w:t>Application Note</w:t>
      </w:r>
      <w:r w:rsidRPr="00436545">
        <w:rPr>
          <w:rFonts w:cs="Arial"/>
          <w:i/>
          <w:sz w:val="23"/>
        </w:rPr>
        <w:t xml:space="preserve"> </w:t>
      </w:r>
      <w:r w:rsidRPr="00D12D60">
        <w:rPr>
          <w:rFonts w:cs="Arial"/>
          <w:i/>
          <w:szCs w:val="22"/>
        </w:rPr>
        <w:t>2</w:t>
      </w:r>
      <w:r w:rsidR="004963EA" w:rsidRPr="00D12D60">
        <w:rPr>
          <w:rFonts w:cs="Arial"/>
          <w:i/>
          <w:szCs w:val="22"/>
        </w:rPr>
        <w:t>3</w:t>
      </w:r>
      <w:r w:rsidRPr="00D12D60">
        <w:rPr>
          <w:rFonts w:cs="Arial"/>
          <w:i/>
          <w:szCs w:val="22"/>
        </w:rPr>
        <w:t>:</w:t>
      </w:r>
    </w:p>
    <w:p w14:paraId="0C18A085" w14:textId="77777777" w:rsidR="00751298" w:rsidRPr="00436545" w:rsidRDefault="00751298" w:rsidP="00751298">
      <w:pPr>
        <w:pStyle w:val="BodyText"/>
        <w:spacing w:before="59"/>
        <w:ind w:left="499" w:right="295"/>
        <w:jc w:val="both"/>
        <w:rPr>
          <w:rFonts w:ascii="Arial" w:hAnsi="Arial" w:cs="Arial"/>
        </w:rPr>
      </w:pPr>
      <w:r w:rsidRPr="00436545">
        <w:rPr>
          <w:rFonts w:ascii="Arial" w:hAnsi="Arial" w:cs="Arial"/>
        </w:rPr>
        <w:t>The</w:t>
      </w:r>
      <w:r w:rsidRPr="00436545">
        <w:rPr>
          <w:rFonts w:ascii="Arial" w:hAnsi="Arial" w:cs="Arial"/>
          <w:spacing w:val="-5"/>
        </w:rPr>
        <w:t xml:space="preserve"> </w:t>
      </w:r>
      <w:r w:rsidRPr="00436545">
        <w:rPr>
          <w:rFonts w:ascii="Arial" w:hAnsi="Arial" w:cs="Arial"/>
        </w:rPr>
        <w:t>use</w:t>
      </w:r>
      <w:r w:rsidRPr="00436545">
        <w:rPr>
          <w:rFonts w:ascii="Arial" w:hAnsi="Arial" w:cs="Arial"/>
          <w:spacing w:val="-5"/>
        </w:rPr>
        <w:t xml:space="preserve"> </w:t>
      </w:r>
      <w:r w:rsidRPr="00436545">
        <w:rPr>
          <w:rFonts w:ascii="Arial" w:hAnsi="Arial" w:cs="Arial"/>
        </w:rPr>
        <w:t>of</w:t>
      </w:r>
      <w:r w:rsidRPr="00436545">
        <w:rPr>
          <w:rFonts w:ascii="Arial" w:hAnsi="Arial" w:cs="Arial"/>
          <w:spacing w:val="-6"/>
        </w:rPr>
        <w:t xml:space="preserve"> </w:t>
      </w:r>
      <w:r w:rsidRPr="00436545">
        <w:rPr>
          <w:rFonts w:ascii="Arial" w:hAnsi="Arial" w:cs="Arial"/>
        </w:rPr>
        <w:t>these</w:t>
      </w:r>
      <w:r w:rsidRPr="00436545">
        <w:rPr>
          <w:rFonts w:ascii="Arial" w:hAnsi="Arial" w:cs="Arial"/>
          <w:spacing w:val="-5"/>
        </w:rPr>
        <w:t xml:space="preserve"> </w:t>
      </w:r>
      <w:r w:rsidRPr="00436545">
        <w:rPr>
          <w:rFonts w:ascii="Arial" w:hAnsi="Arial" w:cs="Arial"/>
        </w:rPr>
        <w:t>guidelines</w:t>
      </w:r>
      <w:r w:rsidRPr="00436545">
        <w:rPr>
          <w:rFonts w:ascii="Arial" w:hAnsi="Arial" w:cs="Arial"/>
          <w:spacing w:val="-3"/>
        </w:rPr>
        <w:t xml:space="preserve"> </w:t>
      </w:r>
      <w:r w:rsidRPr="00436545">
        <w:rPr>
          <w:rFonts w:ascii="Arial" w:hAnsi="Arial" w:cs="Arial"/>
        </w:rPr>
        <w:t>aims</w:t>
      </w:r>
      <w:r w:rsidRPr="00436545">
        <w:rPr>
          <w:rFonts w:ascii="Arial" w:hAnsi="Arial" w:cs="Arial"/>
          <w:spacing w:val="-4"/>
        </w:rPr>
        <w:t xml:space="preserve"> </w:t>
      </w:r>
      <w:r w:rsidRPr="00436545">
        <w:rPr>
          <w:rFonts w:ascii="Arial" w:hAnsi="Arial" w:cs="Arial"/>
        </w:rPr>
        <w:t>to</w:t>
      </w:r>
      <w:r w:rsidRPr="00436545">
        <w:rPr>
          <w:rFonts w:ascii="Arial" w:hAnsi="Arial" w:cs="Arial"/>
          <w:spacing w:val="-3"/>
        </w:rPr>
        <w:t xml:space="preserve"> </w:t>
      </w:r>
      <w:r w:rsidRPr="00436545">
        <w:rPr>
          <w:rFonts w:ascii="Arial" w:hAnsi="Arial" w:cs="Arial"/>
        </w:rPr>
        <w:t>provide</w:t>
      </w:r>
      <w:r w:rsidRPr="00436545">
        <w:rPr>
          <w:rFonts w:ascii="Arial" w:hAnsi="Arial" w:cs="Arial"/>
          <w:spacing w:val="-8"/>
        </w:rPr>
        <w:t xml:space="preserve"> </w:t>
      </w:r>
      <w:r w:rsidRPr="00436545">
        <w:rPr>
          <w:rFonts w:ascii="Arial" w:hAnsi="Arial" w:cs="Arial"/>
        </w:rPr>
        <w:t>a</w:t>
      </w:r>
      <w:r w:rsidRPr="00436545">
        <w:rPr>
          <w:rFonts w:ascii="Arial" w:hAnsi="Arial" w:cs="Arial"/>
          <w:spacing w:val="-4"/>
        </w:rPr>
        <w:t xml:space="preserve"> </w:t>
      </w:r>
      <w:r w:rsidRPr="00436545">
        <w:rPr>
          <w:rFonts w:ascii="Arial" w:hAnsi="Arial" w:cs="Arial"/>
        </w:rPr>
        <w:t>reasonable</w:t>
      </w:r>
      <w:r w:rsidRPr="00436545">
        <w:rPr>
          <w:rFonts w:ascii="Arial" w:hAnsi="Arial" w:cs="Arial"/>
          <w:spacing w:val="-5"/>
        </w:rPr>
        <w:t xml:space="preserve"> </w:t>
      </w:r>
      <w:r w:rsidRPr="00436545">
        <w:rPr>
          <w:rFonts w:ascii="Arial" w:hAnsi="Arial" w:cs="Arial"/>
        </w:rPr>
        <w:t>assurance</w:t>
      </w:r>
      <w:r w:rsidRPr="00436545">
        <w:rPr>
          <w:rFonts w:ascii="Arial" w:hAnsi="Arial" w:cs="Arial"/>
          <w:spacing w:val="-4"/>
        </w:rPr>
        <w:t xml:space="preserve"> </w:t>
      </w:r>
      <w:r w:rsidRPr="00436545">
        <w:rPr>
          <w:rFonts w:ascii="Arial" w:hAnsi="Arial" w:cs="Arial"/>
        </w:rPr>
        <w:t>that</w:t>
      </w:r>
      <w:r w:rsidRPr="00436545">
        <w:rPr>
          <w:rFonts w:ascii="Arial" w:hAnsi="Arial" w:cs="Arial"/>
          <w:spacing w:val="-4"/>
        </w:rPr>
        <w:t xml:space="preserve"> </w:t>
      </w:r>
      <w:r w:rsidRPr="00436545">
        <w:rPr>
          <w:rFonts w:ascii="Arial" w:hAnsi="Arial" w:cs="Arial"/>
        </w:rPr>
        <w:t>an</w:t>
      </w:r>
      <w:r w:rsidRPr="00436545">
        <w:rPr>
          <w:rFonts w:ascii="Arial" w:hAnsi="Arial" w:cs="Arial"/>
          <w:spacing w:val="-6"/>
        </w:rPr>
        <w:t xml:space="preserve"> </w:t>
      </w:r>
      <w:r w:rsidRPr="00436545">
        <w:rPr>
          <w:rFonts w:ascii="Arial" w:hAnsi="Arial" w:cs="Arial"/>
        </w:rPr>
        <w:t>application</w:t>
      </w:r>
      <w:r w:rsidRPr="00436545">
        <w:rPr>
          <w:rFonts w:ascii="Arial" w:hAnsi="Arial" w:cs="Arial"/>
          <w:spacing w:val="-7"/>
        </w:rPr>
        <w:t xml:space="preserve"> </w:t>
      </w:r>
      <w:r w:rsidRPr="00436545">
        <w:rPr>
          <w:rFonts w:ascii="Arial" w:hAnsi="Arial" w:cs="Arial"/>
        </w:rPr>
        <w:t>will not pose a security risk to another application loaded on this product, even before considering the security features provided by the</w:t>
      </w:r>
      <w:r w:rsidRPr="00436545">
        <w:rPr>
          <w:rFonts w:ascii="Arial" w:hAnsi="Arial" w:cs="Arial"/>
          <w:spacing w:val="-10"/>
        </w:rPr>
        <w:t xml:space="preserve"> </w:t>
      </w:r>
      <w:r w:rsidRPr="00436545">
        <w:rPr>
          <w:rFonts w:ascii="Arial" w:hAnsi="Arial" w:cs="Arial"/>
        </w:rPr>
        <w:t>platform.</w:t>
      </w:r>
    </w:p>
    <w:p w14:paraId="27D2B61B" w14:textId="77777777" w:rsidR="00751298" w:rsidRPr="00436545" w:rsidRDefault="00751298" w:rsidP="00751298">
      <w:pPr>
        <w:pStyle w:val="BodyText"/>
        <w:spacing w:before="60"/>
        <w:ind w:left="499"/>
        <w:jc w:val="both"/>
        <w:rPr>
          <w:rFonts w:ascii="Arial" w:hAnsi="Arial" w:cs="Arial"/>
        </w:rPr>
      </w:pPr>
      <w:r w:rsidRPr="00436545">
        <w:rPr>
          <w:rFonts w:ascii="Arial" w:hAnsi="Arial" w:cs="Arial"/>
        </w:rPr>
        <w:t>This objective implies the objective OE.VERIFICATION from the JCS Protection Profile ([1]).</w:t>
      </w:r>
    </w:p>
    <w:p w14:paraId="59A0EE97" w14:textId="2BBEF9F3" w:rsidR="00751298" w:rsidRPr="00436545" w:rsidRDefault="00751298" w:rsidP="00751298">
      <w:pPr>
        <w:pStyle w:val="NormalParagraph"/>
        <w:ind w:firstLine="499"/>
        <w:rPr>
          <w:rFonts w:cs="Arial"/>
          <w:i/>
          <w:iCs/>
        </w:rPr>
      </w:pPr>
      <w:r w:rsidRPr="00436545">
        <w:rPr>
          <w:rFonts w:cs="Arial"/>
          <w:i/>
          <w:iCs/>
        </w:rPr>
        <w:t>Application Note 2</w:t>
      </w:r>
      <w:r w:rsidR="004963EA" w:rsidRPr="00436545">
        <w:rPr>
          <w:rFonts w:cs="Arial"/>
          <w:i/>
          <w:iCs/>
        </w:rPr>
        <w:t>4</w:t>
      </w:r>
      <w:r w:rsidRPr="00436545">
        <w:rPr>
          <w:rFonts w:cs="Arial"/>
          <w:i/>
          <w:iCs/>
        </w:rPr>
        <w:t>:</w:t>
      </w:r>
    </w:p>
    <w:p w14:paraId="0DEE0D52" w14:textId="77777777" w:rsidR="00751298" w:rsidRPr="00436545" w:rsidRDefault="00751298" w:rsidP="00751298">
      <w:pPr>
        <w:pStyle w:val="BodyText"/>
        <w:spacing w:before="59"/>
        <w:ind w:left="499"/>
        <w:jc w:val="both"/>
        <w:rPr>
          <w:rFonts w:ascii="Arial" w:hAnsi="Arial" w:cs="Arial"/>
        </w:rPr>
      </w:pPr>
      <w:r w:rsidRPr="00436545">
        <w:rPr>
          <w:rFonts w:ascii="Arial" w:hAnsi="Arial" w:cs="Arial"/>
        </w:rPr>
        <w:t>In the case when GlobalPlatform is the used platform, the guidelines of [5] shall be applied.</w:t>
      </w:r>
    </w:p>
    <w:p w14:paraId="0C39F4DE" w14:textId="77777777" w:rsidR="00751298" w:rsidRPr="00436545" w:rsidRDefault="00751298" w:rsidP="00751298">
      <w:pPr>
        <w:pStyle w:val="BodyText"/>
        <w:spacing w:before="8"/>
        <w:rPr>
          <w:rFonts w:ascii="Arial" w:hAnsi="Arial" w:cs="Arial"/>
          <w:sz w:val="24"/>
        </w:rPr>
      </w:pPr>
    </w:p>
    <w:p w14:paraId="2673AC89" w14:textId="77777777" w:rsidR="00751298" w:rsidRPr="00436545" w:rsidRDefault="00751298" w:rsidP="00751298">
      <w:pPr>
        <w:pStyle w:val="NormalParagraph"/>
        <w:ind w:firstLine="215"/>
        <w:rPr>
          <w:rFonts w:cs="Arial"/>
          <w:b/>
          <w:bCs/>
        </w:rPr>
      </w:pPr>
      <w:bookmarkStart w:id="104" w:name="_bookmark113"/>
      <w:bookmarkEnd w:id="104"/>
      <w:r w:rsidRPr="00436545">
        <w:rPr>
          <w:rFonts w:cs="Arial"/>
          <w:b/>
          <w:bCs/>
        </w:rPr>
        <w:t>OE.MNO-SD</w:t>
      </w:r>
    </w:p>
    <w:p w14:paraId="3EAED87A" w14:textId="77777777" w:rsidR="00751298" w:rsidRPr="00436545" w:rsidRDefault="00751298" w:rsidP="00751298">
      <w:pPr>
        <w:pStyle w:val="BodyText"/>
        <w:spacing w:before="61"/>
        <w:ind w:left="499" w:right="296"/>
        <w:jc w:val="both"/>
        <w:rPr>
          <w:rFonts w:ascii="Arial" w:hAnsi="Arial" w:cs="Arial"/>
        </w:rPr>
      </w:pPr>
      <w:r w:rsidRPr="00436545">
        <w:rPr>
          <w:rFonts w:ascii="Arial" w:hAnsi="Arial" w:cs="Arial"/>
        </w:rPr>
        <w:t>The Security Domain U.MNO-SD must use the secure channel SCP80/81 provided by the TOE according to [3].</w:t>
      </w:r>
    </w:p>
    <w:p w14:paraId="0874A10E" w14:textId="630B0650" w:rsidR="00F056EF" w:rsidRPr="00436545" w:rsidRDefault="00F056EF" w:rsidP="00E01974">
      <w:pPr>
        <w:pStyle w:val="Heading2"/>
      </w:pPr>
      <w:r w:rsidRPr="00436545">
        <w:lastRenderedPageBreak/>
        <w:t>Security Objectives</w:t>
      </w:r>
      <w:r w:rsidRPr="00436545">
        <w:rPr>
          <w:spacing w:val="-10"/>
        </w:rPr>
        <w:t xml:space="preserve"> </w:t>
      </w:r>
      <w:r w:rsidRPr="00436545">
        <w:t>Rationale</w:t>
      </w:r>
      <w:bookmarkEnd w:id="103"/>
    </w:p>
    <w:p w14:paraId="1AA7129D" w14:textId="0BE8E708" w:rsidR="00F056EF" w:rsidRPr="00436545" w:rsidRDefault="00F056EF" w:rsidP="00E01974">
      <w:pPr>
        <w:pStyle w:val="Heading3"/>
      </w:pPr>
      <w:bookmarkStart w:id="105" w:name="_Toc149124819"/>
      <w:r w:rsidRPr="00436545">
        <w:t>Threats</w:t>
      </w:r>
      <w:bookmarkEnd w:id="105"/>
    </w:p>
    <w:p w14:paraId="170021E3" w14:textId="49B16B6C" w:rsidR="00F056EF" w:rsidRPr="00436545" w:rsidRDefault="00F056EF" w:rsidP="00E01974">
      <w:pPr>
        <w:pStyle w:val="Heading4"/>
        <w:rPr>
          <w:rFonts w:ascii="Arial" w:hAnsi="Arial"/>
        </w:rPr>
      </w:pPr>
      <w:r w:rsidRPr="00436545">
        <w:rPr>
          <w:rFonts w:ascii="Arial" w:hAnsi="Arial"/>
        </w:rPr>
        <w:t>Unauthorized profile and platform</w:t>
      </w:r>
      <w:r w:rsidRPr="00436545">
        <w:rPr>
          <w:rFonts w:ascii="Arial" w:hAnsi="Arial"/>
          <w:spacing w:val="-3"/>
        </w:rPr>
        <w:t xml:space="preserve"> </w:t>
      </w:r>
      <w:r w:rsidRPr="00436545">
        <w:rPr>
          <w:rFonts w:ascii="Arial" w:hAnsi="Arial"/>
        </w:rPr>
        <w:t>management</w:t>
      </w:r>
    </w:p>
    <w:p w14:paraId="7F79BBD4" w14:textId="2431EE1E" w:rsidR="00751298" w:rsidRPr="00436545" w:rsidRDefault="00751298" w:rsidP="00751298">
      <w:pPr>
        <w:widowControl w:val="0"/>
        <w:tabs>
          <w:tab w:val="left" w:pos="585"/>
        </w:tabs>
        <w:autoSpaceDE w:val="0"/>
        <w:autoSpaceDN w:val="0"/>
        <w:ind w:left="680" w:right="296" w:hanging="340"/>
        <w:jc w:val="left"/>
        <w:rPr>
          <w:rFonts w:cs="Arial"/>
        </w:rPr>
      </w:pPr>
      <w:r w:rsidRPr="00436545">
        <w:rPr>
          <w:rFonts w:cs="Arial"/>
          <w:b/>
        </w:rPr>
        <w:t xml:space="preserve">T.UNAUTHORIZED-PROFILE-MNG </w:t>
      </w:r>
      <w:r w:rsidRPr="00436545">
        <w:rPr>
          <w:rFonts w:cs="Arial"/>
        </w:rPr>
        <w:t>This threat is covered by requiring authentication and authorization from the legitimate</w:t>
      </w:r>
      <w:r w:rsidRPr="00436545">
        <w:rPr>
          <w:rFonts w:cs="Arial"/>
          <w:spacing w:val="-6"/>
        </w:rPr>
        <w:t xml:space="preserve"> </w:t>
      </w:r>
      <w:r w:rsidRPr="00436545">
        <w:rPr>
          <w:rFonts w:cs="Arial"/>
        </w:rPr>
        <w:t>actors:</w:t>
      </w:r>
    </w:p>
    <w:p w14:paraId="7C27B3EB" w14:textId="0247F262" w:rsidR="00751298" w:rsidRPr="00436545" w:rsidRDefault="00751298" w:rsidP="00751298">
      <w:pPr>
        <w:pStyle w:val="ListParagraph"/>
        <w:widowControl w:val="0"/>
        <w:numPr>
          <w:ilvl w:val="2"/>
          <w:numId w:val="77"/>
        </w:numPr>
        <w:tabs>
          <w:tab w:val="clear" w:pos="340"/>
          <w:tab w:val="left" w:pos="1285"/>
        </w:tabs>
        <w:autoSpaceDE w:val="0"/>
        <w:autoSpaceDN w:val="0"/>
        <w:spacing w:before="59" w:after="0" w:line="240" w:lineRule="auto"/>
        <w:ind w:right="295"/>
        <w:contextualSpacing w:val="0"/>
        <w:rPr>
          <w:rFonts w:cs="Arial"/>
        </w:rPr>
      </w:pPr>
      <w:r w:rsidRPr="00436545">
        <w:rPr>
          <w:rFonts w:cs="Arial"/>
        </w:rPr>
        <w:t>O.PRE-PPI and O.eUICC-DOMAIN-RIGHTS ensure that only authorized and authenticated actors (SM-DP+ and MNO OTA Platform) will access the Security Domains functions and content;</w:t>
      </w:r>
    </w:p>
    <w:p w14:paraId="1A2E318A" w14:textId="77777777" w:rsidR="00751298" w:rsidRPr="00436545" w:rsidRDefault="00751298" w:rsidP="00751298">
      <w:pPr>
        <w:pStyle w:val="ListParagraph"/>
        <w:widowControl w:val="0"/>
        <w:numPr>
          <w:ilvl w:val="2"/>
          <w:numId w:val="77"/>
        </w:numPr>
        <w:tabs>
          <w:tab w:val="clear" w:pos="340"/>
          <w:tab w:val="left" w:pos="1285"/>
        </w:tabs>
        <w:autoSpaceDE w:val="0"/>
        <w:autoSpaceDN w:val="0"/>
        <w:spacing w:before="60" w:after="0" w:line="240" w:lineRule="auto"/>
        <w:ind w:right="290"/>
        <w:contextualSpacing w:val="0"/>
        <w:rPr>
          <w:rFonts w:cs="Arial"/>
        </w:rPr>
      </w:pPr>
      <w:r w:rsidRPr="00436545">
        <w:rPr>
          <w:rFonts w:cs="Arial"/>
        </w:rPr>
        <w:t>OE.SM-Dpplus and OE.MNO protect the corresponding credentials when used off- card.</w:t>
      </w:r>
    </w:p>
    <w:p w14:paraId="792F35A6" w14:textId="77777777" w:rsidR="00751298" w:rsidRPr="00436545" w:rsidRDefault="00751298" w:rsidP="00751298">
      <w:pPr>
        <w:pStyle w:val="BodyText"/>
        <w:spacing w:before="60"/>
        <w:ind w:left="499" w:right="293"/>
        <w:jc w:val="both"/>
        <w:rPr>
          <w:rFonts w:ascii="Arial" w:hAnsi="Arial" w:cs="Arial"/>
        </w:rPr>
      </w:pPr>
      <w:r w:rsidRPr="00436545">
        <w:rPr>
          <w:rFonts w:ascii="Arial" w:hAnsi="Arial" w:cs="Arial"/>
        </w:rPr>
        <w:t>The on-card access control policy relies upon the underlying Runtime Environment, which ensures confidentiality and integrity of application data (OE.RE.DATA-CONFIDENTIALITY and OE.RE.DATA-INTEGRITY).</w:t>
      </w:r>
    </w:p>
    <w:p w14:paraId="232A1C30" w14:textId="77777777" w:rsidR="00751298" w:rsidRPr="00436545" w:rsidRDefault="00751298" w:rsidP="00751298">
      <w:pPr>
        <w:pStyle w:val="BodyText"/>
        <w:spacing w:before="61"/>
        <w:ind w:left="499"/>
        <w:jc w:val="both"/>
        <w:rPr>
          <w:rFonts w:ascii="Arial" w:hAnsi="Arial" w:cs="Arial"/>
        </w:rPr>
      </w:pPr>
      <w:r w:rsidRPr="00436545">
        <w:rPr>
          <w:rFonts w:ascii="Arial" w:hAnsi="Arial" w:cs="Arial"/>
        </w:rPr>
        <w:t>The authentication is supported by corresponding secure channels:</w:t>
      </w:r>
    </w:p>
    <w:p w14:paraId="21883315" w14:textId="77777777" w:rsidR="00751298" w:rsidRPr="00436545" w:rsidRDefault="00751298" w:rsidP="00751298">
      <w:pPr>
        <w:pStyle w:val="ListParagraph"/>
        <w:widowControl w:val="0"/>
        <w:numPr>
          <w:ilvl w:val="2"/>
          <w:numId w:val="77"/>
        </w:numPr>
        <w:tabs>
          <w:tab w:val="clear" w:pos="340"/>
          <w:tab w:val="left" w:pos="1284"/>
          <w:tab w:val="left" w:pos="1285"/>
        </w:tabs>
        <w:autoSpaceDE w:val="0"/>
        <w:autoSpaceDN w:val="0"/>
        <w:spacing w:before="60" w:after="0" w:line="240" w:lineRule="auto"/>
        <w:ind w:hanging="361"/>
        <w:contextualSpacing w:val="0"/>
        <w:jc w:val="left"/>
        <w:rPr>
          <w:rFonts w:cs="Arial"/>
        </w:rPr>
      </w:pPr>
      <w:r w:rsidRPr="00436545">
        <w:rPr>
          <w:rFonts w:cs="Arial"/>
        </w:rPr>
        <w:t>O.SECURE-CHANNELS and O.INTERNAL-SECURE-CHANNELS provide a</w:t>
      </w:r>
      <w:r w:rsidRPr="00436545">
        <w:rPr>
          <w:rFonts w:cs="Arial"/>
          <w:spacing w:val="21"/>
        </w:rPr>
        <w:t xml:space="preserve"> </w:t>
      </w:r>
      <w:r w:rsidRPr="00436545">
        <w:rPr>
          <w:rFonts w:cs="Arial"/>
        </w:rPr>
        <w:t>secure</w:t>
      </w:r>
    </w:p>
    <w:p w14:paraId="011C77B6" w14:textId="77777777" w:rsidR="00751298" w:rsidRPr="00436545" w:rsidRDefault="00751298" w:rsidP="00751298">
      <w:pPr>
        <w:pStyle w:val="BodyText"/>
        <w:spacing w:before="1"/>
        <w:ind w:left="1284" w:right="293"/>
        <w:jc w:val="both"/>
        <w:rPr>
          <w:rFonts w:ascii="Arial" w:hAnsi="Arial" w:cs="Arial"/>
        </w:rPr>
      </w:pPr>
      <w:r w:rsidRPr="00436545">
        <w:rPr>
          <w:rFonts w:ascii="Arial" w:hAnsi="Arial" w:cs="Arial"/>
        </w:rPr>
        <w:t>channel for communication with SM-DP+ and a secure channel for communication with MNO OTA Platform. These secure channels rely upon the underlying Runtime Environment, which protects the applications communications (OE.RE.SECURE- COMM).</w:t>
      </w:r>
    </w:p>
    <w:p w14:paraId="3C2934BE" w14:textId="77777777" w:rsidR="00751298" w:rsidRPr="00436545" w:rsidRDefault="00751298" w:rsidP="00751298">
      <w:pPr>
        <w:pStyle w:val="BodyText"/>
        <w:spacing w:before="59"/>
        <w:ind w:left="499" w:right="295"/>
        <w:jc w:val="both"/>
        <w:rPr>
          <w:rFonts w:ascii="Arial" w:hAnsi="Arial" w:cs="Arial"/>
        </w:rPr>
      </w:pPr>
      <w:r w:rsidRPr="00436545">
        <w:rPr>
          <w:rFonts w:ascii="Arial" w:hAnsi="Arial" w:cs="Arial"/>
        </w:rPr>
        <w:t>Since</w:t>
      </w:r>
      <w:r w:rsidRPr="00436545">
        <w:rPr>
          <w:rFonts w:ascii="Arial" w:hAnsi="Arial" w:cs="Arial"/>
          <w:spacing w:val="-11"/>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MNO-SD</w:t>
      </w:r>
      <w:r w:rsidRPr="00436545">
        <w:rPr>
          <w:rFonts w:ascii="Arial" w:hAnsi="Arial" w:cs="Arial"/>
          <w:spacing w:val="-12"/>
        </w:rPr>
        <w:t xml:space="preserve"> </w:t>
      </w:r>
      <w:r w:rsidRPr="00436545">
        <w:rPr>
          <w:rFonts w:ascii="Arial" w:hAnsi="Arial" w:cs="Arial"/>
        </w:rPr>
        <w:t>Security</w:t>
      </w:r>
      <w:r w:rsidRPr="00436545">
        <w:rPr>
          <w:rFonts w:ascii="Arial" w:hAnsi="Arial" w:cs="Arial"/>
          <w:spacing w:val="-9"/>
        </w:rPr>
        <w:t xml:space="preserve"> </w:t>
      </w:r>
      <w:r w:rsidRPr="00436545">
        <w:rPr>
          <w:rFonts w:ascii="Arial" w:hAnsi="Arial" w:cs="Arial"/>
        </w:rPr>
        <w:t>Domain</w:t>
      </w:r>
      <w:r w:rsidRPr="00436545">
        <w:rPr>
          <w:rFonts w:ascii="Arial" w:hAnsi="Arial" w:cs="Arial"/>
          <w:spacing w:val="-11"/>
        </w:rPr>
        <w:t xml:space="preserve"> </w:t>
      </w:r>
      <w:r w:rsidRPr="00436545">
        <w:rPr>
          <w:rFonts w:ascii="Arial" w:hAnsi="Arial" w:cs="Arial"/>
        </w:rPr>
        <w:t>is</w:t>
      </w:r>
      <w:r w:rsidRPr="00436545">
        <w:rPr>
          <w:rFonts w:ascii="Arial" w:hAnsi="Arial" w:cs="Arial"/>
          <w:spacing w:val="-10"/>
        </w:rPr>
        <w:t xml:space="preserve"> </w:t>
      </w:r>
      <w:r w:rsidRPr="00436545">
        <w:rPr>
          <w:rFonts w:ascii="Arial" w:hAnsi="Arial" w:cs="Arial"/>
        </w:rPr>
        <w:t>not</w:t>
      </w:r>
      <w:r w:rsidRPr="00436545">
        <w:rPr>
          <w:rFonts w:ascii="Arial" w:hAnsi="Arial" w:cs="Arial"/>
          <w:spacing w:val="-10"/>
        </w:rPr>
        <w:t xml:space="preserve"> </w:t>
      </w:r>
      <w:r w:rsidRPr="00436545">
        <w:rPr>
          <w:rFonts w:ascii="Arial" w:hAnsi="Arial" w:cs="Arial"/>
        </w:rPr>
        <w:t>part</w:t>
      </w:r>
      <w:r w:rsidRPr="00436545">
        <w:rPr>
          <w:rFonts w:ascii="Arial" w:hAnsi="Arial" w:cs="Arial"/>
          <w:spacing w:val="-10"/>
        </w:rPr>
        <w:t xml:space="preserve"> </w:t>
      </w:r>
      <w:r w:rsidRPr="00436545">
        <w:rPr>
          <w:rFonts w:ascii="Arial" w:hAnsi="Arial" w:cs="Arial"/>
        </w:rPr>
        <w:t>of</w:t>
      </w:r>
      <w:r w:rsidRPr="00436545">
        <w:rPr>
          <w:rFonts w:ascii="Arial" w:hAnsi="Arial" w:cs="Arial"/>
          <w:spacing w:val="-10"/>
        </w:rPr>
        <w:t xml:space="preserve"> </w:t>
      </w:r>
      <w:r w:rsidRPr="00436545">
        <w:rPr>
          <w:rFonts w:ascii="Arial" w:hAnsi="Arial" w:cs="Arial"/>
        </w:rPr>
        <w:t>the</w:t>
      </w:r>
      <w:r w:rsidRPr="00436545">
        <w:rPr>
          <w:rFonts w:ascii="Arial" w:hAnsi="Arial" w:cs="Arial"/>
          <w:spacing w:val="-10"/>
        </w:rPr>
        <w:t xml:space="preserve"> </w:t>
      </w:r>
      <w:r w:rsidRPr="00436545">
        <w:rPr>
          <w:rFonts w:ascii="Arial" w:hAnsi="Arial" w:cs="Arial"/>
        </w:rPr>
        <w:t>TOE,</w:t>
      </w:r>
      <w:r w:rsidRPr="00436545">
        <w:rPr>
          <w:rFonts w:ascii="Arial" w:hAnsi="Arial" w:cs="Arial"/>
          <w:spacing w:val="-10"/>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operational</w:t>
      </w:r>
      <w:r w:rsidRPr="00436545">
        <w:rPr>
          <w:rFonts w:ascii="Arial" w:hAnsi="Arial" w:cs="Arial"/>
          <w:spacing w:val="-13"/>
        </w:rPr>
        <w:t xml:space="preserve"> </w:t>
      </w:r>
      <w:r w:rsidRPr="00436545">
        <w:rPr>
          <w:rFonts w:ascii="Arial" w:hAnsi="Arial" w:cs="Arial"/>
        </w:rPr>
        <w:t>environment</w:t>
      </w:r>
      <w:r w:rsidRPr="00436545">
        <w:rPr>
          <w:rFonts w:ascii="Arial" w:hAnsi="Arial" w:cs="Arial"/>
          <w:spacing w:val="-10"/>
        </w:rPr>
        <w:t xml:space="preserve"> </w:t>
      </w:r>
      <w:r w:rsidRPr="00436545">
        <w:rPr>
          <w:rFonts w:ascii="Arial" w:hAnsi="Arial" w:cs="Arial"/>
        </w:rPr>
        <w:t>has to guarantee that it will use securely the SCP80/81 secure channel provided by the TOE (OE.MNO-SD).</w:t>
      </w:r>
    </w:p>
    <w:p w14:paraId="13D93CA3" w14:textId="77777777" w:rsidR="00751298" w:rsidRPr="00436545" w:rsidRDefault="00751298" w:rsidP="00751298">
      <w:pPr>
        <w:pStyle w:val="BodyText"/>
        <w:spacing w:before="60"/>
        <w:ind w:left="499" w:right="297"/>
        <w:jc w:val="both"/>
        <w:rPr>
          <w:rFonts w:ascii="Arial" w:hAnsi="Arial" w:cs="Arial"/>
        </w:rPr>
      </w:pPr>
      <w:r w:rsidRPr="00436545">
        <w:rPr>
          <w:rFonts w:ascii="Arial" w:hAnsi="Arial" w:cs="Arial"/>
        </w:rPr>
        <w:t>In</w:t>
      </w:r>
      <w:r w:rsidRPr="00436545">
        <w:rPr>
          <w:rFonts w:ascii="Arial" w:hAnsi="Arial" w:cs="Arial"/>
          <w:spacing w:val="-7"/>
        </w:rPr>
        <w:t xml:space="preserve"> </w:t>
      </w:r>
      <w:r w:rsidRPr="00436545">
        <w:rPr>
          <w:rFonts w:ascii="Arial" w:hAnsi="Arial" w:cs="Arial"/>
        </w:rPr>
        <w:t>order</w:t>
      </w:r>
      <w:r w:rsidRPr="00436545">
        <w:rPr>
          <w:rFonts w:ascii="Arial" w:hAnsi="Arial" w:cs="Arial"/>
          <w:spacing w:val="-6"/>
        </w:rPr>
        <w:t xml:space="preserve"> </w:t>
      </w:r>
      <w:r w:rsidRPr="00436545">
        <w:rPr>
          <w:rFonts w:ascii="Arial" w:hAnsi="Arial" w:cs="Arial"/>
        </w:rPr>
        <w:t>to</w:t>
      </w:r>
      <w:r w:rsidRPr="00436545">
        <w:rPr>
          <w:rFonts w:ascii="Arial" w:hAnsi="Arial" w:cs="Arial"/>
          <w:spacing w:val="-6"/>
        </w:rPr>
        <w:t xml:space="preserve"> </w:t>
      </w:r>
      <w:r w:rsidRPr="00436545">
        <w:rPr>
          <w:rFonts w:ascii="Arial" w:hAnsi="Arial" w:cs="Arial"/>
        </w:rPr>
        <w:t>ensure</w:t>
      </w:r>
      <w:r w:rsidRPr="00436545">
        <w:rPr>
          <w:rFonts w:ascii="Arial" w:hAnsi="Arial" w:cs="Arial"/>
          <w:spacing w:val="-7"/>
        </w:rPr>
        <w:t xml:space="preserve"> </w:t>
      </w:r>
      <w:r w:rsidRPr="00436545">
        <w:rPr>
          <w:rFonts w:ascii="Arial" w:hAnsi="Arial" w:cs="Arial"/>
        </w:rPr>
        <w:t>the</w:t>
      </w:r>
      <w:r w:rsidRPr="00436545">
        <w:rPr>
          <w:rFonts w:ascii="Arial" w:hAnsi="Arial" w:cs="Arial"/>
          <w:spacing w:val="-8"/>
        </w:rPr>
        <w:t xml:space="preserve"> </w:t>
      </w:r>
      <w:r w:rsidRPr="00436545">
        <w:rPr>
          <w:rFonts w:ascii="Arial" w:hAnsi="Arial" w:cs="Arial"/>
        </w:rPr>
        <w:t>secure</w:t>
      </w:r>
      <w:r w:rsidRPr="00436545">
        <w:rPr>
          <w:rFonts w:ascii="Arial" w:hAnsi="Arial" w:cs="Arial"/>
          <w:spacing w:val="-7"/>
        </w:rPr>
        <w:t xml:space="preserve"> </w:t>
      </w:r>
      <w:r w:rsidRPr="00436545">
        <w:rPr>
          <w:rFonts w:ascii="Arial" w:hAnsi="Arial" w:cs="Arial"/>
        </w:rPr>
        <w:t>operation</w:t>
      </w:r>
      <w:r w:rsidRPr="00436545">
        <w:rPr>
          <w:rFonts w:ascii="Arial" w:hAnsi="Arial" w:cs="Arial"/>
          <w:spacing w:val="-7"/>
        </w:rPr>
        <w:t xml:space="preserve"> </w:t>
      </w:r>
      <w:r w:rsidRPr="00436545">
        <w:rPr>
          <w:rFonts w:ascii="Arial" w:hAnsi="Arial" w:cs="Arial"/>
        </w:rPr>
        <w:t>of</w:t>
      </w:r>
      <w:r w:rsidRPr="00436545">
        <w:rPr>
          <w:rFonts w:ascii="Arial" w:hAnsi="Arial" w:cs="Arial"/>
          <w:spacing w:val="-6"/>
        </w:rPr>
        <w:t xml:space="preserve"> </w:t>
      </w:r>
      <w:r w:rsidRPr="00436545">
        <w:rPr>
          <w:rFonts w:ascii="Arial" w:hAnsi="Arial" w:cs="Arial"/>
        </w:rPr>
        <w:t>the</w:t>
      </w:r>
      <w:r w:rsidRPr="00436545">
        <w:rPr>
          <w:rFonts w:ascii="Arial" w:hAnsi="Arial" w:cs="Arial"/>
          <w:spacing w:val="-8"/>
        </w:rPr>
        <w:t xml:space="preserve"> </w:t>
      </w:r>
      <w:r w:rsidRPr="00436545">
        <w:rPr>
          <w:rFonts w:ascii="Arial" w:hAnsi="Arial" w:cs="Arial"/>
        </w:rPr>
        <w:t>Application</w:t>
      </w:r>
      <w:r w:rsidRPr="00436545">
        <w:rPr>
          <w:rFonts w:ascii="Arial" w:hAnsi="Arial" w:cs="Arial"/>
          <w:spacing w:val="-6"/>
        </w:rPr>
        <w:t xml:space="preserve"> </w:t>
      </w:r>
      <w:r w:rsidRPr="00436545">
        <w:rPr>
          <w:rFonts w:ascii="Arial" w:hAnsi="Arial" w:cs="Arial"/>
        </w:rPr>
        <w:t>Firewall,</w:t>
      </w:r>
      <w:r w:rsidRPr="00436545">
        <w:rPr>
          <w:rFonts w:ascii="Arial" w:hAnsi="Arial" w:cs="Arial"/>
          <w:spacing w:val="-6"/>
        </w:rPr>
        <w:t xml:space="preserve"> </w:t>
      </w:r>
      <w:r w:rsidRPr="00436545">
        <w:rPr>
          <w:rFonts w:ascii="Arial" w:hAnsi="Arial" w:cs="Arial"/>
        </w:rPr>
        <w:t>the</w:t>
      </w:r>
      <w:r w:rsidRPr="00436545">
        <w:rPr>
          <w:rFonts w:ascii="Arial" w:hAnsi="Arial" w:cs="Arial"/>
          <w:spacing w:val="-7"/>
        </w:rPr>
        <w:t xml:space="preserve"> </w:t>
      </w:r>
      <w:r w:rsidRPr="00436545">
        <w:rPr>
          <w:rFonts w:ascii="Arial" w:hAnsi="Arial" w:cs="Arial"/>
        </w:rPr>
        <w:t>following</w:t>
      </w:r>
      <w:r w:rsidRPr="00436545">
        <w:rPr>
          <w:rFonts w:ascii="Arial" w:hAnsi="Arial" w:cs="Arial"/>
          <w:spacing w:val="-6"/>
        </w:rPr>
        <w:t xml:space="preserve"> </w:t>
      </w:r>
      <w:r w:rsidRPr="00436545">
        <w:rPr>
          <w:rFonts w:ascii="Arial" w:hAnsi="Arial" w:cs="Arial"/>
        </w:rPr>
        <w:t>objectives for the operational environment are also</w:t>
      </w:r>
      <w:r w:rsidRPr="00436545">
        <w:rPr>
          <w:rFonts w:ascii="Arial" w:hAnsi="Arial" w:cs="Arial"/>
          <w:spacing w:val="-6"/>
        </w:rPr>
        <w:t xml:space="preserve"> </w:t>
      </w:r>
      <w:r w:rsidRPr="00436545">
        <w:rPr>
          <w:rFonts w:ascii="Arial" w:hAnsi="Arial" w:cs="Arial"/>
        </w:rPr>
        <w:t>required:</w:t>
      </w:r>
    </w:p>
    <w:p w14:paraId="0FF7EF77" w14:textId="77777777" w:rsidR="00751298" w:rsidRPr="00436545" w:rsidRDefault="00751298" w:rsidP="00751298">
      <w:pPr>
        <w:pStyle w:val="ListParagraph"/>
        <w:widowControl w:val="0"/>
        <w:numPr>
          <w:ilvl w:val="2"/>
          <w:numId w:val="77"/>
        </w:numPr>
        <w:tabs>
          <w:tab w:val="clear" w:pos="340"/>
          <w:tab w:val="left" w:pos="1284"/>
          <w:tab w:val="left" w:pos="1285"/>
        </w:tabs>
        <w:autoSpaceDE w:val="0"/>
        <w:autoSpaceDN w:val="0"/>
        <w:spacing w:before="7" w:after="0" w:line="240" w:lineRule="auto"/>
        <w:ind w:hanging="361"/>
        <w:contextualSpacing w:val="0"/>
        <w:jc w:val="left"/>
        <w:rPr>
          <w:rFonts w:cs="Arial"/>
          <w:sz w:val="11"/>
        </w:rPr>
      </w:pPr>
      <w:r w:rsidRPr="00436545">
        <w:rPr>
          <w:rFonts w:cs="Arial"/>
        </w:rPr>
        <w:t>compliance to security guidelines for applications</w:t>
      </w:r>
      <w:r w:rsidRPr="00436545">
        <w:rPr>
          <w:rFonts w:cs="Arial"/>
          <w:spacing w:val="-9"/>
        </w:rPr>
        <w:t xml:space="preserve"> </w:t>
      </w:r>
      <w:r w:rsidRPr="00436545">
        <w:rPr>
          <w:rFonts w:cs="Arial"/>
        </w:rPr>
        <w:t>(OE.APPLICATIONS).</w:t>
      </w:r>
    </w:p>
    <w:p w14:paraId="54358362" w14:textId="74932831" w:rsidR="00751298" w:rsidRPr="00436545" w:rsidRDefault="00751298" w:rsidP="00751298">
      <w:pPr>
        <w:widowControl w:val="0"/>
        <w:tabs>
          <w:tab w:val="left" w:pos="585"/>
        </w:tabs>
        <w:autoSpaceDE w:val="0"/>
        <w:autoSpaceDN w:val="0"/>
        <w:spacing w:before="101"/>
        <w:ind w:left="680" w:right="295" w:hanging="340"/>
        <w:rPr>
          <w:rFonts w:cs="Arial"/>
        </w:rPr>
      </w:pPr>
      <w:r w:rsidRPr="00436545">
        <w:rPr>
          <w:rFonts w:cs="Arial"/>
          <w:b/>
        </w:rPr>
        <w:t xml:space="preserve">T.UNAUTHORIZED-PLATFORM-MNG </w:t>
      </w:r>
      <w:r w:rsidRPr="00436545">
        <w:rPr>
          <w:rFonts w:cs="Arial"/>
        </w:rPr>
        <w:t>This threat is covered by requiring authentication and authorization from the legitimate</w:t>
      </w:r>
      <w:r w:rsidRPr="00436545">
        <w:rPr>
          <w:rFonts w:cs="Arial"/>
          <w:spacing w:val="-6"/>
        </w:rPr>
        <w:t xml:space="preserve"> </w:t>
      </w:r>
      <w:r w:rsidRPr="00436545">
        <w:rPr>
          <w:rFonts w:cs="Arial"/>
        </w:rPr>
        <w:t>actors:</w:t>
      </w:r>
    </w:p>
    <w:p w14:paraId="23FE1FFE" w14:textId="1D2A41C4" w:rsidR="00751298" w:rsidRPr="00436545" w:rsidRDefault="00751298" w:rsidP="00751298">
      <w:pPr>
        <w:pStyle w:val="ListParagraph"/>
        <w:widowControl w:val="0"/>
        <w:numPr>
          <w:ilvl w:val="2"/>
          <w:numId w:val="77"/>
        </w:numPr>
        <w:tabs>
          <w:tab w:val="clear" w:pos="340"/>
          <w:tab w:val="left" w:pos="1285"/>
        </w:tabs>
        <w:autoSpaceDE w:val="0"/>
        <w:autoSpaceDN w:val="0"/>
        <w:spacing w:before="59" w:after="0" w:line="240" w:lineRule="auto"/>
        <w:ind w:right="295"/>
        <w:contextualSpacing w:val="0"/>
        <w:rPr>
          <w:rFonts w:cs="Arial"/>
        </w:rPr>
      </w:pPr>
      <w:r w:rsidRPr="00436545">
        <w:rPr>
          <w:rFonts w:cs="Arial"/>
        </w:rPr>
        <w:t>O.PRE-PPI and O.eUICC-DOMAIN-RIGHTS ensure that only authorized and authenticated actors will access the Security Domains functions and</w:t>
      </w:r>
      <w:r w:rsidRPr="00436545">
        <w:rPr>
          <w:rFonts w:cs="Arial"/>
          <w:spacing w:val="-18"/>
        </w:rPr>
        <w:t xml:space="preserve"> </w:t>
      </w:r>
      <w:r w:rsidRPr="00436545">
        <w:rPr>
          <w:rFonts w:cs="Arial"/>
        </w:rPr>
        <w:t>content.</w:t>
      </w:r>
    </w:p>
    <w:p w14:paraId="671E217F" w14:textId="77777777" w:rsidR="00751298" w:rsidRPr="00436545" w:rsidRDefault="00751298" w:rsidP="00751298">
      <w:pPr>
        <w:pStyle w:val="ListParagraph"/>
        <w:widowControl w:val="0"/>
        <w:numPr>
          <w:ilvl w:val="2"/>
          <w:numId w:val="77"/>
        </w:numPr>
        <w:tabs>
          <w:tab w:val="clear" w:pos="340"/>
          <w:tab w:val="left" w:pos="1285"/>
        </w:tabs>
        <w:autoSpaceDE w:val="0"/>
        <w:autoSpaceDN w:val="0"/>
        <w:spacing w:before="59" w:after="0" w:line="240" w:lineRule="auto"/>
        <w:ind w:right="295"/>
        <w:contextualSpacing w:val="0"/>
        <w:rPr>
          <w:rFonts w:cs="Arial"/>
        </w:rPr>
      </w:pPr>
      <w:r w:rsidRPr="00436545">
        <w:rPr>
          <w:rFonts w:cs="Arial"/>
        </w:rPr>
        <w:t>OE.SM-Dpplus and OE.EIM (SGP.32) protect the corresponding credentials when used off- card.</w:t>
      </w:r>
    </w:p>
    <w:p w14:paraId="09F7F742" w14:textId="77777777" w:rsidR="00751298" w:rsidRPr="00436545" w:rsidRDefault="00751298" w:rsidP="00751298">
      <w:pPr>
        <w:pStyle w:val="BodyText"/>
        <w:spacing w:before="59"/>
        <w:ind w:left="499" w:right="293"/>
        <w:jc w:val="both"/>
        <w:rPr>
          <w:rFonts w:ascii="Arial" w:hAnsi="Arial" w:cs="Arial"/>
        </w:rPr>
      </w:pPr>
      <w:r w:rsidRPr="00436545">
        <w:rPr>
          <w:rFonts w:ascii="Arial" w:hAnsi="Arial" w:cs="Arial"/>
        </w:rPr>
        <w:t>The on-card access control policy relies upon the underlying Runtime Environment, which ensures confidentiality and integrity of application data (OE.RE.DATA-CONFIDENTIALITY and OE.RE.DATA-INTEGRITY).</w:t>
      </w:r>
    </w:p>
    <w:p w14:paraId="08D54498" w14:textId="77777777" w:rsidR="00751298" w:rsidRPr="00436545" w:rsidRDefault="00751298" w:rsidP="00751298">
      <w:pPr>
        <w:pStyle w:val="BodyText"/>
        <w:spacing w:before="60"/>
        <w:ind w:left="499" w:right="297"/>
        <w:jc w:val="both"/>
        <w:rPr>
          <w:rFonts w:ascii="Arial" w:hAnsi="Arial" w:cs="Arial"/>
        </w:rPr>
      </w:pPr>
      <w:r w:rsidRPr="00436545">
        <w:rPr>
          <w:rFonts w:ascii="Arial" w:hAnsi="Arial" w:cs="Arial"/>
        </w:rPr>
        <w:t>In</w:t>
      </w:r>
      <w:r w:rsidRPr="00436545">
        <w:rPr>
          <w:rFonts w:ascii="Arial" w:hAnsi="Arial" w:cs="Arial"/>
          <w:spacing w:val="-7"/>
        </w:rPr>
        <w:t xml:space="preserve"> </w:t>
      </w:r>
      <w:r w:rsidRPr="00436545">
        <w:rPr>
          <w:rFonts w:ascii="Arial" w:hAnsi="Arial" w:cs="Arial"/>
        </w:rPr>
        <w:t>order</w:t>
      </w:r>
      <w:r w:rsidRPr="00436545">
        <w:rPr>
          <w:rFonts w:ascii="Arial" w:hAnsi="Arial" w:cs="Arial"/>
          <w:spacing w:val="-6"/>
        </w:rPr>
        <w:t xml:space="preserve"> </w:t>
      </w:r>
      <w:r w:rsidRPr="00436545">
        <w:rPr>
          <w:rFonts w:ascii="Arial" w:hAnsi="Arial" w:cs="Arial"/>
        </w:rPr>
        <w:t>to</w:t>
      </w:r>
      <w:r w:rsidRPr="00436545">
        <w:rPr>
          <w:rFonts w:ascii="Arial" w:hAnsi="Arial" w:cs="Arial"/>
          <w:spacing w:val="-6"/>
        </w:rPr>
        <w:t xml:space="preserve"> </w:t>
      </w:r>
      <w:r w:rsidRPr="00436545">
        <w:rPr>
          <w:rFonts w:ascii="Arial" w:hAnsi="Arial" w:cs="Arial"/>
        </w:rPr>
        <w:t>ensure</w:t>
      </w:r>
      <w:r w:rsidRPr="00436545">
        <w:rPr>
          <w:rFonts w:ascii="Arial" w:hAnsi="Arial" w:cs="Arial"/>
          <w:spacing w:val="-7"/>
        </w:rPr>
        <w:t xml:space="preserve"> </w:t>
      </w:r>
      <w:r w:rsidRPr="00436545">
        <w:rPr>
          <w:rFonts w:ascii="Arial" w:hAnsi="Arial" w:cs="Arial"/>
        </w:rPr>
        <w:t>the</w:t>
      </w:r>
      <w:r w:rsidRPr="00436545">
        <w:rPr>
          <w:rFonts w:ascii="Arial" w:hAnsi="Arial" w:cs="Arial"/>
          <w:spacing w:val="-8"/>
        </w:rPr>
        <w:t xml:space="preserve"> </w:t>
      </w:r>
      <w:r w:rsidRPr="00436545">
        <w:rPr>
          <w:rFonts w:ascii="Arial" w:hAnsi="Arial" w:cs="Arial"/>
        </w:rPr>
        <w:t>secure</w:t>
      </w:r>
      <w:r w:rsidRPr="00436545">
        <w:rPr>
          <w:rFonts w:ascii="Arial" w:hAnsi="Arial" w:cs="Arial"/>
          <w:spacing w:val="-7"/>
        </w:rPr>
        <w:t xml:space="preserve"> </w:t>
      </w:r>
      <w:r w:rsidRPr="00436545">
        <w:rPr>
          <w:rFonts w:ascii="Arial" w:hAnsi="Arial" w:cs="Arial"/>
        </w:rPr>
        <w:t>operation</w:t>
      </w:r>
      <w:r w:rsidRPr="00436545">
        <w:rPr>
          <w:rFonts w:ascii="Arial" w:hAnsi="Arial" w:cs="Arial"/>
          <w:spacing w:val="-7"/>
        </w:rPr>
        <w:t xml:space="preserve"> </w:t>
      </w:r>
      <w:r w:rsidRPr="00436545">
        <w:rPr>
          <w:rFonts w:ascii="Arial" w:hAnsi="Arial" w:cs="Arial"/>
        </w:rPr>
        <w:t>of</w:t>
      </w:r>
      <w:r w:rsidRPr="00436545">
        <w:rPr>
          <w:rFonts w:ascii="Arial" w:hAnsi="Arial" w:cs="Arial"/>
          <w:spacing w:val="-6"/>
        </w:rPr>
        <w:t xml:space="preserve"> </w:t>
      </w:r>
      <w:r w:rsidRPr="00436545">
        <w:rPr>
          <w:rFonts w:ascii="Arial" w:hAnsi="Arial" w:cs="Arial"/>
        </w:rPr>
        <w:t>the</w:t>
      </w:r>
      <w:r w:rsidRPr="00436545">
        <w:rPr>
          <w:rFonts w:ascii="Arial" w:hAnsi="Arial" w:cs="Arial"/>
          <w:spacing w:val="-8"/>
        </w:rPr>
        <w:t xml:space="preserve"> </w:t>
      </w:r>
      <w:r w:rsidRPr="00436545">
        <w:rPr>
          <w:rFonts w:ascii="Arial" w:hAnsi="Arial" w:cs="Arial"/>
        </w:rPr>
        <w:t>Application</w:t>
      </w:r>
      <w:r w:rsidRPr="00436545">
        <w:rPr>
          <w:rFonts w:ascii="Arial" w:hAnsi="Arial" w:cs="Arial"/>
          <w:spacing w:val="-6"/>
        </w:rPr>
        <w:t xml:space="preserve"> </w:t>
      </w:r>
      <w:r w:rsidRPr="00436545">
        <w:rPr>
          <w:rFonts w:ascii="Arial" w:hAnsi="Arial" w:cs="Arial"/>
        </w:rPr>
        <w:t>Firewall,</w:t>
      </w:r>
      <w:r w:rsidRPr="00436545">
        <w:rPr>
          <w:rFonts w:ascii="Arial" w:hAnsi="Arial" w:cs="Arial"/>
          <w:spacing w:val="-6"/>
        </w:rPr>
        <w:t xml:space="preserve"> </w:t>
      </w:r>
      <w:r w:rsidRPr="00436545">
        <w:rPr>
          <w:rFonts w:ascii="Arial" w:hAnsi="Arial" w:cs="Arial"/>
        </w:rPr>
        <w:t>the</w:t>
      </w:r>
      <w:r w:rsidRPr="00436545">
        <w:rPr>
          <w:rFonts w:ascii="Arial" w:hAnsi="Arial" w:cs="Arial"/>
          <w:spacing w:val="-7"/>
        </w:rPr>
        <w:t xml:space="preserve"> </w:t>
      </w:r>
      <w:r w:rsidRPr="00436545">
        <w:rPr>
          <w:rFonts w:ascii="Arial" w:hAnsi="Arial" w:cs="Arial"/>
        </w:rPr>
        <w:t>following</w:t>
      </w:r>
      <w:r w:rsidRPr="00436545">
        <w:rPr>
          <w:rFonts w:ascii="Arial" w:hAnsi="Arial" w:cs="Arial"/>
          <w:spacing w:val="-6"/>
        </w:rPr>
        <w:t xml:space="preserve"> </w:t>
      </w:r>
      <w:r w:rsidRPr="00436545">
        <w:rPr>
          <w:rFonts w:ascii="Arial" w:hAnsi="Arial" w:cs="Arial"/>
        </w:rPr>
        <w:t>objectives for the operational environment are also</w:t>
      </w:r>
      <w:r w:rsidRPr="00436545">
        <w:rPr>
          <w:rFonts w:ascii="Arial" w:hAnsi="Arial" w:cs="Arial"/>
          <w:spacing w:val="-8"/>
        </w:rPr>
        <w:t xml:space="preserve"> </w:t>
      </w:r>
      <w:r w:rsidRPr="00436545">
        <w:rPr>
          <w:rFonts w:ascii="Arial" w:hAnsi="Arial" w:cs="Arial"/>
        </w:rPr>
        <w:t>required:</w:t>
      </w:r>
    </w:p>
    <w:p w14:paraId="78B535BC" w14:textId="77777777" w:rsidR="00751298" w:rsidRPr="00436545" w:rsidRDefault="00751298" w:rsidP="00751298">
      <w:pPr>
        <w:pStyle w:val="ListParagraph"/>
        <w:widowControl w:val="0"/>
        <w:numPr>
          <w:ilvl w:val="2"/>
          <w:numId w:val="77"/>
        </w:numPr>
        <w:tabs>
          <w:tab w:val="clear" w:pos="340"/>
          <w:tab w:val="left" w:pos="1284"/>
          <w:tab w:val="left" w:pos="1285"/>
        </w:tabs>
        <w:autoSpaceDE w:val="0"/>
        <w:autoSpaceDN w:val="0"/>
        <w:spacing w:before="62" w:after="0" w:line="240" w:lineRule="auto"/>
        <w:contextualSpacing w:val="0"/>
        <w:jc w:val="left"/>
        <w:rPr>
          <w:rFonts w:cs="Arial"/>
        </w:rPr>
      </w:pPr>
      <w:r w:rsidRPr="00436545">
        <w:rPr>
          <w:rFonts w:cs="Arial"/>
        </w:rPr>
        <w:t>compliance to security guidelines for applications</w:t>
      </w:r>
      <w:r w:rsidRPr="00436545">
        <w:rPr>
          <w:rFonts w:cs="Arial"/>
          <w:spacing w:val="-7"/>
        </w:rPr>
        <w:t xml:space="preserve"> </w:t>
      </w:r>
      <w:r w:rsidRPr="00436545">
        <w:rPr>
          <w:rFonts w:cs="Arial"/>
        </w:rPr>
        <w:t>(OE.APPLICATIONS).</w:t>
      </w:r>
    </w:p>
    <w:p w14:paraId="5ADB682E" w14:textId="77777777" w:rsidR="00751298" w:rsidRPr="00436545" w:rsidRDefault="00751298" w:rsidP="00751298">
      <w:pPr>
        <w:pStyle w:val="BodyText"/>
        <w:spacing w:before="9"/>
        <w:rPr>
          <w:rFonts w:ascii="Arial" w:hAnsi="Arial" w:cs="Arial"/>
          <w:sz w:val="24"/>
        </w:rPr>
      </w:pPr>
    </w:p>
    <w:p w14:paraId="2E38825B" w14:textId="7929BD77" w:rsidR="00751298" w:rsidRPr="00436545" w:rsidRDefault="00751298" w:rsidP="00751298">
      <w:pPr>
        <w:pStyle w:val="BodyText"/>
        <w:ind w:left="499" w:right="292" w:hanging="284"/>
        <w:jc w:val="both"/>
        <w:rPr>
          <w:rFonts w:ascii="Arial" w:hAnsi="Arial" w:cs="Arial"/>
        </w:rPr>
      </w:pPr>
      <w:bookmarkStart w:id="106" w:name="_bookmark118"/>
      <w:bookmarkEnd w:id="106"/>
      <w:r w:rsidRPr="00436545">
        <w:rPr>
          <w:rFonts w:ascii="Arial" w:hAnsi="Arial" w:cs="Arial"/>
          <w:b/>
        </w:rPr>
        <w:t xml:space="preserve">T.PROFILE-MNG-INTERCEPTION </w:t>
      </w:r>
      <w:r w:rsidRPr="00436545">
        <w:rPr>
          <w:rFonts w:ascii="Arial" w:hAnsi="Arial" w:cs="Arial"/>
        </w:rPr>
        <w:t>Commands and profiles are transmitted by the SM-DP+ to</w:t>
      </w:r>
      <w:r w:rsidRPr="00436545">
        <w:rPr>
          <w:rFonts w:ascii="Arial" w:hAnsi="Arial" w:cs="Arial"/>
          <w:spacing w:val="-6"/>
        </w:rPr>
        <w:t xml:space="preserve"> </w:t>
      </w:r>
      <w:r w:rsidRPr="00436545">
        <w:rPr>
          <w:rFonts w:ascii="Arial" w:hAnsi="Arial" w:cs="Arial"/>
        </w:rPr>
        <w:t>its</w:t>
      </w:r>
      <w:r w:rsidRPr="00436545">
        <w:rPr>
          <w:rFonts w:ascii="Arial" w:hAnsi="Arial" w:cs="Arial"/>
          <w:spacing w:val="-9"/>
        </w:rPr>
        <w:t xml:space="preserve"> </w:t>
      </w:r>
      <w:r w:rsidRPr="00436545">
        <w:rPr>
          <w:rFonts w:ascii="Arial" w:hAnsi="Arial" w:cs="Arial"/>
        </w:rPr>
        <w:t>on-card</w:t>
      </w:r>
      <w:r w:rsidRPr="00436545">
        <w:rPr>
          <w:rFonts w:ascii="Arial" w:hAnsi="Arial" w:cs="Arial"/>
          <w:spacing w:val="-6"/>
        </w:rPr>
        <w:t xml:space="preserve"> </w:t>
      </w:r>
      <w:r w:rsidRPr="00436545">
        <w:rPr>
          <w:rFonts w:ascii="Arial" w:hAnsi="Arial" w:cs="Arial"/>
        </w:rPr>
        <w:t>representative</w:t>
      </w:r>
      <w:r w:rsidRPr="00436545">
        <w:rPr>
          <w:rFonts w:ascii="Arial" w:hAnsi="Arial" w:cs="Arial"/>
          <w:spacing w:val="-7"/>
        </w:rPr>
        <w:t xml:space="preserve"> </w:t>
      </w:r>
      <w:r w:rsidRPr="00436545">
        <w:rPr>
          <w:rFonts w:ascii="Arial" w:hAnsi="Arial" w:cs="Arial"/>
        </w:rPr>
        <w:t>(ISD-P),</w:t>
      </w:r>
      <w:r w:rsidRPr="00436545">
        <w:rPr>
          <w:rFonts w:ascii="Arial" w:hAnsi="Arial" w:cs="Arial"/>
          <w:spacing w:val="-7"/>
        </w:rPr>
        <w:t xml:space="preserve"> </w:t>
      </w:r>
      <w:r w:rsidRPr="00436545">
        <w:rPr>
          <w:rFonts w:ascii="Arial" w:hAnsi="Arial" w:cs="Arial"/>
        </w:rPr>
        <w:t>while</w:t>
      </w:r>
      <w:r w:rsidRPr="00436545">
        <w:rPr>
          <w:rFonts w:ascii="Arial" w:hAnsi="Arial" w:cs="Arial"/>
          <w:spacing w:val="-9"/>
        </w:rPr>
        <w:t xml:space="preserve"> </w:t>
      </w:r>
      <w:r w:rsidRPr="00436545">
        <w:rPr>
          <w:rFonts w:ascii="Arial" w:hAnsi="Arial" w:cs="Arial"/>
        </w:rPr>
        <w:t>profile</w:t>
      </w:r>
      <w:r w:rsidRPr="00436545">
        <w:rPr>
          <w:rFonts w:ascii="Arial" w:hAnsi="Arial" w:cs="Arial"/>
          <w:spacing w:val="-12"/>
        </w:rPr>
        <w:t xml:space="preserve"> </w:t>
      </w:r>
      <w:r w:rsidRPr="00436545">
        <w:rPr>
          <w:rFonts w:ascii="Arial" w:hAnsi="Arial" w:cs="Arial"/>
        </w:rPr>
        <w:t>data</w:t>
      </w:r>
      <w:r w:rsidRPr="00436545">
        <w:rPr>
          <w:rFonts w:ascii="Arial" w:hAnsi="Arial" w:cs="Arial"/>
          <w:spacing w:val="-7"/>
        </w:rPr>
        <w:t xml:space="preserve"> </w:t>
      </w:r>
      <w:r w:rsidRPr="00436545">
        <w:rPr>
          <w:rFonts w:ascii="Arial" w:hAnsi="Arial" w:cs="Arial"/>
        </w:rPr>
        <w:t>(including</w:t>
      </w:r>
      <w:r w:rsidRPr="00436545">
        <w:rPr>
          <w:rFonts w:ascii="Arial" w:hAnsi="Arial" w:cs="Arial"/>
          <w:spacing w:val="-9"/>
        </w:rPr>
        <w:t xml:space="preserve"> </w:t>
      </w:r>
      <w:r w:rsidRPr="00436545">
        <w:rPr>
          <w:rFonts w:ascii="Arial" w:hAnsi="Arial" w:cs="Arial"/>
        </w:rPr>
        <w:t>meta-data</w:t>
      </w:r>
      <w:r w:rsidRPr="00436545">
        <w:rPr>
          <w:rFonts w:ascii="Arial" w:hAnsi="Arial" w:cs="Arial"/>
          <w:spacing w:val="-7"/>
        </w:rPr>
        <w:t xml:space="preserve"> </w:t>
      </w:r>
      <w:r w:rsidRPr="00436545">
        <w:rPr>
          <w:rFonts w:ascii="Arial" w:hAnsi="Arial" w:cs="Arial"/>
        </w:rPr>
        <w:t>such</w:t>
      </w:r>
      <w:r w:rsidRPr="00436545">
        <w:rPr>
          <w:rFonts w:ascii="Arial" w:hAnsi="Arial" w:cs="Arial"/>
          <w:spacing w:val="-6"/>
        </w:rPr>
        <w:t xml:space="preserve"> </w:t>
      </w:r>
      <w:r w:rsidRPr="00436545">
        <w:rPr>
          <w:rFonts w:ascii="Arial" w:hAnsi="Arial" w:cs="Arial"/>
        </w:rPr>
        <w:t>as</w:t>
      </w:r>
      <w:r w:rsidRPr="00436545">
        <w:rPr>
          <w:rFonts w:ascii="Arial" w:hAnsi="Arial" w:cs="Arial"/>
          <w:spacing w:val="-9"/>
        </w:rPr>
        <w:t xml:space="preserve"> </w:t>
      </w:r>
      <w:r w:rsidRPr="00436545">
        <w:rPr>
          <w:rFonts w:ascii="Arial" w:hAnsi="Arial" w:cs="Arial"/>
        </w:rPr>
        <w:t>PPRs) is also transmitted by the MNO OTA Platform to its on-card representative</w:t>
      </w:r>
      <w:r w:rsidRPr="00436545">
        <w:rPr>
          <w:rFonts w:ascii="Arial" w:hAnsi="Arial" w:cs="Arial"/>
          <w:spacing w:val="-23"/>
        </w:rPr>
        <w:t xml:space="preserve"> </w:t>
      </w:r>
      <w:r w:rsidRPr="00436545">
        <w:rPr>
          <w:rFonts w:ascii="Arial" w:hAnsi="Arial" w:cs="Arial"/>
        </w:rPr>
        <w:t>(MNO-SD) by means of RPM requests from Profile owner to ISD-R (UpdateMetadataRequest), or by means of PSMO commands from eIM to ISD-R (SGP.32).</w:t>
      </w:r>
    </w:p>
    <w:p w14:paraId="48EDA823" w14:textId="77777777" w:rsidR="00751298" w:rsidRPr="00436545" w:rsidRDefault="00751298" w:rsidP="00751298">
      <w:pPr>
        <w:pStyle w:val="BodyText"/>
        <w:spacing w:before="61"/>
        <w:ind w:left="499"/>
        <w:jc w:val="both"/>
        <w:rPr>
          <w:rFonts w:ascii="Arial" w:hAnsi="Arial" w:cs="Arial"/>
        </w:rPr>
      </w:pPr>
      <w:r w:rsidRPr="00436545">
        <w:rPr>
          <w:rFonts w:ascii="Arial" w:hAnsi="Arial" w:cs="Arial"/>
        </w:rPr>
        <w:t>Consequently, the TSF ensures:</w:t>
      </w:r>
    </w:p>
    <w:p w14:paraId="605820B4" w14:textId="77777777" w:rsidR="00751298" w:rsidRPr="00436545" w:rsidRDefault="00751298" w:rsidP="00751298">
      <w:pPr>
        <w:pStyle w:val="BodyText"/>
        <w:spacing w:before="61"/>
        <w:ind w:left="1284" w:right="292" w:hanging="360"/>
        <w:jc w:val="both"/>
        <w:rPr>
          <w:rFonts w:ascii="Arial" w:hAnsi="Arial" w:cs="Arial"/>
        </w:rPr>
      </w:pPr>
      <w:r w:rsidRPr="00436545">
        <w:rPr>
          <w:rFonts w:ascii="Arial" w:hAnsi="Arial" w:cs="Arial"/>
        </w:rPr>
        <w:t>o Security of the transmission to the Security Domain (O.SECURE-CHANNELS and O.INTERNAL-SECURE-CHANNELS) by requiring authentication from SM-DP+ and MNO</w:t>
      </w:r>
      <w:r w:rsidRPr="00436545">
        <w:rPr>
          <w:rFonts w:ascii="Arial" w:hAnsi="Arial" w:cs="Arial"/>
          <w:spacing w:val="-12"/>
        </w:rPr>
        <w:t xml:space="preserve"> </w:t>
      </w:r>
      <w:r w:rsidRPr="00436545">
        <w:rPr>
          <w:rFonts w:ascii="Arial" w:hAnsi="Arial" w:cs="Arial"/>
        </w:rPr>
        <w:t>OTA</w:t>
      </w:r>
      <w:r w:rsidRPr="00436545">
        <w:rPr>
          <w:rFonts w:ascii="Arial" w:hAnsi="Arial" w:cs="Arial"/>
          <w:spacing w:val="-14"/>
        </w:rPr>
        <w:t xml:space="preserve"> </w:t>
      </w:r>
      <w:r w:rsidRPr="00436545">
        <w:rPr>
          <w:rFonts w:ascii="Arial" w:hAnsi="Arial" w:cs="Arial"/>
        </w:rPr>
        <w:t>Platforms,</w:t>
      </w:r>
      <w:r w:rsidRPr="00436545">
        <w:rPr>
          <w:rFonts w:ascii="Arial" w:hAnsi="Arial" w:cs="Arial"/>
          <w:spacing w:val="-11"/>
        </w:rPr>
        <w:t xml:space="preserve"> </w:t>
      </w:r>
      <w:r w:rsidRPr="00436545">
        <w:rPr>
          <w:rFonts w:ascii="Arial" w:hAnsi="Arial" w:cs="Arial"/>
        </w:rPr>
        <w:t>and</w:t>
      </w:r>
      <w:r w:rsidRPr="00436545">
        <w:rPr>
          <w:rFonts w:ascii="Arial" w:hAnsi="Arial" w:cs="Arial"/>
          <w:spacing w:val="-14"/>
        </w:rPr>
        <w:t xml:space="preserve"> </w:t>
      </w:r>
      <w:r w:rsidRPr="00436545">
        <w:rPr>
          <w:rFonts w:ascii="Arial" w:hAnsi="Arial" w:cs="Arial"/>
        </w:rPr>
        <w:t>protecting</w:t>
      </w:r>
      <w:r w:rsidRPr="00436545">
        <w:rPr>
          <w:rFonts w:ascii="Arial" w:hAnsi="Arial" w:cs="Arial"/>
          <w:spacing w:val="-14"/>
        </w:rPr>
        <w:t xml:space="preserve"> </w:t>
      </w:r>
      <w:r w:rsidRPr="00436545">
        <w:rPr>
          <w:rFonts w:ascii="Arial" w:hAnsi="Arial" w:cs="Arial"/>
        </w:rPr>
        <w:t>the</w:t>
      </w:r>
      <w:r w:rsidRPr="00436545">
        <w:rPr>
          <w:rFonts w:ascii="Arial" w:hAnsi="Arial" w:cs="Arial"/>
          <w:spacing w:val="-15"/>
        </w:rPr>
        <w:t xml:space="preserve"> </w:t>
      </w:r>
      <w:r w:rsidRPr="00436545">
        <w:rPr>
          <w:rFonts w:ascii="Arial" w:hAnsi="Arial" w:cs="Arial"/>
        </w:rPr>
        <w:t>transmission</w:t>
      </w:r>
      <w:r w:rsidRPr="00436545">
        <w:rPr>
          <w:rFonts w:ascii="Arial" w:hAnsi="Arial" w:cs="Arial"/>
          <w:spacing w:val="-12"/>
        </w:rPr>
        <w:t xml:space="preserve"> </w:t>
      </w:r>
      <w:r w:rsidRPr="00436545">
        <w:rPr>
          <w:rFonts w:ascii="Arial" w:hAnsi="Arial" w:cs="Arial"/>
        </w:rPr>
        <w:t>from</w:t>
      </w:r>
      <w:r w:rsidRPr="00436545">
        <w:rPr>
          <w:rFonts w:ascii="Arial" w:hAnsi="Arial" w:cs="Arial"/>
          <w:spacing w:val="-12"/>
        </w:rPr>
        <w:t xml:space="preserve"> </w:t>
      </w:r>
      <w:r w:rsidRPr="00436545">
        <w:rPr>
          <w:rFonts w:ascii="Arial" w:hAnsi="Arial" w:cs="Arial"/>
        </w:rPr>
        <w:t>unauthorized</w:t>
      </w:r>
      <w:r w:rsidRPr="00436545">
        <w:rPr>
          <w:rFonts w:ascii="Arial" w:hAnsi="Arial" w:cs="Arial"/>
          <w:spacing w:val="-14"/>
        </w:rPr>
        <w:t xml:space="preserve"> </w:t>
      </w:r>
      <w:r w:rsidRPr="00436545">
        <w:rPr>
          <w:rFonts w:ascii="Arial" w:hAnsi="Arial" w:cs="Arial"/>
        </w:rPr>
        <w:t xml:space="preserve">disclosure, modification and replay. These secure channels rely upon the </w:t>
      </w:r>
      <w:r w:rsidRPr="00436545">
        <w:rPr>
          <w:rFonts w:ascii="Arial" w:hAnsi="Arial" w:cs="Arial"/>
        </w:rPr>
        <w:lastRenderedPageBreak/>
        <w:t>underlying Runtime Environment, which protects the applications communications (OE.RE.SECURE- COMM).</w:t>
      </w:r>
    </w:p>
    <w:p w14:paraId="2FEB7900" w14:textId="77777777" w:rsidR="00751298" w:rsidRPr="00436545" w:rsidRDefault="00751298" w:rsidP="00751298">
      <w:pPr>
        <w:pStyle w:val="BodyText"/>
        <w:spacing w:before="60"/>
        <w:ind w:left="499" w:right="294"/>
        <w:jc w:val="both"/>
        <w:rPr>
          <w:rFonts w:ascii="Arial" w:hAnsi="Arial" w:cs="Arial"/>
        </w:rPr>
      </w:pPr>
      <w:r w:rsidRPr="00436545">
        <w:rPr>
          <w:rFonts w:ascii="Arial" w:hAnsi="Arial" w:cs="Arial"/>
        </w:rPr>
        <w:t>Since</w:t>
      </w:r>
      <w:r w:rsidRPr="00436545">
        <w:rPr>
          <w:rFonts w:ascii="Arial" w:hAnsi="Arial" w:cs="Arial"/>
          <w:spacing w:val="-11"/>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MNO-SD</w:t>
      </w:r>
      <w:r w:rsidRPr="00436545">
        <w:rPr>
          <w:rFonts w:ascii="Arial" w:hAnsi="Arial" w:cs="Arial"/>
          <w:spacing w:val="-12"/>
        </w:rPr>
        <w:t xml:space="preserve"> </w:t>
      </w:r>
      <w:r w:rsidRPr="00436545">
        <w:rPr>
          <w:rFonts w:ascii="Arial" w:hAnsi="Arial" w:cs="Arial"/>
        </w:rPr>
        <w:t>Security</w:t>
      </w:r>
      <w:r w:rsidRPr="00436545">
        <w:rPr>
          <w:rFonts w:ascii="Arial" w:hAnsi="Arial" w:cs="Arial"/>
          <w:spacing w:val="-9"/>
        </w:rPr>
        <w:t xml:space="preserve"> </w:t>
      </w:r>
      <w:r w:rsidRPr="00436545">
        <w:rPr>
          <w:rFonts w:ascii="Arial" w:hAnsi="Arial" w:cs="Arial"/>
        </w:rPr>
        <w:t>Domain</w:t>
      </w:r>
      <w:r w:rsidRPr="00436545">
        <w:rPr>
          <w:rFonts w:ascii="Arial" w:hAnsi="Arial" w:cs="Arial"/>
          <w:spacing w:val="-11"/>
        </w:rPr>
        <w:t xml:space="preserve"> </w:t>
      </w:r>
      <w:r w:rsidRPr="00436545">
        <w:rPr>
          <w:rFonts w:ascii="Arial" w:hAnsi="Arial" w:cs="Arial"/>
        </w:rPr>
        <w:t>is</w:t>
      </w:r>
      <w:r w:rsidRPr="00436545">
        <w:rPr>
          <w:rFonts w:ascii="Arial" w:hAnsi="Arial" w:cs="Arial"/>
          <w:spacing w:val="-10"/>
        </w:rPr>
        <w:t xml:space="preserve"> </w:t>
      </w:r>
      <w:r w:rsidRPr="00436545">
        <w:rPr>
          <w:rFonts w:ascii="Arial" w:hAnsi="Arial" w:cs="Arial"/>
        </w:rPr>
        <w:t>not</w:t>
      </w:r>
      <w:r w:rsidRPr="00436545">
        <w:rPr>
          <w:rFonts w:ascii="Arial" w:hAnsi="Arial" w:cs="Arial"/>
          <w:spacing w:val="-10"/>
        </w:rPr>
        <w:t xml:space="preserve"> </w:t>
      </w:r>
      <w:r w:rsidRPr="00436545">
        <w:rPr>
          <w:rFonts w:ascii="Arial" w:hAnsi="Arial" w:cs="Arial"/>
        </w:rPr>
        <w:t>part</w:t>
      </w:r>
      <w:r w:rsidRPr="00436545">
        <w:rPr>
          <w:rFonts w:ascii="Arial" w:hAnsi="Arial" w:cs="Arial"/>
          <w:spacing w:val="-10"/>
        </w:rPr>
        <w:t xml:space="preserve"> </w:t>
      </w:r>
      <w:r w:rsidRPr="00436545">
        <w:rPr>
          <w:rFonts w:ascii="Arial" w:hAnsi="Arial" w:cs="Arial"/>
        </w:rPr>
        <w:t>of</w:t>
      </w:r>
      <w:r w:rsidRPr="00436545">
        <w:rPr>
          <w:rFonts w:ascii="Arial" w:hAnsi="Arial" w:cs="Arial"/>
          <w:spacing w:val="-11"/>
        </w:rPr>
        <w:t xml:space="preserve"> </w:t>
      </w:r>
      <w:r w:rsidRPr="00436545">
        <w:rPr>
          <w:rFonts w:ascii="Arial" w:hAnsi="Arial" w:cs="Arial"/>
        </w:rPr>
        <w:t>the</w:t>
      </w:r>
      <w:r w:rsidRPr="00436545">
        <w:rPr>
          <w:rFonts w:ascii="Arial" w:hAnsi="Arial" w:cs="Arial"/>
          <w:spacing w:val="-10"/>
        </w:rPr>
        <w:t xml:space="preserve"> </w:t>
      </w:r>
      <w:r w:rsidRPr="00436545">
        <w:rPr>
          <w:rFonts w:ascii="Arial" w:hAnsi="Arial" w:cs="Arial"/>
        </w:rPr>
        <w:t>TOE,</w:t>
      </w:r>
      <w:r w:rsidRPr="00436545">
        <w:rPr>
          <w:rFonts w:ascii="Arial" w:hAnsi="Arial" w:cs="Arial"/>
          <w:spacing w:val="-10"/>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operational</w:t>
      </w:r>
      <w:r w:rsidRPr="00436545">
        <w:rPr>
          <w:rFonts w:ascii="Arial" w:hAnsi="Arial" w:cs="Arial"/>
          <w:spacing w:val="-10"/>
        </w:rPr>
        <w:t xml:space="preserve"> </w:t>
      </w:r>
      <w:r w:rsidRPr="00436545">
        <w:rPr>
          <w:rFonts w:ascii="Arial" w:hAnsi="Arial" w:cs="Arial"/>
        </w:rPr>
        <w:t>environment</w:t>
      </w:r>
      <w:r w:rsidRPr="00436545">
        <w:rPr>
          <w:rFonts w:ascii="Arial" w:hAnsi="Arial" w:cs="Arial"/>
          <w:spacing w:val="-10"/>
        </w:rPr>
        <w:t xml:space="preserve"> </w:t>
      </w:r>
      <w:r w:rsidRPr="00436545">
        <w:rPr>
          <w:rFonts w:ascii="Arial" w:hAnsi="Arial" w:cs="Arial"/>
        </w:rPr>
        <w:t>has to guarantee that it will securely use the SCP80/81 secure channel provided by the TOE (OE.MNO-SD).</w:t>
      </w:r>
    </w:p>
    <w:p w14:paraId="778DC625" w14:textId="51567717" w:rsidR="00751298" w:rsidRPr="00436545" w:rsidRDefault="00751298" w:rsidP="00751298">
      <w:pPr>
        <w:pStyle w:val="BodyText"/>
        <w:spacing w:before="60"/>
        <w:ind w:left="499" w:right="304"/>
        <w:jc w:val="both"/>
        <w:rPr>
          <w:rFonts w:ascii="Arial" w:hAnsi="Arial" w:cs="Arial"/>
        </w:rPr>
      </w:pPr>
      <w:r w:rsidRPr="00436545">
        <w:rPr>
          <w:rFonts w:ascii="Arial" w:hAnsi="Arial" w:cs="Arial"/>
        </w:rPr>
        <w:t>OE.SM-Dpplus, OE.MNO and OE.EIM (SGP.32) ensure that the credentials related to the secure channels will not be disclosed when used by off-card actors.</w:t>
      </w:r>
    </w:p>
    <w:p w14:paraId="14F76EC8" w14:textId="77777777" w:rsidR="00751298" w:rsidRPr="00436545" w:rsidRDefault="00751298" w:rsidP="00751298">
      <w:pPr>
        <w:pStyle w:val="BodyText"/>
        <w:spacing w:before="10"/>
        <w:rPr>
          <w:rFonts w:ascii="Arial" w:hAnsi="Arial" w:cs="Arial"/>
          <w:sz w:val="24"/>
        </w:rPr>
      </w:pPr>
    </w:p>
    <w:p w14:paraId="7361B383" w14:textId="77777777" w:rsidR="00751298" w:rsidRPr="00436545" w:rsidRDefault="00751298" w:rsidP="00751298">
      <w:pPr>
        <w:pStyle w:val="BodyText"/>
        <w:ind w:left="499" w:right="295" w:hanging="284"/>
        <w:jc w:val="both"/>
        <w:rPr>
          <w:rFonts w:ascii="Arial" w:hAnsi="Arial" w:cs="Arial"/>
        </w:rPr>
      </w:pPr>
      <w:bookmarkStart w:id="107" w:name="_bookmark119"/>
      <w:bookmarkEnd w:id="107"/>
      <w:r w:rsidRPr="00436545">
        <w:rPr>
          <w:rFonts w:ascii="Arial" w:hAnsi="Arial" w:cs="Arial"/>
          <w:b/>
        </w:rPr>
        <w:t xml:space="preserve">T.PROFILE-MNG-ELIGIBILITY </w:t>
      </w:r>
      <w:r w:rsidRPr="00436545">
        <w:rPr>
          <w:rFonts w:ascii="Arial" w:hAnsi="Arial" w:cs="Arial"/>
        </w:rPr>
        <w:t>Device Info and eUICCInfo2, transmitted by the eUICC to the SM-DP+, are used by the SM-DP+ to perform the Eligibility Check prior to allowing profile download onto the eUICC.</w:t>
      </w:r>
    </w:p>
    <w:p w14:paraId="0630A606" w14:textId="77777777" w:rsidR="00751298" w:rsidRPr="00436545" w:rsidRDefault="00751298" w:rsidP="00751298">
      <w:pPr>
        <w:pStyle w:val="BodyText"/>
        <w:spacing w:before="60"/>
        <w:ind w:left="499"/>
        <w:jc w:val="both"/>
        <w:rPr>
          <w:rFonts w:ascii="Arial" w:hAnsi="Arial" w:cs="Arial"/>
        </w:rPr>
      </w:pPr>
      <w:r w:rsidRPr="00436545">
        <w:rPr>
          <w:rFonts w:ascii="Arial" w:hAnsi="Arial" w:cs="Arial"/>
        </w:rPr>
        <w:t>Consequently, the TSF ensures:</w:t>
      </w:r>
    </w:p>
    <w:p w14:paraId="135DEA5B" w14:textId="77777777" w:rsidR="00751298" w:rsidRPr="00436545" w:rsidRDefault="00751298" w:rsidP="00751298">
      <w:pPr>
        <w:pStyle w:val="BodyText"/>
        <w:spacing w:before="59"/>
        <w:ind w:left="1284" w:right="292" w:hanging="360"/>
        <w:jc w:val="both"/>
        <w:rPr>
          <w:rFonts w:ascii="Arial" w:hAnsi="Arial" w:cs="Arial"/>
        </w:rPr>
      </w:pPr>
      <w:r w:rsidRPr="00436545">
        <w:rPr>
          <w:rFonts w:ascii="Arial" w:hAnsi="Arial" w:cs="Arial"/>
        </w:rPr>
        <w:t>o Security of the transmission to the Security Domain (O.SECURE-CHANNELS and O.INTERNAL-SECURE-CHANNELS) by requiring authentication from SM-DP+, and protecting the transmission from unauthorized disclosure, modification and replay. These secure channels rely upon the underlying Runtime Environment, which protects the applications communications (OE.RE.SECURE-COMM).</w:t>
      </w:r>
    </w:p>
    <w:p w14:paraId="14F4650D" w14:textId="77777777" w:rsidR="00751298" w:rsidRPr="00436545" w:rsidRDefault="00751298" w:rsidP="00751298">
      <w:pPr>
        <w:pStyle w:val="BodyText"/>
        <w:spacing w:before="62"/>
        <w:ind w:left="499" w:right="298"/>
        <w:jc w:val="both"/>
        <w:rPr>
          <w:rFonts w:ascii="Arial" w:hAnsi="Arial" w:cs="Arial"/>
        </w:rPr>
      </w:pPr>
      <w:r w:rsidRPr="00436545">
        <w:rPr>
          <w:rFonts w:ascii="Arial" w:hAnsi="Arial" w:cs="Arial"/>
        </w:rPr>
        <w:t>OE.SM-Dpplus ensures that the credentials related to the secure channels will not be disclosed when used by off-card actors.</w:t>
      </w:r>
    </w:p>
    <w:p w14:paraId="7ED55BD7" w14:textId="77777777" w:rsidR="00751298" w:rsidRPr="00436545" w:rsidRDefault="00751298" w:rsidP="00751298">
      <w:pPr>
        <w:pStyle w:val="BodyText"/>
        <w:spacing w:before="59"/>
        <w:ind w:left="499" w:right="297"/>
        <w:jc w:val="both"/>
        <w:rPr>
          <w:rFonts w:ascii="Arial" w:hAnsi="Arial" w:cs="Arial"/>
        </w:rPr>
      </w:pPr>
      <w:r w:rsidRPr="00436545">
        <w:rPr>
          <w:rFonts w:ascii="Arial" w:hAnsi="Arial" w:cs="Arial"/>
        </w:rPr>
        <w:t>O.DATA-INTEGRITY and OE.RE.DATA-INTEGRITY ensure that the integrity of Device Info and eUICCInfo2 is protected at the eUICC level.</w:t>
      </w:r>
    </w:p>
    <w:p w14:paraId="07CE9B25" w14:textId="77777777" w:rsidR="00751298" w:rsidRPr="00436545" w:rsidRDefault="00751298" w:rsidP="00751298">
      <w:pPr>
        <w:pStyle w:val="NormalParagraph"/>
        <w:rPr>
          <w:rFonts w:cs="Arial"/>
          <w:lang w:eastAsia="en-US" w:bidi="bn-BD"/>
        </w:rPr>
      </w:pPr>
    </w:p>
    <w:p w14:paraId="77FB4AD2" w14:textId="11EB300B" w:rsidR="00F056EF" w:rsidRPr="00436545" w:rsidRDefault="00F056EF" w:rsidP="00E01974">
      <w:pPr>
        <w:pStyle w:val="Heading4"/>
        <w:rPr>
          <w:rFonts w:ascii="Arial" w:hAnsi="Arial"/>
        </w:rPr>
      </w:pPr>
      <w:r w:rsidRPr="00436545">
        <w:rPr>
          <w:rFonts w:ascii="Arial" w:hAnsi="Arial"/>
        </w:rPr>
        <w:t>Identity</w:t>
      </w:r>
      <w:r w:rsidRPr="00436545">
        <w:rPr>
          <w:rFonts w:ascii="Arial" w:hAnsi="Arial"/>
          <w:spacing w:val="-4"/>
        </w:rPr>
        <w:t xml:space="preserve"> </w:t>
      </w:r>
      <w:r w:rsidRPr="00436545">
        <w:rPr>
          <w:rFonts w:ascii="Arial" w:hAnsi="Arial"/>
        </w:rPr>
        <w:t>tampering</w:t>
      </w:r>
    </w:p>
    <w:p w14:paraId="0EB71243" w14:textId="7D2386BE" w:rsidR="00751298" w:rsidRPr="00436545" w:rsidRDefault="00751298" w:rsidP="00751298">
      <w:pPr>
        <w:spacing w:line="265" w:lineRule="exact"/>
        <w:ind w:left="216"/>
        <w:rPr>
          <w:rFonts w:cs="Arial"/>
        </w:rPr>
      </w:pPr>
      <w:r w:rsidRPr="00436545">
        <w:rPr>
          <w:rFonts w:cs="Arial"/>
          <w:b/>
        </w:rPr>
        <w:t xml:space="preserve">T.UNAUTHORIZED-IDENTITY-MNG </w:t>
      </w:r>
      <w:r w:rsidRPr="00436545">
        <w:rPr>
          <w:rFonts w:cs="Arial"/>
        </w:rPr>
        <w:t>O.PRE-PPI and O.eUICC-DOMAIN-RIGHTS covers</w:t>
      </w:r>
      <w:r w:rsidRPr="00436545">
        <w:rPr>
          <w:rFonts w:cs="Arial"/>
          <w:spacing w:val="-50"/>
        </w:rPr>
        <w:t xml:space="preserve"> </w:t>
      </w:r>
      <w:r w:rsidRPr="00436545">
        <w:rPr>
          <w:rFonts w:cs="Arial"/>
        </w:rPr>
        <w:t>this</w:t>
      </w:r>
    </w:p>
    <w:p w14:paraId="20444DBD" w14:textId="77777777" w:rsidR="00751298" w:rsidRPr="00436545" w:rsidRDefault="00751298" w:rsidP="00751298">
      <w:pPr>
        <w:pStyle w:val="BodyText"/>
        <w:ind w:left="499" w:right="293"/>
        <w:jc w:val="both"/>
        <w:rPr>
          <w:rFonts w:ascii="Arial" w:hAnsi="Arial" w:cs="Arial"/>
          <w:sz w:val="11"/>
        </w:rPr>
      </w:pPr>
      <w:r w:rsidRPr="00436545">
        <w:rPr>
          <w:rFonts w:ascii="Arial" w:hAnsi="Arial" w:cs="Arial"/>
        </w:rPr>
        <w:t>threat by providing an access control policy for ECASD content and functionality. The on- card access control policy relies upon the underlying Runtime Environment, which</w:t>
      </w:r>
      <w:r w:rsidRPr="00436545">
        <w:rPr>
          <w:rFonts w:ascii="Arial" w:hAnsi="Arial" w:cs="Arial"/>
          <w:spacing w:val="-6"/>
        </w:rPr>
        <w:t xml:space="preserve"> </w:t>
      </w:r>
      <w:r w:rsidRPr="00436545">
        <w:rPr>
          <w:rFonts w:ascii="Arial" w:hAnsi="Arial" w:cs="Arial"/>
        </w:rPr>
        <w:t>ensures</w:t>
      </w:r>
    </w:p>
    <w:p w14:paraId="77670461" w14:textId="77777777" w:rsidR="00751298" w:rsidRPr="00436545" w:rsidRDefault="00751298" w:rsidP="00751298">
      <w:pPr>
        <w:pStyle w:val="BodyText"/>
        <w:spacing w:before="101"/>
        <w:ind w:left="499" w:right="293"/>
        <w:jc w:val="both"/>
        <w:rPr>
          <w:rFonts w:ascii="Arial" w:hAnsi="Arial" w:cs="Arial"/>
        </w:rPr>
      </w:pPr>
      <w:r w:rsidRPr="00436545">
        <w:rPr>
          <w:rFonts w:ascii="Arial" w:hAnsi="Arial" w:cs="Arial"/>
        </w:rPr>
        <w:t>confidentiality and integrity of application data (OE.RE.DATA-CONFIDENTIALITY and OE.RE.DATA-INTEGRITY).</w:t>
      </w:r>
    </w:p>
    <w:p w14:paraId="461FEA55" w14:textId="77777777" w:rsidR="00751298" w:rsidRPr="00436545" w:rsidRDefault="00751298" w:rsidP="00751298">
      <w:pPr>
        <w:pStyle w:val="BodyText"/>
        <w:spacing w:before="59"/>
        <w:ind w:left="499" w:right="294"/>
        <w:jc w:val="both"/>
        <w:rPr>
          <w:rFonts w:ascii="Arial" w:hAnsi="Arial" w:cs="Arial"/>
        </w:rPr>
      </w:pPr>
      <w:r w:rsidRPr="00436545">
        <w:rPr>
          <w:rFonts w:ascii="Arial" w:hAnsi="Arial" w:cs="Arial"/>
        </w:rPr>
        <w:t>OE.RE.IDENTITY ensures that at the Java Card level, the applications cannot impersonate other actors or modify their privileges.</w:t>
      </w:r>
    </w:p>
    <w:p w14:paraId="516DAAB3" w14:textId="77777777" w:rsidR="00751298" w:rsidRPr="00436545" w:rsidRDefault="00751298" w:rsidP="00751298">
      <w:pPr>
        <w:pStyle w:val="BodyText"/>
        <w:spacing w:before="9"/>
        <w:rPr>
          <w:rFonts w:ascii="Arial" w:hAnsi="Arial" w:cs="Arial"/>
          <w:sz w:val="24"/>
        </w:rPr>
      </w:pPr>
    </w:p>
    <w:p w14:paraId="773A7D79" w14:textId="77777777" w:rsidR="00751298" w:rsidRPr="00436545" w:rsidRDefault="00751298" w:rsidP="00751298">
      <w:pPr>
        <w:tabs>
          <w:tab w:val="left" w:pos="6953"/>
          <w:tab w:val="left" w:pos="8023"/>
          <w:tab w:val="left" w:pos="8657"/>
        </w:tabs>
        <w:spacing w:before="1"/>
        <w:ind w:left="216"/>
        <w:rPr>
          <w:rFonts w:cs="Arial"/>
        </w:rPr>
      </w:pPr>
      <w:bookmarkStart w:id="108" w:name="_bookmark121"/>
      <w:bookmarkEnd w:id="108"/>
      <w:r w:rsidRPr="00436545">
        <w:rPr>
          <w:rFonts w:cs="Arial"/>
          <w:b/>
        </w:rPr>
        <w:t xml:space="preserve">T.IDENTITY-INTERCEPTION </w:t>
      </w:r>
      <w:r w:rsidRPr="00436545">
        <w:rPr>
          <w:rFonts w:cs="Arial"/>
        </w:rPr>
        <w:t>O.INTERNAL-SECURE-CHANNELS</w:t>
      </w:r>
      <w:r w:rsidRPr="00436545">
        <w:rPr>
          <w:rFonts w:cs="Arial"/>
        </w:rPr>
        <w:tab/>
        <w:t>ensures</w:t>
      </w:r>
      <w:r w:rsidRPr="00436545">
        <w:rPr>
          <w:rFonts w:cs="Arial"/>
        </w:rPr>
        <w:tab/>
        <w:t>the</w:t>
      </w:r>
      <w:r w:rsidRPr="00436545">
        <w:rPr>
          <w:rFonts w:cs="Arial"/>
        </w:rPr>
        <w:tab/>
        <w:t>secure</w:t>
      </w:r>
    </w:p>
    <w:p w14:paraId="19EC931B" w14:textId="77777777" w:rsidR="00751298" w:rsidRPr="00436545" w:rsidRDefault="00751298" w:rsidP="00751298">
      <w:pPr>
        <w:pStyle w:val="BodyText"/>
        <w:ind w:left="499" w:right="293"/>
        <w:jc w:val="both"/>
        <w:rPr>
          <w:rFonts w:ascii="Arial" w:hAnsi="Arial" w:cs="Arial"/>
        </w:rPr>
      </w:pPr>
      <w:r w:rsidRPr="00436545">
        <w:rPr>
          <w:rFonts w:ascii="Arial" w:hAnsi="Arial" w:cs="Arial"/>
        </w:rPr>
        <w:t>transmission of the shared secrets from the ECASD to ISD-R and ISD-P. These secure channels rely upon the underlying Runtime Environment, which protects the applications communications (OE.RE.SECURE-COMM).</w:t>
      </w:r>
    </w:p>
    <w:p w14:paraId="23D427EF" w14:textId="56F51B9C" w:rsidR="00751298" w:rsidRPr="00436545" w:rsidRDefault="00751298" w:rsidP="00751298">
      <w:pPr>
        <w:pStyle w:val="BodyText"/>
        <w:spacing w:before="61"/>
        <w:ind w:left="499"/>
        <w:jc w:val="both"/>
        <w:rPr>
          <w:rFonts w:ascii="Arial" w:hAnsi="Arial" w:cs="Arial"/>
        </w:rPr>
      </w:pPr>
      <w:r w:rsidRPr="00436545">
        <w:rPr>
          <w:rFonts w:ascii="Arial" w:hAnsi="Arial" w:cs="Arial"/>
        </w:rPr>
        <w:t>OE.CI ensures that the eSIM CA will manage securely its credentials off-card.</w:t>
      </w:r>
    </w:p>
    <w:p w14:paraId="5FE703D4" w14:textId="1C108C2A" w:rsidR="00F056EF" w:rsidRPr="00436545" w:rsidRDefault="00F056EF" w:rsidP="00E01974">
      <w:pPr>
        <w:pStyle w:val="Heading4"/>
        <w:rPr>
          <w:rFonts w:ascii="Arial" w:hAnsi="Arial"/>
        </w:rPr>
      </w:pPr>
      <w:r w:rsidRPr="00436545">
        <w:rPr>
          <w:rFonts w:ascii="Arial" w:hAnsi="Arial"/>
        </w:rPr>
        <w:t>eUICC</w:t>
      </w:r>
      <w:r w:rsidRPr="00436545">
        <w:rPr>
          <w:rFonts w:ascii="Arial" w:hAnsi="Arial"/>
          <w:spacing w:val="-1"/>
        </w:rPr>
        <w:t xml:space="preserve"> </w:t>
      </w:r>
      <w:r w:rsidRPr="00436545">
        <w:rPr>
          <w:rFonts w:ascii="Arial" w:hAnsi="Arial"/>
        </w:rPr>
        <w:t>cloning</w:t>
      </w:r>
    </w:p>
    <w:p w14:paraId="19C90BAB" w14:textId="77777777" w:rsidR="00751298" w:rsidRPr="00436545" w:rsidRDefault="00751298" w:rsidP="00751298">
      <w:pPr>
        <w:pStyle w:val="BodyText"/>
        <w:ind w:left="499" w:right="292" w:hanging="284"/>
        <w:jc w:val="both"/>
        <w:rPr>
          <w:rFonts w:ascii="Arial" w:hAnsi="Arial" w:cs="Arial"/>
        </w:rPr>
      </w:pPr>
      <w:r w:rsidRPr="00436545">
        <w:rPr>
          <w:rFonts w:ascii="Arial" w:hAnsi="Arial" w:cs="Arial"/>
          <w:b/>
        </w:rPr>
        <w:t xml:space="preserve">T.UNAUTHORIZED-eUICC </w:t>
      </w:r>
      <w:r w:rsidRPr="00436545">
        <w:rPr>
          <w:rFonts w:ascii="Arial" w:hAnsi="Arial" w:cs="Arial"/>
        </w:rPr>
        <w:t>O.PROOF_OF_IDENTITY guarantees that the off-card actor can be provided with a cryptographic proof of identity based on an EID.</w:t>
      </w:r>
    </w:p>
    <w:p w14:paraId="50D16CE5" w14:textId="77777777" w:rsidR="00751298" w:rsidRPr="00436545" w:rsidRDefault="00751298" w:rsidP="00751298">
      <w:pPr>
        <w:pStyle w:val="BodyText"/>
        <w:spacing w:before="59"/>
        <w:ind w:left="499" w:right="299"/>
        <w:jc w:val="both"/>
        <w:rPr>
          <w:rFonts w:ascii="Arial" w:hAnsi="Arial" w:cs="Arial"/>
        </w:rPr>
      </w:pPr>
      <w:r w:rsidRPr="00436545">
        <w:rPr>
          <w:rFonts w:ascii="Arial" w:hAnsi="Arial" w:cs="Arial"/>
        </w:rPr>
        <w:t>O.PROOF_OF_IDENTITY guarantees this EID uniqueness by basing it on the eUICC hardware identification (which is unique due to OE.IC.PROOF_OF_IDENTITY).</w:t>
      </w:r>
    </w:p>
    <w:p w14:paraId="4CEE5AFF" w14:textId="77777777" w:rsidR="00F056EF" w:rsidRPr="00436545" w:rsidRDefault="00F056EF" w:rsidP="00E01974">
      <w:pPr>
        <w:pStyle w:val="Heading4"/>
        <w:rPr>
          <w:rFonts w:ascii="Arial" w:hAnsi="Arial"/>
        </w:rPr>
      </w:pPr>
      <w:r w:rsidRPr="00436545">
        <w:rPr>
          <w:rFonts w:ascii="Arial" w:hAnsi="Arial"/>
        </w:rPr>
        <w:t>LPAd</w:t>
      </w:r>
      <w:r w:rsidRPr="00436545">
        <w:rPr>
          <w:rFonts w:ascii="Arial" w:hAnsi="Arial"/>
          <w:spacing w:val="-1"/>
        </w:rPr>
        <w:t xml:space="preserve"> </w:t>
      </w:r>
      <w:r w:rsidRPr="00436545">
        <w:rPr>
          <w:rFonts w:ascii="Arial" w:hAnsi="Arial"/>
        </w:rPr>
        <w:t>impersonation</w:t>
      </w:r>
    </w:p>
    <w:p w14:paraId="16CFE336" w14:textId="77777777" w:rsidR="00751298" w:rsidRPr="00436545" w:rsidRDefault="00751298" w:rsidP="00751298">
      <w:pPr>
        <w:pStyle w:val="BodyText"/>
        <w:spacing w:before="1"/>
        <w:ind w:left="499" w:right="294" w:hanging="284"/>
        <w:jc w:val="both"/>
        <w:rPr>
          <w:rFonts w:ascii="Arial" w:hAnsi="Arial" w:cs="Arial"/>
        </w:rPr>
      </w:pPr>
      <w:r w:rsidRPr="00436545">
        <w:rPr>
          <w:rFonts w:ascii="Arial" w:hAnsi="Arial" w:cs="Arial"/>
          <w:b/>
        </w:rPr>
        <w:t xml:space="preserve">T.LPAd-INTERFACE-EXPLOIT </w:t>
      </w:r>
      <w:r w:rsidRPr="00436545">
        <w:rPr>
          <w:rFonts w:ascii="Arial" w:hAnsi="Arial" w:cs="Arial"/>
        </w:rPr>
        <w:t>OE.TRUSTED-PATHS-LPAd-IPAd ensures that the interfaces ES10a, ES10b and ES10c (SGP.22) are trusted paths to the LPAd/IPA.</w:t>
      </w:r>
    </w:p>
    <w:p w14:paraId="7A1AC8BF" w14:textId="25E2E5E9" w:rsidR="00F056EF" w:rsidRPr="00436545" w:rsidRDefault="00F056EF" w:rsidP="00E01974">
      <w:pPr>
        <w:pStyle w:val="Heading4"/>
        <w:rPr>
          <w:rFonts w:ascii="Arial" w:hAnsi="Arial"/>
        </w:rPr>
      </w:pPr>
      <w:r w:rsidRPr="00436545">
        <w:rPr>
          <w:rFonts w:ascii="Arial" w:hAnsi="Arial"/>
        </w:rPr>
        <w:t>Unauthorized access to the mobile</w:t>
      </w:r>
      <w:r w:rsidRPr="00436545">
        <w:rPr>
          <w:rFonts w:ascii="Arial" w:hAnsi="Arial"/>
          <w:spacing w:val="-10"/>
        </w:rPr>
        <w:t xml:space="preserve"> </w:t>
      </w:r>
      <w:r w:rsidRPr="00436545">
        <w:rPr>
          <w:rFonts w:ascii="Arial" w:hAnsi="Arial"/>
        </w:rPr>
        <w:t>network</w:t>
      </w:r>
    </w:p>
    <w:p w14:paraId="70466A19" w14:textId="77777777" w:rsidR="00751298" w:rsidRPr="00436545" w:rsidRDefault="00751298" w:rsidP="00751298">
      <w:pPr>
        <w:pStyle w:val="BodyText"/>
        <w:ind w:left="499" w:right="292" w:hanging="284"/>
        <w:jc w:val="both"/>
        <w:rPr>
          <w:rFonts w:ascii="Arial" w:hAnsi="Arial" w:cs="Arial"/>
        </w:rPr>
      </w:pPr>
      <w:r w:rsidRPr="00436545">
        <w:rPr>
          <w:rFonts w:ascii="Arial" w:hAnsi="Arial" w:cs="Arial"/>
          <w:b/>
        </w:rPr>
        <w:t xml:space="preserve">T.UNAUTHORIZED-MOBILE-ACCESS </w:t>
      </w:r>
      <w:r w:rsidRPr="00436545">
        <w:rPr>
          <w:rFonts w:ascii="Arial" w:hAnsi="Arial" w:cs="Arial"/>
        </w:rPr>
        <w:t>The objective O.ALGORITHMS ensures that a</w:t>
      </w:r>
      <w:r w:rsidRPr="00436545">
        <w:rPr>
          <w:rFonts w:ascii="Arial" w:hAnsi="Arial" w:cs="Arial"/>
          <w:spacing w:val="-34"/>
        </w:rPr>
        <w:t xml:space="preserve"> </w:t>
      </w:r>
      <w:r w:rsidRPr="00436545">
        <w:rPr>
          <w:rFonts w:ascii="Arial" w:hAnsi="Arial" w:cs="Arial"/>
        </w:rPr>
        <w:t>profile may</w:t>
      </w:r>
      <w:r w:rsidRPr="00436545">
        <w:rPr>
          <w:rFonts w:ascii="Arial" w:hAnsi="Arial" w:cs="Arial"/>
          <w:spacing w:val="-8"/>
        </w:rPr>
        <w:t xml:space="preserve"> </w:t>
      </w:r>
      <w:r w:rsidRPr="00436545">
        <w:rPr>
          <w:rFonts w:ascii="Arial" w:hAnsi="Arial" w:cs="Arial"/>
        </w:rPr>
        <w:t>only</w:t>
      </w:r>
      <w:r w:rsidRPr="00436545">
        <w:rPr>
          <w:rFonts w:ascii="Arial" w:hAnsi="Arial" w:cs="Arial"/>
          <w:spacing w:val="-10"/>
        </w:rPr>
        <w:t xml:space="preserve"> </w:t>
      </w:r>
      <w:r w:rsidRPr="00436545">
        <w:rPr>
          <w:rFonts w:ascii="Arial" w:hAnsi="Arial" w:cs="Arial"/>
        </w:rPr>
        <w:t>access</w:t>
      </w:r>
      <w:r w:rsidRPr="00436545">
        <w:rPr>
          <w:rFonts w:ascii="Arial" w:hAnsi="Arial" w:cs="Arial"/>
          <w:spacing w:val="-8"/>
        </w:rPr>
        <w:t xml:space="preserve"> </w:t>
      </w:r>
      <w:r w:rsidRPr="00436545">
        <w:rPr>
          <w:rFonts w:ascii="Arial" w:hAnsi="Arial" w:cs="Arial"/>
        </w:rPr>
        <w:t>the</w:t>
      </w:r>
      <w:r w:rsidRPr="00436545">
        <w:rPr>
          <w:rFonts w:ascii="Arial" w:hAnsi="Arial" w:cs="Arial"/>
          <w:spacing w:val="-9"/>
        </w:rPr>
        <w:t xml:space="preserve"> </w:t>
      </w:r>
      <w:r w:rsidRPr="00436545">
        <w:rPr>
          <w:rFonts w:ascii="Arial" w:hAnsi="Arial" w:cs="Arial"/>
        </w:rPr>
        <w:t>mobile</w:t>
      </w:r>
      <w:r w:rsidRPr="00436545">
        <w:rPr>
          <w:rFonts w:ascii="Arial" w:hAnsi="Arial" w:cs="Arial"/>
          <w:spacing w:val="-10"/>
        </w:rPr>
        <w:t xml:space="preserve"> </w:t>
      </w:r>
      <w:r w:rsidRPr="00436545">
        <w:rPr>
          <w:rFonts w:ascii="Arial" w:hAnsi="Arial" w:cs="Arial"/>
        </w:rPr>
        <w:t>network</w:t>
      </w:r>
      <w:r w:rsidRPr="00436545">
        <w:rPr>
          <w:rFonts w:ascii="Arial" w:hAnsi="Arial" w:cs="Arial"/>
          <w:spacing w:val="-7"/>
        </w:rPr>
        <w:t xml:space="preserve"> </w:t>
      </w:r>
      <w:r w:rsidRPr="00436545">
        <w:rPr>
          <w:rFonts w:ascii="Arial" w:hAnsi="Arial" w:cs="Arial"/>
        </w:rPr>
        <w:t>using</w:t>
      </w:r>
      <w:r w:rsidRPr="00436545">
        <w:rPr>
          <w:rFonts w:ascii="Arial" w:hAnsi="Arial" w:cs="Arial"/>
          <w:spacing w:val="-7"/>
        </w:rPr>
        <w:t xml:space="preserve"> </w:t>
      </w:r>
      <w:r w:rsidRPr="00436545">
        <w:rPr>
          <w:rFonts w:ascii="Arial" w:hAnsi="Arial" w:cs="Arial"/>
        </w:rPr>
        <w:t>a</w:t>
      </w:r>
      <w:r w:rsidRPr="00436545">
        <w:rPr>
          <w:rFonts w:ascii="Arial" w:hAnsi="Arial" w:cs="Arial"/>
          <w:spacing w:val="-11"/>
        </w:rPr>
        <w:t xml:space="preserve"> </w:t>
      </w:r>
      <w:r w:rsidRPr="00436545">
        <w:rPr>
          <w:rFonts w:ascii="Arial" w:hAnsi="Arial" w:cs="Arial"/>
        </w:rPr>
        <w:t>secure</w:t>
      </w:r>
      <w:r w:rsidRPr="00436545">
        <w:rPr>
          <w:rFonts w:ascii="Arial" w:hAnsi="Arial" w:cs="Arial"/>
          <w:spacing w:val="-10"/>
        </w:rPr>
        <w:t xml:space="preserve"> </w:t>
      </w:r>
      <w:r w:rsidRPr="00436545">
        <w:rPr>
          <w:rFonts w:ascii="Arial" w:hAnsi="Arial" w:cs="Arial"/>
        </w:rPr>
        <w:t>authentication</w:t>
      </w:r>
      <w:r w:rsidRPr="00436545">
        <w:rPr>
          <w:rFonts w:ascii="Arial" w:hAnsi="Arial" w:cs="Arial"/>
          <w:spacing w:val="-8"/>
        </w:rPr>
        <w:t xml:space="preserve"> </w:t>
      </w:r>
      <w:r w:rsidRPr="00436545">
        <w:rPr>
          <w:rFonts w:ascii="Arial" w:hAnsi="Arial" w:cs="Arial"/>
        </w:rPr>
        <w:t>method,</w:t>
      </w:r>
      <w:r w:rsidRPr="00436545">
        <w:rPr>
          <w:rFonts w:ascii="Arial" w:hAnsi="Arial" w:cs="Arial"/>
          <w:spacing w:val="-10"/>
        </w:rPr>
        <w:t xml:space="preserve"> </w:t>
      </w:r>
      <w:r w:rsidRPr="00436545">
        <w:rPr>
          <w:rFonts w:ascii="Arial" w:hAnsi="Arial" w:cs="Arial"/>
        </w:rPr>
        <w:t>which</w:t>
      </w:r>
      <w:r w:rsidRPr="00436545">
        <w:rPr>
          <w:rFonts w:ascii="Arial" w:hAnsi="Arial" w:cs="Arial"/>
          <w:spacing w:val="-8"/>
        </w:rPr>
        <w:t xml:space="preserve"> </w:t>
      </w:r>
      <w:r w:rsidRPr="00436545">
        <w:rPr>
          <w:rFonts w:ascii="Arial" w:hAnsi="Arial" w:cs="Arial"/>
        </w:rPr>
        <w:t xml:space="preserve">prevents </w:t>
      </w:r>
      <w:r w:rsidRPr="00436545">
        <w:rPr>
          <w:rFonts w:ascii="Arial" w:hAnsi="Arial" w:cs="Arial"/>
        </w:rPr>
        <w:lastRenderedPageBreak/>
        <w:t>impersonation by an</w:t>
      </w:r>
      <w:r w:rsidRPr="00436545">
        <w:rPr>
          <w:rFonts w:ascii="Arial" w:hAnsi="Arial" w:cs="Arial"/>
          <w:spacing w:val="-1"/>
        </w:rPr>
        <w:t xml:space="preserve"> </w:t>
      </w:r>
      <w:r w:rsidRPr="00436545">
        <w:rPr>
          <w:rFonts w:ascii="Arial" w:hAnsi="Arial" w:cs="Arial"/>
        </w:rPr>
        <w:t>attacker.</w:t>
      </w:r>
    </w:p>
    <w:p w14:paraId="16BFFE6C" w14:textId="6717B0BF" w:rsidR="00F056EF" w:rsidRPr="00436545" w:rsidRDefault="00F056EF" w:rsidP="00E01974">
      <w:pPr>
        <w:pStyle w:val="Heading4"/>
        <w:rPr>
          <w:rFonts w:ascii="Arial" w:hAnsi="Arial"/>
        </w:rPr>
      </w:pPr>
      <w:r w:rsidRPr="00436545">
        <w:rPr>
          <w:rFonts w:ascii="Arial" w:hAnsi="Arial"/>
        </w:rPr>
        <w:t>Second level</w:t>
      </w:r>
      <w:r w:rsidRPr="00436545">
        <w:rPr>
          <w:rFonts w:ascii="Arial" w:hAnsi="Arial"/>
          <w:spacing w:val="-2"/>
        </w:rPr>
        <w:t xml:space="preserve"> </w:t>
      </w:r>
      <w:r w:rsidRPr="00436545">
        <w:rPr>
          <w:rFonts w:ascii="Arial" w:hAnsi="Arial"/>
        </w:rPr>
        <w:t>threats</w:t>
      </w:r>
    </w:p>
    <w:p w14:paraId="4AFA3F58" w14:textId="143121CA" w:rsidR="00751298" w:rsidRPr="00436545" w:rsidRDefault="00751298" w:rsidP="00751298">
      <w:pPr>
        <w:widowControl w:val="0"/>
        <w:tabs>
          <w:tab w:val="left" w:pos="548"/>
        </w:tabs>
        <w:autoSpaceDE w:val="0"/>
        <w:autoSpaceDN w:val="0"/>
        <w:ind w:left="680" w:right="296" w:hanging="340"/>
        <w:rPr>
          <w:rFonts w:cs="Arial"/>
        </w:rPr>
      </w:pPr>
      <w:bookmarkStart w:id="109" w:name="_Toc149124820"/>
      <w:r w:rsidRPr="00436545">
        <w:rPr>
          <w:rFonts w:cs="Arial"/>
          <w:b/>
        </w:rPr>
        <w:t xml:space="preserve">T.LOGICAL-ATTACK </w:t>
      </w:r>
      <w:r w:rsidRPr="00436545">
        <w:rPr>
          <w:rFonts w:cs="Arial"/>
        </w:rPr>
        <w:t>This threat is covered by controlling the information flow between Security Domains and the PRE, PPI, the Telecom Framework or any native/OS part of the TOE. As such it is</w:t>
      </w:r>
      <w:r w:rsidRPr="00436545">
        <w:rPr>
          <w:rFonts w:cs="Arial"/>
          <w:spacing w:val="-3"/>
        </w:rPr>
        <w:t xml:space="preserve"> </w:t>
      </w:r>
      <w:r w:rsidRPr="00436545">
        <w:rPr>
          <w:rFonts w:cs="Arial"/>
        </w:rPr>
        <w:t>covered:</w:t>
      </w:r>
    </w:p>
    <w:p w14:paraId="7D5CEF34" w14:textId="77777777" w:rsidR="00751298" w:rsidRPr="00436545" w:rsidRDefault="00751298" w:rsidP="00751298">
      <w:pPr>
        <w:pStyle w:val="ListParagraph"/>
        <w:widowControl w:val="0"/>
        <w:numPr>
          <w:ilvl w:val="2"/>
          <w:numId w:val="79"/>
        </w:numPr>
        <w:tabs>
          <w:tab w:val="clear" w:pos="340"/>
          <w:tab w:val="left" w:pos="1285"/>
        </w:tabs>
        <w:autoSpaceDE w:val="0"/>
        <w:autoSpaceDN w:val="0"/>
        <w:spacing w:before="60" w:after="0" w:line="240" w:lineRule="auto"/>
        <w:ind w:hanging="361"/>
        <w:contextualSpacing w:val="0"/>
        <w:rPr>
          <w:rFonts w:cs="Arial"/>
        </w:rPr>
      </w:pPr>
      <w:r w:rsidRPr="00436545">
        <w:rPr>
          <w:rFonts w:cs="Arial"/>
        </w:rPr>
        <w:t>by the APIs provided by the Runtime Environment</w:t>
      </w:r>
      <w:r w:rsidRPr="00436545">
        <w:rPr>
          <w:rFonts w:cs="Arial"/>
          <w:spacing w:val="-10"/>
        </w:rPr>
        <w:t xml:space="preserve"> </w:t>
      </w:r>
      <w:r w:rsidRPr="00436545">
        <w:rPr>
          <w:rFonts w:cs="Arial"/>
        </w:rPr>
        <w:t>(OE.RE.API);</w:t>
      </w:r>
    </w:p>
    <w:p w14:paraId="71518EBB" w14:textId="3BEA0E5C" w:rsidR="00751298" w:rsidRPr="00436545" w:rsidRDefault="00751298" w:rsidP="00751298">
      <w:pPr>
        <w:pStyle w:val="ListParagraph"/>
        <w:widowControl w:val="0"/>
        <w:numPr>
          <w:ilvl w:val="2"/>
          <w:numId w:val="79"/>
        </w:numPr>
        <w:tabs>
          <w:tab w:val="clear" w:pos="340"/>
          <w:tab w:val="left" w:pos="1285"/>
        </w:tabs>
        <w:autoSpaceDE w:val="0"/>
        <w:autoSpaceDN w:val="0"/>
        <w:spacing w:before="61" w:after="0" w:line="240" w:lineRule="auto"/>
        <w:ind w:right="296"/>
        <w:contextualSpacing w:val="0"/>
        <w:rPr>
          <w:rFonts w:cs="Arial"/>
        </w:rPr>
      </w:pPr>
      <w:r w:rsidRPr="00436545">
        <w:rPr>
          <w:rFonts w:cs="Arial"/>
        </w:rPr>
        <w:t>by</w:t>
      </w:r>
      <w:r w:rsidRPr="00436545">
        <w:rPr>
          <w:rFonts w:cs="Arial"/>
          <w:spacing w:val="-5"/>
        </w:rPr>
        <w:t xml:space="preserve"> </w:t>
      </w:r>
      <w:r w:rsidRPr="00436545">
        <w:rPr>
          <w:rFonts w:cs="Arial"/>
        </w:rPr>
        <w:t>the</w:t>
      </w:r>
      <w:r w:rsidRPr="00436545">
        <w:rPr>
          <w:rFonts w:cs="Arial"/>
          <w:spacing w:val="-6"/>
        </w:rPr>
        <w:t xml:space="preserve"> </w:t>
      </w:r>
      <w:r w:rsidRPr="00436545">
        <w:rPr>
          <w:rFonts w:cs="Arial"/>
        </w:rPr>
        <w:t>APIs</w:t>
      </w:r>
      <w:r w:rsidRPr="00436545">
        <w:rPr>
          <w:rFonts w:cs="Arial"/>
          <w:spacing w:val="-8"/>
        </w:rPr>
        <w:t xml:space="preserve"> </w:t>
      </w:r>
      <w:r w:rsidRPr="00436545">
        <w:rPr>
          <w:rFonts w:cs="Arial"/>
        </w:rPr>
        <w:t>of</w:t>
      </w:r>
      <w:r w:rsidRPr="00436545">
        <w:rPr>
          <w:rFonts w:cs="Arial"/>
          <w:spacing w:val="-5"/>
        </w:rPr>
        <w:t xml:space="preserve"> </w:t>
      </w:r>
      <w:r w:rsidRPr="00436545">
        <w:rPr>
          <w:rFonts w:cs="Arial"/>
        </w:rPr>
        <w:t>the</w:t>
      </w:r>
      <w:r w:rsidRPr="00436545">
        <w:rPr>
          <w:rFonts w:cs="Arial"/>
          <w:spacing w:val="-7"/>
        </w:rPr>
        <w:t xml:space="preserve"> </w:t>
      </w:r>
      <w:r w:rsidRPr="00436545">
        <w:rPr>
          <w:rFonts w:cs="Arial"/>
        </w:rPr>
        <w:t>TSF</w:t>
      </w:r>
      <w:r w:rsidRPr="00436545">
        <w:rPr>
          <w:rFonts w:cs="Arial"/>
          <w:spacing w:val="-4"/>
        </w:rPr>
        <w:t xml:space="preserve"> </w:t>
      </w:r>
      <w:r w:rsidRPr="00436545">
        <w:rPr>
          <w:rFonts w:cs="Arial"/>
        </w:rPr>
        <w:t>(O.API);</w:t>
      </w:r>
      <w:r w:rsidRPr="00436545">
        <w:rPr>
          <w:rFonts w:cs="Arial"/>
          <w:spacing w:val="-6"/>
        </w:rPr>
        <w:t xml:space="preserve"> </w:t>
      </w:r>
      <w:r w:rsidRPr="00436545">
        <w:rPr>
          <w:rFonts w:cs="Arial"/>
        </w:rPr>
        <w:t>the</w:t>
      </w:r>
      <w:r w:rsidRPr="00436545">
        <w:rPr>
          <w:rFonts w:cs="Arial"/>
          <w:spacing w:val="-7"/>
        </w:rPr>
        <w:t xml:space="preserve"> </w:t>
      </w:r>
      <w:r w:rsidRPr="00436545">
        <w:rPr>
          <w:rFonts w:cs="Arial"/>
        </w:rPr>
        <w:t>APIs</w:t>
      </w:r>
      <w:r w:rsidRPr="00436545">
        <w:rPr>
          <w:rFonts w:cs="Arial"/>
          <w:spacing w:val="-5"/>
        </w:rPr>
        <w:t xml:space="preserve"> </w:t>
      </w:r>
      <w:r w:rsidRPr="00436545">
        <w:rPr>
          <w:rFonts w:cs="Arial"/>
        </w:rPr>
        <w:t>of</w:t>
      </w:r>
      <w:r w:rsidRPr="00436545">
        <w:rPr>
          <w:rFonts w:cs="Arial"/>
          <w:spacing w:val="-6"/>
        </w:rPr>
        <w:t xml:space="preserve"> </w:t>
      </w:r>
      <w:r w:rsidRPr="00436545">
        <w:rPr>
          <w:rFonts w:cs="Arial"/>
        </w:rPr>
        <w:t>Telecom</w:t>
      </w:r>
      <w:r w:rsidRPr="00436545">
        <w:rPr>
          <w:rFonts w:cs="Arial"/>
          <w:spacing w:val="-5"/>
        </w:rPr>
        <w:t xml:space="preserve"> </w:t>
      </w:r>
      <w:r w:rsidRPr="00436545">
        <w:rPr>
          <w:rFonts w:cs="Arial"/>
        </w:rPr>
        <w:t>Framework,</w:t>
      </w:r>
      <w:r w:rsidRPr="00436545">
        <w:rPr>
          <w:rFonts w:cs="Arial"/>
          <w:spacing w:val="-4"/>
        </w:rPr>
        <w:t xml:space="preserve"> </w:t>
      </w:r>
      <w:r w:rsidRPr="00436545">
        <w:rPr>
          <w:rFonts w:cs="Arial"/>
        </w:rPr>
        <w:t>PRE</w:t>
      </w:r>
      <w:r w:rsidRPr="00436545">
        <w:rPr>
          <w:rFonts w:cs="Arial"/>
          <w:spacing w:val="-7"/>
        </w:rPr>
        <w:t xml:space="preserve"> </w:t>
      </w:r>
      <w:r w:rsidRPr="00436545">
        <w:rPr>
          <w:rFonts w:cs="Arial"/>
        </w:rPr>
        <w:t>and</w:t>
      </w:r>
      <w:r w:rsidRPr="00436545">
        <w:rPr>
          <w:rFonts w:cs="Arial"/>
          <w:spacing w:val="-6"/>
        </w:rPr>
        <w:t xml:space="preserve"> </w:t>
      </w:r>
      <w:r w:rsidRPr="00436545">
        <w:rPr>
          <w:rFonts w:cs="Arial"/>
        </w:rPr>
        <w:t>PPI</w:t>
      </w:r>
      <w:r w:rsidRPr="00436545">
        <w:rPr>
          <w:rFonts w:cs="Arial"/>
          <w:spacing w:val="-6"/>
        </w:rPr>
        <w:t xml:space="preserve"> </w:t>
      </w:r>
      <w:r w:rsidRPr="00436545">
        <w:rPr>
          <w:rFonts w:cs="Arial"/>
        </w:rPr>
        <w:t>shall ensure atomic transactions</w:t>
      </w:r>
      <w:r w:rsidRPr="00436545">
        <w:rPr>
          <w:rFonts w:cs="Arial"/>
          <w:spacing w:val="-4"/>
        </w:rPr>
        <w:t xml:space="preserve"> </w:t>
      </w:r>
      <w:r w:rsidRPr="00436545">
        <w:rPr>
          <w:rFonts w:cs="Arial"/>
        </w:rPr>
        <w:t>(OE.IC.SUPPORT).</w:t>
      </w:r>
    </w:p>
    <w:p w14:paraId="60DD8B0D" w14:textId="77777777" w:rsidR="00751298" w:rsidRPr="00436545" w:rsidRDefault="00751298" w:rsidP="00751298">
      <w:pPr>
        <w:pStyle w:val="BodyText"/>
        <w:spacing w:before="60"/>
        <w:ind w:left="499" w:right="290"/>
        <w:jc w:val="both"/>
        <w:rPr>
          <w:rFonts w:ascii="Arial" w:hAnsi="Arial" w:cs="Arial"/>
        </w:rPr>
      </w:pPr>
      <w:r w:rsidRPr="00436545">
        <w:rPr>
          <w:rFonts w:ascii="Arial" w:hAnsi="Arial" w:cs="Arial"/>
        </w:rPr>
        <w:t>Whenever sensitive data of the TOE are processed by applications, confidentiality and integrity must be protected at all times by the Runtime Environment (OE.RE.DATA- CONFIDENTIALITY, OE.RE.DATA-INTEGRITY). However these sensitive data are also processed by the PPE, PPI and the Telecom Framework, which are not protected by these mechanisms. Consequently,</w:t>
      </w:r>
    </w:p>
    <w:p w14:paraId="2E2C59F3" w14:textId="1D35C04E" w:rsidR="00751298" w:rsidRPr="00436545" w:rsidRDefault="00751298" w:rsidP="00751298">
      <w:pPr>
        <w:pStyle w:val="ListParagraph"/>
        <w:widowControl w:val="0"/>
        <w:numPr>
          <w:ilvl w:val="2"/>
          <w:numId w:val="79"/>
        </w:numPr>
        <w:tabs>
          <w:tab w:val="clear" w:pos="340"/>
          <w:tab w:val="left" w:pos="1285"/>
        </w:tabs>
        <w:autoSpaceDE w:val="0"/>
        <w:autoSpaceDN w:val="0"/>
        <w:spacing w:before="60" w:after="0" w:line="240" w:lineRule="auto"/>
        <w:ind w:right="301"/>
        <w:contextualSpacing w:val="0"/>
        <w:rPr>
          <w:rFonts w:cs="Arial"/>
        </w:rPr>
      </w:pPr>
      <w:r w:rsidRPr="00436545">
        <w:rPr>
          <w:rFonts w:cs="Arial"/>
        </w:rPr>
        <w:t>the TOE itself must ensure the correct operation of PRE, PPI and Telecom Framework (O.OPERATE), and</w:t>
      </w:r>
    </w:p>
    <w:p w14:paraId="76838C27" w14:textId="321F44DB" w:rsidR="00751298" w:rsidRPr="00436545" w:rsidRDefault="00751298" w:rsidP="00751298">
      <w:pPr>
        <w:pStyle w:val="ListParagraph"/>
        <w:widowControl w:val="0"/>
        <w:numPr>
          <w:ilvl w:val="2"/>
          <w:numId w:val="79"/>
        </w:numPr>
        <w:tabs>
          <w:tab w:val="clear" w:pos="340"/>
          <w:tab w:val="left" w:pos="1285"/>
        </w:tabs>
        <w:autoSpaceDE w:val="0"/>
        <w:autoSpaceDN w:val="0"/>
        <w:spacing w:before="59" w:after="0" w:line="240" w:lineRule="auto"/>
        <w:ind w:right="293"/>
        <w:contextualSpacing w:val="0"/>
        <w:rPr>
          <w:rFonts w:cs="Arial"/>
        </w:rPr>
      </w:pPr>
      <w:r w:rsidRPr="00436545">
        <w:rPr>
          <w:rFonts w:cs="Arial"/>
        </w:rPr>
        <w:t>PRE, PPI and Telecom Framework must protect the confidentiality and integrity of the sensitive data they process, while applications must use the protection mechanisms provided by the Runtime Environment (O.DATA-CONFIDENTIALITY, O.DATA-INTEGRITY).</w:t>
      </w:r>
    </w:p>
    <w:p w14:paraId="2FA49BF2" w14:textId="77777777" w:rsidR="00751298" w:rsidRPr="00436545" w:rsidRDefault="00751298" w:rsidP="00751298">
      <w:pPr>
        <w:pStyle w:val="BodyText"/>
        <w:spacing w:before="61"/>
        <w:ind w:left="499"/>
        <w:jc w:val="both"/>
        <w:rPr>
          <w:rFonts w:ascii="Arial" w:hAnsi="Arial" w:cs="Arial"/>
        </w:rPr>
      </w:pPr>
      <w:r w:rsidRPr="00436545">
        <w:rPr>
          <w:rFonts w:ascii="Arial" w:hAnsi="Arial" w:cs="Arial"/>
        </w:rPr>
        <w:t>The following objectives for the operational environment are also required:</w:t>
      </w:r>
    </w:p>
    <w:p w14:paraId="58FF5C6B" w14:textId="77777777" w:rsidR="00751298" w:rsidRPr="00436545" w:rsidRDefault="00751298" w:rsidP="00751298">
      <w:pPr>
        <w:pStyle w:val="ListParagraph"/>
        <w:widowControl w:val="0"/>
        <w:numPr>
          <w:ilvl w:val="2"/>
          <w:numId w:val="79"/>
        </w:numPr>
        <w:tabs>
          <w:tab w:val="clear" w:pos="340"/>
          <w:tab w:val="left" w:pos="1285"/>
        </w:tabs>
        <w:autoSpaceDE w:val="0"/>
        <w:autoSpaceDN w:val="0"/>
        <w:spacing w:before="7" w:after="0" w:line="240" w:lineRule="auto"/>
        <w:ind w:hanging="361"/>
        <w:contextualSpacing w:val="0"/>
        <w:rPr>
          <w:rFonts w:cs="Arial"/>
          <w:sz w:val="11"/>
        </w:rPr>
      </w:pPr>
      <w:r w:rsidRPr="00436545">
        <w:rPr>
          <w:rFonts w:cs="Arial"/>
        </w:rPr>
        <w:t>prevention of unauthorized code execution by applications</w:t>
      </w:r>
      <w:r w:rsidRPr="00436545">
        <w:rPr>
          <w:rFonts w:cs="Arial"/>
          <w:spacing w:val="-12"/>
        </w:rPr>
        <w:t xml:space="preserve"> </w:t>
      </w:r>
      <w:r w:rsidRPr="00436545">
        <w:rPr>
          <w:rFonts w:cs="Arial"/>
        </w:rPr>
        <w:t>(OE.RE.CODE-EXE),</w:t>
      </w:r>
    </w:p>
    <w:p w14:paraId="578955FA" w14:textId="77777777" w:rsidR="00751298" w:rsidRPr="00436545" w:rsidRDefault="00751298" w:rsidP="00751298">
      <w:pPr>
        <w:pStyle w:val="ListParagraph"/>
        <w:widowControl w:val="0"/>
        <w:numPr>
          <w:ilvl w:val="2"/>
          <w:numId w:val="79"/>
        </w:numPr>
        <w:tabs>
          <w:tab w:val="clear" w:pos="340"/>
          <w:tab w:val="left" w:pos="1284"/>
          <w:tab w:val="left" w:pos="1285"/>
        </w:tabs>
        <w:autoSpaceDE w:val="0"/>
        <w:autoSpaceDN w:val="0"/>
        <w:spacing w:before="101" w:after="0" w:line="240" w:lineRule="auto"/>
        <w:ind w:hanging="361"/>
        <w:contextualSpacing w:val="0"/>
        <w:jc w:val="left"/>
        <w:rPr>
          <w:rFonts w:cs="Arial"/>
        </w:rPr>
      </w:pPr>
      <w:r w:rsidRPr="00436545">
        <w:rPr>
          <w:rFonts w:cs="Arial"/>
        </w:rPr>
        <w:t>compliance to security guidelines for applications</w:t>
      </w:r>
      <w:r w:rsidRPr="00436545">
        <w:rPr>
          <w:rFonts w:cs="Arial"/>
          <w:spacing w:val="-10"/>
        </w:rPr>
        <w:t xml:space="preserve"> </w:t>
      </w:r>
      <w:r w:rsidRPr="00436545">
        <w:rPr>
          <w:rFonts w:cs="Arial"/>
        </w:rPr>
        <w:t>(OE.APPLICATIONS).</w:t>
      </w:r>
    </w:p>
    <w:p w14:paraId="4AB4413E" w14:textId="77777777" w:rsidR="00751298" w:rsidRPr="00436545" w:rsidRDefault="00751298" w:rsidP="00751298">
      <w:pPr>
        <w:pStyle w:val="BodyText"/>
        <w:spacing w:before="8"/>
        <w:rPr>
          <w:rFonts w:ascii="Arial" w:hAnsi="Arial" w:cs="Arial"/>
          <w:sz w:val="24"/>
        </w:rPr>
      </w:pPr>
    </w:p>
    <w:p w14:paraId="0037D72C" w14:textId="77777777" w:rsidR="00751298" w:rsidRPr="00436545" w:rsidRDefault="00751298" w:rsidP="00751298">
      <w:pPr>
        <w:pStyle w:val="BodyText"/>
        <w:ind w:left="499" w:right="282" w:hanging="284"/>
        <w:rPr>
          <w:rFonts w:ascii="Arial" w:hAnsi="Arial" w:cs="Arial"/>
        </w:rPr>
      </w:pPr>
      <w:bookmarkStart w:id="110" w:name="_bookmark126"/>
      <w:bookmarkEnd w:id="110"/>
      <w:r w:rsidRPr="00436545">
        <w:rPr>
          <w:rFonts w:ascii="Arial" w:hAnsi="Arial" w:cs="Arial"/>
          <w:b/>
        </w:rPr>
        <w:t xml:space="preserve">T.PHYSICAL-ATTACK </w:t>
      </w:r>
      <w:r w:rsidRPr="00436545">
        <w:rPr>
          <w:rFonts w:ascii="Arial" w:hAnsi="Arial" w:cs="Arial"/>
        </w:rPr>
        <w:t>This threat is countered mainly by physical protections which rely on the underlying Platform and are therefore an environmental issue.</w:t>
      </w:r>
    </w:p>
    <w:p w14:paraId="794658D2" w14:textId="77777777" w:rsidR="00751298" w:rsidRPr="00436545" w:rsidRDefault="00751298" w:rsidP="00751298">
      <w:pPr>
        <w:pStyle w:val="BodyText"/>
        <w:spacing w:before="62"/>
        <w:ind w:left="499" w:right="296"/>
        <w:jc w:val="both"/>
        <w:rPr>
          <w:rFonts w:ascii="Arial" w:hAnsi="Arial" w:cs="Arial"/>
        </w:rPr>
      </w:pPr>
      <w:r w:rsidRPr="00436545">
        <w:rPr>
          <w:rFonts w:ascii="Arial" w:hAnsi="Arial" w:cs="Arial"/>
        </w:rPr>
        <w:t>The security objectives OE.IC.SUPPORT and OE.IC.RECOVERY protect sensitive assets of the Platform against loss of integrity and confidentiality and especially ensure the TSFs cannot be bypassed or altered.</w:t>
      </w:r>
    </w:p>
    <w:p w14:paraId="1ACA6615" w14:textId="77777777" w:rsidR="00751298" w:rsidRPr="00436545" w:rsidRDefault="00751298" w:rsidP="00751298">
      <w:pPr>
        <w:pStyle w:val="BodyText"/>
        <w:spacing w:before="60"/>
        <w:ind w:left="499" w:right="291"/>
        <w:jc w:val="both"/>
        <w:rPr>
          <w:rFonts w:ascii="Arial" w:hAnsi="Arial" w:cs="Arial"/>
        </w:rPr>
      </w:pPr>
      <w:r w:rsidRPr="00436545">
        <w:rPr>
          <w:rFonts w:ascii="Arial" w:hAnsi="Arial" w:cs="Arial"/>
        </w:rPr>
        <w:t>In particular, the security objective OE.IC.SUPPORT provides functionality to ensure atomicity of sensitive operations, secure low level access control and protection against bypassing of the security features of the TOE. In particular, it explicitly ensures the independent protection in integrity of the Platform data.</w:t>
      </w:r>
    </w:p>
    <w:p w14:paraId="61BAE3CE" w14:textId="74A15B33" w:rsidR="00751298" w:rsidRPr="00436545" w:rsidRDefault="00751298" w:rsidP="00751298">
      <w:pPr>
        <w:pStyle w:val="BodyText"/>
        <w:spacing w:before="59"/>
        <w:ind w:left="499" w:right="293"/>
        <w:jc w:val="both"/>
        <w:rPr>
          <w:rFonts w:ascii="Arial" w:hAnsi="Arial" w:cs="Arial"/>
        </w:rPr>
      </w:pPr>
      <w:r w:rsidRPr="00436545">
        <w:rPr>
          <w:rFonts w:ascii="Arial" w:hAnsi="Arial" w:cs="Arial"/>
        </w:rPr>
        <w:t xml:space="preserve">Since the TOE cannot only rely on the IC protection measures, the TOE shall enforce any necessary mechanism to ensure resistance against side channels (O.DATA- CONFIDENTIALITY). For the same reason, the </w:t>
      </w:r>
      <w:r w:rsidR="006F4DD7">
        <w:rPr>
          <w:rFonts w:cs="Arial"/>
        </w:rPr>
        <w:t>Runtime Environment (to which</w:t>
      </w:r>
      <w:r w:rsidR="006F4DD7" w:rsidRPr="00436545">
        <w:rPr>
          <w:rFonts w:cs="Arial"/>
        </w:rPr>
        <w:t xml:space="preserve"> Java Card </w:t>
      </w:r>
      <w:r w:rsidR="006F4DD7">
        <w:rPr>
          <w:rFonts w:cs="Arial"/>
        </w:rPr>
        <w:t>System can be an implementation)</w:t>
      </w:r>
      <w:r w:rsidRPr="00436545">
        <w:rPr>
          <w:rFonts w:ascii="Arial" w:hAnsi="Arial" w:cs="Arial"/>
        </w:rPr>
        <w:t xml:space="preserve"> security architecture must cover side channels (OE.RE.DATA-CONFIDENTIALITY).</w:t>
      </w:r>
    </w:p>
    <w:p w14:paraId="096B1094" w14:textId="5A0224B3" w:rsidR="00F056EF" w:rsidRPr="00436545" w:rsidRDefault="00F056EF" w:rsidP="00E01974">
      <w:pPr>
        <w:pStyle w:val="Heading3"/>
      </w:pPr>
      <w:r w:rsidRPr="00436545">
        <w:t>Organisational Security</w:t>
      </w:r>
      <w:r w:rsidRPr="00436545">
        <w:rPr>
          <w:spacing w:val="-1"/>
        </w:rPr>
        <w:t xml:space="preserve"> </w:t>
      </w:r>
      <w:r w:rsidRPr="00436545">
        <w:t>Policies</w:t>
      </w:r>
      <w:bookmarkEnd w:id="109"/>
    </w:p>
    <w:p w14:paraId="5A1622E1" w14:textId="31798273" w:rsidR="00F056EF" w:rsidRPr="00436545" w:rsidRDefault="00F056EF" w:rsidP="00E01974">
      <w:pPr>
        <w:pStyle w:val="Heading4"/>
        <w:rPr>
          <w:rFonts w:ascii="Arial" w:hAnsi="Arial"/>
        </w:rPr>
      </w:pPr>
      <w:r w:rsidRPr="00436545">
        <w:rPr>
          <w:rFonts w:ascii="Arial" w:hAnsi="Arial"/>
        </w:rPr>
        <w:t>Life-cycle</w:t>
      </w:r>
    </w:p>
    <w:p w14:paraId="0974B121" w14:textId="34A495F9" w:rsidR="00751298" w:rsidRPr="00436545" w:rsidRDefault="00751298" w:rsidP="00751298">
      <w:pPr>
        <w:pStyle w:val="BodyText"/>
        <w:ind w:left="216"/>
        <w:rPr>
          <w:rFonts w:ascii="Arial" w:hAnsi="Arial" w:cs="Arial"/>
        </w:rPr>
      </w:pPr>
      <w:bookmarkStart w:id="111" w:name="_Toc149124821"/>
      <w:r w:rsidRPr="00436545">
        <w:rPr>
          <w:rFonts w:ascii="Arial" w:hAnsi="Arial" w:cs="Arial"/>
          <w:b/>
        </w:rPr>
        <w:t xml:space="preserve">OSP.LIFE-CYCLE </w:t>
      </w:r>
      <w:r w:rsidRPr="00436545">
        <w:rPr>
          <w:rFonts w:ascii="Arial" w:hAnsi="Arial" w:cs="Arial"/>
        </w:rPr>
        <w:t>O.PRE-PPI ensures that there is a single ISD-P enabled at a time.</w:t>
      </w:r>
    </w:p>
    <w:p w14:paraId="5CBBE7BF" w14:textId="291A2F80" w:rsidR="00751298" w:rsidRPr="00436545" w:rsidRDefault="00751298" w:rsidP="00751298">
      <w:pPr>
        <w:pStyle w:val="BodyText"/>
        <w:spacing w:before="61"/>
        <w:ind w:left="499" w:right="295"/>
        <w:jc w:val="both"/>
        <w:rPr>
          <w:rFonts w:ascii="Arial" w:hAnsi="Arial" w:cs="Arial"/>
        </w:rPr>
      </w:pPr>
      <w:r w:rsidRPr="00436545">
        <w:rPr>
          <w:rFonts w:ascii="Arial" w:hAnsi="Arial" w:cs="Arial"/>
        </w:rPr>
        <w:t>The</w:t>
      </w:r>
      <w:r w:rsidRPr="00436545">
        <w:rPr>
          <w:rFonts w:ascii="Arial" w:hAnsi="Arial" w:cs="Arial"/>
          <w:spacing w:val="-17"/>
        </w:rPr>
        <w:t xml:space="preserve"> </w:t>
      </w:r>
      <w:r w:rsidRPr="00436545">
        <w:rPr>
          <w:rFonts w:ascii="Arial" w:hAnsi="Arial" w:cs="Arial"/>
        </w:rPr>
        <w:t>profile</w:t>
      </w:r>
      <w:r w:rsidRPr="00436545">
        <w:rPr>
          <w:rFonts w:ascii="Arial" w:hAnsi="Arial" w:cs="Arial"/>
          <w:spacing w:val="-19"/>
        </w:rPr>
        <w:t xml:space="preserve"> </w:t>
      </w:r>
      <w:r w:rsidRPr="00436545">
        <w:rPr>
          <w:rFonts w:ascii="Arial" w:hAnsi="Arial" w:cs="Arial"/>
        </w:rPr>
        <w:t>deletion</w:t>
      </w:r>
      <w:r w:rsidRPr="00436545">
        <w:rPr>
          <w:rFonts w:ascii="Arial" w:hAnsi="Arial" w:cs="Arial"/>
          <w:spacing w:val="-15"/>
        </w:rPr>
        <w:t xml:space="preserve"> </w:t>
      </w:r>
      <w:r w:rsidRPr="00436545">
        <w:rPr>
          <w:rFonts w:ascii="Arial" w:hAnsi="Arial" w:cs="Arial"/>
        </w:rPr>
        <w:t>capability</w:t>
      </w:r>
      <w:r w:rsidRPr="00436545">
        <w:rPr>
          <w:rFonts w:ascii="Arial" w:hAnsi="Arial" w:cs="Arial"/>
          <w:spacing w:val="-17"/>
        </w:rPr>
        <w:t xml:space="preserve"> </w:t>
      </w:r>
      <w:r w:rsidRPr="00436545">
        <w:rPr>
          <w:rFonts w:ascii="Arial" w:hAnsi="Arial" w:cs="Arial"/>
        </w:rPr>
        <w:t>relies</w:t>
      </w:r>
      <w:r w:rsidRPr="00436545">
        <w:rPr>
          <w:rFonts w:ascii="Arial" w:hAnsi="Arial" w:cs="Arial"/>
          <w:spacing w:val="-16"/>
        </w:rPr>
        <w:t xml:space="preserve"> </w:t>
      </w:r>
      <w:r w:rsidRPr="00436545">
        <w:rPr>
          <w:rFonts w:ascii="Arial" w:hAnsi="Arial" w:cs="Arial"/>
        </w:rPr>
        <w:t>on</w:t>
      </w:r>
      <w:r w:rsidRPr="00436545">
        <w:rPr>
          <w:rFonts w:ascii="Arial" w:hAnsi="Arial" w:cs="Arial"/>
          <w:spacing w:val="-18"/>
        </w:rPr>
        <w:t xml:space="preserve"> </w:t>
      </w:r>
      <w:r w:rsidRPr="00436545">
        <w:rPr>
          <w:rFonts w:ascii="Arial" w:hAnsi="Arial" w:cs="Arial"/>
        </w:rPr>
        <w:t>the</w:t>
      </w:r>
      <w:r w:rsidRPr="00436545">
        <w:rPr>
          <w:rFonts w:ascii="Arial" w:hAnsi="Arial" w:cs="Arial"/>
          <w:spacing w:val="-16"/>
        </w:rPr>
        <w:t xml:space="preserve"> </w:t>
      </w:r>
      <w:r w:rsidRPr="00436545">
        <w:rPr>
          <w:rFonts w:ascii="Arial" w:hAnsi="Arial" w:cs="Arial"/>
        </w:rPr>
        <w:t>secure</w:t>
      </w:r>
      <w:r w:rsidRPr="00436545">
        <w:rPr>
          <w:rFonts w:ascii="Arial" w:hAnsi="Arial" w:cs="Arial"/>
          <w:spacing w:val="-19"/>
        </w:rPr>
        <w:t xml:space="preserve"> </w:t>
      </w:r>
      <w:r w:rsidRPr="00436545">
        <w:rPr>
          <w:rFonts w:ascii="Arial" w:hAnsi="Arial" w:cs="Arial"/>
        </w:rPr>
        <w:t>application</w:t>
      </w:r>
      <w:r w:rsidRPr="00436545">
        <w:rPr>
          <w:rFonts w:ascii="Arial" w:hAnsi="Arial" w:cs="Arial"/>
          <w:spacing w:val="-18"/>
        </w:rPr>
        <w:t xml:space="preserve"> </w:t>
      </w:r>
      <w:r w:rsidRPr="00436545">
        <w:rPr>
          <w:rFonts w:ascii="Arial" w:hAnsi="Arial" w:cs="Arial"/>
        </w:rPr>
        <w:t>deletion</w:t>
      </w:r>
      <w:r w:rsidRPr="00436545">
        <w:rPr>
          <w:rFonts w:ascii="Arial" w:hAnsi="Arial" w:cs="Arial"/>
          <w:spacing w:val="-16"/>
        </w:rPr>
        <w:t xml:space="preserve"> </w:t>
      </w:r>
      <w:r w:rsidRPr="00436545">
        <w:rPr>
          <w:rFonts w:ascii="Arial" w:hAnsi="Arial" w:cs="Arial"/>
        </w:rPr>
        <w:t>mechanisms</w:t>
      </w:r>
      <w:r w:rsidRPr="00436545">
        <w:rPr>
          <w:rFonts w:ascii="Arial" w:hAnsi="Arial" w:cs="Arial"/>
          <w:spacing w:val="-15"/>
        </w:rPr>
        <w:t xml:space="preserve"> </w:t>
      </w:r>
      <w:r w:rsidRPr="00436545">
        <w:rPr>
          <w:rFonts w:ascii="Arial" w:hAnsi="Arial" w:cs="Arial"/>
        </w:rPr>
        <w:t>provided by</w:t>
      </w:r>
      <w:r w:rsidRPr="00436545">
        <w:rPr>
          <w:rFonts w:ascii="Arial" w:hAnsi="Arial" w:cs="Arial"/>
          <w:spacing w:val="-1"/>
        </w:rPr>
        <w:t xml:space="preserve"> </w:t>
      </w:r>
      <w:r w:rsidRPr="00436545">
        <w:rPr>
          <w:rFonts w:ascii="Arial" w:hAnsi="Arial" w:cs="Arial"/>
        </w:rPr>
        <w:t>OE.RE.PRE-PPI.</w:t>
      </w:r>
    </w:p>
    <w:p w14:paraId="2FB68366" w14:textId="77777777" w:rsidR="00751298" w:rsidRPr="00436545" w:rsidRDefault="00751298" w:rsidP="00751298">
      <w:pPr>
        <w:pStyle w:val="BodyText"/>
        <w:spacing w:before="59"/>
        <w:ind w:left="499" w:right="299"/>
        <w:jc w:val="both"/>
        <w:rPr>
          <w:rFonts w:ascii="Arial" w:hAnsi="Arial" w:cs="Arial"/>
          <w:sz w:val="12"/>
        </w:rPr>
      </w:pPr>
      <w:r w:rsidRPr="00436545">
        <w:rPr>
          <w:rFonts w:ascii="Arial" w:hAnsi="Arial" w:cs="Arial"/>
        </w:rPr>
        <w:t>O.OPERATE contributes to this OSP by ensuring that the Platform security functions are always enforced.</w:t>
      </w:r>
    </w:p>
    <w:p w14:paraId="02C4CD2D" w14:textId="70CB2E38" w:rsidR="00F056EF" w:rsidRPr="00436545" w:rsidRDefault="00F056EF" w:rsidP="00E01974">
      <w:pPr>
        <w:pStyle w:val="Heading3"/>
      </w:pPr>
      <w:r w:rsidRPr="00436545">
        <w:lastRenderedPageBreak/>
        <w:t>Assumptions</w:t>
      </w:r>
      <w:bookmarkEnd w:id="111"/>
    </w:p>
    <w:p w14:paraId="5D6893C9" w14:textId="4DA659E5" w:rsidR="00F056EF" w:rsidRPr="00436545" w:rsidRDefault="00F056EF" w:rsidP="00E01974">
      <w:pPr>
        <w:pStyle w:val="Heading4"/>
        <w:rPr>
          <w:rFonts w:ascii="Arial" w:hAnsi="Arial"/>
        </w:rPr>
      </w:pPr>
      <w:r w:rsidRPr="00436545">
        <w:rPr>
          <w:rFonts w:ascii="Arial" w:hAnsi="Arial"/>
        </w:rPr>
        <w:t>Device</w:t>
      </w:r>
      <w:r w:rsidRPr="00436545">
        <w:rPr>
          <w:rFonts w:ascii="Arial" w:hAnsi="Arial"/>
          <w:spacing w:val="-1"/>
        </w:rPr>
        <w:t xml:space="preserve"> </w:t>
      </w:r>
      <w:r w:rsidRPr="00436545">
        <w:rPr>
          <w:rFonts w:ascii="Arial" w:hAnsi="Arial"/>
        </w:rPr>
        <w:t>assumptions</w:t>
      </w:r>
    </w:p>
    <w:p w14:paraId="51295813" w14:textId="77777777" w:rsidR="009850E2" w:rsidRPr="00436545" w:rsidRDefault="009850E2" w:rsidP="009850E2">
      <w:pPr>
        <w:ind w:left="216"/>
        <w:rPr>
          <w:rFonts w:cs="Arial"/>
        </w:rPr>
      </w:pPr>
      <w:r w:rsidRPr="00436545">
        <w:rPr>
          <w:rFonts w:cs="Arial"/>
          <w:b/>
        </w:rPr>
        <w:t xml:space="preserve">A.TRUSTED-PATHS-LPAd-IPAd </w:t>
      </w:r>
      <w:r w:rsidRPr="00436545">
        <w:rPr>
          <w:rFonts w:cs="Arial"/>
        </w:rPr>
        <w:t>This assumption is upheld by OE.TRUSTED-PATHS-LPAd-IPAd.</w:t>
      </w:r>
    </w:p>
    <w:p w14:paraId="23948E18" w14:textId="11D8A0F1" w:rsidR="00F056EF" w:rsidRPr="00436545" w:rsidRDefault="00F056EF" w:rsidP="00E01974">
      <w:pPr>
        <w:pStyle w:val="Heading4"/>
        <w:rPr>
          <w:rFonts w:ascii="Arial" w:hAnsi="Arial"/>
        </w:rPr>
      </w:pPr>
      <w:r w:rsidRPr="00436545">
        <w:rPr>
          <w:rFonts w:ascii="Arial" w:hAnsi="Arial"/>
        </w:rPr>
        <w:t>Miscellaneous</w:t>
      </w:r>
    </w:p>
    <w:p w14:paraId="3A2508D5" w14:textId="240157DC" w:rsidR="009850E2" w:rsidRPr="00436545" w:rsidRDefault="009850E2" w:rsidP="009850E2">
      <w:pPr>
        <w:pStyle w:val="BodyText"/>
        <w:ind w:left="499" w:right="293" w:hanging="284"/>
        <w:jc w:val="both"/>
        <w:rPr>
          <w:rFonts w:ascii="Arial" w:hAnsi="Arial" w:cs="Arial"/>
        </w:rPr>
      </w:pPr>
      <w:bookmarkStart w:id="112" w:name="_Toc149124822"/>
      <w:r w:rsidRPr="00436545">
        <w:rPr>
          <w:rFonts w:ascii="Arial" w:hAnsi="Arial" w:cs="Arial"/>
          <w:b/>
        </w:rPr>
        <w:t xml:space="preserve">A.ACTORS </w:t>
      </w:r>
      <w:r w:rsidRPr="00436545">
        <w:rPr>
          <w:rFonts w:ascii="Arial" w:hAnsi="Arial" w:cs="Arial"/>
        </w:rPr>
        <w:t>This assumption is upheld by objectives OE.CI, OE.SM-Dpplus, OE.MNO, and OE.EIM (SGP.32) which ensure that credentials and otherwise sensitive data will be managed correctly by each actor of the infrastructure.</w:t>
      </w:r>
    </w:p>
    <w:p w14:paraId="39D0A846" w14:textId="77777777" w:rsidR="009850E2" w:rsidRPr="00436545" w:rsidRDefault="009850E2" w:rsidP="009850E2">
      <w:pPr>
        <w:pStyle w:val="BodyText"/>
        <w:spacing w:before="11"/>
        <w:rPr>
          <w:rFonts w:ascii="Arial" w:hAnsi="Arial" w:cs="Arial"/>
          <w:sz w:val="24"/>
        </w:rPr>
      </w:pPr>
    </w:p>
    <w:p w14:paraId="14D4578E" w14:textId="77777777" w:rsidR="009850E2" w:rsidRPr="00436545" w:rsidRDefault="009850E2" w:rsidP="009850E2">
      <w:pPr>
        <w:pStyle w:val="BodyText"/>
        <w:ind w:left="216"/>
        <w:rPr>
          <w:rFonts w:ascii="Arial" w:hAnsi="Arial" w:cs="Arial"/>
        </w:rPr>
      </w:pPr>
      <w:bookmarkStart w:id="113" w:name="_bookmark132"/>
      <w:bookmarkEnd w:id="113"/>
      <w:r w:rsidRPr="00436545">
        <w:rPr>
          <w:rFonts w:ascii="Arial" w:hAnsi="Arial" w:cs="Arial"/>
          <w:b/>
        </w:rPr>
        <w:t xml:space="preserve">A.APPLICATIONS </w:t>
      </w:r>
      <w:r w:rsidRPr="00436545">
        <w:rPr>
          <w:rFonts w:ascii="Arial" w:hAnsi="Arial" w:cs="Arial"/>
        </w:rPr>
        <w:t>This assumption is directly upheld by objective OE.APPLICATIONS.</w:t>
      </w:r>
    </w:p>
    <w:p w14:paraId="312F990F" w14:textId="77777777" w:rsidR="009850E2" w:rsidRPr="00436545" w:rsidRDefault="009850E2" w:rsidP="009850E2">
      <w:pPr>
        <w:pStyle w:val="BodyText"/>
        <w:spacing w:before="9"/>
        <w:rPr>
          <w:rFonts w:ascii="Arial" w:hAnsi="Arial" w:cs="Arial"/>
          <w:sz w:val="19"/>
        </w:rPr>
      </w:pPr>
    </w:p>
    <w:p w14:paraId="6F183D5B" w14:textId="0DB98AEC" w:rsidR="00F056EF" w:rsidRPr="00436545" w:rsidRDefault="00F056EF" w:rsidP="00E01974">
      <w:pPr>
        <w:pStyle w:val="Heading3"/>
      </w:pPr>
      <w:r w:rsidRPr="00436545">
        <w:t>SPD and Security</w:t>
      </w:r>
      <w:r w:rsidRPr="00436545">
        <w:rPr>
          <w:spacing w:val="-3"/>
        </w:rPr>
        <w:t xml:space="preserve"> </w:t>
      </w:r>
      <w:r w:rsidRPr="00436545">
        <w:t>Objectives</w:t>
      </w:r>
      <w:bookmarkEnd w:id="112"/>
    </w:p>
    <w:tbl>
      <w:tblPr>
        <w:tblW w:w="9035"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46"/>
        <w:gridCol w:w="5238"/>
        <w:gridCol w:w="1451"/>
      </w:tblGrid>
      <w:tr w:rsidR="009850E2" w:rsidRPr="009850E2" w14:paraId="7DBD8FAE" w14:textId="77777777" w:rsidTr="009850E2">
        <w:trPr>
          <w:trHeight w:val="350"/>
        </w:trPr>
        <w:tc>
          <w:tcPr>
            <w:tcW w:w="2346" w:type="dxa"/>
            <w:shd w:val="clear" w:color="auto" w:fill="C00000"/>
          </w:tcPr>
          <w:p w14:paraId="018A9799" w14:textId="77777777" w:rsidR="009850E2" w:rsidRPr="009850E2" w:rsidRDefault="009850E2" w:rsidP="009850E2">
            <w:pPr>
              <w:widowControl w:val="0"/>
              <w:autoSpaceDE w:val="0"/>
              <w:autoSpaceDN w:val="0"/>
              <w:spacing w:before="42"/>
              <w:ind w:left="25"/>
              <w:jc w:val="center"/>
              <w:rPr>
                <w:rFonts w:eastAsia="Tahoma" w:cs="Arial"/>
                <w:b/>
                <w:bCs/>
                <w:szCs w:val="22"/>
                <w:lang w:val="en-US" w:eastAsia="en-US" w:bidi="en-US"/>
              </w:rPr>
            </w:pPr>
            <w:r w:rsidRPr="009850E2">
              <w:rPr>
                <w:rFonts w:eastAsia="Tahoma" w:cs="Arial"/>
                <w:b/>
                <w:bCs/>
                <w:szCs w:val="22"/>
                <w:lang w:val="en-US" w:eastAsia="en-US" w:bidi="en-US"/>
              </w:rPr>
              <w:t>Threats</w:t>
            </w:r>
          </w:p>
        </w:tc>
        <w:tc>
          <w:tcPr>
            <w:tcW w:w="5238" w:type="dxa"/>
            <w:shd w:val="clear" w:color="auto" w:fill="C00000"/>
          </w:tcPr>
          <w:p w14:paraId="3CE669DA" w14:textId="77777777" w:rsidR="009850E2" w:rsidRPr="009850E2" w:rsidRDefault="009850E2" w:rsidP="009850E2">
            <w:pPr>
              <w:widowControl w:val="0"/>
              <w:autoSpaceDE w:val="0"/>
              <w:autoSpaceDN w:val="0"/>
              <w:spacing w:before="42"/>
              <w:ind w:left="29"/>
              <w:jc w:val="center"/>
              <w:rPr>
                <w:rFonts w:eastAsia="Tahoma" w:cs="Arial"/>
                <w:b/>
                <w:bCs/>
                <w:szCs w:val="22"/>
                <w:lang w:val="en-US" w:eastAsia="en-US" w:bidi="en-US"/>
              </w:rPr>
            </w:pPr>
            <w:r w:rsidRPr="009850E2">
              <w:rPr>
                <w:rFonts w:eastAsia="Tahoma" w:cs="Arial"/>
                <w:b/>
                <w:bCs/>
                <w:szCs w:val="22"/>
                <w:lang w:val="en-US" w:eastAsia="en-US" w:bidi="en-US"/>
              </w:rPr>
              <w:t>Security Objectives</w:t>
            </w:r>
          </w:p>
        </w:tc>
        <w:tc>
          <w:tcPr>
            <w:tcW w:w="1451" w:type="dxa"/>
            <w:shd w:val="clear" w:color="auto" w:fill="C00000"/>
          </w:tcPr>
          <w:p w14:paraId="6E779C8C" w14:textId="77777777" w:rsidR="009850E2" w:rsidRPr="009850E2" w:rsidRDefault="009850E2" w:rsidP="009850E2">
            <w:pPr>
              <w:widowControl w:val="0"/>
              <w:autoSpaceDE w:val="0"/>
              <w:autoSpaceDN w:val="0"/>
              <w:spacing w:before="42"/>
              <w:ind w:left="53" w:right="39"/>
              <w:jc w:val="center"/>
              <w:rPr>
                <w:rFonts w:eastAsia="Tahoma" w:cs="Arial"/>
                <w:b/>
                <w:bCs/>
                <w:szCs w:val="22"/>
                <w:lang w:val="en-US" w:eastAsia="en-US" w:bidi="en-US"/>
              </w:rPr>
            </w:pPr>
            <w:r w:rsidRPr="009850E2">
              <w:rPr>
                <w:rFonts w:eastAsia="Tahoma" w:cs="Arial"/>
                <w:b/>
                <w:bCs/>
                <w:szCs w:val="22"/>
                <w:lang w:val="en-US" w:eastAsia="en-US" w:bidi="en-US"/>
              </w:rPr>
              <w:t>Rationale</w:t>
            </w:r>
          </w:p>
        </w:tc>
      </w:tr>
      <w:tr w:rsidR="009850E2" w:rsidRPr="009850E2" w14:paraId="5DF04199" w14:textId="77777777" w:rsidTr="009850E2">
        <w:trPr>
          <w:trHeight w:val="1678"/>
        </w:trPr>
        <w:tc>
          <w:tcPr>
            <w:tcW w:w="2346" w:type="dxa"/>
          </w:tcPr>
          <w:p w14:paraId="6C3E0AE8" w14:textId="77777777" w:rsidR="009850E2" w:rsidRPr="009850E2" w:rsidRDefault="00000000" w:rsidP="009850E2">
            <w:pPr>
              <w:widowControl w:val="0"/>
              <w:autoSpaceDE w:val="0"/>
              <w:autoSpaceDN w:val="0"/>
              <w:spacing w:before="40"/>
              <w:ind w:left="25" w:right="381"/>
              <w:jc w:val="left"/>
              <w:rPr>
                <w:rFonts w:eastAsia="Tahoma" w:cs="Arial"/>
                <w:szCs w:val="22"/>
                <w:lang w:val="en-US" w:eastAsia="en-US" w:bidi="en-US"/>
              </w:rPr>
            </w:pPr>
            <w:hyperlink w:anchor="_bookmark52" w:history="1">
              <w:r w:rsidR="009850E2" w:rsidRPr="009850E2">
                <w:rPr>
                  <w:rFonts w:eastAsia="Tahoma" w:cs="Arial"/>
                  <w:color w:val="0000FF"/>
                  <w:szCs w:val="22"/>
                  <w:u w:val="single" w:color="0000FF"/>
                  <w:lang w:val="en-US" w:eastAsia="en-US" w:bidi="en-US"/>
                </w:rPr>
                <w:t>T.UNAUTHORIZED-</w:t>
              </w:r>
            </w:hyperlink>
            <w:hyperlink w:anchor="_bookmark52" w:history="1">
              <w:r w:rsidR="009850E2" w:rsidRPr="009850E2">
                <w:rPr>
                  <w:rFonts w:eastAsia="Tahoma" w:cs="Arial"/>
                  <w:color w:val="0000FF"/>
                  <w:szCs w:val="22"/>
                  <w:u w:val="single" w:color="0000FF"/>
                  <w:lang w:val="en-US" w:eastAsia="en-US" w:bidi="en-US"/>
                </w:rPr>
                <w:t xml:space="preserve"> PROFILE-MNG</w:t>
              </w:r>
            </w:hyperlink>
          </w:p>
        </w:tc>
        <w:tc>
          <w:tcPr>
            <w:tcW w:w="5238" w:type="dxa"/>
          </w:tcPr>
          <w:p w14:paraId="23355A7F" w14:textId="7DC06D50" w:rsidR="009850E2" w:rsidRPr="009850E2" w:rsidRDefault="00000000" w:rsidP="009850E2">
            <w:pPr>
              <w:widowControl w:val="0"/>
              <w:autoSpaceDE w:val="0"/>
              <w:autoSpaceDN w:val="0"/>
              <w:spacing w:before="40"/>
              <w:ind w:left="29" w:right="34"/>
              <w:jc w:val="left"/>
              <w:rPr>
                <w:rFonts w:eastAsia="Tahoma" w:cs="Arial"/>
                <w:szCs w:val="22"/>
                <w:lang w:val="en-US" w:eastAsia="en-US" w:bidi="en-US"/>
              </w:rPr>
            </w:pPr>
            <w:hyperlink w:anchor="_bookmark81" w:history="1">
              <w:r w:rsidR="009850E2" w:rsidRPr="009850E2">
                <w:rPr>
                  <w:rFonts w:eastAsia="Tahoma" w:cs="Arial"/>
                  <w:color w:val="0000FF"/>
                  <w:szCs w:val="22"/>
                  <w:u w:val="single" w:color="0000FF"/>
                  <w:lang w:val="en-US" w:eastAsia="en-US" w:bidi="en-US"/>
                </w:rPr>
                <w:t>O.eUICC-DOMAIN-RIGHTS</w:t>
              </w:r>
            </w:hyperlink>
            <w:r w:rsidR="009850E2" w:rsidRPr="009850E2">
              <w:rPr>
                <w:rFonts w:eastAsia="Tahoma" w:cs="Arial"/>
                <w:szCs w:val="22"/>
                <w:lang w:val="en-US" w:eastAsia="en-US" w:bidi="en-US"/>
              </w:rPr>
              <w:t>,</w:t>
            </w:r>
            <w:hyperlink w:anchor="_bookmark97"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OE.SM-Dpplus</w:t>
              </w:r>
            </w:hyperlink>
            <w:r w:rsidR="009850E2" w:rsidRPr="009850E2">
              <w:rPr>
                <w:rFonts w:eastAsia="Tahoma" w:cs="Arial"/>
                <w:szCs w:val="22"/>
                <w:lang w:val="en-US" w:eastAsia="en-US" w:bidi="en-US"/>
              </w:rPr>
              <w:t>,</w:t>
            </w:r>
            <w:hyperlink w:anchor="_bookmark98"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OE.MNO</w:t>
              </w:r>
            </w:hyperlink>
            <w:r w:rsidR="009850E2" w:rsidRPr="009850E2">
              <w:rPr>
                <w:rFonts w:eastAsia="Tahoma" w:cs="Arial"/>
                <w:szCs w:val="22"/>
                <w:lang w:val="en-US" w:eastAsia="en-US" w:bidi="en-US"/>
              </w:rPr>
              <w:t>,</w:t>
            </w:r>
            <w:hyperlink w:anchor="_bookmark80" w:history="1">
              <w:r w:rsidR="009850E2" w:rsidRPr="009850E2">
                <w:rPr>
                  <w:rFonts w:eastAsia="Tahoma" w:cs="Arial"/>
                  <w:color w:val="0000FF"/>
                  <w:szCs w:val="22"/>
                  <w:u w:val="single" w:color="0000FF"/>
                  <w:lang w:val="en-US" w:eastAsia="en-US" w:bidi="en-US"/>
                </w:rPr>
                <w:t xml:space="preserve"> O.PRE-PPI</w:t>
              </w:r>
              <w:r w:rsidR="009850E2" w:rsidRPr="009850E2" w:rsidDel="0090633B">
                <w:rPr>
                  <w:rFonts w:eastAsia="Tahoma" w:cs="Arial"/>
                  <w:color w:val="0000FF"/>
                  <w:szCs w:val="22"/>
                  <w:u w:val="single" w:color="0000FF"/>
                  <w:lang w:val="en-US" w:eastAsia="en-US" w:bidi="en-US"/>
                </w:rPr>
                <w:t xml:space="preserve"> </w:t>
              </w:r>
            </w:hyperlink>
            <w:r w:rsidR="009850E2" w:rsidRPr="009850E2">
              <w:rPr>
                <w:rFonts w:eastAsia="Tahoma" w:cs="Arial"/>
                <w:szCs w:val="22"/>
                <w:lang w:val="en-US" w:eastAsia="en-US" w:bidi="en-US"/>
              </w:rPr>
              <w:t>,</w:t>
            </w:r>
            <w:hyperlink w:anchor="_bookmark82"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O.SECURE-CHANNELS</w:t>
              </w:r>
            </w:hyperlink>
            <w:r w:rsidR="009850E2" w:rsidRPr="009850E2">
              <w:rPr>
                <w:rFonts w:eastAsia="Tahoma" w:cs="Arial"/>
                <w:szCs w:val="22"/>
                <w:lang w:val="en-US" w:eastAsia="en-US" w:bidi="en-US"/>
              </w:rPr>
              <w:t>,</w:t>
            </w:r>
            <w:hyperlink w:anchor="_bookmark112" w:history="1">
              <w:r w:rsidR="009850E2" w:rsidRPr="009850E2">
                <w:rPr>
                  <w:rFonts w:eastAsia="Tahoma" w:cs="Arial"/>
                  <w:color w:val="0000FF"/>
                  <w:szCs w:val="22"/>
                  <w:u w:val="single" w:color="0000FF"/>
                  <w:lang w:val="en-US" w:eastAsia="en-US" w:bidi="en-US"/>
                </w:rPr>
                <w:t xml:space="preserve"> OE.APPLICATIONS</w:t>
              </w:r>
            </w:hyperlink>
            <w:r w:rsidR="009850E2" w:rsidRPr="009850E2">
              <w:rPr>
                <w:rFonts w:eastAsia="Tahoma" w:cs="Arial"/>
                <w:szCs w:val="22"/>
                <w:lang w:val="en-US" w:eastAsia="en-US" w:bidi="en-US"/>
              </w:rPr>
              <w:t>,</w:t>
            </w:r>
            <w:hyperlink w:anchor="_bookmark83"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O.INTERNAL-SECURE-</w:t>
              </w:r>
            </w:hyperlink>
            <w:hyperlink w:anchor="_bookmark83" w:history="1">
              <w:r w:rsidR="009850E2" w:rsidRPr="009850E2">
                <w:rPr>
                  <w:rFonts w:eastAsia="Tahoma" w:cs="Arial"/>
                  <w:color w:val="0000FF"/>
                  <w:szCs w:val="22"/>
                  <w:u w:val="single" w:color="0000FF"/>
                  <w:lang w:val="en-US" w:eastAsia="en-US" w:bidi="en-US"/>
                </w:rPr>
                <w:t xml:space="preserve"> CHANNELS</w:t>
              </w:r>
            </w:hyperlink>
            <w:r w:rsidR="009850E2" w:rsidRPr="009850E2">
              <w:rPr>
                <w:rFonts w:eastAsia="Tahoma" w:cs="Arial"/>
                <w:szCs w:val="22"/>
                <w:lang w:val="en-US" w:eastAsia="en-US" w:bidi="en-US"/>
              </w:rPr>
              <w:t>,</w:t>
            </w:r>
            <w:hyperlink w:anchor="_bookmark104"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OE.RE.SECURE-COMM</w:t>
              </w:r>
            </w:hyperlink>
            <w:r w:rsidR="009850E2" w:rsidRPr="009850E2">
              <w:rPr>
                <w:rFonts w:eastAsia="Tahoma" w:cs="Arial"/>
                <w:szCs w:val="22"/>
                <w:lang w:val="en-US" w:eastAsia="en-US" w:bidi="en-US"/>
              </w:rPr>
              <w:t>,</w:t>
            </w:r>
            <w:hyperlink w:anchor="_bookmark106"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OE.RE.DATA-</w:t>
              </w:r>
            </w:hyperlink>
            <w:hyperlink w:anchor="_bookmark106" w:history="1">
              <w:r w:rsidR="009850E2" w:rsidRPr="009850E2">
                <w:rPr>
                  <w:rFonts w:eastAsia="Tahoma" w:cs="Arial"/>
                  <w:color w:val="0000FF"/>
                  <w:szCs w:val="22"/>
                  <w:u w:val="single" w:color="0000FF"/>
                  <w:lang w:val="en-US" w:eastAsia="en-US" w:bidi="en-US"/>
                </w:rPr>
                <w:t xml:space="preserve"> CONFIDENTIALITY</w:t>
              </w:r>
            </w:hyperlink>
            <w:r w:rsidR="009850E2" w:rsidRPr="009850E2">
              <w:rPr>
                <w:rFonts w:eastAsia="Tahoma" w:cs="Arial"/>
                <w:szCs w:val="22"/>
                <w:lang w:val="en-US" w:eastAsia="en-US" w:bidi="en-US"/>
              </w:rPr>
              <w:t>,</w:t>
            </w:r>
            <w:hyperlink w:anchor="_bookmark107"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OE.RE.DATA-INTEGRITY</w:t>
              </w:r>
            </w:hyperlink>
            <w:r w:rsidR="009850E2" w:rsidRPr="009850E2">
              <w:rPr>
                <w:rFonts w:eastAsia="Tahoma" w:cs="Arial"/>
                <w:szCs w:val="22"/>
                <w:lang w:val="en-US" w:eastAsia="en-US" w:bidi="en-US"/>
              </w:rPr>
              <w:t>,</w:t>
            </w:r>
            <w:hyperlink w:anchor="_bookmark113" w:history="1">
              <w:r w:rsidR="009850E2" w:rsidRPr="009850E2">
                <w:rPr>
                  <w:rFonts w:eastAsia="Tahoma" w:cs="Arial"/>
                  <w:color w:val="0000FF"/>
                  <w:szCs w:val="22"/>
                  <w:u w:val="single" w:color="0000FF"/>
                  <w:lang w:val="en-US" w:eastAsia="en-US" w:bidi="en-US"/>
                </w:rPr>
                <w:t xml:space="preserve"> OE.MNO-SD</w:t>
              </w:r>
            </w:hyperlink>
          </w:p>
        </w:tc>
        <w:tc>
          <w:tcPr>
            <w:tcW w:w="1451" w:type="dxa"/>
          </w:tcPr>
          <w:p w14:paraId="50DD897C" w14:textId="77777777" w:rsidR="009850E2" w:rsidRPr="009850E2" w:rsidRDefault="00000000" w:rsidP="009850E2">
            <w:pPr>
              <w:widowControl w:val="0"/>
              <w:autoSpaceDE w:val="0"/>
              <w:autoSpaceDN w:val="0"/>
              <w:spacing w:before="43"/>
              <w:ind w:left="56" w:right="37"/>
              <w:jc w:val="center"/>
              <w:rPr>
                <w:rFonts w:eastAsia="Tahoma" w:cs="Arial"/>
                <w:szCs w:val="22"/>
                <w:lang w:val="en-US" w:eastAsia="en-US" w:bidi="en-US"/>
              </w:rPr>
            </w:pPr>
            <w:hyperlink w:anchor="_bookmark116" w:history="1">
              <w:r w:rsidR="009850E2" w:rsidRPr="009850E2">
                <w:rPr>
                  <w:rFonts w:eastAsia="Tahoma" w:cs="Arial"/>
                  <w:color w:val="0000FF"/>
                  <w:szCs w:val="22"/>
                  <w:u w:val="single" w:color="0000FF"/>
                  <w:lang w:val="en-US" w:eastAsia="en-US" w:bidi="en-US"/>
                </w:rPr>
                <w:t>Section 4.3.1</w:t>
              </w:r>
            </w:hyperlink>
          </w:p>
        </w:tc>
      </w:tr>
      <w:tr w:rsidR="009850E2" w:rsidRPr="009850E2" w14:paraId="6928F48C" w14:textId="77777777" w:rsidTr="009850E2">
        <w:trPr>
          <w:trHeight w:val="881"/>
        </w:trPr>
        <w:tc>
          <w:tcPr>
            <w:tcW w:w="2346" w:type="dxa"/>
          </w:tcPr>
          <w:p w14:paraId="65116578" w14:textId="77777777" w:rsidR="009850E2" w:rsidRPr="009850E2" w:rsidRDefault="00000000" w:rsidP="009850E2">
            <w:pPr>
              <w:widowControl w:val="0"/>
              <w:autoSpaceDE w:val="0"/>
              <w:autoSpaceDN w:val="0"/>
              <w:spacing w:before="40"/>
              <w:ind w:left="25" w:right="381"/>
              <w:jc w:val="left"/>
              <w:rPr>
                <w:rFonts w:eastAsia="Tahoma" w:cs="Arial"/>
                <w:szCs w:val="22"/>
                <w:lang w:val="en-US" w:eastAsia="en-US" w:bidi="en-US"/>
              </w:rPr>
            </w:pPr>
            <w:hyperlink w:anchor="_bookmark53" w:history="1">
              <w:r w:rsidR="009850E2" w:rsidRPr="009850E2">
                <w:rPr>
                  <w:rFonts w:eastAsia="Tahoma" w:cs="Arial"/>
                  <w:color w:val="0000FF"/>
                  <w:szCs w:val="22"/>
                  <w:u w:val="single" w:color="0000FF"/>
                  <w:lang w:val="en-US" w:eastAsia="en-US" w:bidi="en-US"/>
                </w:rPr>
                <w:t>T.UNAUTHORIZED-</w:t>
              </w:r>
            </w:hyperlink>
            <w:hyperlink w:anchor="_bookmark53" w:history="1">
              <w:r w:rsidR="009850E2" w:rsidRPr="009850E2">
                <w:rPr>
                  <w:rFonts w:eastAsia="Tahoma" w:cs="Arial"/>
                  <w:color w:val="0000FF"/>
                  <w:szCs w:val="22"/>
                  <w:u w:val="single" w:color="0000FF"/>
                  <w:lang w:val="en-US" w:eastAsia="en-US" w:bidi="en-US"/>
                </w:rPr>
                <w:t xml:space="preserve"> PLATFORM-MNG</w:t>
              </w:r>
            </w:hyperlink>
          </w:p>
        </w:tc>
        <w:tc>
          <w:tcPr>
            <w:tcW w:w="5238" w:type="dxa"/>
          </w:tcPr>
          <w:p w14:paraId="676E9318" w14:textId="49C2EF61" w:rsidR="009850E2" w:rsidRPr="009850E2" w:rsidRDefault="00000000" w:rsidP="009850E2">
            <w:pPr>
              <w:widowControl w:val="0"/>
              <w:autoSpaceDE w:val="0"/>
              <w:autoSpaceDN w:val="0"/>
              <w:spacing w:before="40"/>
              <w:ind w:left="29" w:right="773"/>
              <w:jc w:val="left"/>
              <w:rPr>
                <w:rFonts w:eastAsia="Tahoma" w:cs="Arial"/>
                <w:szCs w:val="22"/>
                <w:lang w:val="en-US" w:eastAsia="en-US" w:bidi="en-US"/>
              </w:rPr>
            </w:pPr>
            <w:hyperlink w:anchor="_bookmark81" w:history="1">
              <w:r w:rsidR="009850E2" w:rsidRPr="009850E2">
                <w:rPr>
                  <w:rFonts w:eastAsia="Tahoma" w:cs="Arial"/>
                  <w:color w:val="0000FF"/>
                  <w:szCs w:val="22"/>
                  <w:u w:val="single" w:color="0000FF"/>
                  <w:lang w:val="en-US" w:eastAsia="en-US" w:bidi="en-US"/>
                </w:rPr>
                <w:t>O.eUICC-DOMAIN-RIGHTS</w:t>
              </w:r>
            </w:hyperlink>
            <w:r w:rsidR="009850E2" w:rsidRPr="009850E2">
              <w:rPr>
                <w:rFonts w:eastAsia="Tahoma" w:cs="Arial"/>
                <w:szCs w:val="22"/>
                <w:lang w:val="en-US" w:eastAsia="en-US" w:bidi="en-US"/>
              </w:rPr>
              <w:t>,</w:t>
            </w:r>
            <w:hyperlink w:anchor="_bookmark80"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O.PRE-PPI</w:t>
              </w:r>
              <w:r w:rsidR="009850E2" w:rsidRPr="009850E2" w:rsidDel="0090633B">
                <w:rPr>
                  <w:rFonts w:eastAsia="Tahoma" w:cs="Arial"/>
                  <w:color w:val="0000FF"/>
                  <w:szCs w:val="22"/>
                  <w:u w:val="single" w:color="0000FF"/>
                  <w:lang w:val="en-US" w:eastAsia="en-US" w:bidi="en-US"/>
                </w:rPr>
                <w:t xml:space="preserve"> </w:t>
              </w:r>
            </w:hyperlink>
            <w:r w:rsidR="009850E2" w:rsidRPr="009850E2">
              <w:rPr>
                <w:rFonts w:eastAsia="Tahoma" w:cs="Arial"/>
                <w:szCs w:val="22"/>
                <w:lang w:val="en-US" w:eastAsia="en-US" w:bidi="en-US"/>
              </w:rPr>
              <w:t>,</w:t>
            </w:r>
            <w:hyperlink w:anchor="_bookmark112" w:history="1">
              <w:r w:rsidR="009850E2" w:rsidRPr="009850E2">
                <w:rPr>
                  <w:rFonts w:eastAsia="Tahoma" w:cs="Arial"/>
                  <w:color w:val="0000FF"/>
                  <w:szCs w:val="22"/>
                  <w:u w:val="single" w:color="0000FF"/>
                  <w:lang w:val="en-US" w:eastAsia="en-US" w:bidi="en-US"/>
                </w:rPr>
                <w:t xml:space="preserve"> OE.APPLICATIONS</w:t>
              </w:r>
            </w:hyperlink>
            <w:r w:rsidR="009850E2" w:rsidRPr="009850E2">
              <w:rPr>
                <w:rFonts w:eastAsia="Tahoma" w:cs="Arial"/>
                <w:szCs w:val="22"/>
                <w:lang w:val="en-US" w:eastAsia="en-US" w:bidi="en-US"/>
              </w:rPr>
              <w:t>,</w:t>
            </w:r>
            <w:hyperlink w:anchor="_bookmark106"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OE.RE.DATA-</w:t>
              </w:r>
            </w:hyperlink>
            <w:hyperlink w:anchor="_bookmark106" w:history="1">
              <w:r w:rsidR="009850E2" w:rsidRPr="009850E2">
                <w:rPr>
                  <w:rFonts w:eastAsia="Tahoma" w:cs="Arial"/>
                  <w:color w:val="0000FF"/>
                  <w:szCs w:val="22"/>
                  <w:u w:val="single" w:color="0000FF"/>
                  <w:lang w:val="en-US" w:eastAsia="en-US" w:bidi="en-US"/>
                </w:rPr>
                <w:t xml:space="preserve"> CONFIDENTIALITY</w:t>
              </w:r>
            </w:hyperlink>
            <w:r w:rsidR="009850E2" w:rsidRPr="009850E2">
              <w:rPr>
                <w:rFonts w:eastAsia="Tahoma" w:cs="Arial"/>
                <w:szCs w:val="22"/>
                <w:lang w:val="en-US" w:eastAsia="en-US" w:bidi="en-US"/>
              </w:rPr>
              <w:t>,</w:t>
            </w:r>
            <w:hyperlink w:anchor="_bookmark107"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OE.RE.DATA-INTEGRITY</w:t>
              </w:r>
            </w:hyperlink>
            <w:r w:rsidR="009850E2" w:rsidRPr="009850E2">
              <w:rPr>
                <w:rFonts w:eastAsia="Tahoma" w:cs="Arial"/>
                <w:color w:val="0000FF"/>
                <w:szCs w:val="22"/>
                <w:u w:val="single" w:color="0000FF"/>
                <w:lang w:val="en-US" w:eastAsia="en-US" w:bidi="en-US"/>
              </w:rPr>
              <w:t xml:space="preserve">, </w:t>
            </w:r>
            <w:bookmarkStart w:id="114" w:name="_Hlt138167858"/>
            <w:r w:rsidR="009850E2" w:rsidRPr="00D12D60">
              <w:rPr>
                <w:rFonts w:eastAsia="Tahoma" w:cs="Arial"/>
                <w:color w:val="0000FF"/>
                <w:szCs w:val="22"/>
                <w:u w:val="single" w:color="0000FF"/>
                <w:lang w:val="en-US" w:eastAsia="en-US" w:bidi="en-US"/>
              </w:rPr>
              <w:t>OE.EIM</w:t>
            </w:r>
            <w:bookmarkEnd w:id="114"/>
            <w:r w:rsidR="009850E2" w:rsidRPr="009850E2">
              <w:rPr>
                <w:rFonts w:eastAsia="Tahoma" w:cs="Arial"/>
                <w:color w:val="0000FF"/>
                <w:szCs w:val="22"/>
                <w:u w:val="single" w:color="0000FF"/>
                <w:lang w:val="en-US" w:eastAsia="en-US" w:bidi="en-US"/>
              </w:rPr>
              <w:t xml:space="preserve"> (SGP.32)</w:t>
            </w:r>
          </w:p>
        </w:tc>
        <w:tc>
          <w:tcPr>
            <w:tcW w:w="1451" w:type="dxa"/>
          </w:tcPr>
          <w:p w14:paraId="180DEC25" w14:textId="77777777" w:rsidR="009850E2" w:rsidRPr="009850E2" w:rsidRDefault="00000000" w:rsidP="009850E2">
            <w:pPr>
              <w:widowControl w:val="0"/>
              <w:autoSpaceDE w:val="0"/>
              <w:autoSpaceDN w:val="0"/>
              <w:spacing w:before="43"/>
              <w:ind w:left="56" w:right="37"/>
              <w:jc w:val="center"/>
              <w:rPr>
                <w:rFonts w:eastAsia="Tahoma" w:cs="Arial"/>
                <w:szCs w:val="22"/>
                <w:lang w:val="en-US" w:eastAsia="en-US" w:bidi="en-US"/>
              </w:rPr>
            </w:pPr>
            <w:hyperlink w:anchor="_bookmark117" w:history="1">
              <w:r w:rsidR="009850E2" w:rsidRPr="009850E2">
                <w:rPr>
                  <w:rFonts w:eastAsia="Tahoma" w:cs="Arial"/>
                  <w:color w:val="0000FF"/>
                  <w:szCs w:val="22"/>
                  <w:u w:val="single" w:color="0000FF"/>
                  <w:lang w:val="en-US" w:eastAsia="en-US" w:bidi="en-US"/>
                </w:rPr>
                <w:t>Section 4.3.1</w:t>
              </w:r>
            </w:hyperlink>
          </w:p>
        </w:tc>
      </w:tr>
      <w:tr w:rsidR="009850E2" w:rsidRPr="009850E2" w14:paraId="1F363331" w14:textId="77777777" w:rsidTr="009850E2">
        <w:trPr>
          <w:trHeight w:val="882"/>
        </w:trPr>
        <w:tc>
          <w:tcPr>
            <w:tcW w:w="2346" w:type="dxa"/>
          </w:tcPr>
          <w:p w14:paraId="633A8609" w14:textId="77777777" w:rsidR="009850E2" w:rsidRPr="009850E2" w:rsidRDefault="00000000" w:rsidP="009850E2">
            <w:pPr>
              <w:widowControl w:val="0"/>
              <w:autoSpaceDE w:val="0"/>
              <w:autoSpaceDN w:val="0"/>
              <w:spacing w:before="40"/>
              <w:ind w:left="25" w:right="594"/>
              <w:jc w:val="left"/>
              <w:rPr>
                <w:rFonts w:eastAsia="Tahoma" w:cs="Arial"/>
                <w:szCs w:val="22"/>
                <w:lang w:val="en-US" w:eastAsia="en-US" w:bidi="en-US"/>
              </w:rPr>
            </w:pPr>
            <w:hyperlink w:anchor="_bookmark54" w:history="1">
              <w:r w:rsidR="009850E2" w:rsidRPr="009850E2">
                <w:rPr>
                  <w:rFonts w:eastAsia="Tahoma" w:cs="Arial"/>
                  <w:color w:val="0000FF"/>
                  <w:szCs w:val="22"/>
                  <w:u w:val="single" w:color="0000FF"/>
                  <w:lang w:val="en-US" w:eastAsia="en-US" w:bidi="en-US"/>
                </w:rPr>
                <w:t>T.PROFILE-MNG-</w:t>
              </w:r>
            </w:hyperlink>
            <w:hyperlink w:anchor="_bookmark54" w:history="1">
              <w:r w:rsidR="009850E2" w:rsidRPr="009850E2">
                <w:rPr>
                  <w:rFonts w:eastAsia="Tahoma" w:cs="Arial"/>
                  <w:color w:val="0000FF"/>
                  <w:szCs w:val="22"/>
                  <w:u w:val="single" w:color="0000FF"/>
                  <w:lang w:val="en-US" w:eastAsia="en-US" w:bidi="en-US"/>
                </w:rPr>
                <w:t xml:space="preserve"> INTERCEPTION</w:t>
              </w:r>
            </w:hyperlink>
          </w:p>
        </w:tc>
        <w:tc>
          <w:tcPr>
            <w:tcW w:w="5238" w:type="dxa"/>
          </w:tcPr>
          <w:p w14:paraId="5734E5AE" w14:textId="77777777" w:rsidR="009850E2" w:rsidRPr="009850E2" w:rsidRDefault="00000000" w:rsidP="009850E2">
            <w:pPr>
              <w:widowControl w:val="0"/>
              <w:autoSpaceDE w:val="0"/>
              <w:autoSpaceDN w:val="0"/>
              <w:spacing w:before="40"/>
              <w:ind w:left="29" w:right="256"/>
              <w:jc w:val="left"/>
              <w:rPr>
                <w:rFonts w:eastAsia="Tahoma" w:cs="Arial"/>
                <w:szCs w:val="22"/>
                <w:lang w:val="en-US" w:eastAsia="en-US" w:bidi="en-US"/>
              </w:rPr>
            </w:pPr>
            <w:hyperlink w:anchor="_bookmark97" w:history="1">
              <w:r w:rsidR="009850E2" w:rsidRPr="009850E2">
                <w:rPr>
                  <w:rFonts w:eastAsia="Tahoma" w:cs="Arial"/>
                  <w:color w:val="0000FF"/>
                  <w:szCs w:val="22"/>
                  <w:u w:val="single" w:color="0000FF"/>
                  <w:lang w:val="en-US" w:eastAsia="en-US" w:bidi="en-US"/>
                </w:rPr>
                <w:t>OE.SM-Dpplus</w:t>
              </w:r>
            </w:hyperlink>
            <w:r w:rsidR="009850E2" w:rsidRPr="009850E2">
              <w:rPr>
                <w:rFonts w:eastAsia="Tahoma" w:cs="Arial"/>
                <w:szCs w:val="22"/>
                <w:lang w:val="en-US" w:eastAsia="en-US" w:bidi="en-US"/>
              </w:rPr>
              <w:t xml:space="preserve">, </w:t>
            </w:r>
            <w:hyperlink w:anchor="_bookmark98" w:history="1">
              <w:r w:rsidR="009850E2" w:rsidRPr="009850E2">
                <w:rPr>
                  <w:rFonts w:eastAsia="Tahoma" w:cs="Arial"/>
                  <w:color w:val="0000FF"/>
                  <w:szCs w:val="22"/>
                  <w:u w:val="single" w:color="0000FF"/>
                  <w:lang w:val="en-US" w:eastAsia="en-US" w:bidi="en-US"/>
                </w:rPr>
                <w:t>OE.MNO</w:t>
              </w:r>
            </w:hyperlink>
            <w:r w:rsidR="009850E2" w:rsidRPr="009850E2">
              <w:rPr>
                <w:rFonts w:eastAsia="Tahoma" w:cs="Arial"/>
                <w:szCs w:val="22"/>
                <w:lang w:val="en-US" w:eastAsia="en-US" w:bidi="en-US"/>
              </w:rPr>
              <w:t xml:space="preserve">, </w:t>
            </w:r>
            <w:hyperlink w:anchor="_bookmark82" w:history="1">
              <w:r w:rsidR="009850E2" w:rsidRPr="009850E2">
                <w:rPr>
                  <w:rFonts w:eastAsia="Tahoma" w:cs="Arial"/>
                  <w:color w:val="0000FF"/>
                  <w:szCs w:val="22"/>
                  <w:u w:val="single" w:color="0000FF"/>
                  <w:lang w:val="en-US" w:eastAsia="en-US" w:bidi="en-US"/>
                </w:rPr>
                <w:t>O.SECURE-CHANNELS</w:t>
              </w:r>
            </w:hyperlink>
            <w:r w:rsidR="009850E2" w:rsidRPr="009850E2">
              <w:rPr>
                <w:rFonts w:eastAsia="Tahoma" w:cs="Arial"/>
                <w:szCs w:val="22"/>
                <w:lang w:val="en-US" w:eastAsia="en-US" w:bidi="en-US"/>
              </w:rPr>
              <w:t xml:space="preserve">, </w:t>
            </w:r>
            <w:hyperlink w:anchor="_bookmark83" w:history="1">
              <w:r w:rsidR="009850E2" w:rsidRPr="009850E2">
                <w:rPr>
                  <w:rFonts w:eastAsia="Tahoma" w:cs="Arial"/>
                  <w:color w:val="0000FF"/>
                  <w:szCs w:val="22"/>
                  <w:u w:val="single" w:color="0000FF"/>
                  <w:lang w:val="en-US" w:eastAsia="en-US" w:bidi="en-US"/>
                </w:rPr>
                <w:t>O.INTERNAL-SECURE-CHANNELS</w:t>
              </w:r>
            </w:hyperlink>
            <w:r w:rsidR="009850E2" w:rsidRPr="009850E2">
              <w:rPr>
                <w:rFonts w:eastAsia="Tahoma" w:cs="Arial"/>
                <w:szCs w:val="22"/>
                <w:lang w:val="en-US" w:eastAsia="en-US" w:bidi="en-US"/>
              </w:rPr>
              <w:t xml:space="preserve">, </w:t>
            </w:r>
            <w:hyperlink w:anchor="_bookmark104" w:history="1">
              <w:r w:rsidR="009850E2" w:rsidRPr="009850E2">
                <w:rPr>
                  <w:rFonts w:eastAsia="Tahoma" w:cs="Arial"/>
                  <w:color w:val="0000FF"/>
                  <w:szCs w:val="22"/>
                  <w:u w:val="single" w:color="0000FF"/>
                  <w:lang w:val="en-US" w:eastAsia="en-US" w:bidi="en-US"/>
                </w:rPr>
                <w:t>OE.RE.SECURE-</w:t>
              </w:r>
            </w:hyperlink>
            <w:r w:rsidR="009850E2" w:rsidRPr="009850E2">
              <w:rPr>
                <w:rFonts w:eastAsia="Tahoma" w:cs="Arial"/>
                <w:color w:val="0000FF"/>
                <w:szCs w:val="22"/>
                <w:lang w:val="en-US" w:eastAsia="en-US" w:bidi="en-US"/>
              </w:rPr>
              <w:t xml:space="preserve"> </w:t>
            </w:r>
            <w:hyperlink w:anchor="_bookmark104" w:history="1">
              <w:r w:rsidR="009850E2" w:rsidRPr="009850E2">
                <w:rPr>
                  <w:rFonts w:eastAsia="Tahoma" w:cs="Arial"/>
                  <w:color w:val="0000FF"/>
                  <w:szCs w:val="22"/>
                  <w:u w:val="single" w:color="0000FF"/>
                  <w:lang w:val="en-US" w:eastAsia="en-US" w:bidi="en-US"/>
                </w:rPr>
                <w:t>COMM</w:t>
              </w:r>
            </w:hyperlink>
            <w:r w:rsidR="009850E2" w:rsidRPr="009850E2">
              <w:rPr>
                <w:rFonts w:eastAsia="Tahoma" w:cs="Arial"/>
                <w:szCs w:val="22"/>
                <w:lang w:val="en-US" w:eastAsia="en-US" w:bidi="en-US"/>
              </w:rPr>
              <w:t xml:space="preserve">, </w:t>
            </w:r>
            <w:hyperlink w:anchor="_bookmark113" w:history="1">
              <w:r w:rsidR="009850E2" w:rsidRPr="009850E2">
                <w:rPr>
                  <w:rFonts w:eastAsia="Tahoma" w:cs="Arial"/>
                  <w:color w:val="0000FF"/>
                  <w:szCs w:val="22"/>
                  <w:u w:val="single" w:color="0000FF"/>
                  <w:lang w:val="en-US" w:eastAsia="en-US" w:bidi="en-US"/>
                </w:rPr>
                <w:t>OE.MNO-SD</w:t>
              </w:r>
            </w:hyperlink>
            <w:r w:rsidR="009850E2" w:rsidRPr="009850E2">
              <w:rPr>
                <w:rFonts w:eastAsia="Tahoma" w:cs="Arial"/>
                <w:color w:val="0000FF"/>
                <w:szCs w:val="22"/>
                <w:u w:val="single" w:color="0000FF"/>
                <w:lang w:val="en-US" w:eastAsia="en-US" w:bidi="en-US"/>
              </w:rPr>
              <w:t xml:space="preserve">, </w:t>
            </w:r>
            <w:r w:rsidR="009850E2" w:rsidRPr="00D12D60">
              <w:rPr>
                <w:rFonts w:eastAsia="Tahoma" w:cs="Arial"/>
                <w:color w:val="0000FF"/>
                <w:szCs w:val="22"/>
                <w:u w:val="single" w:color="0000FF"/>
                <w:lang w:val="en-US" w:eastAsia="en-US" w:bidi="en-US"/>
              </w:rPr>
              <w:t>OE.EIM</w:t>
            </w:r>
            <w:r w:rsidR="009850E2" w:rsidRPr="009850E2">
              <w:rPr>
                <w:rFonts w:eastAsia="Tahoma" w:cs="Arial"/>
                <w:color w:val="0000FF"/>
                <w:szCs w:val="22"/>
                <w:u w:val="single" w:color="0000FF"/>
                <w:lang w:val="en-US" w:eastAsia="en-US" w:bidi="en-US"/>
              </w:rPr>
              <w:t xml:space="preserve"> (SGP.32)</w:t>
            </w:r>
          </w:p>
        </w:tc>
        <w:tc>
          <w:tcPr>
            <w:tcW w:w="1451" w:type="dxa"/>
          </w:tcPr>
          <w:p w14:paraId="235C18F5" w14:textId="77777777" w:rsidR="009850E2" w:rsidRPr="009850E2" w:rsidRDefault="00000000" w:rsidP="009850E2">
            <w:pPr>
              <w:widowControl w:val="0"/>
              <w:autoSpaceDE w:val="0"/>
              <w:autoSpaceDN w:val="0"/>
              <w:spacing w:before="43"/>
              <w:ind w:left="56" w:right="37"/>
              <w:jc w:val="center"/>
              <w:rPr>
                <w:rFonts w:eastAsia="Tahoma" w:cs="Arial"/>
                <w:szCs w:val="22"/>
                <w:lang w:val="en-US" w:eastAsia="en-US" w:bidi="en-US"/>
              </w:rPr>
            </w:pPr>
            <w:hyperlink w:anchor="_bookmark118" w:history="1">
              <w:r w:rsidR="009850E2" w:rsidRPr="009850E2">
                <w:rPr>
                  <w:rFonts w:eastAsia="Tahoma" w:cs="Arial"/>
                  <w:color w:val="0000FF"/>
                  <w:szCs w:val="22"/>
                  <w:u w:val="single" w:color="0000FF"/>
                  <w:lang w:val="en-US" w:eastAsia="en-US" w:bidi="en-US"/>
                </w:rPr>
                <w:t>Section 4.3.1</w:t>
              </w:r>
            </w:hyperlink>
          </w:p>
        </w:tc>
      </w:tr>
      <w:tr w:rsidR="009850E2" w:rsidRPr="009850E2" w14:paraId="3E618D7A" w14:textId="77777777" w:rsidTr="009850E2">
        <w:trPr>
          <w:trHeight w:val="881"/>
        </w:trPr>
        <w:tc>
          <w:tcPr>
            <w:tcW w:w="2346" w:type="dxa"/>
          </w:tcPr>
          <w:p w14:paraId="7D569D83" w14:textId="77777777" w:rsidR="009850E2" w:rsidRPr="009850E2" w:rsidRDefault="00000000" w:rsidP="009850E2">
            <w:pPr>
              <w:widowControl w:val="0"/>
              <w:autoSpaceDE w:val="0"/>
              <w:autoSpaceDN w:val="0"/>
              <w:spacing w:before="40"/>
              <w:ind w:left="25" w:right="594"/>
              <w:jc w:val="left"/>
              <w:rPr>
                <w:rFonts w:eastAsia="Tahoma" w:cs="Arial"/>
                <w:szCs w:val="22"/>
                <w:lang w:val="en-US" w:eastAsia="en-US" w:bidi="en-US"/>
              </w:rPr>
            </w:pPr>
            <w:hyperlink w:anchor="_bookmark55" w:history="1">
              <w:r w:rsidR="009850E2" w:rsidRPr="009850E2">
                <w:rPr>
                  <w:rFonts w:eastAsia="Tahoma" w:cs="Arial"/>
                  <w:color w:val="0000FF"/>
                  <w:szCs w:val="22"/>
                  <w:u w:val="single" w:color="0000FF"/>
                  <w:lang w:val="en-US" w:eastAsia="en-US" w:bidi="en-US"/>
                </w:rPr>
                <w:t>T.PROFILE-MNG-</w:t>
              </w:r>
            </w:hyperlink>
            <w:hyperlink w:anchor="_bookmark55" w:history="1">
              <w:r w:rsidR="009850E2" w:rsidRPr="009850E2">
                <w:rPr>
                  <w:rFonts w:eastAsia="Tahoma" w:cs="Arial"/>
                  <w:color w:val="0000FF"/>
                  <w:szCs w:val="22"/>
                  <w:u w:val="single" w:color="0000FF"/>
                  <w:lang w:val="en-US" w:eastAsia="en-US" w:bidi="en-US"/>
                </w:rPr>
                <w:t xml:space="preserve"> ELIGIBILITY</w:t>
              </w:r>
            </w:hyperlink>
          </w:p>
        </w:tc>
        <w:tc>
          <w:tcPr>
            <w:tcW w:w="5238" w:type="dxa"/>
          </w:tcPr>
          <w:p w14:paraId="7EE5AC10" w14:textId="77777777" w:rsidR="009850E2" w:rsidRPr="009850E2" w:rsidRDefault="00000000" w:rsidP="009850E2">
            <w:pPr>
              <w:widowControl w:val="0"/>
              <w:autoSpaceDE w:val="0"/>
              <w:autoSpaceDN w:val="0"/>
              <w:spacing w:before="40"/>
              <w:ind w:left="29" w:right="263"/>
              <w:jc w:val="left"/>
              <w:rPr>
                <w:rFonts w:eastAsia="Tahoma" w:cs="Arial"/>
                <w:szCs w:val="22"/>
                <w:lang w:val="en-US" w:eastAsia="en-US" w:bidi="en-US"/>
              </w:rPr>
            </w:pPr>
            <w:hyperlink w:anchor="_bookmark97" w:history="1">
              <w:r w:rsidR="009850E2" w:rsidRPr="009850E2">
                <w:rPr>
                  <w:rFonts w:eastAsia="Tahoma" w:cs="Arial"/>
                  <w:color w:val="0000FF"/>
                  <w:szCs w:val="22"/>
                  <w:u w:val="single" w:color="0000FF"/>
                  <w:lang w:val="en-US" w:eastAsia="en-US" w:bidi="en-US"/>
                </w:rPr>
                <w:t>OE.SM-Dpplus</w:t>
              </w:r>
            </w:hyperlink>
            <w:r w:rsidR="009850E2" w:rsidRPr="009850E2">
              <w:rPr>
                <w:rFonts w:eastAsia="Tahoma" w:cs="Arial"/>
                <w:szCs w:val="22"/>
                <w:lang w:val="en-US" w:eastAsia="en-US" w:bidi="en-US"/>
              </w:rPr>
              <w:t xml:space="preserve">, </w:t>
            </w:r>
            <w:hyperlink w:anchor="_bookmark104" w:history="1">
              <w:r w:rsidR="009850E2" w:rsidRPr="009850E2">
                <w:rPr>
                  <w:rFonts w:eastAsia="Tahoma" w:cs="Arial"/>
                  <w:color w:val="0000FF"/>
                  <w:szCs w:val="22"/>
                  <w:u w:val="single" w:color="0000FF"/>
                  <w:lang w:val="en-US" w:eastAsia="en-US" w:bidi="en-US"/>
                </w:rPr>
                <w:t>OE.RE.SECURE-COMM</w:t>
              </w:r>
            </w:hyperlink>
            <w:r w:rsidR="009850E2" w:rsidRPr="009850E2">
              <w:rPr>
                <w:rFonts w:eastAsia="Tahoma" w:cs="Arial"/>
                <w:szCs w:val="22"/>
                <w:lang w:val="en-US" w:eastAsia="en-US" w:bidi="en-US"/>
              </w:rPr>
              <w:t xml:space="preserve">, </w:t>
            </w:r>
            <w:hyperlink w:anchor="_bookmark82" w:history="1">
              <w:r w:rsidR="009850E2" w:rsidRPr="009850E2">
                <w:rPr>
                  <w:rFonts w:eastAsia="Tahoma" w:cs="Arial"/>
                  <w:color w:val="0000FF"/>
                  <w:szCs w:val="22"/>
                  <w:u w:val="single" w:color="0000FF"/>
                  <w:lang w:val="en-US" w:eastAsia="en-US" w:bidi="en-US"/>
                </w:rPr>
                <w:t>O.SECURE-</w:t>
              </w:r>
            </w:hyperlink>
            <w:r w:rsidR="009850E2" w:rsidRPr="009850E2">
              <w:rPr>
                <w:rFonts w:eastAsia="Tahoma" w:cs="Arial"/>
                <w:color w:val="0000FF"/>
                <w:szCs w:val="22"/>
                <w:lang w:val="en-US" w:eastAsia="en-US" w:bidi="en-US"/>
              </w:rPr>
              <w:t xml:space="preserve"> </w:t>
            </w:r>
            <w:hyperlink w:anchor="_bookmark82" w:history="1">
              <w:r w:rsidR="009850E2" w:rsidRPr="009850E2">
                <w:rPr>
                  <w:rFonts w:eastAsia="Tahoma" w:cs="Arial"/>
                  <w:color w:val="0000FF"/>
                  <w:szCs w:val="22"/>
                  <w:u w:val="single" w:color="0000FF"/>
                  <w:lang w:val="en-US" w:eastAsia="en-US" w:bidi="en-US"/>
                </w:rPr>
                <w:t>CHANNELS</w:t>
              </w:r>
            </w:hyperlink>
            <w:r w:rsidR="009850E2" w:rsidRPr="009850E2">
              <w:rPr>
                <w:rFonts w:eastAsia="Tahoma" w:cs="Arial"/>
                <w:szCs w:val="22"/>
                <w:lang w:val="en-US" w:eastAsia="en-US" w:bidi="en-US"/>
              </w:rPr>
              <w:t xml:space="preserve">, </w:t>
            </w:r>
            <w:hyperlink w:anchor="_bookmark83" w:history="1">
              <w:r w:rsidR="009850E2" w:rsidRPr="009850E2">
                <w:rPr>
                  <w:rFonts w:eastAsia="Tahoma" w:cs="Arial"/>
                  <w:color w:val="0000FF"/>
                  <w:szCs w:val="22"/>
                  <w:u w:val="single" w:color="0000FF"/>
                  <w:lang w:val="en-US" w:eastAsia="en-US" w:bidi="en-US"/>
                </w:rPr>
                <w:t>O.INTERNAL-SECURE-CHANNELS</w:t>
              </w:r>
            </w:hyperlink>
            <w:r w:rsidR="009850E2" w:rsidRPr="009850E2">
              <w:rPr>
                <w:rFonts w:eastAsia="Tahoma" w:cs="Arial"/>
                <w:szCs w:val="22"/>
                <w:lang w:val="en-US" w:eastAsia="en-US" w:bidi="en-US"/>
              </w:rPr>
              <w:t xml:space="preserve">, </w:t>
            </w:r>
            <w:hyperlink w:anchor="_bookmark107" w:history="1">
              <w:r w:rsidR="009850E2" w:rsidRPr="009850E2">
                <w:rPr>
                  <w:rFonts w:eastAsia="Tahoma" w:cs="Arial"/>
                  <w:color w:val="0000FF"/>
                  <w:szCs w:val="22"/>
                  <w:u w:val="single" w:color="0000FF"/>
                  <w:lang w:val="en-US" w:eastAsia="en-US" w:bidi="en-US"/>
                </w:rPr>
                <w:t>OE.RE.DATA-INTEGRITY</w:t>
              </w:r>
            </w:hyperlink>
            <w:r w:rsidR="009850E2" w:rsidRPr="009850E2">
              <w:rPr>
                <w:rFonts w:eastAsia="Tahoma" w:cs="Arial"/>
                <w:szCs w:val="22"/>
                <w:lang w:val="en-US" w:eastAsia="en-US" w:bidi="en-US"/>
              </w:rPr>
              <w:t xml:space="preserve">, </w:t>
            </w:r>
            <w:hyperlink w:anchor="_bookmark91" w:history="1">
              <w:r w:rsidR="009850E2" w:rsidRPr="009850E2">
                <w:rPr>
                  <w:rFonts w:eastAsia="Tahoma" w:cs="Arial"/>
                  <w:color w:val="0000FF"/>
                  <w:szCs w:val="22"/>
                  <w:u w:val="single" w:color="0000FF"/>
                  <w:lang w:val="en-US" w:eastAsia="en-US" w:bidi="en-US"/>
                </w:rPr>
                <w:t>O.DATA-INTEGRITY</w:t>
              </w:r>
            </w:hyperlink>
          </w:p>
        </w:tc>
        <w:tc>
          <w:tcPr>
            <w:tcW w:w="1451" w:type="dxa"/>
          </w:tcPr>
          <w:p w14:paraId="4C06DD38" w14:textId="77777777" w:rsidR="009850E2" w:rsidRPr="009850E2" w:rsidRDefault="00000000" w:rsidP="009850E2">
            <w:pPr>
              <w:widowControl w:val="0"/>
              <w:autoSpaceDE w:val="0"/>
              <w:autoSpaceDN w:val="0"/>
              <w:spacing w:before="43"/>
              <w:ind w:left="56" w:right="37"/>
              <w:jc w:val="center"/>
              <w:rPr>
                <w:rFonts w:eastAsia="Tahoma" w:cs="Arial"/>
                <w:szCs w:val="22"/>
                <w:lang w:val="en-US" w:eastAsia="en-US" w:bidi="en-US"/>
              </w:rPr>
            </w:pPr>
            <w:hyperlink w:anchor="_bookmark119" w:history="1">
              <w:r w:rsidR="009850E2" w:rsidRPr="009850E2">
                <w:rPr>
                  <w:rFonts w:eastAsia="Tahoma" w:cs="Arial"/>
                  <w:color w:val="0000FF"/>
                  <w:szCs w:val="22"/>
                  <w:u w:val="single" w:color="0000FF"/>
                  <w:lang w:val="en-US" w:eastAsia="en-US" w:bidi="en-US"/>
                </w:rPr>
                <w:t>Section 4.3.1</w:t>
              </w:r>
            </w:hyperlink>
          </w:p>
        </w:tc>
      </w:tr>
      <w:tr w:rsidR="009850E2" w:rsidRPr="009850E2" w14:paraId="5D7E4010" w14:textId="77777777" w:rsidTr="009850E2">
        <w:trPr>
          <w:trHeight w:val="883"/>
        </w:trPr>
        <w:tc>
          <w:tcPr>
            <w:tcW w:w="2346" w:type="dxa"/>
          </w:tcPr>
          <w:p w14:paraId="3F7D5CE2" w14:textId="77777777" w:rsidR="009850E2" w:rsidRPr="009850E2" w:rsidRDefault="00000000" w:rsidP="009850E2">
            <w:pPr>
              <w:widowControl w:val="0"/>
              <w:autoSpaceDE w:val="0"/>
              <w:autoSpaceDN w:val="0"/>
              <w:spacing w:before="40"/>
              <w:ind w:left="25" w:right="381"/>
              <w:jc w:val="left"/>
              <w:rPr>
                <w:rFonts w:eastAsia="Tahoma" w:cs="Arial"/>
                <w:szCs w:val="22"/>
                <w:lang w:val="en-US" w:eastAsia="en-US" w:bidi="en-US"/>
              </w:rPr>
            </w:pPr>
            <w:hyperlink w:anchor="_bookmark57" w:history="1">
              <w:r w:rsidR="009850E2" w:rsidRPr="009850E2">
                <w:rPr>
                  <w:rFonts w:eastAsia="Tahoma" w:cs="Arial"/>
                  <w:color w:val="0000FF"/>
                  <w:szCs w:val="22"/>
                  <w:u w:val="single" w:color="0000FF"/>
                  <w:lang w:val="en-US" w:eastAsia="en-US" w:bidi="en-US"/>
                </w:rPr>
                <w:t>T.UNAUTHORIZED-</w:t>
              </w:r>
            </w:hyperlink>
            <w:hyperlink w:anchor="_bookmark57" w:history="1">
              <w:r w:rsidR="009850E2" w:rsidRPr="009850E2">
                <w:rPr>
                  <w:rFonts w:eastAsia="Tahoma" w:cs="Arial"/>
                  <w:color w:val="0000FF"/>
                  <w:szCs w:val="22"/>
                  <w:u w:val="single" w:color="0000FF"/>
                  <w:lang w:val="en-US" w:eastAsia="en-US" w:bidi="en-US"/>
                </w:rPr>
                <w:t xml:space="preserve"> IDENTITY-MNG</w:t>
              </w:r>
            </w:hyperlink>
          </w:p>
        </w:tc>
        <w:tc>
          <w:tcPr>
            <w:tcW w:w="5238" w:type="dxa"/>
          </w:tcPr>
          <w:p w14:paraId="47612297" w14:textId="41B4686E" w:rsidR="009850E2" w:rsidRPr="009850E2" w:rsidRDefault="00000000" w:rsidP="009850E2">
            <w:pPr>
              <w:widowControl w:val="0"/>
              <w:autoSpaceDE w:val="0"/>
              <w:autoSpaceDN w:val="0"/>
              <w:spacing w:before="40"/>
              <w:ind w:left="29" w:right="-2"/>
              <w:jc w:val="left"/>
              <w:rPr>
                <w:rFonts w:eastAsia="Tahoma" w:cs="Arial"/>
                <w:szCs w:val="22"/>
                <w:lang w:val="en-US" w:eastAsia="en-US" w:bidi="en-US"/>
              </w:rPr>
            </w:pPr>
            <w:hyperlink w:anchor="_bookmark81" w:history="1">
              <w:r w:rsidR="009850E2" w:rsidRPr="009850E2">
                <w:rPr>
                  <w:rFonts w:eastAsia="Tahoma" w:cs="Arial"/>
                  <w:color w:val="0000FF"/>
                  <w:szCs w:val="22"/>
                  <w:u w:val="single" w:color="0000FF"/>
                  <w:lang w:val="en-US" w:eastAsia="en-US" w:bidi="en-US"/>
                </w:rPr>
                <w:t>O.eUICC-DOMAIN-RIGHTS</w:t>
              </w:r>
            </w:hyperlink>
            <w:r w:rsidR="009850E2" w:rsidRPr="009850E2">
              <w:rPr>
                <w:rFonts w:eastAsia="Tahoma" w:cs="Arial"/>
                <w:szCs w:val="22"/>
                <w:lang w:val="en-US" w:eastAsia="en-US" w:bidi="en-US"/>
              </w:rPr>
              <w:t>,</w:t>
            </w:r>
            <w:hyperlink w:anchor="_bookmark80"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O.PRE-PPI</w:t>
              </w:r>
              <w:r w:rsidR="009850E2" w:rsidRPr="009850E2" w:rsidDel="0090633B">
                <w:rPr>
                  <w:rFonts w:eastAsia="Tahoma" w:cs="Arial"/>
                  <w:color w:val="0000FF"/>
                  <w:szCs w:val="22"/>
                  <w:u w:val="single" w:color="0000FF"/>
                  <w:lang w:val="en-US" w:eastAsia="en-US" w:bidi="en-US"/>
                </w:rPr>
                <w:t xml:space="preserve"> </w:t>
              </w:r>
            </w:hyperlink>
            <w:r w:rsidR="009850E2" w:rsidRPr="009850E2">
              <w:rPr>
                <w:rFonts w:eastAsia="Tahoma" w:cs="Arial"/>
                <w:szCs w:val="22"/>
                <w:lang w:val="en-US" w:eastAsia="en-US" w:bidi="en-US"/>
              </w:rPr>
              <w:t>,</w:t>
            </w:r>
            <w:hyperlink w:anchor="_bookmark106"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OE.RE.DATA-</w:t>
              </w:r>
            </w:hyperlink>
            <w:hyperlink w:anchor="_bookmark106" w:history="1">
              <w:r w:rsidR="009850E2" w:rsidRPr="009850E2">
                <w:rPr>
                  <w:rFonts w:eastAsia="Tahoma" w:cs="Arial"/>
                  <w:color w:val="0000FF"/>
                  <w:szCs w:val="22"/>
                  <w:u w:val="single" w:color="0000FF"/>
                  <w:lang w:val="en-US" w:eastAsia="en-US" w:bidi="en-US"/>
                </w:rPr>
                <w:t xml:space="preserve"> CONFIDENTIALITY</w:t>
              </w:r>
            </w:hyperlink>
            <w:r w:rsidR="009850E2" w:rsidRPr="009850E2">
              <w:rPr>
                <w:rFonts w:eastAsia="Tahoma" w:cs="Arial"/>
                <w:szCs w:val="22"/>
                <w:lang w:val="en-US" w:eastAsia="en-US" w:bidi="en-US"/>
              </w:rPr>
              <w:t>,</w:t>
            </w:r>
            <w:hyperlink w:anchor="_bookmark107"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OE.RE.DATA-INTEGRITY</w:t>
              </w:r>
            </w:hyperlink>
            <w:r w:rsidR="009850E2" w:rsidRPr="009850E2">
              <w:rPr>
                <w:rFonts w:eastAsia="Tahoma" w:cs="Arial"/>
                <w:szCs w:val="22"/>
                <w:lang w:val="en-US" w:eastAsia="en-US" w:bidi="en-US"/>
              </w:rPr>
              <w:t>,</w:t>
            </w:r>
            <w:hyperlink w:anchor="_bookmark108" w:history="1">
              <w:r w:rsidR="009850E2" w:rsidRPr="009850E2">
                <w:rPr>
                  <w:rFonts w:eastAsia="Tahoma" w:cs="Arial"/>
                  <w:color w:val="0000FF"/>
                  <w:szCs w:val="22"/>
                  <w:u w:val="single" w:color="0000FF"/>
                  <w:lang w:val="en-US" w:eastAsia="en-US" w:bidi="en-US"/>
                </w:rPr>
                <w:t xml:space="preserve"> OE.RE.IDENTITY</w:t>
              </w:r>
            </w:hyperlink>
          </w:p>
        </w:tc>
        <w:tc>
          <w:tcPr>
            <w:tcW w:w="1451" w:type="dxa"/>
          </w:tcPr>
          <w:p w14:paraId="7478E88C" w14:textId="77777777" w:rsidR="009850E2" w:rsidRPr="009850E2" w:rsidRDefault="00000000" w:rsidP="009850E2">
            <w:pPr>
              <w:widowControl w:val="0"/>
              <w:autoSpaceDE w:val="0"/>
              <w:autoSpaceDN w:val="0"/>
              <w:spacing w:before="43"/>
              <w:ind w:left="56" w:right="37"/>
              <w:jc w:val="center"/>
              <w:rPr>
                <w:rFonts w:eastAsia="Tahoma" w:cs="Arial"/>
                <w:szCs w:val="22"/>
                <w:lang w:val="en-US" w:eastAsia="en-US" w:bidi="en-US"/>
              </w:rPr>
            </w:pPr>
            <w:hyperlink w:anchor="_bookmark120" w:history="1">
              <w:r w:rsidR="009850E2" w:rsidRPr="009850E2">
                <w:rPr>
                  <w:rFonts w:eastAsia="Tahoma" w:cs="Arial"/>
                  <w:color w:val="0000FF"/>
                  <w:szCs w:val="22"/>
                  <w:u w:val="single" w:color="0000FF"/>
                  <w:lang w:val="en-US" w:eastAsia="en-US" w:bidi="en-US"/>
                </w:rPr>
                <w:t>Section 4.3.1</w:t>
              </w:r>
            </w:hyperlink>
          </w:p>
        </w:tc>
      </w:tr>
      <w:tr w:rsidR="009850E2" w:rsidRPr="009850E2" w14:paraId="258F2835" w14:textId="77777777" w:rsidTr="009850E2">
        <w:trPr>
          <w:trHeight w:val="615"/>
        </w:trPr>
        <w:tc>
          <w:tcPr>
            <w:tcW w:w="2346" w:type="dxa"/>
          </w:tcPr>
          <w:p w14:paraId="4F6C93BB" w14:textId="77777777" w:rsidR="009850E2" w:rsidRPr="009850E2" w:rsidRDefault="00000000" w:rsidP="009850E2">
            <w:pPr>
              <w:widowControl w:val="0"/>
              <w:autoSpaceDE w:val="0"/>
              <w:autoSpaceDN w:val="0"/>
              <w:spacing w:before="38"/>
              <w:ind w:left="25" w:right="748"/>
              <w:jc w:val="left"/>
              <w:rPr>
                <w:rFonts w:eastAsia="Tahoma" w:cs="Arial"/>
                <w:szCs w:val="22"/>
                <w:lang w:val="en-US" w:eastAsia="en-US" w:bidi="en-US"/>
              </w:rPr>
            </w:pPr>
            <w:hyperlink w:anchor="_bookmark58" w:history="1">
              <w:r w:rsidR="009850E2" w:rsidRPr="009850E2">
                <w:rPr>
                  <w:rFonts w:eastAsia="Tahoma" w:cs="Arial"/>
                  <w:color w:val="0000FF"/>
                  <w:szCs w:val="22"/>
                  <w:u w:val="single" w:color="0000FF"/>
                  <w:lang w:val="en-US" w:eastAsia="en-US" w:bidi="en-US"/>
                </w:rPr>
                <w:t>T.IDENTITY-</w:t>
              </w:r>
            </w:hyperlink>
            <w:hyperlink w:anchor="_bookmark58" w:history="1">
              <w:r w:rsidR="009850E2" w:rsidRPr="009850E2">
                <w:rPr>
                  <w:rFonts w:eastAsia="Tahoma" w:cs="Arial"/>
                  <w:color w:val="0000FF"/>
                  <w:szCs w:val="22"/>
                  <w:u w:val="single" w:color="0000FF"/>
                  <w:lang w:val="en-US" w:eastAsia="en-US" w:bidi="en-US"/>
                </w:rPr>
                <w:t xml:space="preserve"> INTERCEPTION</w:t>
              </w:r>
            </w:hyperlink>
          </w:p>
        </w:tc>
        <w:tc>
          <w:tcPr>
            <w:tcW w:w="5238" w:type="dxa"/>
          </w:tcPr>
          <w:p w14:paraId="136C58AF" w14:textId="77777777" w:rsidR="009850E2" w:rsidRPr="009850E2" w:rsidRDefault="00000000" w:rsidP="009850E2">
            <w:pPr>
              <w:widowControl w:val="0"/>
              <w:autoSpaceDE w:val="0"/>
              <w:autoSpaceDN w:val="0"/>
              <w:spacing w:before="38"/>
              <w:ind w:left="29" w:right="1165"/>
              <w:jc w:val="left"/>
              <w:rPr>
                <w:rFonts w:eastAsia="Tahoma" w:cs="Arial"/>
                <w:szCs w:val="22"/>
                <w:lang w:val="en-US" w:eastAsia="en-US" w:bidi="en-US"/>
              </w:rPr>
            </w:pPr>
            <w:hyperlink w:anchor="_bookmark96" w:history="1">
              <w:r w:rsidR="009850E2" w:rsidRPr="009850E2">
                <w:rPr>
                  <w:rFonts w:eastAsia="Tahoma" w:cs="Arial"/>
                  <w:color w:val="0000FF"/>
                  <w:szCs w:val="22"/>
                  <w:u w:val="single" w:color="0000FF"/>
                  <w:lang w:val="en-US" w:eastAsia="en-US" w:bidi="en-US"/>
                </w:rPr>
                <w:t>OE.CI</w:t>
              </w:r>
            </w:hyperlink>
            <w:r w:rsidR="009850E2" w:rsidRPr="009850E2">
              <w:rPr>
                <w:rFonts w:eastAsia="Tahoma" w:cs="Arial"/>
                <w:szCs w:val="22"/>
                <w:lang w:val="en-US" w:eastAsia="en-US" w:bidi="en-US"/>
              </w:rPr>
              <w:t xml:space="preserve">, </w:t>
            </w:r>
            <w:hyperlink w:anchor="_bookmark83" w:history="1">
              <w:r w:rsidR="009850E2" w:rsidRPr="009850E2">
                <w:rPr>
                  <w:rFonts w:eastAsia="Tahoma" w:cs="Arial"/>
                  <w:color w:val="0000FF"/>
                  <w:szCs w:val="22"/>
                  <w:u w:val="single" w:color="0000FF"/>
                  <w:lang w:val="en-US" w:eastAsia="en-US" w:bidi="en-US"/>
                </w:rPr>
                <w:t>O.INTERNAL-SECURE-CHANNELS</w:t>
              </w:r>
            </w:hyperlink>
            <w:r w:rsidR="009850E2" w:rsidRPr="009850E2">
              <w:rPr>
                <w:rFonts w:eastAsia="Tahoma" w:cs="Arial"/>
                <w:szCs w:val="22"/>
                <w:lang w:val="en-US" w:eastAsia="en-US" w:bidi="en-US"/>
              </w:rPr>
              <w:t xml:space="preserve">, </w:t>
            </w:r>
            <w:hyperlink w:anchor="_bookmark104" w:history="1">
              <w:r w:rsidR="009850E2" w:rsidRPr="009850E2">
                <w:rPr>
                  <w:rFonts w:eastAsia="Tahoma" w:cs="Arial"/>
                  <w:color w:val="0000FF"/>
                  <w:szCs w:val="22"/>
                  <w:u w:val="single" w:color="0000FF"/>
                  <w:lang w:val="en-US" w:eastAsia="en-US" w:bidi="en-US"/>
                </w:rPr>
                <w:t>OE.RE.SECURE-COMM</w:t>
              </w:r>
            </w:hyperlink>
          </w:p>
        </w:tc>
        <w:tc>
          <w:tcPr>
            <w:tcW w:w="1451" w:type="dxa"/>
          </w:tcPr>
          <w:p w14:paraId="3E92ECB1" w14:textId="77777777" w:rsidR="009850E2" w:rsidRPr="009850E2" w:rsidRDefault="00000000" w:rsidP="009850E2">
            <w:pPr>
              <w:widowControl w:val="0"/>
              <w:autoSpaceDE w:val="0"/>
              <w:autoSpaceDN w:val="0"/>
              <w:spacing w:before="40"/>
              <w:ind w:left="56" w:right="37"/>
              <w:jc w:val="center"/>
              <w:rPr>
                <w:rFonts w:eastAsia="Tahoma" w:cs="Arial"/>
                <w:szCs w:val="22"/>
                <w:lang w:val="en-US" w:eastAsia="en-US" w:bidi="en-US"/>
              </w:rPr>
            </w:pPr>
            <w:hyperlink w:anchor="_bookmark121" w:history="1">
              <w:r w:rsidR="009850E2" w:rsidRPr="009850E2">
                <w:rPr>
                  <w:rFonts w:eastAsia="Tahoma" w:cs="Arial"/>
                  <w:color w:val="0000FF"/>
                  <w:szCs w:val="22"/>
                  <w:u w:val="single" w:color="0000FF"/>
                  <w:lang w:val="en-US" w:eastAsia="en-US" w:bidi="en-US"/>
                </w:rPr>
                <w:t>Section 4.3.1</w:t>
              </w:r>
            </w:hyperlink>
          </w:p>
        </w:tc>
      </w:tr>
      <w:tr w:rsidR="009850E2" w:rsidRPr="009850E2" w14:paraId="00244428" w14:textId="77777777" w:rsidTr="009850E2">
        <w:trPr>
          <w:trHeight w:val="615"/>
        </w:trPr>
        <w:tc>
          <w:tcPr>
            <w:tcW w:w="2346" w:type="dxa"/>
          </w:tcPr>
          <w:p w14:paraId="00062DEF" w14:textId="77777777" w:rsidR="009850E2" w:rsidRPr="009850E2" w:rsidRDefault="00000000" w:rsidP="009850E2">
            <w:pPr>
              <w:widowControl w:val="0"/>
              <w:autoSpaceDE w:val="0"/>
              <w:autoSpaceDN w:val="0"/>
              <w:spacing w:before="41"/>
              <w:ind w:left="25" w:right="366"/>
              <w:jc w:val="left"/>
              <w:rPr>
                <w:rFonts w:eastAsia="Tahoma" w:cs="Arial"/>
                <w:szCs w:val="22"/>
                <w:lang w:val="en-US" w:eastAsia="en-US" w:bidi="en-US"/>
              </w:rPr>
            </w:pPr>
            <w:hyperlink w:anchor="_bookmark60" w:history="1">
              <w:r w:rsidR="009850E2" w:rsidRPr="009850E2">
                <w:rPr>
                  <w:rFonts w:eastAsia="Tahoma" w:cs="Arial"/>
                  <w:color w:val="0000FF"/>
                  <w:szCs w:val="22"/>
                  <w:u w:val="single" w:color="0000FF"/>
                  <w:lang w:val="en-US" w:eastAsia="en-US" w:bidi="en-US"/>
                </w:rPr>
                <w:t>T.UNAUTHORIZED-</w:t>
              </w:r>
            </w:hyperlink>
            <w:hyperlink w:anchor="_bookmark60" w:history="1">
              <w:r w:rsidR="009850E2" w:rsidRPr="009850E2">
                <w:rPr>
                  <w:rFonts w:eastAsia="Tahoma" w:cs="Arial"/>
                  <w:color w:val="0000FF"/>
                  <w:szCs w:val="22"/>
                  <w:u w:val="single" w:color="0000FF"/>
                  <w:lang w:val="en-US" w:eastAsia="en-US" w:bidi="en-US"/>
                </w:rPr>
                <w:t xml:space="preserve"> eUICC</w:t>
              </w:r>
            </w:hyperlink>
          </w:p>
        </w:tc>
        <w:tc>
          <w:tcPr>
            <w:tcW w:w="5238" w:type="dxa"/>
          </w:tcPr>
          <w:p w14:paraId="081CD18A" w14:textId="77777777" w:rsidR="009850E2" w:rsidRPr="009850E2" w:rsidRDefault="00000000" w:rsidP="009850E2">
            <w:pPr>
              <w:widowControl w:val="0"/>
              <w:autoSpaceDE w:val="0"/>
              <w:autoSpaceDN w:val="0"/>
              <w:spacing w:before="41"/>
              <w:ind w:left="29" w:right="2355"/>
              <w:jc w:val="left"/>
              <w:rPr>
                <w:rFonts w:eastAsia="Tahoma" w:cs="Arial"/>
                <w:szCs w:val="22"/>
                <w:lang w:val="en-US" w:eastAsia="en-US" w:bidi="en-US"/>
              </w:rPr>
            </w:pPr>
            <w:hyperlink w:anchor="_bookmark85" w:history="1">
              <w:r w:rsidR="009850E2" w:rsidRPr="009850E2">
                <w:rPr>
                  <w:rFonts w:eastAsia="Tahoma" w:cs="Arial"/>
                  <w:color w:val="0000FF"/>
                  <w:szCs w:val="22"/>
                  <w:u w:val="single" w:color="0000FF"/>
                  <w:lang w:val="en-US" w:eastAsia="en-US" w:bidi="en-US"/>
                </w:rPr>
                <w:t>O.PROOF_OF_IDENTITY</w:t>
              </w:r>
            </w:hyperlink>
            <w:r w:rsidR="009850E2" w:rsidRPr="009850E2">
              <w:rPr>
                <w:rFonts w:eastAsia="Tahoma" w:cs="Arial"/>
                <w:szCs w:val="22"/>
                <w:lang w:val="en-US" w:eastAsia="en-US" w:bidi="en-US"/>
              </w:rPr>
              <w:t>,</w:t>
            </w:r>
            <w:hyperlink w:anchor="_bookmark100" w:history="1">
              <w:r w:rsidR="009850E2" w:rsidRPr="009850E2">
                <w:rPr>
                  <w:rFonts w:eastAsia="Tahoma" w:cs="Arial"/>
                  <w:color w:val="0000FF"/>
                  <w:szCs w:val="22"/>
                  <w:u w:val="single" w:color="0000FF"/>
                  <w:lang w:val="en-US" w:eastAsia="en-US" w:bidi="en-US"/>
                </w:rPr>
                <w:t xml:space="preserve"> OE.IC.PROOF_OF_IDENTITY</w:t>
              </w:r>
            </w:hyperlink>
          </w:p>
        </w:tc>
        <w:tc>
          <w:tcPr>
            <w:tcW w:w="1451" w:type="dxa"/>
          </w:tcPr>
          <w:p w14:paraId="549F58F3" w14:textId="77777777" w:rsidR="009850E2" w:rsidRPr="009850E2" w:rsidRDefault="00000000" w:rsidP="009850E2">
            <w:pPr>
              <w:widowControl w:val="0"/>
              <w:autoSpaceDE w:val="0"/>
              <w:autoSpaceDN w:val="0"/>
              <w:spacing w:before="43"/>
              <w:ind w:left="56" w:right="37"/>
              <w:jc w:val="center"/>
              <w:rPr>
                <w:rFonts w:eastAsia="Tahoma" w:cs="Arial"/>
                <w:szCs w:val="22"/>
                <w:lang w:val="en-US" w:eastAsia="en-US" w:bidi="en-US"/>
              </w:rPr>
            </w:pPr>
            <w:hyperlink w:anchor="_bookmark122" w:history="1">
              <w:r w:rsidR="009850E2" w:rsidRPr="009850E2">
                <w:rPr>
                  <w:rFonts w:eastAsia="Tahoma" w:cs="Arial"/>
                  <w:color w:val="0000FF"/>
                  <w:szCs w:val="22"/>
                  <w:u w:val="single" w:color="0000FF"/>
                  <w:lang w:val="en-US" w:eastAsia="en-US" w:bidi="en-US"/>
                </w:rPr>
                <w:t>Section 4.3.1</w:t>
              </w:r>
            </w:hyperlink>
          </w:p>
        </w:tc>
      </w:tr>
      <w:tr w:rsidR="009850E2" w:rsidRPr="009850E2" w14:paraId="1D1026A0" w14:textId="77777777" w:rsidTr="009850E2">
        <w:trPr>
          <w:trHeight w:val="617"/>
        </w:trPr>
        <w:tc>
          <w:tcPr>
            <w:tcW w:w="2346" w:type="dxa"/>
          </w:tcPr>
          <w:p w14:paraId="0A5766AF" w14:textId="77777777" w:rsidR="009850E2" w:rsidRPr="009850E2" w:rsidRDefault="00000000" w:rsidP="009850E2">
            <w:pPr>
              <w:widowControl w:val="0"/>
              <w:autoSpaceDE w:val="0"/>
              <w:autoSpaceDN w:val="0"/>
              <w:spacing w:before="40"/>
              <w:ind w:left="25" w:right="297"/>
              <w:jc w:val="left"/>
              <w:rPr>
                <w:rFonts w:eastAsia="Tahoma" w:cs="Arial"/>
                <w:szCs w:val="22"/>
                <w:lang w:val="en-US" w:eastAsia="en-US" w:bidi="en-US"/>
              </w:rPr>
            </w:pPr>
            <w:hyperlink w:anchor="_bookmark62" w:history="1">
              <w:r w:rsidR="009850E2" w:rsidRPr="009850E2">
                <w:rPr>
                  <w:rFonts w:eastAsia="Tahoma" w:cs="Arial"/>
                  <w:color w:val="0000FF"/>
                  <w:szCs w:val="22"/>
                  <w:u w:val="single" w:color="0000FF"/>
                  <w:lang w:val="en-US" w:eastAsia="en-US" w:bidi="en-US"/>
                </w:rPr>
                <w:t>T.LPAd-INTERFACE-</w:t>
              </w:r>
            </w:hyperlink>
            <w:hyperlink w:anchor="_bookmark62" w:history="1">
              <w:r w:rsidR="009850E2" w:rsidRPr="009850E2">
                <w:rPr>
                  <w:rFonts w:eastAsia="Tahoma" w:cs="Arial"/>
                  <w:color w:val="0000FF"/>
                  <w:szCs w:val="22"/>
                  <w:u w:val="single" w:color="0000FF"/>
                  <w:lang w:val="en-US" w:eastAsia="en-US" w:bidi="en-US"/>
                </w:rPr>
                <w:t xml:space="preserve"> EXPLOIT</w:t>
              </w:r>
            </w:hyperlink>
          </w:p>
        </w:tc>
        <w:tc>
          <w:tcPr>
            <w:tcW w:w="5238" w:type="dxa"/>
          </w:tcPr>
          <w:p w14:paraId="560B0B3C" w14:textId="77777777" w:rsidR="009850E2" w:rsidRPr="009850E2" w:rsidRDefault="00000000" w:rsidP="009850E2">
            <w:pPr>
              <w:widowControl w:val="0"/>
              <w:autoSpaceDE w:val="0"/>
              <w:autoSpaceDN w:val="0"/>
              <w:spacing w:before="43"/>
              <w:ind w:left="29"/>
              <w:jc w:val="left"/>
              <w:rPr>
                <w:rFonts w:eastAsia="Tahoma" w:cs="Arial"/>
                <w:szCs w:val="22"/>
                <w:lang w:val="en-US" w:eastAsia="en-US" w:bidi="en-US"/>
              </w:rPr>
            </w:pPr>
            <w:hyperlink w:anchor="_bookmark110" w:history="1">
              <w:r w:rsidR="009850E2" w:rsidRPr="009850E2">
                <w:rPr>
                  <w:rFonts w:eastAsia="Tahoma" w:cs="Arial"/>
                  <w:color w:val="0000FF"/>
                  <w:szCs w:val="22"/>
                  <w:u w:val="single" w:color="0000FF"/>
                  <w:lang w:val="en-US" w:eastAsia="en-US" w:bidi="en-US"/>
                </w:rPr>
                <w:t>OE.TRUSTED-PATHS-LPAd</w:t>
              </w:r>
            </w:hyperlink>
            <w:r w:rsidR="009850E2" w:rsidRPr="009850E2">
              <w:rPr>
                <w:rFonts w:eastAsia="Tahoma" w:cs="Arial"/>
                <w:color w:val="0000FF"/>
                <w:szCs w:val="22"/>
                <w:u w:val="single" w:color="0000FF"/>
                <w:lang w:val="en-US" w:eastAsia="en-US" w:bidi="en-US"/>
              </w:rPr>
              <w:t>-IPAd</w:t>
            </w:r>
          </w:p>
        </w:tc>
        <w:tc>
          <w:tcPr>
            <w:tcW w:w="1451" w:type="dxa"/>
          </w:tcPr>
          <w:p w14:paraId="00BAE5D7" w14:textId="77777777" w:rsidR="009850E2" w:rsidRPr="009850E2" w:rsidRDefault="00000000" w:rsidP="009850E2">
            <w:pPr>
              <w:widowControl w:val="0"/>
              <w:autoSpaceDE w:val="0"/>
              <w:autoSpaceDN w:val="0"/>
              <w:spacing w:before="43"/>
              <w:ind w:left="56" w:right="37"/>
              <w:jc w:val="center"/>
              <w:rPr>
                <w:rFonts w:eastAsia="Tahoma" w:cs="Arial"/>
                <w:szCs w:val="22"/>
                <w:lang w:val="en-US" w:eastAsia="en-US" w:bidi="en-US"/>
              </w:rPr>
            </w:pPr>
            <w:hyperlink w:anchor="_bookmark123" w:history="1">
              <w:r w:rsidR="009850E2" w:rsidRPr="009850E2">
                <w:rPr>
                  <w:rFonts w:eastAsia="Tahoma" w:cs="Arial"/>
                  <w:color w:val="0000FF"/>
                  <w:szCs w:val="22"/>
                  <w:u w:val="single" w:color="0000FF"/>
                  <w:lang w:val="en-US" w:eastAsia="en-US" w:bidi="en-US"/>
                </w:rPr>
                <w:t>Section 4.3.1</w:t>
              </w:r>
            </w:hyperlink>
          </w:p>
        </w:tc>
      </w:tr>
      <w:tr w:rsidR="009850E2" w:rsidRPr="009850E2" w14:paraId="4284D102" w14:textId="77777777" w:rsidTr="009850E2">
        <w:trPr>
          <w:trHeight w:val="615"/>
        </w:trPr>
        <w:tc>
          <w:tcPr>
            <w:tcW w:w="2346" w:type="dxa"/>
          </w:tcPr>
          <w:p w14:paraId="0FA6807A" w14:textId="77777777" w:rsidR="009850E2" w:rsidRPr="009850E2" w:rsidRDefault="00000000" w:rsidP="009850E2">
            <w:pPr>
              <w:widowControl w:val="0"/>
              <w:autoSpaceDE w:val="0"/>
              <w:autoSpaceDN w:val="0"/>
              <w:spacing w:before="40"/>
              <w:ind w:left="25" w:right="381"/>
              <w:jc w:val="left"/>
              <w:rPr>
                <w:rFonts w:eastAsia="Tahoma" w:cs="Arial"/>
                <w:szCs w:val="22"/>
                <w:lang w:val="en-US" w:eastAsia="en-US" w:bidi="en-US"/>
              </w:rPr>
            </w:pPr>
            <w:hyperlink w:anchor="_bookmark64" w:history="1">
              <w:r w:rsidR="009850E2" w:rsidRPr="009850E2">
                <w:rPr>
                  <w:rFonts w:eastAsia="Tahoma" w:cs="Arial"/>
                  <w:color w:val="0000FF"/>
                  <w:szCs w:val="22"/>
                  <w:u w:val="single" w:color="0000FF"/>
                  <w:lang w:val="en-US" w:eastAsia="en-US" w:bidi="en-US"/>
                </w:rPr>
                <w:t>T.UNAUTHORIZED-</w:t>
              </w:r>
            </w:hyperlink>
            <w:hyperlink w:anchor="_bookmark64" w:history="1">
              <w:r w:rsidR="009850E2" w:rsidRPr="009850E2">
                <w:rPr>
                  <w:rFonts w:eastAsia="Tahoma" w:cs="Arial"/>
                  <w:color w:val="0000FF"/>
                  <w:szCs w:val="22"/>
                  <w:u w:val="single" w:color="0000FF"/>
                  <w:lang w:val="en-US" w:eastAsia="en-US" w:bidi="en-US"/>
                </w:rPr>
                <w:t xml:space="preserve"> MOBILE-ACCESS</w:t>
              </w:r>
            </w:hyperlink>
          </w:p>
        </w:tc>
        <w:tc>
          <w:tcPr>
            <w:tcW w:w="5238" w:type="dxa"/>
          </w:tcPr>
          <w:p w14:paraId="019B77B7" w14:textId="77777777" w:rsidR="009850E2" w:rsidRPr="009850E2" w:rsidRDefault="00000000" w:rsidP="009850E2">
            <w:pPr>
              <w:widowControl w:val="0"/>
              <w:autoSpaceDE w:val="0"/>
              <w:autoSpaceDN w:val="0"/>
              <w:spacing w:before="43"/>
              <w:ind w:left="29"/>
              <w:jc w:val="left"/>
              <w:rPr>
                <w:rFonts w:eastAsia="Tahoma" w:cs="Arial"/>
                <w:szCs w:val="22"/>
                <w:lang w:val="en-US" w:eastAsia="en-US" w:bidi="en-US"/>
              </w:rPr>
            </w:pPr>
            <w:hyperlink w:anchor="_bookmark93" w:history="1">
              <w:r w:rsidR="009850E2" w:rsidRPr="009850E2">
                <w:rPr>
                  <w:rFonts w:eastAsia="Tahoma" w:cs="Arial"/>
                  <w:color w:val="0000FF"/>
                  <w:szCs w:val="22"/>
                  <w:u w:val="single" w:color="0000FF"/>
                  <w:lang w:val="en-US" w:eastAsia="en-US" w:bidi="en-US"/>
                </w:rPr>
                <w:t>O.ALGORITHMS</w:t>
              </w:r>
            </w:hyperlink>
          </w:p>
        </w:tc>
        <w:tc>
          <w:tcPr>
            <w:tcW w:w="1451" w:type="dxa"/>
          </w:tcPr>
          <w:p w14:paraId="444C69D4" w14:textId="77777777" w:rsidR="009850E2" w:rsidRPr="009850E2" w:rsidRDefault="00000000" w:rsidP="009850E2">
            <w:pPr>
              <w:widowControl w:val="0"/>
              <w:autoSpaceDE w:val="0"/>
              <w:autoSpaceDN w:val="0"/>
              <w:spacing w:before="43"/>
              <w:ind w:left="56" w:right="37"/>
              <w:jc w:val="center"/>
              <w:rPr>
                <w:rFonts w:eastAsia="Tahoma" w:cs="Arial"/>
                <w:szCs w:val="22"/>
                <w:lang w:val="en-US" w:eastAsia="en-US" w:bidi="en-US"/>
              </w:rPr>
            </w:pPr>
            <w:hyperlink w:anchor="_bookmark124" w:history="1">
              <w:r w:rsidR="009850E2" w:rsidRPr="009850E2">
                <w:rPr>
                  <w:rFonts w:eastAsia="Tahoma" w:cs="Arial"/>
                  <w:color w:val="0000FF"/>
                  <w:szCs w:val="22"/>
                  <w:u w:val="single" w:color="0000FF"/>
                  <w:lang w:val="en-US" w:eastAsia="en-US" w:bidi="en-US"/>
                </w:rPr>
                <w:t>Section 4.3.1</w:t>
              </w:r>
            </w:hyperlink>
          </w:p>
        </w:tc>
      </w:tr>
      <w:tr w:rsidR="009850E2" w:rsidRPr="009850E2" w14:paraId="0FEB0DE1" w14:textId="77777777" w:rsidTr="009850E2">
        <w:trPr>
          <w:trHeight w:val="1147"/>
        </w:trPr>
        <w:tc>
          <w:tcPr>
            <w:tcW w:w="2346" w:type="dxa"/>
          </w:tcPr>
          <w:p w14:paraId="7C52FF08" w14:textId="77777777" w:rsidR="009850E2" w:rsidRPr="009850E2" w:rsidRDefault="00000000" w:rsidP="009850E2">
            <w:pPr>
              <w:widowControl w:val="0"/>
              <w:autoSpaceDE w:val="0"/>
              <w:autoSpaceDN w:val="0"/>
              <w:spacing w:before="43"/>
              <w:ind w:left="25"/>
              <w:jc w:val="left"/>
              <w:rPr>
                <w:rFonts w:eastAsia="Tahoma" w:cs="Arial"/>
                <w:szCs w:val="22"/>
                <w:lang w:val="en-US" w:eastAsia="en-US" w:bidi="en-US"/>
              </w:rPr>
            </w:pPr>
            <w:hyperlink w:anchor="_bookmark66" w:history="1">
              <w:r w:rsidR="009850E2" w:rsidRPr="009850E2">
                <w:rPr>
                  <w:rFonts w:eastAsia="Tahoma" w:cs="Arial"/>
                  <w:color w:val="0000FF"/>
                  <w:szCs w:val="22"/>
                  <w:u w:val="single" w:color="0000FF"/>
                  <w:lang w:val="en-US" w:eastAsia="en-US" w:bidi="en-US"/>
                </w:rPr>
                <w:t>T.LOGICAL-ATTACK</w:t>
              </w:r>
            </w:hyperlink>
          </w:p>
        </w:tc>
        <w:tc>
          <w:tcPr>
            <w:tcW w:w="5238" w:type="dxa"/>
          </w:tcPr>
          <w:p w14:paraId="170ED6C9" w14:textId="77777777" w:rsidR="009850E2" w:rsidRPr="009850E2" w:rsidRDefault="00000000" w:rsidP="009850E2">
            <w:pPr>
              <w:widowControl w:val="0"/>
              <w:autoSpaceDE w:val="0"/>
              <w:autoSpaceDN w:val="0"/>
              <w:spacing w:before="40"/>
              <w:ind w:left="29" w:right="169"/>
              <w:jc w:val="left"/>
              <w:rPr>
                <w:rFonts w:eastAsia="Tahoma" w:cs="Arial"/>
                <w:szCs w:val="22"/>
                <w:lang w:val="en-US" w:eastAsia="en-US" w:bidi="en-US"/>
              </w:rPr>
            </w:pPr>
            <w:hyperlink w:anchor="_bookmark90" w:history="1">
              <w:r w:rsidR="009850E2" w:rsidRPr="009850E2">
                <w:rPr>
                  <w:rFonts w:eastAsia="Tahoma" w:cs="Arial"/>
                  <w:color w:val="0000FF"/>
                  <w:szCs w:val="22"/>
                  <w:u w:val="single" w:color="0000FF"/>
                  <w:lang w:val="en-US" w:eastAsia="en-US" w:bidi="en-US"/>
                </w:rPr>
                <w:t>O.DATA-CONFIDENTIALITY</w:t>
              </w:r>
            </w:hyperlink>
            <w:r w:rsidR="009850E2" w:rsidRPr="009850E2">
              <w:rPr>
                <w:rFonts w:eastAsia="Tahoma" w:cs="Arial"/>
                <w:szCs w:val="22"/>
                <w:lang w:val="en-US" w:eastAsia="en-US" w:bidi="en-US"/>
              </w:rPr>
              <w:t>,</w:t>
            </w:r>
            <w:hyperlink w:anchor="_bookmark91"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O.DATA-INTEGRITY</w:t>
              </w:r>
            </w:hyperlink>
            <w:r w:rsidR="009850E2" w:rsidRPr="009850E2">
              <w:rPr>
                <w:rFonts w:eastAsia="Tahoma" w:cs="Arial"/>
                <w:szCs w:val="22"/>
                <w:lang w:val="en-US" w:eastAsia="en-US" w:bidi="en-US"/>
              </w:rPr>
              <w:t>,</w:t>
            </w:r>
            <w:hyperlink w:anchor="_bookmark88" w:history="1">
              <w:r w:rsidR="009850E2" w:rsidRPr="009850E2">
                <w:rPr>
                  <w:rFonts w:eastAsia="Tahoma" w:cs="Arial"/>
                  <w:color w:val="0000FF"/>
                  <w:szCs w:val="22"/>
                  <w:u w:val="single" w:color="0000FF"/>
                  <w:lang w:val="en-US" w:eastAsia="en-US" w:bidi="en-US"/>
                </w:rPr>
                <w:t xml:space="preserve"> O.API</w:t>
              </w:r>
            </w:hyperlink>
            <w:r w:rsidR="009850E2" w:rsidRPr="009850E2">
              <w:rPr>
                <w:rFonts w:eastAsia="Tahoma" w:cs="Arial"/>
                <w:szCs w:val="22"/>
                <w:lang w:val="en-US" w:eastAsia="en-US" w:bidi="en-US"/>
              </w:rPr>
              <w:t>,</w:t>
            </w:r>
            <w:hyperlink w:anchor="_bookmark112"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OE.APPLICATIONS</w:t>
              </w:r>
            </w:hyperlink>
            <w:r w:rsidR="009850E2" w:rsidRPr="009850E2">
              <w:rPr>
                <w:rFonts w:eastAsia="Tahoma" w:cs="Arial"/>
                <w:szCs w:val="22"/>
                <w:lang w:val="en-US" w:eastAsia="en-US" w:bidi="en-US"/>
              </w:rPr>
              <w:t>,</w:t>
            </w:r>
            <w:hyperlink w:anchor="_bookmark87"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O.OPERATE</w:t>
              </w:r>
            </w:hyperlink>
            <w:r w:rsidR="009850E2" w:rsidRPr="009850E2">
              <w:rPr>
                <w:rFonts w:eastAsia="Tahoma" w:cs="Arial"/>
                <w:szCs w:val="22"/>
                <w:lang w:val="en-US" w:eastAsia="en-US" w:bidi="en-US"/>
              </w:rPr>
              <w:t>,</w:t>
            </w:r>
            <w:hyperlink w:anchor="_bookmark105"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OE.RE.API</w:t>
              </w:r>
            </w:hyperlink>
            <w:r w:rsidR="009850E2" w:rsidRPr="009850E2">
              <w:rPr>
                <w:rFonts w:eastAsia="Tahoma" w:cs="Arial"/>
                <w:szCs w:val="22"/>
                <w:lang w:val="en-US" w:eastAsia="en-US" w:bidi="en-US"/>
              </w:rPr>
              <w:t>,</w:t>
            </w:r>
            <w:hyperlink w:anchor="_bookmark109" w:history="1">
              <w:r w:rsidR="009850E2" w:rsidRPr="009850E2">
                <w:rPr>
                  <w:rFonts w:eastAsia="Tahoma" w:cs="Arial"/>
                  <w:color w:val="0000FF"/>
                  <w:szCs w:val="22"/>
                  <w:u w:val="single" w:color="0000FF"/>
                  <w:lang w:val="en-US" w:eastAsia="en-US" w:bidi="en-US"/>
                </w:rPr>
                <w:t xml:space="preserve"> OE.RE.CODE-EXE</w:t>
              </w:r>
            </w:hyperlink>
            <w:r w:rsidR="009850E2" w:rsidRPr="009850E2">
              <w:rPr>
                <w:rFonts w:eastAsia="Tahoma" w:cs="Arial"/>
                <w:szCs w:val="22"/>
                <w:lang w:val="en-US" w:eastAsia="en-US" w:bidi="en-US"/>
              </w:rPr>
              <w:t>,</w:t>
            </w:r>
            <w:hyperlink w:anchor="_bookmark101"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OE.IC.SUPPORT</w:t>
              </w:r>
            </w:hyperlink>
            <w:r w:rsidR="009850E2" w:rsidRPr="009850E2">
              <w:rPr>
                <w:rFonts w:eastAsia="Tahoma" w:cs="Arial"/>
                <w:szCs w:val="22"/>
                <w:lang w:val="en-US" w:eastAsia="en-US" w:bidi="en-US"/>
              </w:rPr>
              <w:t>,</w:t>
            </w:r>
            <w:hyperlink w:anchor="_bookmark106"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OE.RE.DATA-</w:t>
              </w:r>
            </w:hyperlink>
            <w:hyperlink w:anchor="_bookmark106" w:history="1">
              <w:r w:rsidR="009850E2" w:rsidRPr="009850E2">
                <w:rPr>
                  <w:rFonts w:eastAsia="Tahoma" w:cs="Arial"/>
                  <w:color w:val="0000FF"/>
                  <w:szCs w:val="22"/>
                  <w:u w:val="single" w:color="0000FF"/>
                  <w:lang w:val="en-US" w:eastAsia="en-US" w:bidi="en-US"/>
                </w:rPr>
                <w:t xml:space="preserve"> CONFIDENTIALITY</w:t>
              </w:r>
            </w:hyperlink>
            <w:r w:rsidR="009850E2" w:rsidRPr="009850E2">
              <w:rPr>
                <w:rFonts w:eastAsia="Tahoma" w:cs="Arial"/>
                <w:szCs w:val="22"/>
                <w:lang w:val="en-US" w:eastAsia="en-US" w:bidi="en-US"/>
              </w:rPr>
              <w:t>,</w:t>
            </w:r>
            <w:hyperlink w:anchor="_bookmark107"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OE.RE.DATA-INTEGRITY</w:t>
              </w:r>
            </w:hyperlink>
          </w:p>
        </w:tc>
        <w:tc>
          <w:tcPr>
            <w:tcW w:w="1451" w:type="dxa"/>
          </w:tcPr>
          <w:p w14:paraId="2F52A0AE" w14:textId="77777777" w:rsidR="009850E2" w:rsidRPr="009850E2" w:rsidRDefault="00000000" w:rsidP="009850E2">
            <w:pPr>
              <w:widowControl w:val="0"/>
              <w:autoSpaceDE w:val="0"/>
              <w:autoSpaceDN w:val="0"/>
              <w:spacing w:before="43"/>
              <w:ind w:left="56" w:right="37"/>
              <w:jc w:val="center"/>
              <w:rPr>
                <w:rFonts w:eastAsia="Tahoma" w:cs="Arial"/>
                <w:szCs w:val="22"/>
                <w:lang w:val="en-US" w:eastAsia="en-US" w:bidi="en-US"/>
              </w:rPr>
            </w:pPr>
            <w:hyperlink w:anchor="_bookmark125" w:history="1">
              <w:r w:rsidR="009850E2" w:rsidRPr="009850E2">
                <w:rPr>
                  <w:rFonts w:eastAsia="Tahoma" w:cs="Arial"/>
                  <w:color w:val="0000FF"/>
                  <w:szCs w:val="22"/>
                  <w:u w:val="single" w:color="0000FF"/>
                  <w:lang w:val="en-US" w:eastAsia="en-US" w:bidi="en-US"/>
                </w:rPr>
                <w:t>Section 4.3.1</w:t>
              </w:r>
            </w:hyperlink>
          </w:p>
        </w:tc>
      </w:tr>
      <w:tr w:rsidR="009850E2" w:rsidRPr="009850E2" w14:paraId="5A83725E" w14:textId="77777777" w:rsidTr="009850E2">
        <w:trPr>
          <w:trHeight w:val="616"/>
        </w:trPr>
        <w:tc>
          <w:tcPr>
            <w:tcW w:w="2346" w:type="dxa"/>
          </w:tcPr>
          <w:p w14:paraId="47801BF9" w14:textId="77777777" w:rsidR="009850E2" w:rsidRPr="009850E2" w:rsidRDefault="00000000" w:rsidP="009850E2">
            <w:pPr>
              <w:widowControl w:val="0"/>
              <w:autoSpaceDE w:val="0"/>
              <w:autoSpaceDN w:val="0"/>
              <w:spacing w:before="43"/>
              <w:ind w:left="25"/>
              <w:jc w:val="left"/>
              <w:rPr>
                <w:rFonts w:eastAsia="Tahoma" w:cs="Arial"/>
                <w:szCs w:val="22"/>
                <w:lang w:val="en-US" w:eastAsia="en-US" w:bidi="en-US"/>
              </w:rPr>
            </w:pPr>
            <w:hyperlink w:anchor="_bookmark67" w:history="1">
              <w:r w:rsidR="009850E2" w:rsidRPr="009850E2">
                <w:rPr>
                  <w:rFonts w:eastAsia="Tahoma" w:cs="Arial"/>
                  <w:color w:val="0000FF"/>
                  <w:szCs w:val="22"/>
                  <w:u w:val="single" w:color="0000FF"/>
                  <w:lang w:val="en-US" w:eastAsia="en-US" w:bidi="en-US"/>
                </w:rPr>
                <w:t>T.PHYSICAL-ATTACK</w:t>
              </w:r>
            </w:hyperlink>
          </w:p>
        </w:tc>
        <w:tc>
          <w:tcPr>
            <w:tcW w:w="5238" w:type="dxa"/>
          </w:tcPr>
          <w:p w14:paraId="18BDF1E2" w14:textId="77777777" w:rsidR="009850E2" w:rsidRPr="009850E2" w:rsidRDefault="00000000" w:rsidP="009850E2">
            <w:pPr>
              <w:widowControl w:val="0"/>
              <w:autoSpaceDE w:val="0"/>
              <w:autoSpaceDN w:val="0"/>
              <w:spacing w:before="40"/>
              <w:ind w:left="29" w:right="34"/>
              <w:jc w:val="left"/>
              <w:rPr>
                <w:rFonts w:eastAsia="Tahoma" w:cs="Arial"/>
                <w:szCs w:val="22"/>
                <w:lang w:val="en-US" w:eastAsia="en-US" w:bidi="en-US"/>
              </w:rPr>
            </w:pPr>
            <w:hyperlink w:anchor="_bookmark101" w:history="1">
              <w:r w:rsidR="009850E2" w:rsidRPr="009850E2">
                <w:rPr>
                  <w:rFonts w:eastAsia="Tahoma" w:cs="Arial"/>
                  <w:color w:val="0000FF"/>
                  <w:szCs w:val="22"/>
                  <w:u w:val="single" w:color="0000FF"/>
                  <w:lang w:val="en-US" w:eastAsia="en-US" w:bidi="en-US"/>
                </w:rPr>
                <w:t>OE.IC.SUPPORT</w:t>
              </w:r>
            </w:hyperlink>
            <w:r w:rsidR="009850E2" w:rsidRPr="009850E2">
              <w:rPr>
                <w:rFonts w:eastAsia="Tahoma" w:cs="Arial"/>
                <w:szCs w:val="22"/>
                <w:lang w:val="en-US" w:eastAsia="en-US" w:bidi="en-US"/>
              </w:rPr>
              <w:t xml:space="preserve">, </w:t>
            </w:r>
            <w:hyperlink w:anchor="_bookmark102" w:history="1">
              <w:r w:rsidR="009850E2" w:rsidRPr="009850E2">
                <w:rPr>
                  <w:rFonts w:eastAsia="Tahoma" w:cs="Arial"/>
                  <w:color w:val="0000FF"/>
                  <w:szCs w:val="22"/>
                  <w:u w:val="single" w:color="0000FF"/>
                  <w:lang w:val="en-US" w:eastAsia="en-US" w:bidi="en-US"/>
                </w:rPr>
                <w:t>OE.IC.RECOVERY</w:t>
              </w:r>
            </w:hyperlink>
            <w:r w:rsidR="009850E2" w:rsidRPr="009850E2">
              <w:rPr>
                <w:rFonts w:eastAsia="Tahoma" w:cs="Arial"/>
                <w:szCs w:val="22"/>
                <w:lang w:val="en-US" w:eastAsia="en-US" w:bidi="en-US"/>
              </w:rPr>
              <w:t xml:space="preserve">, </w:t>
            </w:r>
            <w:hyperlink w:anchor="_bookmark90" w:history="1">
              <w:r w:rsidR="009850E2" w:rsidRPr="009850E2">
                <w:rPr>
                  <w:rFonts w:eastAsia="Tahoma" w:cs="Arial"/>
                  <w:color w:val="0000FF"/>
                  <w:szCs w:val="22"/>
                  <w:u w:val="single" w:color="0000FF"/>
                  <w:lang w:val="en-US" w:eastAsia="en-US" w:bidi="en-US"/>
                </w:rPr>
                <w:t>O.DATA-</w:t>
              </w:r>
            </w:hyperlink>
            <w:r w:rsidR="009850E2" w:rsidRPr="009850E2">
              <w:rPr>
                <w:rFonts w:eastAsia="Tahoma" w:cs="Arial"/>
                <w:color w:val="0000FF"/>
                <w:szCs w:val="22"/>
                <w:lang w:val="en-US" w:eastAsia="en-US" w:bidi="en-US"/>
              </w:rPr>
              <w:t xml:space="preserve"> </w:t>
            </w:r>
            <w:hyperlink w:anchor="_bookmark90" w:history="1">
              <w:r w:rsidR="009850E2" w:rsidRPr="009850E2">
                <w:rPr>
                  <w:rFonts w:eastAsia="Tahoma" w:cs="Arial"/>
                  <w:color w:val="0000FF"/>
                  <w:szCs w:val="22"/>
                  <w:u w:val="single" w:color="0000FF"/>
                  <w:lang w:val="en-US" w:eastAsia="en-US" w:bidi="en-US"/>
                </w:rPr>
                <w:t>CONFIDENTIALITY</w:t>
              </w:r>
            </w:hyperlink>
            <w:r w:rsidR="009850E2" w:rsidRPr="009850E2">
              <w:rPr>
                <w:rFonts w:eastAsia="Tahoma" w:cs="Arial"/>
                <w:szCs w:val="22"/>
                <w:lang w:val="en-US" w:eastAsia="en-US" w:bidi="en-US"/>
              </w:rPr>
              <w:t xml:space="preserve">, </w:t>
            </w:r>
            <w:hyperlink w:anchor="_bookmark106" w:history="1">
              <w:r w:rsidR="009850E2" w:rsidRPr="009850E2">
                <w:rPr>
                  <w:rFonts w:eastAsia="Tahoma" w:cs="Arial"/>
                  <w:color w:val="0000FF"/>
                  <w:szCs w:val="22"/>
                  <w:u w:val="single" w:color="0000FF"/>
                  <w:lang w:val="en-US" w:eastAsia="en-US" w:bidi="en-US"/>
                </w:rPr>
                <w:t>OE.RE.DATA-CONFIDENTIALITY</w:t>
              </w:r>
            </w:hyperlink>
          </w:p>
        </w:tc>
        <w:tc>
          <w:tcPr>
            <w:tcW w:w="1451" w:type="dxa"/>
          </w:tcPr>
          <w:p w14:paraId="49F51716" w14:textId="77777777" w:rsidR="009850E2" w:rsidRPr="009850E2" w:rsidRDefault="00000000" w:rsidP="009850E2">
            <w:pPr>
              <w:widowControl w:val="0"/>
              <w:autoSpaceDE w:val="0"/>
              <w:autoSpaceDN w:val="0"/>
              <w:spacing w:before="43"/>
              <w:ind w:left="56" w:right="37"/>
              <w:jc w:val="center"/>
              <w:rPr>
                <w:rFonts w:eastAsia="Tahoma" w:cs="Arial"/>
                <w:szCs w:val="22"/>
                <w:lang w:val="en-US" w:eastAsia="en-US" w:bidi="en-US"/>
              </w:rPr>
            </w:pPr>
            <w:hyperlink w:anchor="_bookmark126" w:history="1">
              <w:r w:rsidR="009850E2" w:rsidRPr="009850E2">
                <w:rPr>
                  <w:rFonts w:eastAsia="Tahoma" w:cs="Arial"/>
                  <w:color w:val="0000FF"/>
                  <w:szCs w:val="22"/>
                  <w:u w:val="single" w:color="0000FF"/>
                  <w:lang w:val="en-US" w:eastAsia="en-US" w:bidi="en-US"/>
                </w:rPr>
                <w:t>Section 4.3.1</w:t>
              </w:r>
            </w:hyperlink>
          </w:p>
        </w:tc>
      </w:tr>
    </w:tbl>
    <w:p w14:paraId="1C173D0D" w14:textId="387A1CC4" w:rsidR="009850E2" w:rsidRPr="00436545" w:rsidRDefault="00537236" w:rsidP="00537236">
      <w:pPr>
        <w:pStyle w:val="Caption"/>
        <w:jc w:val="center"/>
        <w:rPr>
          <w:rFonts w:cs="Arial"/>
          <w:b/>
          <w:bCs/>
          <w:i w:val="0"/>
          <w:iCs w:val="0"/>
          <w:color w:val="auto"/>
          <w:szCs w:val="18"/>
        </w:rPr>
      </w:pPr>
      <w:bookmarkStart w:id="115" w:name="_Toc149292662"/>
      <w:r w:rsidRPr="00436545">
        <w:rPr>
          <w:rFonts w:cs="Arial"/>
          <w:b/>
          <w:bCs/>
          <w:i w:val="0"/>
          <w:iCs w:val="0"/>
          <w:color w:val="auto"/>
          <w:szCs w:val="18"/>
        </w:rPr>
        <w:t xml:space="preserve">Table </w:t>
      </w:r>
      <w:r w:rsidRPr="00436545">
        <w:rPr>
          <w:rFonts w:cs="Arial"/>
          <w:b/>
          <w:bCs/>
          <w:i w:val="0"/>
          <w:iCs w:val="0"/>
          <w:color w:val="auto"/>
          <w:szCs w:val="18"/>
        </w:rPr>
        <w:fldChar w:fldCharType="begin"/>
      </w:r>
      <w:r w:rsidRPr="00436545">
        <w:rPr>
          <w:rFonts w:cs="Arial"/>
          <w:b/>
          <w:bCs/>
          <w:i w:val="0"/>
          <w:iCs w:val="0"/>
          <w:color w:val="auto"/>
          <w:szCs w:val="18"/>
        </w:rPr>
        <w:instrText xml:space="preserve"> SEQ Table \* ARABIC </w:instrText>
      </w:r>
      <w:r w:rsidRPr="00436545">
        <w:rPr>
          <w:rFonts w:cs="Arial"/>
          <w:b/>
          <w:bCs/>
          <w:i w:val="0"/>
          <w:iCs w:val="0"/>
          <w:color w:val="auto"/>
          <w:szCs w:val="18"/>
        </w:rPr>
        <w:fldChar w:fldCharType="separate"/>
      </w:r>
      <w:r w:rsidR="00D91ACF">
        <w:rPr>
          <w:rFonts w:cs="Arial"/>
          <w:b/>
          <w:bCs/>
          <w:i w:val="0"/>
          <w:iCs w:val="0"/>
          <w:noProof/>
          <w:color w:val="auto"/>
          <w:szCs w:val="18"/>
        </w:rPr>
        <w:t>1</w:t>
      </w:r>
      <w:r w:rsidRPr="00436545">
        <w:rPr>
          <w:rFonts w:cs="Arial"/>
          <w:b/>
          <w:bCs/>
          <w:i w:val="0"/>
          <w:iCs w:val="0"/>
          <w:color w:val="auto"/>
          <w:szCs w:val="18"/>
        </w:rPr>
        <w:fldChar w:fldCharType="end"/>
      </w:r>
      <w:r w:rsidR="009850E2" w:rsidRPr="00436545">
        <w:rPr>
          <w:rFonts w:cs="Arial"/>
          <w:b/>
          <w:bCs/>
          <w:i w:val="0"/>
          <w:iCs w:val="0"/>
          <w:color w:val="auto"/>
          <w:szCs w:val="18"/>
        </w:rPr>
        <w:t xml:space="preserve"> Threats and Security Objectives – Coverage</w:t>
      </w:r>
      <w:bookmarkEnd w:id="115"/>
    </w:p>
    <w:tbl>
      <w:tblPr>
        <w:tblW w:w="0" w:type="auto"/>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80"/>
        <w:gridCol w:w="4452"/>
      </w:tblGrid>
      <w:tr w:rsidR="00537236" w:rsidRPr="00436545" w14:paraId="704CCA4B" w14:textId="77777777" w:rsidTr="009850E2">
        <w:trPr>
          <w:trHeight w:val="350"/>
        </w:trPr>
        <w:tc>
          <w:tcPr>
            <w:tcW w:w="2980" w:type="dxa"/>
            <w:shd w:val="clear" w:color="auto" w:fill="C00000"/>
          </w:tcPr>
          <w:p w14:paraId="00CFEEC4" w14:textId="77777777" w:rsidR="009850E2" w:rsidRPr="009850E2" w:rsidRDefault="009850E2" w:rsidP="00537236">
            <w:pPr>
              <w:widowControl w:val="0"/>
              <w:autoSpaceDE w:val="0"/>
              <w:autoSpaceDN w:val="0"/>
              <w:spacing w:before="42"/>
              <w:ind w:left="25"/>
              <w:jc w:val="center"/>
              <w:rPr>
                <w:rFonts w:eastAsia="Tahoma" w:cs="Arial"/>
                <w:b/>
                <w:bCs/>
                <w:sz w:val="18"/>
                <w:szCs w:val="18"/>
                <w:lang w:val="en-US" w:eastAsia="en-US" w:bidi="en-US"/>
              </w:rPr>
            </w:pPr>
            <w:r w:rsidRPr="009850E2">
              <w:rPr>
                <w:rFonts w:eastAsia="Tahoma" w:cs="Arial"/>
                <w:b/>
                <w:bCs/>
                <w:sz w:val="18"/>
                <w:szCs w:val="18"/>
                <w:lang w:val="en-US" w:eastAsia="en-US" w:bidi="en-US"/>
              </w:rPr>
              <w:t>Security Objectives</w:t>
            </w:r>
          </w:p>
        </w:tc>
        <w:tc>
          <w:tcPr>
            <w:tcW w:w="4452" w:type="dxa"/>
            <w:shd w:val="clear" w:color="auto" w:fill="C00000"/>
          </w:tcPr>
          <w:p w14:paraId="44078A2D" w14:textId="77777777" w:rsidR="009850E2" w:rsidRPr="009850E2" w:rsidRDefault="009850E2" w:rsidP="00537236">
            <w:pPr>
              <w:widowControl w:val="0"/>
              <w:autoSpaceDE w:val="0"/>
              <w:autoSpaceDN w:val="0"/>
              <w:spacing w:before="42"/>
              <w:ind w:left="29"/>
              <w:jc w:val="center"/>
              <w:rPr>
                <w:rFonts w:eastAsia="Tahoma" w:cs="Arial"/>
                <w:b/>
                <w:bCs/>
                <w:sz w:val="18"/>
                <w:szCs w:val="18"/>
                <w:lang w:val="en-US" w:eastAsia="en-US" w:bidi="en-US"/>
              </w:rPr>
            </w:pPr>
            <w:r w:rsidRPr="009850E2">
              <w:rPr>
                <w:rFonts w:eastAsia="Tahoma" w:cs="Arial"/>
                <w:b/>
                <w:bCs/>
                <w:sz w:val="18"/>
                <w:szCs w:val="18"/>
                <w:lang w:val="en-US" w:eastAsia="en-US" w:bidi="en-US"/>
              </w:rPr>
              <w:t>Threats</w:t>
            </w:r>
          </w:p>
        </w:tc>
      </w:tr>
      <w:tr w:rsidR="009850E2" w:rsidRPr="009850E2" w14:paraId="5BE4C325" w14:textId="77777777" w:rsidTr="009850E2">
        <w:trPr>
          <w:trHeight w:val="881"/>
        </w:trPr>
        <w:tc>
          <w:tcPr>
            <w:tcW w:w="2980" w:type="dxa"/>
          </w:tcPr>
          <w:p w14:paraId="4CF9A4C5" w14:textId="41172A03" w:rsidR="009850E2" w:rsidRPr="009850E2" w:rsidRDefault="009850E2" w:rsidP="009850E2">
            <w:pPr>
              <w:widowControl w:val="0"/>
              <w:autoSpaceDE w:val="0"/>
              <w:autoSpaceDN w:val="0"/>
              <w:spacing w:before="43"/>
              <w:ind w:left="25"/>
              <w:jc w:val="left"/>
              <w:rPr>
                <w:rFonts w:eastAsia="Tahoma" w:cs="Arial"/>
                <w:szCs w:val="22"/>
                <w:lang w:val="en-US" w:eastAsia="en-US" w:bidi="en-US"/>
              </w:rPr>
            </w:pPr>
            <w:r w:rsidRPr="009850E2">
              <w:rPr>
                <w:rFonts w:eastAsia="Tahoma" w:cs="Arial"/>
                <w:szCs w:val="22"/>
                <w:lang w:val="en-US" w:eastAsia="en-US" w:bidi="en-US"/>
              </w:rPr>
              <w:t>O.PRE-PPI</w:t>
            </w:r>
          </w:p>
        </w:tc>
        <w:tc>
          <w:tcPr>
            <w:tcW w:w="4452" w:type="dxa"/>
          </w:tcPr>
          <w:p w14:paraId="2032E76B" w14:textId="77777777" w:rsidR="009850E2" w:rsidRPr="009850E2" w:rsidRDefault="00000000" w:rsidP="009850E2">
            <w:pPr>
              <w:widowControl w:val="0"/>
              <w:autoSpaceDE w:val="0"/>
              <w:autoSpaceDN w:val="0"/>
              <w:spacing w:before="40"/>
              <w:ind w:left="29" w:right="806"/>
              <w:jc w:val="left"/>
              <w:rPr>
                <w:rFonts w:eastAsia="Tahoma" w:cs="Arial"/>
                <w:szCs w:val="22"/>
                <w:lang w:val="en-US" w:eastAsia="en-US" w:bidi="en-US"/>
              </w:rPr>
            </w:pPr>
            <w:hyperlink w:anchor="_bookmark52" w:history="1">
              <w:r w:rsidR="009850E2" w:rsidRPr="009850E2">
                <w:rPr>
                  <w:rFonts w:eastAsia="Tahoma" w:cs="Arial"/>
                  <w:color w:val="0000FF"/>
                  <w:szCs w:val="22"/>
                  <w:u w:val="single" w:color="0000FF"/>
                  <w:lang w:val="en-US" w:eastAsia="en-US" w:bidi="en-US"/>
                </w:rPr>
                <w:t>T.UNAUTHORIZED-PROFILE-MNG</w:t>
              </w:r>
            </w:hyperlink>
            <w:r w:rsidR="009850E2" w:rsidRPr="009850E2">
              <w:rPr>
                <w:rFonts w:eastAsia="Tahoma" w:cs="Arial"/>
                <w:szCs w:val="22"/>
                <w:lang w:val="en-US" w:eastAsia="en-US" w:bidi="en-US"/>
              </w:rPr>
              <w:t>,</w:t>
            </w:r>
            <w:hyperlink w:anchor="_bookmark53" w:history="1">
              <w:r w:rsidR="009850E2" w:rsidRPr="009850E2">
                <w:rPr>
                  <w:rFonts w:eastAsia="Tahoma" w:cs="Arial"/>
                  <w:color w:val="0000FF"/>
                  <w:szCs w:val="22"/>
                  <w:u w:val="single" w:color="0000FF"/>
                  <w:lang w:val="en-US" w:eastAsia="en-US" w:bidi="en-US"/>
                </w:rPr>
                <w:t xml:space="preserve"> T.UNAUTHORIZED-PLATFORM-MNG</w:t>
              </w:r>
            </w:hyperlink>
            <w:r w:rsidR="009850E2" w:rsidRPr="009850E2">
              <w:rPr>
                <w:rFonts w:eastAsia="Tahoma" w:cs="Arial"/>
                <w:szCs w:val="22"/>
                <w:lang w:val="en-US" w:eastAsia="en-US" w:bidi="en-US"/>
              </w:rPr>
              <w:t>,</w:t>
            </w:r>
            <w:hyperlink w:anchor="_bookmark57" w:history="1">
              <w:r w:rsidR="009850E2" w:rsidRPr="009850E2">
                <w:rPr>
                  <w:rFonts w:eastAsia="Tahoma" w:cs="Arial"/>
                  <w:color w:val="0000FF"/>
                  <w:szCs w:val="22"/>
                  <w:u w:val="single" w:color="0000FF"/>
                  <w:lang w:val="en-US" w:eastAsia="en-US" w:bidi="en-US"/>
                </w:rPr>
                <w:t xml:space="preserve"> T.UNAUTHORIZED-IDENTITY-MNG</w:t>
              </w:r>
            </w:hyperlink>
          </w:p>
        </w:tc>
      </w:tr>
      <w:tr w:rsidR="009850E2" w:rsidRPr="009850E2" w14:paraId="26554391" w14:textId="77777777" w:rsidTr="009850E2">
        <w:trPr>
          <w:trHeight w:val="881"/>
        </w:trPr>
        <w:tc>
          <w:tcPr>
            <w:tcW w:w="2980" w:type="dxa"/>
          </w:tcPr>
          <w:p w14:paraId="721F4305" w14:textId="77777777" w:rsidR="009850E2" w:rsidRPr="009850E2" w:rsidRDefault="00000000" w:rsidP="009850E2">
            <w:pPr>
              <w:widowControl w:val="0"/>
              <w:autoSpaceDE w:val="0"/>
              <w:autoSpaceDN w:val="0"/>
              <w:spacing w:before="43"/>
              <w:ind w:left="25"/>
              <w:jc w:val="left"/>
              <w:rPr>
                <w:rFonts w:eastAsia="Tahoma" w:cs="Arial"/>
                <w:szCs w:val="22"/>
                <w:lang w:val="en-US" w:eastAsia="en-US" w:bidi="en-US"/>
              </w:rPr>
            </w:pPr>
            <w:hyperlink w:anchor="_bookmark81" w:history="1">
              <w:r w:rsidR="009850E2" w:rsidRPr="009850E2">
                <w:rPr>
                  <w:rFonts w:eastAsia="Tahoma" w:cs="Arial"/>
                  <w:color w:val="0000FF"/>
                  <w:szCs w:val="22"/>
                  <w:u w:val="single" w:color="0000FF"/>
                  <w:lang w:val="en-US" w:eastAsia="en-US" w:bidi="en-US"/>
                </w:rPr>
                <w:t>O.eUICC-DOMAIN-RIGHTS</w:t>
              </w:r>
            </w:hyperlink>
          </w:p>
        </w:tc>
        <w:tc>
          <w:tcPr>
            <w:tcW w:w="4452" w:type="dxa"/>
          </w:tcPr>
          <w:p w14:paraId="345B1C31" w14:textId="77777777" w:rsidR="009850E2" w:rsidRPr="009850E2" w:rsidRDefault="00000000" w:rsidP="009850E2">
            <w:pPr>
              <w:widowControl w:val="0"/>
              <w:autoSpaceDE w:val="0"/>
              <w:autoSpaceDN w:val="0"/>
              <w:spacing w:before="40"/>
              <w:ind w:left="29" w:right="806"/>
              <w:jc w:val="left"/>
              <w:rPr>
                <w:rFonts w:eastAsia="Tahoma" w:cs="Arial"/>
                <w:szCs w:val="22"/>
                <w:lang w:val="en-US" w:eastAsia="en-US" w:bidi="en-US"/>
              </w:rPr>
            </w:pPr>
            <w:hyperlink w:anchor="_bookmark52" w:history="1">
              <w:r w:rsidR="009850E2" w:rsidRPr="009850E2">
                <w:rPr>
                  <w:rFonts w:eastAsia="Tahoma" w:cs="Arial"/>
                  <w:color w:val="0000FF"/>
                  <w:szCs w:val="22"/>
                  <w:u w:val="single" w:color="0000FF"/>
                  <w:lang w:val="en-US" w:eastAsia="en-US" w:bidi="en-US"/>
                </w:rPr>
                <w:t>T.UNAUTHORIZED-PROFILE-MNG</w:t>
              </w:r>
            </w:hyperlink>
            <w:r w:rsidR="009850E2" w:rsidRPr="009850E2">
              <w:rPr>
                <w:rFonts w:eastAsia="Tahoma" w:cs="Arial"/>
                <w:szCs w:val="22"/>
                <w:lang w:val="en-US" w:eastAsia="en-US" w:bidi="en-US"/>
              </w:rPr>
              <w:t>,</w:t>
            </w:r>
            <w:hyperlink w:anchor="_bookmark53" w:history="1">
              <w:r w:rsidR="009850E2" w:rsidRPr="009850E2">
                <w:rPr>
                  <w:rFonts w:eastAsia="Tahoma" w:cs="Arial"/>
                  <w:color w:val="0000FF"/>
                  <w:szCs w:val="22"/>
                  <w:u w:val="single" w:color="0000FF"/>
                  <w:lang w:val="en-US" w:eastAsia="en-US" w:bidi="en-US"/>
                </w:rPr>
                <w:t xml:space="preserve"> T.UNAUTHORIZED-PLATFORM-MNG</w:t>
              </w:r>
            </w:hyperlink>
            <w:r w:rsidR="009850E2" w:rsidRPr="009850E2">
              <w:rPr>
                <w:rFonts w:eastAsia="Tahoma" w:cs="Arial"/>
                <w:szCs w:val="22"/>
                <w:lang w:val="en-US" w:eastAsia="en-US" w:bidi="en-US"/>
              </w:rPr>
              <w:t>,</w:t>
            </w:r>
            <w:hyperlink w:anchor="_bookmark57" w:history="1">
              <w:r w:rsidR="009850E2" w:rsidRPr="009850E2">
                <w:rPr>
                  <w:rFonts w:eastAsia="Tahoma" w:cs="Arial"/>
                  <w:color w:val="0000FF"/>
                  <w:szCs w:val="22"/>
                  <w:u w:val="single" w:color="0000FF"/>
                  <w:lang w:val="en-US" w:eastAsia="en-US" w:bidi="en-US"/>
                </w:rPr>
                <w:t xml:space="preserve"> T.UNAUTHORIZED-IDENTITY-MNG</w:t>
              </w:r>
            </w:hyperlink>
          </w:p>
        </w:tc>
      </w:tr>
      <w:tr w:rsidR="009850E2" w:rsidRPr="009850E2" w14:paraId="296F293E" w14:textId="77777777" w:rsidTr="009850E2">
        <w:trPr>
          <w:trHeight w:val="881"/>
        </w:trPr>
        <w:tc>
          <w:tcPr>
            <w:tcW w:w="2980" w:type="dxa"/>
          </w:tcPr>
          <w:p w14:paraId="300DDB42" w14:textId="77777777" w:rsidR="009850E2" w:rsidRPr="009850E2" w:rsidRDefault="00000000" w:rsidP="009850E2">
            <w:pPr>
              <w:widowControl w:val="0"/>
              <w:autoSpaceDE w:val="0"/>
              <w:autoSpaceDN w:val="0"/>
              <w:spacing w:before="43"/>
              <w:ind w:left="25"/>
              <w:jc w:val="left"/>
              <w:rPr>
                <w:rFonts w:eastAsia="Tahoma" w:cs="Arial"/>
                <w:szCs w:val="22"/>
                <w:lang w:val="en-US" w:eastAsia="en-US" w:bidi="en-US"/>
              </w:rPr>
            </w:pPr>
            <w:hyperlink w:anchor="_bookmark82" w:history="1">
              <w:r w:rsidR="009850E2" w:rsidRPr="009850E2">
                <w:rPr>
                  <w:rFonts w:eastAsia="Tahoma" w:cs="Arial"/>
                  <w:color w:val="0000FF"/>
                  <w:szCs w:val="22"/>
                  <w:u w:val="single" w:color="0000FF"/>
                  <w:lang w:val="en-US" w:eastAsia="en-US" w:bidi="en-US"/>
                </w:rPr>
                <w:t>O.SECURE-CHANNELS</w:t>
              </w:r>
            </w:hyperlink>
          </w:p>
        </w:tc>
        <w:tc>
          <w:tcPr>
            <w:tcW w:w="4452" w:type="dxa"/>
          </w:tcPr>
          <w:p w14:paraId="1EA134B1" w14:textId="77777777" w:rsidR="009850E2" w:rsidRPr="009850E2" w:rsidRDefault="00000000" w:rsidP="009850E2">
            <w:pPr>
              <w:widowControl w:val="0"/>
              <w:autoSpaceDE w:val="0"/>
              <w:autoSpaceDN w:val="0"/>
              <w:spacing w:before="40"/>
              <w:ind w:left="29" w:right="1032"/>
              <w:jc w:val="left"/>
              <w:rPr>
                <w:rFonts w:eastAsia="Tahoma" w:cs="Arial"/>
                <w:szCs w:val="22"/>
                <w:lang w:val="en-US" w:eastAsia="en-US" w:bidi="en-US"/>
              </w:rPr>
            </w:pPr>
            <w:hyperlink w:anchor="_bookmark52" w:history="1">
              <w:r w:rsidR="009850E2" w:rsidRPr="009850E2">
                <w:rPr>
                  <w:rFonts w:eastAsia="Tahoma" w:cs="Arial"/>
                  <w:color w:val="0000FF"/>
                  <w:szCs w:val="22"/>
                  <w:u w:val="single" w:color="0000FF"/>
                  <w:lang w:val="en-US" w:eastAsia="en-US" w:bidi="en-US"/>
                </w:rPr>
                <w:t>T.UNAUTHORIZED-PROFILE-MNG</w:t>
              </w:r>
            </w:hyperlink>
            <w:r w:rsidR="009850E2" w:rsidRPr="009850E2">
              <w:rPr>
                <w:rFonts w:eastAsia="Tahoma" w:cs="Arial"/>
                <w:szCs w:val="22"/>
                <w:lang w:val="en-US" w:eastAsia="en-US" w:bidi="en-US"/>
              </w:rPr>
              <w:t>,</w:t>
            </w:r>
            <w:hyperlink w:anchor="_bookmark54" w:history="1">
              <w:r w:rsidR="009850E2" w:rsidRPr="009850E2">
                <w:rPr>
                  <w:rFonts w:eastAsia="Tahoma" w:cs="Arial"/>
                  <w:color w:val="0000FF"/>
                  <w:szCs w:val="22"/>
                  <w:u w:val="single" w:color="0000FF"/>
                  <w:lang w:val="en-US" w:eastAsia="en-US" w:bidi="en-US"/>
                </w:rPr>
                <w:t xml:space="preserve"> T.PROFILE-MNG-INTERCEPTION</w:t>
              </w:r>
            </w:hyperlink>
            <w:r w:rsidR="009850E2" w:rsidRPr="009850E2">
              <w:rPr>
                <w:rFonts w:eastAsia="Tahoma" w:cs="Arial"/>
                <w:szCs w:val="22"/>
                <w:lang w:val="en-US" w:eastAsia="en-US" w:bidi="en-US"/>
              </w:rPr>
              <w:t>,</w:t>
            </w:r>
            <w:hyperlink w:anchor="_bookmark55" w:history="1">
              <w:r w:rsidR="009850E2" w:rsidRPr="009850E2">
                <w:rPr>
                  <w:rFonts w:eastAsia="Tahoma" w:cs="Arial"/>
                  <w:color w:val="0000FF"/>
                  <w:szCs w:val="22"/>
                  <w:u w:val="single" w:color="0000FF"/>
                  <w:lang w:val="en-US" w:eastAsia="en-US" w:bidi="en-US"/>
                </w:rPr>
                <w:t xml:space="preserve"> T.PROFILE-MNG-ELIGIBILITY</w:t>
              </w:r>
            </w:hyperlink>
          </w:p>
        </w:tc>
      </w:tr>
      <w:tr w:rsidR="009850E2" w:rsidRPr="009850E2" w14:paraId="4C3D3782" w14:textId="77777777" w:rsidTr="009850E2">
        <w:trPr>
          <w:trHeight w:val="1148"/>
        </w:trPr>
        <w:tc>
          <w:tcPr>
            <w:tcW w:w="2980" w:type="dxa"/>
          </w:tcPr>
          <w:p w14:paraId="288DF92E" w14:textId="77777777" w:rsidR="009850E2" w:rsidRPr="009850E2" w:rsidRDefault="00000000" w:rsidP="009850E2">
            <w:pPr>
              <w:widowControl w:val="0"/>
              <w:autoSpaceDE w:val="0"/>
              <w:autoSpaceDN w:val="0"/>
              <w:spacing w:before="41"/>
              <w:ind w:left="25" w:right="719"/>
              <w:jc w:val="left"/>
              <w:rPr>
                <w:rFonts w:eastAsia="Tahoma" w:cs="Arial"/>
                <w:szCs w:val="22"/>
                <w:lang w:val="en-US" w:eastAsia="en-US" w:bidi="en-US"/>
              </w:rPr>
            </w:pPr>
            <w:hyperlink w:anchor="_bookmark83" w:history="1">
              <w:r w:rsidR="009850E2" w:rsidRPr="009850E2">
                <w:rPr>
                  <w:rFonts w:eastAsia="Tahoma" w:cs="Arial"/>
                  <w:color w:val="0000FF"/>
                  <w:szCs w:val="22"/>
                  <w:u w:val="single" w:color="0000FF"/>
                  <w:lang w:val="en-US" w:eastAsia="en-US" w:bidi="en-US"/>
                </w:rPr>
                <w:t>O.INTERNAL-SECURE-</w:t>
              </w:r>
            </w:hyperlink>
            <w:hyperlink w:anchor="_bookmark83" w:history="1">
              <w:r w:rsidR="009850E2" w:rsidRPr="009850E2">
                <w:rPr>
                  <w:rFonts w:eastAsia="Tahoma" w:cs="Arial"/>
                  <w:color w:val="0000FF"/>
                  <w:szCs w:val="22"/>
                  <w:u w:val="single" w:color="0000FF"/>
                  <w:lang w:val="en-US" w:eastAsia="en-US" w:bidi="en-US"/>
                </w:rPr>
                <w:t xml:space="preserve"> CHANNELS</w:t>
              </w:r>
            </w:hyperlink>
          </w:p>
        </w:tc>
        <w:tc>
          <w:tcPr>
            <w:tcW w:w="4452" w:type="dxa"/>
          </w:tcPr>
          <w:p w14:paraId="699D2264" w14:textId="77777777" w:rsidR="009850E2" w:rsidRPr="009850E2" w:rsidRDefault="00000000" w:rsidP="009850E2">
            <w:pPr>
              <w:widowControl w:val="0"/>
              <w:autoSpaceDE w:val="0"/>
              <w:autoSpaceDN w:val="0"/>
              <w:spacing w:before="41"/>
              <w:ind w:left="29" w:right="130"/>
              <w:jc w:val="left"/>
              <w:rPr>
                <w:rFonts w:eastAsia="Tahoma" w:cs="Arial"/>
                <w:szCs w:val="22"/>
                <w:lang w:val="en-US" w:eastAsia="en-US" w:bidi="en-US"/>
              </w:rPr>
            </w:pPr>
            <w:hyperlink w:anchor="_bookmark52" w:history="1">
              <w:r w:rsidR="009850E2" w:rsidRPr="009850E2">
                <w:rPr>
                  <w:rFonts w:eastAsia="Tahoma" w:cs="Arial"/>
                  <w:color w:val="0000FF"/>
                  <w:szCs w:val="22"/>
                  <w:u w:val="single" w:color="0000FF"/>
                  <w:lang w:val="en-US" w:eastAsia="en-US" w:bidi="en-US"/>
                </w:rPr>
                <w:t>T.UNAUTHORIZED-PROFILE-MNG</w:t>
              </w:r>
            </w:hyperlink>
            <w:r w:rsidR="009850E2" w:rsidRPr="009850E2">
              <w:rPr>
                <w:rFonts w:eastAsia="Tahoma" w:cs="Arial"/>
                <w:szCs w:val="22"/>
                <w:lang w:val="en-US" w:eastAsia="en-US" w:bidi="en-US"/>
              </w:rPr>
              <w:t>,</w:t>
            </w:r>
            <w:hyperlink w:anchor="_bookmark54" w:history="1">
              <w:r w:rsidR="009850E2" w:rsidRPr="009850E2">
                <w:rPr>
                  <w:rFonts w:eastAsia="Tahoma" w:cs="Arial"/>
                  <w:color w:val="0000FF"/>
                  <w:szCs w:val="22"/>
                  <w:u w:val="single" w:color="0000FF"/>
                  <w:lang w:val="en-US" w:eastAsia="en-US" w:bidi="en-US"/>
                </w:rPr>
                <w:t xml:space="preserve"> T.PROFILE-MNG-INTERCEPTION</w:t>
              </w:r>
            </w:hyperlink>
            <w:r w:rsidR="009850E2" w:rsidRPr="009850E2">
              <w:rPr>
                <w:rFonts w:eastAsia="Tahoma" w:cs="Arial"/>
                <w:szCs w:val="22"/>
                <w:lang w:val="en-US" w:eastAsia="en-US" w:bidi="en-US"/>
              </w:rPr>
              <w:t>,</w:t>
            </w:r>
            <w:hyperlink w:anchor="_bookmark55" w:history="1">
              <w:r w:rsidR="009850E2" w:rsidRPr="009850E2">
                <w:rPr>
                  <w:rFonts w:eastAsia="Tahoma" w:cs="Arial"/>
                  <w:color w:val="0000FF"/>
                  <w:szCs w:val="22"/>
                  <w:u w:val="single" w:color="0000FF"/>
                  <w:lang w:val="en-US" w:eastAsia="en-US" w:bidi="en-US"/>
                </w:rPr>
                <w:t xml:space="preserve"> T.PROFILE-MNG-ELIGIBILITY</w:t>
              </w:r>
            </w:hyperlink>
            <w:r w:rsidR="009850E2" w:rsidRPr="009850E2">
              <w:rPr>
                <w:rFonts w:eastAsia="Tahoma" w:cs="Arial"/>
                <w:szCs w:val="22"/>
                <w:lang w:val="en-US" w:eastAsia="en-US" w:bidi="en-US"/>
              </w:rPr>
              <w:t>,</w:t>
            </w:r>
            <w:hyperlink w:anchor="_bookmark60"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T.IDENTITY-</w:t>
              </w:r>
            </w:hyperlink>
            <w:hyperlink w:anchor="_bookmark60" w:history="1">
              <w:r w:rsidR="009850E2" w:rsidRPr="009850E2">
                <w:rPr>
                  <w:rFonts w:eastAsia="Tahoma" w:cs="Arial"/>
                  <w:color w:val="0000FF"/>
                  <w:szCs w:val="22"/>
                  <w:u w:val="single" w:color="0000FF"/>
                  <w:lang w:val="en-US" w:eastAsia="en-US" w:bidi="en-US"/>
                </w:rPr>
                <w:t xml:space="preserve"> INTERCEPTION</w:t>
              </w:r>
            </w:hyperlink>
          </w:p>
        </w:tc>
      </w:tr>
      <w:tr w:rsidR="009850E2" w:rsidRPr="009850E2" w14:paraId="1BA87850" w14:textId="77777777" w:rsidTr="009850E2">
        <w:trPr>
          <w:trHeight w:val="350"/>
        </w:trPr>
        <w:tc>
          <w:tcPr>
            <w:tcW w:w="2980" w:type="dxa"/>
          </w:tcPr>
          <w:p w14:paraId="6387669E" w14:textId="77777777" w:rsidR="009850E2" w:rsidRPr="009850E2" w:rsidRDefault="00000000" w:rsidP="009850E2">
            <w:pPr>
              <w:widowControl w:val="0"/>
              <w:autoSpaceDE w:val="0"/>
              <w:autoSpaceDN w:val="0"/>
              <w:spacing w:before="43"/>
              <w:ind w:left="25"/>
              <w:jc w:val="left"/>
              <w:rPr>
                <w:rFonts w:eastAsia="Tahoma" w:cs="Arial"/>
                <w:szCs w:val="22"/>
                <w:lang w:val="en-US" w:eastAsia="en-US" w:bidi="en-US"/>
              </w:rPr>
            </w:pPr>
            <w:hyperlink w:anchor="_bookmark85" w:history="1">
              <w:r w:rsidR="009850E2" w:rsidRPr="009850E2">
                <w:rPr>
                  <w:rFonts w:eastAsia="Tahoma" w:cs="Arial"/>
                  <w:color w:val="0000FF"/>
                  <w:szCs w:val="22"/>
                  <w:u w:val="single" w:color="0000FF"/>
                  <w:lang w:val="en-US" w:eastAsia="en-US" w:bidi="en-US"/>
                </w:rPr>
                <w:t>O.PROOF_OF_IDENTITY</w:t>
              </w:r>
            </w:hyperlink>
          </w:p>
        </w:tc>
        <w:tc>
          <w:tcPr>
            <w:tcW w:w="4452" w:type="dxa"/>
          </w:tcPr>
          <w:p w14:paraId="5C78A6EB" w14:textId="77777777" w:rsidR="009850E2" w:rsidRPr="009850E2" w:rsidRDefault="00000000" w:rsidP="009850E2">
            <w:pPr>
              <w:widowControl w:val="0"/>
              <w:autoSpaceDE w:val="0"/>
              <w:autoSpaceDN w:val="0"/>
              <w:spacing w:before="43"/>
              <w:ind w:left="29"/>
              <w:jc w:val="left"/>
              <w:rPr>
                <w:rFonts w:eastAsia="Tahoma" w:cs="Arial"/>
                <w:szCs w:val="22"/>
                <w:lang w:val="en-US" w:eastAsia="en-US" w:bidi="en-US"/>
              </w:rPr>
            </w:pPr>
            <w:hyperlink w:anchor="_bookmark60" w:history="1">
              <w:r w:rsidR="009850E2" w:rsidRPr="009850E2">
                <w:rPr>
                  <w:rFonts w:eastAsia="Tahoma" w:cs="Arial"/>
                  <w:color w:val="0000FF"/>
                  <w:szCs w:val="22"/>
                  <w:u w:val="single" w:color="0000FF"/>
                  <w:lang w:val="en-US" w:eastAsia="en-US" w:bidi="en-US"/>
                </w:rPr>
                <w:t>T.UNAUTHORIZED-eUICC</w:t>
              </w:r>
            </w:hyperlink>
          </w:p>
        </w:tc>
      </w:tr>
      <w:tr w:rsidR="009850E2" w:rsidRPr="009850E2" w14:paraId="3D383B95" w14:textId="77777777" w:rsidTr="009850E2">
        <w:trPr>
          <w:trHeight w:val="351"/>
        </w:trPr>
        <w:tc>
          <w:tcPr>
            <w:tcW w:w="2980" w:type="dxa"/>
          </w:tcPr>
          <w:p w14:paraId="291C60F7" w14:textId="77777777" w:rsidR="009850E2" w:rsidRPr="009850E2" w:rsidRDefault="00000000" w:rsidP="009850E2">
            <w:pPr>
              <w:widowControl w:val="0"/>
              <w:autoSpaceDE w:val="0"/>
              <w:autoSpaceDN w:val="0"/>
              <w:spacing w:before="43"/>
              <w:ind w:left="25"/>
              <w:jc w:val="left"/>
              <w:rPr>
                <w:rFonts w:eastAsia="Tahoma" w:cs="Arial"/>
                <w:szCs w:val="22"/>
                <w:lang w:val="en-US" w:eastAsia="en-US" w:bidi="en-US"/>
              </w:rPr>
            </w:pPr>
            <w:hyperlink w:anchor="_bookmark87" w:history="1">
              <w:r w:rsidR="009850E2" w:rsidRPr="009850E2">
                <w:rPr>
                  <w:rFonts w:eastAsia="Tahoma" w:cs="Arial"/>
                  <w:color w:val="0000FF"/>
                  <w:szCs w:val="22"/>
                  <w:u w:val="single" w:color="0000FF"/>
                  <w:lang w:val="en-US" w:eastAsia="en-US" w:bidi="en-US"/>
                </w:rPr>
                <w:t>O.OPERATE</w:t>
              </w:r>
            </w:hyperlink>
          </w:p>
        </w:tc>
        <w:tc>
          <w:tcPr>
            <w:tcW w:w="4452" w:type="dxa"/>
          </w:tcPr>
          <w:p w14:paraId="40C0BDA5" w14:textId="77777777" w:rsidR="009850E2" w:rsidRPr="009850E2" w:rsidRDefault="00000000" w:rsidP="009850E2">
            <w:pPr>
              <w:widowControl w:val="0"/>
              <w:autoSpaceDE w:val="0"/>
              <w:autoSpaceDN w:val="0"/>
              <w:spacing w:before="43"/>
              <w:ind w:left="29"/>
              <w:jc w:val="left"/>
              <w:rPr>
                <w:rFonts w:eastAsia="Tahoma" w:cs="Arial"/>
                <w:szCs w:val="22"/>
                <w:lang w:val="en-US" w:eastAsia="en-US" w:bidi="en-US"/>
              </w:rPr>
            </w:pPr>
            <w:hyperlink w:anchor="_bookmark66" w:history="1">
              <w:r w:rsidR="009850E2" w:rsidRPr="009850E2">
                <w:rPr>
                  <w:rFonts w:eastAsia="Tahoma" w:cs="Arial"/>
                  <w:color w:val="0000FF"/>
                  <w:szCs w:val="22"/>
                  <w:u w:val="single" w:color="0000FF"/>
                  <w:lang w:val="en-US" w:eastAsia="en-US" w:bidi="en-US"/>
                </w:rPr>
                <w:t>T.LOGICAL-ATTACK</w:t>
              </w:r>
            </w:hyperlink>
          </w:p>
        </w:tc>
      </w:tr>
      <w:tr w:rsidR="009850E2" w:rsidRPr="009850E2" w14:paraId="3BD5A843" w14:textId="77777777" w:rsidTr="009850E2">
        <w:trPr>
          <w:trHeight w:val="351"/>
        </w:trPr>
        <w:tc>
          <w:tcPr>
            <w:tcW w:w="2980" w:type="dxa"/>
          </w:tcPr>
          <w:p w14:paraId="31529866" w14:textId="77777777" w:rsidR="009850E2" w:rsidRPr="009850E2" w:rsidRDefault="00000000" w:rsidP="009850E2">
            <w:pPr>
              <w:widowControl w:val="0"/>
              <w:autoSpaceDE w:val="0"/>
              <w:autoSpaceDN w:val="0"/>
              <w:spacing w:before="40"/>
              <w:ind w:left="25"/>
              <w:jc w:val="left"/>
              <w:rPr>
                <w:rFonts w:eastAsia="Tahoma" w:cs="Arial"/>
                <w:szCs w:val="22"/>
                <w:lang w:val="en-US" w:eastAsia="en-US" w:bidi="en-US"/>
              </w:rPr>
            </w:pPr>
            <w:hyperlink w:anchor="_bookmark88" w:history="1">
              <w:r w:rsidR="009850E2" w:rsidRPr="009850E2">
                <w:rPr>
                  <w:rFonts w:eastAsia="Tahoma" w:cs="Arial"/>
                  <w:color w:val="0000FF"/>
                  <w:szCs w:val="22"/>
                  <w:u w:val="single" w:color="0000FF"/>
                  <w:lang w:val="en-US" w:eastAsia="en-US" w:bidi="en-US"/>
                </w:rPr>
                <w:t>O.API</w:t>
              </w:r>
            </w:hyperlink>
          </w:p>
        </w:tc>
        <w:tc>
          <w:tcPr>
            <w:tcW w:w="4452" w:type="dxa"/>
          </w:tcPr>
          <w:p w14:paraId="48AD4FA7" w14:textId="77777777" w:rsidR="009850E2" w:rsidRPr="009850E2" w:rsidRDefault="00000000" w:rsidP="009850E2">
            <w:pPr>
              <w:widowControl w:val="0"/>
              <w:autoSpaceDE w:val="0"/>
              <w:autoSpaceDN w:val="0"/>
              <w:spacing w:before="40"/>
              <w:ind w:left="29"/>
              <w:jc w:val="left"/>
              <w:rPr>
                <w:rFonts w:eastAsia="Tahoma" w:cs="Arial"/>
                <w:szCs w:val="22"/>
                <w:lang w:val="en-US" w:eastAsia="en-US" w:bidi="en-US"/>
              </w:rPr>
            </w:pPr>
            <w:hyperlink w:anchor="_bookmark66" w:history="1">
              <w:r w:rsidR="009850E2" w:rsidRPr="009850E2">
                <w:rPr>
                  <w:rFonts w:eastAsia="Tahoma" w:cs="Arial"/>
                  <w:color w:val="0000FF"/>
                  <w:szCs w:val="22"/>
                  <w:u w:val="single" w:color="0000FF"/>
                  <w:lang w:val="en-US" w:eastAsia="en-US" w:bidi="en-US"/>
                </w:rPr>
                <w:t>T.LOGICAL-ATTACK</w:t>
              </w:r>
            </w:hyperlink>
          </w:p>
        </w:tc>
      </w:tr>
      <w:tr w:rsidR="009850E2" w:rsidRPr="009850E2" w14:paraId="1A4F754F" w14:textId="77777777" w:rsidTr="009850E2">
        <w:trPr>
          <w:trHeight w:val="348"/>
        </w:trPr>
        <w:tc>
          <w:tcPr>
            <w:tcW w:w="2980" w:type="dxa"/>
          </w:tcPr>
          <w:p w14:paraId="0EA4F014" w14:textId="77777777" w:rsidR="009850E2" w:rsidRPr="009850E2" w:rsidRDefault="00000000" w:rsidP="009850E2">
            <w:pPr>
              <w:widowControl w:val="0"/>
              <w:autoSpaceDE w:val="0"/>
              <w:autoSpaceDN w:val="0"/>
              <w:spacing w:before="40"/>
              <w:ind w:left="25"/>
              <w:jc w:val="left"/>
              <w:rPr>
                <w:rFonts w:eastAsia="Tahoma" w:cs="Arial"/>
                <w:szCs w:val="22"/>
                <w:lang w:val="en-US" w:eastAsia="en-US" w:bidi="en-US"/>
              </w:rPr>
            </w:pPr>
            <w:hyperlink w:anchor="_bookmark90" w:history="1">
              <w:r w:rsidR="009850E2" w:rsidRPr="009850E2">
                <w:rPr>
                  <w:rFonts w:eastAsia="Tahoma" w:cs="Arial"/>
                  <w:color w:val="0000FF"/>
                  <w:szCs w:val="22"/>
                  <w:u w:val="single" w:color="0000FF"/>
                  <w:lang w:val="en-US" w:eastAsia="en-US" w:bidi="en-US"/>
                </w:rPr>
                <w:t>O.DATA-CONFIDENTIALITY</w:t>
              </w:r>
            </w:hyperlink>
          </w:p>
        </w:tc>
        <w:tc>
          <w:tcPr>
            <w:tcW w:w="4452" w:type="dxa"/>
          </w:tcPr>
          <w:p w14:paraId="689AEBA8" w14:textId="77777777" w:rsidR="009850E2" w:rsidRPr="009850E2" w:rsidRDefault="00000000" w:rsidP="009850E2">
            <w:pPr>
              <w:widowControl w:val="0"/>
              <w:autoSpaceDE w:val="0"/>
              <w:autoSpaceDN w:val="0"/>
              <w:spacing w:before="40"/>
              <w:ind w:left="29"/>
              <w:jc w:val="left"/>
              <w:rPr>
                <w:rFonts w:eastAsia="Tahoma" w:cs="Arial"/>
                <w:szCs w:val="22"/>
                <w:lang w:val="en-US" w:eastAsia="en-US" w:bidi="en-US"/>
              </w:rPr>
            </w:pPr>
            <w:hyperlink w:anchor="_bookmark66" w:history="1">
              <w:r w:rsidR="009850E2" w:rsidRPr="009850E2">
                <w:rPr>
                  <w:rFonts w:eastAsia="Tahoma" w:cs="Arial"/>
                  <w:color w:val="0000FF"/>
                  <w:szCs w:val="22"/>
                  <w:u w:val="single" w:color="0000FF"/>
                  <w:lang w:val="en-US" w:eastAsia="en-US" w:bidi="en-US"/>
                </w:rPr>
                <w:t>T.LOGICAL-ATTACK</w:t>
              </w:r>
            </w:hyperlink>
            <w:r w:rsidR="009850E2" w:rsidRPr="009850E2">
              <w:rPr>
                <w:rFonts w:eastAsia="Tahoma" w:cs="Arial"/>
                <w:szCs w:val="22"/>
                <w:lang w:val="en-US" w:eastAsia="en-US" w:bidi="en-US"/>
              </w:rPr>
              <w:t>,</w:t>
            </w:r>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T.PHYSICAL-ATTACK</w:t>
            </w:r>
          </w:p>
        </w:tc>
      </w:tr>
      <w:tr w:rsidR="009850E2" w:rsidRPr="009850E2" w14:paraId="7385FACC" w14:textId="77777777" w:rsidTr="009850E2">
        <w:trPr>
          <w:trHeight w:val="617"/>
        </w:trPr>
        <w:tc>
          <w:tcPr>
            <w:tcW w:w="2980" w:type="dxa"/>
          </w:tcPr>
          <w:p w14:paraId="7554130A" w14:textId="77777777" w:rsidR="009850E2" w:rsidRPr="009850E2" w:rsidRDefault="00000000" w:rsidP="009850E2">
            <w:pPr>
              <w:widowControl w:val="0"/>
              <w:autoSpaceDE w:val="0"/>
              <w:autoSpaceDN w:val="0"/>
              <w:spacing w:before="43"/>
              <w:ind w:left="25"/>
              <w:jc w:val="left"/>
              <w:rPr>
                <w:rFonts w:eastAsia="Tahoma" w:cs="Arial"/>
                <w:szCs w:val="22"/>
                <w:lang w:val="en-US" w:eastAsia="en-US" w:bidi="en-US"/>
              </w:rPr>
            </w:pPr>
            <w:hyperlink w:anchor="_bookmark91" w:history="1">
              <w:r w:rsidR="009850E2" w:rsidRPr="009850E2">
                <w:rPr>
                  <w:rFonts w:eastAsia="Tahoma" w:cs="Arial"/>
                  <w:color w:val="0000FF"/>
                  <w:szCs w:val="22"/>
                  <w:u w:val="single" w:color="0000FF"/>
                  <w:lang w:val="en-US" w:eastAsia="en-US" w:bidi="en-US"/>
                </w:rPr>
                <w:t>O.DATA-INTEGRITY</w:t>
              </w:r>
            </w:hyperlink>
          </w:p>
        </w:tc>
        <w:tc>
          <w:tcPr>
            <w:tcW w:w="4452" w:type="dxa"/>
          </w:tcPr>
          <w:p w14:paraId="356B6171" w14:textId="77777777" w:rsidR="009850E2" w:rsidRPr="009850E2" w:rsidRDefault="00000000" w:rsidP="009850E2">
            <w:pPr>
              <w:widowControl w:val="0"/>
              <w:autoSpaceDE w:val="0"/>
              <w:autoSpaceDN w:val="0"/>
              <w:spacing w:before="40"/>
              <w:ind w:left="29" w:right="216"/>
              <w:jc w:val="left"/>
              <w:rPr>
                <w:rFonts w:eastAsia="Tahoma" w:cs="Arial"/>
                <w:szCs w:val="22"/>
                <w:lang w:val="en-US" w:eastAsia="en-US" w:bidi="en-US"/>
              </w:rPr>
            </w:pPr>
            <w:hyperlink w:anchor="_bookmark55" w:history="1">
              <w:r w:rsidR="009850E2" w:rsidRPr="009850E2">
                <w:rPr>
                  <w:rFonts w:eastAsia="Tahoma" w:cs="Arial"/>
                  <w:color w:val="0000FF"/>
                  <w:szCs w:val="22"/>
                  <w:u w:val="single" w:color="0000FF"/>
                  <w:lang w:val="en-US" w:eastAsia="en-US" w:bidi="en-US"/>
                </w:rPr>
                <w:t>T.PROFILE-MNG-ELIGIBILITY</w:t>
              </w:r>
            </w:hyperlink>
            <w:r w:rsidR="009850E2" w:rsidRPr="009850E2">
              <w:rPr>
                <w:rFonts w:eastAsia="Tahoma" w:cs="Arial"/>
                <w:szCs w:val="22"/>
                <w:lang w:val="en-US" w:eastAsia="en-US" w:bidi="en-US"/>
              </w:rPr>
              <w:t>,</w:t>
            </w:r>
            <w:hyperlink w:anchor="_bookmark76"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T.LOGICAL-</w:t>
              </w:r>
            </w:hyperlink>
            <w:hyperlink w:anchor="_bookmark76" w:history="1">
              <w:r w:rsidR="009850E2" w:rsidRPr="009850E2">
                <w:rPr>
                  <w:rFonts w:eastAsia="Tahoma" w:cs="Arial"/>
                  <w:color w:val="0000FF"/>
                  <w:szCs w:val="22"/>
                  <w:u w:val="single" w:color="0000FF"/>
                  <w:lang w:val="en-US" w:eastAsia="en-US" w:bidi="en-US"/>
                </w:rPr>
                <w:t xml:space="preserve"> ATTACK</w:t>
              </w:r>
            </w:hyperlink>
          </w:p>
        </w:tc>
      </w:tr>
      <w:tr w:rsidR="009850E2" w:rsidRPr="009850E2" w14:paraId="6F38DADC" w14:textId="77777777" w:rsidTr="009850E2">
        <w:trPr>
          <w:trHeight w:val="351"/>
        </w:trPr>
        <w:tc>
          <w:tcPr>
            <w:tcW w:w="2980" w:type="dxa"/>
          </w:tcPr>
          <w:p w14:paraId="75F360A3" w14:textId="77777777" w:rsidR="009850E2" w:rsidRPr="009850E2" w:rsidRDefault="00000000" w:rsidP="009850E2">
            <w:pPr>
              <w:widowControl w:val="0"/>
              <w:autoSpaceDE w:val="0"/>
              <w:autoSpaceDN w:val="0"/>
              <w:spacing w:before="43"/>
              <w:ind w:left="25"/>
              <w:jc w:val="left"/>
              <w:rPr>
                <w:rFonts w:eastAsia="Tahoma" w:cs="Arial"/>
                <w:szCs w:val="22"/>
                <w:lang w:val="en-US" w:eastAsia="en-US" w:bidi="en-US"/>
              </w:rPr>
            </w:pPr>
            <w:hyperlink w:anchor="_bookmark93" w:history="1">
              <w:r w:rsidR="009850E2" w:rsidRPr="009850E2">
                <w:rPr>
                  <w:rFonts w:eastAsia="Tahoma" w:cs="Arial"/>
                  <w:color w:val="0000FF"/>
                  <w:szCs w:val="22"/>
                  <w:u w:val="single" w:color="0000FF"/>
                  <w:lang w:val="en-US" w:eastAsia="en-US" w:bidi="en-US"/>
                </w:rPr>
                <w:t>O.ALGORITHMS</w:t>
              </w:r>
            </w:hyperlink>
          </w:p>
        </w:tc>
        <w:tc>
          <w:tcPr>
            <w:tcW w:w="4452" w:type="dxa"/>
          </w:tcPr>
          <w:p w14:paraId="14CF4939" w14:textId="77777777" w:rsidR="009850E2" w:rsidRPr="009850E2" w:rsidRDefault="00000000" w:rsidP="009850E2">
            <w:pPr>
              <w:widowControl w:val="0"/>
              <w:autoSpaceDE w:val="0"/>
              <w:autoSpaceDN w:val="0"/>
              <w:spacing w:before="43"/>
              <w:ind w:left="29"/>
              <w:jc w:val="left"/>
              <w:rPr>
                <w:rFonts w:eastAsia="Tahoma" w:cs="Arial"/>
                <w:szCs w:val="22"/>
                <w:lang w:val="en-US" w:eastAsia="en-US" w:bidi="en-US"/>
              </w:rPr>
            </w:pPr>
            <w:hyperlink w:anchor="_bookmark64" w:history="1">
              <w:r w:rsidR="009850E2" w:rsidRPr="009850E2">
                <w:rPr>
                  <w:rFonts w:eastAsia="Tahoma" w:cs="Arial"/>
                  <w:color w:val="0000FF"/>
                  <w:szCs w:val="22"/>
                  <w:u w:val="single" w:color="0000FF"/>
                  <w:lang w:val="en-US" w:eastAsia="en-US" w:bidi="en-US"/>
                </w:rPr>
                <w:t>T.UNAUTHORIZED-MOBILE-ACCESS</w:t>
              </w:r>
            </w:hyperlink>
          </w:p>
        </w:tc>
      </w:tr>
      <w:tr w:rsidR="009850E2" w:rsidRPr="009850E2" w14:paraId="00BB836A" w14:textId="77777777" w:rsidTr="009850E2">
        <w:trPr>
          <w:trHeight w:val="348"/>
        </w:trPr>
        <w:tc>
          <w:tcPr>
            <w:tcW w:w="2980" w:type="dxa"/>
          </w:tcPr>
          <w:p w14:paraId="73310AE0" w14:textId="77777777" w:rsidR="009850E2" w:rsidRPr="009850E2" w:rsidRDefault="00000000" w:rsidP="009850E2">
            <w:pPr>
              <w:widowControl w:val="0"/>
              <w:autoSpaceDE w:val="0"/>
              <w:autoSpaceDN w:val="0"/>
              <w:spacing w:before="40"/>
              <w:ind w:left="25"/>
              <w:jc w:val="left"/>
              <w:rPr>
                <w:rFonts w:eastAsia="Tahoma" w:cs="Arial"/>
                <w:szCs w:val="22"/>
                <w:lang w:val="en-US" w:eastAsia="en-US" w:bidi="en-US"/>
              </w:rPr>
            </w:pPr>
            <w:hyperlink w:anchor="_bookmark96" w:history="1">
              <w:r w:rsidR="009850E2" w:rsidRPr="009850E2">
                <w:rPr>
                  <w:rFonts w:eastAsia="Tahoma" w:cs="Arial"/>
                  <w:color w:val="0000FF"/>
                  <w:szCs w:val="22"/>
                  <w:u w:val="single" w:color="0000FF"/>
                  <w:lang w:val="en-US" w:eastAsia="en-US" w:bidi="en-US"/>
                </w:rPr>
                <w:t>OE.CI</w:t>
              </w:r>
            </w:hyperlink>
          </w:p>
        </w:tc>
        <w:tc>
          <w:tcPr>
            <w:tcW w:w="4452" w:type="dxa"/>
          </w:tcPr>
          <w:p w14:paraId="3B7B3560" w14:textId="77777777" w:rsidR="009850E2" w:rsidRPr="009850E2" w:rsidRDefault="00000000" w:rsidP="009850E2">
            <w:pPr>
              <w:widowControl w:val="0"/>
              <w:autoSpaceDE w:val="0"/>
              <w:autoSpaceDN w:val="0"/>
              <w:spacing w:before="40"/>
              <w:ind w:left="29"/>
              <w:jc w:val="left"/>
              <w:rPr>
                <w:rFonts w:eastAsia="Tahoma" w:cs="Arial"/>
                <w:szCs w:val="22"/>
                <w:lang w:val="en-US" w:eastAsia="en-US" w:bidi="en-US"/>
              </w:rPr>
            </w:pPr>
            <w:hyperlink w:anchor="_bookmark58" w:history="1">
              <w:r w:rsidR="009850E2" w:rsidRPr="009850E2">
                <w:rPr>
                  <w:rFonts w:eastAsia="Tahoma" w:cs="Arial"/>
                  <w:color w:val="0000FF"/>
                  <w:szCs w:val="22"/>
                  <w:u w:val="single" w:color="0000FF"/>
                  <w:lang w:val="en-US" w:eastAsia="en-US" w:bidi="en-US"/>
                </w:rPr>
                <w:t>T.IDENTITY-INTERCEPTION</w:t>
              </w:r>
            </w:hyperlink>
          </w:p>
        </w:tc>
      </w:tr>
      <w:tr w:rsidR="009850E2" w:rsidRPr="009850E2" w14:paraId="008A8317" w14:textId="77777777" w:rsidTr="009850E2">
        <w:trPr>
          <w:trHeight w:val="883"/>
        </w:trPr>
        <w:tc>
          <w:tcPr>
            <w:tcW w:w="2980" w:type="dxa"/>
          </w:tcPr>
          <w:p w14:paraId="34AD1D53" w14:textId="77777777" w:rsidR="009850E2" w:rsidRPr="009850E2" w:rsidRDefault="00000000" w:rsidP="009850E2">
            <w:pPr>
              <w:widowControl w:val="0"/>
              <w:autoSpaceDE w:val="0"/>
              <w:autoSpaceDN w:val="0"/>
              <w:spacing w:before="43"/>
              <w:ind w:left="25"/>
              <w:jc w:val="left"/>
              <w:rPr>
                <w:rFonts w:eastAsia="Tahoma" w:cs="Arial"/>
                <w:szCs w:val="22"/>
                <w:lang w:val="en-US" w:eastAsia="en-US" w:bidi="en-US"/>
              </w:rPr>
            </w:pPr>
            <w:hyperlink w:anchor="_bookmark97" w:history="1">
              <w:r w:rsidR="009850E2" w:rsidRPr="009850E2">
                <w:rPr>
                  <w:rFonts w:eastAsia="Tahoma" w:cs="Arial"/>
                  <w:color w:val="0000FF"/>
                  <w:szCs w:val="22"/>
                  <w:u w:val="single" w:color="0000FF"/>
                  <w:lang w:val="en-US" w:eastAsia="en-US" w:bidi="en-US"/>
                </w:rPr>
                <w:t>OE.SM-Dpplus</w:t>
              </w:r>
            </w:hyperlink>
          </w:p>
        </w:tc>
        <w:tc>
          <w:tcPr>
            <w:tcW w:w="4452" w:type="dxa"/>
          </w:tcPr>
          <w:p w14:paraId="704ACC3F" w14:textId="77777777" w:rsidR="009850E2" w:rsidRPr="009850E2" w:rsidRDefault="00000000" w:rsidP="009850E2">
            <w:pPr>
              <w:widowControl w:val="0"/>
              <w:autoSpaceDE w:val="0"/>
              <w:autoSpaceDN w:val="0"/>
              <w:spacing w:before="40"/>
              <w:ind w:left="29" w:right="1032"/>
              <w:jc w:val="left"/>
              <w:rPr>
                <w:rFonts w:eastAsia="Tahoma" w:cs="Arial"/>
                <w:szCs w:val="22"/>
                <w:lang w:val="en-US" w:eastAsia="en-US" w:bidi="en-US"/>
              </w:rPr>
            </w:pPr>
            <w:hyperlink w:anchor="_bookmark52" w:history="1">
              <w:r w:rsidR="009850E2" w:rsidRPr="009850E2">
                <w:rPr>
                  <w:rFonts w:eastAsia="Tahoma" w:cs="Arial"/>
                  <w:color w:val="0000FF"/>
                  <w:szCs w:val="22"/>
                  <w:u w:val="single" w:color="0000FF"/>
                  <w:lang w:val="en-US" w:eastAsia="en-US" w:bidi="en-US"/>
                </w:rPr>
                <w:t>T.UNAUTHORIZED-PROFILE-MNG</w:t>
              </w:r>
            </w:hyperlink>
            <w:r w:rsidR="009850E2" w:rsidRPr="009850E2">
              <w:rPr>
                <w:rFonts w:eastAsia="Tahoma" w:cs="Arial"/>
                <w:szCs w:val="22"/>
                <w:lang w:val="en-US" w:eastAsia="en-US" w:bidi="en-US"/>
              </w:rPr>
              <w:t>,</w:t>
            </w:r>
            <w:hyperlink w:anchor="_bookmark54" w:history="1">
              <w:r w:rsidR="009850E2" w:rsidRPr="009850E2">
                <w:rPr>
                  <w:rFonts w:eastAsia="Tahoma" w:cs="Arial"/>
                  <w:color w:val="0000FF"/>
                  <w:szCs w:val="22"/>
                  <w:u w:val="single" w:color="0000FF"/>
                  <w:lang w:val="en-US" w:eastAsia="en-US" w:bidi="en-US"/>
                </w:rPr>
                <w:t xml:space="preserve"> T.PROFILE-MNG-INTERCEPTION</w:t>
              </w:r>
            </w:hyperlink>
            <w:r w:rsidR="009850E2" w:rsidRPr="009850E2">
              <w:rPr>
                <w:rFonts w:eastAsia="Tahoma" w:cs="Arial"/>
                <w:szCs w:val="22"/>
                <w:lang w:val="en-US" w:eastAsia="en-US" w:bidi="en-US"/>
              </w:rPr>
              <w:t>,</w:t>
            </w:r>
            <w:hyperlink w:anchor="_bookmark55" w:history="1">
              <w:r w:rsidR="009850E2" w:rsidRPr="009850E2">
                <w:rPr>
                  <w:rFonts w:eastAsia="Tahoma" w:cs="Arial"/>
                  <w:color w:val="0000FF"/>
                  <w:szCs w:val="22"/>
                  <w:u w:val="single" w:color="0000FF"/>
                  <w:lang w:val="en-US" w:eastAsia="en-US" w:bidi="en-US"/>
                </w:rPr>
                <w:t xml:space="preserve"> T.PROFILE-MNG-ELIGIBILITY</w:t>
              </w:r>
            </w:hyperlink>
          </w:p>
        </w:tc>
      </w:tr>
      <w:tr w:rsidR="009850E2" w:rsidRPr="009850E2" w14:paraId="33E86264" w14:textId="77777777" w:rsidTr="009850E2">
        <w:trPr>
          <w:trHeight w:val="614"/>
        </w:trPr>
        <w:tc>
          <w:tcPr>
            <w:tcW w:w="2980" w:type="dxa"/>
          </w:tcPr>
          <w:p w14:paraId="5CD3BE54" w14:textId="77777777" w:rsidR="009850E2" w:rsidRPr="009850E2" w:rsidRDefault="00000000" w:rsidP="009850E2">
            <w:pPr>
              <w:widowControl w:val="0"/>
              <w:autoSpaceDE w:val="0"/>
              <w:autoSpaceDN w:val="0"/>
              <w:spacing w:before="40"/>
              <w:ind w:left="25"/>
              <w:jc w:val="left"/>
              <w:rPr>
                <w:rFonts w:eastAsia="Tahoma" w:cs="Arial"/>
                <w:szCs w:val="22"/>
                <w:lang w:val="en-US" w:eastAsia="en-US" w:bidi="en-US"/>
              </w:rPr>
            </w:pPr>
            <w:hyperlink w:anchor="_bookmark98" w:history="1">
              <w:r w:rsidR="009850E2" w:rsidRPr="009850E2">
                <w:rPr>
                  <w:rFonts w:eastAsia="Tahoma" w:cs="Arial"/>
                  <w:color w:val="0000FF"/>
                  <w:szCs w:val="22"/>
                  <w:u w:val="single" w:color="0000FF"/>
                  <w:lang w:val="en-US" w:eastAsia="en-US" w:bidi="en-US"/>
                </w:rPr>
                <w:t>OE.MNO</w:t>
              </w:r>
            </w:hyperlink>
          </w:p>
        </w:tc>
        <w:tc>
          <w:tcPr>
            <w:tcW w:w="4452" w:type="dxa"/>
          </w:tcPr>
          <w:p w14:paraId="42398677" w14:textId="77777777" w:rsidR="009850E2" w:rsidRPr="009850E2" w:rsidRDefault="00000000" w:rsidP="009850E2">
            <w:pPr>
              <w:widowControl w:val="0"/>
              <w:autoSpaceDE w:val="0"/>
              <w:autoSpaceDN w:val="0"/>
              <w:spacing w:before="38"/>
              <w:ind w:left="29" w:right="1032"/>
              <w:jc w:val="left"/>
              <w:rPr>
                <w:rFonts w:eastAsia="Tahoma" w:cs="Arial"/>
                <w:szCs w:val="22"/>
                <w:lang w:val="en-US" w:eastAsia="en-US" w:bidi="en-US"/>
              </w:rPr>
            </w:pPr>
            <w:hyperlink w:anchor="_bookmark52" w:history="1">
              <w:r w:rsidR="009850E2" w:rsidRPr="009850E2">
                <w:rPr>
                  <w:rFonts w:eastAsia="Tahoma" w:cs="Arial"/>
                  <w:color w:val="0000FF"/>
                  <w:szCs w:val="22"/>
                  <w:u w:val="single" w:color="0000FF"/>
                  <w:lang w:val="en-US" w:eastAsia="en-US" w:bidi="en-US"/>
                </w:rPr>
                <w:t>T.UNAUTHORIZED-PROFILE-MNG</w:t>
              </w:r>
            </w:hyperlink>
            <w:r w:rsidR="009850E2" w:rsidRPr="009850E2">
              <w:rPr>
                <w:rFonts w:eastAsia="Tahoma" w:cs="Arial"/>
                <w:szCs w:val="22"/>
                <w:lang w:val="en-US" w:eastAsia="en-US" w:bidi="en-US"/>
              </w:rPr>
              <w:t>,</w:t>
            </w:r>
            <w:hyperlink w:anchor="_bookmark54" w:history="1">
              <w:r w:rsidR="009850E2" w:rsidRPr="009850E2">
                <w:rPr>
                  <w:rFonts w:eastAsia="Tahoma" w:cs="Arial"/>
                  <w:color w:val="0000FF"/>
                  <w:szCs w:val="22"/>
                  <w:u w:val="single" w:color="0000FF"/>
                  <w:lang w:val="en-US" w:eastAsia="en-US" w:bidi="en-US"/>
                </w:rPr>
                <w:t xml:space="preserve"> T.PROFILE-MNG-INTERCEPTION</w:t>
              </w:r>
            </w:hyperlink>
          </w:p>
        </w:tc>
      </w:tr>
      <w:tr w:rsidR="009850E2" w:rsidRPr="009850E2" w14:paraId="786BE506" w14:textId="77777777" w:rsidTr="009850E2">
        <w:trPr>
          <w:trHeight w:val="614"/>
        </w:trPr>
        <w:tc>
          <w:tcPr>
            <w:tcW w:w="2980" w:type="dxa"/>
          </w:tcPr>
          <w:p w14:paraId="75136407" w14:textId="77777777" w:rsidR="009850E2" w:rsidRPr="009850E2" w:rsidRDefault="009850E2" w:rsidP="009850E2">
            <w:pPr>
              <w:widowControl w:val="0"/>
              <w:autoSpaceDE w:val="0"/>
              <w:autoSpaceDN w:val="0"/>
              <w:spacing w:before="40"/>
              <w:ind w:left="25"/>
              <w:jc w:val="left"/>
              <w:rPr>
                <w:rFonts w:eastAsia="Tahoma" w:cs="Arial"/>
                <w:szCs w:val="22"/>
                <w:lang w:val="en-US" w:eastAsia="en-US" w:bidi="en-US"/>
              </w:rPr>
            </w:pPr>
            <w:r w:rsidRPr="009850E2">
              <w:rPr>
                <w:rFonts w:eastAsia="Tahoma" w:cs="Arial"/>
                <w:szCs w:val="22"/>
                <w:lang w:val="en-US" w:eastAsia="en-US" w:bidi="en-US"/>
              </w:rPr>
              <w:t>OE.EIM (SGP.32)</w:t>
            </w:r>
          </w:p>
        </w:tc>
        <w:tc>
          <w:tcPr>
            <w:tcW w:w="4452" w:type="dxa"/>
          </w:tcPr>
          <w:p w14:paraId="03F1483F" w14:textId="30B39E11" w:rsidR="009850E2" w:rsidRPr="009850E2" w:rsidRDefault="009850E2" w:rsidP="009850E2">
            <w:pPr>
              <w:widowControl w:val="0"/>
              <w:autoSpaceDE w:val="0"/>
              <w:autoSpaceDN w:val="0"/>
              <w:spacing w:before="38"/>
              <w:ind w:left="25" w:right="1032"/>
              <w:jc w:val="left"/>
              <w:rPr>
                <w:rFonts w:eastAsia="Tahoma" w:cs="Arial"/>
                <w:szCs w:val="22"/>
                <w:lang w:val="en-US" w:eastAsia="en-US" w:bidi="en-US"/>
              </w:rPr>
            </w:pPr>
            <w:r w:rsidRPr="009850E2">
              <w:rPr>
                <w:rFonts w:eastAsia="Tahoma" w:cs="Arial"/>
                <w:szCs w:val="22"/>
                <w:lang w:val="en-US" w:eastAsia="en-US" w:bidi="en-US"/>
              </w:rPr>
              <w:t xml:space="preserve">T.UNAUTHORIZED-PLATFORM-MNG, </w:t>
            </w:r>
          </w:p>
          <w:p w14:paraId="5A6D5B59" w14:textId="77777777" w:rsidR="009850E2" w:rsidRPr="009850E2" w:rsidRDefault="009850E2" w:rsidP="009850E2">
            <w:pPr>
              <w:widowControl w:val="0"/>
              <w:autoSpaceDE w:val="0"/>
              <w:autoSpaceDN w:val="0"/>
              <w:spacing w:before="38"/>
              <w:ind w:left="25" w:right="1032"/>
              <w:jc w:val="left"/>
              <w:rPr>
                <w:rFonts w:eastAsia="Tahoma" w:cs="Arial"/>
                <w:szCs w:val="22"/>
                <w:lang w:val="en-US" w:eastAsia="en-US" w:bidi="en-US"/>
              </w:rPr>
            </w:pPr>
            <w:r w:rsidRPr="009850E2">
              <w:rPr>
                <w:rFonts w:eastAsia="Tahoma" w:cs="Arial"/>
                <w:szCs w:val="22"/>
                <w:lang w:val="en-US" w:eastAsia="en-US" w:bidi="en-US"/>
              </w:rPr>
              <w:t xml:space="preserve">T.PROFILE-MNG-INTERCEPTION, </w:t>
            </w:r>
          </w:p>
          <w:p w14:paraId="30564398" w14:textId="75C3B802" w:rsidR="009850E2" w:rsidRPr="009850E2" w:rsidRDefault="009850E2" w:rsidP="009850E2">
            <w:pPr>
              <w:widowControl w:val="0"/>
              <w:autoSpaceDE w:val="0"/>
              <w:autoSpaceDN w:val="0"/>
              <w:spacing w:before="38"/>
              <w:ind w:left="29" w:right="1032"/>
              <w:jc w:val="left"/>
              <w:rPr>
                <w:rFonts w:eastAsia="Tahoma" w:cs="Arial"/>
                <w:szCs w:val="22"/>
                <w:lang w:val="en-US" w:eastAsia="en-US" w:bidi="en-US"/>
              </w:rPr>
            </w:pPr>
          </w:p>
        </w:tc>
      </w:tr>
      <w:tr w:rsidR="009850E2" w:rsidRPr="009850E2" w14:paraId="6CBA3863" w14:textId="77777777" w:rsidTr="009850E2">
        <w:trPr>
          <w:trHeight w:val="351"/>
        </w:trPr>
        <w:tc>
          <w:tcPr>
            <w:tcW w:w="2980" w:type="dxa"/>
          </w:tcPr>
          <w:p w14:paraId="5E3E09F8" w14:textId="77777777" w:rsidR="009850E2" w:rsidRPr="009850E2" w:rsidRDefault="00000000" w:rsidP="009850E2">
            <w:pPr>
              <w:widowControl w:val="0"/>
              <w:autoSpaceDE w:val="0"/>
              <w:autoSpaceDN w:val="0"/>
              <w:spacing w:before="43"/>
              <w:ind w:left="25"/>
              <w:jc w:val="left"/>
              <w:rPr>
                <w:rFonts w:eastAsia="Tahoma" w:cs="Arial"/>
                <w:szCs w:val="22"/>
                <w:lang w:val="en-US" w:eastAsia="en-US" w:bidi="en-US"/>
              </w:rPr>
            </w:pPr>
            <w:hyperlink w:anchor="_bookmark100" w:history="1">
              <w:r w:rsidR="009850E2" w:rsidRPr="009850E2">
                <w:rPr>
                  <w:rFonts w:eastAsia="Tahoma" w:cs="Arial"/>
                  <w:color w:val="0000FF"/>
                  <w:szCs w:val="22"/>
                  <w:u w:val="single" w:color="0000FF"/>
                  <w:lang w:val="en-US" w:eastAsia="en-US" w:bidi="en-US"/>
                </w:rPr>
                <w:t>OE.IC.PROOF_OF_IDENTITY</w:t>
              </w:r>
            </w:hyperlink>
          </w:p>
        </w:tc>
        <w:tc>
          <w:tcPr>
            <w:tcW w:w="4452" w:type="dxa"/>
          </w:tcPr>
          <w:p w14:paraId="0D11536D" w14:textId="77777777" w:rsidR="009850E2" w:rsidRPr="009850E2" w:rsidRDefault="00000000" w:rsidP="009850E2">
            <w:pPr>
              <w:widowControl w:val="0"/>
              <w:autoSpaceDE w:val="0"/>
              <w:autoSpaceDN w:val="0"/>
              <w:spacing w:before="43"/>
              <w:ind w:left="29"/>
              <w:jc w:val="left"/>
              <w:rPr>
                <w:rFonts w:eastAsia="Tahoma" w:cs="Arial"/>
                <w:szCs w:val="22"/>
                <w:lang w:val="en-US" w:eastAsia="en-US" w:bidi="en-US"/>
              </w:rPr>
            </w:pPr>
            <w:hyperlink w:anchor="_bookmark60" w:history="1">
              <w:r w:rsidR="009850E2" w:rsidRPr="009850E2">
                <w:rPr>
                  <w:rFonts w:eastAsia="Tahoma" w:cs="Arial"/>
                  <w:color w:val="0000FF"/>
                  <w:szCs w:val="22"/>
                  <w:u w:val="single" w:color="0000FF"/>
                  <w:lang w:val="en-US" w:eastAsia="en-US" w:bidi="en-US"/>
                </w:rPr>
                <w:t>T.UNAUTHORIZED-eUICC</w:t>
              </w:r>
            </w:hyperlink>
          </w:p>
        </w:tc>
      </w:tr>
      <w:tr w:rsidR="009850E2" w:rsidRPr="009850E2" w14:paraId="5D21AA59" w14:textId="77777777" w:rsidTr="009850E2">
        <w:trPr>
          <w:trHeight w:val="351"/>
        </w:trPr>
        <w:tc>
          <w:tcPr>
            <w:tcW w:w="2980" w:type="dxa"/>
          </w:tcPr>
          <w:p w14:paraId="3F122C38" w14:textId="77777777" w:rsidR="009850E2" w:rsidRPr="009850E2" w:rsidRDefault="00000000" w:rsidP="009850E2">
            <w:pPr>
              <w:widowControl w:val="0"/>
              <w:autoSpaceDE w:val="0"/>
              <w:autoSpaceDN w:val="0"/>
              <w:spacing w:before="43"/>
              <w:ind w:left="25"/>
              <w:jc w:val="left"/>
              <w:rPr>
                <w:rFonts w:eastAsia="Tahoma" w:cs="Arial"/>
                <w:szCs w:val="22"/>
                <w:lang w:val="en-US" w:eastAsia="en-US" w:bidi="en-US"/>
              </w:rPr>
            </w:pPr>
            <w:hyperlink w:anchor="_bookmark101" w:history="1">
              <w:r w:rsidR="009850E2" w:rsidRPr="009850E2">
                <w:rPr>
                  <w:rFonts w:eastAsia="Tahoma" w:cs="Arial"/>
                  <w:color w:val="0000FF"/>
                  <w:szCs w:val="22"/>
                  <w:u w:val="single" w:color="0000FF"/>
                  <w:lang w:val="en-US" w:eastAsia="en-US" w:bidi="en-US"/>
                </w:rPr>
                <w:t>OE.IC.SUPPORT</w:t>
              </w:r>
            </w:hyperlink>
          </w:p>
        </w:tc>
        <w:tc>
          <w:tcPr>
            <w:tcW w:w="4452" w:type="dxa"/>
          </w:tcPr>
          <w:p w14:paraId="37373CBB" w14:textId="77777777" w:rsidR="009850E2" w:rsidRPr="009850E2" w:rsidRDefault="00000000" w:rsidP="009850E2">
            <w:pPr>
              <w:widowControl w:val="0"/>
              <w:autoSpaceDE w:val="0"/>
              <w:autoSpaceDN w:val="0"/>
              <w:spacing w:before="43"/>
              <w:ind w:left="29"/>
              <w:jc w:val="left"/>
              <w:rPr>
                <w:rFonts w:eastAsia="Tahoma" w:cs="Arial"/>
                <w:szCs w:val="22"/>
                <w:lang w:val="en-US" w:eastAsia="en-US" w:bidi="en-US"/>
              </w:rPr>
            </w:pPr>
            <w:hyperlink w:anchor="_bookmark66" w:history="1">
              <w:r w:rsidR="009850E2" w:rsidRPr="009850E2">
                <w:rPr>
                  <w:rFonts w:eastAsia="Tahoma" w:cs="Arial"/>
                  <w:color w:val="0000FF"/>
                  <w:szCs w:val="22"/>
                  <w:u w:val="single" w:color="0000FF"/>
                  <w:lang w:val="en-US" w:eastAsia="en-US" w:bidi="en-US"/>
                </w:rPr>
                <w:t>T.LOGICAL-ATTACK</w:t>
              </w:r>
            </w:hyperlink>
            <w:r w:rsidR="009850E2" w:rsidRPr="009850E2">
              <w:rPr>
                <w:rFonts w:eastAsia="Tahoma" w:cs="Arial"/>
                <w:szCs w:val="22"/>
                <w:lang w:val="en-US" w:eastAsia="en-US" w:bidi="en-US"/>
              </w:rPr>
              <w:t>,</w:t>
            </w:r>
            <w:hyperlink w:anchor="_bookmark67"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T.PHYSICAL-ATTACK</w:t>
              </w:r>
            </w:hyperlink>
          </w:p>
        </w:tc>
      </w:tr>
      <w:tr w:rsidR="009850E2" w:rsidRPr="009850E2" w14:paraId="139052C5" w14:textId="77777777" w:rsidTr="009850E2">
        <w:trPr>
          <w:trHeight w:val="349"/>
        </w:trPr>
        <w:tc>
          <w:tcPr>
            <w:tcW w:w="2980" w:type="dxa"/>
          </w:tcPr>
          <w:p w14:paraId="6F90FF0E" w14:textId="77777777" w:rsidR="009850E2" w:rsidRPr="009850E2" w:rsidRDefault="00000000" w:rsidP="009850E2">
            <w:pPr>
              <w:widowControl w:val="0"/>
              <w:autoSpaceDE w:val="0"/>
              <w:autoSpaceDN w:val="0"/>
              <w:spacing w:before="41"/>
              <w:ind w:left="25"/>
              <w:jc w:val="left"/>
              <w:rPr>
                <w:rFonts w:eastAsia="Tahoma" w:cs="Arial"/>
                <w:szCs w:val="22"/>
                <w:lang w:val="en-US" w:eastAsia="en-US" w:bidi="en-US"/>
              </w:rPr>
            </w:pPr>
            <w:hyperlink w:anchor="_bookmark102" w:history="1">
              <w:r w:rsidR="009850E2" w:rsidRPr="009850E2">
                <w:rPr>
                  <w:rFonts w:eastAsia="Tahoma" w:cs="Arial"/>
                  <w:color w:val="0000FF"/>
                  <w:szCs w:val="22"/>
                  <w:u w:val="single" w:color="0000FF"/>
                  <w:lang w:val="en-US" w:eastAsia="en-US" w:bidi="en-US"/>
                </w:rPr>
                <w:t>OE.IC.RECOVERY</w:t>
              </w:r>
            </w:hyperlink>
          </w:p>
        </w:tc>
        <w:tc>
          <w:tcPr>
            <w:tcW w:w="4452" w:type="dxa"/>
          </w:tcPr>
          <w:p w14:paraId="2895BD6A" w14:textId="77777777" w:rsidR="009850E2" w:rsidRPr="009850E2" w:rsidRDefault="00000000" w:rsidP="009850E2">
            <w:pPr>
              <w:widowControl w:val="0"/>
              <w:autoSpaceDE w:val="0"/>
              <w:autoSpaceDN w:val="0"/>
              <w:spacing w:before="41"/>
              <w:ind w:left="29"/>
              <w:jc w:val="left"/>
              <w:rPr>
                <w:rFonts w:eastAsia="Tahoma" w:cs="Arial"/>
                <w:szCs w:val="22"/>
                <w:lang w:val="en-US" w:eastAsia="en-US" w:bidi="en-US"/>
              </w:rPr>
            </w:pPr>
            <w:hyperlink w:anchor="_bookmark67" w:history="1">
              <w:r w:rsidR="009850E2" w:rsidRPr="009850E2">
                <w:rPr>
                  <w:rFonts w:eastAsia="Tahoma" w:cs="Arial"/>
                  <w:color w:val="0000FF"/>
                  <w:szCs w:val="22"/>
                  <w:u w:val="single" w:color="0000FF"/>
                  <w:lang w:val="en-US" w:eastAsia="en-US" w:bidi="en-US"/>
                </w:rPr>
                <w:t>T.PHYSICAL-ATTACK</w:t>
              </w:r>
            </w:hyperlink>
          </w:p>
        </w:tc>
      </w:tr>
      <w:tr w:rsidR="009850E2" w:rsidRPr="009850E2" w14:paraId="099A0C0E" w14:textId="77777777" w:rsidTr="009850E2">
        <w:trPr>
          <w:trHeight w:val="351"/>
        </w:trPr>
        <w:tc>
          <w:tcPr>
            <w:tcW w:w="2980" w:type="dxa"/>
          </w:tcPr>
          <w:p w14:paraId="22C3F914" w14:textId="707709A7" w:rsidR="009850E2" w:rsidRPr="009850E2" w:rsidRDefault="009850E2" w:rsidP="009850E2">
            <w:pPr>
              <w:widowControl w:val="0"/>
              <w:autoSpaceDE w:val="0"/>
              <w:autoSpaceDN w:val="0"/>
              <w:spacing w:before="43"/>
              <w:ind w:left="25"/>
              <w:jc w:val="left"/>
              <w:rPr>
                <w:rFonts w:eastAsia="Tahoma" w:cs="Arial"/>
                <w:szCs w:val="22"/>
                <w:lang w:val="en-US" w:eastAsia="en-US" w:bidi="en-US"/>
              </w:rPr>
            </w:pPr>
            <w:r w:rsidRPr="009850E2">
              <w:rPr>
                <w:rFonts w:eastAsia="Tahoma" w:cs="Arial"/>
                <w:szCs w:val="22"/>
                <w:lang w:val="en-US" w:eastAsia="en-US" w:bidi="en-US"/>
              </w:rPr>
              <w:t>OE.RE.PRE-PPI</w:t>
            </w:r>
          </w:p>
        </w:tc>
        <w:tc>
          <w:tcPr>
            <w:tcW w:w="4452" w:type="dxa"/>
          </w:tcPr>
          <w:p w14:paraId="53373FDE" w14:textId="77777777" w:rsidR="009850E2" w:rsidRPr="009850E2" w:rsidRDefault="009850E2" w:rsidP="009850E2">
            <w:pPr>
              <w:widowControl w:val="0"/>
              <w:autoSpaceDE w:val="0"/>
              <w:autoSpaceDN w:val="0"/>
              <w:spacing w:before="0"/>
              <w:jc w:val="left"/>
              <w:rPr>
                <w:rFonts w:eastAsia="Tahoma" w:cs="Arial"/>
                <w:sz w:val="20"/>
                <w:szCs w:val="22"/>
                <w:lang w:val="en-US" w:eastAsia="en-US" w:bidi="en-US"/>
              </w:rPr>
            </w:pPr>
          </w:p>
        </w:tc>
      </w:tr>
      <w:tr w:rsidR="009850E2" w:rsidRPr="009850E2" w14:paraId="3E6817C8" w14:textId="77777777" w:rsidTr="009850E2">
        <w:trPr>
          <w:trHeight w:val="1147"/>
        </w:trPr>
        <w:tc>
          <w:tcPr>
            <w:tcW w:w="2980" w:type="dxa"/>
          </w:tcPr>
          <w:p w14:paraId="75CD37D8" w14:textId="77777777" w:rsidR="009850E2" w:rsidRPr="009850E2" w:rsidRDefault="00000000" w:rsidP="009850E2">
            <w:pPr>
              <w:widowControl w:val="0"/>
              <w:autoSpaceDE w:val="0"/>
              <w:autoSpaceDN w:val="0"/>
              <w:spacing w:before="43"/>
              <w:ind w:left="25"/>
              <w:jc w:val="left"/>
              <w:rPr>
                <w:rFonts w:eastAsia="Tahoma" w:cs="Arial"/>
                <w:szCs w:val="22"/>
                <w:lang w:val="en-US" w:eastAsia="en-US" w:bidi="en-US"/>
              </w:rPr>
            </w:pPr>
            <w:hyperlink w:anchor="_bookmark104" w:history="1">
              <w:r w:rsidR="009850E2" w:rsidRPr="009850E2">
                <w:rPr>
                  <w:rFonts w:eastAsia="Tahoma" w:cs="Arial"/>
                  <w:color w:val="0000FF"/>
                  <w:szCs w:val="22"/>
                  <w:u w:val="single" w:color="0000FF"/>
                  <w:lang w:val="en-US" w:eastAsia="en-US" w:bidi="en-US"/>
                </w:rPr>
                <w:t>OE.RE.SECURE-COMM</w:t>
              </w:r>
            </w:hyperlink>
          </w:p>
        </w:tc>
        <w:tc>
          <w:tcPr>
            <w:tcW w:w="4452" w:type="dxa"/>
          </w:tcPr>
          <w:p w14:paraId="5CE4539A" w14:textId="77777777" w:rsidR="009850E2" w:rsidRPr="009850E2" w:rsidRDefault="00000000" w:rsidP="009850E2">
            <w:pPr>
              <w:widowControl w:val="0"/>
              <w:autoSpaceDE w:val="0"/>
              <w:autoSpaceDN w:val="0"/>
              <w:spacing w:before="40"/>
              <w:ind w:left="29" w:right="130"/>
              <w:jc w:val="left"/>
              <w:rPr>
                <w:rFonts w:eastAsia="Tahoma" w:cs="Arial"/>
                <w:szCs w:val="22"/>
                <w:lang w:val="en-US" w:eastAsia="en-US" w:bidi="en-US"/>
              </w:rPr>
            </w:pPr>
            <w:hyperlink w:anchor="_bookmark52" w:history="1">
              <w:r w:rsidR="009850E2" w:rsidRPr="009850E2">
                <w:rPr>
                  <w:rFonts w:eastAsia="Tahoma" w:cs="Arial"/>
                  <w:color w:val="0000FF"/>
                  <w:szCs w:val="22"/>
                  <w:u w:val="single" w:color="0000FF"/>
                  <w:lang w:val="en-US" w:eastAsia="en-US" w:bidi="en-US"/>
                </w:rPr>
                <w:t>T.UNAUTHORIZED-PROFILE-MNG</w:t>
              </w:r>
            </w:hyperlink>
            <w:r w:rsidR="009850E2" w:rsidRPr="009850E2">
              <w:rPr>
                <w:rFonts w:eastAsia="Tahoma" w:cs="Arial"/>
                <w:szCs w:val="22"/>
                <w:lang w:val="en-US" w:eastAsia="en-US" w:bidi="en-US"/>
              </w:rPr>
              <w:t>,</w:t>
            </w:r>
            <w:hyperlink w:anchor="_bookmark54" w:history="1">
              <w:r w:rsidR="009850E2" w:rsidRPr="009850E2">
                <w:rPr>
                  <w:rFonts w:eastAsia="Tahoma" w:cs="Arial"/>
                  <w:color w:val="0000FF"/>
                  <w:szCs w:val="22"/>
                  <w:u w:val="single" w:color="0000FF"/>
                  <w:lang w:val="en-US" w:eastAsia="en-US" w:bidi="en-US"/>
                </w:rPr>
                <w:t xml:space="preserve"> T.PROFILE-MNG-INTERCEPTION</w:t>
              </w:r>
            </w:hyperlink>
            <w:r w:rsidR="009850E2" w:rsidRPr="009850E2">
              <w:rPr>
                <w:rFonts w:eastAsia="Tahoma" w:cs="Arial"/>
                <w:szCs w:val="22"/>
                <w:lang w:val="en-US" w:eastAsia="en-US" w:bidi="en-US"/>
              </w:rPr>
              <w:t>,</w:t>
            </w:r>
            <w:hyperlink w:anchor="_bookmark55" w:history="1">
              <w:r w:rsidR="009850E2" w:rsidRPr="009850E2">
                <w:rPr>
                  <w:rFonts w:eastAsia="Tahoma" w:cs="Arial"/>
                  <w:color w:val="0000FF"/>
                  <w:szCs w:val="22"/>
                  <w:u w:val="single" w:color="0000FF"/>
                  <w:lang w:val="en-US" w:eastAsia="en-US" w:bidi="en-US"/>
                </w:rPr>
                <w:t xml:space="preserve"> T.PROFILE-MNG-ELIGIBILITY</w:t>
              </w:r>
            </w:hyperlink>
            <w:r w:rsidR="009850E2" w:rsidRPr="009850E2">
              <w:rPr>
                <w:rFonts w:eastAsia="Tahoma" w:cs="Arial"/>
                <w:szCs w:val="22"/>
                <w:lang w:val="en-US" w:eastAsia="en-US" w:bidi="en-US"/>
              </w:rPr>
              <w:t>,</w:t>
            </w:r>
            <w:hyperlink w:anchor="_bookmark58"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T.IDENTITY-</w:t>
              </w:r>
            </w:hyperlink>
            <w:hyperlink w:anchor="_bookmark58" w:history="1">
              <w:r w:rsidR="009850E2" w:rsidRPr="009850E2">
                <w:rPr>
                  <w:rFonts w:eastAsia="Tahoma" w:cs="Arial"/>
                  <w:color w:val="0000FF"/>
                  <w:szCs w:val="22"/>
                  <w:u w:val="single" w:color="0000FF"/>
                  <w:lang w:val="en-US" w:eastAsia="en-US" w:bidi="en-US"/>
                </w:rPr>
                <w:t xml:space="preserve"> INTERCEPTION</w:t>
              </w:r>
            </w:hyperlink>
          </w:p>
        </w:tc>
      </w:tr>
      <w:tr w:rsidR="009850E2" w:rsidRPr="009850E2" w14:paraId="700A33A2" w14:textId="77777777" w:rsidTr="009850E2">
        <w:trPr>
          <w:trHeight w:val="351"/>
        </w:trPr>
        <w:tc>
          <w:tcPr>
            <w:tcW w:w="2980" w:type="dxa"/>
          </w:tcPr>
          <w:p w14:paraId="3A652F85" w14:textId="77777777" w:rsidR="009850E2" w:rsidRPr="009850E2" w:rsidRDefault="00000000" w:rsidP="009850E2">
            <w:pPr>
              <w:widowControl w:val="0"/>
              <w:autoSpaceDE w:val="0"/>
              <w:autoSpaceDN w:val="0"/>
              <w:spacing w:before="43"/>
              <w:ind w:left="25"/>
              <w:jc w:val="left"/>
              <w:rPr>
                <w:rFonts w:eastAsia="Tahoma" w:cs="Arial"/>
                <w:szCs w:val="22"/>
                <w:lang w:val="en-US" w:eastAsia="en-US" w:bidi="en-US"/>
              </w:rPr>
            </w:pPr>
            <w:hyperlink w:anchor="_bookmark105" w:history="1">
              <w:r w:rsidR="009850E2" w:rsidRPr="009850E2">
                <w:rPr>
                  <w:rFonts w:eastAsia="Tahoma" w:cs="Arial"/>
                  <w:color w:val="0000FF"/>
                  <w:szCs w:val="22"/>
                  <w:u w:val="single" w:color="0000FF"/>
                  <w:lang w:val="en-US" w:eastAsia="en-US" w:bidi="en-US"/>
                </w:rPr>
                <w:t>OE.RE.API</w:t>
              </w:r>
            </w:hyperlink>
          </w:p>
        </w:tc>
        <w:tc>
          <w:tcPr>
            <w:tcW w:w="4452" w:type="dxa"/>
          </w:tcPr>
          <w:p w14:paraId="56DCCF51" w14:textId="77777777" w:rsidR="009850E2" w:rsidRPr="009850E2" w:rsidRDefault="00000000" w:rsidP="009850E2">
            <w:pPr>
              <w:widowControl w:val="0"/>
              <w:autoSpaceDE w:val="0"/>
              <w:autoSpaceDN w:val="0"/>
              <w:spacing w:before="43"/>
              <w:ind w:left="29"/>
              <w:jc w:val="left"/>
              <w:rPr>
                <w:rFonts w:eastAsia="Tahoma" w:cs="Arial"/>
                <w:szCs w:val="22"/>
                <w:lang w:val="en-US" w:eastAsia="en-US" w:bidi="en-US"/>
              </w:rPr>
            </w:pPr>
            <w:hyperlink w:anchor="_bookmark66" w:history="1">
              <w:r w:rsidR="009850E2" w:rsidRPr="009850E2">
                <w:rPr>
                  <w:rFonts w:eastAsia="Tahoma" w:cs="Arial"/>
                  <w:color w:val="0000FF"/>
                  <w:szCs w:val="22"/>
                  <w:u w:val="single" w:color="0000FF"/>
                  <w:lang w:val="en-US" w:eastAsia="en-US" w:bidi="en-US"/>
                </w:rPr>
                <w:t>T.LOGICAL-ATTACK</w:t>
              </w:r>
            </w:hyperlink>
          </w:p>
        </w:tc>
      </w:tr>
      <w:tr w:rsidR="009850E2" w:rsidRPr="009850E2" w14:paraId="088E45ED" w14:textId="77777777" w:rsidTr="009850E2">
        <w:trPr>
          <w:trHeight w:val="1139"/>
        </w:trPr>
        <w:tc>
          <w:tcPr>
            <w:tcW w:w="2980" w:type="dxa"/>
          </w:tcPr>
          <w:p w14:paraId="526BCC8E" w14:textId="77777777" w:rsidR="009850E2" w:rsidRPr="009850E2" w:rsidRDefault="00000000" w:rsidP="009850E2">
            <w:pPr>
              <w:widowControl w:val="0"/>
              <w:autoSpaceDE w:val="0"/>
              <w:autoSpaceDN w:val="0"/>
              <w:spacing w:before="40"/>
              <w:ind w:left="25" w:right="1049"/>
              <w:jc w:val="left"/>
              <w:rPr>
                <w:rFonts w:eastAsia="Tahoma" w:cs="Arial"/>
                <w:szCs w:val="22"/>
                <w:lang w:val="en-US" w:eastAsia="en-US" w:bidi="en-US"/>
              </w:rPr>
            </w:pPr>
            <w:hyperlink w:anchor="_bookmark106" w:history="1">
              <w:r w:rsidR="009850E2" w:rsidRPr="009850E2">
                <w:rPr>
                  <w:rFonts w:eastAsia="Tahoma" w:cs="Arial"/>
                  <w:color w:val="0000FF"/>
                  <w:szCs w:val="22"/>
                  <w:u w:val="single" w:color="0000FF"/>
                  <w:lang w:val="en-US" w:eastAsia="en-US" w:bidi="en-US"/>
                </w:rPr>
                <w:t>OE.RE.DATA-</w:t>
              </w:r>
            </w:hyperlink>
            <w:r w:rsidR="009850E2" w:rsidRPr="009850E2">
              <w:rPr>
                <w:rFonts w:eastAsia="Tahoma" w:cs="Arial"/>
                <w:color w:val="0000FF"/>
                <w:szCs w:val="22"/>
                <w:lang w:val="en-US" w:eastAsia="en-US" w:bidi="en-US"/>
              </w:rPr>
              <w:t xml:space="preserve"> </w:t>
            </w:r>
            <w:hyperlink w:anchor="_bookmark106" w:history="1">
              <w:r w:rsidR="009850E2" w:rsidRPr="009850E2">
                <w:rPr>
                  <w:rFonts w:eastAsia="Tahoma" w:cs="Arial"/>
                  <w:color w:val="0000FF"/>
                  <w:szCs w:val="22"/>
                  <w:u w:val="single" w:color="0000FF"/>
                  <w:lang w:val="en-US" w:eastAsia="en-US" w:bidi="en-US"/>
                </w:rPr>
                <w:t>CONFIDENTIALITY</w:t>
              </w:r>
            </w:hyperlink>
          </w:p>
        </w:tc>
        <w:tc>
          <w:tcPr>
            <w:tcW w:w="4452" w:type="dxa"/>
          </w:tcPr>
          <w:p w14:paraId="0C93436C" w14:textId="77777777" w:rsidR="009850E2" w:rsidRPr="009850E2" w:rsidRDefault="00000000" w:rsidP="009850E2">
            <w:pPr>
              <w:widowControl w:val="0"/>
              <w:autoSpaceDE w:val="0"/>
              <w:autoSpaceDN w:val="0"/>
              <w:spacing w:before="40"/>
              <w:ind w:left="29" w:right="280"/>
              <w:jc w:val="left"/>
              <w:rPr>
                <w:rFonts w:eastAsia="Tahoma" w:cs="Arial"/>
                <w:szCs w:val="22"/>
                <w:lang w:val="en-US" w:eastAsia="en-US" w:bidi="en-US"/>
              </w:rPr>
            </w:pPr>
            <w:hyperlink w:anchor="_bookmark52" w:history="1">
              <w:r w:rsidR="009850E2" w:rsidRPr="009850E2">
                <w:rPr>
                  <w:rFonts w:eastAsia="Tahoma" w:cs="Arial"/>
                  <w:color w:val="0000FF"/>
                  <w:szCs w:val="22"/>
                  <w:u w:val="single" w:color="0000FF"/>
                  <w:lang w:val="en-US" w:eastAsia="en-US" w:bidi="en-US"/>
                </w:rPr>
                <w:t>T.UNAUTHORIZED-PROFILE-MNG</w:t>
              </w:r>
            </w:hyperlink>
            <w:r w:rsidR="009850E2" w:rsidRPr="009850E2">
              <w:rPr>
                <w:rFonts w:eastAsia="Tahoma" w:cs="Arial"/>
                <w:szCs w:val="22"/>
                <w:lang w:val="en-US" w:eastAsia="en-US" w:bidi="en-US"/>
              </w:rPr>
              <w:t>,</w:t>
            </w:r>
            <w:hyperlink w:anchor="_bookmark53" w:history="1">
              <w:r w:rsidR="009850E2" w:rsidRPr="009850E2">
                <w:rPr>
                  <w:rFonts w:eastAsia="Tahoma" w:cs="Arial"/>
                  <w:color w:val="0000FF"/>
                  <w:szCs w:val="22"/>
                  <w:u w:val="single" w:color="0000FF"/>
                  <w:lang w:val="en-US" w:eastAsia="en-US" w:bidi="en-US"/>
                </w:rPr>
                <w:t xml:space="preserve"> T.UNAUTHORIZED-PLATFORM-MNG</w:t>
              </w:r>
            </w:hyperlink>
            <w:r w:rsidR="009850E2" w:rsidRPr="009850E2">
              <w:rPr>
                <w:rFonts w:eastAsia="Tahoma" w:cs="Arial"/>
                <w:szCs w:val="22"/>
                <w:lang w:val="en-US" w:eastAsia="en-US" w:bidi="en-US"/>
              </w:rPr>
              <w:t>,</w:t>
            </w:r>
            <w:hyperlink w:anchor="_bookmark57" w:history="1">
              <w:r w:rsidR="009850E2" w:rsidRPr="009850E2">
                <w:rPr>
                  <w:rFonts w:eastAsia="Tahoma" w:cs="Arial"/>
                  <w:color w:val="0000FF"/>
                  <w:szCs w:val="22"/>
                  <w:u w:val="single" w:color="0000FF"/>
                  <w:lang w:val="en-US" w:eastAsia="en-US" w:bidi="en-US"/>
                </w:rPr>
                <w:t xml:space="preserve"> T.UNAUTHORIZED-IDENTITY-MNG</w:t>
              </w:r>
            </w:hyperlink>
            <w:r w:rsidR="009850E2" w:rsidRPr="009850E2">
              <w:rPr>
                <w:rFonts w:eastAsia="Tahoma" w:cs="Arial"/>
                <w:szCs w:val="22"/>
                <w:lang w:val="en-US" w:eastAsia="en-US" w:bidi="en-US"/>
              </w:rPr>
              <w:t>,</w:t>
            </w:r>
            <w:hyperlink w:anchor="_bookmark66" w:history="1">
              <w:r w:rsidR="009850E2" w:rsidRPr="009850E2">
                <w:rPr>
                  <w:rFonts w:eastAsia="Tahoma" w:cs="Arial"/>
                  <w:color w:val="0000FF"/>
                  <w:szCs w:val="22"/>
                  <w:u w:val="single" w:color="0000FF"/>
                  <w:lang w:val="en-US" w:eastAsia="en-US" w:bidi="en-US"/>
                </w:rPr>
                <w:t xml:space="preserve"> T.LOGICAL-ATTACK</w:t>
              </w:r>
            </w:hyperlink>
            <w:r w:rsidR="009850E2" w:rsidRPr="009850E2">
              <w:rPr>
                <w:rFonts w:eastAsia="Tahoma" w:cs="Arial"/>
                <w:szCs w:val="22"/>
                <w:lang w:val="en-US" w:eastAsia="en-US" w:bidi="en-US"/>
              </w:rPr>
              <w:t>,</w:t>
            </w:r>
            <w:hyperlink w:anchor="_bookmark67" w:history="1">
              <w:r w:rsidR="009850E2" w:rsidRPr="009850E2">
                <w:rPr>
                  <w:rFonts w:eastAsia="Tahoma" w:cs="Arial"/>
                  <w:color w:val="0000FF"/>
                  <w:szCs w:val="22"/>
                  <w:lang w:val="en-US" w:eastAsia="en-US" w:bidi="en-US"/>
                </w:rPr>
                <w:t xml:space="preserve"> </w:t>
              </w:r>
              <w:r w:rsidR="009850E2" w:rsidRPr="009850E2">
                <w:rPr>
                  <w:rFonts w:eastAsia="Tahoma" w:cs="Arial"/>
                  <w:color w:val="0000FF"/>
                  <w:szCs w:val="22"/>
                  <w:u w:val="single" w:color="0000FF"/>
                  <w:lang w:val="en-US" w:eastAsia="en-US" w:bidi="en-US"/>
                </w:rPr>
                <w:t>T.PHYSICAL-ATTACK</w:t>
              </w:r>
            </w:hyperlink>
          </w:p>
        </w:tc>
      </w:tr>
      <w:tr w:rsidR="009850E2" w:rsidRPr="00436545" w14:paraId="0476A471" w14:textId="77777777" w:rsidTr="009850E2">
        <w:trPr>
          <w:trHeight w:val="1139"/>
        </w:trPr>
        <w:tc>
          <w:tcPr>
            <w:tcW w:w="2980" w:type="dxa"/>
          </w:tcPr>
          <w:p w14:paraId="72CBFFD0" w14:textId="5F44606C" w:rsidR="009850E2" w:rsidRPr="00436545" w:rsidRDefault="00000000" w:rsidP="009850E2">
            <w:pPr>
              <w:widowControl w:val="0"/>
              <w:autoSpaceDE w:val="0"/>
              <w:autoSpaceDN w:val="0"/>
              <w:spacing w:before="40"/>
              <w:ind w:left="25" w:right="1049"/>
              <w:jc w:val="left"/>
              <w:rPr>
                <w:rFonts w:eastAsia="Tahoma" w:cs="Arial"/>
                <w:szCs w:val="22"/>
                <w:lang w:val="en-US" w:eastAsia="en-US" w:bidi="en-US"/>
              </w:rPr>
            </w:pPr>
            <w:hyperlink w:anchor="_bookmark107" w:history="1">
              <w:r w:rsidR="009850E2" w:rsidRPr="00436545">
                <w:rPr>
                  <w:rFonts w:cs="Arial"/>
                  <w:color w:val="0000FF"/>
                  <w:u w:val="single" w:color="0000FF"/>
                </w:rPr>
                <w:t>OE.RE.DATA-INTEGRITY</w:t>
              </w:r>
            </w:hyperlink>
          </w:p>
        </w:tc>
        <w:tc>
          <w:tcPr>
            <w:tcW w:w="4452" w:type="dxa"/>
          </w:tcPr>
          <w:p w14:paraId="1721BDAF" w14:textId="5D33FC1B" w:rsidR="009850E2" w:rsidRPr="00436545" w:rsidRDefault="00000000" w:rsidP="009850E2">
            <w:pPr>
              <w:widowControl w:val="0"/>
              <w:autoSpaceDE w:val="0"/>
              <w:autoSpaceDN w:val="0"/>
              <w:spacing w:before="40"/>
              <w:ind w:left="29" w:right="280"/>
              <w:jc w:val="left"/>
              <w:rPr>
                <w:rFonts w:eastAsia="Tahoma" w:cs="Arial"/>
                <w:szCs w:val="22"/>
                <w:lang w:val="en-US" w:eastAsia="en-US" w:bidi="en-US"/>
              </w:rPr>
            </w:pPr>
            <w:hyperlink w:anchor="_bookmark52" w:history="1">
              <w:r w:rsidR="009850E2" w:rsidRPr="00436545">
                <w:rPr>
                  <w:rFonts w:cs="Arial"/>
                  <w:color w:val="0000FF"/>
                  <w:u w:val="single" w:color="0000FF"/>
                </w:rPr>
                <w:t>T.UNAUTHORIZED-PROFILE-MNG</w:t>
              </w:r>
            </w:hyperlink>
            <w:r w:rsidR="009850E2" w:rsidRPr="00436545">
              <w:rPr>
                <w:rFonts w:cs="Arial"/>
              </w:rPr>
              <w:t>,</w:t>
            </w:r>
            <w:hyperlink w:anchor="_bookmark53" w:history="1">
              <w:r w:rsidR="009850E2" w:rsidRPr="00436545">
                <w:rPr>
                  <w:rFonts w:cs="Arial"/>
                  <w:color w:val="0000FF"/>
                  <w:u w:val="single" w:color="0000FF"/>
                </w:rPr>
                <w:t xml:space="preserve"> T.UNAUTHORIZED-PLATFORM-MNG</w:t>
              </w:r>
            </w:hyperlink>
            <w:r w:rsidR="009850E2" w:rsidRPr="00436545">
              <w:rPr>
                <w:rFonts w:cs="Arial"/>
              </w:rPr>
              <w:t>,</w:t>
            </w:r>
            <w:hyperlink w:anchor="_bookmark55" w:history="1">
              <w:r w:rsidR="009850E2" w:rsidRPr="00436545">
                <w:rPr>
                  <w:rFonts w:cs="Arial"/>
                  <w:color w:val="0000FF"/>
                  <w:u w:val="single" w:color="0000FF"/>
                </w:rPr>
                <w:t xml:space="preserve"> T.PROFILE-MNG-ELIGIBILITY</w:t>
              </w:r>
            </w:hyperlink>
            <w:r w:rsidR="009850E2" w:rsidRPr="00436545">
              <w:rPr>
                <w:rFonts w:cs="Arial"/>
              </w:rPr>
              <w:t>,</w:t>
            </w:r>
            <w:hyperlink w:anchor="_bookmark57" w:history="1">
              <w:r w:rsidR="009850E2" w:rsidRPr="00436545">
                <w:rPr>
                  <w:rFonts w:cs="Arial"/>
                  <w:color w:val="0000FF"/>
                  <w:u w:val="single" w:color="0000FF"/>
                </w:rPr>
                <w:t xml:space="preserve"> T.UNAUTHORIZED-IDENTITY-MNG</w:t>
              </w:r>
            </w:hyperlink>
            <w:r w:rsidR="009850E2" w:rsidRPr="00436545">
              <w:rPr>
                <w:rFonts w:cs="Arial"/>
              </w:rPr>
              <w:t>,</w:t>
            </w:r>
            <w:hyperlink w:anchor="_bookmark66" w:history="1">
              <w:r w:rsidR="009850E2" w:rsidRPr="00436545">
                <w:rPr>
                  <w:rFonts w:cs="Arial"/>
                  <w:color w:val="0000FF"/>
                  <w:u w:val="single" w:color="0000FF"/>
                </w:rPr>
                <w:t xml:space="preserve"> T.LOGICAL-ATTACK</w:t>
              </w:r>
            </w:hyperlink>
          </w:p>
        </w:tc>
      </w:tr>
      <w:tr w:rsidR="009850E2" w:rsidRPr="00436545" w14:paraId="2BDE9914" w14:textId="77777777" w:rsidTr="009850E2">
        <w:trPr>
          <w:trHeight w:val="1139"/>
        </w:trPr>
        <w:tc>
          <w:tcPr>
            <w:tcW w:w="2980" w:type="dxa"/>
          </w:tcPr>
          <w:p w14:paraId="53AB78C9" w14:textId="2E5B6EBA" w:rsidR="009850E2" w:rsidRPr="00436545" w:rsidRDefault="00000000" w:rsidP="009850E2">
            <w:pPr>
              <w:widowControl w:val="0"/>
              <w:autoSpaceDE w:val="0"/>
              <w:autoSpaceDN w:val="0"/>
              <w:spacing w:before="40"/>
              <w:ind w:left="25" w:right="1049"/>
              <w:jc w:val="left"/>
              <w:rPr>
                <w:rFonts w:eastAsia="Tahoma" w:cs="Arial"/>
                <w:szCs w:val="22"/>
                <w:lang w:val="en-US" w:eastAsia="en-US" w:bidi="en-US"/>
              </w:rPr>
            </w:pPr>
            <w:hyperlink w:anchor="_bookmark108" w:history="1">
              <w:r w:rsidR="009850E2" w:rsidRPr="00436545">
                <w:rPr>
                  <w:rFonts w:cs="Arial"/>
                  <w:color w:val="0000FF"/>
                  <w:u w:val="single" w:color="0000FF"/>
                </w:rPr>
                <w:t>OE.RE.IDENTITY</w:t>
              </w:r>
            </w:hyperlink>
          </w:p>
        </w:tc>
        <w:tc>
          <w:tcPr>
            <w:tcW w:w="4452" w:type="dxa"/>
          </w:tcPr>
          <w:p w14:paraId="74459128" w14:textId="04B3A406" w:rsidR="009850E2" w:rsidRPr="00436545" w:rsidRDefault="00000000" w:rsidP="009850E2">
            <w:pPr>
              <w:widowControl w:val="0"/>
              <w:autoSpaceDE w:val="0"/>
              <w:autoSpaceDN w:val="0"/>
              <w:spacing w:before="40"/>
              <w:ind w:left="29" w:right="280"/>
              <w:jc w:val="left"/>
              <w:rPr>
                <w:rFonts w:eastAsia="Tahoma" w:cs="Arial"/>
                <w:szCs w:val="22"/>
                <w:lang w:val="en-US" w:eastAsia="en-US" w:bidi="en-US"/>
              </w:rPr>
            </w:pPr>
            <w:hyperlink w:anchor="_bookmark57" w:history="1">
              <w:r w:rsidR="009850E2" w:rsidRPr="00436545">
                <w:rPr>
                  <w:rFonts w:cs="Arial"/>
                  <w:color w:val="0000FF"/>
                  <w:u w:val="single" w:color="0000FF"/>
                </w:rPr>
                <w:t>T.UNAUTHORIZED-IDENTITY-MNG</w:t>
              </w:r>
            </w:hyperlink>
          </w:p>
        </w:tc>
      </w:tr>
      <w:tr w:rsidR="009850E2" w:rsidRPr="00436545" w14:paraId="18319D17" w14:textId="77777777" w:rsidTr="009850E2">
        <w:trPr>
          <w:trHeight w:val="1139"/>
        </w:trPr>
        <w:tc>
          <w:tcPr>
            <w:tcW w:w="2980" w:type="dxa"/>
          </w:tcPr>
          <w:p w14:paraId="2AF84791" w14:textId="7AA83478" w:rsidR="009850E2" w:rsidRPr="00436545" w:rsidRDefault="00000000" w:rsidP="009850E2">
            <w:pPr>
              <w:widowControl w:val="0"/>
              <w:autoSpaceDE w:val="0"/>
              <w:autoSpaceDN w:val="0"/>
              <w:spacing w:before="40"/>
              <w:ind w:left="25" w:right="1049"/>
              <w:jc w:val="left"/>
              <w:rPr>
                <w:rFonts w:eastAsia="Tahoma" w:cs="Arial"/>
                <w:szCs w:val="22"/>
                <w:lang w:val="en-US" w:eastAsia="en-US" w:bidi="en-US"/>
              </w:rPr>
            </w:pPr>
            <w:hyperlink w:anchor="_bookmark109" w:history="1">
              <w:r w:rsidR="009850E2" w:rsidRPr="00436545">
                <w:rPr>
                  <w:rFonts w:cs="Arial"/>
                  <w:color w:val="0000FF"/>
                  <w:u w:val="single" w:color="0000FF"/>
                </w:rPr>
                <w:t>OE.RE.CODE-EXE</w:t>
              </w:r>
            </w:hyperlink>
          </w:p>
        </w:tc>
        <w:tc>
          <w:tcPr>
            <w:tcW w:w="4452" w:type="dxa"/>
          </w:tcPr>
          <w:p w14:paraId="11DE4CB6" w14:textId="21F1EBF0" w:rsidR="009850E2" w:rsidRPr="00436545" w:rsidRDefault="00000000" w:rsidP="009850E2">
            <w:pPr>
              <w:widowControl w:val="0"/>
              <w:autoSpaceDE w:val="0"/>
              <w:autoSpaceDN w:val="0"/>
              <w:spacing w:before="40"/>
              <w:ind w:left="29" w:right="280"/>
              <w:jc w:val="left"/>
              <w:rPr>
                <w:rFonts w:eastAsia="Tahoma" w:cs="Arial"/>
                <w:szCs w:val="22"/>
                <w:lang w:val="en-US" w:eastAsia="en-US" w:bidi="en-US"/>
              </w:rPr>
            </w:pPr>
            <w:hyperlink w:anchor="_bookmark66" w:history="1">
              <w:r w:rsidR="009850E2" w:rsidRPr="00436545">
                <w:rPr>
                  <w:rFonts w:cs="Arial"/>
                  <w:color w:val="0000FF"/>
                  <w:u w:val="single" w:color="0000FF"/>
                </w:rPr>
                <w:t>T.LOGICAL-ATTACK</w:t>
              </w:r>
            </w:hyperlink>
          </w:p>
        </w:tc>
      </w:tr>
      <w:tr w:rsidR="009850E2" w:rsidRPr="00436545" w14:paraId="13B4EBE5" w14:textId="77777777" w:rsidTr="009850E2">
        <w:trPr>
          <w:trHeight w:val="1139"/>
        </w:trPr>
        <w:tc>
          <w:tcPr>
            <w:tcW w:w="2980" w:type="dxa"/>
          </w:tcPr>
          <w:p w14:paraId="5552D1FC" w14:textId="58F511E7" w:rsidR="009850E2" w:rsidRPr="00436545" w:rsidRDefault="00000000" w:rsidP="009850E2">
            <w:pPr>
              <w:widowControl w:val="0"/>
              <w:autoSpaceDE w:val="0"/>
              <w:autoSpaceDN w:val="0"/>
              <w:spacing w:before="40"/>
              <w:ind w:left="25" w:right="1049"/>
              <w:jc w:val="left"/>
              <w:rPr>
                <w:rFonts w:eastAsia="Tahoma" w:cs="Arial"/>
                <w:szCs w:val="22"/>
                <w:lang w:val="en-US" w:eastAsia="en-US" w:bidi="en-US"/>
              </w:rPr>
            </w:pPr>
            <w:hyperlink w:anchor="_bookmark110" w:history="1">
              <w:r w:rsidR="009850E2" w:rsidRPr="00436545">
                <w:rPr>
                  <w:rFonts w:cs="Arial"/>
                  <w:color w:val="0000FF"/>
                  <w:u w:val="single" w:color="0000FF"/>
                </w:rPr>
                <w:t>OE.TRUSTED-PATHS-LPAd</w:t>
              </w:r>
            </w:hyperlink>
            <w:r w:rsidR="009850E2" w:rsidRPr="00436545">
              <w:rPr>
                <w:rFonts w:cs="Arial"/>
                <w:color w:val="0000FF"/>
                <w:u w:val="single" w:color="0000FF"/>
              </w:rPr>
              <w:t>-IPAd</w:t>
            </w:r>
          </w:p>
        </w:tc>
        <w:tc>
          <w:tcPr>
            <w:tcW w:w="4452" w:type="dxa"/>
          </w:tcPr>
          <w:p w14:paraId="654E9B9E" w14:textId="4CBCC234" w:rsidR="009850E2" w:rsidRPr="00436545" w:rsidRDefault="00000000" w:rsidP="009850E2">
            <w:pPr>
              <w:widowControl w:val="0"/>
              <w:autoSpaceDE w:val="0"/>
              <w:autoSpaceDN w:val="0"/>
              <w:spacing w:before="40"/>
              <w:ind w:left="29" w:right="280"/>
              <w:jc w:val="left"/>
              <w:rPr>
                <w:rFonts w:eastAsia="Tahoma" w:cs="Arial"/>
                <w:szCs w:val="22"/>
                <w:lang w:val="en-US" w:eastAsia="en-US" w:bidi="en-US"/>
              </w:rPr>
            </w:pPr>
            <w:hyperlink w:anchor="_bookmark62" w:history="1">
              <w:r w:rsidR="009850E2" w:rsidRPr="00436545">
                <w:rPr>
                  <w:rFonts w:cs="Arial"/>
                  <w:color w:val="0000FF"/>
                  <w:u w:val="single" w:color="0000FF"/>
                </w:rPr>
                <w:t>T.LPAd-INTERFACE-EXPLOIT</w:t>
              </w:r>
            </w:hyperlink>
          </w:p>
        </w:tc>
      </w:tr>
      <w:tr w:rsidR="009850E2" w:rsidRPr="00436545" w14:paraId="7E884BBC" w14:textId="77777777" w:rsidTr="009850E2">
        <w:trPr>
          <w:trHeight w:val="1139"/>
        </w:trPr>
        <w:tc>
          <w:tcPr>
            <w:tcW w:w="2980" w:type="dxa"/>
          </w:tcPr>
          <w:p w14:paraId="0E04E214" w14:textId="00732554" w:rsidR="009850E2" w:rsidRPr="00436545" w:rsidRDefault="00000000" w:rsidP="009850E2">
            <w:pPr>
              <w:widowControl w:val="0"/>
              <w:autoSpaceDE w:val="0"/>
              <w:autoSpaceDN w:val="0"/>
              <w:spacing w:before="40"/>
              <w:ind w:left="25" w:right="1049"/>
              <w:jc w:val="left"/>
              <w:rPr>
                <w:rFonts w:eastAsia="Tahoma" w:cs="Arial"/>
                <w:szCs w:val="22"/>
                <w:lang w:val="en-US" w:eastAsia="en-US" w:bidi="en-US"/>
              </w:rPr>
            </w:pPr>
            <w:hyperlink w:anchor="_bookmark112" w:history="1">
              <w:r w:rsidR="009850E2" w:rsidRPr="00436545">
                <w:rPr>
                  <w:rFonts w:cs="Arial"/>
                  <w:color w:val="0000FF"/>
                  <w:u w:val="single" w:color="0000FF"/>
                </w:rPr>
                <w:t>OE.APPLICATIONS</w:t>
              </w:r>
            </w:hyperlink>
          </w:p>
        </w:tc>
        <w:tc>
          <w:tcPr>
            <w:tcW w:w="4452" w:type="dxa"/>
          </w:tcPr>
          <w:p w14:paraId="6C61C9D1" w14:textId="5C6BB239" w:rsidR="009850E2" w:rsidRPr="00436545" w:rsidRDefault="00000000" w:rsidP="009850E2">
            <w:pPr>
              <w:widowControl w:val="0"/>
              <w:autoSpaceDE w:val="0"/>
              <w:autoSpaceDN w:val="0"/>
              <w:spacing w:before="40"/>
              <w:ind w:left="29" w:right="280"/>
              <w:jc w:val="left"/>
              <w:rPr>
                <w:rFonts w:eastAsia="Tahoma" w:cs="Arial"/>
                <w:szCs w:val="22"/>
                <w:lang w:val="en-US" w:eastAsia="en-US" w:bidi="en-US"/>
              </w:rPr>
            </w:pPr>
            <w:hyperlink w:anchor="_bookmark52" w:history="1">
              <w:r w:rsidR="009850E2" w:rsidRPr="00436545">
                <w:rPr>
                  <w:rFonts w:cs="Arial"/>
                  <w:color w:val="0000FF"/>
                  <w:u w:val="single" w:color="0000FF"/>
                </w:rPr>
                <w:t>T.UNAUTHORIZED-PROFILE-MNG</w:t>
              </w:r>
            </w:hyperlink>
            <w:r w:rsidR="009850E2" w:rsidRPr="00436545">
              <w:rPr>
                <w:rFonts w:cs="Arial"/>
              </w:rPr>
              <w:t>,</w:t>
            </w:r>
            <w:hyperlink w:anchor="_bookmark53" w:history="1">
              <w:r w:rsidR="009850E2" w:rsidRPr="00436545">
                <w:rPr>
                  <w:rFonts w:cs="Arial"/>
                  <w:color w:val="0000FF"/>
                  <w:u w:val="single" w:color="0000FF"/>
                </w:rPr>
                <w:t xml:space="preserve"> T.UNAUTHORIZED-PLATFORM-MNG</w:t>
              </w:r>
            </w:hyperlink>
            <w:r w:rsidR="009850E2" w:rsidRPr="00436545">
              <w:rPr>
                <w:rFonts w:cs="Arial"/>
              </w:rPr>
              <w:t>,</w:t>
            </w:r>
            <w:hyperlink w:anchor="_bookmark66" w:history="1">
              <w:r w:rsidR="009850E2" w:rsidRPr="00436545">
                <w:rPr>
                  <w:rFonts w:cs="Arial"/>
                  <w:color w:val="0000FF"/>
                  <w:u w:val="single" w:color="0000FF"/>
                </w:rPr>
                <w:t xml:space="preserve"> T.LOGICAL-ATTACK</w:t>
              </w:r>
            </w:hyperlink>
          </w:p>
        </w:tc>
      </w:tr>
      <w:tr w:rsidR="009850E2" w:rsidRPr="00436545" w14:paraId="149353E4" w14:textId="77777777" w:rsidTr="009850E2">
        <w:trPr>
          <w:trHeight w:val="1139"/>
        </w:trPr>
        <w:tc>
          <w:tcPr>
            <w:tcW w:w="2980" w:type="dxa"/>
          </w:tcPr>
          <w:p w14:paraId="04C49F20" w14:textId="2AA12314" w:rsidR="009850E2" w:rsidRPr="00436545" w:rsidRDefault="00000000" w:rsidP="009850E2">
            <w:pPr>
              <w:widowControl w:val="0"/>
              <w:autoSpaceDE w:val="0"/>
              <w:autoSpaceDN w:val="0"/>
              <w:spacing w:before="40"/>
              <w:ind w:left="25" w:right="1049"/>
              <w:jc w:val="left"/>
              <w:rPr>
                <w:rFonts w:eastAsia="Tahoma" w:cs="Arial"/>
                <w:szCs w:val="22"/>
                <w:lang w:val="en-US" w:eastAsia="en-US" w:bidi="en-US"/>
              </w:rPr>
            </w:pPr>
            <w:hyperlink w:anchor="_bookmark113" w:history="1">
              <w:r w:rsidR="009850E2" w:rsidRPr="00436545">
                <w:rPr>
                  <w:rFonts w:cs="Arial"/>
                  <w:color w:val="0000FF"/>
                  <w:u w:val="single" w:color="0000FF"/>
                </w:rPr>
                <w:t>OE.MNO-SD</w:t>
              </w:r>
            </w:hyperlink>
          </w:p>
        </w:tc>
        <w:tc>
          <w:tcPr>
            <w:tcW w:w="4452" w:type="dxa"/>
          </w:tcPr>
          <w:p w14:paraId="0619530A" w14:textId="02CB8A90" w:rsidR="009850E2" w:rsidRPr="00436545" w:rsidRDefault="00000000" w:rsidP="009850E2">
            <w:pPr>
              <w:widowControl w:val="0"/>
              <w:autoSpaceDE w:val="0"/>
              <w:autoSpaceDN w:val="0"/>
              <w:spacing w:before="40"/>
              <w:ind w:left="29" w:right="280"/>
              <w:jc w:val="left"/>
              <w:rPr>
                <w:rFonts w:eastAsia="Tahoma" w:cs="Arial"/>
                <w:szCs w:val="22"/>
                <w:lang w:val="en-US" w:eastAsia="en-US" w:bidi="en-US"/>
              </w:rPr>
            </w:pPr>
            <w:hyperlink w:anchor="_bookmark52" w:history="1">
              <w:r w:rsidR="009850E2" w:rsidRPr="00436545">
                <w:rPr>
                  <w:rFonts w:cs="Arial"/>
                  <w:color w:val="0000FF"/>
                  <w:u w:val="single" w:color="0000FF"/>
                </w:rPr>
                <w:t>T.UNAUTHORIZED-PROFILE-MNG</w:t>
              </w:r>
            </w:hyperlink>
            <w:r w:rsidR="009850E2" w:rsidRPr="00436545">
              <w:rPr>
                <w:rFonts w:cs="Arial"/>
              </w:rPr>
              <w:t>,</w:t>
            </w:r>
            <w:hyperlink w:anchor="_bookmark54" w:history="1">
              <w:r w:rsidR="009850E2" w:rsidRPr="00436545">
                <w:rPr>
                  <w:rFonts w:cs="Arial"/>
                  <w:color w:val="0000FF"/>
                  <w:u w:val="single" w:color="0000FF"/>
                </w:rPr>
                <w:t xml:space="preserve"> T.PROFILE-MNG-INTERCEPTION</w:t>
              </w:r>
            </w:hyperlink>
          </w:p>
        </w:tc>
      </w:tr>
    </w:tbl>
    <w:p w14:paraId="702D1537" w14:textId="01E528E7" w:rsidR="009850E2" w:rsidRPr="00436545" w:rsidRDefault="00537236" w:rsidP="00537236">
      <w:pPr>
        <w:pStyle w:val="Caption"/>
        <w:keepNext/>
        <w:jc w:val="center"/>
        <w:rPr>
          <w:rFonts w:cs="Arial"/>
          <w:b/>
          <w:bCs/>
          <w:i w:val="0"/>
          <w:iCs w:val="0"/>
          <w:color w:val="auto"/>
        </w:rPr>
      </w:pPr>
      <w:bookmarkStart w:id="116" w:name="_Toc149292663"/>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D91ACF">
        <w:rPr>
          <w:rFonts w:cs="Arial"/>
          <w:b/>
          <w:bCs/>
          <w:i w:val="0"/>
          <w:iCs w:val="0"/>
          <w:noProof/>
          <w:color w:val="auto"/>
        </w:rPr>
        <w:t>2</w:t>
      </w:r>
      <w:r w:rsidRPr="00436545">
        <w:rPr>
          <w:rFonts w:cs="Arial"/>
          <w:b/>
          <w:bCs/>
          <w:i w:val="0"/>
          <w:iCs w:val="0"/>
          <w:color w:val="auto"/>
        </w:rPr>
        <w:fldChar w:fldCharType="end"/>
      </w:r>
      <w:r w:rsidR="009850E2" w:rsidRPr="00436545">
        <w:rPr>
          <w:rFonts w:cs="Arial"/>
          <w:b/>
          <w:bCs/>
          <w:i w:val="0"/>
          <w:iCs w:val="0"/>
          <w:color w:val="auto"/>
        </w:rPr>
        <w:t xml:space="preserve"> Security Objectives and Threats – Coverage</w:t>
      </w:r>
      <w:bookmarkEnd w:id="116"/>
    </w:p>
    <w:tbl>
      <w:tblPr>
        <w:tblW w:w="9033"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35"/>
        <w:gridCol w:w="4241"/>
        <w:gridCol w:w="1457"/>
      </w:tblGrid>
      <w:tr w:rsidR="009850E2" w:rsidRPr="009850E2" w14:paraId="0D762829" w14:textId="77777777" w:rsidTr="006A4FFA">
        <w:trPr>
          <w:trHeight w:val="349"/>
        </w:trPr>
        <w:tc>
          <w:tcPr>
            <w:tcW w:w="3335" w:type="dxa"/>
            <w:shd w:val="clear" w:color="auto" w:fill="C00000"/>
          </w:tcPr>
          <w:p w14:paraId="779FA2F7" w14:textId="77777777" w:rsidR="009850E2" w:rsidRPr="009850E2" w:rsidRDefault="009850E2" w:rsidP="009850E2">
            <w:pPr>
              <w:widowControl w:val="0"/>
              <w:autoSpaceDE w:val="0"/>
              <w:autoSpaceDN w:val="0"/>
              <w:spacing w:before="41"/>
              <w:ind w:left="25"/>
              <w:jc w:val="center"/>
              <w:rPr>
                <w:rFonts w:eastAsia="Tahoma" w:cs="Arial"/>
                <w:b/>
                <w:bCs/>
                <w:szCs w:val="22"/>
                <w:lang w:val="en-US" w:eastAsia="en-US" w:bidi="en-US"/>
              </w:rPr>
            </w:pPr>
            <w:r w:rsidRPr="009850E2">
              <w:rPr>
                <w:rFonts w:eastAsia="Tahoma" w:cs="Arial"/>
                <w:b/>
                <w:bCs/>
                <w:szCs w:val="22"/>
                <w:lang w:val="en-US" w:eastAsia="en-US" w:bidi="en-US"/>
              </w:rPr>
              <w:t>Organisational Security Policies</w:t>
            </w:r>
          </w:p>
        </w:tc>
        <w:tc>
          <w:tcPr>
            <w:tcW w:w="4241" w:type="dxa"/>
            <w:shd w:val="clear" w:color="auto" w:fill="C00000"/>
          </w:tcPr>
          <w:p w14:paraId="423BC9A1" w14:textId="77777777" w:rsidR="009850E2" w:rsidRPr="009850E2" w:rsidRDefault="009850E2" w:rsidP="009850E2">
            <w:pPr>
              <w:widowControl w:val="0"/>
              <w:autoSpaceDE w:val="0"/>
              <w:autoSpaceDN w:val="0"/>
              <w:spacing w:before="41"/>
              <w:ind w:left="29"/>
              <w:jc w:val="center"/>
              <w:rPr>
                <w:rFonts w:eastAsia="Tahoma" w:cs="Arial"/>
                <w:b/>
                <w:bCs/>
                <w:szCs w:val="22"/>
                <w:lang w:val="en-US" w:eastAsia="en-US" w:bidi="en-US"/>
              </w:rPr>
            </w:pPr>
            <w:r w:rsidRPr="009850E2">
              <w:rPr>
                <w:rFonts w:eastAsia="Tahoma" w:cs="Arial"/>
                <w:b/>
                <w:bCs/>
                <w:szCs w:val="22"/>
                <w:lang w:val="en-US" w:eastAsia="en-US" w:bidi="en-US"/>
              </w:rPr>
              <w:t>Security Objectives</w:t>
            </w:r>
          </w:p>
        </w:tc>
        <w:tc>
          <w:tcPr>
            <w:tcW w:w="1457" w:type="dxa"/>
            <w:shd w:val="clear" w:color="auto" w:fill="C00000"/>
          </w:tcPr>
          <w:p w14:paraId="0AB2EE8C" w14:textId="77777777" w:rsidR="009850E2" w:rsidRPr="009850E2" w:rsidRDefault="009850E2" w:rsidP="009850E2">
            <w:pPr>
              <w:widowControl w:val="0"/>
              <w:autoSpaceDE w:val="0"/>
              <w:autoSpaceDN w:val="0"/>
              <w:spacing w:before="41"/>
              <w:ind w:left="61" w:right="42"/>
              <w:jc w:val="center"/>
              <w:rPr>
                <w:rFonts w:eastAsia="Tahoma" w:cs="Arial"/>
                <w:b/>
                <w:bCs/>
                <w:szCs w:val="22"/>
                <w:lang w:val="en-US" w:eastAsia="en-US" w:bidi="en-US"/>
              </w:rPr>
            </w:pPr>
            <w:r w:rsidRPr="009850E2">
              <w:rPr>
                <w:rFonts w:eastAsia="Tahoma" w:cs="Arial"/>
                <w:b/>
                <w:bCs/>
                <w:szCs w:val="22"/>
                <w:lang w:val="en-US" w:eastAsia="en-US" w:bidi="en-US"/>
              </w:rPr>
              <w:t>Rationale</w:t>
            </w:r>
          </w:p>
        </w:tc>
      </w:tr>
      <w:tr w:rsidR="009850E2" w:rsidRPr="009850E2" w14:paraId="3E317ABA" w14:textId="77777777" w:rsidTr="006A4FFA">
        <w:trPr>
          <w:trHeight w:val="349"/>
        </w:trPr>
        <w:tc>
          <w:tcPr>
            <w:tcW w:w="3335" w:type="dxa"/>
          </w:tcPr>
          <w:p w14:paraId="08EF6252" w14:textId="77777777" w:rsidR="009850E2" w:rsidRPr="009850E2" w:rsidRDefault="00000000" w:rsidP="009850E2">
            <w:pPr>
              <w:widowControl w:val="0"/>
              <w:autoSpaceDE w:val="0"/>
              <w:autoSpaceDN w:val="0"/>
              <w:spacing w:before="43"/>
              <w:ind w:left="25"/>
              <w:jc w:val="left"/>
              <w:rPr>
                <w:rFonts w:eastAsia="Tahoma" w:cs="Arial"/>
                <w:szCs w:val="22"/>
                <w:lang w:val="en-US" w:eastAsia="en-US" w:bidi="en-US"/>
              </w:rPr>
            </w:pPr>
            <w:hyperlink w:anchor="_bookmark70" w:history="1">
              <w:r w:rsidR="009850E2" w:rsidRPr="009850E2">
                <w:rPr>
                  <w:rFonts w:eastAsia="Tahoma" w:cs="Arial"/>
                  <w:color w:val="0000FF"/>
                  <w:szCs w:val="22"/>
                  <w:u w:val="single" w:color="0000FF"/>
                  <w:lang w:val="en-US" w:eastAsia="en-US" w:bidi="en-US"/>
                </w:rPr>
                <w:t>OSP.LIFE-CYCLE</w:t>
              </w:r>
            </w:hyperlink>
          </w:p>
        </w:tc>
        <w:tc>
          <w:tcPr>
            <w:tcW w:w="4241" w:type="dxa"/>
          </w:tcPr>
          <w:p w14:paraId="629BAAD2" w14:textId="011A917D" w:rsidR="009850E2" w:rsidRPr="009F6E5D" w:rsidRDefault="009850E2" w:rsidP="009850E2">
            <w:pPr>
              <w:widowControl w:val="0"/>
              <w:autoSpaceDE w:val="0"/>
              <w:autoSpaceDN w:val="0"/>
              <w:spacing w:before="43"/>
              <w:ind w:left="29"/>
              <w:jc w:val="left"/>
              <w:rPr>
                <w:rFonts w:eastAsia="Tahoma" w:cs="Arial"/>
                <w:szCs w:val="22"/>
                <w:lang w:val="it-IT" w:eastAsia="en-US" w:bidi="en-US"/>
              </w:rPr>
            </w:pPr>
            <w:r w:rsidRPr="009F6E5D">
              <w:rPr>
                <w:rFonts w:eastAsia="Tahoma" w:cs="Arial"/>
                <w:szCs w:val="22"/>
                <w:lang w:val="it-IT" w:eastAsia="en-US" w:bidi="en-US"/>
              </w:rPr>
              <w:t>O.PRE-PPI,</w:t>
            </w:r>
            <w:hyperlink w:anchor="_bookmark103" w:history="1">
              <w:r w:rsidRPr="009F6E5D">
                <w:rPr>
                  <w:rFonts w:eastAsia="Tahoma" w:cs="Arial"/>
                  <w:color w:val="0000FF"/>
                  <w:szCs w:val="22"/>
                  <w:lang w:val="it-IT" w:eastAsia="en-US" w:bidi="en-US"/>
                </w:rPr>
                <w:t xml:space="preserve"> </w:t>
              </w:r>
              <w:r w:rsidRPr="009F6E5D">
                <w:rPr>
                  <w:rFonts w:eastAsia="Tahoma" w:cs="Arial"/>
                  <w:color w:val="0000FF"/>
                  <w:szCs w:val="22"/>
                  <w:u w:val="single" w:color="0000FF"/>
                  <w:lang w:val="it-IT" w:eastAsia="en-US" w:bidi="en-US"/>
                </w:rPr>
                <w:t>OE.RE.PRE-PPI</w:t>
              </w:r>
              <w:r w:rsidRPr="009F6E5D" w:rsidDel="0090633B">
                <w:rPr>
                  <w:rFonts w:eastAsia="Tahoma" w:cs="Arial"/>
                  <w:color w:val="0000FF"/>
                  <w:szCs w:val="22"/>
                  <w:u w:val="single" w:color="0000FF"/>
                  <w:lang w:val="it-IT" w:eastAsia="en-US" w:bidi="en-US"/>
                </w:rPr>
                <w:t xml:space="preserve"> </w:t>
              </w:r>
            </w:hyperlink>
            <w:r w:rsidRPr="009F6E5D">
              <w:rPr>
                <w:rFonts w:eastAsia="Tahoma" w:cs="Arial"/>
                <w:szCs w:val="22"/>
                <w:lang w:val="it-IT" w:eastAsia="en-US" w:bidi="en-US"/>
              </w:rPr>
              <w:t>,</w:t>
            </w:r>
            <w:hyperlink w:anchor="_bookmark87" w:history="1">
              <w:r w:rsidRPr="009F6E5D">
                <w:rPr>
                  <w:rFonts w:eastAsia="Tahoma" w:cs="Arial"/>
                  <w:color w:val="0000FF"/>
                  <w:szCs w:val="22"/>
                  <w:lang w:val="it-IT" w:eastAsia="en-US" w:bidi="en-US"/>
                </w:rPr>
                <w:t xml:space="preserve"> </w:t>
              </w:r>
              <w:r w:rsidRPr="009F6E5D">
                <w:rPr>
                  <w:rFonts w:eastAsia="Tahoma" w:cs="Arial"/>
                  <w:color w:val="0000FF"/>
                  <w:szCs w:val="22"/>
                  <w:u w:val="single" w:color="0000FF"/>
                  <w:lang w:val="it-IT" w:eastAsia="en-US" w:bidi="en-US"/>
                </w:rPr>
                <w:t>O.OPERATE</w:t>
              </w:r>
            </w:hyperlink>
          </w:p>
        </w:tc>
        <w:tc>
          <w:tcPr>
            <w:tcW w:w="1457" w:type="dxa"/>
          </w:tcPr>
          <w:p w14:paraId="08F51BA0" w14:textId="77777777" w:rsidR="009850E2" w:rsidRPr="009850E2" w:rsidRDefault="00000000" w:rsidP="009850E2">
            <w:pPr>
              <w:widowControl w:val="0"/>
              <w:autoSpaceDE w:val="0"/>
              <w:autoSpaceDN w:val="0"/>
              <w:spacing w:before="43"/>
              <w:ind w:left="61" w:right="42"/>
              <w:jc w:val="center"/>
              <w:rPr>
                <w:rFonts w:eastAsia="Tahoma" w:cs="Arial"/>
                <w:szCs w:val="22"/>
                <w:lang w:val="en-US" w:eastAsia="en-US" w:bidi="en-US"/>
              </w:rPr>
            </w:pPr>
            <w:hyperlink w:anchor="_bookmark128" w:history="1">
              <w:r w:rsidR="009850E2" w:rsidRPr="009850E2">
                <w:rPr>
                  <w:rFonts w:eastAsia="Tahoma" w:cs="Arial"/>
                  <w:color w:val="0000FF"/>
                  <w:szCs w:val="22"/>
                  <w:u w:val="single" w:color="0000FF"/>
                  <w:lang w:val="en-US" w:eastAsia="en-US" w:bidi="en-US"/>
                </w:rPr>
                <w:t>Section 4.3.2</w:t>
              </w:r>
            </w:hyperlink>
          </w:p>
        </w:tc>
      </w:tr>
    </w:tbl>
    <w:p w14:paraId="411C932D" w14:textId="050FD418" w:rsidR="006A4FFA" w:rsidRPr="00436545" w:rsidRDefault="00537236" w:rsidP="00537236">
      <w:pPr>
        <w:pStyle w:val="Caption"/>
        <w:keepNext/>
        <w:jc w:val="center"/>
        <w:rPr>
          <w:rFonts w:cs="Arial"/>
          <w:b/>
          <w:bCs/>
          <w:i w:val="0"/>
          <w:iCs w:val="0"/>
          <w:color w:val="auto"/>
        </w:rPr>
      </w:pPr>
      <w:bookmarkStart w:id="117" w:name="_Toc149292664"/>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D91ACF">
        <w:rPr>
          <w:rFonts w:cs="Arial"/>
          <w:b/>
          <w:bCs/>
          <w:i w:val="0"/>
          <w:iCs w:val="0"/>
          <w:noProof/>
          <w:color w:val="auto"/>
        </w:rPr>
        <w:t>3</w:t>
      </w:r>
      <w:r w:rsidRPr="00436545">
        <w:rPr>
          <w:rFonts w:cs="Arial"/>
          <w:b/>
          <w:bCs/>
          <w:i w:val="0"/>
          <w:iCs w:val="0"/>
          <w:color w:val="auto"/>
        </w:rPr>
        <w:fldChar w:fldCharType="end"/>
      </w:r>
      <w:r w:rsidR="006A4FFA" w:rsidRPr="00436545">
        <w:rPr>
          <w:rFonts w:cs="Arial"/>
          <w:b/>
          <w:bCs/>
          <w:i w:val="0"/>
          <w:iCs w:val="0"/>
          <w:color w:val="auto"/>
        </w:rPr>
        <w:t xml:space="preserve"> OSPs and Security Objectives – Coverage</w:t>
      </w:r>
      <w:bookmarkEnd w:id="117"/>
    </w:p>
    <w:tbl>
      <w:tblPr>
        <w:tblW w:w="0" w:type="auto"/>
        <w:tblInd w:w="1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878"/>
        <w:gridCol w:w="3084"/>
      </w:tblGrid>
      <w:tr w:rsidR="006A4FFA" w:rsidRPr="006A4FFA" w14:paraId="72AE5A4D" w14:textId="77777777" w:rsidTr="00F83A8F">
        <w:trPr>
          <w:trHeight w:val="616"/>
        </w:trPr>
        <w:tc>
          <w:tcPr>
            <w:tcW w:w="3878" w:type="dxa"/>
            <w:shd w:val="clear" w:color="auto" w:fill="C00000"/>
            <w:vAlign w:val="center"/>
          </w:tcPr>
          <w:p w14:paraId="1045F7AE" w14:textId="77777777" w:rsidR="006A4FFA" w:rsidRPr="006A4FFA" w:rsidRDefault="006A4FFA" w:rsidP="00F83A8F">
            <w:pPr>
              <w:widowControl w:val="0"/>
              <w:autoSpaceDE w:val="0"/>
              <w:autoSpaceDN w:val="0"/>
              <w:spacing w:before="41"/>
              <w:ind w:left="25"/>
              <w:jc w:val="center"/>
              <w:rPr>
                <w:rFonts w:eastAsia="Tahoma" w:cs="Arial"/>
                <w:b/>
                <w:bCs/>
                <w:szCs w:val="22"/>
                <w:lang w:val="en-US" w:eastAsia="en-US" w:bidi="en-US"/>
              </w:rPr>
            </w:pPr>
            <w:r w:rsidRPr="006A4FFA">
              <w:rPr>
                <w:rFonts w:eastAsia="Tahoma" w:cs="Arial"/>
                <w:b/>
                <w:bCs/>
                <w:szCs w:val="22"/>
                <w:lang w:val="en-US" w:eastAsia="en-US" w:bidi="en-US"/>
              </w:rPr>
              <w:t>Security Objectives</w:t>
            </w:r>
          </w:p>
        </w:tc>
        <w:tc>
          <w:tcPr>
            <w:tcW w:w="3084" w:type="dxa"/>
            <w:shd w:val="clear" w:color="auto" w:fill="C00000"/>
            <w:vAlign w:val="center"/>
          </w:tcPr>
          <w:p w14:paraId="673B8D73" w14:textId="77777777" w:rsidR="006A4FFA" w:rsidRPr="006A4FFA" w:rsidRDefault="006A4FFA" w:rsidP="00F83A8F">
            <w:pPr>
              <w:widowControl w:val="0"/>
              <w:autoSpaceDE w:val="0"/>
              <w:autoSpaceDN w:val="0"/>
              <w:spacing w:before="41"/>
              <w:ind w:left="25"/>
              <w:jc w:val="center"/>
              <w:rPr>
                <w:rFonts w:eastAsia="Tahoma" w:cs="Arial"/>
                <w:b/>
                <w:bCs/>
                <w:szCs w:val="22"/>
                <w:lang w:val="en-US" w:eastAsia="en-US" w:bidi="en-US"/>
              </w:rPr>
            </w:pPr>
            <w:r w:rsidRPr="006A4FFA">
              <w:rPr>
                <w:rFonts w:eastAsia="Tahoma" w:cs="Arial"/>
                <w:b/>
                <w:bCs/>
                <w:szCs w:val="22"/>
                <w:lang w:val="en-US" w:eastAsia="en-US" w:bidi="en-US"/>
              </w:rPr>
              <w:t>Organisational Security Policies</w:t>
            </w:r>
          </w:p>
        </w:tc>
      </w:tr>
      <w:tr w:rsidR="006A4FFA" w:rsidRPr="006A4FFA" w14:paraId="77C0D40E" w14:textId="77777777" w:rsidTr="006A4FFA">
        <w:trPr>
          <w:trHeight w:val="351"/>
        </w:trPr>
        <w:tc>
          <w:tcPr>
            <w:tcW w:w="3878" w:type="dxa"/>
          </w:tcPr>
          <w:p w14:paraId="25CB40E6" w14:textId="734C2433" w:rsidR="006A4FFA" w:rsidRPr="006A4FFA" w:rsidRDefault="006A4FFA" w:rsidP="00D12D60">
            <w:pPr>
              <w:widowControl w:val="0"/>
              <w:autoSpaceDE w:val="0"/>
              <w:autoSpaceDN w:val="0"/>
              <w:spacing w:before="40"/>
              <w:jc w:val="left"/>
              <w:rPr>
                <w:rFonts w:cs="Arial"/>
              </w:rPr>
            </w:pPr>
            <w:r w:rsidRPr="006A4FFA">
              <w:rPr>
                <w:rFonts w:eastAsia="Tahoma" w:cs="Arial"/>
                <w:color w:val="0000FF"/>
                <w:szCs w:val="22"/>
                <w:u w:val="single" w:color="0000FF"/>
                <w:lang w:val="en-US" w:eastAsia="en-US" w:bidi="en-US"/>
              </w:rPr>
              <w:t>O.PRE-PPI</w:t>
            </w:r>
          </w:p>
        </w:tc>
        <w:tc>
          <w:tcPr>
            <w:tcW w:w="3084" w:type="dxa"/>
          </w:tcPr>
          <w:p w14:paraId="01857407" w14:textId="77777777" w:rsidR="006A4FFA" w:rsidRPr="006A4FFA" w:rsidRDefault="00000000" w:rsidP="006A4FFA">
            <w:pPr>
              <w:widowControl w:val="0"/>
              <w:autoSpaceDE w:val="0"/>
              <w:autoSpaceDN w:val="0"/>
              <w:spacing w:before="40"/>
              <w:ind w:left="29"/>
              <w:jc w:val="left"/>
              <w:rPr>
                <w:rFonts w:eastAsia="Tahoma" w:cs="Arial"/>
                <w:szCs w:val="22"/>
                <w:lang w:val="en-US" w:eastAsia="en-US" w:bidi="en-US"/>
              </w:rPr>
            </w:pPr>
            <w:hyperlink w:anchor="_bookmark70" w:history="1">
              <w:r w:rsidR="006A4FFA" w:rsidRPr="006A4FFA">
                <w:rPr>
                  <w:rFonts w:eastAsia="Tahoma" w:cs="Arial"/>
                  <w:color w:val="0000FF"/>
                  <w:szCs w:val="22"/>
                  <w:u w:val="single" w:color="0000FF"/>
                  <w:lang w:val="en-US" w:eastAsia="en-US" w:bidi="en-US"/>
                </w:rPr>
                <w:t>OSP.LIFE-CYCLE</w:t>
              </w:r>
            </w:hyperlink>
          </w:p>
        </w:tc>
      </w:tr>
      <w:tr w:rsidR="006A4FFA" w:rsidRPr="006A4FFA" w14:paraId="4E736876" w14:textId="77777777" w:rsidTr="006A4FFA">
        <w:trPr>
          <w:trHeight w:val="348"/>
        </w:trPr>
        <w:tc>
          <w:tcPr>
            <w:tcW w:w="3878" w:type="dxa"/>
          </w:tcPr>
          <w:p w14:paraId="3B942109" w14:textId="77777777" w:rsidR="006A4FFA" w:rsidRPr="006A4FFA" w:rsidRDefault="00000000" w:rsidP="006A4FFA">
            <w:pPr>
              <w:widowControl w:val="0"/>
              <w:autoSpaceDE w:val="0"/>
              <w:autoSpaceDN w:val="0"/>
              <w:spacing w:before="40"/>
              <w:ind w:left="25"/>
              <w:jc w:val="left"/>
              <w:rPr>
                <w:rFonts w:eastAsia="Tahoma" w:cs="Arial"/>
                <w:szCs w:val="22"/>
                <w:lang w:val="en-US" w:eastAsia="en-US" w:bidi="en-US"/>
              </w:rPr>
            </w:pPr>
            <w:hyperlink w:anchor="_bookmark81" w:history="1">
              <w:r w:rsidR="006A4FFA" w:rsidRPr="006A4FFA">
                <w:rPr>
                  <w:rFonts w:eastAsia="Tahoma" w:cs="Arial"/>
                  <w:color w:val="0000FF"/>
                  <w:szCs w:val="22"/>
                  <w:u w:val="single" w:color="0000FF"/>
                  <w:lang w:val="en-US" w:eastAsia="en-US" w:bidi="en-US"/>
                </w:rPr>
                <w:t>O.eUICC-DOMAIN-RIGHTS</w:t>
              </w:r>
            </w:hyperlink>
          </w:p>
        </w:tc>
        <w:tc>
          <w:tcPr>
            <w:tcW w:w="3084" w:type="dxa"/>
          </w:tcPr>
          <w:p w14:paraId="3CC436B4"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24A4E208" w14:textId="77777777" w:rsidTr="006A4FFA">
        <w:trPr>
          <w:trHeight w:val="351"/>
        </w:trPr>
        <w:tc>
          <w:tcPr>
            <w:tcW w:w="3878" w:type="dxa"/>
          </w:tcPr>
          <w:p w14:paraId="3C7B653D"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82" w:history="1">
              <w:r w:rsidR="006A4FFA" w:rsidRPr="006A4FFA">
                <w:rPr>
                  <w:rFonts w:eastAsia="Tahoma" w:cs="Arial"/>
                  <w:color w:val="0000FF"/>
                  <w:szCs w:val="22"/>
                  <w:u w:val="single" w:color="0000FF"/>
                  <w:lang w:val="en-US" w:eastAsia="en-US" w:bidi="en-US"/>
                </w:rPr>
                <w:t>O.SECURE-CHANNELS</w:t>
              </w:r>
            </w:hyperlink>
          </w:p>
        </w:tc>
        <w:tc>
          <w:tcPr>
            <w:tcW w:w="3084" w:type="dxa"/>
          </w:tcPr>
          <w:p w14:paraId="64E79DFD"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384434F0" w14:textId="77777777" w:rsidTr="006A4FFA">
        <w:trPr>
          <w:trHeight w:val="350"/>
        </w:trPr>
        <w:tc>
          <w:tcPr>
            <w:tcW w:w="3878" w:type="dxa"/>
          </w:tcPr>
          <w:p w14:paraId="64800EB1"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83" w:history="1">
              <w:r w:rsidR="006A4FFA" w:rsidRPr="006A4FFA">
                <w:rPr>
                  <w:rFonts w:eastAsia="Tahoma" w:cs="Arial"/>
                  <w:color w:val="0000FF"/>
                  <w:szCs w:val="22"/>
                  <w:u w:val="single" w:color="0000FF"/>
                  <w:lang w:val="en-US" w:eastAsia="en-US" w:bidi="en-US"/>
                </w:rPr>
                <w:t>O.INTERNAL-SECURE-CHANNELS</w:t>
              </w:r>
            </w:hyperlink>
          </w:p>
        </w:tc>
        <w:tc>
          <w:tcPr>
            <w:tcW w:w="3084" w:type="dxa"/>
          </w:tcPr>
          <w:p w14:paraId="1FC08893"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110C32DD" w14:textId="77777777" w:rsidTr="006A4FFA">
        <w:trPr>
          <w:trHeight w:val="350"/>
        </w:trPr>
        <w:tc>
          <w:tcPr>
            <w:tcW w:w="3878" w:type="dxa"/>
          </w:tcPr>
          <w:p w14:paraId="2BAFA43F"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85" w:history="1">
              <w:r w:rsidR="006A4FFA" w:rsidRPr="006A4FFA">
                <w:rPr>
                  <w:rFonts w:eastAsia="Tahoma" w:cs="Arial"/>
                  <w:color w:val="0000FF"/>
                  <w:szCs w:val="22"/>
                  <w:u w:val="single" w:color="0000FF"/>
                  <w:lang w:val="en-US" w:eastAsia="en-US" w:bidi="en-US"/>
                </w:rPr>
                <w:t>O.PROOF_OF_IDENTITY</w:t>
              </w:r>
            </w:hyperlink>
          </w:p>
        </w:tc>
        <w:tc>
          <w:tcPr>
            <w:tcW w:w="3084" w:type="dxa"/>
          </w:tcPr>
          <w:p w14:paraId="0C3CBC30"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503F2571" w14:textId="77777777" w:rsidTr="006A4FFA">
        <w:trPr>
          <w:trHeight w:val="350"/>
        </w:trPr>
        <w:tc>
          <w:tcPr>
            <w:tcW w:w="3878" w:type="dxa"/>
          </w:tcPr>
          <w:p w14:paraId="1C080F52"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87" w:history="1">
              <w:r w:rsidR="006A4FFA" w:rsidRPr="006A4FFA">
                <w:rPr>
                  <w:rFonts w:eastAsia="Tahoma" w:cs="Arial"/>
                  <w:color w:val="0000FF"/>
                  <w:szCs w:val="22"/>
                  <w:u w:val="single" w:color="0000FF"/>
                  <w:lang w:val="en-US" w:eastAsia="en-US" w:bidi="en-US"/>
                </w:rPr>
                <w:t>O.OPERATE</w:t>
              </w:r>
            </w:hyperlink>
          </w:p>
        </w:tc>
        <w:tc>
          <w:tcPr>
            <w:tcW w:w="3084" w:type="dxa"/>
          </w:tcPr>
          <w:p w14:paraId="7C4077C1" w14:textId="77777777" w:rsidR="006A4FFA" w:rsidRPr="006A4FFA" w:rsidRDefault="00000000" w:rsidP="006A4FFA">
            <w:pPr>
              <w:widowControl w:val="0"/>
              <w:autoSpaceDE w:val="0"/>
              <w:autoSpaceDN w:val="0"/>
              <w:spacing w:before="43"/>
              <w:ind w:left="29"/>
              <w:jc w:val="left"/>
              <w:rPr>
                <w:rFonts w:eastAsia="Tahoma" w:cs="Arial"/>
                <w:szCs w:val="22"/>
                <w:lang w:val="en-US" w:eastAsia="en-US" w:bidi="en-US"/>
              </w:rPr>
            </w:pPr>
            <w:hyperlink w:anchor="_bookmark70" w:history="1">
              <w:r w:rsidR="006A4FFA" w:rsidRPr="006A4FFA">
                <w:rPr>
                  <w:rFonts w:eastAsia="Tahoma" w:cs="Arial"/>
                  <w:color w:val="0000FF"/>
                  <w:szCs w:val="22"/>
                  <w:u w:val="single" w:color="0000FF"/>
                  <w:lang w:val="en-US" w:eastAsia="en-US" w:bidi="en-US"/>
                </w:rPr>
                <w:t>OSP.LIFE-CYCLE</w:t>
              </w:r>
            </w:hyperlink>
          </w:p>
        </w:tc>
      </w:tr>
      <w:tr w:rsidR="006A4FFA" w:rsidRPr="006A4FFA" w14:paraId="7BFC46E4" w14:textId="77777777" w:rsidTr="006A4FFA">
        <w:trPr>
          <w:trHeight w:val="348"/>
        </w:trPr>
        <w:tc>
          <w:tcPr>
            <w:tcW w:w="3878" w:type="dxa"/>
          </w:tcPr>
          <w:p w14:paraId="218C437C" w14:textId="77777777" w:rsidR="006A4FFA" w:rsidRPr="006A4FFA" w:rsidRDefault="00000000" w:rsidP="006A4FFA">
            <w:pPr>
              <w:widowControl w:val="0"/>
              <w:autoSpaceDE w:val="0"/>
              <w:autoSpaceDN w:val="0"/>
              <w:spacing w:before="40"/>
              <w:ind w:left="25"/>
              <w:jc w:val="left"/>
              <w:rPr>
                <w:rFonts w:eastAsia="Tahoma" w:cs="Arial"/>
                <w:szCs w:val="22"/>
                <w:lang w:val="en-US" w:eastAsia="en-US" w:bidi="en-US"/>
              </w:rPr>
            </w:pPr>
            <w:hyperlink w:anchor="_bookmark88" w:history="1">
              <w:r w:rsidR="006A4FFA" w:rsidRPr="006A4FFA">
                <w:rPr>
                  <w:rFonts w:eastAsia="Tahoma" w:cs="Arial"/>
                  <w:color w:val="0000FF"/>
                  <w:szCs w:val="22"/>
                  <w:u w:val="single" w:color="0000FF"/>
                  <w:lang w:val="en-US" w:eastAsia="en-US" w:bidi="en-US"/>
                </w:rPr>
                <w:t>O.API</w:t>
              </w:r>
            </w:hyperlink>
          </w:p>
        </w:tc>
        <w:tc>
          <w:tcPr>
            <w:tcW w:w="3084" w:type="dxa"/>
          </w:tcPr>
          <w:p w14:paraId="1D05A0F3"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56CA711B" w14:textId="77777777" w:rsidTr="006A4FFA">
        <w:trPr>
          <w:trHeight w:val="351"/>
        </w:trPr>
        <w:tc>
          <w:tcPr>
            <w:tcW w:w="3878" w:type="dxa"/>
          </w:tcPr>
          <w:p w14:paraId="18389703"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90" w:history="1">
              <w:r w:rsidR="006A4FFA" w:rsidRPr="006A4FFA">
                <w:rPr>
                  <w:rFonts w:eastAsia="Tahoma" w:cs="Arial"/>
                  <w:color w:val="0000FF"/>
                  <w:szCs w:val="22"/>
                  <w:u w:val="single" w:color="0000FF"/>
                  <w:lang w:val="en-US" w:eastAsia="en-US" w:bidi="en-US"/>
                </w:rPr>
                <w:t>O.DATA-CONFIDENTIALITY</w:t>
              </w:r>
            </w:hyperlink>
          </w:p>
        </w:tc>
        <w:tc>
          <w:tcPr>
            <w:tcW w:w="3084" w:type="dxa"/>
          </w:tcPr>
          <w:p w14:paraId="4E05FD12"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42CA72F0" w14:textId="77777777" w:rsidTr="006A4FFA">
        <w:trPr>
          <w:trHeight w:val="351"/>
        </w:trPr>
        <w:tc>
          <w:tcPr>
            <w:tcW w:w="3878" w:type="dxa"/>
          </w:tcPr>
          <w:p w14:paraId="2F620348"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91" w:history="1">
              <w:r w:rsidR="006A4FFA" w:rsidRPr="006A4FFA">
                <w:rPr>
                  <w:rFonts w:eastAsia="Tahoma" w:cs="Arial"/>
                  <w:color w:val="0000FF"/>
                  <w:szCs w:val="22"/>
                  <w:u w:val="single" w:color="0000FF"/>
                  <w:lang w:val="en-US" w:eastAsia="en-US" w:bidi="en-US"/>
                </w:rPr>
                <w:t>O.DATA-INTEGRITY</w:t>
              </w:r>
            </w:hyperlink>
          </w:p>
        </w:tc>
        <w:tc>
          <w:tcPr>
            <w:tcW w:w="3084" w:type="dxa"/>
          </w:tcPr>
          <w:p w14:paraId="5E24BF44"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04BD85FE" w14:textId="77777777" w:rsidTr="006A4FFA">
        <w:trPr>
          <w:trHeight w:val="351"/>
        </w:trPr>
        <w:tc>
          <w:tcPr>
            <w:tcW w:w="3878" w:type="dxa"/>
          </w:tcPr>
          <w:p w14:paraId="6BA835DB"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93" w:history="1">
              <w:r w:rsidR="006A4FFA" w:rsidRPr="006A4FFA">
                <w:rPr>
                  <w:rFonts w:eastAsia="Tahoma" w:cs="Arial"/>
                  <w:color w:val="0000FF"/>
                  <w:szCs w:val="22"/>
                  <w:u w:val="single" w:color="0000FF"/>
                  <w:lang w:val="en-US" w:eastAsia="en-US" w:bidi="en-US"/>
                </w:rPr>
                <w:t>O.ALGORITHMS</w:t>
              </w:r>
            </w:hyperlink>
          </w:p>
        </w:tc>
        <w:tc>
          <w:tcPr>
            <w:tcW w:w="3084" w:type="dxa"/>
          </w:tcPr>
          <w:p w14:paraId="2F26F624"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78F20637" w14:textId="77777777" w:rsidTr="006A4FFA">
        <w:trPr>
          <w:trHeight w:val="350"/>
        </w:trPr>
        <w:tc>
          <w:tcPr>
            <w:tcW w:w="3878" w:type="dxa"/>
          </w:tcPr>
          <w:p w14:paraId="75CA1C9D"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96" w:history="1">
              <w:r w:rsidR="006A4FFA" w:rsidRPr="006A4FFA">
                <w:rPr>
                  <w:rFonts w:eastAsia="Tahoma" w:cs="Arial"/>
                  <w:color w:val="0000FF"/>
                  <w:szCs w:val="22"/>
                  <w:u w:val="single" w:color="0000FF"/>
                  <w:lang w:val="en-US" w:eastAsia="en-US" w:bidi="en-US"/>
                </w:rPr>
                <w:t>OE.CI</w:t>
              </w:r>
            </w:hyperlink>
          </w:p>
        </w:tc>
        <w:tc>
          <w:tcPr>
            <w:tcW w:w="3084" w:type="dxa"/>
          </w:tcPr>
          <w:p w14:paraId="65B8ADD7"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6071ABF3" w14:textId="77777777" w:rsidTr="006A4FFA">
        <w:trPr>
          <w:trHeight w:val="348"/>
        </w:trPr>
        <w:tc>
          <w:tcPr>
            <w:tcW w:w="3878" w:type="dxa"/>
          </w:tcPr>
          <w:p w14:paraId="77E56882" w14:textId="77777777" w:rsidR="006A4FFA" w:rsidRPr="006A4FFA" w:rsidRDefault="00000000" w:rsidP="006A4FFA">
            <w:pPr>
              <w:widowControl w:val="0"/>
              <w:autoSpaceDE w:val="0"/>
              <w:autoSpaceDN w:val="0"/>
              <w:spacing w:before="40"/>
              <w:ind w:left="25"/>
              <w:jc w:val="left"/>
              <w:rPr>
                <w:rFonts w:eastAsia="Tahoma" w:cs="Arial"/>
                <w:szCs w:val="22"/>
                <w:lang w:val="en-US" w:eastAsia="en-US" w:bidi="en-US"/>
              </w:rPr>
            </w:pPr>
            <w:hyperlink w:anchor="_bookmark97" w:history="1">
              <w:r w:rsidR="006A4FFA" w:rsidRPr="006A4FFA">
                <w:rPr>
                  <w:rFonts w:eastAsia="Tahoma" w:cs="Arial"/>
                  <w:color w:val="0000FF"/>
                  <w:szCs w:val="22"/>
                  <w:u w:val="single" w:color="0000FF"/>
                  <w:lang w:val="en-US" w:eastAsia="en-US" w:bidi="en-US"/>
                </w:rPr>
                <w:t>OE.SM-Dpplus</w:t>
              </w:r>
            </w:hyperlink>
          </w:p>
        </w:tc>
        <w:tc>
          <w:tcPr>
            <w:tcW w:w="3084" w:type="dxa"/>
          </w:tcPr>
          <w:p w14:paraId="36E73F3C"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0420D10C" w14:textId="77777777" w:rsidTr="006A4FFA">
        <w:trPr>
          <w:trHeight w:val="351"/>
        </w:trPr>
        <w:tc>
          <w:tcPr>
            <w:tcW w:w="3878" w:type="dxa"/>
          </w:tcPr>
          <w:p w14:paraId="03DE6A3D"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98" w:history="1">
              <w:r w:rsidR="006A4FFA" w:rsidRPr="006A4FFA">
                <w:rPr>
                  <w:rFonts w:eastAsia="Tahoma" w:cs="Arial"/>
                  <w:color w:val="0000FF"/>
                  <w:szCs w:val="22"/>
                  <w:u w:val="single" w:color="0000FF"/>
                  <w:lang w:val="en-US" w:eastAsia="en-US" w:bidi="en-US"/>
                </w:rPr>
                <w:t>OE.MNO</w:t>
              </w:r>
            </w:hyperlink>
          </w:p>
        </w:tc>
        <w:tc>
          <w:tcPr>
            <w:tcW w:w="3084" w:type="dxa"/>
          </w:tcPr>
          <w:p w14:paraId="069E5B4A"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1D5E940B" w14:textId="77777777" w:rsidTr="006A4FFA">
        <w:trPr>
          <w:trHeight w:val="351"/>
        </w:trPr>
        <w:tc>
          <w:tcPr>
            <w:tcW w:w="3878" w:type="dxa"/>
          </w:tcPr>
          <w:p w14:paraId="7A005E72" w14:textId="77777777" w:rsidR="006A4FFA" w:rsidRPr="006A4FFA" w:rsidRDefault="006A4FFA" w:rsidP="006A4FFA">
            <w:pPr>
              <w:widowControl w:val="0"/>
              <w:autoSpaceDE w:val="0"/>
              <w:autoSpaceDN w:val="0"/>
              <w:spacing w:before="43"/>
              <w:ind w:left="25"/>
              <w:jc w:val="left"/>
              <w:rPr>
                <w:rFonts w:eastAsia="Tahoma" w:cs="Arial"/>
                <w:szCs w:val="22"/>
                <w:lang w:val="en-US" w:eastAsia="en-US" w:bidi="en-US"/>
              </w:rPr>
            </w:pPr>
            <w:r w:rsidRPr="006A4FFA">
              <w:rPr>
                <w:rFonts w:eastAsia="Tahoma" w:cs="Arial"/>
                <w:szCs w:val="22"/>
                <w:lang w:val="en-US" w:eastAsia="en-US" w:bidi="en-US"/>
              </w:rPr>
              <w:t>OE.EIM (SGP.32)</w:t>
            </w:r>
          </w:p>
        </w:tc>
        <w:tc>
          <w:tcPr>
            <w:tcW w:w="3084" w:type="dxa"/>
          </w:tcPr>
          <w:p w14:paraId="7B34383E"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174EBB62" w14:textId="77777777" w:rsidTr="006A4FFA">
        <w:trPr>
          <w:trHeight w:val="351"/>
        </w:trPr>
        <w:tc>
          <w:tcPr>
            <w:tcW w:w="3878" w:type="dxa"/>
          </w:tcPr>
          <w:p w14:paraId="506224AA"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100" w:history="1">
              <w:r w:rsidR="006A4FFA" w:rsidRPr="006A4FFA">
                <w:rPr>
                  <w:rFonts w:eastAsia="Tahoma" w:cs="Arial"/>
                  <w:color w:val="0000FF"/>
                  <w:szCs w:val="22"/>
                  <w:u w:val="single" w:color="0000FF"/>
                  <w:lang w:val="en-US" w:eastAsia="en-US" w:bidi="en-US"/>
                </w:rPr>
                <w:t>OE.IC.PROOF_OF_IDENTITY</w:t>
              </w:r>
            </w:hyperlink>
          </w:p>
        </w:tc>
        <w:tc>
          <w:tcPr>
            <w:tcW w:w="3084" w:type="dxa"/>
          </w:tcPr>
          <w:p w14:paraId="60257036"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3D6D310B" w14:textId="77777777" w:rsidTr="006A4FFA">
        <w:trPr>
          <w:trHeight w:val="351"/>
        </w:trPr>
        <w:tc>
          <w:tcPr>
            <w:tcW w:w="3878" w:type="dxa"/>
          </w:tcPr>
          <w:p w14:paraId="42776A6E"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101" w:history="1">
              <w:r w:rsidR="006A4FFA" w:rsidRPr="006A4FFA">
                <w:rPr>
                  <w:rFonts w:eastAsia="Tahoma" w:cs="Arial"/>
                  <w:color w:val="0000FF"/>
                  <w:szCs w:val="22"/>
                  <w:u w:val="single" w:color="0000FF"/>
                  <w:lang w:val="en-US" w:eastAsia="en-US" w:bidi="en-US"/>
                </w:rPr>
                <w:t>OE.IC.SUPPORT</w:t>
              </w:r>
            </w:hyperlink>
          </w:p>
        </w:tc>
        <w:tc>
          <w:tcPr>
            <w:tcW w:w="3084" w:type="dxa"/>
          </w:tcPr>
          <w:p w14:paraId="7A3AD0E7"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2A1165E6" w14:textId="77777777" w:rsidTr="006A4FFA">
        <w:trPr>
          <w:trHeight w:val="351"/>
        </w:trPr>
        <w:tc>
          <w:tcPr>
            <w:tcW w:w="3878" w:type="dxa"/>
          </w:tcPr>
          <w:p w14:paraId="20FF480B"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102" w:history="1">
              <w:r w:rsidR="006A4FFA" w:rsidRPr="006A4FFA">
                <w:rPr>
                  <w:rFonts w:eastAsia="Tahoma" w:cs="Arial"/>
                  <w:color w:val="0000FF"/>
                  <w:szCs w:val="22"/>
                  <w:u w:val="single" w:color="0000FF"/>
                  <w:lang w:val="en-US" w:eastAsia="en-US" w:bidi="en-US"/>
                </w:rPr>
                <w:t>OE.IC.RECOVERY</w:t>
              </w:r>
            </w:hyperlink>
          </w:p>
        </w:tc>
        <w:tc>
          <w:tcPr>
            <w:tcW w:w="3084" w:type="dxa"/>
          </w:tcPr>
          <w:p w14:paraId="7C7B87B0"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4A4CEF00" w14:textId="77777777" w:rsidTr="006A4FFA">
        <w:trPr>
          <w:trHeight w:val="351"/>
        </w:trPr>
        <w:tc>
          <w:tcPr>
            <w:tcW w:w="3878" w:type="dxa"/>
          </w:tcPr>
          <w:p w14:paraId="787EDEE0" w14:textId="4B15B6C8" w:rsidR="006A4FFA" w:rsidRPr="006A4FFA" w:rsidRDefault="006A4FFA" w:rsidP="006A4FFA">
            <w:pPr>
              <w:widowControl w:val="0"/>
              <w:autoSpaceDE w:val="0"/>
              <w:autoSpaceDN w:val="0"/>
              <w:spacing w:before="40"/>
              <w:ind w:left="25"/>
              <w:jc w:val="left"/>
              <w:rPr>
                <w:rFonts w:eastAsia="Tahoma" w:cs="Arial"/>
                <w:szCs w:val="22"/>
                <w:lang w:val="en-US" w:eastAsia="en-US" w:bidi="en-US"/>
              </w:rPr>
            </w:pPr>
            <w:r w:rsidRPr="006A4FFA">
              <w:rPr>
                <w:rFonts w:eastAsia="Tahoma" w:cs="Arial"/>
                <w:szCs w:val="22"/>
                <w:lang w:val="en-US" w:eastAsia="en-US" w:bidi="en-US"/>
              </w:rPr>
              <w:t>OE.RE.PRE-PPI</w:t>
            </w:r>
          </w:p>
        </w:tc>
        <w:tc>
          <w:tcPr>
            <w:tcW w:w="3084" w:type="dxa"/>
          </w:tcPr>
          <w:p w14:paraId="36392BAA" w14:textId="77777777" w:rsidR="006A4FFA" w:rsidRPr="006A4FFA" w:rsidRDefault="00000000" w:rsidP="006A4FFA">
            <w:pPr>
              <w:widowControl w:val="0"/>
              <w:autoSpaceDE w:val="0"/>
              <w:autoSpaceDN w:val="0"/>
              <w:spacing w:before="40"/>
              <w:ind w:left="29"/>
              <w:jc w:val="left"/>
              <w:rPr>
                <w:rFonts w:eastAsia="Tahoma" w:cs="Arial"/>
                <w:szCs w:val="22"/>
                <w:lang w:val="en-US" w:eastAsia="en-US" w:bidi="en-US"/>
              </w:rPr>
            </w:pPr>
            <w:hyperlink w:anchor="_bookmark70" w:history="1">
              <w:r w:rsidR="006A4FFA" w:rsidRPr="006A4FFA">
                <w:rPr>
                  <w:rFonts w:eastAsia="Tahoma" w:cs="Arial"/>
                  <w:color w:val="0000FF"/>
                  <w:szCs w:val="22"/>
                  <w:u w:val="single" w:color="0000FF"/>
                  <w:lang w:val="en-US" w:eastAsia="en-US" w:bidi="en-US"/>
                </w:rPr>
                <w:t>OSP.LIFE-CYCLE</w:t>
              </w:r>
            </w:hyperlink>
          </w:p>
        </w:tc>
      </w:tr>
      <w:tr w:rsidR="006A4FFA" w:rsidRPr="006A4FFA" w14:paraId="690176DA" w14:textId="77777777" w:rsidTr="006A4FFA">
        <w:trPr>
          <w:trHeight w:val="348"/>
        </w:trPr>
        <w:tc>
          <w:tcPr>
            <w:tcW w:w="3878" w:type="dxa"/>
          </w:tcPr>
          <w:p w14:paraId="0479AF77" w14:textId="77777777" w:rsidR="006A4FFA" w:rsidRPr="006A4FFA" w:rsidRDefault="00000000" w:rsidP="006A4FFA">
            <w:pPr>
              <w:widowControl w:val="0"/>
              <w:autoSpaceDE w:val="0"/>
              <w:autoSpaceDN w:val="0"/>
              <w:spacing w:before="40"/>
              <w:ind w:left="25"/>
              <w:jc w:val="left"/>
              <w:rPr>
                <w:rFonts w:eastAsia="Tahoma" w:cs="Arial"/>
                <w:szCs w:val="22"/>
                <w:lang w:val="en-US" w:eastAsia="en-US" w:bidi="en-US"/>
              </w:rPr>
            </w:pPr>
            <w:hyperlink w:anchor="_bookmark104" w:history="1">
              <w:r w:rsidR="006A4FFA" w:rsidRPr="006A4FFA">
                <w:rPr>
                  <w:rFonts w:eastAsia="Tahoma" w:cs="Arial"/>
                  <w:color w:val="0000FF"/>
                  <w:szCs w:val="22"/>
                  <w:u w:val="single" w:color="0000FF"/>
                  <w:lang w:val="en-US" w:eastAsia="en-US" w:bidi="en-US"/>
                </w:rPr>
                <w:t>OE.RE.SECURE-COMM</w:t>
              </w:r>
            </w:hyperlink>
          </w:p>
        </w:tc>
        <w:tc>
          <w:tcPr>
            <w:tcW w:w="3084" w:type="dxa"/>
          </w:tcPr>
          <w:p w14:paraId="4B4D2140"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540C01EC" w14:textId="77777777" w:rsidTr="006A4FFA">
        <w:trPr>
          <w:trHeight w:val="350"/>
        </w:trPr>
        <w:tc>
          <w:tcPr>
            <w:tcW w:w="3878" w:type="dxa"/>
          </w:tcPr>
          <w:p w14:paraId="78398AE5"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105" w:history="1">
              <w:r w:rsidR="006A4FFA" w:rsidRPr="006A4FFA">
                <w:rPr>
                  <w:rFonts w:eastAsia="Tahoma" w:cs="Arial"/>
                  <w:color w:val="0000FF"/>
                  <w:szCs w:val="22"/>
                  <w:u w:val="single" w:color="0000FF"/>
                  <w:lang w:val="en-US" w:eastAsia="en-US" w:bidi="en-US"/>
                </w:rPr>
                <w:t>OE.RE.API</w:t>
              </w:r>
            </w:hyperlink>
          </w:p>
        </w:tc>
        <w:tc>
          <w:tcPr>
            <w:tcW w:w="3084" w:type="dxa"/>
          </w:tcPr>
          <w:p w14:paraId="52925D24"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6370EB0B" w14:textId="77777777" w:rsidTr="006A4FFA">
        <w:trPr>
          <w:trHeight w:val="351"/>
        </w:trPr>
        <w:tc>
          <w:tcPr>
            <w:tcW w:w="3878" w:type="dxa"/>
          </w:tcPr>
          <w:p w14:paraId="6BB29E63"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106" w:history="1">
              <w:r w:rsidR="006A4FFA" w:rsidRPr="006A4FFA">
                <w:rPr>
                  <w:rFonts w:eastAsia="Tahoma" w:cs="Arial"/>
                  <w:color w:val="0000FF"/>
                  <w:szCs w:val="22"/>
                  <w:u w:val="single" w:color="0000FF"/>
                  <w:lang w:val="en-US" w:eastAsia="en-US" w:bidi="en-US"/>
                </w:rPr>
                <w:t>OE.RE.DATA-CONFIDENTIALITY</w:t>
              </w:r>
            </w:hyperlink>
          </w:p>
        </w:tc>
        <w:tc>
          <w:tcPr>
            <w:tcW w:w="3084" w:type="dxa"/>
          </w:tcPr>
          <w:p w14:paraId="3E732C22"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1556021E" w14:textId="77777777" w:rsidTr="006A4FFA">
        <w:trPr>
          <w:trHeight w:val="351"/>
        </w:trPr>
        <w:tc>
          <w:tcPr>
            <w:tcW w:w="3878" w:type="dxa"/>
          </w:tcPr>
          <w:p w14:paraId="7DF5E4E7"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107" w:history="1">
              <w:r w:rsidR="006A4FFA" w:rsidRPr="006A4FFA">
                <w:rPr>
                  <w:rFonts w:eastAsia="Tahoma" w:cs="Arial"/>
                  <w:color w:val="0000FF"/>
                  <w:szCs w:val="22"/>
                  <w:u w:val="single" w:color="0000FF"/>
                  <w:lang w:val="en-US" w:eastAsia="en-US" w:bidi="en-US"/>
                </w:rPr>
                <w:t>OE.RE.DATA-INTEGRITY</w:t>
              </w:r>
            </w:hyperlink>
          </w:p>
        </w:tc>
        <w:tc>
          <w:tcPr>
            <w:tcW w:w="3084" w:type="dxa"/>
          </w:tcPr>
          <w:p w14:paraId="5D5B5EF0"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40BBE4BF" w14:textId="77777777" w:rsidTr="006A4FFA">
        <w:trPr>
          <w:trHeight w:val="351"/>
        </w:trPr>
        <w:tc>
          <w:tcPr>
            <w:tcW w:w="3878" w:type="dxa"/>
          </w:tcPr>
          <w:p w14:paraId="1F9C0614" w14:textId="77777777" w:rsidR="006A4FFA" w:rsidRPr="006A4FFA" w:rsidRDefault="00000000" w:rsidP="006A4FFA">
            <w:pPr>
              <w:widowControl w:val="0"/>
              <w:autoSpaceDE w:val="0"/>
              <w:autoSpaceDN w:val="0"/>
              <w:spacing w:before="40"/>
              <w:ind w:left="25"/>
              <w:jc w:val="left"/>
              <w:rPr>
                <w:rFonts w:eastAsia="Tahoma" w:cs="Arial"/>
                <w:szCs w:val="22"/>
                <w:lang w:val="en-US" w:eastAsia="en-US" w:bidi="en-US"/>
              </w:rPr>
            </w:pPr>
            <w:hyperlink w:anchor="_bookmark108" w:history="1">
              <w:r w:rsidR="006A4FFA" w:rsidRPr="006A4FFA">
                <w:rPr>
                  <w:rFonts w:eastAsia="Tahoma" w:cs="Arial"/>
                  <w:color w:val="0000FF"/>
                  <w:szCs w:val="22"/>
                  <w:u w:val="single" w:color="0000FF"/>
                  <w:lang w:val="en-US" w:eastAsia="en-US" w:bidi="en-US"/>
                </w:rPr>
                <w:t>OE.RE.IDENTITY</w:t>
              </w:r>
            </w:hyperlink>
          </w:p>
        </w:tc>
        <w:tc>
          <w:tcPr>
            <w:tcW w:w="3084" w:type="dxa"/>
          </w:tcPr>
          <w:p w14:paraId="3FA1E430"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2C8FEECB" w14:textId="77777777" w:rsidTr="006A4FFA">
        <w:trPr>
          <w:trHeight w:val="348"/>
        </w:trPr>
        <w:tc>
          <w:tcPr>
            <w:tcW w:w="3878" w:type="dxa"/>
          </w:tcPr>
          <w:p w14:paraId="03434F07" w14:textId="77777777" w:rsidR="006A4FFA" w:rsidRPr="006A4FFA" w:rsidRDefault="00000000" w:rsidP="006A4FFA">
            <w:pPr>
              <w:widowControl w:val="0"/>
              <w:autoSpaceDE w:val="0"/>
              <w:autoSpaceDN w:val="0"/>
              <w:spacing w:before="40"/>
              <w:ind w:left="25"/>
              <w:jc w:val="left"/>
              <w:rPr>
                <w:rFonts w:eastAsia="Tahoma" w:cs="Arial"/>
                <w:szCs w:val="22"/>
                <w:lang w:val="en-US" w:eastAsia="en-US" w:bidi="en-US"/>
              </w:rPr>
            </w:pPr>
            <w:hyperlink w:anchor="_bookmark109" w:history="1">
              <w:r w:rsidR="006A4FFA" w:rsidRPr="006A4FFA">
                <w:rPr>
                  <w:rFonts w:eastAsia="Tahoma" w:cs="Arial"/>
                  <w:color w:val="0000FF"/>
                  <w:szCs w:val="22"/>
                  <w:u w:val="single" w:color="0000FF"/>
                  <w:lang w:val="en-US" w:eastAsia="en-US" w:bidi="en-US"/>
                </w:rPr>
                <w:t>OE.RE.CODE-EXE</w:t>
              </w:r>
            </w:hyperlink>
          </w:p>
        </w:tc>
        <w:tc>
          <w:tcPr>
            <w:tcW w:w="3084" w:type="dxa"/>
          </w:tcPr>
          <w:p w14:paraId="483B78A3"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0ED44DE4" w14:textId="77777777" w:rsidTr="006A4FFA">
        <w:trPr>
          <w:trHeight w:val="351"/>
        </w:trPr>
        <w:tc>
          <w:tcPr>
            <w:tcW w:w="3878" w:type="dxa"/>
          </w:tcPr>
          <w:p w14:paraId="28C8A99B"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110" w:history="1">
              <w:r w:rsidR="006A4FFA" w:rsidRPr="006A4FFA">
                <w:rPr>
                  <w:rFonts w:eastAsia="Tahoma" w:cs="Arial"/>
                  <w:color w:val="0000FF"/>
                  <w:szCs w:val="22"/>
                  <w:u w:val="single" w:color="0000FF"/>
                  <w:lang w:val="en-US" w:eastAsia="en-US" w:bidi="en-US"/>
                </w:rPr>
                <w:t>OE.TRUSTED-PATHS-LPAd</w:t>
              </w:r>
            </w:hyperlink>
            <w:r w:rsidR="006A4FFA" w:rsidRPr="006A4FFA">
              <w:rPr>
                <w:rFonts w:eastAsia="Tahoma" w:cs="Arial"/>
                <w:color w:val="0000FF"/>
                <w:szCs w:val="22"/>
                <w:u w:val="single" w:color="0000FF"/>
                <w:lang w:val="en-US" w:eastAsia="en-US" w:bidi="en-US"/>
              </w:rPr>
              <w:t>-IPAd</w:t>
            </w:r>
          </w:p>
        </w:tc>
        <w:tc>
          <w:tcPr>
            <w:tcW w:w="3084" w:type="dxa"/>
          </w:tcPr>
          <w:p w14:paraId="351F5A34"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3F090D54" w14:textId="77777777" w:rsidTr="006A4FFA">
        <w:trPr>
          <w:trHeight w:val="351"/>
        </w:trPr>
        <w:tc>
          <w:tcPr>
            <w:tcW w:w="3878" w:type="dxa"/>
          </w:tcPr>
          <w:p w14:paraId="01BCE4DF"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112" w:history="1">
              <w:r w:rsidR="006A4FFA" w:rsidRPr="006A4FFA">
                <w:rPr>
                  <w:rFonts w:eastAsia="Tahoma" w:cs="Arial"/>
                  <w:color w:val="0000FF"/>
                  <w:szCs w:val="22"/>
                  <w:u w:val="single" w:color="0000FF"/>
                  <w:lang w:val="en-US" w:eastAsia="en-US" w:bidi="en-US"/>
                </w:rPr>
                <w:t>OE.APPLICATIONS</w:t>
              </w:r>
            </w:hyperlink>
          </w:p>
        </w:tc>
        <w:tc>
          <w:tcPr>
            <w:tcW w:w="3084" w:type="dxa"/>
          </w:tcPr>
          <w:p w14:paraId="46A4E59A"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3B0EDAB7" w14:textId="77777777" w:rsidTr="006A4FFA">
        <w:trPr>
          <w:trHeight w:val="351"/>
        </w:trPr>
        <w:tc>
          <w:tcPr>
            <w:tcW w:w="3878" w:type="dxa"/>
          </w:tcPr>
          <w:p w14:paraId="59512BD3"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113" w:history="1">
              <w:r w:rsidR="006A4FFA" w:rsidRPr="006A4FFA">
                <w:rPr>
                  <w:rFonts w:eastAsia="Tahoma" w:cs="Arial"/>
                  <w:color w:val="0000FF"/>
                  <w:szCs w:val="22"/>
                  <w:u w:val="single" w:color="0000FF"/>
                  <w:lang w:val="en-US" w:eastAsia="en-US" w:bidi="en-US"/>
                </w:rPr>
                <w:t>OE.MNO-SD</w:t>
              </w:r>
            </w:hyperlink>
          </w:p>
        </w:tc>
        <w:tc>
          <w:tcPr>
            <w:tcW w:w="3084" w:type="dxa"/>
          </w:tcPr>
          <w:p w14:paraId="1A0B3577"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r w:rsidR="006A4FFA" w:rsidRPr="006A4FFA" w14:paraId="33E6B22A" w14:textId="77777777" w:rsidTr="006A4FFA">
        <w:trPr>
          <w:trHeight w:val="349"/>
        </w:trPr>
        <w:tc>
          <w:tcPr>
            <w:tcW w:w="3878" w:type="dxa"/>
          </w:tcPr>
          <w:p w14:paraId="43E97912"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275" w:history="1">
              <w:r w:rsidR="006A4FFA" w:rsidRPr="006A4FFA">
                <w:rPr>
                  <w:rFonts w:eastAsia="Tahoma" w:cs="Arial"/>
                  <w:color w:val="0000FF"/>
                  <w:szCs w:val="22"/>
                  <w:u w:val="single" w:color="0000FF"/>
                  <w:lang w:val="en-US" w:eastAsia="en-US" w:bidi="en-US"/>
                </w:rPr>
                <w:t>OE.SM-DS</w:t>
              </w:r>
            </w:hyperlink>
          </w:p>
        </w:tc>
        <w:tc>
          <w:tcPr>
            <w:tcW w:w="3084" w:type="dxa"/>
          </w:tcPr>
          <w:p w14:paraId="6ED6722A" w14:textId="77777777" w:rsidR="006A4FFA" w:rsidRPr="006A4FFA" w:rsidRDefault="006A4FFA" w:rsidP="006A4FFA">
            <w:pPr>
              <w:widowControl w:val="0"/>
              <w:autoSpaceDE w:val="0"/>
              <w:autoSpaceDN w:val="0"/>
              <w:spacing w:before="0"/>
              <w:jc w:val="left"/>
              <w:rPr>
                <w:rFonts w:eastAsia="Tahoma" w:cs="Arial"/>
                <w:sz w:val="20"/>
                <w:szCs w:val="22"/>
                <w:lang w:val="en-US" w:eastAsia="en-US" w:bidi="en-US"/>
              </w:rPr>
            </w:pPr>
          </w:p>
        </w:tc>
      </w:tr>
    </w:tbl>
    <w:p w14:paraId="02A9FB1B" w14:textId="0DE87F63" w:rsidR="006A4FFA" w:rsidRPr="00436545" w:rsidRDefault="00537236" w:rsidP="00537236">
      <w:pPr>
        <w:pStyle w:val="Caption"/>
        <w:keepNext/>
        <w:jc w:val="center"/>
        <w:rPr>
          <w:rFonts w:cs="Arial"/>
          <w:b/>
          <w:bCs/>
          <w:i w:val="0"/>
          <w:iCs w:val="0"/>
          <w:color w:val="auto"/>
          <w:sz w:val="21"/>
        </w:rPr>
      </w:pPr>
      <w:bookmarkStart w:id="118" w:name="_Toc149292665"/>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D91ACF">
        <w:rPr>
          <w:rFonts w:cs="Arial"/>
          <w:b/>
          <w:bCs/>
          <w:i w:val="0"/>
          <w:iCs w:val="0"/>
          <w:noProof/>
          <w:color w:val="auto"/>
        </w:rPr>
        <w:t>4</w:t>
      </w:r>
      <w:r w:rsidRPr="00436545">
        <w:rPr>
          <w:rFonts w:cs="Arial"/>
          <w:b/>
          <w:bCs/>
          <w:i w:val="0"/>
          <w:iCs w:val="0"/>
          <w:color w:val="auto"/>
        </w:rPr>
        <w:fldChar w:fldCharType="end"/>
      </w:r>
      <w:r w:rsidR="006A4FFA" w:rsidRPr="00436545">
        <w:rPr>
          <w:rFonts w:cs="Arial"/>
          <w:b/>
          <w:bCs/>
          <w:i w:val="0"/>
          <w:iCs w:val="0"/>
          <w:color w:val="auto"/>
        </w:rPr>
        <w:t xml:space="preserve"> Security Objectives and OSPs – Coverage</w:t>
      </w:r>
      <w:bookmarkEnd w:id="118"/>
    </w:p>
    <w:tbl>
      <w:tblPr>
        <w:tblW w:w="9036"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76"/>
        <w:gridCol w:w="5009"/>
        <w:gridCol w:w="1451"/>
      </w:tblGrid>
      <w:tr w:rsidR="006A4FFA" w:rsidRPr="006A4FFA" w14:paraId="387C08E5" w14:textId="77777777" w:rsidTr="006A4FFA">
        <w:trPr>
          <w:trHeight w:val="616"/>
        </w:trPr>
        <w:tc>
          <w:tcPr>
            <w:tcW w:w="2576" w:type="dxa"/>
            <w:shd w:val="clear" w:color="auto" w:fill="C00000"/>
          </w:tcPr>
          <w:p w14:paraId="386F54FE" w14:textId="77777777" w:rsidR="006A4FFA" w:rsidRPr="006A4FFA" w:rsidRDefault="006A4FFA" w:rsidP="00F83A8F">
            <w:pPr>
              <w:widowControl w:val="0"/>
              <w:autoSpaceDE w:val="0"/>
              <w:autoSpaceDN w:val="0"/>
              <w:spacing w:before="42"/>
              <w:ind w:left="51" w:right="39"/>
              <w:jc w:val="center"/>
              <w:rPr>
                <w:rFonts w:eastAsia="Tahoma" w:cs="Arial"/>
                <w:b/>
                <w:bCs/>
                <w:szCs w:val="22"/>
                <w:lang w:val="en-US" w:eastAsia="en-US" w:bidi="en-US"/>
              </w:rPr>
            </w:pPr>
            <w:r w:rsidRPr="006A4FFA">
              <w:rPr>
                <w:rFonts w:eastAsia="Tahoma" w:cs="Arial"/>
                <w:b/>
                <w:bCs/>
                <w:szCs w:val="22"/>
                <w:lang w:val="en-US" w:eastAsia="en-US" w:bidi="en-US"/>
              </w:rPr>
              <w:t>Assumptions</w:t>
            </w:r>
          </w:p>
        </w:tc>
        <w:tc>
          <w:tcPr>
            <w:tcW w:w="5009" w:type="dxa"/>
            <w:shd w:val="clear" w:color="auto" w:fill="C00000"/>
          </w:tcPr>
          <w:p w14:paraId="221C6F50" w14:textId="77777777" w:rsidR="006A4FFA" w:rsidRPr="006A4FFA" w:rsidRDefault="006A4FFA" w:rsidP="00F83A8F">
            <w:pPr>
              <w:widowControl w:val="0"/>
              <w:autoSpaceDE w:val="0"/>
              <w:autoSpaceDN w:val="0"/>
              <w:spacing w:before="39"/>
              <w:ind w:left="51" w:right="39"/>
              <w:jc w:val="center"/>
              <w:rPr>
                <w:rFonts w:eastAsia="Tahoma" w:cs="Arial"/>
                <w:b/>
                <w:bCs/>
                <w:szCs w:val="22"/>
                <w:lang w:val="en-US" w:eastAsia="en-US" w:bidi="en-US"/>
              </w:rPr>
            </w:pPr>
            <w:r w:rsidRPr="006A4FFA">
              <w:rPr>
                <w:rFonts w:eastAsia="Tahoma" w:cs="Arial"/>
                <w:b/>
                <w:bCs/>
                <w:szCs w:val="22"/>
                <w:lang w:val="en-US" w:eastAsia="en-US" w:bidi="en-US"/>
              </w:rPr>
              <w:t>Security Objectives for the Operational Environment</w:t>
            </w:r>
          </w:p>
        </w:tc>
        <w:tc>
          <w:tcPr>
            <w:tcW w:w="1451" w:type="dxa"/>
            <w:shd w:val="clear" w:color="auto" w:fill="C00000"/>
          </w:tcPr>
          <w:p w14:paraId="37E71E23" w14:textId="77777777" w:rsidR="006A4FFA" w:rsidRPr="006A4FFA" w:rsidRDefault="006A4FFA" w:rsidP="00F83A8F">
            <w:pPr>
              <w:widowControl w:val="0"/>
              <w:autoSpaceDE w:val="0"/>
              <w:autoSpaceDN w:val="0"/>
              <w:spacing w:before="42"/>
              <w:ind w:left="51" w:right="39"/>
              <w:jc w:val="center"/>
              <w:rPr>
                <w:rFonts w:eastAsia="Tahoma" w:cs="Arial"/>
                <w:b/>
                <w:bCs/>
                <w:szCs w:val="22"/>
                <w:lang w:val="en-US" w:eastAsia="en-US" w:bidi="en-US"/>
              </w:rPr>
            </w:pPr>
            <w:r w:rsidRPr="006A4FFA">
              <w:rPr>
                <w:rFonts w:eastAsia="Tahoma" w:cs="Arial"/>
                <w:b/>
                <w:bCs/>
                <w:szCs w:val="22"/>
                <w:lang w:val="en-US" w:eastAsia="en-US" w:bidi="en-US"/>
              </w:rPr>
              <w:t>Rationale</w:t>
            </w:r>
          </w:p>
        </w:tc>
      </w:tr>
      <w:tr w:rsidR="006A4FFA" w:rsidRPr="006A4FFA" w14:paraId="1C6E5B8D" w14:textId="77777777" w:rsidTr="006A4FFA">
        <w:trPr>
          <w:trHeight w:val="351"/>
        </w:trPr>
        <w:tc>
          <w:tcPr>
            <w:tcW w:w="2576" w:type="dxa"/>
          </w:tcPr>
          <w:p w14:paraId="096E0D6A" w14:textId="77777777" w:rsidR="006A4FFA" w:rsidRPr="006A4FFA" w:rsidRDefault="00000000" w:rsidP="006A4FFA">
            <w:pPr>
              <w:widowControl w:val="0"/>
              <w:autoSpaceDE w:val="0"/>
              <w:autoSpaceDN w:val="0"/>
              <w:spacing w:before="40"/>
              <w:ind w:left="25"/>
              <w:jc w:val="left"/>
              <w:rPr>
                <w:rFonts w:eastAsia="Tahoma" w:cs="Arial"/>
                <w:szCs w:val="22"/>
                <w:lang w:val="en-US" w:eastAsia="en-US" w:bidi="en-US"/>
              </w:rPr>
            </w:pPr>
            <w:hyperlink w:anchor="_bookmark73" w:history="1">
              <w:r w:rsidR="006A4FFA" w:rsidRPr="006A4FFA">
                <w:rPr>
                  <w:rFonts w:eastAsia="Tahoma" w:cs="Arial"/>
                  <w:color w:val="0000FF"/>
                  <w:szCs w:val="22"/>
                  <w:u w:val="single" w:color="0000FF"/>
                  <w:lang w:val="en-US" w:eastAsia="en-US" w:bidi="en-US"/>
                </w:rPr>
                <w:t>A.TRUSTED-PATHS-LPAd</w:t>
              </w:r>
            </w:hyperlink>
            <w:r w:rsidR="006A4FFA" w:rsidRPr="006A4FFA">
              <w:rPr>
                <w:rFonts w:eastAsia="Tahoma" w:cs="Arial"/>
                <w:color w:val="0000FF"/>
                <w:szCs w:val="22"/>
                <w:u w:val="single" w:color="0000FF"/>
                <w:lang w:val="en-US" w:eastAsia="en-US" w:bidi="en-US"/>
              </w:rPr>
              <w:t>-IPAd</w:t>
            </w:r>
          </w:p>
        </w:tc>
        <w:tc>
          <w:tcPr>
            <w:tcW w:w="5009" w:type="dxa"/>
          </w:tcPr>
          <w:p w14:paraId="5E055547" w14:textId="77777777" w:rsidR="006A4FFA" w:rsidRPr="006A4FFA" w:rsidRDefault="00000000" w:rsidP="006A4FFA">
            <w:pPr>
              <w:widowControl w:val="0"/>
              <w:autoSpaceDE w:val="0"/>
              <w:autoSpaceDN w:val="0"/>
              <w:spacing w:before="40"/>
              <w:ind w:left="30"/>
              <w:jc w:val="left"/>
              <w:rPr>
                <w:rFonts w:eastAsia="Tahoma" w:cs="Arial"/>
                <w:szCs w:val="22"/>
                <w:lang w:val="en-US" w:eastAsia="en-US" w:bidi="en-US"/>
              </w:rPr>
            </w:pPr>
            <w:hyperlink w:anchor="_bookmark110" w:history="1">
              <w:r w:rsidR="006A4FFA" w:rsidRPr="006A4FFA">
                <w:rPr>
                  <w:rFonts w:eastAsia="Tahoma" w:cs="Arial"/>
                  <w:color w:val="0000FF"/>
                  <w:szCs w:val="22"/>
                  <w:u w:val="single" w:color="0000FF"/>
                  <w:lang w:val="en-US" w:eastAsia="en-US" w:bidi="en-US"/>
                </w:rPr>
                <w:t>OE.TRUSTED-PATHS-LPAd</w:t>
              </w:r>
            </w:hyperlink>
            <w:r w:rsidR="006A4FFA" w:rsidRPr="006A4FFA">
              <w:rPr>
                <w:rFonts w:eastAsia="Tahoma" w:cs="Arial"/>
                <w:color w:val="0000FF"/>
                <w:szCs w:val="22"/>
                <w:u w:val="single" w:color="0000FF"/>
                <w:lang w:val="en-US" w:eastAsia="en-US" w:bidi="en-US"/>
              </w:rPr>
              <w:t>-IPAd</w:t>
            </w:r>
          </w:p>
        </w:tc>
        <w:tc>
          <w:tcPr>
            <w:tcW w:w="1451" w:type="dxa"/>
          </w:tcPr>
          <w:p w14:paraId="0DA5605C" w14:textId="77777777" w:rsidR="006A4FFA" w:rsidRPr="006A4FFA" w:rsidRDefault="00000000" w:rsidP="006A4FFA">
            <w:pPr>
              <w:widowControl w:val="0"/>
              <w:autoSpaceDE w:val="0"/>
              <w:autoSpaceDN w:val="0"/>
              <w:spacing w:before="40"/>
              <w:ind w:left="56" w:right="39"/>
              <w:jc w:val="center"/>
              <w:rPr>
                <w:rFonts w:eastAsia="Tahoma" w:cs="Arial"/>
                <w:szCs w:val="22"/>
                <w:lang w:val="en-US" w:eastAsia="en-US" w:bidi="en-US"/>
              </w:rPr>
            </w:pPr>
            <w:hyperlink w:anchor="_bookmark130" w:history="1">
              <w:r w:rsidR="006A4FFA" w:rsidRPr="006A4FFA">
                <w:rPr>
                  <w:rFonts w:eastAsia="Tahoma" w:cs="Arial"/>
                  <w:color w:val="0000FF"/>
                  <w:szCs w:val="22"/>
                  <w:u w:val="single" w:color="0000FF"/>
                  <w:lang w:val="en-US" w:eastAsia="en-US" w:bidi="en-US"/>
                </w:rPr>
                <w:t>Section 4.3.3</w:t>
              </w:r>
            </w:hyperlink>
          </w:p>
        </w:tc>
      </w:tr>
      <w:tr w:rsidR="006A4FFA" w:rsidRPr="006A4FFA" w14:paraId="663F8BD4" w14:textId="77777777" w:rsidTr="006A4FFA">
        <w:trPr>
          <w:trHeight w:val="348"/>
        </w:trPr>
        <w:tc>
          <w:tcPr>
            <w:tcW w:w="2576" w:type="dxa"/>
          </w:tcPr>
          <w:p w14:paraId="50BAF78E" w14:textId="77777777" w:rsidR="006A4FFA" w:rsidRPr="006A4FFA" w:rsidRDefault="00000000" w:rsidP="006A4FFA">
            <w:pPr>
              <w:widowControl w:val="0"/>
              <w:autoSpaceDE w:val="0"/>
              <w:autoSpaceDN w:val="0"/>
              <w:spacing w:before="40"/>
              <w:ind w:left="25"/>
              <w:jc w:val="left"/>
              <w:rPr>
                <w:rFonts w:eastAsia="Tahoma" w:cs="Arial"/>
                <w:szCs w:val="22"/>
                <w:lang w:val="en-US" w:eastAsia="en-US" w:bidi="en-US"/>
              </w:rPr>
            </w:pPr>
            <w:hyperlink w:anchor="_bookmark75" w:history="1">
              <w:r w:rsidR="006A4FFA" w:rsidRPr="006A4FFA">
                <w:rPr>
                  <w:rFonts w:eastAsia="Tahoma" w:cs="Arial"/>
                  <w:color w:val="0000FF"/>
                  <w:szCs w:val="22"/>
                  <w:u w:val="single" w:color="0000FF"/>
                  <w:lang w:val="en-US" w:eastAsia="en-US" w:bidi="en-US"/>
                </w:rPr>
                <w:t>A.ACTORS</w:t>
              </w:r>
            </w:hyperlink>
          </w:p>
        </w:tc>
        <w:tc>
          <w:tcPr>
            <w:tcW w:w="5009" w:type="dxa"/>
          </w:tcPr>
          <w:p w14:paraId="2FB7D96E" w14:textId="77777777" w:rsidR="006A4FFA" w:rsidRPr="006A4FFA" w:rsidRDefault="00000000" w:rsidP="006A4FFA">
            <w:pPr>
              <w:widowControl w:val="0"/>
              <w:autoSpaceDE w:val="0"/>
              <w:autoSpaceDN w:val="0"/>
              <w:spacing w:before="40"/>
              <w:ind w:left="30"/>
              <w:jc w:val="left"/>
              <w:rPr>
                <w:rFonts w:eastAsia="Tahoma" w:cs="Arial"/>
                <w:szCs w:val="22"/>
                <w:lang w:val="en-US" w:eastAsia="en-US" w:bidi="en-US"/>
              </w:rPr>
            </w:pPr>
            <w:hyperlink w:anchor="_bookmark96" w:history="1">
              <w:r w:rsidR="006A4FFA" w:rsidRPr="006A4FFA">
                <w:rPr>
                  <w:rFonts w:eastAsia="Tahoma" w:cs="Arial"/>
                  <w:color w:val="0000FF"/>
                  <w:szCs w:val="22"/>
                  <w:u w:val="single" w:color="0000FF"/>
                  <w:lang w:val="en-US" w:eastAsia="en-US" w:bidi="en-US"/>
                </w:rPr>
                <w:t>OE.CI</w:t>
              </w:r>
            </w:hyperlink>
            <w:r w:rsidR="006A4FFA" w:rsidRPr="006A4FFA">
              <w:rPr>
                <w:rFonts w:eastAsia="Tahoma" w:cs="Arial"/>
                <w:szCs w:val="22"/>
                <w:lang w:val="en-US" w:eastAsia="en-US" w:bidi="en-US"/>
              </w:rPr>
              <w:t xml:space="preserve">, </w:t>
            </w:r>
            <w:hyperlink w:anchor="_bookmark97" w:history="1">
              <w:r w:rsidR="006A4FFA" w:rsidRPr="006A4FFA">
                <w:rPr>
                  <w:rFonts w:eastAsia="Tahoma" w:cs="Arial"/>
                  <w:color w:val="0000FF"/>
                  <w:szCs w:val="22"/>
                  <w:u w:val="single" w:color="0000FF"/>
                  <w:lang w:val="en-US" w:eastAsia="en-US" w:bidi="en-US"/>
                </w:rPr>
                <w:t>OE.SM-Dpplus</w:t>
              </w:r>
            </w:hyperlink>
            <w:r w:rsidR="006A4FFA" w:rsidRPr="006A4FFA">
              <w:rPr>
                <w:rFonts w:eastAsia="Tahoma" w:cs="Arial"/>
                <w:szCs w:val="22"/>
                <w:lang w:val="en-US" w:eastAsia="en-US" w:bidi="en-US"/>
              </w:rPr>
              <w:t xml:space="preserve">, </w:t>
            </w:r>
            <w:hyperlink w:anchor="_bookmark98" w:history="1">
              <w:r w:rsidR="006A4FFA" w:rsidRPr="006A4FFA">
                <w:rPr>
                  <w:rFonts w:eastAsia="Tahoma" w:cs="Arial"/>
                  <w:color w:val="0000FF"/>
                  <w:szCs w:val="22"/>
                  <w:u w:val="single" w:color="0000FF"/>
                  <w:lang w:val="en-US" w:eastAsia="en-US" w:bidi="en-US"/>
                </w:rPr>
                <w:t>OE.MNO</w:t>
              </w:r>
            </w:hyperlink>
            <w:r w:rsidR="006A4FFA" w:rsidRPr="006A4FFA">
              <w:rPr>
                <w:rFonts w:eastAsia="Tahoma" w:cs="Arial"/>
                <w:color w:val="0000FF"/>
                <w:szCs w:val="22"/>
                <w:u w:val="single" w:color="0000FF"/>
                <w:lang w:val="en-US" w:eastAsia="en-US" w:bidi="en-US"/>
              </w:rPr>
              <w:t>, OE.EIM (SGP.32)</w:t>
            </w:r>
          </w:p>
        </w:tc>
        <w:tc>
          <w:tcPr>
            <w:tcW w:w="1451" w:type="dxa"/>
          </w:tcPr>
          <w:p w14:paraId="3B1D1871" w14:textId="77777777" w:rsidR="006A4FFA" w:rsidRPr="006A4FFA" w:rsidRDefault="00000000" w:rsidP="006A4FFA">
            <w:pPr>
              <w:widowControl w:val="0"/>
              <w:autoSpaceDE w:val="0"/>
              <w:autoSpaceDN w:val="0"/>
              <w:spacing w:before="40"/>
              <w:ind w:left="56" w:right="39"/>
              <w:jc w:val="center"/>
              <w:rPr>
                <w:rFonts w:eastAsia="Tahoma" w:cs="Arial"/>
                <w:szCs w:val="22"/>
                <w:lang w:val="en-US" w:eastAsia="en-US" w:bidi="en-US"/>
              </w:rPr>
            </w:pPr>
            <w:hyperlink w:anchor="_bookmark131" w:history="1">
              <w:r w:rsidR="006A4FFA" w:rsidRPr="006A4FFA">
                <w:rPr>
                  <w:rFonts w:eastAsia="Tahoma" w:cs="Arial"/>
                  <w:color w:val="0000FF"/>
                  <w:szCs w:val="22"/>
                  <w:u w:val="single" w:color="0000FF"/>
                  <w:lang w:val="en-US" w:eastAsia="en-US" w:bidi="en-US"/>
                </w:rPr>
                <w:t>Section 4.3.3</w:t>
              </w:r>
            </w:hyperlink>
          </w:p>
        </w:tc>
      </w:tr>
      <w:tr w:rsidR="006A4FFA" w:rsidRPr="006A4FFA" w14:paraId="5D4318B6" w14:textId="77777777" w:rsidTr="006A4FFA">
        <w:trPr>
          <w:trHeight w:val="352"/>
        </w:trPr>
        <w:tc>
          <w:tcPr>
            <w:tcW w:w="2576" w:type="dxa"/>
          </w:tcPr>
          <w:p w14:paraId="2EE4299F" w14:textId="77777777" w:rsidR="006A4FFA" w:rsidRPr="006A4FFA" w:rsidRDefault="00000000" w:rsidP="006A4FFA">
            <w:pPr>
              <w:widowControl w:val="0"/>
              <w:autoSpaceDE w:val="0"/>
              <w:autoSpaceDN w:val="0"/>
              <w:spacing w:before="43"/>
              <w:ind w:left="25"/>
              <w:jc w:val="left"/>
              <w:rPr>
                <w:rFonts w:eastAsia="Tahoma" w:cs="Arial"/>
                <w:szCs w:val="22"/>
                <w:lang w:val="en-US" w:eastAsia="en-US" w:bidi="en-US"/>
              </w:rPr>
            </w:pPr>
            <w:hyperlink w:anchor="_bookmark76" w:history="1">
              <w:r w:rsidR="006A4FFA" w:rsidRPr="006A4FFA">
                <w:rPr>
                  <w:rFonts w:eastAsia="Tahoma" w:cs="Arial"/>
                  <w:color w:val="0000FF"/>
                  <w:szCs w:val="22"/>
                  <w:u w:val="single" w:color="0000FF"/>
                  <w:lang w:val="en-US" w:eastAsia="en-US" w:bidi="en-US"/>
                </w:rPr>
                <w:t>A.APPLICATIONS</w:t>
              </w:r>
            </w:hyperlink>
          </w:p>
        </w:tc>
        <w:tc>
          <w:tcPr>
            <w:tcW w:w="5009" w:type="dxa"/>
          </w:tcPr>
          <w:p w14:paraId="021D77EE" w14:textId="77777777" w:rsidR="006A4FFA" w:rsidRPr="006A4FFA" w:rsidRDefault="00000000" w:rsidP="006A4FFA">
            <w:pPr>
              <w:widowControl w:val="0"/>
              <w:autoSpaceDE w:val="0"/>
              <w:autoSpaceDN w:val="0"/>
              <w:spacing w:before="43"/>
              <w:ind w:left="30"/>
              <w:jc w:val="left"/>
              <w:rPr>
                <w:rFonts w:eastAsia="Tahoma" w:cs="Arial"/>
                <w:szCs w:val="22"/>
                <w:lang w:val="en-US" w:eastAsia="en-US" w:bidi="en-US"/>
              </w:rPr>
            </w:pPr>
            <w:hyperlink w:anchor="_bookmark112" w:history="1">
              <w:r w:rsidR="006A4FFA" w:rsidRPr="006A4FFA">
                <w:rPr>
                  <w:rFonts w:eastAsia="Tahoma" w:cs="Arial"/>
                  <w:color w:val="0000FF"/>
                  <w:szCs w:val="22"/>
                  <w:u w:val="single" w:color="0000FF"/>
                  <w:lang w:val="en-US" w:eastAsia="en-US" w:bidi="en-US"/>
                </w:rPr>
                <w:t>OE.APPLICATIONS</w:t>
              </w:r>
            </w:hyperlink>
          </w:p>
        </w:tc>
        <w:tc>
          <w:tcPr>
            <w:tcW w:w="1451" w:type="dxa"/>
          </w:tcPr>
          <w:p w14:paraId="3F8E9DA8" w14:textId="77777777" w:rsidR="006A4FFA" w:rsidRPr="006A4FFA" w:rsidRDefault="00000000" w:rsidP="006A4FFA">
            <w:pPr>
              <w:widowControl w:val="0"/>
              <w:autoSpaceDE w:val="0"/>
              <w:autoSpaceDN w:val="0"/>
              <w:spacing w:before="43"/>
              <w:ind w:left="56" w:right="39"/>
              <w:jc w:val="center"/>
              <w:rPr>
                <w:rFonts w:eastAsia="Tahoma" w:cs="Arial"/>
                <w:szCs w:val="22"/>
                <w:lang w:val="en-US" w:eastAsia="en-US" w:bidi="en-US"/>
              </w:rPr>
            </w:pPr>
            <w:hyperlink w:anchor="_bookmark132" w:history="1">
              <w:r w:rsidR="006A4FFA" w:rsidRPr="006A4FFA">
                <w:rPr>
                  <w:rFonts w:eastAsia="Tahoma" w:cs="Arial"/>
                  <w:color w:val="0000FF"/>
                  <w:szCs w:val="22"/>
                  <w:u w:val="single" w:color="0000FF"/>
                  <w:lang w:val="en-US" w:eastAsia="en-US" w:bidi="en-US"/>
                </w:rPr>
                <w:t>Section 4.3.3</w:t>
              </w:r>
            </w:hyperlink>
          </w:p>
        </w:tc>
      </w:tr>
    </w:tbl>
    <w:p w14:paraId="58776D1F" w14:textId="560C3496" w:rsidR="006A4FFA" w:rsidRPr="00436545" w:rsidRDefault="00537236" w:rsidP="00537236">
      <w:pPr>
        <w:pStyle w:val="Caption"/>
        <w:jc w:val="center"/>
        <w:rPr>
          <w:rFonts w:cs="Arial"/>
          <w:b/>
          <w:bCs/>
          <w:i w:val="0"/>
          <w:iCs w:val="0"/>
          <w:color w:val="auto"/>
        </w:rPr>
      </w:pPr>
      <w:bookmarkStart w:id="119" w:name="_Toc149292666"/>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D91ACF">
        <w:rPr>
          <w:rFonts w:cs="Arial"/>
          <w:b/>
          <w:bCs/>
          <w:i w:val="0"/>
          <w:iCs w:val="0"/>
          <w:noProof/>
          <w:color w:val="auto"/>
        </w:rPr>
        <w:t>5</w:t>
      </w:r>
      <w:r w:rsidRPr="00436545">
        <w:rPr>
          <w:rFonts w:cs="Arial"/>
          <w:b/>
          <w:bCs/>
          <w:i w:val="0"/>
          <w:iCs w:val="0"/>
          <w:color w:val="auto"/>
        </w:rPr>
        <w:fldChar w:fldCharType="end"/>
      </w:r>
      <w:r w:rsidR="006A4FFA" w:rsidRPr="00436545">
        <w:rPr>
          <w:rFonts w:cs="Arial"/>
          <w:b/>
          <w:bCs/>
          <w:i w:val="0"/>
          <w:iCs w:val="0"/>
          <w:color w:val="auto"/>
        </w:rPr>
        <w:t xml:space="preserve"> Assumptions and Security Objectives for the Operational Environment –</w:t>
      </w:r>
      <w:r w:rsidR="006A4FFA" w:rsidRPr="00436545">
        <w:rPr>
          <w:rFonts w:cs="Arial"/>
          <w:b/>
          <w:bCs/>
          <w:i w:val="0"/>
          <w:iCs w:val="0"/>
          <w:color w:val="auto"/>
          <w:spacing w:val="-36"/>
        </w:rPr>
        <w:t xml:space="preserve"> </w:t>
      </w:r>
      <w:r w:rsidR="006A4FFA" w:rsidRPr="00436545">
        <w:rPr>
          <w:rFonts w:cs="Arial"/>
          <w:b/>
          <w:bCs/>
          <w:i w:val="0"/>
          <w:iCs w:val="0"/>
          <w:color w:val="auto"/>
        </w:rPr>
        <w:t>Coverage</w:t>
      </w:r>
      <w:bookmarkEnd w:id="119"/>
    </w:p>
    <w:tbl>
      <w:tblPr>
        <w:tblW w:w="0" w:type="auto"/>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982"/>
        <w:gridCol w:w="2450"/>
      </w:tblGrid>
      <w:tr w:rsidR="00DB57C8" w:rsidRPr="00DB57C8" w14:paraId="0562EF4B" w14:textId="77777777" w:rsidTr="00DB57C8">
        <w:trPr>
          <w:trHeight w:val="616"/>
        </w:trPr>
        <w:tc>
          <w:tcPr>
            <w:tcW w:w="4982" w:type="dxa"/>
            <w:shd w:val="clear" w:color="auto" w:fill="C00000"/>
          </w:tcPr>
          <w:p w14:paraId="2E3BEAE2" w14:textId="77777777" w:rsidR="00DB57C8" w:rsidRPr="00DB57C8" w:rsidRDefault="00DB57C8" w:rsidP="00F83A8F">
            <w:pPr>
              <w:widowControl w:val="0"/>
              <w:autoSpaceDE w:val="0"/>
              <w:autoSpaceDN w:val="0"/>
              <w:spacing w:before="41"/>
              <w:ind w:left="29"/>
              <w:jc w:val="center"/>
              <w:rPr>
                <w:rFonts w:eastAsia="Tahoma" w:cs="Arial"/>
                <w:b/>
                <w:bCs/>
                <w:color w:val="FFFFFF" w:themeColor="background1"/>
                <w:szCs w:val="22"/>
                <w:lang w:val="en-US" w:eastAsia="en-US" w:bidi="en-US"/>
              </w:rPr>
            </w:pPr>
            <w:r w:rsidRPr="00DB57C8">
              <w:rPr>
                <w:rFonts w:eastAsia="Tahoma" w:cs="Arial"/>
                <w:b/>
                <w:bCs/>
                <w:color w:val="FFFFFF" w:themeColor="background1"/>
                <w:szCs w:val="22"/>
                <w:lang w:val="en-US" w:eastAsia="en-US" w:bidi="en-US"/>
              </w:rPr>
              <w:t>Security Objectives for the Operational Environment</w:t>
            </w:r>
          </w:p>
        </w:tc>
        <w:tc>
          <w:tcPr>
            <w:tcW w:w="2450" w:type="dxa"/>
            <w:shd w:val="clear" w:color="auto" w:fill="C00000"/>
          </w:tcPr>
          <w:p w14:paraId="4BAEA0FD" w14:textId="77777777" w:rsidR="00DB57C8" w:rsidRPr="00DB57C8" w:rsidRDefault="00DB57C8" w:rsidP="00F83A8F">
            <w:pPr>
              <w:widowControl w:val="0"/>
              <w:autoSpaceDE w:val="0"/>
              <w:autoSpaceDN w:val="0"/>
              <w:spacing w:before="41"/>
              <w:ind w:left="29"/>
              <w:jc w:val="center"/>
              <w:rPr>
                <w:rFonts w:eastAsia="Tahoma" w:cs="Arial"/>
                <w:b/>
                <w:bCs/>
                <w:color w:val="FFFFFF" w:themeColor="background1"/>
                <w:szCs w:val="22"/>
                <w:lang w:val="en-US" w:eastAsia="en-US" w:bidi="en-US"/>
              </w:rPr>
            </w:pPr>
            <w:r w:rsidRPr="00DB57C8">
              <w:rPr>
                <w:rFonts w:eastAsia="Tahoma" w:cs="Arial"/>
                <w:b/>
                <w:bCs/>
                <w:color w:val="FFFFFF" w:themeColor="background1"/>
                <w:szCs w:val="22"/>
                <w:lang w:val="en-US" w:eastAsia="en-US" w:bidi="en-US"/>
              </w:rPr>
              <w:t>Assumptions</w:t>
            </w:r>
          </w:p>
        </w:tc>
      </w:tr>
      <w:tr w:rsidR="00DB57C8" w:rsidRPr="00DB57C8" w14:paraId="6631ED93" w14:textId="77777777" w:rsidTr="00DB57C8">
        <w:trPr>
          <w:trHeight w:val="351"/>
        </w:trPr>
        <w:tc>
          <w:tcPr>
            <w:tcW w:w="4982" w:type="dxa"/>
          </w:tcPr>
          <w:p w14:paraId="3F82BA82" w14:textId="77777777" w:rsidR="00DB57C8" w:rsidRPr="00DB57C8" w:rsidRDefault="00000000" w:rsidP="00DB57C8">
            <w:pPr>
              <w:widowControl w:val="0"/>
              <w:autoSpaceDE w:val="0"/>
              <w:autoSpaceDN w:val="0"/>
              <w:spacing w:before="43"/>
              <w:ind w:left="25"/>
              <w:jc w:val="left"/>
              <w:rPr>
                <w:rFonts w:eastAsia="Tahoma" w:cs="Arial"/>
                <w:szCs w:val="22"/>
                <w:lang w:val="en-US" w:eastAsia="en-US" w:bidi="en-US"/>
              </w:rPr>
            </w:pPr>
            <w:hyperlink w:anchor="_bookmark96" w:history="1">
              <w:r w:rsidR="00DB57C8" w:rsidRPr="00DB57C8">
                <w:rPr>
                  <w:rFonts w:eastAsia="Tahoma" w:cs="Arial"/>
                  <w:color w:val="0000FF"/>
                  <w:szCs w:val="22"/>
                  <w:u w:val="single" w:color="0000FF"/>
                  <w:lang w:val="en-US" w:eastAsia="en-US" w:bidi="en-US"/>
                </w:rPr>
                <w:t>OE.CI</w:t>
              </w:r>
            </w:hyperlink>
          </w:p>
        </w:tc>
        <w:tc>
          <w:tcPr>
            <w:tcW w:w="2450" w:type="dxa"/>
          </w:tcPr>
          <w:p w14:paraId="1539D1CA" w14:textId="77777777" w:rsidR="00DB57C8" w:rsidRPr="00DB57C8" w:rsidRDefault="00000000" w:rsidP="00DB57C8">
            <w:pPr>
              <w:widowControl w:val="0"/>
              <w:autoSpaceDE w:val="0"/>
              <w:autoSpaceDN w:val="0"/>
              <w:spacing w:before="43"/>
              <w:ind w:left="29"/>
              <w:jc w:val="left"/>
              <w:rPr>
                <w:rFonts w:eastAsia="Tahoma" w:cs="Arial"/>
                <w:szCs w:val="22"/>
                <w:lang w:val="en-US" w:eastAsia="en-US" w:bidi="en-US"/>
              </w:rPr>
            </w:pPr>
            <w:hyperlink w:anchor="_bookmark75" w:history="1">
              <w:r w:rsidR="00DB57C8" w:rsidRPr="00DB57C8">
                <w:rPr>
                  <w:rFonts w:eastAsia="Tahoma" w:cs="Arial"/>
                  <w:color w:val="0000FF"/>
                  <w:szCs w:val="22"/>
                  <w:u w:val="single" w:color="0000FF"/>
                  <w:lang w:val="en-US" w:eastAsia="en-US" w:bidi="en-US"/>
                </w:rPr>
                <w:t>A.ACTORS</w:t>
              </w:r>
            </w:hyperlink>
          </w:p>
        </w:tc>
      </w:tr>
      <w:tr w:rsidR="00DB57C8" w:rsidRPr="00DB57C8" w14:paraId="68C2DDC8" w14:textId="77777777" w:rsidTr="00DB57C8">
        <w:trPr>
          <w:trHeight w:val="351"/>
        </w:trPr>
        <w:tc>
          <w:tcPr>
            <w:tcW w:w="4982" w:type="dxa"/>
          </w:tcPr>
          <w:p w14:paraId="24740D46" w14:textId="77777777" w:rsidR="00DB57C8" w:rsidRPr="00DB57C8" w:rsidRDefault="00000000" w:rsidP="00DB57C8">
            <w:pPr>
              <w:widowControl w:val="0"/>
              <w:autoSpaceDE w:val="0"/>
              <w:autoSpaceDN w:val="0"/>
              <w:spacing w:before="43"/>
              <w:ind w:left="25"/>
              <w:jc w:val="left"/>
              <w:rPr>
                <w:rFonts w:eastAsia="Tahoma" w:cs="Arial"/>
                <w:szCs w:val="22"/>
                <w:lang w:val="en-US" w:eastAsia="en-US" w:bidi="en-US"/>
              </w:rPr>
            </w:pPr>
            <w:hyperlink w:anchor="_bookmark97" w:history="1">
              <w:r w:rsidR="00DB57C8" w:rsidRPr="00DB57C8">
                <w:rPr>
                  <w:rFonts w:eastAsia="Tahoma" w:cs="Arial"/>
                  <w:color w:val="0000FF"/>
                  <w:szCs w:val="22"/>
                  <w:u w:val="single" w:color="0000FF"/>
                  <w:lang w:val="en-US" w:eastAsia="en-US" w:bidi="en-US"/>
                </w:rPr>
                <w:t>OE.SM-Dpplus</w:t>
              </w:r>
            </w:hyperlink>
          </w:p>
        </w:tc>
        <w:tc>
          <w:tcPr>
            <w:tcW w:w="2450" w:type="dxa"/>
          </w:tcPr>
          <w:p w14:paraId="132E0D59" w14:textId="77777777" w:rsidR="00DB57C8" w:rsidRPr="00DB57C8" w:rsidRDefault="00000000" w:rsidP="00DB57C8">
            <w:pPr>
              <w:widowControl w:val="0"/>
              <w:autoSpaceDE w:val="0"/>
              <w:autoSpaceDN w:val="0"/>
              <w:spacing w:before="43"/>
              <w:ind w:left="29"/>
              <w:jc w:val="left"/>
              <w:rPr>
                <w:rFonts w:eastAsia="Tahoma" w:cs="Arial"/>
                <w:szCs w:val="22"/>
                <w:lang w:val="en-US" w:eastAsia="en-US" w:bidi="en-US"/>
              </w:rPr>
            </w:pPr>
            <w:hyperlink w:anchor="_bookmark75" w:history="1">
              <w:r w:rsidR="00DB57C8" w:rsidRPr="00DB57C8">
                <w:rPr>
                  <w:rFonts w:eastAsia="Tahoma" w:cs="Arial"/>
                  <w:color w:val="0000FF"/>
                  <w:szCs w:val="22"/>
                  <w:u w:val="single" w:color="0000FF"/>
                  <w:lang w:val="en-US" w:eastAsia="en-US" w:bidi="en-US"/>
                </w:rPr>
                <w:t>A.ACTORS</w:t>
              </w:r>
            </w:hyperlink>
          </w:p>
        </w:tc>
      </w:tr>
      <w:tr w:rsidR="00DB57C8" w:rsidRPr="00DB57C8" w14:paraId="721A8AA3" w14:textId="77777777" w:rsidTr="00DB57C8">
        <w:trPr>
          <w:trHeight w:val="350"/>
        </w:trPr>
        <w:tc>
          <w:tcPr>
            <w:tcW w:w="4982" w:type="dxa"/>
          </w:tcPr>
          <w:p w14:paraId="16C32251" w14:textId="77777777" w:rsidR="00DB57C8" w:rsidRPr="00DB57C8" w:rsidRDefault="00000000" w:rsidP="00DB57C8">
            <w:pPr>
              <w:widowControl w:val="0"/>
              <w:autoSpaceDE w:val="0"/>
              <w:autoSpaceDN w:val="0"/>
              <w:spacing w:before="43"/>
              <w:ind w:left="25"/>
              <w:jc w:val="left"/>
              <w:rPr>
                <w:rFonts w:eastAsia="Tahoma" w:cs="Arial"/>
                <w:szCs w:val="22"/>
                <w:lang w:val="en-US" w:eastAsia="en-US" w:bidi="en-US"/>
              </w:rPr>
            </w:pPr>
            <w:hyperlink w:anchor="_bookmark98" w:history="1">
              <w:r w:rsidR="00DB57C8" w:rsidRPr="00DB57C8">
                <w:rPr>
                  <w:rFonts w:eastAsia="Tahoma" w:cs="Arial"/>
                  <w:color w:val="0000FF"/>
                  <w:szCs w:val="22"/>
                  <w:u w:val="single" w:color="0000FF"/>
                  <w:lang w:val="en-US" w:eastAsia="en-US" w:bidi="en-US"/>
                </w:rPr>
                <w:t>OE.MNO</w:t>
              </w:r>
            </w:hyperlink>
          </w:p>
        </w:tc>
        <w:tc>
          <w:tcPr>
            <w:tcW w:w="2450" w:type="dxa"/>
          </w:tcPr>
          <w:p w14:paraId="57083D0A" w14:textId="77777777" w:rsidR="00DB57C8" w:rsidRPr="00DB57C8" w:rsidRDefault="00000000" w:rsidP="00DB57C8">
            <w:pPr>
              <w:widowControl w:val="0"/>
              <w:autoSpaceDE w:val="0"/>
              <w:autoSpaceDN w:val="0"/>
              <w:spacing w:before="43"/>
              <w:ind w:left="29"/>
              <w:jc w:val="left"/>
              <w:rPr>
                <w:rFonts w:eastAsia="Tahoma" w:cs="Arial"/>
                <w:szCs w:val="22"/>
                <w:lang w:val="en-US" w:eastAsia="en-US" w:bidi="en-US"/>
              </w:rPr>
            </w:pPr>
            <w:hyperlink w:anchor="_bookmark75" w:history="1">
              <w:r w:rsidR="00DB57C8" w:rsidRPr="00DB57C8">
                <w:rPr>
                  <w:rFonts w:eastAsia="Tahoma" w:cs="Arial"/>
                  <w:color w:val="0000FF"/>
                  <w:szCs w:val="22"/>
                  <w:u w:val="single" w:color="0000FF"/>
                  <w:lang w:val="en-US" w:eastAsia="en-US" w:bidi="en-US"/>
                </w:rPr>
                <w:t>A.ACTORS</w:t>
              </w:r>
            </w:hyperlink>
          </w:p>
        </w:tc>
      </w:tr>
      <w:tr w:rsidR="00DB57C8" w:rsidRPr="00DB57C8" w14:paraId="63DC5602" w14:textId="77777777" w:rsidTr="00DB57C8">
        <w:trPr>
          <w:trHeight w:val="350"/>
        </w:trPr>
        <w:tc>
          <w:tcPr>
            <w:tcW w:w="4982" w:type="dxa"/>
          </w:tcPr>
          <w:p w14:paraId="7F457F87" w14:textId="77777777" w:rsidR="00DB57C8" w:rsidRPr="00DB57C8" w:rsidRDefault="00DB57C8" w:rsidP="00DB57C8">
            <w:pPr>
              <w:widowControl w:val="0"/>
              <w:autoSpaceDE w:val="0"/>
              <w:autoSpaceDN w:val="0"/>
              <w:spacing w:before="43"/>
              <w:ind w:left="25"/>
              <w:jc w:val="left"/>
              <w:rPr>
                <w:rFonts w:eastAsia="Tahoma" w:cs="Arial"/>
                <w:szCs w:val="22"/>
                <w:lang w:val="en-US" w:eastAsia="en-US" w:bidi="en-US"/>
              </w:rPr>
            </w:pPr>
            <w:r w:rsidRPr="00DB57C8">
              <w:rPr>
                <w:rFonts w:eastAsia="Tahoma" w:cs="Arial"/>
                <w:szCs w:val="22"/>
                <w:lang w:val="en-US" w:eastAsia="en-US" w:bidi="en-US"/>
              </w:rPr>
              <w:t>OE.EIM (SGP.32)</w:t>
            </w:r>
          </w:p>
        </w:tc>
        <w:tc>
          <w:tcPr>
            <w:tcW w:w="2450" w:type="dxa"/>
          </w:tcPr>
          <w:p w14:paraId="283A6909" w14:textId="77777777" w:rsidR="00DB57C8" w:rsidRPr="00DB57C8" w:rsidRDefault="00DB57C8" w:rsidP="00DB57C8">
            <w:pPr>
              <w:widowControl w:val="0"/>
              <w:autoSpaceDE w:val="0"/>
              <w:autoSpaceDN w:val="0"/>
              <w:spacing w:before="43"/>
              <w:ind w:left="29"/>
              <w:jc w:val="left"/>
              <w:rPr>
                <w:rFonts w:eastAsia="Tahoma" w:cs="Arial"/>
                <w:szCs w:val="22"/>
                <w:lang w:val="en-US" w:eastAsia="en-US" w:bidi="en-US"/>
              </w:rPr>
            </w:pPr>
            <w:r w:rsidRPr="00DB57C8">
              <w:rPr>
                <w:rFonts w:eastAsia="Tahoma" w:cs="Arial"/>
                <w:szCs w:val="22"/>
                <w:lang w:val="en-US" w:eastAsia="en-US" w:bidi="en-US"/>
              </w:rPr>
              <w:t>A.ACTORS</w:t>
            </w:r>
          </w:p>
        </w:tc>
      </w:tr>
      <w:tr w:rsidR="00DB57C8" w:rsidRPr="00DB57C8" w14:paraId="010C0E79" w14:textId="77777777" w:rsidTr="00DB57C8">
        <w:trPr>
          <w:trHeight w:val="348"/>
        </w:trPr>
        <w:tc>
          <w:tcPr>
            <w:tcW w:w="4982" w:type="dxa"/>
          </w:tcPr>
          <w:p w14:paraId="16DC7F78" w14:textId="77777777" w:rsidR="00DB57C8" w:rsidRPr="00DB57C8" w:rsidRDefault="00000000" w:rsidP="00DB57C8">
            <w:pPr>
              <w:widowControl w:val="0"/>
              <w:autoSpaceDE w:val="0"/>
              <w:autoSpaceDN w:val="0"/>
              <w:spacing w:before="40"/>
              <w:ind w:left="25"/>
              <w:jc w:val="left"/>
              <w:rPr>
                <w:rFonts w:eastAsia="Tahoma" w:cs="Arial"/>
                <w:szCs w:val="22"/>
                <w:lang w:val="en-US" w:eastAsia="en-US" w:bidi="en-US"/>
              </w:rPr>
            </w:pPr>
            <w:hyperlink w:anchor="_bookmark100" w:history="1">
              <w:r w:rsidR="00DB57C8" w:rsidRPr="00DB57C8">
                <w:rPr>
                  <w:rFonts w:eastAsia="Tahoma" w:cs="Arial"/>
                  <w:color w:val="0000FF"/>
                  <w:szCs w:val="22"/>
                  <w:u w:val="single" w:color="0000FF"/>
                  <w:lang w:val="en-US" w:eastAsia="en-US" w:bidi="en-US"/>
                </w:rPr>
                <w:t>OE.IC.PROOF_OF_IDENTITY</w:t>
              </w:r>
            </w:hyperlink>
          </w:p>
        </w:tc>
        <w:tc>
          <w:tcPr>
            <w:tcW w:w="2450" w:type="dxa"/>
          </w:tcPr>
          <w:p w14:paraId="2412D1EC" w14:textId="77777777" w:rsidR="00DB57C8" w:rsidRPr="00DB57C8" w:rsidRDefault="00DB57C8" w:rsidP="00DB57C8">
            <w:pPr>
              <w:widowControl w:val="0"/>
              <w:autoSpaceDE w:val="0"/>
              <w:autoSpaceDN w:val="0"/>
              <w:spacing w:before="0"/>
              <w:jc w:val="left"/>
              <w:rPr>
                <w:rFonts w:eastAsia="Tahoma" w:cs="Arial"/>
                <w:sz w:val="20"/>
                <w:szCs w:val="22"/>
                <w:lang w:val="en-US" w:eastAsia="en-US" w:bidi="en-US"/>
              </w:rPr>
            </w:pPr>
          </w:p>
        </w:tc>
      </w:tr>
      <w:tr w:rsidR="00DB57C8" w:rsidRPr="00DB57C8" w14:paraId="14356A1F" w14:textId="77777777" w:rsidTr="00DB57C8">
        <w:trPr>
          <w:trHeight w:val="350"/>
        </w:trPr>
        <w:tc>
          <w:tcPr>
            <w:tcW w:w="4982" w:type="dxa"/>
          </w:tcPr>
          <w:p w14:paraId="4693F33A" w14:textId="77777777" w:rsidR="00DB57C8" w:rsidRPr="00DB57C8" w:rsidRDefault="00000000" w:rsidP="00DB57C8">
            <w:pPr>
              <w:widowControl w:val="0"/>
              <w:autoSpaceDE w:val="0"/>
              <w:autoSpaceDN w:val="0"/>
              <w:spacing w:before="43"/>
              <w:ind w:left="25"/>
              <w:jc w:val="left"/>
              <w:rPr>
                <w:rFonts w:eastAsia="Tahoma" w:cs="Arial"/>
                <w:szCs w:val="22"/>
                <w:lang w:val="en-US" w:eastAsia="en-US" w:bidi="en-US"/>
              </w:rPr>
            </w:pPr>
            <w:hyperlink w:anchor="_bookmark101" w:history="1">
              <w:r w:rsidR="00DB57C8" w:rsidRPr="00DB57C8">
                <w:rPr>
                  <w:rFonts w:eastAsia="Tahoma" w:cs="Arial"/>
                  <w:color w:val="0000FF"/>
                  <w:szCs w:val="22"/>
                  <w:u w:val="single" w:color="0000FF"/>
                  <w:lang w:val="en-US" w:eastAsia="en-US" w:bidi="en-US"/>
                </w:rPr>
                <w:t>OE.IC.SUPPORT</w:t>
              </w:r>
            </w:hyperlink>
          </w:p>
        </w:tc>
        <w:tc>
          <w:tcPr>
            <w:tcW w:w="2450" w:type="dxa"/>
          </w:tcPr>
          <w:p w14:paraId="34E6C58C" w14:textId="77777777" w:rsidR="00DB57C8" w:rsidRPr="00DB57C8" w:rsidRDefault="00DB57C8" w:rsidP="00DB57C8">
            <w:pPr>
              <w:widowControl w:val="0"/>
              <w:autoSpaceDE w:val="0"/>
              <w:autoSpaceDN w:val="0"/>
              <w:spacing w:before="0"/>
              <w:jc w:val="left"/>
              <w:rPr>
                <w:rFonts w:eastAsia="Tahoma" w:cs="Arial"/>
                <w:sz w:val="20"/>
                <w:szCs w:val="22"/>
                <w:lang w:val="en-US" w:eastAsia="en-US" w:bidi="en-US"/>
              </w:rPr>
            </w:pPr>
          </w:p>
        </w:tc>
      </w:tr>
      <w:tr w:rsidR="00DB57C8" w:rsidRPr="00DB57C8" w14:paraId="6BCB8C0F" w14:textId="77777777" w:rsidTr="00DB57C8">
        <w:trPr>
          <w:trHeight w:val="350"/>
        </w:trPr>
        <w:tc>
          <w:tcPr>
            <w:tcW w:w="4982" w:type="dxa"/>
          </w:tcPr>
          <w:p w14:paraId="6034EE11" w14:textId="77777777" w:rsidR="00DB57C8" w:rsidRPr="00DB57C8" w:rsidRDefault="00000000" w:rsidP="00DB57C8">
            <w:pPr>
              <w:widowControl w:val="0"/>
              <w:autoSpaceDE w:val="0"/>
              <w:autoSpaceDN w:val="0"/>
              <w:spacing w:before="43"/>
              <w:ind w:left="25"/>
              <w:jc w:val="left"/>
              <w:rPr>
                <w:rFonts w:eastAsia="Tahoma" w:cs="Arial"/>
                <w:szCs w:val="22"/>
                <w:lang w:val="en-US" w:eastAsia="en-US" w:bidi="en-US"/>
              </w:rPr>
            </w:pPr>
            <w:hyperlink w:anchor="_bookmark102" w:history="1">
              <w:r w:rsidR="00DB57C8" w:rsidRPr="00DB57C8">
                <w:rPr>
                  <w:rFonts w:eastAsia="Tahoma" w:cs="Arial"/>
                  <w:color w:val="0000FF"/>
                  <w:szCs w:val="22"/>
                  <w:u w:val="single" w:color="0000FF"/>
                  <w:lang w:val="en-US" w:eastAsia="en-US" w:bidi="en-US"/>
                </w:rPr>
                <w:t>OE.IC.RECOVERY</w:t>
              </w:r>
            </w:hyperlink>
          </w:p>
        </w:tc>
        <w:tc>
          <w:tcPr>
            <w:tcW w:w="2450" w:type="dxa"/>
          </w:tcPr>
          <w:p w14:paraId="699DF4F7" w14:textId="77777777" w:rsidR="00DB57C8" w:rsidRPr="00DB57C8" w:rsidRDefault="00DB57C8" w:rsidP="00DB57C8">
            <w:pPr>
              <w:widowControl w:val="0"/>
              <w:autoSpaceDE w:val="0"/>
              <w:autoSpaceDN w:val="0"/>
              <w:spacing w:before="0"/>
              <w:jc w:val="left"/>
              <w:rPr>
                <w:rFonts w:eastAsia="Tahoma" w:cs="Arial"/>
                <w:sz w:val="20"/>
                <w:szCs w:val="22"/>
                <w:lang w:val="en-US" w:eastAsia="en-US" w:bidi="en-US"/>
              </w:rPr>
            </w:pPr>
          </w:p>
        </w:tc>
      </w:tr>
      <w:tr w:rsidR="00DB57C8" w:rsidRPr="00DB57C8" w14:paraId="5F786FA7" w14:textId="77777777" w:rsidTr="00DB57C8">
        <w:trPr>
          <w:trHeight w:val="351"/>
        </w:trPr>
        <w:tc>
          <w:tcPr>
            <w:tcW w:w="4982" w:type="dxa"/>
          </w:tcPr>
          <w:p w14:paraId="7AC8FD9A" w14:textId="1B11FE96" w:rsidR="00DB57C8" w:rsidRPr="00DB57C8" w:rsidRDefault="00DB57C8" w:rsidP="00DB57C8">
            <w:pPr>
              <w:widowControl w:val="0"/>
              <w:autoSpaceDE w:val="0"/>
              <w:autoSpaceDN w:val="0"/>
              <w:spacing w:before="43"/>
              <w:ind w:left="25"/>
              <w:jc w:val="left"/>
              <w:rPr>
                <w:rFonts w:eastAsia="Tahoma" w:cs="Arial"/>
                <w:szCs w:val="22"/>
                <w:lang w:val="en-US" w:eastAsia="en-US" w:bidi="en-US"/>
              </w:rPr>
            </w:pPr>
            <w:r w:rsidRPr="00DB57C8">
              <w:rPr>
                <w:rFonts w:eastAsia="Tahoma" w:cs="Arial"/>
                <w:szCs w:val="22"/>
                <w:lang w:val="en-US" w:eastAsia="en-US" w:bidi="en-US"/>
              </w:rPr>
              <w:t>OE.RE.PRE-PPI</w:t>
            </w:r>
          </w:p>
        </w:tc>
        <w:tc>
          <w:tcPr>
            <w:tcW w:w="2450" w:type="dxa"/>
          </w:tcPr>
          <w:p w14:paraId="0BB5FB5A" w14:textId="77777777" w:rsidR="00DB57C8" w:rsidRPr="00DB57C8" w:rsidRDefault="00DB57C8" w:rsidP="00DB57C8">
            <w:pPr>
              <w:widowControl w:val="0"/>
              <w:autoSpaceDE w:val="0"/>
              <w:autoSpaceDN w:val="0"/>
              <w:spacing w:before="0"/>
              <w:jc w:val="left"/>
              <w:rPr>
                <w:rFonts w:eastAsia="Tahoma" w:cs="Arial"/>
                <w:sz w:val="20"/>
                <w:szCs w:val="22"/>
                <w:lang w:val="en-US" w:eastAsia="en-US" w:bidi="en-US"/>
              </w:rPr>
            </w:pPr>
          </w:p>
        </w:tc>
      </w:tr>
      <w:tr w:rsidR="00DB57C8" w:rsidRPr="00DB57C8" w14:paraId="14BA6412" w14:textId="77777777" w:rsidTr="00DB57C8">
        <w:trPr>
          <w:trHeight w:val="351"/>
        </w:trPr>
        <w:tc>
          <w:tcPr>
            <w:tcW w:w="4982" w:type="dxa"/>
          </w:tcPr>
          <w:p w14:paraId="2A605035" w14:textId="77777777" w:rsidR="00DB57C8" w:rsidRPr="00DB57C8" w:rsidRDefault="00000000" w:rsidP="00DB57C8">
            <w:pPr>
              <w:widowControl w:val="0"/>
              <w:autoSpaceDE w:val="0"/>
              <w:autoSpaceDN w:val="0"/>
              <w:spacing w:before="43"/>
              <w:ind w:left="25"/>
              <w:jc w:val="left"/>
              <w:rPr>
                <w:rFonts w:eastAsia="Tahoma" w:cs="Arial"/>
                <w:szCs w:val="22"/>
                <w:lang w:val="en-US" w:eastAsia="en-US" w:bidi="en-US"/>
              </w:rPr>
            </w:pPr>
            <w:hyperlink w:anchor="_bookmark104" w:history="1">
              <w:r w:rsidR="00DB57C8" w:rsidRPr="00DB57C8">
                <w:rPr>
                  <w:rFonts w:eastAsia="Tahoma" w:cs="Arial"/>
                  <w:color w:val="0000FF"/>
                  <w:szCs w:val="22"/>
                  <w:u w:val="single" w:color="0000FF"/>
                  <w:lang w:val="en-US" w:eastAsia="en-US" w:bidi="en-US"/>
                </w:rPr>
                <w:t>OE.RE.SECURE-COMM</w:t>
              </w:r>
            </w:hyperlink>
          </w:p>
        </w:tc>
        <w:tc>
          <w:tcPr>
            <w:tcW w:w="2450" w:type="dxa"/>
          </w:tcPr>
          <w:p w14:paraId="4BF1C25E" w14:textId="77777777" w:rsidR="00DB57C8" w:rsidRPr="00DB57C8" w:rsidRDefault="00DB57C8" w:rsidP="00DB57C8">
            <w:pPr>
              <w:widowControl w:val="0"/>
              <w:autoSpaceDE w:val="0"/>
              <w:autoSpaceDN w:val="0"/>
              <w:spacing w:before="0"/>
              <w:jc w:val="left"/>
              <w:rPr>
                <w:rFonts w:eastAsia="Tahoma" w:cs="Arial"/>
                <w:sz w:val="20"/>
                <w:szCs w:val="22"/>
                <w:lang w:val="en-US" w:eastAsia="en-US" w:bidi="en-US"/>
              </w:rPr>
            </w:pPr>
          </w:p>
        </w:tc>
      </w:tr>
      <w:tr w:rsidR="00DB57C8" w:rsidRPr="00DB57C8" w14:paraId="13993587" w14:textId="77777777" w:rsidTr="00DB57C8">
        <w:trPr>
          <w:trHeight w:val="348"/>
        </w:trPr>
        <w:tc>
          <w:tcPr>
            <w:tcW w:w="4982" w:type="dxa"/>
          </w:tcPr>
          <w:p w14:paraId="4D9DCACC" w14:textId="77777777" w:rsidR="00DB57C8" w:rsidRPr="00DB57C8" w:rsidRDefault="00000000" w:rsidP="00DB57C8">
            <w:pPr>
              <w:widowControl w:val="0"/>
              <w:autoSpaceDE w:val="0"/>
              <w:autoSpaceDN w:val="0"/>
              <w:spacing w:before="40"/>
              <w:ind w:left="25"/>
              <w:jc w:val="left"/>
              <w:rPr>
                <w:rFonts w:eastAsia="Tahoma" w:cs="Arial"/>
                <w:szCs w:val="22"/>
                <w:lang w:val="en-US" w:eastAsia="en-US" w:bidi="en-US"/>
              </w:rPr>
            </w:pPr>
            <w:hyperlink w:anchor="_bookmark105" w:history="1">
              <w:r w:rsidR="00DB57C8" w:rsidRPr="00DB57C8">
                <w:rPr>
                  <w:rFonts w:eastAsia="Tahoma" w:cs="Arial"/>
                  <w:color w:val="0000FF"/>
                  <w:szCs w:val="22"/>
                  <w:u w:val="single" w:color="0000FF"/>
                  <w:lang w:val="en-US" w:eastAsia="en-US" w:bidi="en-US"/>
                </w:rPr>
                <w:t>OE.RE.API</w:t>
              </w:r>
            </w:hyperlink>
          </w:p>
        </w:tc>
        <w:tc>
          <w:tcPr>
            <w:tcW w:w="2450" w:type="dxa"/>
          </w:tcPr>
          <w:p w14:paraId="3979E028" w14:textId="77777777" w:rsidR="00DB57C8" w:rsidRPr="00DB57C8" w:rsidRDefault="00DB57C8" w:rsidP="00DB57C8">
            <w:pPr>
              <w:widowControl w:val="0"/>
              <w:autoSpaceDE w:val="0"/>
              <w:autoSpaceDN w:val="0"/>
              <w:spacing w:before="0"/>
              <w:jc w:val="left"/>
              <w:rPr>
                <w:rFonts w:eastAsia="Tahoma" w:cs="Arial"/>
                <w:sz w:val="20"/>
                <w:szCs w:val="22"/>
                <w:lang w:val="en-US" w:eastAsia="en-US" w:bidi="en-US"/>
              </w:rPr>
            </w:pPr>
          </w:p>
        </w:tc>
      </w:tr>
      <w:tr w:rsidR="00DB57C8" w:rsidRPr="00DB57C8" w14:paraId="592EA5D3" w14:textId="77777777" w:rsidTr="00DB57C8">
        <w:trPr>
          <w:trHeight w:val="351"/>
        </w:trPr>
        <w:tc>
          <w:tcPr>
            <w:tcW w:w="4982" w:type="dxa"/>
          </w:tcPr>
          <w:p w14:paraId="77A72B18" w14:textId="77777777" w:rsidR="00DB57C8" w:rsidRPr="00DB57C8" w:rsidRDefault="00000000" w:rsidP="00DB57C8">
            <w:pPr>
              <w:widowControl w:val="0"/>
              <w:autoSpaceDE w:val="0"/>
              <w:autoSpaceDN w:val="0"/>
              <w:spacing w:before="43"/>
              <w:ind w:left="25"/>
              <w:jc w:val="left"/>
              <w:rPr>
                <w:rFonts w:eastAsia="Tahoma" w:cs="Arial"/>
                <w:szCs w:val="22"/>
                <w:lang w:val="en-US" w:eastAsia="en-US" w:bidi="en-US"/>
              </w:rPr>
            </w:pPr>
            <w:hyperlink w:anchor="_bookmark106" w:history="1">
              <w:r w:rsidR="00DB57C8" w:rsidRPr="00DB57C8">
                <w:rPr>
                  <w:rFonts w:eastAsia="Tahoma" w:cs="Arial"/>
                  <w:color w:val="0000FF"/>
                  <w:szCs w:val="22"/>
                  <w:u w:val="single" w:color="0000FF"/>
                  <w:lang w:val="en-US" w:eastAsia="en-US" w:bidi="en-US"/>
                </w:rPr>
                <w:t>OE.RE.DATA-CONFIDENTIALITY</w:t>
              </w:r>
            </w:hyperlink>
          </w:p>
        </w:tc>
        <w:tc>
          <w:tcPr>
            <w:tcW w:w="2450" w:type="dxa"/>
          </w:tcPr>
          <w:p w14:paraId="632D3A9E" w14:textId="77777777" w:rsidR="00DB57C8" w:rsidRPr="00DB57C8" w:rsidRDefault="00DB57C8" w:rsidP="00DB57C8">
            <w:pPr>
              <w:widowControl w:val="0"/>
              <w:autoSpaceDE w:val="0"/>
              <w:autoSpaceDN w:val="0"/>
              <w:spacing w:before="0"/>
              <w:jc w:val="left"/>
              <w:rPr>
                <w:rFonts w:eastAsia="Tahoma" w:cs="Arial"/>
                <w:sz w:val="20"/>
                <w:szCs w:val="22"/>
                <w:lang w:val="en-US" w:eastAsia="en-US" w:bidi="en-US"/>
              </w:rPr>
            </w:pPr>
          </w:p>
        </w:tc>
      </w:tr>
      <w:tr w:rsidR="00DB57C8" w:rsidRPr="00DB57C8" w14:paraId="4F2983EE" w14:textId="77777777" w:rsidTr="00DB57C8">
        <w:trPr>
          <w:trHeight w:val="350"/>
        </w:trPr>
        <w:tc>
          <w:tcPr>
            <w:tcW w:w="4982" w:type="dxa"/>
          </w:tcPr>
          <w:p w14:paraId="6D9C751A" w14:textId="77777777" w:rsidR="00DB57C8" w:rsidRPr="00DB57C8" w:rsidRDefault="00000000" w:rsidP="00DB57C8">
            <w:pPr>
              <w:widowControl w:val="0"/>
              <w:autoSpaceDE w:val="0"/>
              <w:autoSpaceDN w:val="0"/>
              <w:spacing w:before="43"/>
              <w:ind w:left="25"/>
              <w:jc w:val="left"/>
              <w:rPr>
                <w:rFonts w:eastAsia="Tahoma" w:cs="Arial"/>
                <w:szCs w:val="22"/>
                <w:lang w:val="en-US" w:eastAsia="en-US" w:bidi="en-US"/>
              </w:rPr>
            </w:pPr>
            <w:hyperlink w:anchor="_bookmark107" w:history="1">
              <w:r w:rsidR="00DB57C8" w:rsidRPr="00DB57C8">
                <w:rPr>
                  <w:rFonts w:eastAsia="Tahoma" w:cs="Arial"/>
                  <w:color w:val="0000FF"/>
                  <w:szCs w:val="22"/>
                  <w:u w:val="single" w:color="0000FF"/>
                  <w:lang w:val="en-US" w:eastAsia="en-US" w:bidi="en-US"/>
                </w:rPr>
                <w:t>OE.RE.DATA-INTEGRITY</w:t>
              </w:r>
            </w:hyperlink>
          </w:p>
        </w:tc>
        <w:tc>
          <w:tcPr>
            <w:tcW w:w="2450" w:type="dxa"/>
          </w:tcPr>
          <w:p w14:paraId="26456467" w14:textId="77777777" w:rsidR="00DB57C8" w:rsidRPr="00DB57C8" w:rsidRDefault="00DB57C8" w:rsidP="00DB57C8">
            <w:pPr>
              <w:widowControl w:val="0"/>
              <w:autoSpaceDE w:val="0"/>
              <w:autoSpaceDN w:val="0"/>
              <w:spacing w:before="0"/>
              <w:jc w:val="left"/>
              <w:rPr>
                <w:rFonts w:eastAsia="Tahoma" w:cs="Arial"/>
                <w:sz w:val="20"/>
                <w:szCs w:val="22"/>
                <w:lang w:val="en-US" w:eastAsia="en-US" w:bidi="en-US"/>
              </w:rPr>
            </w:pPr>
          </w:p>
        </w:tc>
      </w:tr>
      <w:tr w:rsidR="00DB57C8" w:rsidRPr="00DB57C8" w14:paraId="3F7CF95B" w14:textId="77777777" w:rsidTr="00DB57C8">
        <w:trPr>
          <w:trHeight w:val="351"/>
        </w:trPr>
        <w:tc>
          <w:tcPr>
            <w:tcW w:w="4982" w:type="dxa"/>
          </w:tcPr>
          <w:p w14:paraId="06B72A5D" w14:textId="77777777" w:rsidR="00DB57C8" w:rsidRPr="00DB57C8" w:rsidRDefault="00000000" w:rsidP="00DB57C8">
            <w:pPr>
              <w:widowControl w:val="0"/>
              <w:autoSpaceDE w:val="0"/>
              <w:autoSpaceDN w:val="0"/>
              <w:spacing w:before="43"/>
              <w:ind w:left="25"/>
              <w:jc w:val="left"/>
              <w:rPr>
                <w:rFonts w:eastAsia="Tahoma" w:cs="Arial"/>
                <w:szCs w:val="22"/>
                <w:lang w:val="en-US" w:eastAsia="en-US" w:bidi="en-US"/>
              </w:rPr>
            </w:pPr>
            <w:hyperlink w:anchor="_bookmark108" w:history="1">
              <w:r w:rsidR="00DB57C8" w:rsidRPr="00DB57C8">
                <w:rPr>
                  <w:rFonts w:eastAsia="Tahoma" w:cs="Arial"/>
                  <w:color w:val="0000FF"/>
                  <w:szCs w:val="22"/>
                  <w:u w:val="single" w:color="0000FF"/>
                  <w:lang w:val="en-US" w:eastAsia="en-US" w:bidi="en-US"/>
                </w:rPr>
                <w:t>OE.RE.IDENTITY</w:t>
              </w:r>
            </w:hyperlink>
          </w:p>
        </w:tc>
        <w:tc>
          <w:tcPr>
            <w:tcW w:w="2450" w:type="dxa"/>
          </w:tcPr>
          <w:p w14:paraId="3BE0F0A7" w14:textId="77777777" w:rsidR="00DB57C8" w:rsidRPr="00DB57C8" w:rsidRDefault="00DB57C8" w:rsidP="00DB57C8">
            <w:pPr>
              <w:widowControl w:val="0"/>
              <w:autoSpaceDE w:val="0"/>
              <w:autoSpaceDN w:val="0"/>
              <w:spacing w:before="0"/>
              <w:jc w:val="left"/>
              <w:rPr>
                <w:rFonts w:eastAsia="Tahoma" w:cs="Arial"/>
                <w:sz w:val="20"/>
                <w:szCs w:val="22"/>
                <w:lang w:val="en-US" w:eastAsia="en-US" w:bidi="en-US"/>
              </w:rPr>
            </w:pPr>
          </w:p>
        </w:tc>
      </w:tr>
      <w:tr w:rsidR="00DB57C8" w:rsidRPr="00DB57C8" w14:paraId="008D4F7D" w14:textId="77777777" w:rsidTr="00DB57C8">
        <w:trPr>
          <w:trHeight w:val="351"/>
        </w:trPr>
        <w:tc>
          <w:tcPr>
            <w:tcW w:w="4982" w:type="dxa"/>
          </w:tcPr>
          <w:p w14:paraId="3876E4DC" w14:textId="77777777" w:rsidR="00DB57C8" w:rsidRPr="00DB57C8" w:rsidRDefault="00000000" w:rsidP="00DB57C8">
            <w:pPr>
              <w:widowControl w:val="0"/>
              <w:autoSpaceDE w:val="0"/>
              <w:autoSpaceDN w:val="0"/>
              <w:spacing w:before="43"/>
              <w:ind w:left="25"/>
              <w:jc w:val="left"/>
              <w:rPr>
                <w:rFonts w:eastAsia="Tahoma" w:cs="Arial"/>
                <w:szCs w:val="22"/>
                <w:lang w:val="en-US" w:eastAsia="en-US" w:bidi="en-US"/>
              </w:rPr>
            </w:pPr>
            <w:hyperlink w:anchor="_bookmark109" w:history="1">
              <w:r w:rsidR="00DB57C8" w:rsidRPr="00DB57C8">
                <w:rPr>
                  <w:rFonts w:eastAsia="Tahoma" w:cs="Arial"/>
                  <w:color w:val="0000FF"/>
                  <w:szCs w:val="22"/>
                  <w:u w:val="single" w:color="0000FF"/>
                  <w:lang w:val="en-US" w:eastAsia="en-US" w:bidi="en-US"/>
                </w:rPr>
                <w:t>OE.RE.CODE-EXE</w:t>
              </w:r>
            </w:hyperlink>
          </w:p>
        </w:tc>
        <w:tc>
          <w:tcPr>
            <w:tcW w:w="2450" w:type="dxa"/>
          </w:tcPr>
          <w:p w14:paraId="4436ACBB" w14:textId="77777777" w:rsidR="00DB57C8" w:rsidRPr="00DB57C8" w:rsidRDefault="00DB57C8" w:rsidP="00DB57C8">
            <w:pPr>
              <w:widowControl w:val="0"/>
              <w:autoSpaceDE w:val="0"/>
              <w:autoSpaceDN w:val="0"/>
              <w:spacing w:before="0"/>
              <w:jc w:val="left"/>
              <w:rPr>
                <w:rFonts w:eastAsia="Tahoma" w:cs="Arial"/>
                <w:sz w:val="20"/>
                <w:szCs w:val="22"/>
                <w:lang w:val="en-US" w:eastAsia="en-US" w:bidi="en-US"/>
              </w:rPr>
            </w:pPr>
          </w:p>
        </w:tc>
      </w:tr>
      <w:tr w:rsidR="00DB57C8" w:rsidRPr="00DB57C8" w14:paraId="17F160AE" w14:textId="77777777" w:rsidTr="00DB57C8">
        <w:trPr>
          <w:trHeight w:val="615"/>
        </w:trPr>
        <w:tc>
          <w:tcPr>
            <w:tcW w:w="4982" w:type="dxa"/>
          </w:tcPr>
          <w:p w14:paraId="482F21D0" w14:textId="77777777" w:rsidR="00DB57C8" w:rsidRPr="00DB57C8" w:rsidRDefault="00000000" w:rsidP="00DB57C8">
            <w:pPr>
              <w:widowControl w:val="0"/>
              <w:autoSpaceDE w:val="0"/>
              <w:autoSpaceDN w:val="0"/>
              <w:spacing w:before="40"/>
              <w:ind w:left="25"/>
              <w:jc w:val="left"/>
              <w:rPr>
                <w:rFonts w:eastAsia="Tahoma" w:cs="Arial"/>
                <w:szCs w:val="22"/>
                <w:lang w:val="en-US" w:eastAsia="en-US" w:bidi="en-US"/>
              </w:rPr>
            </w:pPr>
            <w:hyperlink w:anchor="_bookmark110" w:history="1">
              <w:r w:rsidR="00DB57C8" w:rsidRPr="00DB57C8">
                <w:rPr>
                  <w:rFonts w:eastAsia="Tahoma" w:cs="Arial"/>
                  <w:color w:val="0000FF"/>
                  <w:szCs w:val="22"/>
                  <w:u w:val="single" w:color="0000FF"/>
                  <w:lang w:val="en-US" w:eastAsia="en-US" w:bidi="en-US"/>
                </w:rPr>
                <w:t>OE.TRUSTED-PATHS-LPAd</w:t>
              </w:r>
            </w:hyperlink>
            <w:r w:rsidR="00DB57C8" w:rsidRPr="00DB57C8">
              <w:rPr>
                <w:rFonts w:eastAsia="Tahoma" w:cs="Arial"/>
                <w:color w:val="0000FF"/>
                <w:szCs w:val="22"/>
                <w:u w:val="single" w:color="0000FF"/>
                <w:lang w:val="en-US" w:eastAsia="en-US" w:bidi="en-US"/>
              </w:rPr>
              <w:t>-IPAd</w:t>
            </w:r>
          </w:p>
        </w:tc>
        <w:tc>
          <w:tcPr>
            <w:tcW w:w="2450" w:type="dxa"/>
          </w:tcPr>
          <w:p w14:paraId="5330F344" w14:textId="77777777" w:rsidR="00DB57C8" w:rsidRPr="00DB57C8" w:rsidRDefault="00000000" w:rsidP="00DB57C8">
            <w:pPr>
              <w:widowControl w:val="0"/>
              <w:autoSpaceDE w:val="0"/>
              <w:autoSpaceDN w:val="0"/>
              <w:spacing w:before="38"/>
              <w:ind w:left="29" w:right="411"/>
              <w:jc w:val="left"/>
              <w:rPr>
                <w:rFonts w:eastAsia="Tahoma" w:cs="Arial"/>
                <w:szCs w:val="22"/>
                <w:lang w:val="en-US" w:eastAsia="en-US" w:bidi="en-US"/>
              </w:rPr>
            </w:pPr>
            <w:hyperlink w:anchor="_bookmark73" w:history="1">
              <w:r w:rsidR="00DB57C8" w:rsidRPr="00DB57C8">
                <w:rPr>
                  <w:rFonts w:eastAsia="Tahoma" w:cs="Arial"/>
                  <w:color w:val="0000FF"/>
                  <w:szCs w:val="22"/>
                  <w:u w:val="single" w:color="0000FF"/>
                  <w:lang w:val="en-US" w:eastAsia="en-US" w:bidi="en-US"/>
                </w:rPr>
                <w:t>A.TRUSTED-PATHS-</w:t>
              </w:r>
            </w:hyperlink>
            <w:hyperlink w:anchor="_bookmark73" w:history="1">
              <w:r w:rsidR="00DB57C8" w:rsidRPr="00DB57C8">
                <w:rPr>
                  <w:rFonts w:eastAsia="Tahoma" w:cs="Arial"/>
                  <w:color w:val="0000FF"/>
                  <w:szCs w:val="22"/>
                  <w:u w:val="single" w:color="0000FF"/>
                  <w:lang w:val="en-US" w:eastAsia="en-US" w:bidi="en-US"/>
                </w:rPr>
                <w:t xml:space="preserve"> LPAd</w:t>
              </w:r>
            </w:hyperlink>
            <w:r w:rsidR="00DB57C8" w:rsidRPr="00DB57C8">
              <w:rPr>
                <w:rFonts w:eastAsia="Tahoma" w:cs="Arial"/>
                <w:color w:val="0000FF"/>
                <w:szCs w:val="22"/>
                <w:u w:val="single" w:color="0000FF"/>
                <w:lang w:val="en-US" w:eastAsia="en-US" w:bidi="en-US"/>
              </w:rPr>
              <w:t>-IPAd</w:t>
            </w:r>
          </w:p>
        </w:tc>
      </w:tr>
      <w:tr w:rsidR="00DB57C8" w:rsidRPr="00DB57C8" w14:paraId="2960B447" w14:textId="77777777" w:rsidTr="00DB57C8">
        <w:trPr>
          <w:trHeight w:val="350"/>
        </w:trPr>
        <w:tc>
          <w:tcPr>
            <w:tcW w:w="4982" w:type="dxa"/>
          </w:tcPr>
          <w:p w14:paraId="2216B90C" w14:textId="77777777" w:rsidR="00DB57C8" w:rsidRPr="00DB57C8" w:rsidRDefault="00000000" w:rsidP="00DB57C8">
            <w:pPr>
              <w:widowControl w:val="0"/>
              <w:autoSpaceDE w:val="0"/>
              <w:autoSpaceDN w:val="0"/>
              <w:spacing w:before="43"/>
              <w:ind w:left="25"/>
              <w:jc w:val="left"/>
              <w:rPr>
                <w:rFonts w:eastAsia="Tahoma" w:cs="Arial"/>
                <w:szCs w:val="22"/>
                <w:lang w:val="en-US" w:eastAsia="en-US" w:bidi="en-US"/>
              </w:rPr>
            </w:pPr>
            <w:hyperlink w:anchor="_bookmark112" w:history="1">
              <w:r w:rsidR="00DB57C8" w:rsidRPr="00DB57C8">
                <w:rPr>
                  <w:rFonts w:eastAsia="Tahoma" w:cs="Arial"/>
                  <w:color w:val="0000FF"/>
                  <w:szCs w:val="22"/>
                  <w:u w:val="single" w:color="0000FF"/>
                  <w:lang w:val="en-US" w:eastAsia="en-US" w:bidi="en-US"/>
                </w:rPr>
                <w:t>OE.APPLICATIONS</w:t>
              </w:r>
            </w:hyperlink>
          </w:p>
        </w:tc>
        <w:tc>
          <w:tcPr>
            <w:tcW w:w="2450" w:type="dxa"/>
          </w:tcPr>
          <w:p w14:paraId="5CC5BFEC" w14:textId="77777777" w:rsidR="00DB57C8" w:rsidRPr="00DB57C8" w:rsidRDefault="00000000" w:rsidP="00DB57C8">
            <w:pPr>
              <w:widowControl w:val="0"/>
              <w:autoSpaceDE w:val="0"/>
              <w:autoSpaceDN w:val="0"/>
              <w:spacing w:before="43"/>
              <w:ind w:left="29"/>
              <w:jc w:val="left"/>
              <w:rPr>
                <w:rFonts w:eastAsia="Tahoma" w:cs="Arial"/>
                <w:szCs w:val="22"/>
                <w:lang w:val="en-US" w:eastAsia="en-US" w:bidi="en-US"/>
              </w:rPr>
            </w:pPr>
            <w:hyperlink w:anchor="_bookmark76" w:history="1">
              <w:r w:rsidR="00DB57C8" w:rsidRPr="00DB57C8">
                <w:rPr>
                  <w:rFonts w:eastAsia="Tahoma" w:cs="Arial"/>
                  <w:color w:val="0000FF"/>
                  <w:szCs w:val="22"/>
                  <w:u w:val="single" w:color="0000FF"/>
                  <w:lang w:val="en-US" w:eastAsia="en-US" w:bidi="en-US"/>
                </w:rPr>
                <w:t>A.APPLICATIONS</w:t>
              </w:r>
            </w:hyperlink>
          </w:p>
        </w:tc>
      </w:tr>
      <w:tr w:rsidR="00DB57C8" w:rsidRPr="00DB57C8" w14:paraId="543B8E05" w14:textId="77777777" w:rsidTr="00DB57C8">
        <w:trPr>
          <w:trHeight w:val="349"/>
        </w:trPr>
        <w:tc>
          <w:tcPr>
            <w:tcW w:w="4982" w:type="dxa"/>
          </w:tcPr>
          <w:p w14:paraId="7DF0BEB6" w14:textId="77777777" w:rsidR="00DB57C8" w:rsidRPr="00DB57C8" w:rsidRDefault="00000000" w:rsidP="00DB57C8">
            <w:pPr>
              <w:widowControl w:val="0"/>
              <w:autoSpaceDE w:val="0"/>
              <w:autoSpaceDN w:val="0"/>
              <w:spacing w:before="43"/>
              <w:ind w:left="25"/>
              <w:jc w:val="left"/>
              <w:rPr>
                <w:rFonts w:eastAsia="Tahoma" w:cs="Arial"/>
                <w:szCs w:val="22"/>
                <w:lang w:val="en-US" w:eastAsia="en-US" w:bidi="en-US"/>
              </w:rPr>
            </w:pPr>
            <w:hyperlink w:anchor="_bookmark113" w:history="1">
              <w:r w:rsidR="00DB57C8" w:rsidRPr="00DB57C8">
                <w:rPr>
                  <w:rFonts w:eastAsia="Tahoma" w:cs="Arial"/>
                  <w:color w:val="0000FF"/>
                  <w:szCs w:val="22"/>
                  <w:u w:val="single" w:color="0000FF"/>
                  <w:lang w:val="en-US" w:eastAsia="en-US" w:bidi="en-US"/>
                </w:rPr>
                <w:t>OE.MNO-SD</w:t>
              </w:r>
            </w:hyperlink>
          </w:p>
        </w:tc>
        <w:tc>
          <w:tcPr>
            <w:tcW w:w="2450" w:type="dxa"/>
          </w:tcPr>
          <w:p w14:paraId="17D151CB" w14:textId="77777777" w:rsidR="00DB57C8" w:rsidRPr="00DB57C8" w:rsidRDefault="00DB57C8" w:rsidP="00DB57C8">
            <w:pPr>
              <w:widowControl w:val="0"/>
              <w:autoSpaceDE w:val="0"/>
              <w:autoSpaceDN w:val="0"/>
              <w:spacing w:before="0"/>
              <w:jc w:val="left"/>
              <w:rPr>
                <w:rFonts w:eastAsia="Tahoma" w:cs="Arial"/>
                <w:sz w:val="20"/>
                <w:szCs w:val="22"/>
                <w:lang w:val="en-US" w:eastAsia="en-US" w:bidi="en-US"/>
              </w:rPr>
            </w:pPr>
          </w:p>
        </w:tc>
      </w:tr>
    </w:tbl>
    <w:p w14:paraId="5108CBBE" w14:textId="55DEE23A" w:rsidR="00DB57C8" w:rsidRPr="00436545" w:rsidRDefault="00537236" w:rsidP="00537236">
      <w:pPr>
        <w:pStyle w:val="Caption"/>
        <w:jc w:val="center"/>
        <w:rPr>
          <w:rFonts w:cs="Arial"/>
          <w:b/>
          <w:bCs/>
          <w:i w:val="0"/>
          <w:iCs w:val="0"/>
          <w:color w:val="auto"/>
        </w:rPr>
        <w:sectPr w:rsidR="00DB57C8" w:rsidRPr="00436545">
          <w:pgSz w:w="11910" w:h="16840"/>
          <w:pgMar w:top="1200" w:right="1120" w:bottom="1200" w:left="1200" w:header="720" w:footer="1000" w:gutter="0"/>
          <w:cols w:space="720"/>
        </w:sectPr>
      </w:pPr>
      <w:bookmarkStart w:id="120" w:name="_Toc149292667"/>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D91ACF">
        <w:rPr>
          <w:rFonts w:cs="Arial"/>
          <w:b/>
          <w:bCs/>
          <w:i w:val="0"/>
          <w:iCs w:val="0"/>
          <w:noProof/>
          <w:color w:val="auto"/>
        </w:rPr>
        <w:t>6</w:t>
      </w:r>
      <w:r w:rsidRPr="00436545">
        <w:rPr>
          <w:rFonts w:cs="Arial"/>
          <w:b/>
          <w:bCs/>
          <w:i w:val="0"/>
          <w:iCs w:val="0"/>
          <w:color w:val="auto"/>
        </w:rPr>
        <w:fldChar w:fldCharType="end"/>
      </w:r>
      <w:r w:rsidR="00DB57C8" w:rsidRPr="00436545">
        <w:rPr>
          <w:rFonts w:cs="Arial"/>
          <w:b/>
          <w:bCs/>
          <w:i w:val="0"/>
          <w:iCs w:val="0"/>
          <w:color w:val="auto"/>
        </w:rPr>
        <w:t xml:space="preserve"> Security Objectives for the Operational Environment and Assumptions –</w:t>
      </w:r>
      <w:r w:rsidR="00DB57C8" w:rsidRPr="00436545">
        <w:rPr>
          <w:rFonts w:cs="Arial"/>
          <w:b/>
          <w:bCs/>
          <w:i w:val="0"/>
          <w:iCs w:val="0"/>
          <w:color w:val="auto"/>
          <w:spacing w:val="15"/>
        </w:rPr>
        <w:t xml:space="preserve"> </w:t>
      </w:r>
      <w:r w:rsidR="00DB57C8" w:rsidRPr="00436545">
        <w:rPr>
          <w:rFonts w:cs="Arial"/>
          <w:b/>
          <w:bCs/>
          <w:i w:val="0"/>
          <w:iCs w:val="0"/>
          <w:color w:val="auto"/>
        </w:rPr>
        <w:t>Coverage</w:t>
      </w:r>
      <w:bookmarkEnd w:id="120"/>
    </w:p>
    <w:p w14:paraId="4518519C" w14:textId="4A71F69E" w:rsidR="00C076C2" w:rsidRPr="00436545" w:rsidRDefault="00896E76" w:rsidP="005370A1">
      <w:pPr>
        <w:pStyle w:val="Heading1"/>
      </w:pPr>
      <w:bookmarkStart w:id="121" w:name="_Toc149124823"/>
      <w:r w:rsidRPr="00436545">
        <w:lastRenderedPageBreak/>
        <w:t>Extended requirements</w:t>
      </w:r>
      <w:bookmarkEnd w:id="121"/>
      <w:r w:rsidRPr="00436545">
        <w:t xml:space="preserve"> </w:t>
      </w:r>
    </w:p>
    <w:p w14:paraId="1A8AB263" w14:textId="0EE7F7A5" w:rsidR="00180C52" w:rsidRPr="00436545" w:rsidRDefault="00180C52" w:rsidP="00180C52">
      <w:pPr>
        <w:rPr>
          <w:rFonts w:cs="Arial"/>
        </w:rPr>
      </w:pPr>
      <w:bookmarkStart w:id="122" w:name="_Toc149124824"/>
      <w:r w:rsidRPr="00436545">
        <w:rPr>
          <w:rFonts w:cs="Arial"/>
        </w:rPr>
        <w:t>Void.</w:t>
      </w:r>
    </w:p>
    <w:p w14:paraId="6DCD19F8" w14:textId="77777777" w:rsidR="00896E76" w:rsidRPr="00436545" w:rsidRDefault="00896E76" w:rsidP="00896E76">
      <w:pPr>
        <w:pStyle w:val="BodyText"/>
        <w:spacing w:before="4"/>
        <w:rPr>
          <w:rFonts w:ascii="Arial" w:hAnsi="Arial" w:cs="Arial"/>
          <w:b/>
          <w:i/>
          <w:sz w:val="29"/>
        </w:rPr>
      </w:pPr>
      <w:bookmarkStart w:id="123" w:name="_bookmark142"/>
      <w:bookmarkEnd w:id="122"/>
      <w:bookmarkEnd w:id="123"/>
    </w:p>
    <w:p w14:paraId="7F8C8996" w14:textId="77777777" w:rsidR="00896E76" w:rsidRPr="00436545" w:rsidRDefault="00896E76" w:rsidP="00896E76">
      <w:pPr>
        <w:pStyle w:val="NormalParagraph"/>
        <w:rPr>
          <w:rFonts w:cs="Arial"/>
          <w:lang w:eastAsia="en-US" w:bidi="bn-BD"/>
        </w:rPr>
      </w:pPr>
      <w:bookmarkStart w:id="124" w:name="_bookmark143"/>
      <w:bookmarkStart w:id="125" w:name="_bookmark144"/>
      <w:bookmarkEnd w:id="124"/>
      <w:bookmarkEnd w:id="125"/>
    </w:p>
    <w:p w14:paraId="50FFB346" w14:textId="7166EB1B" w:rsidR="00C076C2" w:rsidRPr="00436545" w:rsidRDefault="000D5317" w:rsidP="00206A00">
      <w:pPr>
        <w:pStyle w:val="Heading1"/>
      </w:pPr>
      <w:bookmarkStart w:id="126" w:name="_Toc149124828"/>
      <w:r w:rsidRPr="00436545">
        <w:t>Security Requirements</w:t>
      </w:r>
      <w:bookmarkEnd w:id="126"/>
    </w:p>
    <w:p w14:paraId="6FF7A7C4" w14:textId="77777777" w:rsidR="00180C52" w:rsidRPr="00436545" w:rsidRDefault="00180C52" w:rsidP="00180C52">
      <w:pPr>
        <w:pStyle w:val="BodyText"/>
        <w:spacing w:before="89"/>
        <w:ind w:left="216" w:right="300"/>
        <w:jc w:val="both"/>
        <w:rPr>
          <w:rFonts w:ascii="Arial" w:hAnsi="Arial" w:cs="Arial"/>
        </w:rPr>
      </w:pPr>
      <w:r w:rsidRPr="00436545">
        <w:rPr>
          <w:rFonts w:ascii="Arial" w:hAnsi="Arial" w:cs="Arial"/>
        </w:rPr>
        <w:t>In order to define the Security Functional Requirements, Part 2 of the Common Criteria was used.</w:t>
      </w:r>
    </w:p>
    <w:p w14:paraId="0AEBF9ED" w14:textId="77777777" w:rsidR="00180C52" w:rsidRPr="00436545" w:rsidRDefault="00180C52" w:rsidP="00180C52">
      <w:pPr>
        <w:pStyle w:val="BodyText"/>
        <w:spacing w:before="119"/>
        <w:ind w:left="216" w:right="298"/>
        <w:jc w:val="both"/>
        <w:rPr>
          <w:rFonts w:ascii="Arial" w:hAnsi="Arial" w:cs="Arial"/>
        </w:rPr>
      </w:pPr>
      <w:r w:rsidRPr="00436545">
        <w:rPr>
          <w:rFonts w:ascii="Arial" w:hAnsi="Arial" w:cs="Arial"/>
        </w:rPr>
        <w:t>Some Security Functional Requirements have been refined. The refinements are described below the associated SFR. The refinement operation is used to add detail to a requirement, and, thus, further restricts a requirement. These refinements are interpretation refinement, and are described as an extra paragraph, starting with the word “Refinement”.</w:t>
      </w:r>
    </w:p>
    <w:p w14:paraId="19DFA5FB" w14:textId="77777777" w:rsidR="00180C52" w:rsidRPr="00436545" w:rsidRDefault="00180C52" w:rsidP="00180C52">
      <w:pPr>
        <w:pStyle w:val="BodyText"/>
        <w:spacing w:before="121"/>
        <w:ind w:left="216" w:right="292"/>
        <w:jc w:val="both"/>
        <w:rPr>
          <w:rFonts w:ascii="Arial" w:hAnsi="Arial" w:cs="Arial"/>
        </w:rPr>
      </w:pPr>
      <w:r w:rsidRPr="00436545">
        <w:rPr>
          <w:rFonts w:ascii="Arial" w:hAnsi="Arial" w:cs="Arial"/>
        </w:rPr>
        <w:t xml:space="preserve">The selection operation is used to select one or more options provided by the CC in stating a requirement. Selections having been made by the PP author are denoted as underlined text. Selections to be filled in by the ST author appear in square brackets with an indication that a selection is to be made [selection:] and are </w:t>
      </w:r>
      <w:r w:rsidRPr="00436545">
        <w:rPr>
          <w:rFonts w:ascii="Arial" w:hAnsi="Arial" w:cs="Arial"/>
        </w:rPr>
        <w:pgNum/>
      </w:r>
      <w:r w:rsidRPr="00436545">
        <w:rPr>
          <w:rFonts w:ascii="Arial" w:hAnsi="Arial" w:cs="Arial"/>
        </w:rPr>
        <w:t>nitializa. Please, note that there are specific selection operations related to the eSIM IoT SGP.32 [36] specification. These selection operations are indicated by referencing the SGP.32 [36] and they are mandatory to be used when the TOE is compatible with SGP.32 [36].</w:t>
      </w:r>
    </w:p>
    <w:p w14:paraId="33EF6075" w14:textId="77777777" w:rsidR="00180C52" w:rsidRPr="00436545" w:rsidRDefault="00180C52" w:rsidP="00180C52">
      <w:pPr>
        <w:pStyle w:val="BodyText"/>
        <w:spacing w:before="119"/>
        <w:ind w:left="216" w:right="294"/>
        <w:jc w:val="both"/>
        <w:rPr>
          <w:rFonts w:ascii="Arial" w:hAnsi="Arial" w:cs="Arial"/>
        </w:rPr>
      </w:pPr>
      <w:r w:rsidRPr="00436545">
        <w:rPr>
          <w:rFonts w:ascii="Arial" w:hAnsi="Arial" w:cs="Arial"/>
        </w:rPr>
        <w:t>The</w:t>
      </w:r>
      <w:r w:rsidRPr="00436545">
        <w:rPr>
          <w:rFonts w:ascii="Arial" w:hAnsi="Arial" w:cs="Arial"/>
          <w:spacing w:val="-8"/>
        </w:rPr>
        <w:t xml:space="preserve"> </w:t>
      </w:r>
      <w:r w:rsidRPr="00436545">
        <w:rPr>
          <w:rFonts w:ascii="Arial" w:hAnsi="Arial" w:cs="Arial"/>
        </w:rPr>
        <w:t>assignment</w:t>
      </w:r>
      <w:r w:rsidRPr="00436545">
        <w:rPr>
          <w:rFonts w:ascii="Arial" w:hAnsi="Arial" w:cs="Arial"/>
          <w:spacing w:val="-6"/>
        </w:rPr>
        <w:t xml:space="preserve"> </w:t>
      </w:r>
      <w:r w:rsidRPr="00436545">
        <w:rPr>
          <w:rFonts w:ascii="Arial" w:hAnsi="Arial" w:cs="Arial"/>
        </w:rPr>
        <w:t>operation</w:t>
      </w:r>
      <w:r w:rsidRPr="00436545">
        <w:rPr>
          <w:rFonts w:ascii="Arial" w:hAnsi="Arial" w:cs="Arial"/>
          <w:spacing w:val="-6"/>
        </w:rPr>
        <w:t xml:space="preserve"> </w:t>
      </w:r>
      <w:r w:rsidRPr="00436545">
        <w:rPr>
          <w:rFonts w:ascii="Arial" w:hAnsi="Arial" w:cs="Arial"/>
        </w:rPr>
        <w:t>is</w:t>
      </w:r>
      <w:r w:rsidRPr="00436545">
        <w:rPr>
          <w:rFonts w:ascii="Arial" w:hAnsi="Arial" w:cs="Arial"/>
          <w:spacing w:val="-7"/>
        </w:rPr>
        <w:t xml:space="preserve"> </w:t>
      </w:r>
      <w:r w:rsidRPr="00436545">
        <w:rPr>
          <w:rFonts w:ascii="Arial" w:hAnsi="Arial" w:cs="Arial"/>
        </w:rPr>
        <w:t>used</w:t>
      </w:r>
      <w:r w:rsidRPr="00436545">
        <w:rPr>
          <w:rFonts w:ascii="Arial" w:hAnsi="Arial" w:cs="Arial"/>
          <w:spacing w:val="-6"/>
        </w:rPr>
        <w:t xml:space="preserve"> </w:t>
      </w:r>
      <w:r w:rsidRPr="00436545">
        <w:rPr>
          <w:rFonts w:ascii="Arial" w:hAnsi="Arial" w:cs="Arial"/>
        </w:rPr>
        <w:t>to</w:t>
      </w:r>
      <w:r w:rsidRPr="00436545">
        <w:rPr>
          <w:rFonts w:ascii="Arial" w:hAnsi="Arial" w:cs="Arial"/>
          <w:spacing w:val="-5"/>
        </w:rPr>
        <w:t xml:space="preserve"> </w:t>
      </w:r>
      <w:r w:rsidRPr="00436545">
        <w:rPr>
          <w:rFonts w:ascii="Arial" w:hAnsi="Arial" w:cs="Arial"/>
        </w:rPr>
        <w:t>assign</w:t>
      </w:r>
      <w:r w:rsidRPr="00436545">
        <w:rPr>
          <w:rFonts w:ascii="Arial" w:hAnsi="Arial" w:cs="Arial"/>
          <w:spacing w:val="-7"/>
        </w:rPr>
        <w:t xml:space="preserve"> </w:t>
      </w:r>
      <w:r w:rsidRPr="00436545">
        <w:rPr>
          <w:rFonts w:ascii="Arial" w:hAnsi="Arial" w:cs="Arial"/>
        </w:rPr>
        <w:t>a</w:t>
      </w:r>
      <w:r w:rsidRPr="00436545">
        <w:rPr>
          <w:rFonts w:ascii="Arial" w:hAnsi="Arial" w:cs="Arial"/>
          <w:spacing w:val="-7"/>
        </w:rPr>
        <w:t xml:space="preserve"> </w:t>
      </w:r>
      <w:r w:rsidRPr="00436545">
        <w:rPr>
          <w:rFonts w:ascii="Arial" w:hAnsi="Arial" w:cs="Arial"/>
        </w:rPr>
        <w:t>specific</w:t>
      </w:r>
      <w:r w:rsidRPr="00436545">
        <w:rPr>
          <w:rFonts w:ascii="Arial" w:hAnsi="Arial" w:cs="Arial"/>
          <w:spacing w:val="-7"/>
        </w:rPr>
        <w:t xml:space="preserve"> </w:t>
      </w:r>
      <w:r w:rsidRPr="00436545">
        <w:rPr>
          <w:rFonts w:ascii="Arial" w:hAnsi="Arial" w:cs="Arial"/>
        </w:rPr>
        <w:t>value</w:t>
      </w:r>
      <w:r w:rsidRPr="00436545">
        <w:rPr>
          <w:rFonts w:ascii="Arial" w:hAnsi="Arial" w:cs="Arial"/>
          <w:spacing w:val="-8"/>
        </w:rPr>
        <w:t xml:space="preserve"> </w:t>
      </w:r>
      <w:r w:rsidRPr="00436545">
        <w:rPr>
          <w:rFonts w:ascii="Arial" w:hAnsi="Arial" w:cs="Arial"/>
        </w:rPr>
        <w:t>to</w:t>
      </w:r>
      <w:r w:rsidRPr="00436545">
        <w:rPr>
          <w:rFonts w:ascii="Arial" w:hAnsi="Arial" w:cs="Arial"/>
          <w:spacing w:val="-6"/>
        </w:rPr>
        <w:t xml:space="preserve"> </w:t>
      </w:r>
      <w:r w:rsidRPr="00436545">
        <w:rPr>
          <w:rFonts w:ascii="Arial" w:hAnsi="Arial" w:cs="Arial"/>
        </w:rPr>
        <w:t>an</w:t>
      </w:r>
      <w:r w:rsidRPr="00436545">
        <w:rPr>
          <w:rFonts w:ascii="Arial" w:hAnsi="Arial" w:cs="Arial"/>
          <w:spacing w:val="-6"/>
        </w:rPr>
        <w:t xml:space="preserve"> </w:t>
      </w:r>
      <w:r w:rsidRPr="00436545">
        <w:rPr>
          <w:rFonts w:ascii="Arial" w:hAnsi="Arial" w:cs="Arial"/>
        </w:rPr>
        <w:t>unspecified</w:t>
      </w:r>
      <w:r w:rsidRPr="00436545">
        <w:rPr>
          <w:rFonts w:ascii="Arial" w:hAnsi="Arial" w:cs="Arial"/>
          <w:spacing w:val="-6"/>
        </w:rPr>
        <w:t xml:space="preserve"> </w:t>
      </w:r>
      <w:r w:rsidRPr="00436545">
        <w:rPr>
          <w:rFonts w:ascii="Arial" w:hAnsi="Arial" w:cs="Arial"/>
        </w:rPr>
        <w:t>parameter,</w:t>
      </w:r>
      <w:r w:rsidRPr="00436545">
        <w:rPr>
          <w:rFonts w:ascii="Arial" w:hAnsi="Arial" w:cs="Arial"/>
          <w:spacing w:val="-7"/>
        </w:rPr>
        <w:t xml:space="preserve"> </w:t>
      </w:r>
      <w:r w:rsidRPr="00436545">
        <w:rPr>
          <w:rFonts w:ascii="Arial" w:hAnsi="Arial" w:cs="Arial"/>
        </w:rPr>
        <w:t>such as</w:t>
      </w:r>
      <w:r w:rsidRPr="00436545">
        <w:rPr>
          <w:rFonts w:ascii="Arial" w:hAnsi="Arial" w:cs="Arial"/>
          <w:spacing w:val="-6"/>
        </w:rPr>
        <w:t xml:space="preserve"> </w:t>
      </w:r>
      <w:r w:rsidRPr="00436545">
        <w:rPr>
          <w:rFonts w:ascii="Arial" w:hAnsi="Arial" w:cs="Arial"/>
        </w:rPr>
        <w:t>the</w:t>
      </w:r>
      <w:r w:rsidRPr="00436545">
        <w:rPr>
          <w:rFonts w:ascii="Arial" w:hAnsi="Arial" w:cs="Arial"/>
          <w:spacing w:val="-7"/>
        </w:rPr>
        <w:t xml:space="preserve"> </w:t>
      </w:r>
      <w:r w:rsidRPr="00436545">
        <w:rPr>
          <w:rFonts w:ascii="Arial" w:hAnsi="Arial" w:cs="Arial"/>
        </w:rPr>
        <w:t>length</w:t>
      </w:r>
      <w:r w:rsidRPr="00436545">
        <w:rPr>
          <w:rFonts w:ascii="Arial" w:hAnsi="Arial" w:cs="Arial"/>
          <w:spacing w:val="-6"/>
        </w:rPr>
        <w:t xml:space="preserve"> </w:t>
      </w:r>
      <w:r w:rsidRPr="00436545">
        <w:rPr>
          <w:rFonts w:ascii="Arial" w:hAnsi="Arial" w:cs="Arial"/>
        </w:rPr>
        <w:t>of</w:t>
      </w:r>
      <w:r w:rsidRPr="00436545">
        <w:rPr>
          <w:rFonts w:ascii="Arial" w:hAnsi="Arial" w:cs="Arial"/>
          <w:spacing w:val="-5"/>
        </w:rPr>
        <w:t xml:space="preserve"> </w:t>
      </w:r>
      <w:r w:rsidRPr="00436545">
        <w:rPr>
          <w:rFonts w:ascii="Arial" w:hAnsi="Arial" w:cs="Arial"/>
        </w:rPr>
        <w:t>a</w:t>
      </w:r>
      <w:r w:rsidRPr="00436545">
        <w:rPr>
          <w:rFonts w:ascii="Arial" w:hAnsi="Arial" w:cs="Arial"/>
          <w:spacing w:val="-8"/>
        </w:rPr>
        <w:t xml:space="preserve"> </w:t>
      </w:r>
      <w:r w:rsidRPr="00436545">
        <w:rPr>
          <w:rFonts w:ascii="Arial" w:hAnsi="Arial" w:cs="Arial"/>
        </w:rPr>
        <w:t>password.</w:t>
      </w:r>
      <w:r w:rsidRPr="00436545">
        <w:rPr>
          <w:rFonts w:ascii="Arial" w:hAnsi="Arial" w:cs="Arial"/>
          <w:spacing w:val="-5"/>
        </w:rPr>
        <w:t xml:space="preserve"> </w:t>
      </w:r>
      <w:r w:rsidRPr="00436545">
        <w:rPr>
          <w:rFonts w:ascii="Arial" w:hAnsi="Arial" w:cs="Arial"/>
        </w:rPr>
        <w:t>Assignments</w:t>
      </w:r>
      <w:r w:rsidRPr="00436545">
        <w:rPr>
          <w:rFonts w:ascii="Arial" w:hAnsi="Arial" w:cs="Arial"/>
          <w:spacing w:val="-4"/>
        </w:rPr>
        <w:t xml:space="preserve"> </w:t>
      </w:r>
      <w:r w:rsidRPr="00436545">
        <w:rPr>
          <w:rFonts w:ascii="Arial" w:hAnsi="Arial" w:cs="Arial"/>
        </w:rPr>
        <w:t>having</w:t>
      </w:r>
      <w:r w:rsidRPr="00436545">
        <w:rPr>
          <w:rFonts w:ascii="Arial" w:hAnsi="Arial" w:cs="Arial"/>
          <w:spacing w:val="-8"/>
        </w:rPr>
        <w:t xml:space="preserve"> </w:t>
      </w:r>
      <w:r w:rsidRPr="00436545">
        <w:rPr>
          <w:rFonts w:ascii="Arial" w:hAnsi="Arial" w:cs="Arial"/>
        </w:rPr>
        <w:t>been</w:t>
      </w:r>
      <w:r w:rsidRPr="00436545">
        <w:rPr>
          <w:rFonts w:ascii="Arial" w:hAnsi="Arial" w:cs="Arial"/>
          <w:spacing w:val="-6"/>
        </w:rPr>
        <w:t xml:space="preserve"> </w:t>
      </w:r>
      <w:r w:rsidRPr="00436545">
        <w:rPr>
          <w:rFonts w:ascii="Arial" w:hAnsi="Arial" w:cs="Arial"/>
        </w:rPr>
        <w:t>made</w:t>
      </w:r>
      <w:r w:rsidRPr="00436545">
        <w:rPr>
          <w:rFonts w:ascii="Arial" w:hAnsi="Arial" w:cs="Arial"/>
          <w:spacing w:val="-6"/>
        </w:rPr>
        <w:t xml:space="preserve"> </w:t>
      </w:r>
      <w:r w:rsidRPr="00436545">
        <w:rPr>
          <w:rFonts w:ascii="Arial" w:hAnsi="Arial" w:cs="Arial"/>
        </w:rPr>
        <w:t>by</w:t>
      </w:r>
      <w:r w:rsidRPr="00436545">
        <w:rPr>
          <w:rFonts w:ascii="Arial" w:hAnsi="Arial" w:cs="Arial"/>
          <w:spacing w:val="-4"/>
        </w:rPr>
        <w:t xml:space="preserve"> </w:t>
      </w:r>
      <w:r w:rsidRPr="00436545">
        <w:rPr>
          <w:rFonts w:ascii="Arial" w:hAnsi="Arial" w:cs="Arial"/>
        </w:rPr>
        <w:t>the</w:t>
      </w:r>
      <w:r w:rsidRPr="00436545">
        <w:rPr>
          <w:rFonts w:ascii="Arial" w:hAnsi="Arial" w:cs="Arial"/>
          <w:spacing w:val="-9"/>
        </w:rPr>
        <w:t xml:space="preserve"> </w:t>
      </w:r>
      <w:r w:rsidRPr="00436545">
        <w:rPr>
          <w:rFonts w:ascii="Arial" w:hAnsi="Arial" w:cs="Arial"/>
        </w:rPr>
        <w:t>PP</w:t>
      </w:r>
      <w:r w:rsidRPr="00436545">
        <w:rPr>
          <w:rFonts w:ascii="Arial" w:hAnsi="Arial" w:cs="Arial"/>
          <w:spacing w:val="-7"/>
        </w:rPr>
        <w:t xml:space="preserve"> </w:t>
      </w:r>
      <w:r w:rsidRPr="00436545">
        <w:rPr>
          <w:rFonts w:ascii="Arial" w:hAnsi="Arial" w:cs="Arial"/>
        </w:rPr>
        <w:t>author</w:t>
      </w:r>
      <w:r w:rsidRPr="00436545">
        <w:rPr>
          <w:rFonts w:ascii="Arial" w:hAnsi="Arial" w:cs="Arial"/>
          <w:spacing w:val="-5"/>
        </w:rPr>
        <w:t xml:space="preserve"> </w:t>
      </w:r>
      <w:r w:rsidRPr="00436545">
        <w:rPr>
          <w:rFonts w:ascii="Arial" w:hAnsi="Arial" w:cs="Arial"/>
        </w:rPr>
        <w:t>are</w:t>
      </w:r>
      <w:r w:rsidRPr="00436545">
        <w:rPr>
          <w:rFonts w:ascii="Arial" w:hAnsi="Arial" w:cs="Arial"/>
          <w:spacing w:val="-7"/>
        </w:rPr>
        <w:t xml:space="preserve"> </w:t>
      </w:r>
      <w:r w:rsidRPr="00436545">
        <w:rPr>
          <w:rFonts w:ascii="Arial" w:hAnsi="Arial" w:cs="Arial"/>
        </w:rPr>
        <w:t>denoted</w:t>
      </w:r>
      <w:r w:rsidRPr="00436545">
        <w:rPr>
          <w:rFonts w:ascii="Arial" w:hAnsi="Arial" w:cs="Arial"/>
          <w:spacing w:val="-5"/>
        </w:rPr>
        <w:t xml:space="preserve"> </w:t>
      </w:r>
      <w:r w:rsidRPr="00436545">
        <w:rPr>
          <w:rFonts w:ascii="Arial" w:hAnsi="Arial" w:cs="Arial"/>
        </w:rPr>
        <w:t>by showing as bold text. Assignments to be filled in by the ST author appear in square brackets with an indication that an assignment is to be made [assignment:] and are</w:t>
      </w:r>
      <w:r w:rsidRPr="00436545">
        <w:rPr>
          <w:rFonts w:ascii="Arial" w:hAnsi="Arial" w:cs="Arial"/>
          <w:spacing w:val="-19"/>
        </w:rPr>
        <w:t xml:space="preserve"> </w:t>
      </w:r>
      <w:r w:rsidRPr="00436545">
        <w:rPr>
          <w:rFonts w:ascii="Arial" w:hAnsi="Arial" w:cs="Arial"/>
        </w:rPr>
        <w:pgNum/>
      </w:r>
      <w:r w:rsidRPr="00436545">
        <w:rPr>
          <w:rFonts w:ascii="Arial" w:hAnsi="Arial" w:cs="Arial"/>
        </w:rPr>
        <w:t>nitializa.</w:t>
      </w:r>
    </w:p>
    <w:p w14:paraId="01542CEB" w14:textId="77777777" w:rsidR="00180C52" w:rsidRPr="00436545" w:rsidRDefault="00180C52" w:rsidP="00180C52">
      <w:pPr>
        <w:pStyle w:val="BodyText"/>
        <w:spacing w:before="121"/>
        <w:ind w:left="216" w:right="292"/>
        <w:jc w:val="both"/>
        <w:rPr>
          <w:rFonts w:ascii="Arial" w:hAnsi="Arial" w:cs="Arial"/>
        </w:rPr>
      </w:pPr>
      <w:r w:rsidRPr="00436545">
        <w:rPr>
          <w:rFonts w:ascii="Arial" w:hAnsi="Arial" w:cs="Arial"/>
        </w:rPr>
        <w:t>In</w:t>
      </w:r>
      <w:r w:rsidRPr="00436545">
        <w:rPr>
          <w:rFonts w:ascii="Arial" w:hAnsi="Arial" w:cs="Arial"/>
          <w:spacing w:val="-7"/>
        </w:rPr>
        <w:t xml:space="preserve"> </w:t>
      </w:r>
      <w:r w:rsidRPr="00436545">
        <w:rPr>
          <w:rFonts w:ascii="Arial" w:hAnsi="Arial" w:cs="Arial"/>
        </w:rPr>
        <w:t>some</w:t>
      </w:r>
      <w:r w:rsidRPr="00436545">
        <w:rPr>
          <w:rFonts w:ascii="Arial" w:hAnsi="Arial" w:cs="Arial"/>
          <w:spacing w:val="-7"/>
        </w:rPr>
        <w:t xml:space="preserve"> </w:t>
      </w:r>
      <w:r w:rsidRPr="00436545">
        <w:rPr>
          <w:rFonts w:ascii="Arial" w:hAnsi="Arial" w:cs="Arial"/>
        </w:rPr>
        <w:t>cases</w:t>
      </w:r>
      <w:r w:rsidRPr="00436545">
        <w:rPr>
          <w:rFonts w:ascii="Arial" w:hAnsi="Arial" w:cs="Arial"/>
          <w:spacing w:val="-7"/>
        </w:rPr>
        <w:t xml:space="preserve"> </w:t>
      </w:r>
      <w:r w:rsidRPr="00436545">
        <w:rPr>
          <w:rFonts w:ascii="Arial" w:hAnsi="Arial" w:cs="Arial"/>
        </w:rPr>
        <w:t>the</w:t>
      </w:r>
      <w:r w:rsidRPr="00436545">
        <w:rPr>
          <w:rFonts w:ascii="Arial" w:hAnsi="Arial" w:cs="Arial"/>
          <w:spacing w:val="-7"/>
        </w:rPr>
        <w:t xml:space="preserve"> </w:t>
      </w:r>
      <w:r w:rsidRPr="00436545">
        <w:rPr>
          <w:rFonts w:ascii="Arial" w:hAnsi="Arial" w:cs="Arial"/>
        </w:rPr>
        <w:t>assignment</w:t>
      </w:r>
      <w:r w:rsidRPr="00436545">
        <w:rPr>
          <w:rFonts w:ascii="Arial" w:hAnsi="Arial" w:cs="Arial"/>
          <w:spacing w:val="-6"/>
        </w:rPr>
        <w:t xml:space="preserve"> </w:t>
      </w:r>
      <w:r w:rsidRPr="00436545">
        <w:rPr>
          <w:rFonts w:ascii="Arial" w:hAnsi="Arial" w:cs="Arial"/>
        </w:rPr>
        <w:t>made</w:t>
      </w:r>
      <w:r w:rsidRPr="00436545">
        <w:rPr>
          <w:rFonts w:ascii="Arial" w:hAnsi="Arial" w:cs="Arial"/>
          <w:spacing w:val="-6"/>
        </w:rPr>
        <w:t xml:space="preserve"> </w:t>
      </w:r>
      <w:r w:rsidRPr="00436545">
        <w:rPr>
          <w:rFonts w:ascii="Arial" w:hAnsi="Arial" w:cs="Arial"/>
        </w:rPr>
        <w:t>by</w:t>
      </w:r>
      <w:r w:rsidRPr="00436545">
        <w:rPr>
          <w:rFonts w:ascii="Arial" w:hAnsi="Arial" w:cs="Arial"/>
          <w:spacing w:val="-8"/>
        </w:rPr>
        <w:t xml:space="preserve"> </w:t>
      </w:r>
      <w:r w:rsidRPr="00436545">
        <w:rPr>
          <w:rFonts w:ascii="Arial" w:hAnsi="Arial" w:cs="Arial"/>
        </w:rPr>
        <w:t>the</w:t>
      </w:r>
      <w:r w:rsidRPr="00436545">
        <w:rPr>
          <w:rFonts w:ascii="Arial" w:hAnsi="Arial" w:cs="Arial"/>
          <w:spacing w:val="-7"/>
        </w:rPr>
        <w:t xml:space="preserve"> </w:t>
      </w:r>
      <w:r w:rsidRPr="00436545">
        <w:rPr>
          <w:rFonts w:ascii="Arial" w:hAnsi="Arial" w:cs="Arial"/>
        </w:rPr>
        <w:t>PP</w:t>
      </w:r>
      <w:r w:rsidRPr="00436545">
        <w:rPr>
          <w:rFonts w:ascii="Arial" w:hAnsi="Arial" w:cs="Arial"/>
          <w:spacing w:val="-6"/>
        </w:rPr>
        <w:t xml:space="preserve"> </w:t>
      </w:r>
      <w:r w:rsidRPr="00436545">
        <w:rPr>
          <w:rFonts w:ascii="Arial" w:hAnsi="Arial" w:cs="Arial"/>
        </w:rPr>
        <w:t>authors</w:t>
      </w:r>
      <w:r w:rsidRPr="00436545">
        <w:rPr>
          <w:rFonts w:ascii="Arial" w:hAnsi="Arial" w:cs="Arial"/>
          <w:spacing w:val="-6"/>
        </w:rPr>
        <w:t xml:space="preserve"> </w:t>
      </w:r>
      <w:r w:rsidRPr="00436545">
        <w:rPr>
          <w:rFonts w:ascii="Arial" w:hAnsi="Arial" w:cs="Arial"/>
        </w:rPr>
        <w:t>defines</w:t>
      </w:r>
      <w:r w:rsidRPr="00436545">
        <w:rPr>
          <w:rFonts w:ascii="Arial" w:hAnsi="Arial" w:cs="Arial"/>
          <w:spacing w:val="-7"/>
        </w:rPr>
        <w:t xml:space="preserve"> </w:t>
      </w:r>
      <w:r w:rsidRPr="00436545">
        <w:rPr>
          <w:rFonts w:ascii="Arial" w:hAnsi="Arial" w:cs="Arial"/>
        </w:rPr>
        <w:t>a</w:t>
      </w:r>
      <w:r w:rsidRPr="00436545">
        <w:rPr>
          <w:rFonts w:ascii="Arial" w:hAnsi="Arial" w:cs="Arial"/>
          <w:spacing w:val="-6"/>
        </w:rPr>
        <w:t xml:space="preserve"> </w:t>
      </w:r>
      <w:r w:rsidRPr="00436545">
        <w:rPr>
          <w:rFonts w:ascii="Arial" w:hAnsi="Arial" w:cs="Arial"/>
        </w:rPr>
        <w:t>selection</w:t>
      </w:r>
      <w:r w:rsidRPr="00436545">
        <w:rPr>
          <w:rFonts w:ascii="Arial" w:hAnsi="Arial" w:cs="Arial"/>
          <w:spacing w:val="-7"/>
        </w:rPr>
        <w:t xml:space="preserve"> </w:t>
      </w:r>
      <w:r w:rsidRPr="00436545">
        <w:rPr>
          <w:rFonts w:ascii="Arial" w:hAnsi="Arial" w:cs="Arial"/>
        </w:rPr>
        <w:t>to</w:t>
      </w:r>
      <w:r w:rsidRPr="00436545">
        <w:rPr>
          <w:rFonts w:ascii="Arial" w:hAnsi="Arial" w:cs="Arial"/>
          <w:spacing w:val="-5"/>
        </w:rPr>
        <w:t xml:space="preserve"> </w:t>
      </w:r>
      <w:r w:rsidRPr="00436545">
        <w:rPr>
          <w:rFonts w:ascii="Arial" w:hAnsi="Arial" w:cs="Arial"/>
        </w:rPr>
        <w:t>be</w:t>
      </w:r>
      <w:r w:rsidRPr="00436545">
        <w:rPr>
          <w:rFonts w:ascii="Arial" w:hAnsi="Arial" w:cs="Arial"/>
          <w:spacing w:val="-7"/>
        </w:rPr>
        <w:t xml:space="preserve"> </w:t>
      </w:r>
      <w:r w:rsidRPr="00436545">
        <w:rPr>
          <w:rFonts w:ascii="Arial" w:hAnsi="Arial" w:cs="Arial"/>
        </w:rPr>
        <w:t>performed</w:t>
      </w:r>
      <w:r w:rsidRPr="00436545">
        <w:rPr>
          <w:rFonts w:ascii="Arial" w:hAnsi="Arial" w:cs="Arial"/>
          <w:spacing w:val="-7"/>
        </w:rPr>
        <w:t xml:space="preserve"> </w:t>
      </w:r>
      <w:r w:rsidRPr="00436545">
        <w:rPr>
          <w:rFonts w:ascii="Arial" w:hAnsi="Arial" w:cs="Arial"/>
        </w:rPr>
        <w:t xml:space="preserve">by the ST author. Thus this text is both bold and italicized (see for example the </w:t>
      </w:r>
      <w:r w:rsidRPr="00436545">
        <w:rPr>
          <w:rFonts w:ascii="Arial" w:hAnsi="Arial" w:cs="Arial"/>
          <w:spacing w:val="-2"/>
        </w:rPr>
        <w:t xml:space="preserve">SFR </w:t>
      </w:r>
      <w:r w:rsidRPr="00436545">
        <w:rPr>
          <w:rFonts w:ascii="Arial" w:hAnsi="Arial" w:cs="Arial"/>
        </w:rPr>
        <w:t>FCS_COP.1/Mobile_network).</w:t>
      </w:r>
    </w:p>
    <w:p w14:paraId="154BE0A1" w14:textId="77777777" w:rsidR="00180C52" w:rsidRPr="00436545" w:rsidRDefault="00180C52" w:rsidP="00180C52">
      <w:pPr>
        <w:pStyle w:val="BodyText"/>
        <w:spacing w:before="120"/>
        <w:ind w:left="216" w:right="292"/>
        <w:jc w:val="both"/>
        <w:rPr>
          <w:rFonts w:ascii="Arial" w:hAnsi="Arial" w:cs="Arial"/>
        </w:rPr>
      </w:pPr>
      <w:r w:rsidRPr="00436545">
        <w:rPr>
          <w:rFonts w:ascii="Arial" w:hAnsi="Arial" w:cs="Arial"/>
        </w:rPr>
        <w:t>In some other cases the assignment made by the PP authors defines an assignment to be performed</w:t>
      </w:r>
      <w:r w:rsidRPr="00436545">
        <w:rPr>
          <w:rFonts w:ascii="Arial" w:hAnsi="Arial" w:cs="Arial"/>
          <w:spacing w:val="-11"/>
        </w:rPr>
        <w:t xml:space="preserve"> </w:t>
      </w:r>
      <w:r w:rsidRPr="00436545">
        <w:rPr>
          <w:rFonts w:ascii="Arial" w:hAnsi="Arial" w:cs="Arial"/>
        </w:rPr>
        <w:t>by</w:t>
      </w:r>
      <w:r w:rsidRPr="00436545">
        <w:rPr>
          <w:rFonts w:ascii="Arial" w:hAnsi="Arial" w:cs="Arial"/>
          <w:spacing w:val="-10"/>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ST</w:t>
      </w:r>
      <w:r w:rsidRPr="00436545">
        <w:rPr>
          <w:rFonts w:ascii="Arial" w:hAnsi="Arial" w:cs="Arial"/>
          <w:spacing w:val="-10"/>
        </w:rPr>
        <w:t xml:space="preserve"> </w:t>
      </w:r>
      <w:r w:rsidRPr="00436545">
        <w:rPr>
          <w:rFonts w:ascii="Arial" w:hAnsi="Arial" w:cs="Arial"/>
        </w:rPr>
        <w:t>author.</w:t>
      </w:r>
      <w:r w:rsidRPr="00436545">
        <w:rPr>
          <w:rFonts w:ascii="Arial" w:hAnsi="Arial" w:cs="Arial"/>
          <w:spacing w:val="-11"/>
        </w:rPr>
        <w:t xml:space="preserve"> </w:t>
      </w:r>
      <w:r w:rsidRPr="00436545">
        <w:rPr>
          <w:rFonts w:ascii="Arial" w:hAnsi="Arial" w:cs="Arial"/>
        </w:rPr>
        <w:t>Thus</w:t>
      </w:r>
      <w:r w:rsidRPr="00436545">
        <w:rPr>
          <w:rFonts w:ascii="Arial" w:hAnsi="Arial" w:cs="Arial"/>
          <w:spacing w:val="-11"/>
        </w:rPr>
        <w:t xml:space="preserve"> </w:t>
      </w:r>
      <w:r w:rsidRPr="00436545">
        <w:rPr>
          <w:rFonts w:ascii="Arial" w:hAnsi="Arial" w:cs="Arial"/>
        </w:rPr>
        <w:t>this</w:t>
      </w:r>
      <w:r w:rsidRPr="00436545">
        <w:rPr>
          <w:rFonts w:ascii="Arial" w:hAnsi="Arial" w:cs="Arial"/>
          <w:spacing w:val="-13"/>
        </w:rPr>
        <w:t xml:space="preserve"> </w:t>
      </w:r>
      <w:r w:rsidRPr="00436545">
        <w:rPr>
          <w:rFonts w:ascii="Arial" w:hAnsi="Arial" w:cs="Arial"/>
        </w:rPr>
        <w:t>text</w:t>
      </w:r>
      <w:r w:rsidRPr="00436545">
        <w:rPr>
          <w:rFonts w:ascii="Arial" w:hAnsi="Arial" w:cs="Arial"/>
          <w:spacing w:val="-12"/>
        </w:rPr>
        <w:t xml:space="preserve"> </w:t>
      </w:r>
      <w:r w:rsidRPr="00436545">
        <w:rPr>
          <w:rFonts w:ascii="Arial" w:hAnsi="Arial" w:cs="Arial"/>
        </w:rPr>
        <w:t>is</w:t>
      </w:r>
      <w:r w:rsidRPr="00436545">
        <w:rPr>
          <w:rFonts w:ascii="Arial" w:hAnsi="Arial" w:cs="Arial"/>
          <w:spacing w:val="-10"/>
        </w:rPr>
        <w:t xml:space="preserve"> </w:t>
      </w:r>
      <w:r w:rsidRPr="00436545">
        <w:rPr>
          <w:rFonts w:ascii="Arial" w:hAnsi="Arial" w:cs="Arial"/>
        </w:rPr>
        <w:t>both</w:t>
      </w:r>
      <w:r w:rsidRPr="00436545">
        <w:rPr>
          <w:rFonts w:ascii="Arial" w:hAnsi="Arial" w:cs="Arial"/>
          <w:spacing w:val="-10"/>
        </w:rPr>
        <w:t xml:space="preserve"> </w:t>
      </w:r>
      <w:r w:rsidRPr="00436545">
        <w:rPr>
          <w:rFonts w:ascii="Arial" w:hAnsi="Arial" w:cs="Arial"/>
        </w:rPr>
        <w:t>bold</w:t>
      </w:r>
      <w:r w:rsidRPr="00436545">
        <w:rPr>
          <w:rFonts w:ascii="Arial" w:hAnsi="Arial" w:cs="Arial"/>
          <w:spacing w:val="-10"/>
        </w:rPr>
        <w:t xml:space="preserve"> </w:t>
      </w:r>
      <w:r w:rsidRPr="00436545">
        <w:rPr>
          <w:rFonts w:ascii="Arial" w:hAnsi="Arial" w:cs="Arial"/>
        </w:rPr>
        <w:t>and</w:t>
      </w:r>
      <w:r w:rsidRPr="00436545">
        <w:rPr>
          <w:rFonts w:ascii="Arial" w:hAnsi="Arial" w:cs="Arial"/>
          <w:spacing w:val="-10"/>
        </w:rPr>
        <w:t xml:space="preserve"> </w:t>
      </w:r>
      <w:r w:rsidRPr="00436545">
        <w:rPr>
          <w:rFonts w:ascii="Arial" w:hAnsi="Arial" w:cs="Arial"/>
        </w:rPr>
        <w:t>italicized</w:t>
      </w:r>
      <w:r w:rsidRPr="00436545">
        <w:rPr>
          <w:rFonts w:ascii="Arial" w:hAnsi="Arial" w:cs="Arial"/>
          <w:spacing w:val="-10"/>
        </w:rPr>
        <w:t xml:space="preserve"> </w:t>
      </w:r>
      <w:r w:rsidRPr="00436545">
        <w:rPr>
          <w:rFonts w:ascii="Arial" w:hAnsi="Arial" w:cs="Arial"/>
        </w:rPr>
        <w:t>(see</w:t>
      </w:r>
      <w:r w:rsidRPr="00436545">
        <w:rPr>
          <w:rFonts w:ascii="Arial" w:hAnsi="Arial" w:cs="Arial"/>
          <w:spacing w:val="-12"/>
        </w:rPr>
        <w:t xml:space="preserve"> </w:t>
      </w:r>
      <w:r w:rsidRPr="00436545">
        <w:rPr>
          <w:rFonts w:ascii="Arial" w:hAnsi="Arial" w:cs="Arial"/>
        </w:rPr>
        <w:t>for</w:t>
      </w:r>
      <w:r w:rsidRPr="00436545">
        <w:rPr>
          <w:rFonts w:ascii="Arial" w:hAnsi="Arial" w:cs="Arial"/>
          <w:spacing w:val="-11"/>
        </w:rPr>
        <w:t xml:space="preserve"> </w:t>
      </w:r>
      <w:r w:rsidRPr="00436545">
        <w:rPr>
          <w:rFonts w:ascii="Arial" w:hAnsi="Arial" w:cs="Arial"/>
        </w:rPr>
        <w:t>example</w:t>
      </w:r>
      <w:r w:rsidRPr="00436545">
        <w:rPr>
          <w:rFonts w:ascii="Arial" w:hAnsi="Arial" w:cs="Arial"/>
          <w:spacing w:val="-11"/>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SFR FIA_UID.1/EXT).</w:t>
      </w:r>
    </w:p>
    <w:p w14:paraId="1AF54F3E" w14:textId="77777777" w:rsidR="00180C52" w:rsidRPr="00436545" w:rsidRDefault="00180C52" w:rsidP="00180C52">
      <w:pPr>
        <w:pStyle w:val="BodyText"/>
        <w:spacing w:before="121"/>
        <w:ind w:left="216" w:right="298"/>
        <w:jc w:val="both"/>
        <w:rPr>
          <w:rFonts w:ascii="Arial" w:hAnsi="Arial" w:cs="Arial"/>
        </w:rPr>
      </w:pPr>
      <w:r w:rsidRPr="00436545">
        <w:rPr>
          <w:rFonts w:ascii="Arial" w:hAnsi="Arial" w:cs="Arial"/>
        </w:rPr>
        <w:t>The iteration operation is used when a component is repeated with varying operations. Iteration is denoted by showing a slash “/”, and the iteration indicator after the component identifier.</w:t>
      </w:r>
    </w:p>
    <w:p w14:paraId="471AA282" w14:textId="77777777" w:rsidR="00206A00" w:rsidRPr="00436545" w:rsidRDefault="00206A00" w:rsidP="00206A00">
      <w:pPr>
        <w:pStyle w:val="Heading2"/>
      </w:pPr>
      <w:bookmarkStart w:id="127" w:name="_Toc149124829"/>
      <w:r w:rsidRPr="00436545">
        <w:t>Security Functional Requirements</w:t>
      </w:r>
      <w:bookmarkEnd w:id="127"/>
    </w:p>
    <w:p w14:paraId="6647F16E" w14:textId="14A2C1CF" w:rsidR="00D71F98" w:rsidRPr="00436545" w:rsidRDefault="00D71F98" w:rsidP="00206A00">
      <w:pPr>
        <w:pStyle w:val="Heading3"/>
      </w:pPr>
      <w:bookmarkStart w:id="128" w:name="_Toc149124830"/>
      <w:r w:rsidRPr="00436545">
        <w:t>Introduction</w:t>
      </w:r>
      <w:bookmarkEnd w:id="128"/>
    </w:p>
    <w:p w14:paraId="3FEA84BE" w14:textId="77777777" w:rsidR="00180C52" w:rsidRPr="00180C52" w:rsidRDefault="00180C52" w:rsidP="00180C52">
      <w:pPr>
        <w:widowControl w:val="0"/>
        <w:autoSpaceDE w:val="0"/>
        <w:autoSpaceDN w:val="0"/>
        <w:spacing w:before="122"/>
        <w:ind w:left="216"/>
        <w:jc w:val="left"/>
        <w:rPr>
          <w:rFonts w:eastAsia="Tahoma" w:cs="Arial"/>
          <w:szCs w:val="22"/>
          <w:lang w:val="en-US" w:eastAsia="en-US" w:bidi="en-US"/>
        </w:rPr>
      </w:pPr>
      <w:r w:rsidRPr="00180C52">
        <w:rPr>
          <w:rFonts w:eastAsia="Tahoma" w:cs="Arial"/>
          <w:szCs w:val="22"/>
          <w:lang w:val="en-US" w:eastAsia="en-US" w:bidi="en-US"/>
        </w:rPr>
        <w:t>This Protection Profile defines the following security policies:</w:t>
      </w:r>
    </w:p>
    <w:p w14:paraId="22F34451" w14:textId="77777777" w:rsidR="00180C52" w:rsidRPr="00180C52" w:rsidRDefault="00180C52" w:rsidP="00180C52">
      <w:pPr>
        <w:widowControl w:val="0"/>
        <w:numPr>
          <w:ilvl w:val="0"/>
          <w:numId w:val="80"/>
        </w:numPr>
        <w:tabs>
          <w:tab w:val="left" w:pos="936"/>
          <w:tab w:val="left" w:pos="937"/>
        </w:tabs>
        <w:autoSpaceDE w:val="0"/>
        <w:autoSpaceDN w:val="0"/>
        <w:spacing w:before="0"/>
        <w:ind w:hanging="361"/>
        <w:jc w:val="left"/>
        <w:rPr>
          <w:rFonts w:eastAsia="Tahoma" w:cs="Arial"/>
          <w:szCs w:val="22"/>
          <w:lang w:val="en-US" w:eastAsia="en-US" w:bidi="en-US"/>
        </w:rPr>
      </w:pPr>
      <w:r w:rsidRPr="00180C52">
        <w:rPr>
          <w:rFonts w:eastAsia="Tahoma" w:cs="Arial"/>
          <w:szCs w:val="22"/>
          <w:lang w:val="en-US" w:eastAsia="en-US" w:bidi="en-US"/>
        </w:rPr>
        <w:t>Secure Channel Protocol information flow control</w:t>
      </w:r>
      <w:r w:rsidRPr="00180C52">
        <w:rPr>
          <w:rFonts w:eastAsia="Tahoma" w:cs="Arial"/>
          <w:spacing w:val="-9"/>
          <w:szCs w:val="22"/>
          <w:lang w:val="en-US" w:eastAsia="en-US" w:bidi="en-US"/>
        </w:rPr>
        <w:t xml:space="preserve"> </w:t>
      </w:r>
      <w:r w:rsidRPr="00180C52">
        <w:rPr>
          <w:rFonts w:eastAsia="Tahoma" w:cs="Arial"/>
          <w:szCs w:val="22"/>
          <w:lang w:val="en-US" w:eastAsia="en-US" w:bidi="en-US"/>
        </w:rPr>
        <w:t>SFP,</w:t>
      </w:r>
    </w:p>
    <w:p w14:paraId="6990A25A" w14:textId="77777777" w:rsidR="00180C52" w:rsidRPr="00180C52" w:rsidRDefault="00180C52" w:rsidP="00180C52">
      <w:pPr>
        <w:widowControl w:val="0"/>
        <w:numPr>
          <w:ilvl w:val="0"/>
          <w:numId w:val="80"/>
        </w:numPr>
        <w:tabs>
          <w:tab w:val="left" w:pos="936"/>
          <w:tab w:val="left" w:pos="937"/>
        </w:tabs>
        <w:autoSpaceDE w:val="0"/>
        <w:autoSpaceDN w:val="0"/>
        <w:spacing w:before="119"/>
        <w:ind w:hanging="361"/>
        <w:jc w:val="left"/>
        <w:rPr>
          <w:rFonts w:eastAsia="Tahoma" w:cs="Arial"/>
          <w:szCs w:val="22"/>
          <w:lang w:val="en-US" w:eastAsia="en-US" w:bidi="en-US"/>
        </w:rPr>
      </w:pPr>
      <w:r w:rsidRPr="00180C52">
        <w:rPr>
          <w:rFonts w:eastAsia="Tahoma" w:cs="Arial"/>
          <w:szCs w:val="22"/>
          <w:lang w:val="en-US" w:eastAsia="en-US" w:bidi="en-US"/>
        </w:rPr>
        <w:t>Platform services information flow control</w:t>
      </w:r>
      <w:r w:rsidRPr="00180C52">
        <w:rPr>
          <w:rFonts w:eastAsia="Tahoma" w:cs="Arial"/>
          <w:spacing w:val="-4"/>
          <w:szCs w:val="22"/>
          <w:lang w:val="en-US" w:eastAsia="en-US" w:bidi="en-US"/>
        </w:rPr>
        <w:t xml:space="preserve"> </w:t>
      </w:r>
      <w:r w:rsidRPr="00180C52">
        <w:rPr>
          <w:rFonts w:eastAsia="Tahoma" w:cs="Arial"/>
          <w:szCs w:val="22"/>
          <w:lang w:val="en-US" w:eastAsia="en-US" w:bidi="en-US"/>
        </w:rPr>
        <w:t>SFP,</w:t>
      </w:r>
    </w:p>
    <w:p w14:paraId="6CB1491C" w14:textId="77777777" w:rsidR="00180C52" w:rsidRPr="00180C52" w:rsidRDefault="00180C52" w:rsidP="00180C52">
      <w:pPr>
        <w:widowControl w:val="0"/>
        <w:numPr>
          <w:ilvl w:val="0"/>
          <w:numId w:val="80"/>
        </w:numPr>
        <w:tabs>
          <w:tab w:val="left" w:pos="936"/>
          <w:tab w:val="left" w:pos="937"/>
        </w:tabs>
        <w:autoSpaceDE w:val="0"/>
        <w:autoSpaceDN w:val="0"/>
        <w:spacing w:before="118"/>
        <w:ind w:hanging="361"/>
        <w:jc w:val="left"/>
        <w:rPr>
          <w:rFonts w:eastAsia="Tahoma" w:cs="Arial"/>
          <w:szCs w:val="22"/>
          <w:lang w:val="en-US" w:eastAsia="en-US" w:bidi="en-US"/>
        </w:rPr>
      </w:pPr>
      <w:r w:rsidRPr="00180C52">
        <w:rPr>
          <w:rFonts w:eastAsia="Tahoma" w:cs="Arial"/>
          <w:szCs w:val="22"/>
          <w:lang w:val="en-US" w:eastAsia="en-US" w:bidi="en-US"/>
        </w:rPr>
        <w:t>ISD-R access control</w:t>
      </w:r>
      <w:r w:rsidRPr="00180C52">
        <w:rPr>
          <w:rFonts w:eastAsia="Tahoma" w:cs="Arial"/>
          <w:spacing w:val="-1"/>
          <w:szCs w:val="22"/>
          <w:lang w:val="en-US" w:eastAsia="en-US" w:bidi="en-US"/>
        </w:rPr>
        <w:t xml:space="preserve"> </w:t>
      </w:r>
      <w:r w:rsidRPr="00180C52">
        <w:rPr>
          <w:rFonts w:eastAsia="Tahoma" w:cs="Arial"/>
          <w:szCs w:val="22"/>
          <w:lang w:val="en-US" w:eastAsia="en-US" w:bidi="en-US"/>
        </w:rPr>
        <w:t>SFP,</w:t>
      </w:r>
    </w:p>
    <w:p w14:paraId="684E9F05" w14:textId="77777777" w:rsidR="00180C52" w:rsidRPr="00180C52" w:rsidRDefault="00180C52" w:rsidP="00180C52">
      <w:pPr>
        <w:widowControl w:val="0"/>
        <w:numPr>
          <w:ilvl w:val="0"/>
          <w:numId w:val="80"/>
        </w:numPr>
        <w:tabs>
          <w:tab w:val="left" w:pos="936"/>
          <w:tab w:val="left" w:pos="937"/>
        </w:tabs>
        <w:autoSpaceDE w:val="0"/>
        <w:autoSpaceDN w:val="0"/>
        <w:spacing w:before="117"/>
        <w:ind w:hanging="361"/>
        <w:jc w:val="left"/>
        <w:rPr>
          <w:rFonts w:eastAsia="Tahoma" w:cs="Arial"/>
          <w:szCs w:val="22"/>
          <w:lang w:val="en-US" w:eastAsia="en-US" w:bidi="en-US"/>
        </w:rPr>
      </w:pPr>
      <w:r w:rsidRPr="00180C52">
        <w:rPr>
          <w:rFonts w:eastAsia="Tahoma" w:cs="Arial"/>
          <w:szCs w:val="22"/>
          <w:lang w:val="en-US" w:eastAsia="en-US" w:bidi="en-US"/>
        </w:rPr>
        <w:t>ISD-P content access control</w:t>
      </w:r>
      <w:r w:rsidRPr="00180C52">
        <w:rPr>
          <w:rFonts w:eastAsia="Tahoma" w:cs="Arial"/>
          <w:spacing w:val="1"/>
          <w:szCs w:val="22"/>
          <w:lang w:val="en-US" w:eastAsia="en-US" w:bidi="en-US"/>
        </w:rPr>
        <w:t xml:space="preserve"> </w:t>
      </w:r>
      <w:r w:rsidRPr="00180C52">
        <w:rPr>
          <w:rFonts w:eastAsia="Tahoma" w:cs="Arial"/>
          <w:szCs w:val="22"/>
          <w:lang w:val="en-US" w:eastAsia="en-US" w:bidi="en-US"/>
        </w:rPr>
        <w:t>SFP,</w:t>
      </w:r>
    </w:p>
    <w:p w14:paraId="2B3779BB" w14:textId="77777777" w:rsidR="00180C52" w:rsidRPr="00180C52" w:rsidRDefault="00180C52" w:rsidP="00180C52">
      <w:pPr>
        <w:widowControl w:val="0"/>
        <w:numPr>
          <w:ilvl w:val="0"/>
          <w:numId w:val="80"/>
        </w:numPr>
        <w:tabs>
          <w:tab w:val="left" w:pos="936"/>
          <w:tab w:val="left" w:pos="937"/>
        </w:tabs>
        <w:autoSpaceDE w:val="0"/>
        <w:autoSpaceDN w:val="0"/>
        <w:spacing w:before="117"/>
        <w:ind w:hanging="361"/>
        <w:jc w:val="left"/>
        <w:rPr>
          <w:rFonts w:eastAsia="Tahoma" w:cs="Arial"/>
          <w:szCs w:val="22"/>
          <w:lang w:val="en-US" w:eastAsia="en-US" w:bidi="en-US"/>
        </w:rPr>
      </w:pPr>
      <w:r w:rsidRPr="00180C52">
        <w:rPr>
          <w:rFonts w:eastAsia="Tahoma" w:cs="Arial"/>
          <w:szCs w:val="22"/>
          <w:lang w:val="en-US" w:eastAsia="en-US" w:bidi="en-US"/>
        </w:rPr>
        <w:t>ECASD access control</w:t>
      </w:r>
      <w:r w:rsidRPr="00180C52">
        <w:rPr>
          <w:rFonts w:eastAsia="Tahoma" w:cs="Arial"/>
          <w:spacing w:val="-2"/>
          <w:szCs w:val="22"/>
          <w:lang w:val="en-US" w:eastAsia="en-US" w:bidi="en-US"/>
        </w:rPr>
        <w:t xml:space="preserve"> </w:t>
      </w:r>
      <w:r w:rsidRPr="00180C52">
        <w:rPr>
          <w:rFonts w:eastAsia="Tahoma" w:cs="Arial"/>
          <w:szCs w:val="22"/>
          <w:lang w:val="en-US" w:eastAsia="en-US" w:bidi="en-US"/>
        </w:rPr>
        <w:t>SFP.</w:t>
      </w:r>
    </w:p>
    <w:p w14:paraId="0A45B887" w14:textId="77777777" w:rsidR="00180C52" w:rsidRPr="00180C52" w:rsidRDefault="00180C52" w:rsidP="00180C52">
      <w:pPr>
        <w:widowControl w:val="0"/>
        <w:autoSpaceDE w:val="0"/>
        <w:autoSpaceDN w:val="0"/>
        <w:spacing w:before="115"/>
        <w:ind w:left="216" w:right="319"/>
        <w:jc w:val="left"/>
        <w:rPr>
          <w:rFonts w:eastAsia="Tahoma" w:cs="Arial"/>
          <w:szCs w:val="22"/>
          <w:lang w:val="en-US" w:eastAsia="en-US" w:bidi="en-US"/>
        </w:rPr>
      </w:pPr>
      <w:r w:rsidRPr="00180C52">
        <w:rPr>
          <w:rFonts w:eastAsia="Tahoma" w:cs="Arial"/>
          <w:szCs w:val="22"/>
          <w:lang w:val="en-US" w:eastAsia="en-US" w:bidi="en-US"/>
        </w:rPr>
        <w:t xml:space="preserve">All roles used in security policies are defined either as users or subjects in Section </w:t>
      </w:r>
      <w:hyperlink w:anchor="_bookmark47" w:history="1">
        <w:r w:rsidRPr="00180C52">
          <w:rPr>
            <w:rFonts w:eastAsia="Tahoma" w:cs="Arial"/>
            <w:szCs w:val="22"/>
            <w:lang w:val="en-US" w:eastAsia="en-US" w:bidi="en-US"/>
          </w:rPr>
          <w:t>3.2</w:t>
        </w:r>
      </w:hyperlink>
      <w:r w:rsidRPr="00180C52">
        <w:rPr>
          <w:rFonts w:eastAsia="Tahoma" w:cs="Arial"/>
          <w:szCs w:val="22"/>
          <w:lang w:val="en-US" w:eastAsia="en-US" w:bidi="en-US"/>
        </w:rPr>
        <w:t xml:space="preserve">. </w:t>
      </w:r>
      <w:r w:rsidRPr="00180C52">
        <w:rPr>
          <w:rFonts w:eastAsia="Tahoma" w:cs="Arial"/>
          <w:szCs w:val="22"/>
          <w:lang w:val="en-US" w:eastAsia="en-US" w:bidi="en-US"/>
        </w:rPr>
        <w:lastRenderedPageBreak/>
        <w:t>A role is defined as a user if it does not belong to the TOE, or as a subject if it is a part of the TOE.</w:t>
      </w:r>
    </w:p>
    <w:p w14:paraId="2FC4D25C" w14:textId="77777777" w:rsidR="00180C52" w:rsidRPr="00180C52" w:rsidRDefault="00180C52" w:rsidP="00180C52">
      <w:pPr>
        <w:widowControl w:val="0"/>
        <w:autoSpaceDE w:val="0"/>
        <w:autoSpaceDN w:val="0"/>
        <w:spacing w:before="119"/>
        <w:ind w:left="216"/>
        <w:jc w:val="left"/>
        <w:rPr>
          <w:rFonts w:eastAsia="Tahoma" w:cs="Arial"/>
          <w:sz w:val="11"/>
          <w:szCs w:val="22"/>
          <w:lang w:val="en-US" w:eastAsia="en-US" w:bidi="en-US"/>
        </w:rPr>
      </w:pPr>
      <w:r w:rsidRPr="00180C52">
        <w:rPr>
          <w:rFonts w:eastAsia="Tahoma" w:cs="Arial"/>
          <w:szCs w:val="22"/>
          <w:lang w:val="en-US" w:eastAsia="en-US" w:bidi="en-US"/>
        </w:rPr>
        <w:t>Users can be remote (U.SM-Dpplus, U.MNO OTA Platform, U.EIM (SGP.32)) or local (U.MNO-SD, which is an application on the eUICC).</w:t>
      </w:r>
    </w:p>
    <w:p w14:paraId="660DEFD1" w14:textId="5DEA439C" w:rsidR="00D71F98" w:rsidRPr="00436545" w:rsidRDefault="00D71F98" w:rsidP="00D71F98">
      <w:pPr>
        <w:pStyle w:val="NormalParagraph"/>
        <w:rPr>
          <w:rFonts w:cs="Arial"/>
          <w:lang w:eastAsia="en-US" w:bidi="bn-BD"/>
        </w:rPr>
      </w:pPr>
    </w:p>
    <w:p w14:paraId="10082FA0" w14:textId="63F0EE4A" w:rsidR="0094715D" w:rsidRPr="00436545" w:rsidRDefault="0094715D" w:rsidP="0094715D">
      <w:pPr>
        <w:pStyle w:val="Heading4"/>
        <w:rPr>
          <w:rFonts w:ascii="Arial" w:hAnsi="Arial"/>
        </w:rPr>
      </w:pPr>
      <w:bookmarkStart w:id="129" w:name="_Hlk147839075"/>
      <w:r w:rsidRPr="00436545">
        <w:rPr>
          <w:rFonts w:ascii="Arial" w:hAnsi="Arial"/>
        </w:rPr>
        <w:t>Secure Channel Protocol information flow control</w:t>
      </w:r>
      <w:r w:rsidRPr="00436545">
        <w:rPr>
          <w:rFonts w:ascii="Arial" w:hAnsi="Arial"/>
          <w:spacing w:val="-5"/>
        </w:rPr>
        <w:t xml:space="preserve"> </w:t>
      </w:r>
      <w:r w:rsidRPr="00436545">
        <w:rPr>
          <w:rFonts w:ascii="Arial" w:hAnsi="Arial"/>
        </w:rPr>
        <w:t>SFP</w:t>
      </w:r>
      <w:bookmarkEnd w:id="129"/>
    </w:p>
    <w:p w14:paraId="345B8D28" w14:textId="4C8C6DAD" w:rsidR="00180C52" w:rsidRPr="00180C52" w:rsidRDefault="00180C52" w:rsidP="00180C52">
      <w:pPr>
        <w:widowControl w:val="0"/>
        <w:autoSpaceDE w:val="0"/>
        <w:autoSpaceDN w:val="0"/>
        <w:spacing w:before="2"/>
        <w:jc w:val="left"/>
        <w:rPr>
          <w:rFonts w:eastAsia="Tahoma" w:cs="Arial"/>
          <w:b/>
          <w:sz w:val="20"/>
          <w:szCs w:val="22"/>
          <w:lang w:val="en-US" w:eastAsia="en-US" w:bidi="en-US"/>
        </w:rPr>
      </w:pPr>
      <w:bookmarkStart w:id="130" w:name="_bookmark148"/>
      <w:bookmarkEnd w:id="130"/>
      <w:r w:rsidRPr="00436545">
        <w:rPr>
          <w:rFonts w:eastAsia="Tahoma" w:cs="Arial"/>
          <w:b/>
          <w:noProof/>
          <w:sz w:val="20"/>
          <w:szCs w:val="22"/>
          <w:lang w:val="en-US" w:eastAsia="en-US" w:bidi="en-US"/>
        </w:rPr>
        <w:drawing>
          <wp:inline distT="0" distB="0" distL="0" distR="0" wp14:anchorId="19762CFA" wp14:editId="425871AB">
            <wp:extent cx="5731510" cy="3216910"/>
            <wp:effectExtent l="0" t="0" r="2540" b="2540"/>
            <wp:docPr id="16920784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216910"/>
                    </a:xfrm>
                    <a:prstGeom prst="rect">
                      <a:avLst/>
                    </a:prstGeom>
                    <a:noFill/>
                    <a:ln>
                      <a:noFill/>
                    </a:ln>
                  </pic:spPr>
                </pic:pic>
              </a:graphicData>
            </a:graphic>
          </wp:inline>
        </w:drawing>
      </w:r>
    </w:p>
    <w:p w14:paraId="22FE3B30" w14:textId="654B9197" w:rsidR="00180C52" w:rsidRPr="00180C52" w:rsidRDefault="00180C52" w:rsidP="00180C52">
      <w:pPr>
        <w:pStyle w:val="Caption"/>
        <w:jc w:val="center"/>
        <w:rPr>
          <w:rFonts w:eastAsia="Tahoma" w:cs="Arial"/>
          <w:b/>
          <w:bCs/>
          <w:i w:val="0"/>
          <w:iCs w:val="0"/>
          <w:color w:val="auto"/>
          <w:sz w:val="24"/>
          <w:lang w:val="en-US" w:eastAsia="en-US" w:bidi="en-US"/>
        </w:rPr>
      </w:pPr>
      <w:bookmarkStart w:id="131" w:name="_Toc149292648"/>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12</w:t>
      </w:r>
      <w:r w:rsidRPr="00436545">
        <w:rPr>
          <w:rFonts w:cs="Arial"/>
          <w:b/>
          <w:bCs/>
          <w:i w:val="0"/>
          <w:iCs w:val="0"/>
          <w:color w:val="auto"/>
        </w:rPr>
        <w:fldChar w:fldCharType="end"/>
      </w:r>
      <w:r w:rsidRPr="00436545">
        <w:rPr>
          <w:rFonts w:cs="Arial"/>
          <w:b/>
          <w:bCs/>
          <w:i w:val="0"/>
          <w:iCs w:val="0"/>
          <w:color w:val="auto"/>
        </w:rPr>
        <w:t xml:space="preserve"> </w:t>
      </w:r>
      <w:r w:rsidRPr="00180C52">
        <w:rPr>
          <w:rFonts w:cs="Arial"/>
          <w:b/>
          <w:bCs/>
          <w:i w:val="0"/>
          <w:iCs w:val="0"/>
          <w:color w:val="auto"/>
          <w:lang w:val="en-US" w:eastAsia="en-GB" w:bidi="ar-SA"/>
        </w:rPr>
        <w:t>Secure Channel Protocol Information flow control SFP</w:t>
      </w:r>
      <w:bookmarkEnd w:id="131"/>
    </w:p>
    <w:p w14:paraId="0E315378" w14:textId="77777777" w:rsidR="00180C52" w:rsidRPr="00180C52" w:rsidRDefault="00180C52" w:rsidP="00180C52">
      <w:pPr>
        <w:widowControl w:val="0"/>
        <w:autoSpaceDE w:val="0"/>
        <w:autoSpaceDN w:val="0"/>
        <w:spacing w:before="215"/>
        <w:ind w:left="216"/>
        <w:jc w:val="left"/>
        <w:rPr>
          <w:rFonts w:eastAsia="Tahoma" w:cs="Arial"/>
          <w:szCs w:val="22"/>
          <w:lang w:val="en-US" w:eastAsia="en-US" w:bidi="en-US"/>
        </w:rPr>
      </w:pPr>
      <w:r w:rsidRPr="00180C52">
        <w:rPr>
          <w:rFonts w:eastAsia="Tahoma" w:cs="Arial"/>
          <w:szCs w:val="22"/>
          <w:lang w:val="en-US" w:eastAsia="en-US" w:bidi="en-US"/>
        </w:rPr>
        <w:t>The eUICC shall support SCP-SGP22, SCP80, SCP81 (see section Terms and definitions and References for more details).</w:t>
      </w:r>
    </w:p>
    <w:p w14:paraId="33DB1A19" w14:textId="78619353" w:rsidR="0094715D" w:rsidRPr="00436545" w:rsidRDefault="0094715D" w:rsidP="0094715D">
      <w:pPr>
        <w:pStyle w:val="NormalParagraph"/>
        <w:rPr>
          <w:rFonts w:cs="Arial"/>
          <w:lang w:eastAsia="en-US" w:bidi="bn-BD"/>
        </w:rPr>
      </w:pPr>
    </w:p>
    <w:p w14:paraId="1C8FCC80" w14:textId="26ACC7FD" w:rsidR="0094715D" w:rsidRPr="00436545" w:rsidRDefault="0094715D" w:rsidP="0094715D">
      <w:pPr>
        <w:pStyle w:val="Heading4"/>
        <w:rPr>
          <w:rFonts w:ascii="Arial" w:hAnsi="Arial"/>
        </w:rPr>
      </w:pPr>
      <w:bookmarkStart w:id="132" w:name="_Hlk147839092"/>
      <w:r w:rsidRPr="00436545">
        <w:rPr>
          <w:rFonts w:ascii="Arial" w:hAnsi="Arial"/>
        </w:rPr>
        <w:lastRenderedPageBreak/>
        <w:t>Platform services information flow control</w:t>
      </w:r>
      <w:r w:rsidRPr="00436545">
        <w:rPr>
          <w:rFonts w:ascii="Arial" w:hAnsi="Arial"/>
          <w:spacing w:val="-1"/>
        </w:rPr>
        <w:t xml:space="preserve"> </w:t>
      </w:r>
      <w:r w:rsidRPr="00436545">
        <w:rPr>
          <w:rFonts w:ascii="Arial" w:hAnsi="Arial"/>
        </w:rPr>
        <w:t>SFP</w:t>
      </w:r>
      <w:bookmarkEnd w:id="132"/>
    </w:p>
    <w:p w14:paraId="00130E98" w14:textId="13F8C6A1" w:rsidR="00180C52" w:rsidRPr="00436545" w:rsidRDefault="00180C52" w:rsidP="00180C52">
      <w:pPr>
        <w:spacing w:before="115"/>
        <w:ind w:left="679" w:right="766"/>
        <w:jc w:val="center"/>
        <w:rPr>
          <w:rFonts w:cs="Arial"/>
          <w:b/>
          <w:sz w:val="20"/>
        </w:rPr>
      </w:pPr>
      <w:bookmarkStart w:id="133" w:name="_bookmark149"/>
      <w:bookmarkEnd w:id="133"/>
      <w:r w:rsidRPr="00436545">
        <w:rPr>
          <w:rFonts w:cs="Arial"/>
          <w:b/>
          <w:noProof/>
          <w:sz w:val="20"/>
        </w:rPr>
        <w:drawing>
          <wp:inline distT="0" distB="0" distL="0" distR="0" wp14:anchorId="06600E7D" wp14:editId="37B41E3C">
            <wp:extent cx="5731510" cy="3216910"/>
            <wp:effectExtent l="0" t="0" r="2540" b="2540"/>
            <wp:docPr id="14746537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216910"/>
                    </a:xfrm>
                    <a:prstGeom prst="rect">
                      <a:avLst/>
                    </a:prstGeom>
                    <a:noFill/>
                    <a:ln>
                      <a:noFill/>
                    </a:ln>
                  </pic:spPr>
                </pic:pic>
              </a:graphicData>
            </a:graphic>
          </wp:inline>
        </w:drawing>
      </w:r>
    </w:p>
    <w:p w14:paraId="5CF437ED" w14:textId="5CEDF1F0" w:rsidR="00180C52" w:rsidRPr="00436545" w:rsidRDefault="00180C52" w:rsidP="00180C52">
      <w:pPr>
        <w:pStyle w:val="Caption"/>
        <w:jc w:val="center"/>
        <w:rPr>
          <w:rFonts w:cs="Arial"/>
          <w:b/>
          <w:bCs/>
          <w:i w:val="0"/>
          <w:iCs w:val="0"/>
          <w:color w:val="auto"/>
        </w:rPr>
      </w:pPr>
      <w:bookmarkStart w:id="134" w:name="_Toc149292649"/>
      <w:bookmarkStart w:id="135" w:name="_Hlk147839114"/>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13</w:t>
      </w:r>
      <w:r w:rsidRPr="00436545">
        <w:rPr>
          <w:rFonts w:cs="Arial"/>
          <w:b/>
          <w:bCs/>
          <w:i w:val="0"/>
          <w:iCs w:val="0"/>
          <w:color w:val="auto"/>
        </w:rPr>
        <w:fldChar w:fldCharType="end"/>
      </w:r>
      <w:r w:rsidRPr="00436545">
        <w:rPr>
          <w:rFonts w:cs="Arial"/>
          <w:b/>
          <w:bCs/>
          <w:i w:val="0"/>
          <w:iCs w:val="0"/>
          <w:color w:val="auto"/>
        </w:rPr>
        <w:t xml:space="preserve"> Platform services information flow control SFP</w:t>
      </w:r>
      <w:bookmarkEnd w:id="134"/>
    </w:p>
    <w:p w14:paraId="1E9D8DF8" w14:textId="440C8581" w:rsidR="0094715D" w:rsidRPr="00436545" w:rsidRDefault="0094715D" w:rsidP="0094715D">
      <w:pPr>
        <w:pStyle w:val="Heading4"/>
        <w:rPr>
          <w:rFonts w:ascii="Arial" w:hAnsi="Arial"/>
        </w:rPr>
      </w:pPr>
      <w:r w:rsidRPr="00436545">
        <w:rPr>
          <w:rFonts w:ascii="Arial" w:hAnsi="Arial"/>
        </w:rPr>
        <w:t>ISD-R access control</w:t>
      </w:r>
      <w:r w:rsidRPr="00436545">
        <w:rPr>
          <w:rFonts w:ascii="Arial" w:hAnsi="Arial"/>
          <w:spacing w:val="-1"/>
        </w:rPr>
        <w:t xml:space="preserve"> </w:t>
      </w:r>
      <w:r w:rsidRPr="00436545">
        <w:rPr>
          <w:rFonts w:ascii="Arial" w:hAnsi="Arial"/>
        </w:rPr>
        <w:t>SFP</w:t>
      </w:r>
      <w:bookmarkEnd w:id="135"/>
    </w:p>
    <w:p w14:paraId="25825187" w14:textId="58A5C1B6" w:rsidR="00B0170A" w:rsidRPr="00B0170A" w:rsidRDefault="00B0170A" w:rsidP="00B0170A">
      <w:pPr>
        <w:widowControl w:val="0"/>
        <w:autoSpaceDE w:val="0"/>
        <w:autoSpaceDN w:val="0"/>
        <w:spacing w:before="100"/>
        <w:ind w:left="683" w:right="766"/>
        <w:jc w:val="center"/>
        <w:rPr>
          <w:rFonts w:eastAsia="Tahoma" w:cs="Arial"/>
          <w:b/>
          <w:sz w:val="20"/>
          <w:szCs w:val="22"/>
          <w:lang w:val="en-US" w:eastAsia="en-US" w:bidi="en-US"/>
        </w:rPr>
      </w:pPr>
      <w:r w:rsidRPr="00436545">
        <w:rPr>
          <w:rFonts w:eastAsia="Tahoma" w:cs="Arial"/>
          <w:b/>
          <w:noProof/>
          <w:sz w:val="20"/>
          <w:szCs w:val="22"/>
          <w:lang w:val="en-US" w:eastAsia="en-US" w:bidi="en-US"/>
        </w:rPr>
        <w:drawing>
          <wp:inline distT="0" distB="0" distL="0" distR="0" wp14:anchorId="351C9B65" wp14:editId="0083BAE6">
            <wp:extent cx="5731510" cy="3216910"/>
            <wp:effectExtent l="0" t="0" r="2540" b="2540"/>
            <wp:docPr id="20931841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3216910"/>
                    </a:xfrm>
                    <a:prstGeom prst="rect">
                      <a:avLst/>
                    </a:prstGeom>
                    <a:noFill/>
                    <a:ln>
                      <a:noFill/>
                    </a:ln>
                  </pic:spPr>
                </pic:pic>
              </a:graphicData>
            </a:graphic>
          </wp:inline>
        </w:drawing>
      </w:r>
    </w:p>
    <w:p w14:paraId="137E67BC" w14:textId="08C1C6D1" w:rsidR="00B0170A" w:rsidRPr="00B0170A" w:rsidRDefault="00B0170A" w:rsidP="00B0170A">
      <w:pPr>
        <w:pStyle w:val="Caption"/>
        <w:jc w:val="center"/>
        <w:rPr>
          <w:rFonts w:cs="Arial"/>
          <w:b/>
          <w:bCs/>
          <w:i w:val="0"/>
          <w:iCs w:val="0"/>
          <w:color w:val="auto"/>
          <w:lang w:val="en-US" w:eastAsia="en-GB" w:bidi="ar-SA"/>
        </w:rPr>
      </w:pPr>
      <w:bookmarkStart w:id="136" w:name="_Toc149292650"/>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14</w:t>
      </w:r>
      <w:r w:rsidRPr="00436545">
        <w:rPr>
          <w:rFonts w:cs="Arial"/>
          <w:b/>
          <w:bCs/>
          <w:i w:val="0"/>
          <w:iCs w:val="0"/>
          <w:color w:val="auto"/>
        </w:rPr>
        <w:fldChar w:fldCharType="end"/>
      </w:r>
      <w:r w:rsidRPr="00B0170A">
        <w:rPr>
          <w:rFonts w:cs="Arial"/>
          <w:b/>
          <w:bCs/>
          <w:i w:val="0"/>
          <w:iCs w:val="0"/>
          <w:color w:val="auto"/>
          <w:lang w:val="en-US" w:eastAsia="en-GB" w:bidi="ar-SA"/>
        </w:rPr>
        <w:t>: ISD-R access control SFP</w:t>
      </w:r>
      <w:bookmarkEnd w:id="136"/>
    </w:p>
    <w:p w14:paraId="026791C7" w14:textId="2BE4DC06" w:rsidR="0094715D" w:rsidRPr="00436545" w:rsidRDefault="0094715D" w:rsidP="0094715D">
      <w:pPr>
        <w:pStyle w:val="NormalParagraph"/>
        <w:rPr>
          <w:rFonts w:cs="Arial"/>
          <w:lang w:eastAsia="en-US" w:bidi="bn-BD"/>
        </w:rPr>
      </w:pPr>
    </w:p>
    <w:p w14:paraId="4619372D" w14:textId="753F8C2E" w:rsidR="0094715D" w:rsidRPr="00436545" w:rsidRDefault="0094715D" w:rsidP="0094715D">
      <w:pPr>
        <w:pStyle w:val="Heading4"/>
        <w:rPr>
          <w:rFonts w:ascii="Arial" w:hAnsi="Arial"/>
        </w:rPr>
      </w:pPr>
      <w:bookmarkStart w:id="137" w:name="_Hlk147839130"/>
      <w:r w:rsidRPr="00436545">
        <w:rPr>
          <w:rFonts w:ascii="Arial" w:hAnsi="Arial"/>
        </w:rPr>
        <w:lastRenderedPageBreak/>
        <w:t>ISD-P content access control</w:t>
      </w:r>
      <w:r w:rsidRPr="00436545">
        <w:rPr>
          <w:rFonts w:ascii="Arial" w:hAnsi="Arial"/>
          <w:spacing w:val="-2"/>
        </w:rPr>
        <w:t xml:space="preserve"> </w:t>
      </w:r>
      <w:r w:rsidRPr="00436545">
        <w:rPr>
          <w:rFonts w:ascii="Arial" w:hAnsi="Arial"/>
        </w:rPr>
        <w:t>SFP</w:t>
      </w:r>
      <w:bookmarkEnd w:id="137"/>
    </w:p>
    <w:p w14:paraId="3C898237" w14:textId="1EB74BEA" w:rsidR="00B0170A" w:rsidRPr="00B0170A" w:rsidRDefault="00B0170A" w:rsidP="00B0170A">
      <w:pPr>
        <w:widowControl w:val="0"/>
        <w:autoSpaceDE w:val="0"/>
        <w:autoSpaceDN w:val="0"/>
        <w:spacing w:before="115"/>
        <w:ind w:left="679" w:right="766"/>
        <w:jc w:val="center"/>
        <w:rPr>
          <w:rFonts w:eastAsia="Tahoma" w:cs="Arial"/>
          <w:b/>
          <w:sz w:val="20"/>
          <w:szCs w:val="22"/>
          <w:lang w:val="en-US" w:eastAsia="en-US" w:bidi="en-US"/>
        </w:rPr>
      </w:pPr>
      <w:r w:rsidRPr="00436545">
        <w:rPr>
          <w:rFonts w:eastAsia="Tahoma" w:cs="Arial"/>
          <w:b/>
          <w:noProof/>
          <w:sz w:val="20"/>
          <w:szCs w:val="22"/>
          <w:lang w:val="en-US" w:eastAsia="en-US" w:bidi="en-US"/>
        </w:rPr>
        <w:drawing>
          <wp:inline distT="0" distB="0" distL="0" distR="0" wp14:anchorId="69494FDB" wp14:editId="0FDCA51F">
            <wp:extent cx="5731510" cy="3216910"/>
            <wp:effectExtent l="0" t="0" r="2540" b="2540"/>
            <wp:docPr id="16172463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3216910"/>
                    </a:xfrm>
                    <a:prstGeom prst="rect">
                      <a:avLst/>
                    </a:prstGeom>
                    <a:noFill/>
                    <a:ln>
                      <a:noFill/>
                    </a:ln>
                  </pic:spPr>
                </pic:pic>
              </a:graphicData>
            </a:graphic>
          </wp:inline>
        </w:drawing>
      </w:r>
    </w:p>
    <w:p w14:paraId="025542EA" w14:textId="52A9EDE0" w:rsidR="00B0170A" w:rsidRPr="00B0170A" w:rsidRDefault="00B0170A" w:rsidP="00B0170A">
      <w:pPr>
        <w:pStyle w:val="Caption"/>
        <w:jc w:val="center"/>
        <w:rPr>
          <w:rFonts w:cs="Arial"/>
          <w:b/>
          <w:bCs/>
          <w:i w:val="0"/>
          <w:iCs w:val="0"/>
          <w:color w:val="auto"/>
          <w:sz w:val="11"/>
          <w:lang w:val="en-US" w:eastAsia="en-GB" w:bidi="ar-SA"/>
        </w:rPr>
      </w:pPr>
      <w:bookmarkStart w:id="138" w:name="_Toc149292651"/>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15</w:t>
      </w:r>
      <w:r w:rsidRPr="00436545">
        <w:rPr>
          <w:rFonts w:cs="Arial"/>
          <w:b/>
          <w:bCs/>
          <w:i w:val="0"/>
          <w:iCs w:val="0"/>
          <w:color w:val="auto"/>
        </w:rPr>
        <w:fldChar w:fldCharType="end"/>
      </w:r>
      <w:r w:rsidRPr="00436545">
        <w:rPr>
          <w:rFonts w:cs="Arial"/>
          <w:b/>
          <w:bCs/>
          <w:i w:val="0"/>
          <w:iCs w:val="0"/>
          <w:color w:val="auto"/>
        </w:rPr>
        <w:t xml:space="preserve"> </w:t>
      </w:r>
      <w:r w:rsidRPr="00B0170A">
        <w:rPr>
          <w:rFonts w:cs="Arial"/>
          <w:b/>
          <w:bCs/>
          <w:i w:val="0"/>
          <w:iCs w:val="0"/>
          <w:color w:val="auto"/>
          <w:lang w:val="en-US" w:eastAsia="en-GB" w:bidi="ar-SA"/>
        </w:rPr>
        <w:t>ISD-P content access control SFP</w:t>
      </w:r>
      <w:bookmarkEnd w:id="138"/>
    </w:p>
    <w:p w14:paraId="14FADD0E" w14:textId="61A811CB" w:rsidR="0094715D" w:rsidRPr="00436545" w:rsidRDefault="0094715D" w:rsidP="0094715D">
      <w:pPr>
        <w:pStyle w:val="Heading4"/>
        <w:rPr>
          <w:rFonts w:ascii="Arial" w:hAnsi="Arial"/>
        </w:rPr>
      </w:pPr>
      <w:bookmarkStart w:id="139" w:name="_Hlk147839142"/>
      <w:r w:rsidRPr="00436545">
        <w:rPr>
          <w:rFonts w:ascii="Arial" w:hAnsi="Arial"/>
        </w:rPr>
        <w:t>ECASD access control</w:t>
      </w:r>
      <w:r w:rsidRPr="00436545">
        <w:rPr>
          <w:rFonts w:ascii="Arial" w:hAnsi="Arial"/>
          <w:spacing w:val="-2"/>
        </w:rPr>
        <w:t xml:space="preserve"> </w:t>
      </w:r>
      <w:r w:rsidRPr="00436545">
        <w:rPr>
          <w:rFonts w:ascii="Arial" w:hAnsi="Arial"/>
        </w:rPr>
        <w:t>SFP</w:t>
      </w:r>
      <w:bookmarkEnd w:id="139"/>
    </w:p>
    <w:p w14:paraId="268833B4" w14:textId="21CFD826" w:rsidR="00B0170A" w:rsidRPr="00436545" w:rsidRDefault="00B0170A" w:rsidP="00B0170A">
      <w:pPr>
        <w:spacing w:before="124"/>
        <w:ind w:left="681" w:right="766"/>
        <w:jc w:val="center"/>
        <w:rPr>
          <w:rFonts w:cs="Arial"/>
          <w:b/>
          <w:sz w:val="20"/>
        </w:rPr>
      </w:pPr>
      <w:r w:rsidRPr="00436545">
        <w:rPr>
          <w:rFonts w:cs="Arial"/>
          <w:b/>
          <w:noProof/>
          <w:sz w:val="20"/>
        </w:rPr>
        <w:drawing>
          <wp:inline distT="0" distB="0" distL="0" distR="0" wp14:anchorId="28858D3D" wp14:editId="78E5C552">
            <wp:extent cx="5731510" cy="3225800"/>
            <wp:effectExtent l="0" t="0" r="2540" b="0"/>
            <wp:docPr id="12792153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3225800"/>
                    </a:xfrm>
                    <a:prstGeom prst="rect">
                      <a:avLst/>
                    </a:prstGeom>
                    <a:noFill/>
                    <a:ln>
                      <a:noFill/>
                    </a:ln>
                  </pic:spPr>
                </pic:pic>
              </a:graphicData>
            </a:graphic>
          </wp:inline>
        </w:drawing>
      </w:r>
    </w:p>
    <w:p w14:paraId="4F950CC0" w14:textId="42A40982" w:rsidR="00B0170A" w:rsidRPr="00436545" w:rsidRDefault="00B0170A" w:rsidP="00B0170A">
      <w:pPr>
        <w:pStyle w:val="Caption"/>
        <w:jc w:val="center"/>
        <w:rPr>
          <w:rFonts w:cs="Arial"/>
          <w:b/>
          <w:bCs/>
          <w:i w:val="0"/>
          <w:iCs w:val="0"/>
          <w:color w:val="auto"/>
        </w:rPr>
      </w:pPr>
      <w:bookmarkStart w:id="140" w:name="_Toc149292652"/>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16</w:t>
      </w:r>
      <w:r w:rsidRPr="00436545">
        <w:rPr>
          <w:rFonts w:cs="Arial"/>
          <w:b/>
          <w:bCs/>
          <w:i w:val="0"/>
          <w:iCs w:val="0"/>
          <w:color w:val="auto"/>
        </w:rPr>
        <w:fldChar w:fldCharType="end"/>
      </w:r>
      <w:r w:rsidRPr="00436545">
        <w:rPr>
          <w:rFonts w:cs="Arial"/>
          <w:b/>
          <w:bCs/>
          <w:i w:val="0"/>
          <w:iCs w:val="0"/>
          <w:color w:val="auto"/>
        </w:rPr>
        <w:t xml:space="preserve"> ECASD access control SFP</w:t>
      </w:r>
      <w:bookmarkEnd w:id="140"/>
    </w:p>
    <w:p w14:paraId="6230A79C" w14:textId="422947B7" w:rsidR="0094715D" w:rsidRPr="00436545" w:rsidRDefault="0094715D" w:rsidP="0094715D">
      <w:pPr>
        <w:pStyle w:val="Heading4"/>
        <w:rPr>
          <w:rFonts w:ascii="Arial" w:hAnsi="Arial"/>
        </w:rPr>
      </w:pPr>
      <w:bookmarkStart w:id="141" w:name="_Hlk147839158"/>
      <w:r w:rsidRPr="00436545">
        <w:rPr>
          <w:rFonts w:ascii="Arial" w:hAnsi="Arial"/>
        </w:rPr>
        <w:t>Security attributes used in</w:t>
      </w:r>
      <w:r w:rsidRPr="00436545">
        <w:rPr>
          <w:rFonts w:ascii="Arial" w:hAnsi="Arial"/>
          <w:spacing w:val="-8"/>
        </w:rPr>
        <w:t xml:space="preserve"> </w:t>
      </w:r>
      <w:r w:rsidRPr="00436545">
        <w:rPr>
          <w:rFonts w:ascii="Arial" w:hAnsi="Arial"/>
        </w:rPr>
        <w:t>SFRs</w:t>
      </w:r>
      <w:bookmarkEnd w:id="141"/>
    </w:p>
    <w:tbl>
      <w:tblPr>
        <w:tblW w:w="9072" w:type="dxa"/>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4326"/>
        <w:gridCol w:w="2984"/>
      </w:tblGrid>
      <w:tr w:rsidR="00B0170A" w:rsidRPr="00B0170A" w14:paraId="62A610FD" w14:textId="77777777" w:rsidTr="00F83A8F">
        <w:trPr>
          <w:trHeight w:val="652"/>
        </w:trPr>
        <w:tc>
          <w:tcPr>
            <w:tcW w:w="1762" w:type="dxa"/>
            <w:shd w:val="clear" w:color="auto" w:fill="C00000"/>
            <w:vAlign w:val="center"/>
          </w:tcPr>
          <w:p w14:paraId="136C5B10" w14:textId="77777777" w:rsidR="00B0170A" w:rsidRPr="00B0170A" w:rsidRDefault="00B0170A" w:rsidP="00F83A8F">
            <w:pPr>
              <w:widowControl w:val="0"/>
              <w:autoSpaceDE w:val="0"/>
              <w:autoSpaceDN w:val="0"/>
              <w:spacing w:before="118" w:line="260" w:lineRule="atLeast"/>
              <w:ind w:left="391" w:right="362" w:firstLine="33"/>
              <w:jc w:val="center"/>
              <w:rPr>
                <w:rFonts w:eastAsia="Tahoma" w:cs="Arial"/>
                <w:b/>
                <w:szCs w:val="22"/>
                <w:lang w:val="en-US" w:eastAsia="en-US" w:bidi="en-US"/>
              </w:rPr>
            </w:pPr>
            <w:r w:rsidRPr="00B0170A">
              <w:rPr>
                <w:rFonts w:eastAsia="Tahoma" w:cs="Arial"/>
                <w:b/>
                <w:szCs w:val="22"/>
                <w:lang w:val="en-US" w:eastAsia="en-US" w:bidi="en-US"/>
              </w:rPr>
              <w:t>Security attribute</w:t>
            </w:r>
          </w:p>
        </w:tc>
        <w:tc>
          <w:tcPr>
            <w:tcW w:w="4326" w:type="dxa"/>
            <w:shd w:val="clear" w:color="auto" w:fill="C00000"/>
            <w:vAlign w:val="center"/>
          </w:tcPr>
          <w:p w14:paraId="3EEE242B" w14:textId="77777777" w:rsidR="00B0170A" w:rsidRPr="00B0170A" w:rsidRDefault="00B0170A" w:rsidP="00F83A8F">
            <w:pPr>
              <w:widowControl w:val="0"/>
              <w:autoSpaceDE w:val="0"/>
              <w:autoSpaceDN w:val="0"/>
              <w:spacing w:before="118"/>
              <w:ind w:left="1761" w:right="1747"/>
              <w:jc w:val="center"/>
              <w:rPr>
                <w:rFonts w:eastAsia="Tahoma" w:cs="Arial"/>
                <w:b/>
                <w:szCs w:val="22"/>
                <w:lang w:val="en-US" w:eastAsia="en-US" w:bidi="en-US"/>
              </w:rPr>
            </w:pPr>
            <w:r w:rsidRPr="00B0170A">
              <w:rPr>
                <w:rFonts w:eastAsia="Tahoma" w:cs="Arial"/>
                <w:b/>
                <w:szCs w:val="22"/>
                <w:lang w:val="en-US" w:eastAsia="en-US" w:bidi="en-US"/>
              </w:rPr>
              <w:t>Details</w:t>
            </w:r>
          </w:p>
        </w:tc>
        <w:tc>
          <w:tcPr>
            <w:tcW w:w="2984" w:type="dxa"/>
            <w:shd w:val="clear" w:color="auto" w:fill="C00000"/>
            <w:vAlign w:val="center"/>
          </w:tcPr>
          <w:p w14:paraId="50EE57AB" w14:textId="77777777" w:rsidR="00B0170A" w:rsidRPr="00B0170A" w:rsidRDefault="00B0170A" w:rsidP="00F83A8F">
            <w:pPr>
              <w:widowControl w:val="0"/>
              <w:autoSpaceDE w:val="0"/>
              <w:autoSpaceDN w:val="0"/>
              <w:spacing w:before="118"/>
              <w:ind w:left="275"/>
              <w:jc w:val="center"/>
              <w:rPr>
                <w:rFonts w:eastAsia="Tahoma" w:cs="Arial"/>
                <w:b/>
                <w:szCs w:val="22"/>
                <w:lang w:val="en-US" w:eastAsia="en-US" w:bidi="en-US"/>
              </w:rPr>
            </w:pPr>
            <w:r w:rsidRPr="00B0170A">
              <w:rPr>
                <w:rFonts w:eastAsia="Tahoma" w:cs="Arial"/>
                <w:b/>
                <w:szCs w:val="22"/>
                <w:lang w:val="en-US" w:eastAsia="en-US" w:bidi="en-US"/>
              </w:rPr>
              <w:t>Relationship to assets</w:t>
            </w:r>
          </w:p>
        </w:tc>
      </w:tr>
      <w:tr w:rsidR="00B0170A" w:rsidRPr="00B0170A" w14:paraId="608A2AB4" w14:textId="77777777" w:rsidTr="00B0170A">
        <w:trPr>
          <w:trHeight w:val="1447"/>
        </w:trPr>
        <w:tc>
          <w:tcPr>
            <w:tcW w:w="1762" w:type="dxa"/>
          </w:tcPr>
          <w:p w14:paraId="17E699E5" w14:textId="77777777" w:rsidR="00B0170A" w:rsidRPr="00B0170A" w:rsidRDefault="00B0170A" w:rsidP="00B0170A">
            <w:pPr>
              <w:widowControl w:val="0"/>
              <w:autoSpaceDE w:val="0"/>
              <w:autoSpaceDN w:val="0"/>
              <w:spacing w:before="118"/>
              <w:ind w:left="107"/>
              <w:jc w:val="left"/>
              <w:rPr>
                <w:rFonts w:eastAsia="Tahoma" w:cs="Arial"/>
                <w:szCs w:val="22"/>
                <w:lang w:val="en-US" w:eastAsia="en-US" w:bidi="en-US"/>
              </w:rPr>
            </w:pPr>
            <w:r w:rsidRPr="00B0170A">
              <w:rPr>
                <w:rFonts w:eastAsia="Tahoma" w:cs="Arial"/>
                <w:szCs w:val="22"/>
                <w:lang w:val="en-US" w:eastAsia="en-US" w:bidi="en-US"/>
              </w:rPr>
              <w:lastRenderedPageBreak/>
              <w:t>AID</w:t>
            </w:r>
          </w:p>
        </w:tc>
        <w:tc>
          <w:tcPr>
            <w:tcW w:w="4326" w:type="dxa"/>
          </w:tcPr>
          <w:p w14:paraId="04AAB3D2" w14:textId="77777777" w:rsidR="00B0170A" w:rsidRPr="00B0170A" w:rsidRDefault="00B0170A" w:rsidP="00B0170A">
            <w:pPr>
              <w:widowControl w:val="0"/>
              <w:autoSpaceDE w:val="0"/>
              <w:autoSpaceDN w:val="0"/>
              <w:spacing w:before="118"/>
              <w:ind w:left="107" w:right="94"/>
              <w:rPr>
                <w:rFonts w:eastAsia="Tahoma" w:cs="Arial"/>
                <w:szCs w:val="22"/>
                <w:lang w:val="en-US" w:eastAsia="en-US" w:bidi="en-US"/>
              </w:rPr>
            </w:pPr>
            <w:r w:rsidRPr="00B0170A">
              <w:rPr>
                <w:rFonts w:eastAsia="Tahoma" w:cs="Arial"/>
                <w:szCs w:val="22"/>
                <w:lang w:val="en-US" w:eastAsia="en-US" w:bidi="en-US"/>
              </w:rPr>
              <w:t>The</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AID</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is</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an</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identifier</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for</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applications in a JCS runtime environment. As this Protection Profile does not mandate JCS, the</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ST</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writer</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may</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use</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another,</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equivalent,</w:t>
            </w:r>
          </w:p>
          <w:p w14:paraId="23C139A9" w14:textId="77777777" w:rsidR="00B0170A" w:rsidRPr="00B0170A" w:rsidRDefault="00B0170A" w:rsidP="00B0170A">
            <w:pPr>
              <w:widowControl w:val="0"/>
              <w:autoSpaceDE w:val="0"/>
              <w:autoSpaceDN w:val="0"/>
              <w:spacing w:before="0" w:line="247" w:lineRule="exact"/>
              <w:ind w:left="107"/>
              <w:rPr>
                <w:rFonts w:eastAsia="Tahoma" w:cs="Arial"/>
                <w:szCs w:val="22"/>
                <w:lang w:val="en-US" w:eastAsia="en-US" w:bidi="en-US"/>
              </w:rPr>
            </w:pPr>
            <w:r w:rsidRPr="00B0170A">
              <w:rPr>
                <w:rFonts w:eastAsia="Tahoma" w:cs="Arial"/>
                <w:szCs w:val="22"/>
                <w:lang w:val="en-US" w:eastAsia="en-US" w:bidi="en-US"/>
              </w:rPr>
              <w:t>mean to identify applications.</w:t>
            </w:r>
          </w:p>
        </w:tc>
        <w:tc>
          <w:tcPr>
            <w:tcW w:w="2984" w:type="dxa"/>
          </w:tcPr>
          <w:p w14:paraId="46CDCEFA" w14:textId="77777777" w:rsidR="00B0170A" w:rsidRPr="00B0170A" w:rsidRDefault="00B0170A" w:rsidP="00B0170A">
            <w:pPr>
              <w:widowControl w:val="0"/>
              <w:autoSpaceDE w:val="0"/>
              <w:autoSpaceDN w:val="0"/>
              <w:spacing w:before="118"/>
              <w:ind w:left="107" w:right="204"/>
              <w:jc w:val="left"/>
              <w:rPr>
                <w:rFonts w:eastAsia="Tahoma" w:cs="Arial"/>
                <w:szCs w:val="22"/>
                <w:lang w:val="en-US" w:eastAsia="en-US" w:bidi="en-US"/>
              </w:rPr>
            </w:pPr>
            <w:r w:rsidRPr="00B0170A">
              <w:rPr>
                <w:rFonts w:eastAsia="Tahoma" w:cs="Arial"/>
                <w:szCs w:val="22"/>
                <w:lang w:val="en-US" w:eastAsia="en-US" w:bidi="en-US"/>
              </w:rPr>
              <w:t>The AID belongs to the runtime environment (is an asset of the JCS Protection Profile [1])</w:t>
            </w:r>
          </w:p>
        </w:tc>
      </w:tr>
      <w:tr w:rsidR="00B0170A" w:rsidRPr="00B0170A" w14:paraId="31E7AEDE" w14:textId="77777777" w:rsidTr="00B0170A">
        <w:trPr>
          <w:trHeight w:val="2198"/>
        </w:trPr>
        <w:tc>
          <w:tcPr>
            <w:tcW w:w="1762" w:type="dxa"/>
          </w:tcPr>
          <w:p w14:paraId="2F952C16" w14:textId="77777777" w:rsidR="00B0170A" w:rsidRPr="00B0170A" w:rsidRDefault="00B0170A" w:rsidP="00B0170A">
            <w:pPr>
              <w:widowControl w:val="0"/>
              <w:autoSpaceDE w:val="0"/>
              <w:autoSpaceDN w:val="0"/>
              <w:spacing w:before="118"/>
              <w:ind w:left="107"/>
              <w:jc w:val="left"/>
              <w:rPr>
                <w:rFonts w:eastAsia="Tahoma" w:cs="Arial"/>
                <w:szCs w:val="22"/>
                <w:lang w:val="en-US" w:eastAsia="en-US" w:bidi="en-US"/>
              </w:rPr>
            </w:pPr>
            <w:r w:rsidRPr="00B0170A">
              <w:rPr>
                <w:rFonts w:eastAsia="Tahoma" w:cs="Arial"/>
                <w:szCs w:val="22"/>
                <w:lang w:val="en-US" w:eastAsia="en-US" w:bidi="en-US"/>
              </w:rPr>
              <w:t>S.ISD-P state</w:t>
            </w:r>
          </w:p>
        </w:tc>
        <w:tc>
          <w:tcPr>
            <w:tcW w:w="4326" w:type="dxa"/>
          </w:tcPr>
          <w:p w14:paraId="08C902AA" w14:textId="77777777" w:rsidR="00B0170A" w:rsidRPr="00B0170A" w:rsidRDefault="00B0170A" w:rsidP="00B0170A">
            <w:pPr>
              <w:widowControl w:val="0"/>
              <w:autoSpaceDE w:val="0"/>
              <w:autoSpaceDN w:val="0"/>
              <w:spacing w:before="118"/>
              <w:ind w:left="107"/>
              <w:jc w:val="left"/>
              <w:rPr>
                <w:rFonts w:eastAsia="Tahoma" w:cs="Arial"/>
                <w:szCs w:val="22"/>
                <w:lang w:val="en-US" w:eastAsia="en-US" w:bidi="en-US"/>
              </w:rPr>
            </w:pPr>
            <w:r w:rsidRPr="00B0170A">
              <w:rPr>
                <w:rFonts w:eastAsia="Tahoma" w:cs="Arial"/>
                <w:szCs w:val="22"/>
                <w:lang w:val="en-US" w:eastAsia="en-US" w:bidi="en-US"/>
              </w:rPr>
              <w:t>The state of the subject S.ISD-P. The possible value for this state are:</w:t>
            </w:r>
          </w:p>
          <w:p w14:paraId="2277EFDA" w14:textId="77777777" w:rsidR="00B0170A" w:rsidRPr="00B0170A" w:rsidRDefault="00B0170A" w:rsidP="00B0170A">
            <w:pPr>
              <w:widowControl w:val="0"/>
              <w:numPr>
                <w:ilvl w:val="0"/>
                <w:numId w:val="82"/>
              </w:numPr>
              <w:tabs>
                <w:tab w:val="left" w:pos="827"/>
                <w:tab w:val="left" w:pos="828"/>
              </w:tabs>
              <w:autoSpaceDE w:val="0"/>
              <w:autoSpaceDN w:val="0"/>
              <w:spacing w:before="0"/>
              <w:jc w:val="left"/>
              <w:rPr>
                <w:rFonts w:eastAsia="Tahoma" w:cs="Arial"/>
                <w:szCs w:val="22"/>
                <w:lang w:val="en-US" w:eastAsia="en-US" w:bidi="en-US"/>
              </w:rPr>
            </w:pPr>
            <w:r w:rsidRPr="00B0170A">
              <w:rPr>
                <w:rFonts w:eastAsia="Tahoma" w:cs="Arial"/>
                <w:szCs w:val="22"/>
                <w:lang w:val="en-US" w:eastAsia="en-US" w:bidi="en-US"/>
              </w:rPr>
              <w:t>ENABLED</w:t>
            </w:r>
          </w:p>
          <w:p w14:paraId="6E394B98" w14:textId="77777777" w:rsidR="00B0170A" w:rsidRPr="00B0170A" w:rsidRDefault="00B0170A" w:rsidP="00B0170A">
            <w:pPr>
              <w:widowControl w:val="0"/>
              <w:numPr>
                <w:ilvl w:val="0"/>
                <w:numId w:val="82"/>
              </w:numPr>
              <w:tabs>
                <w:tab w:val="left" w:pos="827"/>
                <w:tab w:val="left" w:pos="828"/>
              </w:tabs>
              <w:autoSpaceDE w:val="0"/>
              <w:autoSpaceDN w:val="0"/>
              <w:spacing w:before="0"/>
              <w:jc w:val="left"/>
              <w:rPr>
                <w:rFonts w:eastAsia="Tahoma" w:cs="Arial"/>
                <w:szCs w:val="22"/>
                <w:lang w:val="en-US" w:eastAsia="en-US" w:bidi="en-US"/>
              </w:rPr>
            </w:pPr>
            <w:r w:rsidRPr="00B0170A">
              <w:rPr>
                <w:rFonts w:eastAsia="Tahoma" w:cs="Arial"/>
                <w:szCs w:val="22"/>
                <w:lang w:val="en-US" w:eastAsia="en-US" w:bidi="en-US"/>
              </w:rPr>
              <w:t>DISABLED</w:t>
            </w:r>
          </w:p>
          <w:p w14:paraId="2715F869" w14:textId="77777777" w:rsidR="00B0170A" w:rsidRPr="00B0170A" w:rsidRDefault="00B0170A" w:rsidP="00B0170A">
            <w:pPr>
              <w:widowControl w:val="0"/>
              <w:numPr>
                <w:ilvl w:val="0"/>
                <w:numId w:val="82"/>
              </w:numPr>
              <w:tabs>
                <w:tab w:val="left" w:pos="827"/>
                <w:tab w:val="left" w:pos="828"/>
              </w:tabs>
              <w:autoSpaceDE w:val="0"/>
              <w:autoSpaceDN w:val="0"/>
              <w:spacing w:before="117"/>
              <w:jc w:val="left"/>
              <w:rPr>
                <w:rFonts w:eastAsia="Tahoma" w:cs="Arial"/>
                <w:szCs w:val="22"/>
                <w:lang w:val="en-US" w:eastAsia="en-US" w:bidi="en-US"/>
              </w:rPr>
            </w:pPr>
            <w:r w:rsidRPr="00B0170A">
              <w:rPr>
                <w:rFonts w:eastAsia="Tahoma" w:cs="Arial"/>
                <w:szCs w:val="22"/>
                <w:lang w:val="en-US" w:eastAsia="en-US" w:bidi="en-US"/>
              </w:rPr>
              <w:t>INSTALLED</w:t>
            </w:r>
          </w:p>
          <w:p w14:paraId="10E7A718" w14:textId="77777777" w:rsidR="00B0170A" w:rsidRPr="00B0170A" w:rsidRDefault="00B0170A" w:rsidP="00B0170A">
            <w:pPr>
              <w:widowControl w:val="0"/>
              <w:numPr>
                <w:ilvl w:val="0"/>
                <w:numId w:val="82"/>
              </w:numPr>
              <w:tabs>
                <w:tab w:val="left" w:pos="827"/>
                <w:tab w:val="left" w:pos="828"/>
              </w:tabs>
              <w:autoSpaceDE w:val="0"/>
              <w:autoSpaceDN w:val="0"/>
              <w:spacing w:before="117" w:line="247" w:lineRule="exact"/>
              <w:jc w:val="left"/>
              <w:rPr>
                <w:rFonts w:eastAsia="Tahoma" w:cs="Arial"/>
                <w:szCs w:val="22"/>
                <w:lang w:val="en-US" w:eastAsia="en-US" w:bidi="en-US"/>
              </w:rPr>
            </w:pPr>
            <w:r w:rsidRPr="00B0170A">
              <w:rPr>
                <w:rFonts w:eastAsia="Tahoma" w:cs="Arial"/>
                <w:szCs w:val="22"/>
                <w:lang w:val="en-US" w:eastAsia="en-US" w:bidi="en-US"/>
              </w:rPr>
              <w:t>SELECTABLE</w:t>
            </w:r>
          </w:p>
        </w:tc>
        <w:tc>
          <w:tcPr>
            <w:tcW w:w="2984" w:type="dxa"/>
          </w:tcPr>
          <w:p w14:paraId="2201FA1E" w14:textId="77777777" w:rsidR="00B0170A" w:rsidRPr="00B0170A" w:rsidRDefault="00B0170A" w:rsidP="00B0170A">
            <w:pPr>
              <w:widowControl w:val="0"/>
              <w:autoSpaceDE w:val="0"/>
              <w:autoSpaceDN w:val="0"/>
              <w:spacing w:before="118"/>
              <w:ind w:left="107" w:right="434"/>
              <w:jc w:val="left"/>
              <w:rPr>
                <w:rFonts w:eastAsia="Tahoma" w:cs="Arial"/>
                <w:szCs w:val="22"/>
                <w:lang w:val="en-US" w:eastAsia="en-US" w:bidi="en-US"/>
              </w:rPr>
            </w:pPr>
            <w:r w:rsidRPr="00B0170A">
              <w:rPr>
                <w:rFonts w:eastAsia="Tahoma" w:cs="Arial"/>
                <w:szCs w:val="22"/>
                <w:lang w:val="en-US" w:eastAsia="en-US" w:bidi="en-US"/>
              </w:rPr>
              <w:t>This attribute is a part of the D.PLATFORM_DATA</w:t>
            </w:r>
          </w:p>
          <w:p w14:paraId="40E525CB" w14:textId="77777777" w:rsidR="00B0170A" w:rsidRPr="00B0170A" w:rsidRDefault="00B0170A" w:rsidP="00B0170A">
            <w:pPr>
              <w:widowControl w:val="0"/>
              <w:autoSpaceDE w:val="0"/>
              <w:autoSpaceDN w:val="0"/>
              <w:spacing w:before="0"/>
              <w:ind w:left="107" w:right="180"/>
              <w:jc w:val="left"/>
              <w:rPr>
                <w:rFonts w:eastAsia="Tahoma" w:cs="Arial"/>
                <w:szCs w:val="22"/>
                <w:lang w:val="en-US" w:eastAsia="en-US" w:bidi="en-US"/>
              </w:rPr>
            </w:pPr>
            <w:r w:rsidRPr="00B0170A">
              <w:rPr>
                <w:rFonts w:eastAsia="Tahoma" w:cs="Arial"/>
                <w:szCs w:val="22"/>
                <w:lang w:val="en-US" w:eastAsia="en-US" w:bidi="en-US"/>
              </w:rPr>
              <w:t xml:space="preserve">described in section </w:t>
            </w:r>
            <w:hyperlink w:anchor="_bookmark45" w:history="1">
              <w:r w:rsidRPr="00B0170A">
                <w:rPr>
                  <w:rFonts w:eastAsia="Tahoma" w:cs="Arial"/>
                  <w:szCs w:val="22"/>
                  <w:lang w:val="en-US" w:eastAsia="en-US" w:bidi="en-US"/>
                </w:rPr>
                <w:t>3.1.2.2</w:t>
              </w:r>
            </w:hyperlink>
            <w:r w:rsidRPr="00B0170A">
              <w:rPr>
                <w:rFonts w:eastAsia="Tahoma" w:cs="Arial"/>
                <w:szCs w:val="22"/>
                <w:lang w:val="en-US" w:eastAsia="en-US" w:bidi="en-US"/>
              </w:rPr>
              <w:t xml:space="preserve"> </w:t>
            </w:r>
            <w:hyperlink w:anchor="_bookmark45" w:history="1">
              <w:r w:rsidRPr="00B0170A">
                <w:rPr>
                  <w:rFonts w:eastAsia="Tahoma" w:cs="Arial"/>
                  <w:szCs w:val="22"/>
                  <w:lang w:val="en-US" w:eastAsia="en-US" w:bidi="en-US"/>
                </w:rPr>
                <w:t>Management data</w:t>
              </w:r>
            </w:hyperlink>
          </w:p>
        </w:tc>
      </w:tr>
      <w:tr w:rsidR="00B0170A" w:rsidRPr="00B0170A" w14:paraId="10FBDEA2" w14:textId="77777777" w:rsidTr="00B0170A">
        <w:trPr>
          <w:trHeight w:val="2841"/>
        </w:trPr>
        <w:tc>
          <w:tcPr>
            <w:tcW w:w="1762" w:type="dxa"/>
          </w:tcPr>
          <w:p w14:paraId="202C577D" w14:textId="77777777" w:rsidR="00B0170A" w:rsidRPr="00B0170A" w:rsidRDefault="00B0170A" w:rsidP="00B0170A">
            <w:pPr>
              <w:widowControl w:val="0"/>
              <w:autoSpaceDE w:val="0"/>
              <w:autoSpaceDN w:val="0"/>
              <w:spacing w:before="118"/>
              <w:ind w:left="107"/>
              <w:jc w:val="left"/>
              <w:rPr>
                <w:rFonts w:eastAsia="Tahoma" w:cs="Arial"/>
                <w:szCs w:val="22"/>
                <w:lang w:val="en-US" w:eastAsia="en-US" w:bidi="en-US"/>
              </w:rPr>
            </w:pPr>
            <w:r w:rsidRPr="00B0170A">
              <w:rPr>
                <w:rFonts w:eastAsia="Tahoma" w:cs="Arial"/>
                <w:szCs w:val="22"/>
                <w:lang w:val="en-US" w:eastAsia="en-US" w:bidi="en-US"/>
              </w:rPr>
              <w:t>PPR</w:t>
            </w:r>
          </w:p>
        </w:tc>
        <w:tc>
          <w:tcPr>
            <w:tcW w:w="4326" w:type="dxa"/>
          </w:tcPr>
          <w:p w14:paraId="60250BE8" w14:textId="77777777" w:rsidR="00B0170A" w:rsidRPr="00B0170A" w:rsidRDefault="00B0170A" w:rsidP="00B0170A">
            <w:pPr>
              <w:widowControl w:val="0"/>
              <w:autoSpaceDE w:val="0"/>
              <w:autoSpaceDN w:val="0"/>
              <w:spacing w:before="118"/>
              <w:ind w:left="107" w:right="92"/>
              <w:rPr>
                <w:rFonts w:eastAsia="Tahoma" w:cs="Arial"/>
                <w:szCs w:val="22"/>
                <w:lang w:val="en-US" w:eastAsia="en-US" w:bidi="en-US"/>
              </w:rPr>
            </w:pPr>
            <w:r w:rsidRPr="00B0170A">
              <w:rPr>
                <w:rFonts w:eastAsia="Tahoma" w:cs="Arial"/>
                <w:szCs w:val="22"/>
                <w:lang w:val="en-US" w:eastAsia="en-US" w:bidi="en-US"/>
              </w:rPr>
              <w:t>The</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Profile</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Policy</w:t>
            </w:r>
            <w:r w:rsidRPr="00B0170A">
              <w:rPr>
                <w:rFonts w:eastAsia="Tahoma" w:cs="Arial"/>
                <w:spacing w:val="-7"/>
                <w:szCs w:val="22"/>
                <w:lang w:val="en-US" w:eastAsia="en-US" w:bidi="en-US"/>
              </w:rPr>
              <w:t xml:space="preserve"> </w:t>
            </w:r>
            <w:r w:rsidRPr="00B0170A">
              <w:rPr>
                <w:rFonts w:eastAsia="Tahoma" w:cs="Arial"/>
                <w:szCs w:val="22"/>
                <w:lang w:val="en-US" w:eastAsia="en-US" w:bidi="en-US"/>
              </w:rPr>
              <w:t>Rules</w:t>
            </w:r>
            <w:r w:rsidRPr="00B0170A">
              <w:rPr>
                <w:rFonts w:eastAsia="Tahoma" w:cs="Arial"/>
                <w:spacing w:val="-8"/>
                <w:szCs w:val="22"/>
                <w:lang w:val="en-US" w:eastAsia="en-US" w:bidi="en-US"/>
              </w:rPr>
              <w:t xml:space="preserve"> </w:t>
            </w:r>
            <w:r w:rsidRPr="00B0170A">
              <w:rPr>
                <w:rFonts w:eastAsia="Tahoma" w:cs="Arial"/>
                <w:szCs w:val="22"/>
                <w:lang w:val="en-US" w:eastAsia="en-US" w:bidi="en-US"/>
              </w:rPr>
              <w:t>are</w:t>
            </w:r>
            <w:r w:rsidRPr="00B0170A">
              <w:rPr>
                <w:rFonts w:eastAsia="Tahoma" w:cs="Arial"/>
                <w:spacing w:val="-9"/>
                <w:szCs w:val="22"/>
                <w:lang w:val="en-US" w:eastAsia="en-US" w:bidi="en-US"/>
              </w:rPr>
              <w:t xml:space="preserve"> </w:t>
            </w:r>
            <w:r w:rsidRPr="00B0170A">
              <w:rPr>
                <w:rFonts w:eastAsia="Tahoma" w:cs="Arial"/>
                <w:szCs w:val="22"/>
                <w:lang w:val="en-US" w:eastAsia="en-US" w:bidi="en-US"/>
              </w:rPr>
              <w:t>associated</w:t>
            </w:r>
            <w:r w:rsidRPr="00B0170A">
              <w:rPr>
                <w:rFonts w:eastAsia="Tahoma" w:cs="Arial"/>
                <w:spacing w:val="-9"/>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8"/>
                <w:szCs w:val="22"/>
                <w:lang w:val="en-US" w:eastAsia="en-US" w:bidi="en-US"/>
              </w:rPr>
              <w:t xml:space="preserve"> </w:t>
            </w:r>
            <w:r w:rsidRPr="00B0170A">
              <w:rPr>
                <w:rFonts w:eastAsia="Tahoma" w:cs="Arial"/>
                <w:szCs w:val="22"/>
                <w:lang w:val="en-US" w:eastAsia="en-US" w:bidi="en-US"/>
              </w:rPr>
              <w:t>a given S.ISD-P and are used by the TOE to assess whether an ISD-P disabling or deletion is authorized. PPR may include one or several of the following</w:t>
            </w:r>
            <w:r w:rsidRPr="00B0170A">
              <w:rPr>
                <w:rFonts w:eastAsia="Tahoma" w:cs="Arial"/>
                <w:spacing w:val="-8"/>
                <w:szCs w:val="22"/>
                <w:lang w:val="en-US" w:eastAsia="en-US" w:bidi="en-US"/>
              </w:rPr>
              <w:t xml:space="preserve"> </w:t>
            </w:r>
            <w:r w:rsidRPr="00B0170A">
              <w:rPr>
                <w:rFonts w:eastAsia="Tahoma" w:cs="Arial"/>
                <w:szCs w:val="22"/>
                <w:lang w:val="en-US" w:eastAsia="en-US" w:bidi="en-US"/>
              </w:rPr>
              <w:t>rules:</w:t>
            </w:r>
          </w:p>
          <w:p w14:paraId="0846B7A6" w14:textId="77777777" w:rsidR="00B0170A" w:rsidRPr="00B0170A" w:rsidRDefault="00B0170A" w:rsidP="00B0170A">
            <w:pPr>
              <w:widowControl w:val="0"/>
              <w:numPr>
                <w:ilvl w:val="0"/>
                <w:numId w:val="81"/>
              </w:numPr>
              <w:tabs>
                <w:tab w:val="left" w:pos="787"/>
                <w:tab w:val="left" w:pos="788"/>
              </w:tabs>
              <w:autoSpaceDE w:val="0"/>
              <w:autoSpaceDN w:val="0"/>
              <w:spacing w:before="0" w:line="273" w:lineRule="auto"/>
              <w:ind w:right="245" w:hanging="361"/>
              <w:jc w:val="left"/>
              <w:rPr>
                <w:rFonts w:eastAsia="Tahoma" w:cs="Arial"/>
                <w:szCs w:val="22"/>
                <w:lang w:val="en-US" w:eastAsia="en-US" w:bidi="en-US"/>
              </w:rPr>
            </w:pPr>
            <w:r w:rsidRPr="00B0170A">
              <w:rPr>
                <w:rFonts w:eastAsia="Tahoma" w:cs="Arial"/>
                <w:szCs w:val="22"/>
                <w:lang w:val="en-US" w:eastAsia="en-US" w:bidi="en-US"/>
              </w:rPr>
              <w:t>(PPR1) ‘Disabling of this Profile</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is not</w:t>
            </w:r>
            <w:r w:rsidRPr="00B0170A">
              <w:rPr>
                <w:rFonts w:eastAsia="Tahoma" w:cs="Arial"/>
                <w:spacing w:val="1"/>
                <w:szCs w:val="22"/>
                <w:lang w:val="en-US" w:eastAsia="en-US" w:bidi="en-US"/>
              </w:rPr>
              <w:t xml:space="preserve"> </w:t>
            </w:r>
            <w:r w:rsidRPr="00B0170A">
              <w:rPr>
                <w:rFonts w:eastAsia="Tahoma" w:cs="Arial"/>
                <w:szCs w:val="22"/>
                <w:lang w:val="en-US" w:eastAsia="en-US" w:bidi="en-US"/>
              </w:rPr>
              <w:t>allowed’</w:t>
            </w:r>
          </w:p>
          <w:p w14:paraId="1C001228" w14:textId="77777777" w:rsidR="00B0170A" w:rsidRPr="00B0170A" w:rsidRDefault="00B0170A" w:rsidP="00B0170A">
            <w:pPr>
              <w:widowControl w:val="0"/>
              <w:numPr>
                <w:ilvl w:val="0"/>
                <w:numId w:val="81"/>
              </w:numPr>
              <w:tabs>
                <w:tab w:val="left" w:pos="787"/>
                <w:tab w:val="left" w:pos="788"/>
              </w:tabs>
              <w:autoSpaceDE w:val="0"/>
              <w:autoSpaceDN w:val="0"/>
              <w:spacing w:before="0" w:line="271" w:lineRule="auto"/>
              <w:ind w:right="343" w:hanging="361"/>
              <w:jc w:val="left"/>
              <w:rPr>
                <w:rFonts w:eastAsia="Tahoma" w:cs="Arial"/>
                <w:szCs w:val="22"/>
                <w:lang w:val="en-US" w:eastAsia="en-US" w:bidi="en-US"/>
              </w:rPr>
            </w:pPr>
            <w:r w:rsidRPr="00B0170A">
              <w:rPr>
                <w:rFonts w:eastAsia="Tahoma" w:cs="Arial"/>
                <w:szCs w:val="22"/>
                <w:lang w:val="en-US" w:eastAsia="en-US" w:bidi="en-US"/>
              </w:rPr>
              <w:t>(PPR2) ‘Deletion of this Profile</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is not</w:t>
            </w:r>
            <w:r w:rsidRPr="00B0170A">
              <w:rPr>
                <w:rFonts w:eastAsia="Tahoma" w:cs="Arial"/>
                <w:spacing w:val="1"/>
                <w:szCs w:val="22"/>
                <w:lang w:val="en-US" w:eastAsia="en-US" w:bidi="en-US"/>
              </w:rPr>
              <w:t xml:space="preserve"> </w:t>
            </w:r>
            <w:r w:rsidRPr="00B0170A">
              <w:rPr>
                <w:rFonts w:eastAsia="Tahoma" w:cs="Arial"/>
                <w:szCs w:val="22"/>
                <w:lang w:val="en-US" w:eastAsia="en-US" w:bidi="en-US"/>
              </w:rPr>
              <w:t>allowed’</w:t>
            </w:r>
          </w:p>
        </w:tc>
        <w:tc>
          <w:tcPr>
            <w:tcW w:w="2984" w:type="dxa"/>
          </w:tcPr>
          <w:p w14:paraId="49C53A82" w14:textId="55B3F144" w:rsidR="00B0170A" w:rsidRPr="00B0170A" w:rsidRDefault="00B0170A" w:rsidP="00B0170A">
            <w:pPr>
              <w:widowControl w:val="0"/>
              <w:autoSpaceDE w:val="0"/>
              <w:autoSpaceDN w:val="0"/>
              <w:spacing w:before="118"/>
              <w:ind w:left="107" w:right="184"/>
              <w:jc w:val="left"/>
              <w:rPr>
                <w:rFonts w:eastAsia="Tahoma" w:cs="Arial"/>
                <w:szCs w:val="22"/>
                <w:lang w:val="en-US" w:eastAsia="en-US" w:bidi="en-US"/>
              </w:rPr>
            </w:pPr>
            <w:r w:rsidRPr="00B0170A">
              <w:rPr>
                <w:rFonts w:eastAsia="Tahoma" w:cs="Arial"/>
                <w:szCs w:val="22"/>
                <w:lang w:val="en-US" w:eastAsia="en-US" w:bidi="en-US"/>
              </w:rPr>
              <w:t>This attribute is described as part of  D.PROFILE</w:t>
            </w:r>
            <w:r w:rsidRPr="00B0170A" w:rsidDel="00072C67">
              <w:rPr>
                <w:rFonts w:eastAsia="Tahoma" w:cs="Arial"/>
                <w:szCs w:val="22"/>
                <w:lang w:val="en-US" w:eastAsia="en-US" w:bidi="en-US"/>
              </w:rPr>
              <w:t xml:space="preserve"> </w:t>
            </w:r>
            <w:r w:rsidRPr="00B0170A">
              <w:rPr>
                <w:rFonts w:eastAsia="Tahoma" w:cs="Arial"/>
                <w:szCs w:val="22"/>
                <w:lang w:val="en-US" w:eastAsia="en-US" w:bidi="en-US"/>
              </w:rPr>
              <w:t>_RULES</w:t>
            </w:r>
          </w:p>
          <w:p w14:paraId="2E626CFC" w14:textId="77777777" w:rsidR="00B0170A" w:rsidRPr="00B0170A" w:rsidRDefault="00B0170A" w:rsidP="00B0170A">
            <w:pPr>
              <w:widowControl w:val="0"/>
              <w:autoSpaceDE w:val="0"/>
              <w:autoSpaceDN w:val="0"/>
              <w:spacing w:before="0"/>
              <w:ind w:left="107" w:right="499"/>
              <w:jc w:val="left"/>
              <w:rPr>
                <w:rFonts w:eastAsia="Tahoma" w:cs="Arial"/>
                <w:szCs w:val="22"/>
                <w:lang w:val="en-US" w:eastAsia="en-US" w:bidi="en-US"/>
              </w:rPr>
            </w:pPr>
            <w:r w:rsidRPr="00B0170A">
              <w:rPr>
                <w:rFonts w:eastAsia="Tahoma" w:cs="Arial"/>
                <w:szCs w:val="22"/>
                <w:lang w:val="en-US" w:eastAsia="en-US" w:bidi="en-US"/>
              </w:rPr>
              <w:t xml:space="preserve">in section </w:t>
            </w:r>
            <w:hyperlink w:anchor="_bookmark43" w:history="1">
              <w:r w:rsidRPr="00B0170A">
                <w:rPr>
                  <w:rFonts w:eastAsia="Tahoma" w:cs="Arial"/>
                  <w:szCs w:val="22"/>
                  <w:lang w:val="en-US" w:eastAsia="en-US" w:bidi="en-US"/>
                </w:rPr>
                <w:t xml:space="preserve">3.1.1.2 </w:t>
              </w:r>
            </w:hyperlink>
            <w:hyperlink w:anchor="_bookmark43" w:history="1">
              <w:r w:rsidRPr="00B0170A">
                <w:rPr>
                  <w:rFonts w:eastAsia="Tahoma" w:cs="Arial"/>
                  <w:szCs w:val="22"/>
                  <w:lang w:val="en-US" w:eastAsia="en-US" w:bidi="en-US"/>
                </w:rPr>
                <w:t>Profile</w:t>
              </w:r>
            </w:hyperlink>
            <w:r w:rsidRPr="00B0170A">
              <w:rPr>
                <w:rFonts w:eastAsia="Tahoma" w:cs="Arial"/>
                <w:szCs w:val="22"/>
                <w:lang w:val="en-US" w:eastAsia="en-US" w:bidi="en-US"/>
              </w:rPr>
              <w:t xml:space="preserve"> </w:t>
            </w:r>
            <w:hyperlink w:anchor="_bookmark43" w:history="1">
              <w:r w:rsidRPr="00B0170A">
                <w:rPr>
                  <w:rFonts w:eastAsia="Tahoma" w:cs="Arial"/>
                  <w:szCs w:val="22"/>
                  <w:lang w:val="en-US" w:eastAsia="en-US" w:bidi="en-US"/>
                </w:rPr>
                <w:t>data</w:t>
              </w:r>
            </w:hyperlink>
          </w:p>
        </w:tc>
      </w:tr>
      <w:tr w:rsidR="00B0170A" w:rsidRPr="00B0170A" w14:paraId="71273DB9" w14:textId="77777777" w:rsidTr="00D12D60">
        <w:trPr>
          <w:trHeight w:val="2020"/>
        </w:trPr>
        <w:tc>
          <w:tcPr>
            <w:tcW w:w="1762" w:type="dxa"/>
          </w:tcPr>
          <w:p w14:paraId="2998B396" w14:textId="77777777" w:rsidR="00B0170A" w:rsidRPr="00B0170A" w:rsidRDefault="00B0170A" w:rsidP="00B0170A">
            <w:pPr>
              <w:widowControl w:val="0"/>
              <w:autoSpaceDE w:val="0"/>
              <w:autoSpaceDN w:val="0"/>
              <w:spacing w:before="118"/>
              <w:ind w:left="107"/>
              <w:jc w:val="left"/>
              <w:rPr>
                <w:rFonts w:eastAsia="Tahoma" w:cs="Arial"/>
                <w:szCs w:val="22"/>
                <w:lang w:val="en-US" w:eastAsia="en-US" w:bidi="en-US"/>
              </w:rPr>
            </w:pPr>
            <w:r w:rsidRPr="00B0170A">
              <w:rPr>
                <w:rFonts w:eastAsia="Tahoma" w:cs="Arial"/>
                <w:szCs w:val="22"/>
                <w:lang w:val="en-US" w:eastAsia="en-US" w:bidi="en-US"/>
              </w:rPr>
              <w:t>Reference Enterprise Rule</w:t>
            </w:r>
          </w:p>
        </w:tc>
        <w:tc>
          <w:tcPr>
            <w:tcW w:w="4326" w:type="dxa"/>
          </w:tcPr>
          <w:p w14:paraId="622E46F3" w14:textId="77777777" w:rsidR="00B0170A" w:rsidRPr="00B0170A" w:rsidRDefault="00B0170A" w:rsidP="00B0170A">
            <w:pPr>
              <w:widowControl w:val="0"/>
              <w:autoSpaceDE w:val="0"/>
              <w:autoSpaceDN w:val="0"/>
              <w:spacing w:before="118"/>
              <w:ind w:left="107" w:right="92"/>
              <w:rPr>
                <w:rFonts w:eastAsia="Tahoma" w:cs="Arial"/>
                <w:szCs w:val="22"/>
                <w:lang w:val="en-US" w:eastAsia="en-US" w:bidi="en-US"/>
              </w:rPr>
            </w:pPr>
            <w:r w:rsidRPr="00B0170A">
              <w:rPr>
                <w:rFonts w:eastAsia="Tahoma" w:cs="Arial"/>
                <w:szCs w:val="22"/>
                <w:lang w:val="en-US" w:eastAsia="en-US" w:bidi="en-US"/>
              </w:rPr>
              <w:t>The Reference Enterprise Rule is associated to a given S.ISD-P and is used by the TOE to assess whether other ISD-Ps enablement is authorized.</w:t>
            </w:r>
          </w:p>
          <w:p w14:paraId="2464C0BB" w14:textId="77777777" w:rsidR="00B0170A" w:rsidRPr="00B0170A" w:rsidRDefault="00B0170A" w:rsidP="00B0170A">
            <w:pPr>
              <w:widowControl w:val="0"/>
              <w:autoSpaceDE w:val="0"/>
              <w:autoSpaceDN w:val="0"/>
              <w:spacing w:before="118"/>
              <w:ind w:left="107" w:right="92"/>
              <w:rPr>
                <w:rFonts w:eastAsia="Tahoma" w:cs="Arial"/>
                <w:szCs w:val="22"/>
                <w:lang w:val="en-US" w:eastAsia="en-US" w:bidi="en-US"/>
              </w:rPr>
            </w:pPr>
            <w:r w:rsidRPr="00B0170A">
              <w:rPr>
                <w:rFonts w:eastAsia="Tahoma" w:cs="Arial"/>
                <w:szCs w:val="22"/>
                <w:lang w:val="en-US" w:eastAsia="en-US" w:bidi="en-US"/>
              </w:rPr>
              <w:t>If MEP is supported, it is possible that multiple Enterprise profiles are enabled at a time. Then, only the Reference Enterprise Rule is considered.</w:t>
            </w:r>
          </w:p>
        </w:tc>
        <w:tc>
          <w:tcPr>
            <w:tcW w:w="2984" w:type="dxa"/>
          </w:tcPr>
          <w:p w14:paraId="4842815A" w14:textId="77777777" w:rsidR="00B0170A" w:rsidRPr="00B0170A" w:rsidRDefault="00B0170A" w:rsidP="00B0170A">
            <w:pPr>
              <w:widowControl w:val="0"/>
              <w:autoSpaceDE w:val="0"/>
              <w:autoSpaceDN w:val="0"/>
              <w:spacing w:before="118"/>
              <w:ind w:left="107" w:right="184"/>
              <w:jc w:val="left"/>
              <w:rPr>
                <w:rFonts w:eastAsia="Tahoma" w:cs="Arial"/>
                <w:szCs w:val="22"/>
                <w:lang w:val="en-US" w:eastAsia="en-US" w:bidi="en-US"/>
              </w:rPr>
            </w:pPr>
            <w:r w:rsidRPr="00B0170A">
              <w:rPr>
                <w:rFonts w:eastAsia="Tahoma" w:cs="Arial"/>
                <w:szCs w:val="22"/>
                <w:lang w:val="en-US" w:eastAsia="en-US" w:bidi="en-US"/>
              </w:rPr>
              <w:t>This attribute is described as part of D.PROFILE_RULES</w:t>
            </w:r>
          </w:p>
          <w:p w14:paraId="3A69351C" w14:textId="77777777" w:rsidR="00B0170A" w:rsidRPr="00B0170A" w:rsidRDefault="00B0170A" w:rsidP="00B0170A">
            <w:pPr>
              <w:widowControl w:val="0"/>
              <w:autoSpaceDE w:val="0"/>
              <w:autoSpaceDN w:val="0"/>
              <w:spacing w:before="118"/>
              <w:ind w:left="107" w:right="184"/>
              <w:jc w:val="left"/>
              <w:rPr>
                <w:rFonts w:eastAsia="Tahoma" w:cs="Arial"/>
                <w:szCs w:val="22"/>
                <w:lang w:val="en-US" w:eastAsia="en-US" w:bidi="en-US"/>
              </w:rPr>
            </w:pPr>
            <w:r w:rsidRPr="00B0170A">
              <w:rPr>
                <w:rFonts w:eastAsia="Tahoma" w:cs="Arial"/>
                <w:szCs w:val="22"/>
                <w:lang w:val="en-US" w:eastAsia="en-US" w:bidi="en-US"/>
              </w:rPr>
              <w:t xml:space="preserve">in section </w:t>
            </w:r>
            <w:hyperlink w:anchor="_bookmark43" w:history="1">
              <w:r w:rsidRPr="00B0170A">
                <w:rPr>
                  <w:rFonts w:eastAsia="Tahoma" w:cs="Arial"/>
                  <w:szCs w:val="22"/>
                  <w:lang w:val="en-US" w:eastAsia="en-US" w:bidi="en-US"/>
                </w:rPr>
                <w:t xml:space="preserve">3.1.1.2 </w:t>
              </w:r>
            </w:hyperlink>
            <w:hyperlink w:anchor="_bookmark43" w:history="1">
              <w:r w:rsidRPr="00B0170A">
                <w:rPr>
                  <w:rFonts w:eastAsia="Tahoma" w:cs="Arial"/>
                  <w:szCs w:val="22"/>
                  <w:lang w:val="en-US" w:eastAsia="en-US" w:bidi="en-US"/>
                </w:rPr>
                <w:t>Profile</w:t>
              </w:r>
            </w:hyperlink>
            <w:r w:rsidRPr="00B0170A">
              <w:rPr>
                <w:rFonts w:eastAsia="Tahoma" w:cs="Arial"/>
                <w:szCs w:val="22"/>
                <w:lang w:val="en-US" w:eastAsia="en-US" w:bidi="en-US"/>
              </w:rPr>
              <w:t xml:space="preserve"> </w:t>
            </w:r>
            <w:hyperlink w:anchor="_bookmark43" w:history="1">
              <w:r w:rsidRPr="00B0170A">
                <w:rPr>
                  <w:rFonts w:eastAsia="Tahoma" w:cs="Arial"/>
                  <w:szCs w:val="22"/>
                  <w:lang w:val="en-US" w:eastAsia="en-US" w:bidi="en-US"/>
                </w:rPr>
                <w:t>data</w:t>
              </w:r>
            </w:hyperlink>
          </w:p>
        </w:tc>
      </w:tr>
      <w:tr w:rsidR="00B0170A" w:rsidRPr="00B0170A" w14:paraId="6B71C445" w14:textId="77777777" w:rsidTr="00D12D60">
        <w:trPr>
          <w:trHeight w:val="1628"/>
        </w:trPr>
        <w:tc>
          <w:tcPr>
            <w:tcW w:w="1762" w:type="dxa"/>
          </w:tcPr>
          <w:p w14:paraId="0977D826" w14:textId="77777777" w:rsidR="00B0170A" w:rsidRPr="00B0170A" w:rsidRDefault="00B0170A" w:rsidP="00B0170A">
            <w:pPr>
              <w:widowControl w:val="0"/>
              <w:autoSpaceDE w:val="0"/>
              <w:autoSpaceDN w:val="0"/>
              <w:spacing w:before="118"/>
              <w:ind w:left="107"/>
              <w:jc w:val="left"/>
              <w:rPr>
                <w:rFonts w:eastAsia="Tahoma" w:cs="Arial"/>
                <w:szCs w:val="22"/>
                <w:lang w:val="en-US" w:eastAsia="en-US" w:bidi="en-US"/>
              </w:rPr>
            </w:pPr>
            <w:r w:rsidRPr="00B0170A">
              <w:rPr>
                <w:rFonts w:eastAsia="Tahoma" w:cs="Arial"/>
                <w:szCs w:val="22"/>
                <w:lang w:val="en-US" w:eastAsia="en-US" w:bidi="en-US"/>
              </w:rPr>
              <w:t>Enterprise Rule</w:t>
            </w:r>
          </w:p>
        </w:tc>
        <w:tc>
          <w:tcPr>
            <w:tcW w:w="4326" w:type="dxa"/>
          </w:tcPr>
          <w:p w14:paraId="55ABD9AF" w14:textId="77777777" w:rsidR="00B0170A" w:rsidRPr="00B0170A" w:rsidRDefault="00B0170A" w:rsidP="00B0170A">
            <w:pPr>
              <w:widowControl w:val="0"/>
              <w:autoSpaceDE w:val="0"/>
              <w:autoSpaceDN w:val="0"/>
              <w:spacing w:before="118"/>
              <w:ind w:left="107" w:right="92"/>
              <w:rPr>
                <w:rFonts w:eastAsia="Tahoma" w:cs="Arial"/>
                <w:szCs w:val="22"/>
                <w:lang w:val="en-US" w:eastAsia="en-US" w:bidi="en-US"/>
              </w:rPr>
            </w:pPr>
            <w:r w:rsidRPr="00B0170A">
              <w:rPr>
                <w:rFonts w:eastAsia="Tahoma" w:cs="Arial"/>
                <w:szCs w:val="22"/>
                <w:lang w:val="en-US" w:eastAsia="en-US" w:bidi="en-US"/>
              </w:rPr>
              <w:t>A rule stored in an Enterprise Profile that can be used by the Profile Owner to restrict End User controllability for enabling and installing Profiles on Enterprise Capable Devices.</w:t>
            </w:r>
          </w:p>
        </w:tc>
        <w:tc>
          <w:tcPr>
            <w:tcW w:w="2984" w:type="dxa"/>
          </w:tcPr>
          <w:p w14:paraId="3CCAEB09" w14:textId="77777777" w:rsidR="00B0170A" w:rsidRPr="00B0170A" w:rsidRDefault="00B0170A" w:rsidP="00B0170A">
            <w:pPr>
              <w:widowControl w:val="0"/>
              <w:autoSpaceDE w:val="0"/>
              <w:autoSpaceDN w:val="0"/>
              <w:spacing w:before="118"/>
              <w:ind w:left="107" w:right="184"/>
              <w:jc w:val="left"/>
              <w:rPr>
                <w:rFonts w:eastAsia="Tahoma" w:cs="Arial"/>
                <w:szCs w:val="22"/>
                <w:lang w:val="en-US" w:eastAsia="en-US" w:bidi="en-US"/>
              </w:rPr>
            </w:pPr>
            <w:r w:rsidRPr="00B0170A">
              <w:rPr>
                <w:rFonts w:eastAsia="Tahoma" w:cs="Arial"/>
                <w:szCs w:val="22"/>
                <w:lang w:val="en-US" w:eastAsia="en-US" w:bidi="en-US"/>
              </w:rPr>
              <w:t>This attribute is described as part of D.PROFILE_RULES</w:t>
            </w:r>
          </w:p>
          <w:p w14:paraId="4FA797A7" w14:textId="77777777" w:rsidR="00B0170A" w:rsidRPr="00B0170A" w:rsidRDefault="00B0170A" w:rsidP="00B0170A">
            <w:pPr>
              <w:widowControl w:val="0"/>
              <w:autoSpaceDE w:val="0"/>
              <w:autoSpaceDN w:val="0"/>
              <w:spacing w:before="118"/>
              <w:ind w:left="107" w:right="184"/>
              <w:jc w:val="left"/>
              <w:rPr>
                <w:rFonts w:eastAsia="Tahoma" w:cs="Arial"/>
                <w:szCs w:val="22"/>
                <w:lang w:val="en-US" w:eastAsia="en-US" w:bidi="en-US"/>
              </w:rPr>
            </w:pPr>
            <w:r w:rsidRPr="00B0170A">
              <w:rPr>
                <w:rFonts w:eastAsia="Tahoma" w:cs="Arial"/>
                <w:szCs w:val="22"/>
                <w:lang w:val="en-US" w:eastAsia="en-US" w:bidi="en-US"/>
              </w:rPr>
              <w:t xml:space="preserve">in section </w:t>
            </w:r>
            <w:hyperlink w:anchor="_bookmark43" w:history="1">
              <w:r w:rsidRPr="00B0170A">
                <w:rPr>
                  <w:rFonts w:eastAsia="Tahoma" w:cs="Arial"/>
                  <w:szCs w:val="22"/>
                  <w:lang w:val="en-US" w:eastAsia="en-US" w:bidi="en-US"/>
                </w:rPr>
                <w:t xml:space="preserve">3.1.1.2 </w:t>
              </w:r>
            </w:hyperlink>
            <w:hyperlink w:anchor="_bookmark43" w:history="1">
              <w:r w:rsidRPr="00B0170A">
                <w:rPr>
                  <w:rFonts w:eastAsia="Tahoma" w:cs="Arial"/>
                  <w:szCs w:val="22"/>
                  <w:lang w:val="en-US" w:eastAsia="en-US" w:bidi="en-US"/>
                </w:rPr>
                <w:t>Profile</w:t>
              </w:r>
            </w:hyperlink>
            <w:r w:rsidRPr="00B0170A">
              <w:rPr>
                <w:rFonts w:eastAsia="Tahoma" w:cs="Arial"/>
                <w:szCs w:val="22"/>
                <w:lang w:val="en-US" w:eastAsia="en-US" w:bidi="en-US"/>
              </w:rPr>
              <w:t xml:space="preserve"> </w:t>
            </w:r>
            <w:hyperlink w:anchor="_bookmark43" w:history="1">
              <w:r w:rsidRPr="00B0170A">
                <w:rPr>
                  <w:rFonts w:eastAsia="Tahoma" w:cs="Arial"/>
                  <w:szCs w:val="22"/>
                  <w:lang w:val="en-US" w:eastAsia="en-US" w:bidi="en-US"/>
                </w:rPr>
                <w:t>data</w:t>
              </w:r>
            </w:hyperlink>
          </w:p>
        </w:tc>
      </w:tr>
      <w:tr w:rsidR="00B0170A" w:rsidRPr="00436545" w14:paraId="252A00A3" w14:textId="77777777" w:rsidTr="00B0170A">
        <w:trPr>
          <w:trHeight w:val="1628"/>
        </w:trPr>
        <w:tc>
          <w:tcPr>
            <w:tcW w:w="1762" w:type="dxa"/>
          </w:tcPr>
          <w:p w14:paraId="07D3BAC2" w14:textId="0A73A5F9" w:rsidR="00B0170A" w:rsidRPr="00436545" w:rsidRDefault="00B0170A" w:rsidP="00B0170A">
            <w:pPr>
              <w:widowControl w:val="0"/>
              <w:autoSpaceDE w:val="0"/>
              <w:autoSpaceDN w:val="0"/>
              <w:spacing w:before="118"/>
              <w:ind w:left="107"/>
              <w:jc w:val="left"/>
              <w:rPr>
                <w:rFonts w:eastAsia="Tahoma" w:cs="Arial"/>
                <w:szCs w:val="22"/>
                <w:lang w:val="en-US" w:eastAsia="en-US" w:bidi="en-US"/>
              </w:rPr>
            </w:pPr>
            <w:r w:rsidRPr="00436545">
              <w:rPr>
                <w:rFonts w:cs="Arial"/>
                <w:szCs w:val="22"/>
              </w:rPr>
              <w:t>RAT</w:t>
            </w:r>
          </w:p>
        </w:tc>
        <w:tc>
          <w:tcPr>
            <w:tcW w:w="4326" w:type="dxa"/>
          </w:tcPr>
          <w:p w14:paraId="11B2ECEB" w14:textId="77777777" w:rsidR="00B0170A" w:rsidRPr="00436545" w:rsidRDefault="00B0170A" w:rsidP="00B0170A">
            <w:pPr>
              <w:pStyle w:val="TableParagraph"/>
              <w:spacing w:before="118"/>
              <w:ind w:left="107" w:right="94"/>
              <w:jc w:val="both"/>
              <w:rPr>
                <w:rFonts w:ascii="Arial" w:hAnsi="Arial" w:cs="Arial"/>
              </w:rPr>
            </w:pPr>
            <w:r w:rsidRPr="00436545">
              <w:rPr>
                <w:rFonts w:ascii="Arial" w:hAnsi="Arial" w:cs="Arial"/>
              </w:rPr>
              <w:t>The Rules Authorisation Table is installed at eUICC personalization time and is used by the PPE and the LPA to determine whether</w:t>
            </w:r>
            <w:r w:rsidRPr="00436545">
              <w:rPr>
                <w:rFonts w:ascii="Arial" w:hAnsi="Arial" w:cs="Arial"/>
                <w:spacing w:val="-12"/>
              </w:rPr>
              <w:t xml:space="preserve"> </w:t>
            </w:r>
            <w:r w:rsidRPr="00436545">
              <w:rPr>
                <w:rFonts w:ascii="Arial" w:hAnsi="Arial" w:cs="Arial"/>
              </w:rPr>
              <w:t>or</w:t>
            </w:r>
            <w:r w:rsidRPr="00436545">
              <w:rPr>
                <w:rFonts w:ascii="Arial" w:hAnsi="Arial" w:cs="Arial"/>
                <w:spacing w:val="-11"/>
              </w:rPr>
              <w:t xml:space="preserve"> </w:t>
            </w:r>
            <w:r w:rsidRPr="00436545">
              <w:rPr>
                <w:rFonts w:ascii="Arial" w:hAnsi="Arial" w:cs="Arial"/>
              </w:rPr>
              <w:t>not</w:t>
            </w:r>
            <w:r w:rsidRPr="00436545">
              <w:rPr>
                <w:rFonts w:ascii="Arial" w:hAnsi="Arial" w:cs="Arial"/>
                <w:spacing w:val="-10"/>
              </w:rPr>
              <w:t xml:space="preserve"> </w:t>
            </w:r>
            <w:r w:rsidRPr="00436545">
              <w:rPr>
                <w:rFonts w:ascii="Arial" w:hAnsi="Arial" w:cs="Arial"/>
              </w:rPr>
              <w:t>a</w:t>
            </w:r>
            <w:r w:rsidRPr="00436545">
              <w:rPr>
                <w:rFonts w:ascii="Arial" w:hAnsi="Arial" w:cs="Arial"/>
                <w:spacing w:val="-14"/>
              </w:rPr>
              <w:t xml:space="preserve"> </w:t>
            </w:r>
            <w:r w:rsidRPr="00436545">
              <w:rPr>
                <w:rFonts w:ascii="Arial" w:hAnsi="Arial" w:cs="Arial"/>
              </w:rPr>
              <w:t>Profile</w:t>
            </w:r>
            <w:r w:rsidRPr="00436545">
              <w:rPr>
                <w:rFonts w:ascii="Arial" w:hAnsi="Arial" w:cs="Arial"/>
                <w:spacing w:val="-11"/>
              </w:rPr>
              <w:t xml:space="preserve"> </w:t>
            </w:r>
            <w:r w:rsidRPr="00436545">
              <w:rPr>
                <w:rFonts w:ascii="Arial" w:hAnsi="Arial" w:cs="Arial"/>
              </w:rPr>
              <w:t>that</w:t>
            </w:r>
            <w:r w:rsidRPr="00436545">
              <w:rPr>
                <w:rFonts w:ascii="Arial" w:hAnsi="Arial" w:cs="Arial"/>
                <w:spacing w:val="-11"/>
              </w:rPr>
              <w:t xml:space="preserve"> </w:t>
            </w:r>
            <w:r w:rsidRPr="00436545">
              <w:rPr>
                <w:rFonts w:ascii="Arial" w:hAnsi="Arial" w:cs="Arial"/>
              </w:rPr>
              <w:t>contains</w:t>
            </w:r>
            <w:r w:rsidRPr="00436545">
              <w:rPr>
                <w:rFonts w:ascii="Arial" w:hAnsi="Arial" w:cs="Arial"/>
                <w:spacing w:val="-12"/>
              </w:rPr>
              <w:t xml:space="preserve"> </w:t>
            </w:r>
            <w:r w:rsidRPr="00436545">
              <w:rPr>
                <w:rFonts w:ascii="Arial" w:hAnsi="Arial" w:cs="Arial"/>
              </w:rPr>
              <w:t>PPRs</w:t>
            </w:r>
          </w:p>
          <w:p w14:paraId="60B051A8" w14:textId="1837B456" w:rsidR="00B0170A" w:rsidRPr="00436545" w:rsidRDefault="00B0170A" w:rsidP="00B0170A">
            <w:pPr>
              <w:widowControl w:val="0"/>
              <w:autoSpaceDE w:val="0"/>
              <w:autoSpaceDN w:val="0"/>
              <w:spacing w:before="118"/>
              <w:ind w:left="107" w:right="92"/>
              <w:rPr>
                <w:rFonts w:eastAsia="Tahoma" w:cs="Arial"/>
                <w:szCs w:val="22"/>
                <w:lang w:val="en-US" w:eastAsia="en-US" w:bidi="en-US"/>
              </w:rPr>
            </w:pPr>
            <w:r w:rsidRPr="00436545">
              <w:rPr>
                <w:rFonts w:cs="Arial"/>
                <w:szCs w:val="22"/>
              </w:rPr>
              <w:t>is authorised and can be installed on the eUICC.</w:t>
            </w:r>
          </w:p>
        </w:tc>
        <w:tc>
          <w:tcPr>
            <w:tcW w:w="2984" w:type="dxa"/>
          </w:tcPr>
          <w:p w14:paraId="6739882C" w14:textId="77777777" w:rsidR="00B0170A" w:rsidRPr="00436545" w:rsidRDefault="00B0170A" w:rsidP="00B0170A">
            <w:pPr>
              <w:widowControl w:val="0"/>
              <w:autoSpaceDE w:val="0"/>
              <w:autoSpaceDN w:val="0"/>
              <w:spacing w:before="118"/>
              <w:ind w:left="107" w:right="184"/>
              <w:jc w:val="left"/>
              <w:rPr>
                <w:rFonts w:eastAsia="Tahoma" w:cs="Arial"/>
                <w:szCs w:val="22"/>
                <w:lang w:val="en-US" w:eastAsia="en-US" w:bidi="en-US"/>
              </w:rPr>
            </w:pPr>
          </w:p>
        </w:tc>
      </w:tr>
      <w:tr w:rsidR="00B0170A" w:rsidRPr="00436545" w14:paraId="66CF0EE1" w14:textId="77777777" w:rsidTr="00B0170A">
        <w:trPr>
          <w:trHeight w:val="1628"/>
        </w:trPr>
        <w:tc>
          <w:tcPr>
            <w:tcW w:w="1762" w:type="dxa"/>
          </w:tcPr>
          <w:p w14:paraId="2C0E0D3A" w14:textId="77777777" w:rsidR="00B0170A" w:rsidRPr="00436545" w:rsidRDefault="00B0170A" w:rsidP="00B0170A">
            <w:pPr>
              <w:pStyle w:val="TableParagraph"/>
              <w:spacing w:before="118"/>
              <w:ind w:left="107" w:right="362"/>
              <w:rPr>
                <w:rFonts w:ascii="Arial" w:hAnsi="Arial" w:cs="Arial"/>
              </w:rPr>
            </w:pPr>
            <w:r w:rsidRPr="00436545">
              <w:rPr>
                <w:rFonts w:ascii="Arial" w:hAnsi="Arial" w:cs="Arial"/>
              </w:rPr>
              <w:t>Keysets and session</w:t>
            </w:r>
            <w:r w:rsidRPr="00436545">
              <w:rPr>
                <w:rFonts w:ascii="Arial" w:hAnsi="Arial" w:cs="Arial"/>
                <w:spacing w:val="-7"/>
              </w:rPr>
              <w:t xml:space="preserve"> </w:t>
            </w:r>
            <w:r w:rsidRPr="00436545">
              <w:rPr>
                <w:rFonts w:ascii="Arial" w:hAnsi="Arial" w:cs="Arial"/>
              </w:rPr>
              <w:t>keys</w:t>
            </w:r>
          </w:p>
          <w:p w14:paraId="2376D21A" w14:textId="321E3693" w:rsidR="00B0170A" w:rsidRPr="00436545" w:rsidRDefault="00B0170A" w:rsidP="00B0170A">
            <w:pPr>
              <w:widowControl w:val="0"/>
              <w:autoSpaceDE w:val="0"/>
              <w:autoSpaceDN w:val="0"/>
              <w:spacing w:before="118"/>
              <w:ind w:left="107"/>
              <w:jc w:val="left"/>
              <w:rPr>
                <w:rFonts w:eastAsia="Tahoma" w:cs="Arial"/>
                <w:szCs w:val="22"/>
                <w:lang w:val="en-US" w:eastAsia="en-US" w:bidi="en-US"/>
              </w:rPr>
            </w:pPr>
            <w:r w:rsidRPr="00436545">
              <w:rPr>
                <w:rFonts w:cs="Arial"/>
                <w:spacing w:val="-1"/>
                <w:szCs w:val="22"/>
              </w:rPr>
              <w:t xml:space="preserve">(D.MNO_KEYS, </w:t>
            </w:r>
            <w:r w:rsidRPr="00436545">
              <w:rPr>
                <w:rFonts w:cs="Arial"/>
                <w:szCs w:val="22"/>
              </w:rPr>
              <w:t>D.SECRETS)</w:t>
            </w:r>
          </w:p>
        </w:tc>
        <w:tc>
          <w:tcPr>
            <w:tcW w:w="4326" w:type="dxa"/>
          </w:tcPr>
          <w:p w14:paraId="2066F2E2" w14:textId="4C206A56" w:rsidR="00B0170A" w:rsidRPr="00436545" w:rsidRDefault="00B0170A" w:rsidP="00B0170A">
            <w:pPr>
              <w:widowControl w:val="0"/>
              <w:autoSpaceDE w:val="0"/>
              <w:autoSpaceDN w:val="0"/>
              <w:spacing w:before="118"/>
              <w:ind w:left="107" w:right="92"/>
              <w:rPr>
                <w:rFonts w:eastAsia="Tahoma" w:cs="Arial"/>
                <w:szCs w:val="22"/>
                <w:lang w:val="en-US" w:eastAsia="en-US" w:bidi="en-US"/>
              </w:rPr>
            </w:pPr>
            <w:r w:rsidRPr="00436545">
              <w:rPr>
                <w:rFonts w:cs="Arial"/>
                <w:szCs w:val="22"/>
              </w:rPr>
              <w:t>Keysets are used by the TOE to build secure channels between remote actors and their local counterparts on the eUICC.</w:t>
            </w:r>
          </w:p>
        </w:tc>
        <w:tc>
          <w:tcPr>
            <w:tcW w:w="2984" w:type="dxa"/>
          </w:tcPr>
          <w:p w14:paraId="129C4348" w14:textId="77777777" w:rsidR="00B0170A" w:rsidRPr="00436545" w:rsidRDefault="00B0170A" w:rsidP="00B0170A">
            <w:pPr>
              <w:pStyle w:val="TableParagraph"/>
              <w:spacing w:before="118"/>
              <w:ind w:left="107" w:right="128"/>
              <w:rPr>
                <w:rFonts w:ascii="Arial" w:hAnsi="Arial" w:cs="Arial"/>
              </w:rPr>
            </w:pPr>
            <w:r w:rsidRPr="00436545">
              <w:rPr>
                <w:rFonts w:ascii="Arial" w:hAnsi="Arial" w:cs="Arial"/>
              </w:rPr>
              <w:t>These attributes (D.MNO_KEYS, D.SECRETS)</w:t>
            </w:r>
          </w:p>
          <w:p w14:paraId="0FCDD310" w14:textId="77777777" w:rsidR="00B0170A" w:rsidRPr="00436545" w:rsidRDefault="00B0170A" w:rsidP="00B0170A">
            <w:pPr>
              <w:pStyle w:val="TableParagraph"/>
              <w:spacing w:before="1" w:line="265" w:lineRule="exact"/>
              <w:ind w:left="107"/>
              <w:rPr>
                <w:rFonts w:ascii="Arial" w:hAnsi="Arial" w:cs="Arial"/>
              </w:rPr>
            </w:pPr>
            <w:r w:rsidRPr="00436545">
              <w:rPr>
                <w:rFonts w:ascii="Arial" w:hAnsi="Arial" w:cs="Arial"/>
              </w:rPr>
              <w:t>are defined in section</w:t>
            </w:r>
          </w:p>
          <w:p w14:paraId="28808DDD" w14:textId="6626BF3D" w:rsidR="00B0170A" w:rsidRPr="00436545" w:rsidRDefault="00000000" w:rsidP="00B0170A">
            <w:pPr>
              <w:widowControl w:val="0"/>
              <w:autoSpaceDE w:val="0"/>
              <w:autoSpaceDN w:val="0"/>
              <w:spacing w:before="118"/>
              <w:ind w:left="107" w:right="184"/>
              <w:jc w:val="left"/>
              <w:rPr>
                <w:rFonts w:eastAsia="Tahoma" w:cs="Arial"/>
                <w:szCs w:val="22"/>
                <w:lang w:val="en-US" w:eastAsia="en-US" w:bidi="en-US"/>
              </w:rPr>
            </w:pPr>
            <w:hyperlink w:anchor="_bookmark42" w:history="1">
              <w:r w:rsidR="00B0170A" w:rsidRPr="00436545">
                <w:rPr>
                  <w:rFonts w:cs="Arial"/>
                  <w:szCs w:val="22"/>
                </w:rPr>
                <w:t xml:space="preserve">3.1.1.1 </w:t>
              </w:r>
            </w:hyperlink>
            <w:hyperlink w:anchor="_bookmark42" w:history="1">
              <w:r w:rsidR="00B0170A" w:rsidRPr="00436545">
                <w:rPr>
                  <w:rFonts w:cs="Arial"/>
                  <w:szCs w:val="22"/>
                </w:rPr>
                <w:t>Keys</w:t>
              </w:r>
            </w:hyperlink>
          </w:p>
        </w:tc>
      </w:tr>
      <w:tr w:rsidR="00B0170A" w:rsidRPr="00436545" w14:paraId="44F14204" w14:textId="77777777" w:rsidTr="00B0170A">
        <w:trPr>
          <w:trHeight w:val="1628"/>
        </w:trPr>
        <w:tc>
          <w:tcPr>
            <w:tcW w:w="1762" w:type="dxa"/>
          </w:tcPr>
          <w:p w14:paraId="77836A5D" w14:textId="77777777" w:rsidR="00B0170A" w:rsidRPr="00436545" w:rsidRDefault="00B0170A" w:rsidP="00B0170A">
            <w:pPr>
              <w:pStyle w:val="TableParagraph"/>
              <w:spacing w:before="114"/>
              <w:ind w:left="107" w:right="142"/>
              <w:rPr>
                <w:rFonts w:ascii="Arial" w:hAnsi="Arial" w:cs="Arial"/>
              </w:rPr>
            </w:pPr>
            <w:r w:rsidRPr="00436545">
              <w:rPr>
                <w:rFonts w:ascii="Arial" w:hAnsi="Arial" w:cs="Arial"/>
              </w:rPr>
              <w:lastRenderedPageBreak/>
              <w:t>CERT.Dpauth.E CDSA</w:t>
            </w:r>
          </w:p>
          <w:p w14:paraId="674DC328" w14:textId="07945E83" w:rsidR="00B0170A" w:rsidRPr="00436545" w:rsidRDefault="00B0170A" w:rsidP="00B0170A">
            <w:pPr>
              <w:widowControl w:val="0"/>
              <w:autoSpaceDE w:val="0"/>
              <w:autoSpaceDN w:val="0"/>
              <w:spacing w:before="118"/>
              <w:ind w:left="107"/>
              <w:jc w:val="left"/>
              <w:rPr>
                <w:rFonts w:eastAsia="Tahoma" w:cs="Arial"/>
                <w:szCs w:val="22"/>
                <w:lang w:val="en-US" w:eastAsia="en-US" w:bidi="en-US"/>
              </w:rPr>
            </w:pPr>
            <w:r w:rsidRPr="00436545">
              <w:rPr>
                <w:rFonts w:cs="Arial"/>
                <w:szCs w:val="22"/>
              </w:rPr>
              <w:t>CERT.DPpb.EC DSA</w:t>
            </w:r>
          </w:p>
        </w:tc>
        <w:tc>
          <w:tcPr>
            <w:tcW w:w="4326" w:type="dxa"/>
          </w:tcPr>
          <w:p w14:paraId="2D44B897" w14:textId="0AC96011" w:rsidR="00B0170A" w:rsidRPr="00436545" w:rsidRDefault="00B0170A" w:rsidP="00B0170A">
            <w:pPr>
              <w:widowControl w:val="0"/>
              <w:autoSpaceDE w:val="0"/>
              <w:autoSpaceDN w:val="0"/>
              <w:spacing w:before="118"/>
              <w:ind w:left="107" w:right="92"/>
              <w:rPr>
                <w:rFonts w:eastAsia="Tahoma" w:cs="Arial"/>
                <w:szCs w:val="22"/>
                <w:lang w:val="en-US" w:eastAsia="en-US" w:bidi="en-US"/>
              </w:rPr>
            </w:pPr>
            <w:r w:rsidRPr="00436545">
              <w:rPr>
                <w:rFonts w:cs="Arial"/>
                <w:szCs w:val="22"/>
              </w:rPr>
              <w:t>Certificates of U.SM-Dpplus that are used by the TOE to authenticate this user. These certificates are issued by the eSIM CA. The TOE can verify this certificate using the eSIM CA public key.</w:t>
            </w:r>
          </w:p>
        </w:tc>
        <w:tc>
          <w:tcPr>
            <w:tcW w:w="2984" w:type="dxa"/>
          </w:tcPr>
          <w:p w14:paraId="5ECC29D1" w14:textId="77777777" w:rsidR="00B0170A" w:rsidRPr="00436545" w:rsidRDefault="00B0170A" w:rsidP="00B0170A">
            <w:pPr>
              <w:pStyle w:val="TableParagraph"/>
              <w:spacing w:before="114"/>
              <w:ind w:left="107" w:right="525"/>
              <w:jc w:val="both"/>
              <w:rPr>
                <w:rFonts w:ascii="Arial" w:hAnsi="Arial" w:cs="Arial"/>
              </w:rPr>
            </w:pPr>
            <w:r w:rsidRPr="00436545">
              <w:rPr>
                <w:rFonts w:ascii="Arial" w:hAnsi="Arial" w:cs="Arial"/>
              </w:rPr>
              <w:t>These attributes are not assets of this Protection profile.</w:t>
            </w:r>
          </w:p>
          <w:p w14:paraId="596D12B6" w14:textId="6A7719CE" w:rsidR="00B0170A" w:rsidRPr="00436545" w:rsidRDefault="00B0170A" w:rsidP="00B0170A">
            <w:pPr>
              <w:pStyle w:val="TableParagraph"/>
              <w:spacing w:before="120"/>
              <w:ind w:left="107" w:right="382"/>
              <w:rPr>
                <w:rFonts w:ascii="Arial" w:hAnsi="Arial" w:cs="Arial"/>
              </w:rPr>
            </w:pPr>
            <w:r w:rsidRPr="00436545">
              <w:rPr>
                <w:rFonts w:ascii="Arial" w:hAnsi="Arial" w:cs="Arial"/>
              </w:rPr>
              <w:t>The eSIM CA public key is described as the asset D.PK.CI.ECDSA in section</w:t>
            </w:r>
          </w:p>
          <w:p w14:paraId="406A3147" w14:textId="4873BD83" w:rsidR="00B0170A" w:rsidRPr="00436545" w:rsidRDefault="00000000" w:rsidP="00B0170A">
            <w:pPr>
              <w:widowControl w:val="0"/>
              <w:autoSpaceDE w:val="0"/>
              <w:autoSpaceDN w:val="0"/>
              <w:spacing w:before="118"/>
              <w:ind w:left="107" w:right="184"/>
              <w:jc w:val="left"/>
              <w:rPr>
                <w:rFonts w:eastAsia="Tahoma" w:cs="Arial"/>
                <w:szCs w:val="22"/>
                <w:lang w:val="en-US" w:eastAsia="en-US" w:bidi="en-US"/>
              </w:rPr>
            </w:pPr>
            <w:hyperlink w:anchor="_bookmark46" w:history="1">
              <w:r w:rsidR="00B0170A" w:rsidRPr="00436545">
                <w:rPr>
                  <w:rFonts w:cs="Arial"/>
                  <w:szCs w:val="22"/>
                </w:rPr>
                <w:t xml:space="preserve">3.1.2.3 </w:t>
              </w:r>
            </w:hyperlink>
            <w:hyperlink w:anchor="_bookmark46" w:history="1">
              <w:r w:rsidR="00B0170A" w:rsidRPr="00436545">
                <w:rPr>
                  <w:rFonts w:cs="Arial"/>
                  <w:szCs w:val="22"/>
                </w:rPr>
                <w:t>Identity</w:t>
              </w:r>
            </w:hyperlink>
            <w:hyperlink w:anchor="_bookmark46" w:history="1">
              <w:r w:rsidR="00B0170A" w:rsidRPr="00436545">
                <w:rPr>
                  <w:rFonts w:cs="Arial"/>
                  <w:szCs w:val="22"/>
                </w:rPr>
                <w:t xml:space="preserve"> management data</w:t>
              </w:r>
            </w:hyperlink>
          </w:p>
        </w:tc>
      </w:tr>
      <w:tr w:rsidR="00B0170A" w:rsidRPr="00436545" w14:paraId="194FDE8C" w14:textId="77777777" w:rsidTr="00B0170A">
        <w:trPr>
          <w:trHeight w:val="1628"/>
        </w:trPr>
        <w:tc>
          <w:tcPr>
            <w:tcW w:w="1762" w:type="dxa"/>
          </w:tcPr>
          <w:p w14:paraId="2F7EBCB7" w14:textId="1B3A2BED" w:rsidR="00B0170A" w:rsidRPr="00436545" w:rsidRDefault="00B0170A" w:rsidP="00B0170A">
            <w:pPr>
              <w:widowControl w:val="0"/>
              <w:autoSpaceDE w:val="0"/>
              <w:autoSpaceDN w:val="0"/>
              <w:spacing w:before="118"/>
              <w:ind w:left="107"/>
              <w:jc w:val="left"/>
              <w:rPr>
                <w:rFonts w:eastAsia="Tahoma" w:cs="Arial"/>
                <w:szCs w:val="22"/>
                <w:lang w:val="en-US" w:eastAsia="en-US" w:bidi="en-US"/>
              </w:rPr>
            </w:pPr>
            <w:r w:rsidRPr="00436545">
              <w:rPr>
                <w:rFonts w:cs="Arial"/>
                <w:szCs w:val="22"/>
              </w:rPr>
              <w:t>SM-DP+ OID MNO OID</w:t>
            </w:r>
          </w:p>
        </w:tc>
        <w:tc>
          <w:tcPr>
            <w:tcW w:w="4326" w:type="dxa"/>
          </w:tcPr>
          <w:p w14:paraId="21B3D4B4" w14:textId="77777777" w:rsidR="00B0170A" w:rsidRPr="00436545" w:rsidRDefault="00B0170A" w:rsidP="00B0170A">
            <w:pPr>
              <w:pStyle w:val="TableParagraph"/>
              <w:spacing w:before="110"/>
              <w:ind w:left="107" w:right="92"/>
              <w:jc w:val="both"/>
              <w:rPr>
                <w:rFonts w:ascii="Arial" w:hAnsi="Arial" w:cs="Arial"/>
              </w:rPr>
            </w:pPr>
            <w:r w:rsidRPr="00436545">
              <w:rPr>
                <w:rFonts w:ascii="Arial" w:hAnsi="Arial" w:cs="Arial"/>
              </w:rPr>
              <w:t>SM-DP+ OID is the identification of the default SM-DP+. This value can be empty, in which case either the SM-DS discovery procedure or the SM-DP+ address contained</w:t>
            </w:r>
            <w:r w:rsidRPr="00436545">
              <w:rPr>
                <w:rFonts w:ascii="Arial" w:hAnsi="Arial" w:cs="Arial"/>
                <w:spacing w:val="-8"/>
              </w:rPr>
              <w:t xml:space="preserve"> </w:t>
            </w:r>
            <w:r w:rsidRPr="00436545">
              <w:rPr>
                <w:rFonts w:ascii="Arial" w:hAnsi="Arial" w:cs="Arial"/>
              </w:rPr>
              <w:t>in</w:t>
            </w:r>
            <w:r w:rsidRPr="00436545">
              <w:rPr>
                <w:rFonts w:ascii="Arial" w:hAnsi="Arial" w:cs="Arial"/>
                <w:spacing w:val="-10"/>
              </w:rPr>
              <w:t xml:space="preserve"> </w:t>
            </w:r>
            <w:r w:rsidRPr="00436545">
              <w:rPr>
                <w:rFonts w:ascii="Arial" w:hAnsi="Arial" w:cs="Arial"/>
              </w:rPr>
              <w:t>an</w:t>
            </w:r>
            <w:r w:rsidRPr="00436545">
              <w:rPr>
                <w:rFonts w:ascii="Arial" w:hAnsi="Arial" w:cs="Arial"/>
                <w:spacing w:val="-12"/>
              </w:rPr>
              <w:t xml:space="preserve"> </w:t>
            </w:r>
            <w:r w:rsidRPr="00436545">
              <w:rPr>
                <w:rFonts w:ascii="Arial" w:hAnsi="Arial" w:cs="Arial"/>
              </w:rPr>
              <w:t>Activation</w:t>
            </w:r>
            <w:r w:rsidRPr="00436545">
              <w:rPr>
                <w:rFonts w:ascii="Arial" w:hAnsi="Arial" w:cs="Arial"/>
                <w:spacing w:val="-10"/>
              </w:rPr>
              <w:t xml:space="preserve"> </w:t>
            </w:r>
            <w:r w:rsidRPr="00436545">
              <w:rPr>
                <w:rFonts w:ascii="Arial" w:hAnsi="Arial" w:cs="Arial"/>
              </w:rPr>
              <w:t>Code</w:t>
            </w:r>
            <w:r w:rsidRPr="00436545">
              <w:rPr>
                <w:rFonts w:ascii="Arial" w:hAnsi="Arial" w:cs="Arial"/>
                <w:spacing w:val="-12"/>
              </w:rPr>
              <w:t xml:space="preserve"> </w:t>
            </w:r>
            <w:r w:rsidRPr="00436545">
              <w:rPr>
                <w:rFonts w:ascii="Arial" w:hAnsi="Arial" w:cs="Arial"/>
              </w:rPr>
              <w:t>have</w:t>
            </w:r>
            <w:r w:rsidRPr="00436545">
              <w:rPr>
                <w:rFonts w:ascii="Arial" w:hAnsi="Arial" w:cs="Arial"/>
                <w:spacing w:val="-9"/>
              </w:rPr>
              <w:t xml:space="preserve"> </w:t>
            </w:r>
            <w:r w:rsidRPr="00436545">
              <w:rPr>
                <w:rFonts w:ascii="Arial" w:hAnsi="Arial" w:cs="Arial"/>
              </w:rPr>
              <w:t>to</w:t>
            </w:r>
            <w:r w:rsidRPr="00436545">
              <w:rPr>
                <w:rFonts w:ascii="Arial" w:hAnsi="Arial" w:cs="Arial"/>
                <w:spacing w:val="-10"/>
              </w:rPr>
              <w:t xml:space="preserve"> </w:t>
            </w:r>
            <w:r w:rsidRPr="00436545">
              <w:rPr>
                <w:rFonts w:ascii="Arial" w:hAnsi="Arial" w:cs="Arial"/>
              </w:rPr>
              <w:t>be used. The default SM-DP+ address can be modified or deleted during the lifetime of the eUICC; Memory Reset resets the SM– DP+ OID to its initial</w:t>
            </w:r>
            <w:r w:rsidRPr="00436545">
              <w:rPr>
                <w:rFonts w:ascii="Arial" w:hAnsi="Arial" w:cs="Arial"/>
                <w:spacing w:val="-8"/>
              </w:rPr>
              <w:t xml:space="preserve"> </w:t>
            </w:r>
            <w:r w:rsidRPr="00436545">
              <w:rPr>
                <w:rFonts w:ascii="Arial" w:hAnsi="Arial" w:cs="Arial"/>
              </w:rPr>
              <w:t>value.</w:t>
            </w:r>
          </w:p>
          <w:p w14:paraId="0AF3BA50" w14:textId="77777777" w:rsidR="00B0170A" w:rsidRPr="00436545" w:rsidRDefault="00B0170A" w:rsidP="00B0170A">
            <w:pPr>
              <w:pStyle w:val="TableParagraph"/>
              <w:spacing w:before="121"/>
              <w:ind w:left="107" w:right="95"/>
              <w:jc w:val="both"/>
              <w:rPr>
                <w:rFonts w:ascii="Arial" w:hAnsi="Arial" w:cs="Arial"/>
              </w:rPr>
            </w:pPr>
            <w:r w:rsidRPr="00436545">
              <w:rPr>
                <w:rFonts w:ascii="Arial" w:hAnsi="Arial" w:cs="Arial"/>
              </w:rPr>
              <w:t>MNO OID is the identification of the MNO owner of the Profile. Once this</w:t>
            </w:r>
            <w:r w:rsidRPr="00436545">
              <w:rPr>
                <w:rFonts w:ascii="Arial" w:hAnsi="Arial" w:cs="Arial"/>
                <w:spacing w:val="-45"/>
              </w:rPr>
              <w:t xml:space="preserve"> </w:t>
            </w:r>
            <w:r w:rsidRPr="00436545">
              <w:rPr>
                <w:rFonts w:ascii="Arial" w:hAnsi="Arial" w:cs="Arial"/>
              </w:rPr>
              <w:t>information</w:t>
            </w:r>
          </w:p>
          <w:p w14:paraId="2C1A825C" w14:textId="433F3606" w:rsidR="00B0170A" w:rsidRPr="00436545" w:rsidRDefault="00B0170A" w:rsidP="00B0170A">
            <w:pPr>
              <w:widowControl w:val="0"/>
              <w:autoSpaceDE w:val="0"/>
              <w:autoSpaceDN w:val="0"/>
              <w:spacing w:before="118"/>
              <w:ind w:left="107" w:right="92"/>
              <w:rPr>
                <w:rFonts w:eastAsia="Tahoma" w:cs="Arial"/>
                <w:szCs w:val="22"/>
                <w:lang w:val="en-US" w:eastAsia="en-US" w:bidi="en-US"/>
              </w:rPr>
            </w:pPr>
            <w:r w:rsidRPr="00436545">
              <w:rPr>
                <w:rFonts w:cs="Arial"/>
                <w:szCs w:val="22"/>
              </w:rPr>
              <w:t>is associated to the Profile, it remains unchanged during the Profile’s life-time.</w:t>
            </w:r>
          </w:p>
        </w:tc>
        <w:tc>
          <w:tcPr>
            <w:tcW w:w="2984" w:type="dxa"/>
          </w:tcPr>
          <w:p w14:paraId="6B086F66" w14:textId="77777777" w:rsidR="00B0170A" w:rsidRPr="00436545" w:rsidRDefault="00B0170A" w:rsidP="00B0170A">
            <w:pPr>
              <w:pStyle w:val="TableParagraph"/>
              <w:spacing w:before="110"/>
              <w:ind w:left="107" w:right="156"/>
              <w:rPr>
                <w:rFonts w:ascii="Arial" w:hAnsi="Arial" w:cs="Arial"/>
              </w:rPr>
            </w:pPr>
            <w:r w:rsidRPr="00436545">
              <w:rPr>
                <w:rFonts w:ascii="Arial" w:hAnsi="Arial" w:cs="Arial"/>
              </w:rPr>
              <w:t>These attributes included in the D.PLATFORM_DATA</w:t>
            </w:r>
          </w:p>
          <w:p w14:paraId="1007E103" w14:textId="3DA6997C" w:rsidR="00B0170A" w:rsidRPr="00436545" w:rsidRDefault="00B0170A" w:rsidP="00B0170A">
            <w:pPr>
              <w:widowControl w:val="0"/>
              <w:autoSpaceDE w:val="0"/>
              <w:autoSpaceDN w:val="0"/>
              <w:spacing w:before="118"/>
              <w:ind w:left="107" w:right="184"/>
              <w:jc w:val="left"/>
              <w:rPr>
                <w:rFonts w:eastAsia="Tahoma" w:cs="Arial"/>
                <w:szCs w:val="22"/>
                <w:lang w:val="en-US" w:eastAsia="en-US" w:bidi="en-US"/>
              </w:rPr>
            </w:pPr>
            <w:r w:rsidRPr="00436545">
              <w:rPr>
                <w:rFonts w:cs="Arial"/>
                <w:szCs w:val="22"/>
              </w:rPr>
              <w:t xml:space="preserve">described in section </w:t>
            </w:r>
            <w:hyperlink w:anchor="_bookmark45" w:history="1">
              <w:r w:rsidRPr="00436545">
                <w:rPr>
                  <w:rFonts w:cs="Arial"/>
                  <w:szCs w:val="22"/>
                </w:rPr>
                <w:t>3.1.2.2</w:t>
              </w:r>
            </w:hyperlink>
            <w:r w:rsidRPr="00436545">
              <w:rPr>
                <w:rFonts w:cs="Arial"/>
                <w:szCs w:val="22"/>
              </w:rPr>
              <w:t xml:space="preserve"> </w:t>
            </w:r>
            <w:hyperlink w:anchor="_bookmark45" w:history="1">
              <w:r w:rsidRPr="00436545">
                <w:rPr>
                  <w:rFonts w:cs="Arial"/>
                  <w:szCs w:val="22"/>
                </w:rPr>
                <w:t>Management data</w:t>
              </w:r>
            </w:hyperlink>
          </w:p>
        </w:tc>
      </w:tr>
      <w:tr w:rsidR="00B0170A" w:rsidRPr="00436545" w14:paraId="69955548" w14:textId="77777777" w:rsidTr="00B0170A">
        <w:trPr>
          <w:trHeight w:val="1628"/>
        </w:trPr>
        <w:tc>
          <w:tcPr>
            <w:tcW w:w="1762" w:type="dxa"/>
          </w:tcPr>
          <w:p w14:paraId="6E7D4167" w14:textId="3B5B0695" w:rsidR="00B0170A" w:rsidRPr="00436545" w:rsidRDefault="00B0170A" w:rsidP="00B0170A">
            <w:pPr>
              <w:widowControl w:val="0"/>
              <w:autoSpaceDE w:val="0"/>
              <w:autoSpaceDN w:val="0"/>
              <w:spacing w:before="118"/>
              <w:ind w:left="107"/>
              <w:jc w:val="left"/>
              <w:rPr>
                <w:rFonts w:eastAsia="Tahoma" w:cs="Arial"/>
                <w:szCs w:val="22"/>
                <w:lang w:val="en-US" w:eastAsia="en-US" w:bidi="en-US"/>
              </w:rPr>
            </w:pPr>
            <w:r w:rsidRPr="00436545">
              <w:rPr>
                <w:rFonts w:cs="Arial"/>
                <w:szCs w:val="22"/>
              </w:rPr>
              <w:t>EID</w:t>
            </w:r>
          </w:p>
        </w:tc>
        <w:tc>
          <w:tcPr>
            <w:tcW w:w="4326" w:type="dxa"/>
          </w:tcPr>
          <w:p w14:paraId="5642FA69" w14:textId="2E18687B" w:rsidR="00B0170A" w:rsidRPr="00436545" w:rsidRDefault="00B0170A" w:rsidP="00B0170A">
            <w:pPr>
              <w:widowControl w:val="0"/>
              <w:autoSpaceDE w:val="0"/>
              <w:autoSpaceDN w:val="0"/>
              <w:spacing w:before="118"/>
              <w:ind w:left="107" w:right="92"/>
              <w:rPr>
                <w:rFonts w:eastAsia="Tahoma" w:cs="Arial"/>
                <w:szCs w:val="22"/>
                <w:lang w:val="en-US" w:eastAsia="en-US" w:bidi="en-US"/>
              </w:rPr>
            </w:pPr>
            <w:r w:rsidRPr="00436545">
              <w:rPr>
                <w:rFonts w:cs="Arial"/>
                <w:szCs w:val="22"/>
              </w:rPr>
              <w:t>The EID is the identifier of the physical eUICC on which the TOE is implemented.</w:t>
            </w:r>
          </w:p>
        </w:tc>
        <w:tc>
          <w:tcPr>
            <w:tcW w:w="2984" w:type="dxa"/>
          </w:tcPr>
          <w:p w14:paraId="796D152A" w14:textId="77777777" w:rsidR="00B0170A" w:rsidRPr="00436545" w:rsidRDefault="00B0170A" w:rsidP="00B0170A">
            <w:pPr>
              <w:pStyle w:val="TableParagraph"/>
              <w:spacing w:before="114"/>
              <w:ind w:left="107" w:right="149"/>
              <w:rPr>
                <w:rFonts w:ascii="Arial" w:hAnsi="Arial" w:cs="Arial"/>
              </w:rPr>
            </w:pPr>
            <w:r w:rsidRPr="00436545">
              <w:rPr>
                <w:rFonts w:ascii="Arial" w:hAnsi="Arial" w:cs="Arial"/>
              </w:rPr>
              <w:t>The EID is a hardware identifier and is not part of the assets of this protection</w:t>
            </w:r>
          </w:p>
          <w:p w14:paraId="628D80DC" w14:textId="68D1EE55" w:rsidR="00B0170A" w:rsidRPr="00436545" w:rsidRDefault="00B0170A" w:rsidP="00B0170A">
            <w:pPr>
              <w:widowControl w:val="0"/>
              <w:autoSpaceDE w:val="0"/>
              <w:autoSpaceDN w:val="0"/>
              <w:spacing w:before="118"/>
              <w:ind w:left="107" w:right="184"/>
              <w:jc w:val="left"/>
              <w:rPr>
                <w:rFonts w:eastAsia="Tahoma" w:cs="Arial"/>
                <w:szCs w:val="22"/>
                <w:lang w:val="en-US" w:eastAsia="en-US" w:bidi="en-US"/>
              </w:rPr>
            </w:pPr>
            <w:r w:rsidRPr="00436545">
              <w:rPr>
                <w:rFonts w:cs="Arial"/>
                <w:szCs w:val="22"/>
              </w:rPr>
              <w:t>profile.</w:t>
            </w:r>
          </w:p>
        </w:tc>
      </w:tr>
      <w:tr w:rsidR="00B0170A" w:rsidRPr="00436545" w14:paraId="491ACA78" w14:textId="77777777" w:rsidTr="00B0170A">
        <w:trPr>
          <w:trHeight w:val="1628"/>
        </w:trPr>
        <w:tc>
          <w:tcPr>
            <w:tcW w:w="1762" w:type="dxa"/>
          </w:tcPr>
          <w:p w14:paraId="58B1194E" w14:textId="77777777" w:rsidR="00B0170A" w:rsidRPr="00436545" w:rsidRDefault="00B0170A" w:rsidP="00B0170A">
            <w:pPr>
              <w:pStyle w:val="TableParagraph"/>
              <w:spacing w:before="114"/>
              <w:ind w:left="107" w:right="142"/>
              <w:rPr>
                <w:rFonts w:ascii="Arial" w:hAnsi="Arial" w:cs="Arial"/>
              </w:rPr>
            </w:pPr>
            <w:r w:rsidRPr="00436545">
              <w:rPr>
                <w:rFonts w:ascii="Arial" w:hAnsi="Arial" w:cs="Arial"/>
              </w:rPr>
              <w:t>CERT.EIM.E CDSA (SGP.32)</w:t>
            </w:r>
          </w:p>
          <w:p w14:paraId="372948DA" w14:textId="77777777" w:rsidR="00B0170A" w:rsidRPr="00436545" w:rsidRDefault="00B0170A" w:rsidP="00B0170A">
            <w:pPr>
              <w:widowControl w:val="0"/>
              <w:autoSpaceDE w:val="0"/>
              <w:autoSpaceDN w:val="0"/>
              <w:spacing w:before="118"/>
              <w:ind w:left="107"/>
              <w:jc w:val="left"/>
              <w:rPr>
                <w:rFonts w:eastAsia="Tahoma" w:cs="Arial"/>
                <w:szCs w:val="22"/>
                <w:lang w:val="en-US" w:eastAsia="en-US" w:bidi="en-US"/>
              </w:rPr>
            </w:pPr>
          </w:p>
        </w:tc>
        <w:tc>
          <w:tcPr>
            <w:tcW w:w="4326" w:type="dxa"/>
          </w:tcPr>
          <w:p w14:paraId="1D24AACB" w14:textId="77777777" w:rsidR="00B0170A" w:rsidRPr="00436545" w:rsidRDefault="00B0170A" w:rsidP="00B0170A">
            <w:pPr>
              <w:rPr>
                <w:rFonts w:eastAsia="Times New Roman" w:cs="Arial"/>
                <w:szCs w:val="22"/>
                <w:lang w:eastAsia="en-GB" w:bidi="ar-SA"/>
              </w:rPr>
            </w:pPr>
            <w:r w:rsidRPr="00436545">
              <w:rPr>
                <w:rFonts w:cs="Arial"/>
                <w:szCs w:val="22"/>
              </w:rPr>
              <w:t xml:space="preserve">Certificates of U.EIM that are used by the TOE to authenticate this user. The TOE can verify this certificate using the eIM public key </w:t>
            </w:r>
          </w:p>
          <w:p w14:paraId="45DCA731" w14:textId="77777777" w:rsidR="00B0170A" w:rsidRPr="00436545" w:rsidRDefault="00B0170A" w:rsidP="00B0170A">
            <w:pPr>
              <w:widowControl w:val="0"/>
              <w:autoSpaceDE w:val="0"/>
              <w:autoSpaceDN w:val="0"/>
              <w:spacing w:before="118"/>
              <w:ind w:left="107" w:right="92"/>
              <w:rPr>
                <w:rFonts w:eastAsia="Tahoma" w:cs="Arial"/>
                <w:szCs w:val="22"/>
                <w:lang w:val="en-US" w:eastAsia="en-US" w:bidi="en-US"/>
              </w:rPr>
            </w:pPr>
          </w:p>
        </w:tc>
        <w:tc>
          <w:tcPr>
            <w:tcW w:w="2984" w:type="dxa"/>
          </w:tcPr>
          <w:p w14:paraId="22B8DEFA" w14:textId="77777777" w:rsidR="00B0170A" w:rsidRPr="00436545" w:rsidRDefault="00B0170A" w:rsidP="00B0170A">
            <w:pPr>
              <w:pStyle w:val="TableParagraph"/>
              <w:spacing w:before="120"/>
              <w:ind w:left="107" w:right="382"/>
              <w:rPr>
                <w:rFonts w:ascii="Arial" w:hAnsi="Arial" w:cs="Arial"/>
              </w:rPr>
            </w:pPr>
            <w:r w:rsidRPr="00436545">
              <w:rPr>
                <w:rFonts w:ascii="Arial" w:hAnsi="Arial" w:cs="Arial"/>
              </w:rPr>
              <w:t>The eIM public key is described as the asset D.PK.EIM.ECDSA in section</w:t>
            </w:r>
          </w:p>
          <w:p w14:paraId="3D06CE07" w14:textId="294EDD43" w:rsidR="00B0170A" w:rsidRPr="00436545" w:rsidRDefault="00B0170A" w:rsidP="00B0170A">
            <w:pPr>
              <w:widowControl w:val="0"/>
              <w:autoSpaceDE w:val="0"/>
              <w:autoSpaceDN w:val="0"/>
              <w:spacing w:before="118"/>
              <w:ind w:left="107" w:right="184"/>
              <w:jc w:val="left"/>
              <w:rPr>
                <w:rFonts w:eastAsia="Tahoma" w:cs="Arial"/>
                <w:szCs w:val="22"/>
                <w:lang w:val="en-US" w:eastAsia="en-US" w:bidi="en-US"/>
              </w:rPr>
            </w:pPr>
            <w:hyperlink w:anchor="_bookmark46" w:history="1">
              <w:r w:rsidRPr="00436545">
                <w:rPr>
                  <w:rFonts w:cs="Arial"/>
                  <w:szCs w:val="22"/>
                </w:rPr>
                <w:t xml:space="preserve">3.1.2.3 </w:t>
              </w:r>
            </w:hyperlink>
            <w:hyperlink w:anchor="_bookmark46" w:history="1">
              <w:r w:rsidRPr="00436545">
                <w:rPr>
                  <w:rFonts w:cs="Arial"/>
                  <w:szCs w:val="22"/>
                </w:rPr>
                <w:t>Identity</w:t>
              </w:r>
            </w:hyperlink>
            <w:hyperlink w:anchor="_bookmark46" w:history="1">
              <w:r w:rsidRPr="00436545">
                <w:rPr>
                  <w:rFonts w:cs="Arial"/>
                  <w:szCs w:val="22"/>
                </w:rPr>
                <w:t xml:space="preserve"> management data</w:t>
              </w:r>
            </w:hyperlink>
          </w:p>
        </w:tc>
      </w:tr>
    </w:tbl>
    <w:p w14:paraId="49C2B62F" w14:textId="05F9F53C" w:rsidR="00B0170A" w:rsidRPr="00B81644" w:rsidRDefault="00B81644" w:rsidP="00B81644">
      <w:pPr>
        <w:pStyle w:val="Caption"/>
        <w:jc w:val="center"/>
        <w:rPr>
          <w:rFonts w:cs="Arial"/>
          <w:b/>
          <w:bCs/>
          <w:i w:val="0"/>
          <w:iCs w:val="0"/>
          <w:color w:val="auto"/>
        </w:rPr>
      </w:pPr>
      <w:bookmarkStart w:id="142" w:name="_Toc149292668"/>
      <w:bookmarkStart w:id="143" w:name="_Toc149124831"/>
      <w:r w:rsidRPr="00B81644">
        <w:rPr>
          <w:b/>
          <w:bCs/>
          <w:i w:val="0"/>
          <w:iCs w:val="0"/>
          <w:color w:val="auto"/>
        </w:rPr>
        <w:t xml:space="preserve">Table </w:t>
      </w:r>
      <w:r w:rsidRPr="00B81644">
        <w:rPr>
          <w:b/>
          <w:bCs/>
          <w:i w:val="0"/>
          <w:iCs w:val="0"/>
          <w:color w:val="auto"/>
        </w:rPr>
        <w:fldChar w:fldCharType="begin"/>
      </w:r>
      <w:r w:rsidRPr="00B81644">
        <w:rPr>
          <w:b/>
          <w:bCs/>
          <w:i w:val="0"/>
          <w:iCs w:val="0"/>
          <w:color w:val="auto"/>
        </w:rPr>
        <w:instrText xml:space="preserve"> SEQ Table \* ARABIC </w:instrText>
      </w:r>
      <w:r w:rsidRPr="00B81644">
        <w:rPr>
          <w:b/>
          <w:bCs/>
          <w:i w:val="0"/>
          <w:iCs w:val="0"/>
          <w:color w:val="auto"/>
        </w:rPr>
        <w:fldChar w:fldCharType="separate"/>
      </w:r>
      <w:r w:rsidR="00D91ACF">
        <w:rPr>
          <w:b/>
          <w:bCs/>
          <w:i w:val="0"/>
          <w:iCs w:val="0"/>
          <w:noProof/>
          <w:color w:val="auto"/>
        </w:rPr>
        <w:t>7</w:t>
      </w:r>
      <w:r w:rsidRPr="00B81644">
        <w:rPr>
          <w:b/>
          <w:bCs/>
          <w:i w:val="0"/>
          <w:iCs w:val="0"/>
          <w:color w:val="auto"/>
        </w:rPr>
        <w:fldChar w:fldCharType="end"/>
      </w:r>
      <w:r w:rsidR="00B0170A" w:rsidRPr="00B81644">
        <w:rPr>
          <w:rFonts w:cs="Arial"/>
          <w:b/>
          <w:bCs/>
          <w:i w:val="0"/>
          <w:iCs w:val="0"/>
          <w:color w:val="auto"/>
        </w:rPr>
        <w:t xml:space="preserve"> </w:t>
      </w:r>
      <w:r w:rsidR="00B0170A" w:rsidRPr="00B0170A">
        <w:rPr>
          <w:rFonts w:cs="Arial"/>
          <w:b/>
          <w:bCs/>
          <w:i w:val="0"/>
          <w:iCs w:val="0"/>
          <w:color w:val="auto"/>
          <w:lang w:eastAsia="de-DE" w:bidi="ar-SA"/>
        </w:rPr>
        <w:t>Definition of the security attributes</w:t>
      </w:r>
      <w:bookmarkEnd w:id="142"/>
    </w:p>
    <w:p w14:paraId="57BAD271" w14:textId="63772990" w:rsidR="00D71F98" w:rsidRPr="00436545" w:rsidRDefault="00D71F98" w:rsidP="00D71F98">
      <w:pPr>
        <w:pStyle w:val="Heading3"/>
      </w:pPr>
      <w:r w:rsidRPr="00436545">
        <w:t>Identification and authentication</w:t>
      </w:r>
      <w:bookmarkEnd w:id="143"/>
    </w:p>
    <w:p w14:paraId="3736F305" w14:textId="77777777" w:rsidR="00B0170A" w:rsidRPr="00B0170A" w:rsidRDefault="00B0170A" w:rsidP="00B0170A">
      <w:pPr>
        <w:widowControl w:val="0"/>
        <w:autoSpaceDE w:val="0"/>
        <w:autoSpaceDN w:val="0"/>
        <w:spacing w:before="0" w:line="494" w:lineRule="auto"/>
        <w:ind w:left="216" w:right="1357"/>
        <w:jc w:val="left"/>
        <w:rPr>
          <w:rFonts w:eastAsia="Tahoma" w:cs="Arial"/>
          <w:szCs w:val="22"/>
          <w:lang w:val="en-US" w:eastAsia="en-US" w:bidi="en-US"/>
        </w:rPr>
      </w:pPr>
      <w:bookmarkStart w:id="144" w:name="_Toc149124832"/>
      <w:r w:rsidRPr="00B0170A">
        <w:rPr>
          <w:rFonts w:eastAsia="Tahoma" w:cs="Arial"/>
          <w:szCs w:val="22"/>
          <w:lang w:val="en-US" w:eastAsia="en-US" w:bidi="en-US"/>
        </w:rPr>
        <w:t>This package describes the identification and authentication measures of the TOE: The TOE must:</w:t>
      </w:r>
    </w:p>
    <w:p w14:paraId="5215DC75" w14:textId="77777777" w:rsidR="00B0170A" w:rsidRPr="00B0170A" w:rsidRDefault="00B0170A" w:rsidP="00B0170A">
      <w:pPr>
        <w:widowControl w:val="0"/>
        <w:numPr>
          <w:ilvl w:val="0"/>
          <w:numId w:val="87"/>
        </w:numPr>
        <w:tabs>
          <w:tab w:val="left" w:pos="783"/>
        </w:tabs>
        <w:autoSpaceDE w:val="0"/>
        <w:autoSpaceDN w:val="0"/>
        <w:spacing w:before="2"/>
        <w:ind w:left="782"/>
        <w:jc w:val="left"/>
        <w:rPr>
          <w:rFonts w:eastAsia="Tahoma" w:cs="Arial"/>
          <w:szCs w:val="22"/>
          <w:lang w:val="en-US" w:eastAsia="en-US" w:bidi="en-US"/>
        </w:rPr>
      </w:pPr>
      <w:r w:rsidRPr="00B0170A">
        <w:rPr>
          <w:rFonts w:eastAsia="Tahoma" w:cs="Arial"/>
          <w:szCs w:val="22"/>
          <w:lang w:val="en-US" w:eastAsia="en-US" w:bidi="en-US"/>
        </w:rPr>
        <w:t>identify the remote user U.SM-Dpplus by its SM-DP+</w:t>
      </w:r>
      <w:r w:rsidRPr="00B0170A">
        <w:rPr>
          <w:rFonts w:eastAsia="Tahoma" w:cs="Arial"/>
          <w:spacing w:val="-3"/>
          <w:szCs w:val="22"/>
          <w:lang w:val="en-US" w:eastAsia="en-US" w:bidi="en-US"/>
        </w:rPr>
        <w:t xml:space="preserve"> </w:t>
      </w:r>
      <w:r w:rsidRPr="00B0170A">
        <w:rPr>
          <w:rFonts w:eastAsia="Tahoma" w:cs="Arial"/>
          <w:szCs w:val="22"/>
          <w:lang w:val="en-US" w:eastAsia="en-US" w:bidi="en-US"/>
        </w:rPr>
        <w:t>OID;</w:t>
      </w:r>
    </w:p>
    <w:p w14:paraId="35CECEE7" w14:textId="7625E56D" w:rsidR="00B0170A" w:rsidRPr="00B0170A" w:rsidRDefault="00B0170A" w:rsidP="00B0170A">
      <w:pPr>
        <w:widowControl w:val="0"/>
        <w:numPr>
          <w:ilvl w:val="0"/>
          <w:numId w:val="87"/>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identify the remote user U.MNO-OTA by its MNO</w:t>
      </w:r>
      <w:r w:rsidRPr="00B0170A">
        <w:rPr>
          <w:rFonts w:eastAsia="Tahoma" w:cs="Arial"/>
          <w:spacing w:val="-8"/>
          <w:szCs w:val="22"/>
          <w:lang w:val="en-US" w:eastAsia="en-US" w:bidi="en-US"/>
        </w:rPr>
        <w:t xml:space="preserve"> </w:t>
      </w:r>
      <w:r w:rsidRPr="00B0170A">
        <w:rPr>
          <w:rFonts w:eastAsia="Tahoma" w:cs="Arial"/>
          <w:szCs w:val="22"/>
          <w:lang w:val="en-US" w:eastAsia="en-US" w:bidi="en-US"/>
        </w:rPr>
        <w:t>OID;identify the on-card user U.MNO-SD by its AID, according to [33];</w:t>
      </w:r>
    </w:p>
    <w:p w14:paraId="59E45386" w14:textId="77777777" w:rsidR="00B0170A" w:rsidRPr="00B0170A" w:rsidRDefault="00B0170A" w:rsidP="00D12D60">
      <w:pPr>
        <w:widowControl w:val="0"/>
        <w:numPr>
          <w:ilvl w:val="0"/>
          <w:numId w:val="87"/>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identify the remote user U.EIM by its eIM Identifier (SGP.32).</w:t>
      </w:r>
    </w:p>
    <w:p w14:paraId="27653331" w14:textId="26DF6E86" w:rsidR="00B0170A" w:rsidRPr="00B0170A" w:rsidRDefault="00B0170A" w:rsidP="00D12D60">
      <w:pPr>
        <w:widowControl w:val="0"/>
        <w:tabs>
          <w:tab w:val="left" w:pos="783"/>
        </w:tabs>
        <w:autoSpaceDE w:val="0"/>
        <w:autoSpaceDN w:val="0"/>
        <w:spacing w:before="101" w:line="484" w:lineRule="auto"/>
        <w:ind w:left="499" w:right="4283"/>
        <w:jc w:val="left"/>
        <w:rPr>
          <w:rFonts w:eastAsia="Tahoma" w:cs="Arial"/>
          <w:szCs w:val="22"/>
          <w:lang w:val="en-US" w:eastAsia="en-US" w:bidi="en-US"/>
        </w:rPr>
      </w:pPr>
      <w:r w:rsidRPr="00B0170A">
        <w:rPr>
          <w:rFonts w:eastAsia="Tahoma" w:cs="Arial"/>
          <w:szCs w:val="22"/>
          <w:lang w:val="en-US" w:eastAsia="en-US" w:bidi="en-US"/>
        </w:rPr>
        <w:t>The TOE</w:t>
      </w:r>
      <w:r w:rsidRPr="00B0170A">
        <w:rPr>
          <w:rFonts w:eastAsia="Tahoma" w:cs="Arial"/>
          <w:spacing w:val="-1"/>
          <w:szCs w:val="22"/>
          <w:lang w:val="en-US" w:eastAsia="en-US" w:bidi="en-US"/>
        </w:rPr>
        <w:t xml:space="preserve"> </w:t>
      </w:r>
      <w:r w:rsidRPr="00B0170A">
        <w:rPr>
          <w:rFonts w:eastAsia="Tahoma" w:cs="Arial"/>
          <w:szCs w:val="22"/>
          <w:lang w:val="en-US" w:eastAsia="en-US" w:bidi="en-US"/>
        </w:rPr>
        <w:t>must:</w:t>
      </w:r>
    </w:p>
    <w:p w14:paraId="7069ADC6" w14:textId="77777777" w:rsidR="00B0170A" w:rsidRPr="00B0170A" w:rsidRDefault="00B0170A" w:rsidP="00B0170A">
      <w:pPr>
        <w:widowControl w:val="0"/>
        <w:numPr>
          <w:ilvl w:val="0"/>
          <w:numId w:val="87"/>
        </w:numPr>
        <w:tabs>
          <w:tab w:val="left" w:pos="783"/>
        </w:tabs>
        <w:autoSpaceDE w:val="0"/>
        <w:autoSpaceDN w:val="0"/>
        <w:spacing w:before="11"/>
        <w:ind w:left="782"/>
        <w:jc w:val="left"/>
        <w:rPr>
          <w:rFonts w:eastAsia="Tahoma" w:cs="Arial"/>
          <w:szCs w:val="22"/>
          <w:lang w:val="en-US" w:eastAsia="en-US" w:bidi="en-US"/>
        </w:rPr>
      </w:pPr>
      <w:r w:rsidRPr="00B0170A">
        <w:rPr>
          <w:rFonts w:eastAsia="Tahoma" w:cs="Arial"/>
          <w:szCs w:val="22"/>
          <w:lang w:val="en-US" w:eastAsia="en-US" w:bidi="en-US"/>
        </w:rPr>
        <w:t>authenticate U.SM-Dpplus using</w:t>
      </w:r>
      <w:r w:rsidRPr="00B0170A">
        <w:rPr>
          <w:rFonts w:eastAsia="Tahoma" w:cs="Arial"/>
          <w:spacing w:val="-1"/>
          <w:szCs w:val="22"/>
          <w:lang w:val="en-US" w:eastAsia="en-US" w:bidi="en-US"/>
        </w:rPr>
        <w:t xml:space="preserve"> </w:t>
      </w:r>
      <w:r w:rsidRPr="00B0170A">
        <w:rPr>
          <w:rFonts w:eastAsia="Tahoma" w:cs="Arial"/>
          <w:szCs w:val="22"/>
          <w:lang w:val="en-US" w:eastAsia="en-US" w:bidi="en-US"/>
        </w:rPr>
        <w:t>CERT.Dpauth.ECDSA;</w:t>
      </w:r>
    </w:p>
    <w:p w14:paraId="213C7001" w14:textId="77777777" w:rsidR="00B0170A" w:rsidRPr="00B0170A" w:rsidRDefault="00B0170A" w:rsidP="00B0170A">
      <w:pPr>
        <w:widowControl w:val="0"/>
        <w:numPr>
          <w:ilvl w:val="0"/>
          <w:numId w:val="87"/>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authenticate U.MNO-OTA via SCP80/81 using the keyset loaded in the MNO</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profile;</w:t>
      </w:r>
    </w:p>
    <w:p w14:paraId="26A19F92" w14:textId="77777777" w:rsidR="00B0170A" w:rsidRPr="00B0170A" w:rsidRDefault="00B0170A" w:rsidP="00B0170A">
      <w:pPr>
        <w:widowControl w:val="0"/>
        <w:numPr>
          <w:ilvl w:val="0"/>
          <w:numId w:val="87"/>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lastRenderedPageBreak/>
        <w:t>authenticate U.EIM using</w:t>
      </w:r>
      <w:r w:rsidRPr="00B0170A">
        <w:rPr>
          <w:rFonts w:eastAsia="Tahoma" w:cs="Arial"/>
          <w:spacing w:val="-1"/>
          <w:szCs w:val="22"/>
          <w:lang w:val="en-US" w:eastAsia="en-US" w:bidi="en-US"/>
        </w:rPr>
        <w:t xml:space="preserve"> PK.</w:t>
      </w:r>
      <w:r w:rsidRPr="00B0170A">
        <w:rPr>
          <w:rFonts w:eastAsia="Tahoma" w:cs="Arial"/>
          <w:szCs w:val="22"/>
          <w:lang w:val="en-US" w:eastAsia="en-US" w:bidi="en-US"/>
        </w:rPr>
        <w:t>EIM.ECDSA (SGP.32).</w:t>
      </w:r>
    </w:p>
    <w:p w14:paraId="21736946" w14:textId="77777777" w:rsidR="00B0170A" w:rsidRPr="00B0170A" w:rsidRDefault="00B0170A" w:rsidP="00B0170A">
      <w:pPr>
        <w:widowControl w:val="0"/>
        <w:autoSpaceDE w:val="0"/>
        <w:autoSpaceDN w:val="0"/>
        <w:spacing w:before="11"/>
        <w:jc w:val="left"/>
        <w:rPr>
          <w:rFonts w:eastAsia="Tahoma" w:cs="Arial"/>
          <w:szCs w:val="22"/>
          <w:lang w:val="en-US" w:eastAsia="en-US" w:bidi="en-US"/>
        </w:rPr>
      </w:pPr>
    </w:p>
    <w:p w14:paraId="639A75F9" w14:textId="77777777" w:rsidR="00B0170A" w:rsidRPr="00B0170A" w:rsidRDefault="00B0170A" w:rsidP="00B0170A">
      <w:pPr>
        <w:widowControl w:val="0"/>
        <w:numPr>
          <w:ilvl w:val="1"/>
          <w:numId w:val="86"/>
        </w:numPr>
        <w:tabs>
          <w:tab w:val="left" w:pos="599"/>
        </w:tabs>
        <w:autoSpaceDE w:val="0"/>
        <w:autoSpaceDN w:val="0"/>
        <w:spacing w:before="0"/>
        <w:ind w:right="291" w:firstLine="0"/>
        <w:jc w:val="left"/>
        <w:rPr>
          <w:rFonts w:eastAsia="Tahoma" w:cs="Arial"/>
          <w:szCs w:val="22"/>
          <w:lang w:val="en-US" w:eastAsia="en-US" w:bidi="en-US"/>
        </w:rPr>
      </w:pPr>
      <w:r w:rsidRPr="00B0170A">
        <w:rPr>
          <w:rFonts w:eastAsia="Tahoma" w:cs="Arial"/>
          <w:szCs w:val="22"/>
          <w:lang w:val="en-US" w:eastAsia="en-US" w:bidi="en-US"/>
        </w:rPr>
        <w:t>NO-SD is not authenticated by the TOE. It is created on the eUICC during the profile download</w:t>
      </w:r>
      <w:r w:rsidRPr="00B0170A">
        <w:rPr>
          <w:rFonts w:eastAsia="Tahoma" w:cs="Arial"/>
          <w:spacing w:val="-6"/>
          <w:szCs w:val="22"/>
          <w:lang w:val="en-US" w:eastAsia="en-US" w:bidi="en-US"/>
        </w:rPr>
        <w:t xml:space="preserve"> </w:t>
      </w:r>
      <w:r w:rsidRPr="00B0170A">
        <w:rPr>
          <w:rFonts w:eastAsia="Tahoma" w:cs="Arial"/>
          <w:szCs w:val="22"/>
          <w:lang w:val="en-US" w:eastAsia="en-US" w:bidi="en-US"/>
        </w:rPr>
        <w:t>and</w:t>
      </w:r>
      <w:r w:rsidRPr="00B0170A">
        <w:rPr>
          <w:rFonts w:eastAsia="Tahoma" w:cs="Arial"/>
          <w:spacing w:val="-8"/>
          <w:szCs w:val="22"/>
          <w:lang w:val="en-US" w:eastAsia="en-US" w:bidi="en-US"/>
        </w:rPr>
        <w:t xml:space="preserve"> </w:t>
      </w:r>
      <w:r w:rsidRPr="00B0170A">
        <w:rPr>
          <w:rFonts w:eastAsia="Tahoma" w:cs="Arial"/>
          <w:szCs w:val="22"/>
          <w:lang w:val="en-US" w:eastAsia="en-US" w:bidi="en-US"/>
        </w:rPr>
        <w:t>installation</w:t>
      </w:r>
      <w:r w:rsidRPr="00B0170A">
        <w:rPr>
          <w:rFonts w:eastAsia="Tahoma" w:cs="Arial"/>
          <w:spacing w:val="-7"/>
          <w:szCs w:val="22"/>
          <w:lang w:val="en-US" w:eastAsia="en-US" w:bidi="en-US"/>
        </w:rPr>
        <w:t xml:space="preserve"> </w:t>
      </w:r>
      <w:r w:rsidRPr="00B0170A">
        <w:rPr>
          <w:rFonts w:eastAsia="Tahoma" w:cs="Arial"/>
          <w:szCs w:val="22"/>
          <w:lang w:val="en-US" w:eastAsia="en-US" w:bidi="en-US"/>
        </w:rPr>
        <w:t>by</w:t>
      </w:r>
      <w:r w:rsidRPr="00B0170A">
        <w:rPr>
          <w:rFonts w:eastAsia="Tahoma" w:cs="Arial"/>
          <w:spacing w:val="-7"/>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7"/>
          <w:szCs w:val="22"/>
          <w:lang w:val="en-US" w:eastAsia="en-US" w:bidi="en-US"/>
        </w:rPr>
        <w:t xml:space="preserve"> </w:t>
      </w:r>
      <w:r w:rsidRPr="00B0170A">
        <w:rPr>
          <w:rFonts w:eastAsia="Tahoma" w:cs="Arial"/>
          <w:szCs w:val="22"/>
          <w:lang w:val="en-US" w:eastAsia="en-US" w:bidi="en-US"/>
        </w:rPr>
        <w:t>U.SM-Dpplus.</w:t>
      </w:r>
      <w:r w:rsidRPr="00B0170A">
        <w:rPr>
          <w:rFonts w:eastAsia="Tahoma" w:cs="Arial"/>
          <w:spacing w:val="-9"/>
          <w:szCs w:val="22"/>
          <w:lang w:val="en-US" w:eastAsia="en-US" w:bidi="en-US"/>
        </w:rPr>
        <w:t xml:space="preserve"> </w:t>
      </w:r>
      <w:r w:rsidRPr="00B0170A">
        <w:rPr>
          <w:rFonts w:eastAsia="Tahoma" w:cs="Arial"/>
          <w:szCs w:val="22"/>
          <w:lang w:val="en-US" w:eastAsia="en-US" w:bidi="en-US"/>
        </w:rPr>
        <w:t>For</w:t>
      </w:r>
      <w:r w:rsidRPr="00B0170A">
        <w:rPr>
          <w:rFonts w:eastAsia="Tahoma" w:cs="Arial"/>
          <w:spacing w:val="-6"/>
          <w:szCs w:val="22"/>
          <w:lang w:val="en-US" w:eastAsia="en-US" w:bidi="en-US"/>
        </w:rPr>
        <w:t xml:space="preserve"> </w:t>
      </w:r>
      <w:r w:rsidRPr="00B0170A">
        <w:rPr>
          <w:rFonts w:eastAsia="Tahoma" w:cs="Arial"/>
          <w:szCs w:val="22"/>
          <w:lang w:val="en-US" w:eastAsia="en-US" w:bidi="en-US"/>
        </w:rPr>
        <w:t>this</w:t>
      </w:r>
      <w:r w:rsidRPr="00B0170A">
        <w:rPr>
          <w:rFonts w:eastAsia="Tahoma" w:cs="Arial"/>
          <w:spacing w:val="-7"/>
          <w:szCs w:val="22"/>
          <w:lang w:val="en-US" w:eastAsia="en-US" w:bidi="en-US"/>
        </w:rPr>
        <w:t xml:space="preserve"> </w:t>
      </w:r>
      <w:r w:rsidRPr="00B0170A">
        <w:rPr>
          <w:rFonts w:eastAsia="Tahoma" w:cs="Arial"/>
          <w:szCs w:val="22"/>
          <w:lang w:val="en-US" w:eastAsia="en-US" w:bidi="en-US"/>
        </w:rPr>
        <w:t>reason,</w:t>
      </w:r>
      <w:r w:rsidRPr="00B0170A">
        <w:rPr>
          <w:rFonts w:eastAsia="Tahoma" w:cs="Arial"/>
          <w:spacing w:val="-8"/>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7"/>
          <w:szCs w:val="22"/>
          <w:lang w:val="en-US" w:eastAsia="en-US" w:bidi="en-US"/>
        </w:rPr>
        <w:t xml:space="preserve"> </w:t>
      </w:r>
      <w:r w:rsidRPr="00B0170A">
        <w:rPr>
          <w:rFonts w:eastAsia="Tahoma" w:cs="Arial"/>
          <w:szCs w:val="22"/>
          <w:lang w:val="en-US" w:eastAsia="en-US" w:bidi="en-US"/>
        </w:rPr>
        <w:t>U.MNO-SD</w:t>
      </w:r>
      <w:r w:rsidRPr="00B0170A">
        <w:rPr>
          <w:rFonts w:eastAsia="Tahoma" w:cs="Arial"/>
          <w:spacing w:val="-8"/>
          <w:szCs w:val="22"/>
          <w:lang w:val="en-US" w:eastAsia="en-US" w:bidi="en-US"/>
        </w:rPr>
        <w:t xml:space="preserve"> </w:t>
      </w:r>
      <w:r w:rsidRPr="00B0170A">
        <w:rPr>
          <w:rFonts w:eastAsia="Tahoma" w:cs="Arial"/>
          <w:szCs w:val="22"/>
          <w:lang w:val="en-US" w:eastAsia="en-US" w:bidi="en-US"/>
        </w:rPr>
        <w:t>is</w:t>
      </w:r>
      <w:r w:rsidRPr="00B0170A">
        <w:rPr>
          <w:rFonts w:eastAsia="Tahoma" w:cs="Arial"/>
          <w:spacing w:val="-6"/>
          <w:szCs w:val="22"/>
          <w:lang w:val="en-US" w:eastAsia="en-US" w:bidi="en-US"/>
        </w:rPr>
        <w:t xml:space="preserve"> </w:t>
      </w:r>
      <w:r w:rsidRPr="00B0170A">
        <w:rPr>
          <w:rFonts w:eastAsia="Tahoma" w:cs="Arial"/>
          <w:szCs w:val="22"/>
          <w:lang w:val="en-US" w:eastAsia="en-US" w:bidi="en-US"/>
        </w:rPr>
        <w:t>bound</w:t>
      </w:r>
      <w:r w:rsidRPr="00B0170A">
        <w:rPr>
          <w:rFonts w:eastAsia="Tahoma" w:cs="Arial"/>
          <w:spacing w:val="-7"/>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8"/>
          <w:szCs w:val="22"/>
          <w:lang w:val="en-US" w:eastAsia="en-US" w:bidi="en-US"/>
        </w:rPr>
        <w:t xml:space="preserve"> </w:t>
      </w:r>
      <w:r w:rsidRPr="00B0170A">
        <w:rPr>
          <w:rFonts w:eastAsia="Tahoma" w:cs="Arial"/>
          <w:szCs w:val="22"/>
          <w:lang w:val="en-US" w:eastAsia="en-US" w:bidi="en-US"/>
        </w:rPr>
        <w:t>the internal subject S.ISD-P and this binding requires the U.SM-DP+ authentication. During the operational life of the TOE, U.MNO-SD acts on behalf of U.MNO-OTA, thus requiring U.MNO- OTA</w:t>
      </w:r>
      <w:r w:rsidRPr="00B0170A">
        <w:rPr>
          <w:rFonts w:eastAsia="Tahoma" w:cs="Arial"/>
          <w:spacing w:val="-1"/>
          <w:szCs w:val="22"/>
          <w:lang w:val="en-US" w:eastAsia="en-US" w:bidi="en-US"/>
        </w:rPr>
        <w:t xml:space="preserve"> </w:t>
      </w:r>
      <w:r w:rsidRPr="00B0170A">
        <w:rPr>
          <w:rFonts w:eastAsia="Tahoma" w:cs="Arial"/>
          <w:szCs w:val="22"/>
          <w:lang w:val="en-US" w:eastAsia="en-US" w:bidi="en-US"/>
        </w:rPr>
        <w:t>authentication.</w:t>
      </w:r>
    </w:p>
    <w:p w14:paraId="37ACBF9A" w14:textId="77777777" w:rsidR="00B0170A" w:rsidRPr="00B0170A" w:rsidRDefault="00B0170A" w:rsidP="00B0170A">
      <w:pPr>
        <w:widowControl w:val="0"/>
        <w:autoSpaceDE w:val="0"/>
        <w:autoSpaceDN w:val="0"/>
        <w:spacing w:before="3"/>
        <w:jc w:val="left"/>
        <w:rPr>
          <w:rFonts w:eastAsia="Tahoma" w:cs="Arial"/>
          <w:sz w:val="23"/>
          <w:szCs w:val="22"/>
          <w:lang w:val="en-US" w:eastAsia="en-US" w:bidi="en-US"/>
        </w:rPr>
      </w:pPr>
    </w:p>
    <w:p w14:paraId="793F513B" w14:textId="77777777" w:rsidR="00B0170A" w:rsidRPr="00B0170A" w:rsidRDefault="00B0170A" w:rsidP="00B0170A">
      <w:pPr>
        <w:widowControl w:val="0"/>
        <w:autoSpaceDE w:val="0"/>
        <w:autoSpaceDN w:val="0"/>
        <w:spacing w:before="0"/>
        <w:ind w:left="216"/>
        <w:rPr>
          <w:rFonts w:eastAsia="Tahoma" w:cs="Arial"/>
          <w:szCs w:val="22"/>
          <w:lang w:val="en-US" w:eastAsia="en-US" w:bidi="en-US"/>
        </w:rPr>
      </w:pPr>
      <w:r w:rsidRPr="00B0170A">
        <w:rPr>
          <w:rFonts w:eastAsia="Tahoma" w:cs="Arial"/>
          <w:szCs w:val="22"/>
          <w:lang w:val="en-US" w:eastAsia="en-US" w:bidi="en-US"/>
        </w:rPr>
        <w:t>The TOE shall bind the off-card and on-card users to internal subjects:</w:t>
      </w:r>
    </w:p>
    <w:p w14:paraId="0D1C3FEB" w14:textId="77777777" w:rsidR="00B0170A" w:rsidRPr="00B0170A" w:rsidRDefault="00B0170A" w:rsidP="00B0170A">
      <w:pPr>
        <w:widowControl w:val="0"/>
        <w:autoSpaceDE w:val="0"/>
        <w:autoSpaceDN w:val="0"/>
        <w:spacing w:before="3"/>
        <w:jc w:val="left"/>
        <w:rPr>
          <w:rFonts w:eastAsia="Tahoma" w:cs="Arial"/>
          <w:sz w:val="23"/>
          <w:szCs w:val="22"/>
          <w:lang w:val="en-US" w:eastAsia="en-US" w:bidi="en-US"/>
        </w:rPr>
      </w:pPr>
    </w:p>
    <w:p w14:paraId="0FCCDB0A" w14:textId="649FE21E" w:rsidR="00B0170A" w:rsidRPr="00B0170A" w:rsidRDefault="00B0170A" w:rsidP="00B0170A">
      <w:pPr>
        <w:widowControl w:val="0"/>
        <w:numPr>
          <w:ilvl w:val="2"/>
          <w:numId w:val="86"/>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U.SM-Dpplus is bound to</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S.ISD-R;</w:t>
      </w:r>
    </w:p>
    <w:p w14:paraId="40FBB8BE" w14:textId="77777777" w:rsidR="00B0170A" w:rsidRPr="00B0170A" w:rsidRDefault="00B0170A" w:rsidP="00B0170A">
      <w:pPr>
        <w:widowControl w:val="0"/>
        <w:numPr>
          <w:ilvl w:val="2"/>
          <w:numId w:val="86"/>
        </w:numPr>
        <w:tabs>
          <w:tab w:val="left" w:pos="783"/>
        </w:tabs>
        <w:autoSpaceDE w:val="0"/>
        <w:autoSpaceDN w:val="0"/>
        <w:spacing w:before="61" w:line="235" w:lineRule="auto"/>
        <w:ind w:right="292" w:hanging="286"/>
        <w:jc w:val="left"/>
        <w:rPr>
          <w:rFonts w:eastAsia="Tahoma" w:cs="Arial"/>
          <w:szCs w:val="22"/>
          <w:lang w:val="en-US" w:eastAsia="en-US" w:bidi="en-US"/>
        </w:rPr>
      </w:pPr>
      <w:r w:rsidRPr="00B0170A">
        <w:rPr>
          <w:rFonts w:eastAsia="Tahoma" w:cs="Arial"/>
          <w:szCs w:val="22"/>
          <w:lang w:val="en-US" w:eastAsia="en-US" w:bidi="en-US"/>
        </w:rPr>
        <w:t>U.MNO-OTA is bound to U.MNO-SD, and U.MNO-SD is bound to the S.ISD-P managing the corresponding MNO</w:t>
      </w:r>
      <w:r w:rsidRPr="00B0170A">
        <w:rPr>
          <w:rFonts w:eastAsia="Tahoma" w:cs="Arial"/>
          <w:spacing w:val="-6"/>
          <w:szCs w:val="22"/>
          <w:lang w:val="en-US" w:eastAsia="en-US" w:bidi="en-US"/>
        </w:rPr>
        <w:t xml:space="preserve"> </w:t>
      </w:r>
      <w:r w:rsidRPr="00B0170A">
        <w:rPr>
          <w:rFonts w:eastAsia="Tahoma" w:cs="Arial"/>
          <w:szCs w:val="22"/>
          <w:lang w:val="en-US" w:eastAsia="en-US" w:bidi="en-US"/>
        </w:rPr>
        <w:t>profile;</w:t>
      </w:r>
    </w:p>
    <w:p w14:paraId="13EB2E03" w14:textId="77777777" w:rsidR="00B0170A" w:rsidRPr="00B0170A" w:rsidRDefault="00B0170A" w:rsidP="00B0170A">
      <w:pPr>
        <w:widowControl w:val="0"/>
        <w:numPr>
          <w:ilvl w:val="2"/>
          <w:numId w:val="86"/>
        </w:numPr>
        <w:tabs>
          <w:tab w:val="left" w:pos="783"/>
        </w:tabs>
        <w:autoSpaceDE w:val="0"/>
        <w:autoSpaceDN w:val="0"/>
        <w:spacing w:before="61" w:line="235" w:lineRule="auto"/>
        <w:ind w:right="292" w:hanging="286"/>
        <w:jc w:val="left"/>
        <w:rPr>
          <w:rFonts w:eastAsia="Tahoma" w:cs="Arial"/>
          <w:szCs w:val="22"/>
          <w:lang w:val="en-US" w:eastAsia="en-US" w:bidi="en-US"/>
        </w:rPr>
      </w:pPr>
      <w:r w:rsidRPr="00B0170A">
        <w:rPr>
          <w:rFonts w:eastAsia="Tahoma" w:cs="Arial"/>
          <w:szCs w:val="22"/>
          <w:lang w:val="en-US" w:eastAsia="en-US" w:bidi="en-US"/>
        </w:rPr>
        <w:t>U.EIM is bound to</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S.ISD-R (SGP.32).</w:t>
      </w:r>
    </w:p>
    <w:p w14:paraId="4050EC87" w14:textId="77777777" w:rsidR="00B0170A" w:rsidRPr="00B0170A" w:rsidRDefault="00B0170A" w:rsidP="00B0170A">
      <w:pPr>
        <w:widowControl w:val="0"/>
        <w:autoSpaceDE w:val="0"/>
        <w:autoSpaceDN w:val="0"/>
        <w:spacing w:before="4"/>
        <w:jc w:val="left"/>
        <w:rPr>
          <w:rFonts w:eastAsia="Tahoma" w:cs="Arial"/>
          <w:sz w:val="23"/>
          <w:szCs w:val="22"/>
          <w:lang w:val="en-US" w:eastAsia="en-US" w:bidi="en-US"/>
        </w:rPr>
      </w:pPr>
    </w:p>
    <w:p w14:paraId="7B8EBCCC" w14:textId="77777777" w:rsidR="00B0170A" w:rsidRPr="00B0170A" w:rsidRDefault="00B0170A" w:rsidP="00B0170A">
      <w:pPr>
        <w:widowControl w:val="0"/>
        <w:autoSpaceDE w:val="0"/>
        <w:autoSpaceDN w:val="0"/>
        <w:spacing w:before="0"/>
        <w:ind w:left="216"/>
        <w:rPr>
          <w:rFonts w:eastAsia="Tahoma" w:cs="Arial"/>
          <w:szCs w:val="22"/>
          <w:lang w:val="en-US" w:eastAsia="en-US" w:bidi="en-US"/>
        </w:rPr>
      </w:pPr>
      <w:r w:rsidRPr="00B0170A">
        <w:rPr>
          <w:rFonts w:eastAsia="Tahoma" w:cs="Arial"/>
          <w:szCs w:val="22"/>
          <w:lang w:val="en-US" w:eastAsia="en-US" w:bidi="en-US"/>
        </w:rPr>
        <w:t>The TOE shall eventually provide a means to prove its identity to off-card users.</w:t>
      </w:r>
    </w:p>
    <w:p w14:paraId="2DEDE26F" w14:textId="77777777" w:rsidR="00B0170A" w:rsidRPr="00B0170A" w:rsidRDefault="00B0170A" w:rsidP="00B0170A">
      <w:pPr>
        <w:widowControl w:val="0"/>
        <w:autoSpaceDE w:val="0"/>
        <w:autoSpaceDN w:val="0"/>
        <w:spacing w:before="10"/>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694080" behindDoc="1" locked="0" layoutInCell="1" allowOverlap="1" wp14:anchorId="3666F1B9" wp14:editId="2654072C">
                <wp:simplePos x="0" y="0"/>
                <wp:positionH relativeFrom="page">
                  <wp:posOffset>828040</wp:posOffset>
                </wp:positionH>
                <wp:positionV relativeFrom="paragraph">
                  <wp:posOffset>194945</wp:posOffset>
                </wp:positionV>
                <wp:extent cx="5905500" cy="226060"/>
                <wp:effectExtent l="0" t="0" r="0" b="0"/>
                <wp:wrapTopAndBottom/>
                <wp:docPr id="20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036AF5D3" w14:textId="77777777" w:rsidR="009F6E5D" w:rsidRDefault="009F6E5D" w:rsidP="00B0170A">
                            <w:pPr>
                              <w:spacing w:before="41"/>
                              <w:ind w:left="108"/>
                              <w:rPr>
                                <w:b/>
                              </w:rPr>
                            </w:pPr>
                            <w:bookmarkStart w:id="145" w:name="_bookmark155"/>
                            <w:bookmarkEnd w:id="145"/>
                            <w:r>
                              <w:rPr>
                                <w:b/>
                              </w:rPr>
                              <w:t>FIA_UID.1/EXT Timing of identification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F1B9" id="Text Box 180" o:spid="_x0000_s1190" type="#_x0000_t202" style="position:absolute;margin-left:65.2pt;margin-top:15.35pt;width:465pt;height:17.8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" fillcolor="#f3f3f3" strokeweight=".48pt">
                <v:textbox inset="0,0,0,0">
                  <w:txbxContent>
                    <w:p w14:paraId="036AF5D3" w14:textId="77777777" w:rsidR="009F6E5D" w:rsidRDefault="009F6E5D" w:rsidP="00B0170A">
                      <w:pPr>
                        <w:spacing w:before="41"/>
                        <w:ind w:left="108"/>
                        <w:rPr>
                          <w:b/>
                        </w:rPr>
                      </w:pPr>
                      <w:bookmarkStart w:id="2670" w:name="_bookmark155"/>
                      <w:bookmarkEnd w:id="2670"/>
                      <w:r>
                        <w:rPr>
                          <w:b/>
                        </w:rPr>
                        <w:t>FIA_UID.1/EXT Timing of identification</w:t>
                      </w:r>
                    </w:p>
                  </w:txbxContent>
                </v:textbox>
                <w10:wrap type="topAndBottom" anchorx="page"/>
              </v:shape>
            </w:pict>
          </mc:Fallback>
        </mc:AlternateContent>
      </w:r>
    </w:p>
    <w:p w14:paraId="1A148DC6"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218FA96B" w14:textId="77777777" w:rsidR="00B0170A" w:rsidRPr="00B0170A" w:rsidRDefault="00B0170A" w:rsidP="00B0170A">
      <w:pPr>
        <w:widowControl w:val="0"/>
        <w:autoSpaceDE w:val="0"/>
        <w:autoSpaceDN w:val="0"/>
        <w:spacing w:before="101"/>
        <w:ind w:left="216"/>
        <w:jc w:val="left"/>
        <w:rPr>
          <w:rFonts w:eastAsia="Tahoma" w:cs="Arial"/>
          <w:szCs w:val="22"/>
          <w:lang w:val="en-US" w:eastAsia="en-US" w:bidi="en-US"/>
        </w:rPr>
      </w:pPr>
      <w:r w:rsidRPr="00B0170A">
        <w:rPr>
          <w:rFonts w:eastAsia="Tahoma" w:cs="Arial"/>
          <w:b/>
          <w:szCs w:val="22"/>
          <w:lang w:val="en-US" w:eastAsia="en-US" w:bidi="en-US"/>
        </w:rPr>
        <w:t xml:space="preserve">FIA_UID.1.1/EXT </w:t>
      </w:r>
      <w:r w:rsidRPr="00B0170A">
        <w:rPr>
          <w:rFonts w:eastAsia="Tahoma" w:cs="Arial"/>
          <w:szCs w:val="22"/>
          <w:lang w:val="en-US" w:eastAsia="en-US" w:bidi="en-US"/>
        </w:rPr>
        <w:t>The TSF shall allow</w:t>
      </w:r>
    </w:p>
    <w:p w14:paraId="1F632219" w14:textId="77777777" w:rsidR="00B0170A" w:rsidRPr="00B0170A" w:rsidRDefault="00B0170A" w:rsidP="00B0170A">
      <w:pPr>
        <w:widowControl w:val="0"/>
        <w:numPr>
          <w:ilvl w:val="0"/>
          <w:numId w:val="85"/>
        </w:numPr>
        <w:tabs>
          <w:tab w:val="left" w:pos="1284"/>
          <w:tab w:val="left" w:pos="1285"/>
        </w:tabs>
        <w:autoSpaceDE w:val="0"/>
        <w:autoSpaceDN w:val="0"/>
        <w:spacing w:before="61"/>
        <w:ind w:hanging="361"/>
        <w:jc w:val="left"/>
        <w:rPr>
          <w:rFonts w:eastAsia="Tahoma" w:cs="Arial"/>
          <w:b/>
          <w:szCs w:val="22"/>
          <w:lang w:val="en-US" w:eastAsia="en-US" w:bidi="en-US"/>
        </w:rPr>
      </w:pPr>
      <w:r w:rsidRPr="00B0170A">
        <w:rPr>
          <w:rFonts w:eastAsia="Tahoma" w:cs="Arial"/>
          <w:b/>
          <w:szCs w:val="22"/>
          <w:lang w:val="en-US" w:eastAsia="en-US" w:bidi="en-US"/>
        </w:rPr>
        <w:t>application selection</w:t>
      </w:r>
    </w:p>
    <w:p w14:paraId="391FE3B6" w14:textId="77777777" w:rsidR="00B0170A" w:rsidRPr="00B0170A" w:rsidRDefault="00B0170A" w:rsidP="00B0170A">
      <w:pPr>
        <w:widowControl w:val="0"/>
        <w:numPr>
          <w:ilvl w:val="0"/>
          <w:numId w:val="85"/>
        </w:numPr>
        <w:tabs>
          <w:tab w:val="left" w:pos="1284"/>
          <w:tab w:val="left" w:pos="1285"/>
        </w:tabs>
        <w:autoSpaceDE w:val="0"/>
        <w:autoSpaceDN w:val="0"/>
        <w:spacing w:before="61"/>
        <w:ind w:hanging="361"/>
        <w:jc w:val="left"/>
        <w:rPr>
          <w:rFonts w:eastAsia="Tahoma" w:cs="Arial"/>
          <w:b/>
          <w:szCs w:val="22"/>
          <w:lang w:val="en-US" w:eastAsia="en-US" w:bidi="en-US"/>
        </w:rPr>
      </w:pPr>
      <w:r w:rsidRPr="00B0170A">
        <w:rPr>
          <w:rFonts w:eastAsia="Tahoma" w:cs="Arial"/>
          <w:b/>
          <w:szCs w:val="22"/>
          <w:lang w:val="en-US" w:eastAsia="en-US" w:bidi="en-US"/>
        </w:rPr>
        <w:t>requesting data that identifies the</w:t>
      </w:r>
      <w:r w:rsidRPr="00B0170A">
        <w:rPr>
          <w:rFonts w:eastAsia="Tahoma" w:cs="Arial"/>
          <w:b/>
          <w:spacing w:val="16"/>
          <w:szCs w:val="22"/>
          <w:lang w:val="en-US" w:eastAsia="en-US" w:bidi="en-US"/>
        </w:rPr>
        <w:t xml:space="preserve"> </w:t>
      </w:r>
      <w:r w:rsidRPr="00B0170A">
        <w:rPr>
          <w:rFonts w:eastAsia="Tahoma" w:cs="Arial"/>
          <w:b/>
          <w:szCs w:val="22"/>
          <w:lang w:val="en-US" w:eastAsia="en-US" w:bidi="en-US"/>
        </w:rPr>
        <w:t>eUICC</w:t>
      </w:r>
    </w:p>
    <w:p w14:paraId="176F93AA" w14:textId="77777777" w:rsidR="00B0170A" w:rsidRPr="00B0170A" w:rsidRDefault="00B0170A" w:rsidP="00B0170A">
      <w:pPr>
        <w:widowControl w:val="0"/>
        <w:numPr>
          <w:ilvl w:val="0"/>
          <w:numId w:val="85"/>
        </w:numPr>
        <w:tabs>
          <w:tab w:val="left" w:pos="1284"/>
          <w:tab w:val="left" w:pos="1285"/>
        </w:tabs>
        <w:autoSpaceDE w:val="0"/>
        <w:autoSpaceDN w:val="0"/>
        <w:spacing w:before="48"/>
        <w:ind w:hanging="361"/>
        <w:jc w:val="left"/>
        <w:rPr>
          <w:rFonts w:eastAsia="Tahoma" w:cs="Arial"/>
          <w:b/>
          <w:szCs w:val="22"/>
          <w:lang w:val="en-US" w:eastAsia="en-US" w:bidi="en-US"/>
        </w:rPr>
      </w:pPr>
      <w:r w:rsidRPr="00B0170A">
        <w:rPr>
          <w:rFonts w:eastAsia="Tahoma" w:cs="Arial"/>
          <w:b/>
          <w:szCs w:val="22"/>
          <w:lang w:val="en-US" w:eastAsia="en-US" w:bidi="en-US"/>
        </w:rPr>
        <w:t xml:space="preserve">[assignment: </w:t>
      </w:r>
      <w:r w:rsidRPr="00B0170A">
        <w:rPr>
          <w:rFonts w:eastAsia="Tahoma" w:cs="Arial"/>
          <w:b/>
          <w:i/>
          <w:sz w:val="23"/>
          <w:szCs w:val="22"/>
          <w:lang w:val="en-US" w:eastAsia="en-US" w:bidi="en-US"/>
        </w:rPr>
        <w:t>list of additional TSF mediated</w:t>
      </w:r>
      <w:r w:rsidRPr="00B0170A">
        <w:rPr>
          <w:rFonts w:eastAsia="Tahoma" w:cs="Arial"/>
          <w:b/>
          <w:i/>
          <w:spacing w:val="-21"/>
          <w:sz w:val="23"/>
          <w:szCs w:val="22"/>
          <w:lang w:val="en-US" w:eastAsia="en-US" w:bidi="en-US"/>
        </w:rPr>
        <w:t xml:space="preserve"> </w:t>
      </w:r>
      <w:r w:rsidRPr="00B0170A">
        <w:rPr>
          <w:rFonts w:eastAsia="Tahoma" w:cs="Arial"/>
          <w:b/>
          <w:i/>
          <w:sz w:val="23"/>
          <w:szCs w:val="22"/>
          <w:lang w:val="en-US" w:eastAsia="en-US" w:bidi="en-US"/>
        </w:rPr>
        <w:t>actions</w:t>
      </w:r>
      <w:r w:rsidRPr="00B0170A">
        <w:rPr>
          <w:rFonts w:eastAsia="Tahoma" w:cs="Arial"/>
          <w:b/>
          <w:szCs w:val="22"/>
          <w:lang w:val="en-US" w:eastAsia="en-US" w:bidi="en-US"/>
        </w:rPr>
        <w:t>].</w:t>
      </w:r>
    </w:p>
    <w:p w14:paraId="2E808C5E" w14:textId="77777777" w:rsidR="00B0170A" w:rsidRPr="00B0170A" w:rsidRDefault="00B0170A" w:rsidP="00B0170A">
      <w:pPr>
        <w:widowControl w:val="0"/>
        <w:autoSpaceDE w:val="0"/>
        <w:autoSpaceDN w:val="0"/>
        <w:spacing w:before="59"/>
        <w:ind w:left="499"/>
        <w:jc w:val="left"/>
        <w:rPr>
          <w:rFonts w:eastAsia="Tahoma" w:cs="Arial"/>
          <w:szCs w:val="22"/>
          <w:lang w:val="en-US" w:eastAsia="en-US" w:bidi="en-US"/>
        </w:rPr>
      </w:pPr>
      <w:r w:rsidRPr="00B0170A">
        <w:rPr>
          <w:rFonts w:eastAsia="Tahoma" w:cs="Arial"/>
          <w:szCs w:val="22"/>
          <w:lang w:val="en-US" w:eastAsia="en-US" w:bidi="en-US"/>
        </w:rPr>
        <w:t>On behalf of the user to be performed before the user is identified.</w:t>
      </w:r>
    </w:p>
    <w:p w14:paraId="1495C10D" w14:textId="77777777" w:rsidR="00B0170A" w:rsidRPr="00B0170A" w:rsidRDefault="00B0170A" w:rsidP="00B0170A">
      <w:pPr>
        <w:widowControl w:val="0"/>
        <w:autoSpaceDE w:val="0"/>
        <w:autoSpaceDN w:val="0"/>
        <w:spacing w:before="11"/>
        <w:jc w:val="left"/>
        <w:rPr>
          <w:rFonts w:eastAsia="Tahoma" w:cs="Arial"/>
          <w:sz w:val="24"/>
          <w:szCs w:val="22"/>
          <w:lang w:val="en-US" w:eastAsia="en-US" w:bidi="en-US"/>
        </w:rPr>
      </w:pPr>
    </w:p>
    <w:p w14:paraId="501BCD77" w14:textId="77777777" w:rsidR="00B0170A" w:rsidRPr="00B0170A" w:rsidRDefault="00B0170A" w:rsidP="00B0170A">
      <w:pPr>
        <w:widowControl w:val="0"/>
        <w:autoSpaceDE w:val="0"/>
        <w:autoSpaceDN w:val="0"/>
        <w:spacing w:before="0"/>
        <w:ind w:left="499" w:right="319" w:hanging="284"/>
        <w:jc w:val="left"/>
        <w:rPr>
          <w:rFonts w:eastAsia="Tahoma" w:cs="Arial"/>
          <w:szCs w:val="22"/>
          <w:lang w:val="en-US" w:eastAsia="en-US" w:bidi="en-US"/>
        </w:rPr>
      </w:pPr>
      <w:r w:rsidRPr="00B0170A">
        <w:rPr>
          <w:rFonts w:eastAsia="Tahoma" w:cs="Arial"/>
          <w:b/>
          <w:szCs w:val="22"/>
          <w:lang w:val="en-US" w:eastAsia="en-US" w:bidi="en-US"/>
        </w:rPr>
        <w:t xml:space="preserve">FIA_UID.1.2/EXT </w:t>
      </w:r>
      <w:r w:rsidRPr="00B0170A">
        <w:rPr>
          <w:rFonts w:eastAsia="Tahoma" w:cs="Arial"/>
          <w:szCs w:val="22"/>
          <w:lang w:val="en-US" w:eastAsia="en-US" w:bidi="en-US"/>
        </w:rPr>
        <w:t>The TSF shall require each user to be successfully identified before allowing any other TSF-mediated actions on behalf of that user.</w:t>
      </w:r>
    </w:p>
    <w:p w14:paraId="55A61B7B" w14:textId="77777777" w:rsidR="00B0170A" w:rsidRPr="00B0170A" w:rsidRDefault="00B0170A" w:rsidP="00B0170A">
      <w:pPr>
        <w:widowControl w:val="0"/>
        <w:autoSpaceDE w:val="0"/>
        <w:autoSpaceDN w:val="0"/>
        <w:spacing w:before="2"/>
        <w:jc w:val="left"/>
        <w:rPr>
          <w:rFonts w:eastAsia="Tahoma" w:cs="Arial"/>
          <w:szCs w:val="22"/>
          <w:lang w:val="en-US" w:eastAsia="en-US" w:bidi="en-US"/>
        </w:rPr>
      </w:pPr>
    </w:p>
    <w:p w14:paraId="607921F0" w14:textId="64B29820" w:rsidR="00B0170A" w:rsidRPr="00D12D60" w:rsidRDefault="00B0170A" w:rsidP="00B0170A">
      <w:pPr>
        <w:widowControl w:val="0"/>
        <w:autoSpaceDE w:val="0"/>
        <w:autoSpaceDN w:val="0"/>
        <w:spacing w:before="1"/>
        <w:ind w:left="216"/>
        <w:jc w:val="left"/>
        <w:rPr>
          <w:rFonts w:eastAsia="Tahoma" w:cs="Arial"/>
          <w:i/>
          <w:lang w:val="en-US" w:eastAsia="en-US" w:bidi="en-US"/>
        </w:rPr>
      </w:pPr>
      <w:r w:rsidRPr="00D12D60">
        <w:rPr>
          <w:rFonts w:eastAsia="Tahoma" w:cs="Arial"/>
          <w:i/>
          <w:lang w:val="en-US" w:eastAsia="en-US" w:bidi="en-US"/>
        </w:rPr>
        <w:t>Application Note 2</w:t>
      </w:r>
      <w:r w:rsidR="004963EA" w:rsidRPr="00D12D60">
        <w:rPr>
          <w:rFonts w:eastAsia="Tahoma" w:cs="Arial"/>
          <w:i/>
          <w:lang w:val="en-US" w:eastAsia="en-US" w:bidi="en-US"/>
        </w:rPr>
        <w:t>5</w:t>
      </w:r>
      <w:r w:rsidRPr="00D12D60">
        <w:rPr>
          <w:rFonts w:eastAsia="Tahoma" w:cs="Arial"/>
          <w:i/>
          <w:lang w:val="en-US" w:eastAsia="en-US" w:bidi="en-US"/>
        </w:rPr>
        <w:t>:</w:t>
      </w:r>
    </w:p>
    <w:p w14:paraId="2217CF61" w14:textId="77777777" w:rsidR="00B0170A" w:rsidRPr="00B0170A" w:rsidRDefault="00B0170A" w:rsidP="00B0170A">
      <w:pPr>
        <w:widowControl w:val="0"/>
        <w:autoSpaceDE w:val="0"/>
        <w:autoSpaceDN w:val="0"/>
        <w:spacing w:before="1"/>
        <w:jc w:val="left"/>
        <w:rPr>
          <w:rFonts w:eastAsia="Tahoma" w:cs="Arial"/>
          <w:i/>
          <w:sz w:val="23"/>
          <w:szCs w:val="22"/>
          <w:lang w:val="en-US" w:eastAsia="en-US" w:bidi="en-US"/>
        </w:rPr>
      </w:pPr>
    </w:p>
    <w:p w14:paraId="067B71E4" w14:textId="77777777" w:rsidR="00B0170A" w:rsidRPr="00B0170A" w:rsidRDefault="00B0170A" w:rsidP="00B0170A">
      <w:pPr>
        <w:widowControl w:val="0"/>
        <w:autoSpaceDE w:val="0"/>
        <w:autoSpaceDN w:val="0"/>
        <w:spacing w:before="1"/>
        <w:ind w:left="216"/>
        <w:jc w:val="left"/>
        <w:rPr>
          <w:rFonts w:eastAsia="Tahoma" w:cs="Arial"/>
          <w:szCs w:val="22"/>
          <w:lang w:val="en-US" w:eastAsia="en-US" w:bidi="en-US"/>
        </w:rPr>
      </w:pPr>
      <w:r w:rsidRPr="00B0170A">
        <w:rPr>
          <w:rFonts w:eastAsia="Tahoma" w:cs="Arial"/>
          <w:szCs w:val="22"/>
          <w:lang w:val="en-US" w:eastAsia="en-US" w:bidi="en-US"/>
        </w:rPr>
        <w:t>This SFR is related to the identification of the following external (remote) users of the TOE:</w:t>
      </w:r>
    </w:p>
    <w:p w14:paraId="48CCED67" w14:textId="77777777" w:rsidR="00B0170A" w:rsidRPr="00B0170A" w:rsidRDefault="00B0170A" w:rsidP="00B0170A">
      <w:pPr>
        <w:widowControl w:val="0"/>
        <w:autoSpaceDE w:val="0"/>
        <w:autoSpaceDN w:val="0"/>
        <w:spacing w:before="3"/>
        <w:jc w:val="left"/>
        <w:rPr>
          <w:rFonts w:eastAsia="Tahoma" w:cs="Arial"/>
          <w:sz w:val="23"/>
          <w:szCs w:val="22"/>
          <w:lang w:val="en-US" w:eastAsia="en-US" w:bidi="en-US"/>
        </w:rPr>
      </w:pPr>
    </w:p>
    <w:p w14:paraId="78BC5D62" w14:textId="3282EDCD" w:rsidR="00B0170A" w:rsidRPr="00B0170A" w:rsidRDefault="00B0170A" w:rsidP="00B0170A">
      <w:pPr>
        <w:widowControl w:val="0"/>
        <w:numPr>
          <w:ilvl w:val="2"/>
          <w:numId w:val="86"/>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U.SM-Dpplus;</w:t>
      </w:r>
    </w:p>
    <w:p w14:paraId="6D57780D" w14:textId="77777777" w:rsidR="00B0170A" w:rsidRPr="00B0170A" w:rsidRDefault="00B0170A" w:rsidP="00B0170A">
      <w:pPr>
        <w:widowControl w:val="0"/>
        <w:numPr>
          <w:ilvl w:val="2"/>
          <w:numId w:val="86"/>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U.MNO-OTA;</w:t>
      </w:r>
    </w:p>
    <w:p w14:paraId="4FA589E0" w14:textId="77777777" w:rsidR="00B0170A" w:rsidRPr="00B0170A" w:rsidRDefault="00B0170A" w:rsidP="00B0170A">
      <w:pPr>
        <w:widowControl w:val="0"/>
        <w:numPr>
          <w:ilvl w:val="2"/>
          <w:numId w:val="86"/>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U.EIM (SGP.32).</w:t>
      </w:r>
    </w:p>
    <w:p w14:paraId="1CA739A8" w14:textId="77777777" w:rsidR="00B0170A" w:rsidRPr="00B0170A" w:rsidRDefault="00B0170A" w:rsidP="00B0170A">
      <w:pPr>
        <w:widowControl w:val="0"/>
        <w:autoSpaceDE w:val="0"/>
        <w:autoSpaceDN w:val="0"/>
        <w:spacing w:before="11"/>
        <w:jc w:val="left"/>
        <w:rPr>
          <w:rFonts w:eastAsia="Tahoma" w:cs="Arial"/>
          <w:szCs w:val="22"/>
          <w:lang w:val="en-US" w:eastAsia="en-US" w:bidi="en-US"/>
        </w:rPr>
      </w:pPr>
    </w:p>
    <w:p w14:paraId="565BAF5B"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The identification of the only local user (U.MNO-SD) is addressed by the FIA_UID.1/MNO-SD SFR.</w:t>
      </w:r>
    </w:p>
    <w:p w14:paraId="16632149" w14:textId="77777777" w:rsidR="00B0170A" w:rsidRPr="00B0170A" w:rsidRDefault="00B0170A" w:rsidP="00B0170A">
      <w:pPr>
        <w:widowControl w:val="0"/>
        <w:autoSpaceDE w:val="0"/>
        <w:autoSpaceDN w:val="0"/>
        <w:spacing w:before="2"/>
        <w:jc w:val="left"/>
        <w:rPr>
          <w:rFonts w:eastAsia="Tahoma" w:cs="Arial"/>
          <w:sz w:val="23"/>
          <w:szCs w:val="22"/>
          <w:lang w:val="en-US" w:eastAsia="en-US" w:bidi="en-US"/>
        </w:rPr>
      </w:pPr>
    </w:p>
    <w:p w14:paraId="74009E38" w14:textId="77777777" w:rsidR="00B0170A" w:rsidRPr="00B0170A" w:rsidRDefault="00B0170A" w:rsidP="00B0170A">
      <w:pPr>
        <w:widowControl w:val="0"/>
        <w:autoSpaceDE w:val="0"/>
        <w:autoSpaceDN w:val="0"/>
        <w:spacing w:before="0"/>
        <w:ind w:left="216"/>
        <w:jc w:val="left"/>
        <w:rPr>
          <w:rFonts w:eastAsia="Tahoma" w:cs="Arial"/>
          <w:sz w:val="19"/>
          <w:szCs w:val="22"/>
          <w:lang w:val="en-US" w:eastAsia="en-US" w:bidi="en-US"/>
        </w:rPr>
      </w:pPr>
      <w:r w:rsidRPr="00B0170A">
        <w:rPr>
          <w:rFonts w:eastAsia="Tahoma" w:cs="Arial"/>
          <w:szCs w:val="22"/>
          <w:lang w:val="en-US" w:eastAsia="en-US" w:bidi="en-US"/>
        </w:rPr>
        <w:t>Application selection is authorized before identification since it may be required to provide the identification of the eUICC to the remote user.</w:t>
      </w:r>
    </w:p>
    <w:p w14:paraId="56C2CD18" w14:textId="77777777" w:rsidR="00B0170A" w:rsidRPr="00B0170A" w:rsidRDefault="00B0170A" w:rsidP="00B0170A">
      <w:pPr>
        <w:widowControl w:val="0"/>
        <w:autoSpaceDE w:val="0"/>
        <w:autoSpaceDN w:val="0"/>
        <w:spacing w:before="0"/>
        <w:ind w:left="98"/>
        <w:jc w:val="left"/>
        <w:rPr>
          <w:rFonts w:eastAsia="Tahoma" w:cs="Arial"/>
          <w:sz w:val="20"/>
          <w:szCs w:val="22"/>
          <w:lang w:val="en-US" w:eastAsia="en-US" w:bidi="en-US"/>
        </w:rPr>
      </w:pPr>
      <w:r w:rsidRPr="00B0170A">
        <w:rPr>
          <w:rFonts w:eastAsia="Tahoma" w:cs="Arial"/>
          <w:noProof/>
          <w:sz w:val="20"/>
          <w:szCs w:val="22"/>
          <w:lang w:eastAsia="en-GB" w:bidi="ar-SA"/>
        </w:rPr>
        <mc:AlternateContent>
          <mc:Choice Requires="wps">
            <w:drawing>
              <wp:inline distT="0" distB="0" distL="0" distR="0" wp14:anchorId="00A3E8F9" wp14:editId="2B2D3E99">
                <wp:extent cx="5905500" cy="227330"/>
                <wp:effectExtent l="5715" t="7620" r="13335" b="12700"/>
                <wp:docPr id="204"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39654FAF" w14:textId="77777777" w:rsidR="009F6E5D" w:rsidRDefault="009F6E5D" w:rsidP="00B0170A">
                            <w:pPr>
                              <w:spacing w:before="42"/>
                              <w:ind w:left="108"/>
                              <w:rPr>
                                <w:b/>
                              </w:rPr>
                            </w:pPr>
                            <w:bookmarkStart w:id="146" w:name="_bookmark156"/>
                            <w:bookmarkEnd w:id="146"/>
                            <w:r>
                              <w:rPr>
                                <w:b/>
                              </w:rPr>
                              <w:t>FIA_UAU.1/EXT Timing of authentication</w:t>
                            </w:r>
                          </w:p>
                        </w:txbxContent>
                      </wps:txbx>
                      <wps:bodyPr rot="0" vert="horz" wrap="square" lIns="0" tIns="0" rIns="0" bIns="0" anchor="t" anchorCtr="0" upright="1">
                        <a:noAutofit/>
                      </wps:bodyPr>
                    </wps:wsp>
                  </a:graphicData>
                </a:graphic>
              </wp:inline>
            </w:drawing>
          </mc:Choice>
          <mc:Fallback>
            <w:pict>
              <v:shape w14:anchorId="00A3E8F9" id="Text Box 317" o:spid="_x0000_s1191" type="#_x0000_t202" style="width:465pt;height: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" fillcolor="#f3f3f3" strokeweight=".48pt">
                <v:textbox inset="0,0,0,0">
                  <w:txbxContent>
                    <w:p w14:paraId="39654FAF" w14:textId="77777777" w:rsidR="009F6E5D" w:rsidRDefault="009F6E5D" w:rsidP="00B0170A">
                      <w:pPr>
                        <w:spacing w:before="42"/>
                        <w:ind w:left="108"/>
                        <w:rPr>
                          <w:b/>
                        </w:rPr>
                      </w:pPr>
                      <w:bookmarkStart w:id="2684" w:name="_bookmark156"/>
                      <w:bookmarkEnd w:id="2684"/>
                      <w:r>
                        <w:rPr>
                          <w:b/>
                        </w:rPr>
                        <w:t>FIA_UAU.1/EXT Timing of authentication</w:t>
                      </w:r>
                    </w:p>
                  </w:txbxContent>
                </v:textbox>
                <w10:anchorlock/>
              </v:shape>
            </w:pict>
          </mc:Fallback>
        </mc:AlternateContent>
      </w:r>
    </w:p>
    <w:p w14:paraId="0A42EA36" w14:textId="77777777" w:rsidR="00B0170A" w:rsidRPr="00B0170A" w:rsidRDefault="00B0170A" w:rsidP="00B0170A">
      <w:pPr>
        <w:widowControl w:val="0"/>
        <w:autoSpaceDE w:val="0"/>
        <w:autoSpaceDN w:val="0"/>
        <w:spacing w:before="7"/>
        <w:jc w:val="left"/>
        <w:rPr>
          <w:rFonts w:eastAsia="Tahoma" w:cs="Arial"/>
          <w:sz w:val="13"/>
          <w:szCs w:val="22"/>
          <w:lang w:val="en-US" w:eastAsia="en-US" w:bidi="en-US"/>
        </w:rPr>
      </w:pPr>
    </w:p>
    <w:p w14:paraId="441FE0F3" w14:textId="77777777" w:rsidR="00B0170A" w:rsidRPr="00B0170A" w:rsidRDefault="00B0170A" w:rsidP="00B0170A">
      <w:pPr>
        <w:widowControl w:val="0"/>
        <w:autoSpaceDE w:val="0"/>
        <w:autoSpaceDN w:val="0"/>
        <w:spacing w:before="101"/>
        <w:ind w:left="216"/>
        <w:jc w:val="left"/>
        <w:rPr>
          <w:rFonts w:eastAsia="Tahoma" w:cs="Arial"/>
          <w:szCs w:val="22"/>
          <w:lang w:val="en-US" w:eastAsia="en-US" w:bidi="en-US"/>
        </w:rPr>
      </w:pPr>
      <w:r w:rsidRPr="00B0170A">
        <w:rPr>
          <w:rFonts w:eastAsia="Tahoma" w:cs="Arial"/>
          <w:b/>
          <w:szCs w:val="22"/>
          <w:lang w:val="en-US" w:eastAsia="en-US" w:bidi="en-US"/>
        </w:rPr>
        <w:t xml:space="preserve">FIA_UAU.1.1/EXT </w:t>
      </w:r>
      <w:r w:rsidRPr="00B0170A">
        <w:rPr>
          <w:rFonts w:eastAsia="Tahoma" w:cs="Arial"/>
          <w:szCs w:val="22"/>
          <w:lang w:val="en-US" w:eastAsia="en-US" w:bidi="en-US"/>
        </w:rPr>
        <w:t>The TSF shall allow</w:t>
      </w:r>
    </w:p>
    <w:p w14:paraId="1605A11F" w14:textId="77777777" w:rsidR="00B0170A" w:rsidRPr="00B0170A" w:rsidRDefault="00B0170A" w:rsidP="00B0170A">
      <w:pPr>
        <w:widowControl w:val="0"/>
        <w:numPr>
          <w:ilvl w:val="0"/>
          <w:numId w:val="84"/>
        </w:numPr>
        <w:tabs>
          <w:tab w:val="left" w:pos="1284"/>
          <w:tab w:val="left" w:pos="1285"/>
        </w:tabs>
        <w:autoSpaceDE w:val="0"/>
        <w:autoSpaceDN w:val="0"/>
        <w:spacing w:before="59"/>
        <w:ind w:hanging="361"/>
        <w:jc w:val="left"/>
        <w:rPr>
          <w:rFonts w:eastAsia="Tahoma" w:cs="Arial"/>
          <w:b/>
          <w:szCs w:val="22"/>
          <w:lang w:val="en-US" w:eastAsia="en-US" w:bidi="en-US"/>
        </w:rPr>
      </w:pPr>
      <w:r w:rsidRPr="00B0170A">
        <w:rPr>
          <w:rFonts w:eastAsia="Tahoma" w:cs="Arial"/>
          <w:b/>
          <w:szCs w:val="22"/>
          <w:lang w:val="en-US" w:eastAsia="en-US" w:bidi="en-US"/>
        </w:rPr>
        <w:t>application selection</w:t>
      </w:r>
    </w:p>
    <w:p w14:paraId="7102E9BE" w14:textId="77777777" w:rsidR="00B0170A" w:rsidRPr="00B0170A" w:rsidRDefault="00B0170A" w:rsidP="00B0170A">
      <w:pPr>
        <w:widowControl w:val="0"/>
        <w:numPr>
          <w:ilvl w:val="0"/>
          <w:numId w:val="84"/>
        </w:numPr>
        <w:tabs>
          <w:tab w:val="left" w:pos="1284"/>
          <w:tab w:val="left" w:pos="1285"/>
        </w:tabs>
        <w:autoSpaceDE w:val="0"/>
        <w:autoSpaceDN w:val="0"/>
        <w:spacing w:before="59"/>
        <w:ind w:hanging="361"/>
        <w:jc w:val="left"/>
        <w:rPr>
          <w:rFonts w:eastAsia="Tahoma" w:cs="Arial"/>
          <w:b/>
          <w:szCs w:val="22"/>
          <w:lang w:val="en-US" w:eastAsia="en-US" w:bidi="en-US"/>
        </w:rPr>
      </w:pPr>
      <w:r w:rsidRPr="00B0170A">
        <w:rPr>
          <w:rFonts w:eastAsia="Tahoma" w:cs="Arial"/>
          <w:b/>
          <w:szCs w:val="22"/>
          <w:lang w:val="en-US" w:eastAsia="en-US" w:bidi="en-US"/>
        </w:rPr>
        <w:t>requesting data that identifies the eUICC</w:t>
      </w:r>
    </w:p>
    <w:p w14:paraId="17CE02CE" w14:textId="77777777" w:rsidR="00B0170A" w:rsidRPr="00B0170A" w:rsidRDefault="00B0170A" w:rsidP="00B0170A">
      <w:pPr>
        <w:widowControl w:val="0"/>
        <w:numPr>
          <w:ilvl w:val="0"/>
          <w:numId w:val="84"/>
        </w:numPr>
        <w:tabs>
          <w:tab w:val="left" w:pos="1284"/>
          <w:tab w:val="left" w:pos="1285"/>
        </w:tabs>
        <w:autoSpaceDE w:val="0"/>
        <w:autoSpaceDN w:val="0"/>
        <w:spacing w:before="61"/>
        <w:ind w:hanging="361"/>
        <w:jc w:val="left"/>
        <w:rPr>
          <w:rFonts w:eastAsia="Tahoma" w:cs="Arial"/>
          <w:b/>
          <w:szCs w:val="22"/>
          <w:lang w:val="en-US" w:eastAsia="en-US" w:bidi="en-US"/>
        </w:rPr>
      </w:pPr>
      <w:r w:rsidRPr="00B0170A">
        <w:rPr>
          <w:rFonts w:eastAsia="Tahoma" w:cs="Arial"/>
          <w:b/>
          <w:szCs w:val="22"/>
          <w:lang w:val="en-US" w:eastAsia="en-US" w:bidi="en-US"/>
        </w:rPr>
        <w:t>user</w:t>
      </w:r>
      <w:r w:rsidRPr="00B0170A">
        <w:rPr>
          <w:rFonts w:eastAsia="Tahoma" w:cs="Arial"/>
          <w:b/>
          <w:spacing w:val="2"/>
          <w:szCs w:val="22"/>
          <w:lang w:val="en-US" w:eastAsia="en-US" w:bidi="en-US"/>
        </w:rPr>
        <w:t xml:space="preserve"> </w:t>
      </w:r>
      <w:r w:rsidRPr="00B0170A">
        <w:rPr>
          <w:rFonts w:eastAsia="Tahoma" w:cs="Arial"/>
          <w:b/>
          <w:szCs w:val="22"/>
          <w:lang w:val="en-US" w:eastAsia="en-US" w:bidi="en-US"/>
        </w:rPr>
        <w:t>identification</w:t>
      </w:r>
    </w:p>
    <w:p w14:paraId="554E5826" w14:textId="77777777" w:rsidR="00B0170A" w:rsidRPr="00B0170A" w:rsidRDefault="00B0170A" w:rsidP="00B0170A">
      <w:pPr>
        <w:widowControl w:val="0"/>
        <w:numPr>
          <w:ilvl w:val="0"/>
          <w:numId w:val="84"/>
        </w:numPr>
        <w:tabs>
          <w:tab w:val="left" w:pos="1284"/>
          <w:tab w:val="left" w:pos="1285"/>
        </w:tabs>
        <w:autoSpaceDE w:val="0"/>
        <w:autoSpaceDN w:val="0"/>
        <w:spacing w:before="50"/>
        <w:ind w:hanging="361"/>
        <w:jc w:val="left"/>
        <w:rPr>
          <w:rFonts w:eastAsia="Tahoma" w:cs="Arial"/>
          <w:b/>
          <w:szCs w:val="22"/>
          <w:lang w:val="en-US" w:eastAsia="en-US" w:bidi="en-US"/>
        </w:rPr>
      </w:pPr>
      <w:r w:rsidRPr="00B0170A">
        <w:rPr>
          <w:rFonts w:eastAsia="Tahoma" w:cs="Arial"/>
          <w:b/>
          <w:szCs w:val="22"/>
          <w:lang w:val="en-US" w:eastAsia="en-US" w:bidi="en-US"/>
        </w:rPr>
        <w:t xml:space="preserve">[assignment: </w:t>
      </w:r>
      <w:r w:rsidRPr="00B0170A">
        <w:rPr>
          <w:rFonts w:eastAsia="Tahoma" w:cs="Arial"/>
          <w:b/>
          <w:i/>
          <w:sz w:val="23"/>
          <w:szCs w:val="22"/>
          <w:lang w:val="en-US" w:eastAsia="en-US" w:bidi="en-US"/>
        </w:rPr>
        <w:t>list of additional TSF mediated</w:t>
      </w:r>
      <w:r w:rsidRPr="00B0170A">
        <w:rPr>
          <w:rFonts w:eastAsia="Tahoma" w:cs="Arial"/>
          <w:b/>
          <w:i/>
          <w:spacing w:val="-21"/>
          <w:sz w:val="23"/>
          <w:szCs w:val="22"/>
          <w:lang w:val="en-US" w:eastAsia="en-US" w:bidi="en-US"/>
        </w:rPr>
        <w:t xml:space="preserve"> </w:t>
      </w:r>
      <w:r w:rsidRPr="00B0170A">
        <w:rPr>
          <w:rFonts w:eastAsia="Tahoma" w:cs="Arial"/>
          <w:b/>
          <w:i/>
          <w:sz w:val="23"/>
          <w:szCs w:val="22"/>
          <w:lang w:val="en-US" w:eastAsia="en-US" w:bidi="en-US"/>
        </w:rPr>
        <w:t>actions</w:t>
      </w:r>
      <w:r w:rsidRPr="00B0170A">
        <w:rPr>
          <w:rFonts w:eastAsia="Tahoma" w:cs="Arial"/>
          <w:b/>
          <w:szCs w:val="22"/>
          <w:lang w:val="en-US" w:eastAsia="en-US" w:bidi="en-US"/>
        </w:rPr>
        <w:t>]</w:t>
      </w:r>
    </w:p>
    <w:p w14:paraId="3998964D" w14:textId="77777777" w:rsidR="00B0170A" w:rsidRPr="00B0170A" w:rsidRDefault="00B0170A" w:rsidP="00B0170A">
      <w:pPr>
        <w:widowControl w:val="0"/>
        <w:autoSpaceDE w:val="0"/>
        <w:autoSpaceDN w:val="0"/>
        <w:spacing w:before="57"/>
        <w:ind w:left="499"/>
        <w:jc w:val="left"/>
        <w:rPr>
          <w:rFonts w:eastAsia="Tahoma" w:cs="Arial"/>
          <w:szCs w:val="22"/>
          <w:lang w:val="en-US" w:eastAsia="en-US" w:bidi="en-US"/>
        </w:rPr>
      </w:pPr>
      <w:r w:rsidRPr="00B0170A">
        <w:rPr>
          <w:rFonts w:eastAsia="Tahoma" w:cs="Arial"/>
          <w:szCs w:val="22"/>
          <w:lang w:val="en-US" w:eastAsia="en-US" w:bidi="en-US"/>
        </w:rPr>
        <w:lastRenderedPageBreak/>
        <w:t>on behalf of the user to be performed before the user is authenticated.</w:t>
      </w:r>
    </w:p>
    <w:p w14:paraId="2DCAE26A" w14:textId="77777777" w:rsidR="00B0170A" w:rsidRPr="00B0170A" w:rsidRDefault="00B0170A" w:rsidP="00B0170A">
      <w:pPr>
        <w:widowControl w:val="0"/>
        <w:autoSpaceDE w:val="0"/>
        <w:autoSpaceDN w:val="0"/>
        <w:spacing w:before="11"/>
        <w:jc w:val="left"/>
        <w:rPr>
          <w:rFonts w:eastAsia="Tahoma" w:cs="Arial"/>
          <w:sz w:val="24"/>
          <w:szCs w:val="22"/>
          <w:lang w:val="en-US" w:eastAsia="en-US" w:bidi="en-US"/>
        </w:rPr>
      </w:pPr>
    </w:p>
    <w:p w14:paraId="5B5CB933" w14:textId="77777777" w:rsidR="00B0170A" w:rsidRPr="00B0170A" w:rsidRDefault="00B0170A" w:rsidP="00B0170A">
      <w:pPr>
        <w:widowControl w:val="0"/>
        <w:autoSpaceDE w:val="0"/>
        <w:autoSpaceDN w:val="0"/>
        <w:spacing w:before="0"/>
        <w:ind w:left="499" w:hanging="284"/>
        <w:jc w:val="left"/>
        <w:rPr>
          <w:rFonts w:eastAsia="Tahoma" w:cs="Arial"/>
          <w:szCs w:val="22"/>
          <w:lang w:val="en-US" w:eastAsia="en-US" w:bidi="en-US"/>
        </w:rPr>
      </w:pPr>
      <w:r w:rsidRPr="00B0170A">
        <w:rPr>
          <w:rFonts w:eastAsia="Tahoma" w:cs="Arial"/>
          <w:b/>
          <w:szCs w:val="22"/>
          <w:lang w:val="en-US" w:eastAsia="en-US" w:bidi="en-US"/>
        </w:rPr>
        <w:t xml:space="preserve">FIA_UAU.1.2/EXT </w:t>
      </w:r>
      <w:r w:rsidRPr="00B0170A">
        <w:rPr>
          <w:rFonts w:eastAsia="Tahoma" w:cs="Arial"/>
          <w:szCs w:val="22"/>
          <w:lang w:val="en-US" w:eastAsia="en-US" w:bidi="en-US"/>
        </w:rPr>
        <w:t>The TSF shall require each user to be successfully authenticated before allowing any other TSF-mediated actions on behalf of that user.</w:t>
      </w:r>
    </w:p>
    <w:p w14:paraId="0F39B851" w14:textId="77777777" w:rsidR="00B0170A" w:rsidRPr="00B0170A" w:rsidRDefault="00B0170A" w:rsidP="00B0170A">
      <w:pPr>
        <w:widowControl w:val="0"/>
        <w:autoSpaceDE w:val="0"/>
        <w:autoSpaceDN w:val="0"/>
        <w:spacing w:before="3"/>
        <w:jc w:val="left"/>
        <w:rPr>
          <w:rFonts w:eastAsia="Tahoma" w:cs="Arial"/>
          <w:szCs w:val="22"/>
          <w:lang w:val="en-US" w:eastAsia="en-US" w:bidi="en-US"/>
        </w:rPr>
      </w:pPr>
    </w:p>
    <w:p w14:paraId="3460A649" w14:textId="63E993B5" w:rsidR="00B0170A" w:rsidRPr="00B0170A" w:rsidRDefault="00B0170A" w:rsidP="00B0170A">
      <w:pPr>
        <w:spacing w:before="0" w:after="200" w:line="276" w:lineRule="auto"/>
        <w:ind w:firstLine="215"/>
        <w:jc w:val="left"/>
        <w:rPr>
          <w:rFonts w:cs="Arial"/>
          <w:i/>
          <w:iCs/>
          <w:szCs w:val="22"/>
          <w:lang w:eastAsia="en-GB" w:bidi="ar-SA"/>
        </w:rPr>
      </w:pPr>
      <w:r w:rsidRPr="00B0170A">
        <w:rPr>
          <w:rFonts w:cs="Arial"/>
          <w:i/>
          <w:iCs/>
          <w:szCs w:val="22"/>
          <w:lang w:eastAsia="en-GB" w:bidi="ar-SA"/>
        </w:rPr>
        <w:t>Application Note 2</w:t>
      </w:r>
      <w:r w:rsidR="004963EA" w:rsidRPr="00436545">
        <w:rPr>
          <w:rFonts w:cs="Arial"/>
          <w:i/>
          <w:iCs/>
          <w:szCs w:val="22"/>
          <w:lang w:eastAsia="en-GB" w:bidi="ar-SA"/>
        </w:rPr>
        <w:t>6</w:t>
      </w:r>
      <w:r w:rsidRPr="00B0170A">
        <w:rPr>
          <w:rFonts w:cs="Arial"/>
          <w:i/>
          <w:iCs/>
          <w:szCs w:val="22"/>
          <w:lang w:eastAsia="en-GB" w:bidi="ar-SA"/>
        </w:rPr>
        <w:t>:</w:t>
      </w:r>
    </w:p>
    <w:p w14:paraId="7AD81476" w14:textId="77777777" w:rsidR="00B0170A" w:rsidRPr="00B0170A" w:rsidRDefault="00B0170A" w:rsidP="00B0170A">
      <w:pPr>
        <w:widowControl w:val="0"/>
        <w:autoSpaceDE w:val="0"/>
        <w:autoSpaceDN w:val="0"/>
        <w:spacing w:before="2"/>
        <w:jc w:val="left"/>
        <w:rPr>
          <w:rFonts w:eastAsia="Tahoma" w:cs="Arial"/>
          <w:i/>
          <w:sz w:val="23"/>
          <w:szCs w:val="22"/>
          <w:lang w:val="en-US" w:eastAsia="en-US" w:bidi="en-US"/>
        </w:rPr>
      </w:pPr>
    </w:p>
    <w:p w14:paraId="4E95D9D1"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This SFR is related to the authentication of the following external (remote) users of the TOE:</w:t>
      </w:r>
    </w:p>
    <w:p w14:paraId="65D216F1" w14:textId="77777777" w:rsidR="00B0170A" w:rsidRPr="00B0170A" w:rsidRDefault="00B0170A" w:rsidP="00B0170A">
      <w:pPr>
        <w:widowControl w:val="0"/>
        <w:autoSpaceDE w:val="0"/>
        <w:autoSpaceDN w:val="0"/>
        <w:spacing w:before="5"/>
        <w:jc w:val="left"/>
        <w:rPr>
          <w:rFonts w:eastAsia="Tahoma" w:cs="Arial"/>
          <w:sz w:val="23"/>
          <w:szCs w:val="22"/>
          <w:lang w:val="en-US" w:eastAsia="en-US" w:bidi="en-US"/>
        </w:rPr>
      </w:pPr>
    </w:p>
    <w:p w14:paraId="47C70A98" w14:textId="77777777" w:rsidR="00B0170A" w:rsidRPr="00B0170A" w:rsidRDefault="00B0170A" w:rsidP="00B0170A">
      <w:pPr>
        <w:widowControl w:val="0"/>
        <w:numPr>
          <w:ilvl w:val="2"/>
          <w:numId w:val="86"/>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U.SM-Dpplus;,</w:t>
      </w:r>
    </w:p>
    <w:p w14:paraId="39EE4A67" w14:textId="77777777" w:rsidR="00B0170A" w:rsidRPr="00B0170A" w:rsidRDefault="00B0170A" w:rsidP="00B0170A">
      <w:pPr>
        <w:widowControl w:val="0"/>
        <w:numPr>
          <w:ilvl w:val="2"/>
          <w:numId w:val="86"/>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U.MNO-OTA;</w:t>
      </w:r>
    </w:p>
    <w:p w14:paraId="05A91B73" w14:textId="77777777" w:rsidR="00B0170A" w:rsidRPr="00B0170A" w:rsidRDefault="00B0170A" w:rsidP="00B0170A">
      <w:pPr>
        <w:widowControl w:val="0"/>
        <w:numPr>
          <w:ilvl w:val="2"/>
          <w:numId w:val="86"/>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U.EIM (SGP.32).</w:t>
      </w:r>
    </w:p>
    <w:p w14:paraId="438ECFF0" w14:textId="77777777" w:rsidR="00B0170A" w:rsidRPr="00B0170A" w:rsidRDefault="00B0170A" w:rsidP="00B0170A">
      <w:pPr>
        <w:widowControl w:val="0"/>
        <w:autoSpaceDE w:val="0"/>
        <w:autoSpaceDN w:val="0"/>
        <w:spacing w:before="11"/>
        <w:jc w:val="left"/>
        <w:rPr>
          <w:rFonts w:eastAsia="Tahoma" w:cs="Arial"/>
          <w:szCs w:val="22"/>
          <w:lang w:val="en-US" w:eastAsia="en-US" w:bidi="en-US"/>
        </w:rPr>
      </w:pPr>
    </w:p>
    <w:p w14:paraId="58CBF6C3" w14:textId="77777777" w:rsidR="00B0170A" w:rsidRPr="00B0170A" w:rsidRDefault="00B0170A" w:rsidP="00B0170A">
      <w:pPr>
        <w:widowControl w:val="0"/>
        <w:autoSpaceDE w:val="0"/>
        <w:autoSpaceDN w:val="0"/>
        <w:spacing w:before="0"/>
        <w:ind w:left="216" w:right="319"/>
        <w:jc w:val="left"/>
        <w:rPr>
          <w:rFonts w:eastAsia="Tahoma" w:cs="Arial"/>
          <w:szCs w:val="22"/>
          <w:lang w:val="en-US" w:eastAsia="en-US" w:bidi="en-US"/>
        </w:rPr>
      </w:pPr>
      <w:r w:rsidRPr="00B0170A">
        <w:rPr>
          <w:rFonts w:eastAsia="Tahoma" w:cs="Arial"/>
          <w:szCs w:val="22"/>
          <w:lang w:val="en-US" w:eastAsia="en-US" w:bidi="en-US"/>
        </w:rPr>
        <w:t>As the cryptographic mechanisms used for the authentication may be provided by the underlying Platform, this PP does not include the corresponding FCS_COP.1 SFRs.</w:t>
      </w:r>
    </w:p>
    <w:p w14:paraId="23C6891C" w14:textId="77777777" w:rsidR="00B0170A" w:rsidRPr="00B0170A" w:rsidRDefault="00B0170A" w:rsidP="00B0170A">
      <w:pPr>
        <w:widowControl w:val="0"/>
        <w:autoSpaceDE w:val="0"/>
        <w:autoSpaceDN w:val="0"/>
        <w:spacing w:before="0"/>
        <w:jc w:val="left"/>
        <w:rPr>
          <w:rFonts w:eastAsia="Tahoma" w:cs="Arial"/>
          <w:sz w:val="23"/>
          <w:szCs w:val="22"/>
          <w:lang w:val="en-US" w:eastAsia="en-US" w:bidi="en-US"/>
        </w:rPr>
      </w:pPr>
    </w:p>
    <w:p w14:paraId="1286AABA"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The ST writer shall add FCS_COP.1 requirements to include the requirements stated by [24]:</w:t>
      </w:r>
    </w:p>
    <w:p w14:paraId="535053D9" w14:textId="77777777" w:rsidR="00B0170A" w:rsidRPr="00B0170A" w:rsidRDefault="00B0170A" w:rsidP="00B0170A">
      <w:pPr>
        <w:widowControl w:val="0"/>
        <w:autoSpaceDE w:val="0"/>
        <w:autoSpaceDN w:val="0"/>
        <w:spacing w:before="8"/>
        <w:jc w:val="left"/>
        <w:rPr>
          <w:rFonts w:eastAsia="Tahoma" w:cs="Arial"/>
          <w:sz w:val="23"/>
          <w:szCs w:val="22"/>
          <w:lang w:val="en-US" w:eastAsia="en-US" w:bidi="en-US"/>
        </w:rPr>
      </w:pPr>
    </w:p>
    <w:p w14:paraId="4BAD811A" w14:textId="77777777" w:rsidR="00B0170A" w:rsidRPr="00B0170A" w:rsidRDefault="00B0170A" w:rsidP="00B0170A">
      <w:pPr>
        <w:widowControl w:val="0"/>
        <w:numPr>
          <w:ilvl w:val="2"/>
          <w:numId w:val="86"/>
        </w:numPr>
        <w:tabs>
          <w:tab w:val="left" w:pos="783"/>
        </w:tabs>
        <w:autoSpaceDE w:val="0"/>
        <w:autoSpaceDN w:val="0"/>
        <w:spacing w:before="0" w:line="237" w:lineRule="auto"/>
        <w:ind w:right="292" w:hanging="286"/>
        <w:jc w:val="left"/>
        <w:rPr>
          <w:rFonts w:eastAsia="Tahoma" w:cs="Arial"/>
          <w:szCs w:val="22"/>
          <w:lang w:val="en-US" w:eastAsia="en-US" w:bidi="en-US"/>
        </w:rPr>
      </w:pPr>
      <w:r w:rsidRPr="00B0170A">
        <w:rPr>
          <w:rFonts w:eastAsia="Tahoma" w:cs="Arial"/>
          <w:szCs w:val="22"/>
          <w:lang w:val="en-US" w:eastAsia="en-US" w:bidi="en-US"/>
        </w:rPr>
        <w:t>A</w:t>
      </w:r>
      <w:r w:rsidRPr="00B0170A">
        <w:rPr>
          <w:rFonts w:eastAsia="Tahoma" w:cs="Arial"/>
          <w:spacing w:val="-6"/>
          <w:szCs w:val="22"/>
          <w:lang w:val="en-US" w:eastAsia="en-US" w:bidi="en-US"/>
        </w:rPr>
        <w:t xml:space="preserve"> </w:t>
      </w:r>
      <w:r w:rsidRPr="00B0170A">
        <w:rPr>
          <w:rFonts w:eastAsia="Tahoma" w:cs="Arial"/>
          <w:szCs w:val="22"/>
          <w:lang w:val="en-US" w:eastAsia="en-US" w:bidi="en-US"/>
        </w:rPr>
        <w:t>U.SM-Dpplus</w:t>
      </w:r>
      <w:r w:rsidRPr="00B0170A">
        <w:rPr>
          <w:rFonts w:eastAsia="Tahoma" w:cs="Arial"/>
          <w:spacing w:val="-5"/>
          <w:szCs w:val="22"/>
          <w:lang w:val="en-US" w:eastAsia="en-US" w:bidi="en-US"/>
        </w:rPr>
        <w:t xml:space="preserve"> </w:t>
      </w:r>
      <w:r w:rsidRPr="00B0170A">
        <w:rPr>
          <w:rFonts w:eastAsia="Tahoma" w:cs="Arial"/>
          <w:szCs w:val="22"/>
          <w:lang w:val="en-US" w:eastAsia="en-US" w:bidi="en-US"/>
        </w:rPr>
        <w:t>must</w:t>
      </w:r>
      <w:r w:rsidRPr="00B0170A">
        <w:rPr>
          <w:rFonts w:eastAsia="Tahoma" w:cs="Arial"/>
          <w:spacing w:val="-7"/>
          <w:szCs w:val="22"/>
          <w:lang w:val="en-US" w:eastAsia="en-US" w:bidi="en-US"/>
        </w:rPr>
        <w:t xml:space="preserve"> </w:t>
      </w:r>
      <w:r w:rsidRPr="00B0170A">
        <w:rPr>
          <w:rFonts w:eastAsia="Tahoma" w:cs="Arial"/>
          <w:szCs w:val="22"/>
          <w:lang w:val="en-US" w:eastAsia="en-US" w:bidi="en-US"/>
        </w:rPr>
        <w:t>be</w:t>
      </w:r>
      <w:r w:rsidRPr="00B0170A">
        <w:rPr>
          <w:rFonts w:eastAsia="Tahoma" w:cs="Arial"/>
          <w:spacing w:val="-7"/>
          <w:szCs w:val="22"/>
          <w:lang w:val="en-US" w:eastAsia="en-US" w:bidi="en-US"/>
        </w:rPr>
        <w:t xml:space="preserve"> </w:t>
      </w:r>
      <w:r w:rsidRPr="00B0170A">
        <w:rPr>
          <w:rFonts w:eastAsia="Tahoma" w:cs="Arial"/>
          <w:szCs w:val="22"/>
          <w:lang w:val="en-US" w:eastAsia="en-US" w:bidi="en-US"/>
        </w:rPr>
        <w:t>authenticated</w:t>
      </w:r>
      <w:r w:rsidRPr="00B0170A">
        <w:rPr>
          <w:rFonts w:eastAsia="Tahoma" w:cs="Arial"/>
          <w:spacing w:val="-5"/>
          <w:szCs w:val="22"/>
          <w:lang w:val="en-US" w:eastAsia="en-US" w:bidi="en-US"/>
        </w:rPr>
        <w:t xml:space="preserve"> </w:t>
      </w:r>
      <w:r w:rsidRPr="00B0170A">
        <w:rPr>
          <w:rFonts w:eastAsia="Tahoma" w:cs="Arial"/>
          <w:szCs w:val="22"/>
          <w:lang w:val="en-US" w:eastAsia="en-US" w:bidi="en-US"/>
        </w:rPr>
        <w:t>by</w:t>
      </w:r>
      <w:r w:rsidRPr="00B0170A">
        <w:rPr>
          <w:rFonts w:eastAsia="Tahoma" w:cs="Arial"/>
          <w:spacing w:val="-9"/>
          <w:szCs w:val="22"/>
          <w:lang w:val="en-US" w:eastAsia="en-US" w:bidi="en-US"/>
        </w:rPr>
        <w:t xml:space="preserve"> </w:t>
      </w:r>
      <w:r w:rsidRPr="00B0170A">
        <w:rPr>
          <w:rFonts w:eastAsia="Tahoma" w:cs="Arial"/>
          <w:szCs w:val="22"/>
          <w:lang w:val="en-US" w:eastAsia="en-US" w:bidi="en-US"/>
        </w:rPr>
        <w:t>verifying</w:t>
      </w:r>
      <w:r w:rsidRPr="00B0170A">
        <w:rPr>
          <w:rFonts w:eastAsia="Tahoma" w:cs="Arial"/>
          <w:spacing w:val="-5"/>
          <w:szCs w:val="22"/>
          <w:lang w:val="en-US" w:eastAsia="en-US" w:bidi="en-US"/>
        </w:rPr>
        <w:t xml:space="preserve"> </w:t>
      </w:r>
      <w:r w:rsidRPr="00B0170A">
        <w:rPr>
          <w:rFonts w:eastAsia="Tahoma" w:cs="Arial"/>
          <w:szCs w:val="22"/>
          <w:lang w:val="en-US" w:eastAsia="en-US" w:bidi="en-US"/>
        </w:rPr>
        <w:t>its</w:t>
      </w:r>
      <w:r w:rsidRPr="00B0170A">
        <w:rPr>
          <w:rFonts w:eastAsia="Tahoma" w:cs="Arial"/>
          <w:spacing w:val="-6"/>
          <w:szCs w:val="22"/>
          <w:lang w:val="en-US" w:eastAsia="en-US" w:bidi="en-US"/>
        </w:rPr>
        <w:t xml:space="preserve"> </w:t>
      </w:r>
      <w:r w:rsidRPr="00B0170A">
        <w:rPr>
          <w:rFonts w:eastAsia="Tahoma" w:cs="Arial"/>
          <w:szCs w:val="22"/>
          <w:lang w:val="en-US" w:eastAsia="en-US" w:bidi="en-US"/>
        </w:rPr>
        <w:t>ECDSA</w:t>
      </w:r>
      <w:r w:rsidRPr="00B0170A">
        <w:rPr>
          <w:rFonts w:eastAsia="Tahoma" w:cs="Arial"/>
          <w:spacing w:val="-9"/>
          <w:szCs w:val="22"/>
          <w:lang w:val="en-US" w:eastAsia="en-US" w:bidi="en-US"/>
        </w:rPr>
        <w:t xml:space="preserve"> </w:t>
      </w:r>
      <w:r w:rsidRPr="00B0170A">
        <w:rPr>
          <w:rFonts w:eastAsia="Tahoma" w:cs="Arial"/>
          <w:szCs w:val="22"/>
          <w:lang w:val="en-US" w:eastAsia="en-US" w:bidi="en-US"/>
        </w:rPr>
        <w:t>signature,</w:t>
      </w:r>
      <w:r w:rsidRPr="00B0170A">
        <w:rPr>
          <w:rFonts w:eastAsia="Tahoma" w:cs="Arial"/>
          <w:spacing w:val="-7"/>
          <w:szCs w:val="22"/>
          <w:lang w:val="en-US" w:eastAsia="en-US" w:bidi="en-US"/>
        </w:rPr>
        <w:t xml:space="preserve"> </w:t>
      </w:r>
      <w:r w:rsidRPr="00B0170A">
        <w:rPr>
          <w:rFonts w:eastAsia="Tahoma" w:cs="Arial"/>
          <w:szCs w:val="22"/>
          <w:lang w:val="en-US" w:eastAsia="en-US" w:bidi="en-US"/>
        </w:rPr>
        <w:t>using</w:t>
      </w:r>
      <w:r w:rsidRPr="00B0170A">
        <w:rPr>
          <w:rFonts w:eastAsia="Tahoma" w:cs="Arial"/>
          <w:spacing w:val="-5"/>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8"/>
          <w:szCs w:val="22"/>
          <w:lang w:val="en-US" w:eastAsia="en-US" w:bidi="en-US"/>
        </w:rPr>
        <w:t xml:space="preserve"> </w:t>
      </w:r>
      <w:r w:rsidRPr="00B0170A">
        <w:rPr>
          <w:rFonts w:eastAsia="Tahoma" w:cs="Arial"/>
          <w:szCs w:val="22"/>
          <w:lang w:val="en-US" w:eastAsia="en-US" w:bidi="en-US"/>
        </w:rPr>
        <w:t>public key included in its certificates (CERT.Dpauth.ECDSA and CERT.DPpb.ECDSA), as well</w:t>
      </w:r>
      <w:r w:rsidRPr="00B0170A">
        <w:rPr>
          <w:rFonts w:eastAsia="Tahoma" w:cs="Arial"/>
          <w:spacing w:val="-43"/>
          <w:szCs w:val="22"/>
          <w:lang w:val="en-US" w:eastAsia="en-US" w:bidi="en-US"/>
        </w:rPr>
        <w:t xml:space="preserve"> </w:t>
      </w:r>
      <w:r w:rsidRPr="00B0170A">
        <w:rPr>
          <w:rFonts w:eastAsia="Tahoma" w:cs="Arial"/>
          <w:szCs w:val="22"/>
          <w:lang w:val="en-US" w:eastAsia="en-US" w:bidi="en-US"/>
        </w:rPr>
        <w:t>as the public key of the CI</w:t>
      </w:r>
      <w:r w:rsidRPr="00B0170A">
        <w:rPr>
          <w:rFonts w:eastAsia="Tahoma" w:cs="Arial"/>
          <w:spacing w:val="-8"/>
          <w:szCs w:val="22"/>
          <w:lang w:val="en-US" w:eastAsia="en-US" w:bidi="en-US"/>
        </w:rPr>
        <w:t xml:space="preserve"> </w:t>
      </w:r>
      <w:r w:rsidRPr="00B0170A">
        <w:rPr>
          <w:rFonts w:eastAsia="Tahoma" w:cs="Arial"/>
          <w:szCs w:val="22"/>
          <w:lang w:val="en-US" w:eastAsia="en-US" w:bidi="en-US"/>
        </w:rPr>
        <w:t>(D.PK.CI.ECDSA).</w:t>
      </w:r>
    </w:p>
    <w:p w14:paraId="5A3E910B" w14:textId="201D59DB" w:rsidR="00B0170A" w:rsidRPr="00B0170A" w:rsidRDefault="00B0170A" w:rsidP="00B0170A">
      <w:pPr>
        <w:widowControl w:val="0"/>
        <w:numPr>
          <w:ilvl w:val="2"/>
          <w:numId w:val="86"/>
        </w:numPr>
        <w:tabs>
          <w:tab w:val="left" w:pos="783"/>
        </w:tabs>
        <w:autoSpaceDE w:val="0"/>
        <w:autoSpaceDN w:val="0"/>
        <w:spacing w:before="64" w:line="237" w:lineRule="auto"/>
        <w:ind w:right="291" w:hanging="286"/>
        <w:jc w:val="left"/>
        <w:rPr>
          <w:rFonts w:eastAsia="Tahoma" w:cs="Arial"/>
          <w:szCs w:val="22"/>
          <w:lang w:val="en-US" w:eastAsia="en-US" w:bidi="en-US"/>
        </w:rPr>
      </w:pPr>
      <w:r w:rsidRPr="00B0170A">
        <w:rPr>
          <w:rFonts w:eastAsia="Tahoma" w:cs="Arial"/>
          <w:szCs w:val="22"/>
          <w:lang w:val="en-US" w:eastAsia="en-US" w:bidi="en-US"/>
        </w:rPr>
        <w:t>U.MNO-OTA must be authenticated using a SCP80 secure channel according to [12] using</w:t>
      </w:r>
      <w:r w:rsidRPr="00B0170A">
        <w:rPr>
          <w:rFonts w:eastAsia="Tahoma" w:cs="Arial"/>
          <w:spacing w:val="-8"/>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parameters</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defined</w:t>
      </w:r>
      <w:r w:rsidRPr="00B0170A">
        <w:rPr>
          <w:rFonts w:eastAsia="Tahoma" w:cs="Arial"/>
          <w:spacing w:val="-8"/>
          <w:szCs w:val="22"/>
          <w:lang w:val="en-US" w:eastAsia="en-US" w:bidi="en-US"/>
        </w:rPr>
        <w:t xml:space="preserve"> </w:t>
      </w:r>
      <w:r w:rsidRPr="00B0170A">
        <w:rPr>
          <w:rFonts w:eastAsia="Tahoma" w:cs="Arial"/>
          <w:szCs w:val="22"/>
          <w:lang w:val="en-US" w:eastAsia="en-US" w:bidi="en-US"/>
        </w:rPr>
        <w:t>in</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[3]</w:t>
      </w:r>
      <w:r w:rsidRPr="00B0170A">
        <w:rPr>
          <w:rFonts w:eastAsia="Tahoma" w:cs="Arial"/>
          <w:spacing w:val="-9"/>
          <w:szCs w:val="22"/>
          <w:lang w:val="en-US" w:eastAsia="en-US" w:bidi="en-US"/>
        </w:rPr>
        <w:t xml:space="preserve"> </w:t>
      </w:r>
      <w:r w:rsidRPr="00B0170A">
        <w:rPr>
          <w:rFonts w:eastAsia="Tahoma" w:cs="Arial"/>
          <w:szCs w:val="22"/>
          <w:lang w:val="en-US" w:eastAsia="en-US" w:bidi="en-US"/>
        </w:rPr>
        <w:t>section</w:t>
      </w:r>
      <w:r w:rsidRPr="00B0170A">
        <w:rPr>
          <w:rFonts w:eastAsia="Tahoma" w:cs="Arial"/>
          <w:spacing w:val="-9"/>
          <w:szCs w:val="22"/>
          <w:lang w:val="en-US" w:eastAsia="en-US" w:bidi="en-US"/>
        </w:rPr>
        <w:t xml:space="preserve"> </w:t>
      </w:r>
      <w:r w:rsidRPr="00B0170A">
        <w:rPr>
          <w:rFonts w:eastAsia="Tahoma" w:cs="Arial"/>
          <w:szCs w:val="22"/>
          <w:lang w:val="en-US" w:eastAsia="en-US" w:bidi="en-US"/>
        </w:rPr>
        <w:t>2.4.3,</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or</w:t>
      </w:r>
      <w:r w:rsidRPr="00B0170A">
        <w:rPr>
          <w:rFonts w:eastAsia="Tahoma" w:cs="Arial"/>
          <w:spacing w:val="-9"/>
          <w:szCs w:val="22"/>
          <w:lang w:val="en-US" w:eastAsia="en-US" w:bidi="en-US"/>
        </w:rPr>
        <w:t xml:space="preserve"> </w:t>
      </w:r>
      <w:r w:rsidRPr="00B0170A">
        <w:rPr>
          <w:rFonts w:eastAsia="Tahoma" w:cs="Arial"/>
          <w:szCs w:val="22"/>
          <w:lang w:val="en-US" w:eastAsia="en-US" w:bidi="en-US"/>
        </w:rPr>
        <w:t>optionally</w:t>
      </w:r>
      <w:r w:rsidRPr="00B0170A">
        <w:rPr>
          <w:rFonts w:eastAsia="Tahoma" w:cs="Arial"/>
          <w:spacing w:val="-8"/>
          <w:szCs w:val="22"/>
          <w:lang w:val="en-US" w:eastAsia="en-US" w:bidi="en-US"/>
        </w:rPr>
        <w:t xml:space="preserve"> </w:t>
      </w:r>
      <w:r w:rsidRPr="00B0170A">
        <w:rPr>
          <w:rFonts w:eastAsia="Tahoma" w:cs="Arial"/>
          <w:szCs w:val="22"/>
          <w:lang w:val="en-US" w:eastAsia="en-US" w:bidi="en-US"/>
        </w:rPr>
        <w:t>SCP81</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according</w:t>
      </w:r>
      <w:r w:rsidRPr="00B0170A">
        <w:rPr>
          <w:rFonts w:eastAsia="Tahoma" w:cs="Arial"/>
          <w:spacing w:val="-8"/>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7"/>
          <w:szCs w:val="22"/>
          <w:lang w:val="en-US" w:eastAsia="en-US" w:bidi="en-US"/>
        </w:rPr>
        <w:t xml:space="preserve"> </w:t>
      </w:r>
      <w:r w:rsidRPr="00B0170A">
        <w:rPr>
          <w:rFonts w:eastAsia="Tahoma" w:cs="Arial"/>
          <w:szCs w:val="22"/>
          <w:lang w:val="en-US" w:eastAsia="en-US" w:bidi="en-US"/>
        </w:rPr>
        <w:t>[13] using</w:t>
      </w:r>
      <w:r w:rsidRPr="00B0170A">
        <w:rPr>
          <w:rFonts w:eastAsia="Tahoma" w:cs="Arial"/>
          <w:spacing w:val="-4"/>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5"/>
          <w:szCs w:val="22"/>
          <w:lang w:val="en-US" w:eastAsia="en-US" w:bidi="en-US"/>
        </w:rPr>
        <w:t xml:space="preserve"> </w:t>
      </w:r>
      <w:r w:rsidRPr="00B0170A">
        <w:rPr>
          <w:rFonts w:eastAsia="Tahoma" w:cs="Arial"/>
          <w:szCs w:val="22"/>
          <w:lang w:val="en-US" w:eastAsia="en-US" w:bidi="en-US"/>
        </w:rPr>
        <w:t>parameters</w:t>
      </w:r>
      <w:r w:rsidRPr="00B0170A">
        <w:rPr>
          <w:rFonts w:eastAsia="Tahoma" w:cs="Arial"/>
          <w:spacing w:val="-5"/>
          <w:szCs w:val="22"/>
          <w:lang w:val="en-US" w:eastAsia="en-US" w:bidi="en-US"/>
        </w:rPr>
        <w:t xml:space="preserve"> </w:t>
      </w:r>
      <w:r w:rsidRPr="00B0170A">
        <w:rPr>
          <w:rFonts w:eastAsia="Tahoma" w:cs="Arial"/>
          <w:szCs w:val="22"/>
          <w:lang w:val="en-US" w:eastAsia="en-US" w:bidi="en-US"/>
        </w:rPr>
        <w:t>defined</w:t>
      </w:r>
      <w:r w:rsidRPr="00B0170A">
        <w:rPr>
          <w:rFonts w:eastAsia="Tahoma" w:cs="Arial"/>
          <w:spacing w:val="-3"/>
          <w:szCs w:val="22"/>
          <w:lang w:val="en-US" w:eastAsia="en-US" w:bidi="en-US"/>
        </w:rPr>
        <w:t xml:space="preserve"> </w:t>
      </w:r>
      <w:r w:rsidRPr="00B0170A">
        <w:rPr>
          <w:rFonts w:eastAsia="Tahoma" w:cs="Arial"/>
          <w:szCs w:val="22"/>
          <w:lang w:val="en-US" w:eastAsia="en-US" w:bidi="en-US"/>
        </w:rPr>
        <w:t>in</w:t>
      </w:r>
      <w:r w:rsidRPr="00B0170A">
        <w:rPr>
          <w:rFonts w:eastAsia="Tahoma" w:cs="Arial"/>
          <w:spacing w:val="-5"/>
          <w:szCs w:val="22"/>
          <w:lang w:val="en-US" w:eastAsia="en-US" w:bidi="en-US"/>
        </w:rPr>
        <w:t xml:space="preserve"> </w:t>
      </w:r>
      <w:r w:rsidRPr="00B0170A">
        <w:rPr>
          <w:rFonts w:eastAsia="Tahoma" w:cs="Arial"/>
          <w:szCs w:val="22"/>
          <w:lang w:val="en-US" w:eastAsia="en-US" w:bidi="en-US"/>
        </w:rPr>
        <w:t>[3]</w:t>
      </w:r>
      <w:r w:rsidRPr="00B0170A">
        <w:rPr>
          <w:rFonts w:eastAsia="Tahoma" w:cs="Arial"/>
          <w:spacing w:val="-4"/>
          <w:szCs w:val="22"/>
          <w:lang w:val="en-US" w:eastAsia="en-US" w:bidi="en-US"/>
        </w:rPr>
        <w:t xml:space="preserve"> </w:t>
      </w:r>
      <w:r w:rsidRPr="00B0170A">
        <w:rPr>
          <w:rFonts w:eastAsia="Tahoma" w:cs="Arial"/>
          <w:szCs w:val="22"/>
          <w:lang w:val="en-US" w:eastAsia="en-US" w:bidi="en-US"/>
        </w:rPr>
        <w:t>section</w:t>
      </w:r>
      <w:r w:rsidRPr="00B0170A">
        <w:rPr>
          <w:rFonts w:eastAsia="Tahoma" w:cs="Arial"/>
          <w:spacing w:val="-4"/>
          <w:szCs w:val="22"/>
          <w:lang w:val="en-US" w:eastAsia="en-US" w:bidi="en-US"/>
        </w:rPr>
        <w:t xml:space="preserve"> </w:t>
      </w:r>
      <w:r w:rsidRPr="00B0170A">
        <w:rPr>
          <w:rFonts w:eastAsia="Tahoma" w:cs="Arial"/>
          <w:szCs w:val="22"/>
          <w:lang w:val="en-US" w:eastAsia="en-US" w:bidi="en-US"/>
        </w:rPr>
        <w:t>2.4.4</w:t>
      </w:r>
      <w:r w:rsidRPr="00B0170A">
        <w:rPr>
          <w:rFonts w:eastAsia="Tahoma" w:cs="Arial"/>
          <w:spacing w:val="-6"/>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5"/>
          <w:szCs w:val="22"/>
          <w:lang w:val="en-US" w:eastAsia="en-US" w:bidi="en-US"/>
        </w:rPr>
        <w:t xml:space="preserve"> </w:t>
      </w:r>
      <w:r w:rsidRPr="00B0170A">
        <w:rPr>
          <w:rFonts w:eastAsia="Tahoma" w:cs="Arial"/>
          <w:szCs w:val="22"/>
          <w:lang w:val="en-US" w:eastAsia="en-US" w:bidi="en-US"/>
        </w:rPr>
        <w:t>keyset</w:t>
      </w:r>
      <w:r w:rsidRPr="00B0170A">
        <w:rPr>
          <w:rFonts w:eastAsia="Tahoma" w:cs="Arial"/>
          <w:spacing w:val="-4"/>
          <w:szCs w:val="22"/>
          <w:lang w:val="en-US" w:eastAsia="en-US" w:bidi="en-US"/>
        </w:rPr>
        <w:t xml:space="preserve"> </w:t>
      </w:r>
      <w:r w:rsidRPr="00B0170A">
        <w:rPr>
          <w:rFonts w:eastAsia="Tahoma" w:cs="Arial"/>
          <w:szCs w:val="22"/>
          <w:lang w:val="en-US" w:eastAsia="en-US" w:bidi="en-US"/>
        </w:rPr>
        <w:t>used</w:t>
      </w:r>
      <w:r w:rsidRPr="00B0170A">
        <w:rPr>
          <w:rFonts w:eastAsia="Tahoma" w:cs="Arial"/>
          <w:spacing w:val="-6"/>
          <w:szCs w:val="22"/>
          <w:lang w:val="en-US" w:eastAsia="en-US" w:bidi="en-US"/>
        </w:rPr>
        <w:t xml:space="preserve"> </w:t>
      </w:r>
      <w:r w:rsidRPr="00B0170A">
        <w:rPr>
          <w:rFonts w:eastAsia="Tahoma" w:cs="Arial"/>
          <w:szCs w:val="22"/>
          <w:lang w:val="en-US" w:eastAsia="en-US" w:bidi="en-US"/>
        </w:rPr>
        <w:t>for</w:t>
      </w:r>
      <w:r w:rsidRPr="00B0170A">
        <w:rPr>
          <w:rFonts w:eastAsia="Tahoma" w:cs="Arial"/>
          <w:spacing w:val="-4"/>
          <w:szCs w:val="22"/>
          <w:lang w:val="en-US" w:eastAsia="en-US" w:bidi="en-US"/>
        </w:rPr>
        <w:t xml:space="preserve"> </w:t>
      </w:r>
      <w:r w:rsidRPr="00B0170A">
        <w:rPr>
          <w:rFonts w:eastAsia="Tahoma" w:cs="Arial"/>
          <w:szCs w:val="22"/>
          <w:lang w:val="en-US" w:eastAsia="en-US" w:bidi="en-US"/>
        </w:rPr>
        <w:t>this</w:t>
      </w:r>
      <w:r w:rsidRPr="00B0170A">
        <w:rPr>
          <w:rFonts w:eastAsia="Tahoma" w:cs="Arial"/>
          <w:spacing w:val="-4"/>
          <w:szCs w:val="22"/>
          <w:lang w:val="en-US" w:eastAsia="en-US" w:bidi="en-US"/>
        </w:rPr>
        <w:t xml:space="preserve"> </w:t>
      </w:r>
      <w:r w:rsidRPr="00B0170A">
        <w:rPr>
          <w:rFonts w:eastAsia="Tahoma" w:cs="Arial"/>
          <w:szCs w:val="22"/>
          <w:lang w:val="en-US" w:eastAsia="en-US" w:bidi="en-US"/>
        </w:rPr>
        <w:t>operation</w:t>
      </w:r>
      <w:r w:rsidRPr="00B0170A">
        <w:rPr>
          <w:rFonts w:eastAsia="Tahoma" w:cs="Arial"/>
          <w:spacing w:val="-5"/>
          <w:szCs w:val="22"/>
          <w:lang w:val="en-US" w:eastAsia="en-US" w:bidi="en-US"/>
        </w:rPr>
        <w:t xml:space="preserve"> </w:t>
      </w:r>
      <w:r w:rsidRPr="00B0170A">
        <w:rPr>
          <w:rFonts w:eastAsia="Tahoma" w:cs="Arial"/>
          <w:szCs w:val="22"/>
          <w:lang w:val="en-US" w:eastAsia="en-US" w:bidi="en-US"/>
        </w:rPr>
        <w:t>is distributed according to</w:t>
      </w:r>
      <w:r w:rsidRPr="00B0170A">
        <w:rPr>
          <w:rFonts w:eastAsia="Tahoma" w:cs="Arial"/>
          <w:spacing w:val="-8"/>
          <w:szCs w:val="22"/>
          <w:lang w:val="en-US" w:eastAsia="en-US" w:bidi="en-US"/>
        </w:rPr>
        <w:t xml:space="preserve"> </w:t>
      </w:r>
      <w:r w:rsidRPr="00B0170A">
        <w:rPr>
          <w:rFonts w:eastAsia="Tahoma" w:cs="Arial"/>
          <w:szCs w:val="22"/>
          <w:lang w:val="en-US" w:eastAsia="en-US" w:bidi="en-US"/>
        </w:rPr>
        <w:t>FCS_CKM.2/SCP-MNO).</w:t>
      </w:r>
    </w:p>
    <w:p w14:paraId="2D4F4197" w14:textId="77777777" w:rsidR="00B0170A" w:rsidRPr="00B0170A" w:rsidRDefault="00B0170A" w:rsidP="00B0170A">
      <w:pPr>
        <w:widowControl w:val="0"/>
        <w:autoSpaceDE w:val="0"/>
        <w:autoSpaceDN w:val="0"/>
        <w:spacing w:before="7"/>
        <w:jc w:val="left"/>
        <w:rPr>
          <w:rFonts w:eastAsia="Tahoma" w:cs="Arial"/>
          <w:sz w:val="23"/>
          <w:szCs w:val="22"/>
          <w:lang w:val="en-US" w:eastAsia="en-US" w:bidi="en-US"/>
        </w:rPr>
      </w:pPr>
    </w:p>
    <w:p w14:paraId="54941B97" w14:textId="210CDA69"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Regarding the use of ECDSA signature verification, the underlying elliptic curve cryptography must be compliant with at least one of  the elliptic curves</w:t>
      </w:r>
      <w:r w:rsidRPr="00B0170A" w:rsidDel="001978C9">
        <w:rPr>
          <w:rFonts w:eastAsia="Tahoma" w:cs="Arial"/>
          <w:szCs w:val="22"/>
          <w:lang w:val="en-US" w:eastAsia="en-US" w:bidi="en-US"/>
        </w:rPr>
        <w:t xml:space="preserve"> </w:t>
      </w:r>
      <w:r w:rsidRPr="00B0170A">
        <w:rPr>
          <w:rFonts w:eastAsia="Tahoma" w:cs="Arial"/>
          <w:szCs w:val="22"/>
          <w:lang w:val="en-US" w:eastAsia="en-US" w:bidi="en-US"/>
        </w:rPr>
        <w:t xml:space="preserve">referenced for that purpose in SGP.22 [24] or SGP.32 [36]. </w:t>
      </w:r>
    </w:p>
    <w:p w14:paraId="50F3529C" w14:textId="77777777" w:rsidR="00B0170A" w:rsidRPr="00B0170A" w:rsidRDefault="00B0170A" w:rsidP="00B0170A">
      <w:pPr>
        <w:widowControl w:val="0"/>
        <w:autoSpaceDE w:val="0"/>
        <w:autoSpaceDN w:val="0"/>
        <w:spacing w:before="5"/>
        <w:jc w:val="left"/>
        <w:rPr>
          <w:rFonts w:eastAsia="Tahoma" w:cs="Arial"/>
          <w:sz w:val="23"/>
          <w:szCs w:val="22"/>
          <w:lang w:val="en-US" w:eastAsia="en-US" w:bidi="en-US"/>
        </w:rPr>
      </w:pPr>
    </w:p>
    <w:p w14:paraId="6D9E33ED" w14:textId="77777777" w:rsidR="00B0170A" w:rsidRPr="00B0170A" w:rsidRDefault="00B0170A" w:rsidP="00B0170A">
      <w:pPr>
        <w:widowControl w:val="0"/>
        <w:autoSpaceDE w:val="0"/>
        <w:autoSpaceDN w:val="0"/>
        <w:spacing w:before="4"/>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695104" behindDoc="1" locked="0" layoutInCell="1" allowOverlap="1" wp14:anchorId="01C73885" wp14:editId="52D0097D">
                <wp:simplePos x="0" y="0"/>
                <wp:positionH relativeFrom="page">
                  <wp:posOffset>828040</wp:posOffset>
                </wp:positionH>
                <wp:positionV relativeFrom="paragraph">
                  <wp:posOffset>191770</wp:posOffset>
                </wp:positionV>
                <wp:extent cx="5905500" cy="226060"/>
                <wp:effectExtent l="0" t="0" r="0" b="0"/>
                <wp:wrapTopAndBottom/>
                <wp:docPr id="203"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7EAEB09B" w14:textId="77777777" w:rsidR="009F6E5D" w:rsidRDefault="009F6E5D" w:rsidP="00B0170A">
                            <w:pPr>
                              <w:spacing w:before="41"/>
                              <w:ind w:left="108"/>
                              <w:rPr>
                                <w:b/>
                              </w:rPr>
                            </w:pPr>
                            <w:bookmarkStart w:id="147" w:name="_bookmark157"/>
                            <w:bookmarkEnd w:id="147"/>
                            <w:r>
                              <w:rPr>
                                <w:b/>
                              </w:rPr>
                              <w:t>FIA_USB.1/EXT User-subject binding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73885" id="Text Box 178" o:spid="_x0000_s1192" type="#_x0000_t202" style="position:absolute;margin-left:65.2pt;margin-top:15.1pt;width:465pt;height:17.8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" fillcolor="#f3f3f3" strokeweight=".48pt">
                <v:textbox inset="0,0,0,0">
                  <w:txbxContent>
                    <w:p w14:paraId="7EAEB09B" w14:textId="77777777" w:rsidR="009F6E5D" w:rsidRDefault="009F6E5D" w:rsidP="00B0170A">
                      <w:pPr>
                        <w:spacing w:before="41"/>
                        <w:ind w:left="108"/>
                        <w:rPr>
                          <w:b/>
                        </w:rPr>
                      </w:pPr>
                      <w:bookmarkStart w:id="2705" w:name="_bookmark157"/>
                      <w:bookmarkEnd w:id="2705"/>
                      <w:r>
                        <w:rPr>
                          <w:b/>
                        </w:rPr>
                        <w:t>FIA_USB.1/EXT User-subject binding</w:t>
                      </w:r>
                    </w:p>
                  </w:txbxContent>
                </v:textbox>
                <w10:wrap type="topAndBottom" anchorx="page"/>
              </v:shape>
            </w:pict>
          </mc:Fallback>
        </mc:AlternateContent>
      </w:r>
    </w:p>
    <w:p w14:paraId="693B00A8"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17952D16" w14:textId="77777777" w:rsidR="00B0170A" w:rsidRPr="00B0170A" w:rsidRDefault="00B0170A" w:rsidP="00B0170A">
      <w:pPr>
        <w:widowControl w:val="0"/>
        <w:autoSpaceDE w:val="0"/>
        <w:autoSpaceDN w:val="0"/>
        <w:spacing w:before="101"/>
        <w:ind w:left="499" w:hanging="284"/>
        <w:jc w:val="left"/>
        <w:rPr>
          <w:rFonts w:eastAsia="Tahoma" w:cs="Arial"/>
          <w:szCs w:val="22"/>
          <w:lang w:val="en-US" w:eastAsia="en-US" w:bidi="en-US"/>
        </w:rPr>
      </w:pPr>
      <w:r w:rsidRPr="00B0170A">
        <w:rPr>
          <w:rFonts w:eastAsia="Tahoma" w:cs="Arial"/>
          <w:b/>
          <w:szCs w:val="22"/>
          <w:lang w:val="en-US" w:eastAsia="en-US" w:bidi="en-US"/>
        </w:rPr>
        <w:t>FIA_USB.1.1/EXT</w:t>
      </w:r>
      <w:r w:rsidRPr="00B0170A">
        <w:rPr>
          <w:rFonts w:eastAsia="Tahoma" w:cs="Arial"/>
          <w:b/>
          <w:spacing w:val="2"/>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22"/>
          <w:szCs w:val="22"/>
          <w:lang w:val="en-US" w:eastAsia="en-US" w:bidi="en-US"/>
        </w:rPr>
        <w:t xml:space="preserve"> </w:t>
      </w:r>
      <w:r w:rsidRPr="00B0170A">
        <w:rPr>
          <w:rFonts w:eastAsia="Tahoma" w:cs="Arial"/>
          <w:szCs w:val="22"/>
          <w:lang w:val="en-US" w:eastAsia="en-US" w:bidi="en-US"/>
        </w:rPr>
        <w:t>TSF</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shall</w:t>
      </w:r>
      <w:r w:rsidRPr="00B0170A">
        <w:rPr>
          <w:rFonts w:eastAsia="Tahoma" w:cs="Arial"/>
          <w:spacing w:val="-18"/>
          <w:szCs w:val="22"/>
          <w:lang w:val="en-US" w:eastAsia="en-US" w:bidi="en-US"/>
        </w:rPr>
        <w:t xml:space="preserve"> </w:t>
      </w:r>
      <w:r w:rsidRPr="00B0170A">
        <w:rPr>
          <w:rFonts w:eastAsia="Tahoma" w:cs="Arial"/>
          <w:szCs w:val="22"/>
          <w:lang w:val="en-US" w:eastAsia="en-US" w:bidi="en-US"/>
        </w:rPr>
        <w:t>associate</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20"/>
          <w:szCs w:val="22"/>
          <w:lang w:val="en-US" w:eastAsia="en-US" w:bidi="en-US"/>
        </w:rPr>
        <w:t xml:space="preserve"> </w:t>
      </w:r>
      <w:r w:rsidRPr="00B0170A">
        <w:rPr>
          <w:rFonts w:eastAsia="Tahoma" w:cs="Arial"/>
          <w:szCs w:val="22"/>
          <w:lang w:val="en-US" w:eastAsia="en-US" w:bidi="en-US"/>
        </w:rPr>
        <w:t>following</w:t>
      </w:r>
      <w:r w:rsidRPr="00B0170A">
        <w:rPr>
          <w:rFonts w:eastAsia="Tahoma" w:cs="Arial"/>
          <w:spacing w:val="-18"/>
          <w:szCs w:val="22"/>
          <w:lang w:val="en-US" w:eastAsia="en-US" w:bidi="en-US"/>
        </w:rPr>
        <w:t xml:space="preserve"> </w:t>
      </w:r>
      <w:r w:rsidRPr="00B0170A">
        <w:rPr>
          <w:rFonts w:eastAsia="Tahoma" w:cs="Arial"/>
          <w:szCs w:val="22"/>
          <w:lang w:val="en-US" w:eastAsia="en-US" w:bidi="en-US"/>
        </w:rPr>
        <w:t>user</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security</w:t>
      </w:r>
      <w:r w:rsidRPr="00B0170A">
        <w:rPr>
          <w:rFonts w:eastAsia="Tahoma" w:cs="Arial"/>
          <w:spacing w:val="-18"/>
          <w:szCs w:val="22"/>
          <w:lang w:val="en-US" w:eastAsia="en-US" w:bidi="en-US"/>
        </w:rPr>
        <w:t xml:space="preserve"> </w:t>
      </w:r>
      <w:r w:rsidRPr="00B0170A">
        <w:rPr>
          <w:rFonts w:eastAsia="Tahoma" w:cs="Arial"/>
          <w:szCs w:val="22"/>
          <w:lang w:val="en-US" w:eastAsia="en-US" w:bidi="en-US"/>
        </w:rPr>
        <w:t>attributes</w:t>
      </w:r>
      <w:r w:rsidRPr="00B0170A">
        <w:rPr>
          <w:rFonts w:eastAsia="Tahoma" w:cs="Arial"/>
          <w:spacing w:val="-20"/>
          <w:szCs w:val="22"/>
          <w:lang w:val="en-US" w:eastAsia="en-US" w:bidi="en-US"/>
        </w:rPr>
        <w:t xml:space="preserve"> </w:t>
      </w:r>
      <w:r w:rsidRPr="00B0170A">
        <w:rPr>
          <w:rFonts w:eastAsia="Tahoma" w:cs="Arial"/>
          <w:szCs w:val="22"/>
          <w:lang w:val="en-US" w:eastAsia="en-US" w:bidi="en-US"/>
        </w:rPr>
        <w:t>with</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subjects acting on the behalf of that</w:t>
      </w:r>
      <w:r w:rsidRPr="00B0170A">
        <w:rPr>
          <w:rFonts w:eastAsia="Tahoma" w:cs="Arial"/>
          <w:spacing w:val="-4"/>
          <w:szCs w:val="22"/>
          <w:lang w:val="en-US" w:eastAsia="en-US" w:bidi="en-US"/>
        </w:rPr>
        <w:t xml:space="preserve"> </w:t>
      </w:r>
      <w:r w:rsidRPr="00B0170A">
        <w:rPr>
          <w:rFonts w:eastAsia="Tahoma" w:cs="Arial"/>
          <w:szCs w:val="22"/>
          <w:lang w:val="en-US" w:eastAsia="en-US" w:bidi="en-US"/>
        </w:rPr>
        <w:t>user:</w:t>
      </w:r>
    </w:p>
    <w:p w14:paraId="50EF68BA" w14:textId="77777777" w:rsidR="00B0170A" w:rsidRPr="00B0170A" w:rsidRDefault="00B0170A" w:rsidP="00B0170A">
      <w:pPr>
        <w:widowControl w:val="0"/>
        <w:numPr>
          <w:ilvl w:val="3"/>
          <w:numId w:val="86"/>
        </w:numPr>
        <w:tabs>
          <w:tab w:val="left" w:pos="1284"/>
          <w:tab w:val="left" w:pos="1285"/>
        </w:tabs>
        <w:autoSpaceDE w:val="0"/>
        <w:autoSpaceDN w:val="0"/>
        <w:spacing w:before="58"/>
        <w:ind w:hanging="361"/>
        <w:jc w:val="left"/>
        <w:rPr>
          <w:rFonts w:eastAsia="Tahoma" w:cs="Arial"/>
          <w:b/>
          <w:szCs w:val="22"/>
          <w:lang w:val="en-US" w:eastAsia="en-US" w:bidi="en-US"/>
        </w:rPr>
      </w:pPr>
      <w:r w:rsidRPr="00B0170A">
        <w:rPr>
          <w:rFonts w:eastAsia="Tahoma" w:cs="Arial"/>
          <w:b/>
          <w:szCs w:val="22"/>
          <w:lang w:val="en-US" w:eastAsia="en-US" w:bidi="en-US"/>
        </w:rPr>
        <w:t>SM-DP+ OID is associated to S.ISD-R, acting on behalf of U.SM-Dpplus</w:t>
      </w:r>
    </w:p>
    <w:p w14:paraId="0B918935" w14:textId="77777777" w:rsidR="00B0170A" w:rsidRPr="00B0170A" w:rsidRDefault="00B0170A" w:rsidP="00B0170A">
      <w:pPr>
        <w:widowControl w:val="0"/>
        <w:numPr>
          <w:ilvl w:val="3"/>
          <w:numId w:val="86"/>
        </w:numPr>
        <w:tabs>
          <w:tab w:val="left" w:pos="1284"/>
          <w:tab w:val="left" w:pos="1285"/>
        </w:tabs>
        <w:autoSpaceDE w:val="0"/>
        <w:autoSpaceDN w:val="0"/>
        <w:spacing w:before="7"/>
        <w:ind w:hanging="361"/>
        <w:jc w:val="left"/>
        <w:rPr>
          <w:rFonts w:eastAsia="Tahoma" w:cs="Arial"/>
          <w:sz w:val="11"/>
          <w:szCs w:val="22"/>
          <w:lang w:val="en-US" w:eastAsia="en-US" w:bidi="en-US"/>
        </w:rPr>
      </w:pPr>
      <w:r w:rsidRPr="00B0170A">
        <w:rPr>
          <w:rFonts w:eastAsia="Tahoma" w:cs="Arial"/>
          <w:b/>
          <w:szCs w:val="22"/>
          <w:lang w:val="en-US" w:eastAsia="en-US" w:bidi="en-US"/>
        </w:rPr>
        <w:t>MNO OID is associated to U.MNO-SD, acting on behalf of</w:t>
      </w:r>
      <w:r w:rsidRPr="00B0170A">
        <w:rPr>
          <w:rFonts w:eastAsia="Tahoma" w:cs="Arial"/>
          <w:b/>
          <w:spacing w:val="29"/>
          <w:szCs w:val="22"/>
          <w:lang w:val="en-US" w:eastAsia="en-US" w:bidi="en-US"/>
        </w:rPr>
        <w:t xml:space="preserve"> </w:t>
      </w:r>
      <w:r w:rsidRPr="00B0170A">
        <w:rPr>
          <w:rFonts w:eastAsia="Tahoma" w:cs="Arial"/>
          <w:b/>
          <w:szCs w:val="22"/>
          <w:lang w:val="en-US" w:eastAsia="en-US" w:bidi="en-US"/>
        </w:rPr>
        <w:t>U.MNO-OTA</w:t>
      </w:r>
      <w:r w:rsidRPr="00B0170A">
        <w:rPr>
          <w:rFonts w:eastAsia="Tahoma" w:cs="Arial"/>
          <w:szCs w:val="22"/>
          <w:lang w:val="en-US" w:eastAsia="en-US" w:bidi="en-US"/>
        </w:rPr>
        <w:t>.</w:t>
      </w:r>
    </w:p>
    <w:p w14:paraId="69495D5D" w14:textId="77777777" w:rsidR="00B0170A" w:rsidRPr="00B0170A" w:rsidRDefault="00B0170A" w:rsidP="00B0170A">
      <w:pPr>
        <w:widowControl w:val="0"/>
        <w:autoSpaceDE w:val="0"/>
        <w:autoSpaceDN w:val="0"/>
        <w:spacing w:before="101"/>
        <w:ind w:left="499" w:hanging="284"/>
        <w:jc w:val="left"/>
        <w:rPr>
          <w:rFonts w:eastAsia="Tahoma" w:cs="Arial"/>
          <w:szCs w:val="22"/>
          <w:lang w:val="en-US" w:eastAsia="en-US" w:bidi="en-US"/>
        </w:rPr>
      </w:pPr>
      <w:r w:rsidRPr="00B0170A">
        <w:rPr>
          <w:rFonts w:eastAsia="Tahoma" w:cs="Arial"/>
          <w:b/>
          <w:szCs w:val="22"/>
          <w:lang w:val="en-US" w:eastAsia="en-US" w:bidi="en-US"/>
        </w:rPr>
        <w:t xml:space="preserve">FIA_USB.1.2/EXT </w:t>
      </w:r>
      <w:r w:rsidRPr="00B0170A">
        <w:rPr>
          <w:rFonts w:eastAsia="Tahoma" w:cs="Arial"/>
          <w:szCs w:val="22"/>
          <w:lang w:val="en-US" w:eastAsia="en-US" w:bidi="en-US"/>
        </w:rPr>
        <w:t>The TSF shall enforce the following rules on the initial association of user security attributes with subjects acting on the behalf of users:</w:t>
      </w:r>
    </w:p>
    <w:p w14:paraId="3E8FB1F2" w14:textId="77777777" w:rsidR="00B0170A" w:rsidRPr="00B0170A" w:rsidRDefault="00B0170A" w:rsidP="00B0170A">
      <w:pPr>
        <w:widowControl w:val="0"/>
        <w:numPr>
          <w:ilvl w:val="3"/>
          <w:numId w:val="86"/>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Initial association of SM-DP+ OID and MNO OID requires U.SM-Dpplus to be authenticated via “CERT.Dpauth.ECDSA”.</w:t>
      </w:r>
    </w:p>
    <w:p w14:paraId="29AA5FBE" w14:textId="77777777" w:rsidR="00B0170A" w:rsidRPr="00B0170A" w:rsidRDefault="00B0170A" w:rsidP="00B0170A">
      <w:pPr>
        <w:widowControl w:val="0"/>
        <w:autoSpaceDE w:val="0"/>
        <w:autoSpaceDN w:val="0"/>
        <w:spacing w:before="9"/>
        <w:jc w:val="left"/>
        <w:rPr>
          <w:rFonts w:eastAsia="Tahoma" w:cs="Arial"/>
          <w:sz w:val="24"/>
          <w:szCs w:val="22"/>
          <w:lang w:val="en-US" w:eastAsia="en-US" w:bidi="en-US"/>
        </w:rPr>
      </w:pPr>
    </w:p>
    <w:p w14:paraId="0827B2CD" w14:textId="77777777" w:rsidR="00B0170A" w:rsidRPr="00B0170A" w:rsidRDefault="00B0170A" w:rsidP="00B0170A">
      <w:pPr>
        <w:widowControl w:val="0"/>
        <w:autoSpaceDE w:val="0"/>
        <w:autoSpaceDN w:val="0"/>
        <w:spacing w:before="1"/>
        <w:ind w:left="499" w:hanging="284"/>
        <w:jc w:val="left"/>
        <w:rPr>
          <w:rFonts w:eastAsia="Tahoma" w:cs="Arial"/>
          <w:szCs w:val="22"/>
          <w:lang w:val="en-US" w:eastAsia="en-US" w:bidi="en-US"/>
        </w:rPr>
      </w:pPr>
      <w:r w:rsidRPr="00B0170A">
        <w:rPr>
          <w:rFonts w:eastAsia="Tahoma" w:cs="Arial"/>
          <w:b/>
          <w:szCs w:val="22"/>
          <w:lang w:val="en-US" w:eastAsia="en-US" w:bidi="en-US"/>
        </w:rPr>
        <w:t xml:space="preserve">FIA_USB.1.3/EXT </w:t>
      </w:r>
      <w:r w:rsidRPr="00B0170A">
        <w:rPr>
          <w:rFonts w:eastAsia="Tahoma" w:cs="Arial"/>
          <w:szCs w:val="22"/>
          <w:lang w:val="en-US" w:eastAsia="en-US" w:bidi="en-US"/>
        </w:rPr>
        <w:t>The TSF shall enforce the following rules governing changes to the user security attributes associated with subjects acting on the behalf of users:</w:t>
      </w:r>
    </w:p>
    <w:p w14:paraId="76030D7B" w14:textId="77777777" w:rsidR="00B0170A" w:rsidRPr="00B0170A" w:rsidRDefault="00B0170A" w:rsidP="00B0170A">
      <w:pPr>
        <w:widowControl w:val="0"/>
        <w:numPr>
          <w:ilvl w:val="3"/>
          <w:numId w:val="86"/>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change of SM-DP+ OID requires U.SM-Dpplus to be authenticated via “CERT.Dpauth.ECDSA”</w:t>
      </w:r>
    </w:p>
    <w:p w14:paraId="6E290B8F" w14:textId="77777777" w:rsidR="00B0170A" w:rsidRPr="00B0170A" w:rsidRDefault="00B0170A" w:rsidP="00B0170A">
      <w:pPr>
        <w:widowControl w:val="0"/>
        <w:numPr>
          <w:ilvl w:val="3"/>
          <w:numId w:val="86"/>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change of MNO OID is not allowed.</w:t>
      </w:r>
    </w:p>
    <w:p w14:paraId="37AD7219" w14:textId="77777777" w:rsidR="00B0170A" w:rsidRPr="00B0170A" w:rsidRDefault="00B0170A" w:rsidP="00B0170A">
      <w:pPr>
        <w:widowControl w:val="0"/>
        <w:autoSpaceDE w:val="0"/>
        <w:autoSpaceDN w:val="0"/>
        <w:spacing w:before="3"/>
        <w:jc w:val="left"/>
        <w:rPr>
          <w:rFonts w:eastAsia="Tahoma" w:cs="Arial"/>
          <w:szCs w:val="22"/>
          <w:lang w:val="en-US" w:eastAsia="en-US" w:bidi="en-US"/>
        </w:rPr>
      </w:pPr>
    </w:p>
    <w:p w14:paraId="13FEFA62" w14:textId="463800A2" w:rsidR="00B0170A" w:rsidRPr="00D12D60" w:rsidRDefault="00B0170A" w:rsidP="00B0170A">
      <w:pPr>
        <w:widowControl w:val="0"/>
        <w:autoSpaceDE w:val="0"/>
        <w:autoSpaceDN w:val="0"/>
        <w:spacing w:before="0"/>
        <w:ind w:left="216"/>
        <w:jc w:val="left"/>
        <w:rPr>
          <w:rFonts w:eastAsia="Tahoma" w:cs="Arial"/>
          <w:i/>
          <w:lang w:val="en-US" w:eastAsia="en-US" w:bidi="en-US"/>
        </w:rPr>
      </w:pPr>
      <w:r w:rsidRPr="00D12D60">
        <w:rPr>
          <w:rFonts w:eastAsia="Tahoma" w:cs="Arial"/>
          <w:i/>
          <w:lang w:val="en-US" w:eastAsia="en-US" w:bidi="en-US"/>
        </w:rPr>
        <w:lastRenderedPageBreak/>
        <w:t>Application Note 2</w:t>
      </w:r>
      <w:r w:rsidR="004963EA" w:rsidRPr="00D12D60">
        <w:rPr>
          <w:rFonts w:eastAsia="Tahoma" w:cs="Arial"/>
          <w:i/>
          <w:lang w:val="en-US" w:eastAsia="en-US" w:bidi="en-US"/>
        </w:rPr>
        <w:t>7</w:t>
      </w:r>
      <w:r w:rsidRPr="00D12D60">
        <w:rPr>
          <w:rFonts w:eastAsia="Tahoma" w:cs="Arial"/>
          <w:i/>
          <w:lang w:val="en-US" w:eastAsia="en-US" w:bidi="en-US"/>
        </w:rPr>
        <w:t>:</w:t>
      </w:r>
    </w:p>
    <w:p w14:paraId="37D83826" w14:textId="77777777" w:rsidR="00B0170A" w:rsidRPr="00B0170A" w:rsidRDefault="00B0170A" w:rsidP="00B0170A">
      <w:pPr>
        <w:widowControl w:val="0"/>
        <w:autoSpaceDE w:val="0"/>
        <w:autoSpaceDN w:val="0"/>
        <w:spacing w:before="3"/>
        <w:jc w:val="left"/>
        <w:rPr>
          <w:rFonts w:eastAsia="Tahoma" w:cs="Arial"/>
          <w:i/>
          <w:sz w:val="23"/>
          <w:szCs w:val="22"/>
          <w:lang w:val="en-US" w:eastAsia="en-US" w:bidi="en-US"/>
        </w:rPr>
      </w:pPr>
    </w:p>
    <w:p w14:paraId="7CEEECA2"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This SFR is related to the binding of external (remote) users to local subjects or users of the TOE:</w:t>
      </w:r>
    </w:p>
    <w:p w14:paraId="74F8F317" w14:textId="77777777" w:rsidR="00B0170A" w:rsidRPr="00B0170A" w:rsidRDefault="00B0170A" w:rsidP="00B0170A">
      <w:pPr>
        <w:widowControl w:val="0"/>
        <w:autoSpaceDE w:val="0"/>
        <w:autoSpaceDN w:val="0"/>
        <w:spacing w:before="1"/>
        <w:jc w:val="left"/>
        <w:rPr>
          <w:rFonts w:eastAsia="Tahoma" w:cs="Arial"/>
          <w:sz w:val="23"/>
          <w:szCs w:val="22"/>
          <w:lang w:val="en-US" w:eastAsia="en-US" w:bidi="en-US"/>
        </w:rPr>
      </w:pPr>
    </w:p>
    <w:p w14:paraId="0D92BD75" w14:textId="77777777" w:rsidR="00B0170A" w:rsidRPr="00B0170A" w:rsidRDefault="00B0170A" w:rsidP="00B0170A">
      <w:pPr>
        <w:widowControl w:val="0"/>
        <w:numPr>
          <w:ilvl w:val="2"/>
          <w:numId w:val="86"/>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U.SM-DP+ binds to a subject (S.ISD-R);</w:t>
      </w:r>
    </w:p>
    <w:p w14:paraId="517AEDF8" w14:textId="77777777" w:rsidR="00B0170A" w:rsidRPr="00B0170A" w:rsidRDefault="00B0170A" w:rsidP="00B0170A">
      <w:pPr>
        <w:widowControl w:val="0"/>
        <w:numPr>
          <w:ilvl w:val="2"/>
          <w:numId w:val="86"/>
        </w:numPr>
        <w:tabs>
          <w:tab w:val="left" w:pos="783"/>
        </w:tabs>
        <w:autoSpaceDE w:val="0"/>
        <w:autoSpaceDN w:val="0"/>
        <w:spacing w:before="60"/>
        <w:ind w:left="782"/>
        <w:jc w:val="left"/>
        <w:rPr>
          <w:rFonts w:eastAsia="Tahoma" w:cs="Arial"/>
          <w:szCs w:val="22"/>
          <w:lang w:val="en-US" w:eastAsia="en-US" w:bidi="en-US"/>
        </w:rPr>
      </w:pPr>
      <w:r w:rsidRPr="00B0170A">
        <w:rPr>
          <w:rFonts w:eastAsia="Tahoma" w:cs="Arial"/>
          <w:szCs w:val="22"/>
          <w:lang w:val="en-US" w:eastAsia="en-US" w:bidi="en-US"/>
        </w:rPr>
        <w:t>U.MNO-OTA binds to an on-card user</w:t>
      </w:r>
      <w:r w:rsidRPr="00B0170A">
        <w:rPr>
          <w:rFonts w:eastAsia="Tahoma" w:cs="Arial"/>
          <w:spacing w:val="-4"/>
          <w:szCs w:val="22"/>
          <w:lang w:val="en-US" w:eastAsia="en-US" w:bidi="en-US"/>
        </w:rPr>
        <w:t xml:space="preserve"> </w:t>
      </w:r>
      <w:r w:rsidRPr="00B0170A">
        <w:rPr>
          <w:rFonts w:eastAsia="Tahoma" w:cs="Arial"/>
          <w:szCs w:val="22"/>
          <w:lang w:val="en-US" w:eastAsia="en-US" w:bidi="en-US"/>
        </w:rPr>
        <w:t>(U.MNO-SD);</w:t>
      </w:r>
    </w:p>
    <w:p w14:paraId="74083355" w14:textId="77777777" w:rsidR="00B0170A" w:rsidRPr="00B0170A" w:rsidRDefault="00B0170A" w:rsidP="00B0170A">
      <w:pPr>
        <w:widowControl w:val="0"/>
        <w:numPr>
          <w:ilvl w:val="2"/>
          <w:numId w:val="86"/>
        </w:numPr>
        <w:tabs>
          <w:tab w:val="left" w:pos="783"/>
        </w:tabs>
        <w:autoSpaceDE w:val="0"/>
        <w:autoSpaceDN w:val="0"/>
        <w:spacing w:before="60"/>
        <w:ind w:left="782"/>
        <w:jc w:val="left"/>
        <w:rPr>
          <w:rFonts w:eastAsia="Tahoma" w:cs="Arial"/>
          <w:szCs w:val="22"/>
          <w:lang w:val="en-US" w:eastAsia="en-US" w:bidi="en-US"/>
        </w:rPr>
      </w:pPr>
      <w:r w:rsidRPr="00B0170A">
        <w:rPr>
          <w:rFonts w:eastAsia="Tahoma" w:cs="Arial"/>
          <w:szCs w:val="22"/>
          <w:lang w:val="en-US" w:eastAsia="en-US" w:bidi="en-US"/>
        </w:rPr>
        <w:t>U.EIM binds to a subject (S.ISD-R).</w:t>
      </w:r>
    </w:p>
    <w:p w14:paraId="79A647D3" w14:textId="77777777" w:rsidR="00B0170A" w:rsidRPr="00B0170A" w:rsidRDefault="00B0170A" w:rsidP="00B0170A">
      <w:pPr>
        <w:widowControl w:val="0"/>
        <w:autoSpaceDE w:val="0"/>
        <w:autoSpaceDN w:val="0"/>
        <w:spacing w:before="10"/>
        <w:jc w:val="left"/>
        <w:rPr>
          <w:rFonts w:eastAsia="Tahoma" w:cs="Arial"/>
          <w:szCs w:val="22"/>
          <w:lang w:val="en-US" w:eastAsia="en-US" w:bidi="en-US"/>
        </w:rPr>
      </w:pPr>
    </w:p>
    <w:p w14:paraId="7B1E64E8"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The ST writer must be aware that U.MNO-SD is not a subject of the TOE, but an external on- card user acting on behalf of U.MNO-OTA, which is an external off-card user.</w:t>
      </w:r>
    </w:p>
    <w:p w14:paraId="581210D7" w14:textId="77777777" w:rsidR="00B0170A" w:rsidRPr="00B0170A" w:rsidRDefault="00B0170A" w:rsidP="00B0170A">
      <w:pPr>
        <w:widowControl w:val="0"/>
        <w:autoSpaceDE w:val="0"/>
        <w:autoSpaceDN w:val="0"/>
        <w:spacing w:before="0"/>
        <w:jc w:val="left"/>
        <w:rPr>
          <w:rFonts w:eastAsia="Tahoma" w:cs="Arial"/>
          <w:sz w:val="23"/>
          <w:szCs w:val="22"/>
          <w:lang w:val="en-US" w:eastAsia="en-US" w:bidi="en-US"/>
        </w:rPr>
      </w:pPr>
    </w:p>
    <w:p w14:paraId="481CEBFC"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This SFR is related to the following commands:</w:t>
      </w:r>
    </w:p>
    <w:p w14:paraId="18960142" w14:textId="77777777" w:rsidR="00B0170A" w:rsidRPr="00B0170A" w:rsidRDefault="00B0170A" w:rsidP="00B0170A">
      <w:pPr>
        <w:widowControl w:val="0"/>
        <w:autoSpaceDE w:val="0"/>
        <w:autoSpaceDN w:val="0"/>
        <w:spacing w:before="10"/>
        <w:jc w:val="left"/>
        <w:rPr>
          <w:rFonts w:eastAsia="Tahoma" w:cs="Arial"/>
          <w:sz w:val="23"/>
          <w:szCs w:val="22"/>
          <w:lang w:val="en-US" w:eastAsia="en-US" w:bidi="en-US"/>
        </w:rPr>
      </w:pPr>
    </w:p>
    <w:p w14:paraId="4DBB0B3B" w14:textId="77777777" w:rsidR="00B0170A" w:rsidRPr="00B0170A" w:rsidRDefault="00B0170A" w:rsidP="00B0170A">
      <w:pPr>
        <w:widowControl w:val="0"/>
        <w:numPr>
          <w:ilvl w:val="2"/>
          <w:numId w:val="86"/>
        </w:numPr>
        <w:tabs>
          <w:tab w:val="left" w:pos="783"/>
        </w:tabs>
        <w:autoSpaceDE w:val="0"/>
        <w:autoSpaceDN w:val="0"/>
        <w:spacing w:before="1" w:line="235" w:lineRule="auto"/>
        <w:ind w:right="299" w:hanging="286"/>
        <w:jc w:val="left"/>
        <w:rPr>
          <w:rFonts w:eastAsia="Tahoma" w:cs="Arial"/>
          <w:szCs w:val="22"/>
          <w:lang w:val="en-US" w:eastAsia="en-US" w:bidi="en-US"/>
        </w:rPr>
      </w:pPr>
      <w:r w:rsidRPr="00B0170A">
        <w:rPr>
          <w:rFonts w:eastAsia="Tahoma" w:cs="Arial"/>
          <w:szCs w:val="22"/>
          <w:lang w:val="en-US" w:eastAsia="en-US" w:bidi="en-US"/>
        </w:rPr>
        <w:t>Initial association of the D.MNO_KEYS keyset is performed by the ES8+.ConfigureISDP command.</w:t>
      </w:r>
    </w:p>
    <w:p w14:paraId="1BAAB080" w14:textId="77777777" w:rsidR="00B0170A" w:rsidRPr="00B0170A" w:rsidRDefault="00B0170A" w:rsidP="00B0170A">
      <w:pPr>
        <w:widowControl w:val="0"/>
        <w:autoSpaceDE w:val="0"/>
        <w:autoSpaceDN w:val="0"/>
        <w:spacing w:before="9"/>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696128" behindDoc="1" locked="0" layoutInCell="1" allowOverlap="1" wp14:anchorId="1208E754" wp14:editId="7A9F4B51">
                <wp:simplePos x="0" y="0"/>
                <wp:positionH relativeFrom="page">
                  <wp:posOffset>828040</wp:posOffset>
                </wp:positionH>
                <wp:positionV relativeFrom="paragraph">
                  <wp:posOffset>194945</wp:posOffset>
                </wp:positionV>
                <wp:extent cx="5905500" cy="227330"/>
                <wp:effectExtent l="0" t="0" r="0" b="0"/>
                <wp:wrapTopAndBottom/>
                <wp:docPr id="20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0EBA27D1" w14:textId="77777777" w:rsidR="009F6E5D" w:rsidRDefault="009F6E5D" w:rsidP="00B0170A">
                            <w:pPr>
                              <w:spacing w:before="41"/>
                              <w:ind w:left="108"/>
                              <w:rPr>
                                <w:b/>
                              </w:rPr>
                            </w:pPr>
                            <w:bookmarkStart w:id="148" w:name="_bookmark158"/>
                            <w:bookmarkEnd w:id="148"/>
                            <w:r>
                              <w:rPr>
                                <w:b/>
                              </w:rPr>
                              <w:t>FIA_UAU.4/EXT Single-use authentication mechanisms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8E754" id="Text Box 177" o:spid="_x0000_s1193" type="#_x0000_t202" style="position:absolute;margin-left:65.2pt;margin-top:15.35pt;width:465pt;height:17.9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" fillcolor="#f3f3f3" strokeweight=".48pt">
                <v:textbox inset="0,0,0,0">
                  <w:txbxContent>
                    <w:p w14:paraId="0EBA27D1" w14:textId="77777777" w:rsidR="009F6E5D" w:rsidRDefault="009F6E5D" w:rsidP="00B0170A">
                      <w:pPr>
                        <w:spacing w:before="41"/>
                        <w:ind w:left="108"/>
                        <w:rPr>
                          <w:b/>
                        </w:rPr>
                      </w:pPr>
                      <w:bookmarkStart w:id="2718" w:name="_bookmark158"/>
                      <w:bookmarkEnd w:id="2718"/>
                      <w:r>
                        <w:rPr>
                          <w:b/>
                        </w:rPr>
                        <w:t>FIA_UAU.4/EXT Single-use authentication mechanisms</w:t>
                      </w:r>
                    </w:p>
                  </w:txbxContent>
                </v:textbox>
                <w10:wrap type="topAndBottom" anchorx="page"/>
              </v:shape>
            </w:pict>
          </mc:Fallback>
        </mc:AlternateContent>
      </w:r>
    </w:p>
    <w:p w14:paraId="7E41DEB6"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4009DF82" w14:textId="77777777" w:rsidR="00B0170A" w:rsidRPr="00B0170A" w:rsidRDefault="00B0170A" w:rsidP="00B0170A">
      <w:pPr>
        <w:widowControl w:val="0"/>
        <w:autoSpaceDE w:val="0"/>
        <w:autoSpaceDN w:val="0"/>
        <w:spacing w:before="101"/>
        <w:ind w:left="499" w:right="292" w:hanging="284"/>
        <w:rPr>
          <w:rFonts w:eastAsia="Tahoma" w:cs="Arial"/>
          <w:b/>
          <w:szCs w:val="22"/>
          <w:lang w:val="en-US" w:eastAsia="en-US" w:bidi="en-US"/>
        </w:rPr>
      </w:pPr>
      <w:r w:rsidRPr="00B0170A">
        <w:rPr>
          <w:rFonts w:eastAsia="Tahoma" w:cs="Arial"/>
          <w:b/>
          <w:szCs w:val="22"/>
          <w:lang w:val="en-US" w:eastAsia="en-US" w:bidi="en-US"/>
        </w:rPr>
        <w:t xml:space="preserve">FIA_UAU.4.1/EXT </w:t>
      </w:r>
      <w:r w:rsidRPr="00B0170A">
        <w:rPr>
          <w:rFonts w:eastAsia="Tahoma" w:cs="Arial"/>
          <w:szCs w:val="22"/>
          <w:lang w:val="en-US" w:eastAsia="en-US" w:bidi="en-US"/>
        </w:rPr>
        <w:t xml:space="preserve">The TSF shall prevent reuse of authentication data related to </w:t>
      </w:r>
      <w:r w:rsidRPr="00B0170A">
        <w:rPr>
          <w:rFonts w:eastAsia="Tahoma" w:cs="Arial"/>
          <w:b/>
          <w:szCs w:val="22"/>
          <w:lang w:val="en-US" w:eastAsia="en-US" w:bidi="en-US"/>
        </w:rPr>
        <w:t>the authentication mechanism used to open a secure communication channel between the eUICC and</w:t>
      </w:r>
    </w:p>
    <w:p w14:paraId="55D04D93" w14:textId="77777777" w:rsidR="00B0170A" w:rsidRPr="00B0170A" w:rsidRDefault="00B0170A" w:rsidP="00B0170A">
      <w:pPr>
        <w:widowControl w:val="0"/>
        <w:numPr>
          <w:ilvl w:val="3"/>
          <w:numId w:val="86"/>
        </w:numPr>
        <w:tabs>
          <w:tab w:val="left" w:pos="1284"/>
          <w:tab w:val="left" w:pos="1285"/>
        </w:tabs>
        <w:autoSpaceDE w:val="0"/>
        <w:autoSpaceDN w:val="0"/>
        <w:spacing w:before="58"/>
        <w:ind w:hanging="361"/>
        <w:jc w:val="left"/>
        <w:rPr>
          <w:rFonts w:eastAsia="Tahoma" w:cs="Arial"/>
          <w:b/>
          <w:szCs w:val="22"/>
          <w:lang w:val="en-US" w:eastAsia="en-US" w:bidi="en-US"/>
        </w:rPr>
      </w:pPr>
      <w:r w:rsidRPr="00B0170A">
        <w:rPr>
          <w:rFonts w:eastAsia="Tahoma" w:cs="Arial"/>
          <w:b/>
          <w:szCs w:val="22"/>
          <w:lang w:val="en-US" w:eastAsia="en-US" w:bidi="en-US"/>
        </w:rPr>
        <w:t>U.SM-Dpplus</w:t>
      </w:r>
    </w:p>
    <w:p w14:paraId="333CE7F4" w14:textId="77777777" w:rsidR="00B0170A" w:rsidRPr="00B0170A" w:rsidRDefault="00B0170A" w:rsidP="00B0170A">
      <w:pPr>
        <w:widowControl w:val="0"/>
        <w:numPr>
          <w:ilvl w:val="3"/>
          <w:numId w:val="86"/>
        </w:numPr>
        <w:tabs>
          <w:tab w:val="left" w:pos="1284"/>
          <w:tab w:val="left" w:pos="1285"/>
        </w:tabs>
        <w:autoSpaceDE w:val="0"/>
        <w:autoSpaceDN w:val="0"/>
        <w:spacing w:before="58"/>
        <w:ind w:hanging="361"/>
        <w:jc w:val="left"/>
        <w:rPr>
          <w:rFonts w:eastAsia="Tahoma" w:cs="Arial"/>
          <w:b/>
          <w:szCs w:val="22"/>
          <w:lang w:val="en-US" w:eastAsia="en-US" w:bidi="en-US"/>
        </w:rPr>
      </w:pPr>
      <w:r w:rsidRPr="00B0170A">
        <w:rPr>
          <w:rFonts w:eastAsia="Tahoma" w:cs="Arial"/>
          <w:b/>
          <w:szCs w:val="22"/>
          <w:lang w:val="en-US" w:eastAsia="en-US" w:bidi="en-US"/>
        </w:rPr>
        <w:t>U.MNO-OTA</w:t>
      </w:r>
    </w:p>
    <w:p w14:paraId="429B5687" w14:textId="6D7D281B" w:rsidR="00B0170A" w:rsidRPr="00B0170A" w:rsidRDefault="00B0170A" w:rsidP="00B0170A">
      <w:pPr>
        <w:widowControl w:val="0"/>
        <w:numPr>
          <w:ilvl w:val="3"/>
          <w:numId w:val="86"/>
        </w:numPr>
        <w:tabs>
          <w:tab w:val="left" w:pos="1284"/>
          <w:tab w:val="left" w:pos="1285"/>
        </w:tabs>
        <w:autoSpaceDE w:val="0"/>
        <w:autoSpaceDN w:val="0"/>
        <w:spacing w:before="58"/>
        <w:ind w:hanging="361"/>
        <w:jc w:val="left"/>
        <w:rPr>
          <w:rFonts w:eastAsia="Tahoma" w:cs="Arial"/>
          <w:b/>
          <w:szCs w:val="22"/>
          <w:lang w:val="en-US" w:eastAsia="en-US" w:bidi="en-US"/>
        </w:rPr>
      </w:pPr>
      <w:r w:rsidRPr="00D12D60">
        <w:rPr>
          <w:rFonts w:eastAsia="Tahoma" w:cs="Arial"/>
          <w:b/>
          <w:bCs/>
          <w:szCs w:val="22"/>
          <w:lang w:val="en-US" w:eastAsia="en-US" w:bidi="en-US"/>
        </w:rPr>
        <w:t>[Selection: none, U.</w:t>
      </w:r>
      <w:r w:rsidRPr="00B0170A">
        <w:rPr>
          <w:rFonts w:eastAsia="Tahoma" w:cs="Arial"/>
          <w:b/>
          <w:bCs/>
          <w:szCs w:val="22"/>
          <w:lang w:val="en-US" w:eastAsia="en-US" w:bidi="en-US"/>
        </w:rPr>
        <w:t>E</w:t>
      </w:r>
      <w:r w:rsidRPr="00D12D60">
        <w:rPr>
          <w:rFonts w:eastAsia="Tahoma" w:cs="Arial"/>
          <w:b/>
          <w:bCs/>
          <w:szCs w:val="22"/>
          <w:lang w:val="en-US" w:eastAsia="en-US" w:bidi="en-US"/>
        </w:rPr>
        <w:t>IM]</w:t>
      </w:r>
    </w:p>
    <w:p w14:paraId="5C535F8B" w14:textId="77777777" w:rsidR="00B0170A" w:rsidRPr="00B0170A" w:rsidRDefault="00B0170A" w:rsidP="00B0170A">
      <w:pPr>
        <w:widowControl w:val="0"/>
        <w:autoSpaceDE w:val="0"/>
        <w:autoSpaceDN w:val="0"/>
        <w:spacing w:before="5"/>
        <w:jc w:val="left"/>
        <w:rPr>
          <w:rFonts w:eastAsia="Tahoma" w:cs="Arial"/>
          <w:szCs w:val="22"/>
          <w:lang w:val="en-US" w:eastAsia="en-US" w:bidi="en-US"/>
        </w:rPr>
      </w:pPr>
    </w:p>
    <w:p w14:paraId="058543EC" w14:textId="75788B2B" w:rsidR="00B0170A" w:rsidRPr="00B0170A" w:rsidRDefault="00B0170A" w:rsidP="00B0170A">
      <w:pPr>
        <w:widowControl w:val="0"/>
        <w:autoSpaceDE w:val="0"/>
        <w:autoSpaceDN w:val="0"/>
        <w:spacing w:before="0"/>
        <w:ind w:left="216"/>
        <w:jc w:val="left"/>
        <w:rPr>
          <w:rFonts w:eastAsia="Tahoma" w:cs="Arial"/>
          <w:i/>
          <w:sz w:val="23"/>
          <w:szCs w:val="22"/>
          <w:lang w:val="en-US" w:eastAsia="en-US" w:bidi="en-US"/>
        </w:rPr>
      </w:pPr>
      <w:r w:rsidRPr="00D12D60">
        <w:rPr>
          <w:rFonts w:eastAsia="Tahoma" w:cs="Arial"/>
          <w:i/>
          <w:lang w:val="en-US" w:eastAsia="en-US" w:bidi="en-US"/>
        </w:rPr>
        <w:t>Application Note</w:t>
      </w:r>
      <w:r w:rsidRPr="00B0170A">
        <w:rPr>
          <w:rFonts w:eastAsia="Tahoma" w:cs="Arial"/>
          <w:i/>
          <w:sz w:val="23"/>
          <w:szCs w:val="22"/>
          <w:lang w:val="en-US" w:eastAsia="en-US" w:bidi="en-US"/>
        </w:rPr>
        <w:t xml:space="preserve"> 2</w:t>
      </w:r>
      <w:r w:rsidR="004963EA" w:rsidRPr="00436545">
        <w:rPr>
          <w:rFonts w:eastAsia="Tahoma" w:cs="Arial"/>
          <w:i/>
          <w:sz w:val="23"/>
          <w:szCs w:val="22"/>
          <w:lang w:val="en-US" w:eastAsia="en-US" w:bidi="en-US"/>
        </w:rPr>
        <w:t>8</w:t>
      </w:r>
      <w:r w:rsidRPr="00B0170A">
        <w:rPr>
          <w:rFonts w:eastAsia="Tahoma" w:cs="Arial"/>
          <w:i/>
          <w:sz w:val="23"/>
          <w:szCs w:val="22"/>
          <w:lang w:val="en-US" w:eastAsia="en-US" w:bidi="en-US"/>
        </w:rPr>
        <w:t>:</w:t>
      </w:r>
    </w:p>
    <w:p w14:paraId="648B61D7" w14:textId="77777777" w:rsidR="00B0170A" w:rsidRPr="00B0170A" w:rsidRDefault="00B0170A" w:rsidP="00B0170A">
      <w:pPr>
        <w:widowControl w:val="0"/>
        <w:autoSpaceDE w:val="0"/>
        <w:autoSpaceDN w:val="0"/>
        <w:spacing w:before="2"/>
        <w:jc w:val="left"/>
        <w:rPr>
          <w:rFonts w:eastAsia="Tahoma" w:cs="Arial"/>
          <w:i/>
          <w:sz w:val="23"/>
          <w:szCs w:val="22"/>
          <w:lang w:val="en-US" w:eastAsia="en-US" w:bidi="en-US"/>
        </w:rPr>
      </w:pPr>
    </w:p>
    <w:p w14:paraId="52355C48"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This SFR is related to the authentication of external (remote) users of the TOE:</w:t>
      </w:r>
    </w:p>
    <w:p w14:paraId="64221490" w14:textId="77777777" w:rsidR="00B0170A" w:rsidRPr="00B0170A" w:rsidRDefault="00B0170A" w:rsidP="00B0170A">
      <w:pPr>
        <w:widowControl w:val="0"/>
        <w:autoSpaceDE w:val="0"/>
        <w:autoSpaceDN w:val="0"/>
        <w:spacing w:before="3"/>
        <w:jc w:val="left"/>
        <w:rPr>
          <w:rFonts w:eastAsia="Tahoma" w:cs="Arial"/>
          <w:sz w:val="23"/>
          <w:szCs w:val="22"/>
          <w:lang w:val="en-US" w:eastAsia="en-US" w:bidi="en-US"/>
        </w:rPr>
      </w:pPr>
    </w:p>
    <w:p w14:paraId="0A7BD36C" w14:textId="2C7FD819" w:rsidR="00B0170A" w:rsidRPr="00B0170A" w:rsidRDefault="00B0170A" w:rsidP="00B0170A">
      <w:pPr>
        <w:widowControl w:val="0"/>
        <w:numPr>
          <w:ilvl w:val="2"/>
          <w:numId w:val="86"/>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U.SM-Dpplus;</w:t>
      </w:r>
    </w:p>
    <w:p w14:paraId="4B6A9A6B" w14:textId="77777777" w:rsidR="00B0170A" w:rsidRPr="00B0170A" w:rsidRDefault="00B0170A" w:rsidP="00B0170A">
      <w:pPr>
        <w:widowControl w:val="0"/>
        <w:numPr>
          <w:ilvl w:val="2"/>
          <w:numId w:val="86"/>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U.MNO-OTA;</w:t>
      </w:r>
    </w:p>
    <w:p w14:paraId="53B2DFF3" w14:textId="77777777" w:rsidR="00B0170A" w:rsidRPr="00B0170A" w:rsidRDefault="00B0170A" w:rsidP="00B0170A">
      <w:pPr>
        <w:widowControl w:val="0"/>
        <w:numPr>
          <w:ilvl w:val="2"/>
          <w:numId w:val="86"/>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U.EIM (SGP.32).</w:t>
      </w:r>
    </w:p>
    <w:p w14:paraId="10464865" w14:textId="77777777" w:rsidR="00B0170A" w:rsidRPr="00B0170A" w:rsidRDefault="00B0170A" w:rsidP="00B0170A">
      <w:pPr>
        <w:widowControl w:val="0"/>
        <w:tabs>
          <w:tab w:val="left" w:pos="783"/>
        </w:tabs>
        <w:autoSpaceDE w:val="0"/>
        <w:autoSpaceDN w:val="0"/>
        <w:spacing w:before="57"/>
        <w:jc w:val="left"/>
        <w:rPr>
          <w:rFonts w:eastAsia="Tahoma" w:cs="Arial"/>
          <w:szCs w:val="22"/>
          <w:lang w:val="en-US" w:eastAsia="en-US" w:bidi="en-US"/>
        </w:rPr>
      </w:pPr>
      <w:r w:rsidRPr="00B0170A">
        <w:rPr>
          <w:rFonts w:eastAsia="Tahoma" w:cs="Arial"/>
          <w:bCs/>
          <w:szCs w:val="22"/>
          <w:lang w:val="en-US" w:eastAsia="en-US" w:bidi="en-US"/>
        </w:rPr>
        <w:t>The ST writer shall choose the selections related to SGP.32 if the TOE supports eSIM for IoT specifications.</w:t>
      </w:r>
    </w:p>
    <w:p w14:paraId="7353F95E" w14:textId="77777777" w:rsidR="00B0170A" w:rsidRPr="00B0170A" w:rsidRDefault="00B0170A" w:rsidP="00B0170A">
      <w:pPr>
        <w:widowControl w:val="0"/>
        <w:autoSpaceDE w:val="0"/>
        <w:autoSpaceDN w:val="0"/>
        <w:spacing w:before="4"/>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697152" behindDoc="1" locked="0" layoutInCell="1" allowOverlap="1" wp14:anchorId="4C195F68" wp14:editId="046DF1BA">
                <wp:simplePos x="0" y="0"/>
                <wp:positionH relativeFrom="page">
                  <wp:posOffset>828040</wp:posOffset>
                </wp:positionH>
                <wp:positionV relativeFrom="paragraph">
                  <wp:posOffset>191770</wp:posOffset>
                </wp:positionV>
                <wp:extent cx="5905500" cy="227330"/>
                <wp:effectExtent l="0" t="0" r="0" b="0"/>
                <wp:wrapTopAndBottom/>
                <wp:docPr id="20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169639FF" w14:textId="77777777" w:rsidR="009F6E5D" w:rsidRDefault="009F6E5D" w:rsidP="00B0170A">
                            <w:pPr>
                              <w:spacing w:before="41"/>
                              <w:ind w:left="108"/>
                              <w:rPr>
                                <w:b/>
                              </w:rPr>
                            </w:pPr>
                            <w:bookmarkStart w:id="149" w:name="_bookmark159"/>
                            <w:bookmarkEnd w:id="149"/>
                            <w:r>
                              <w:rPr>
                                <w:b/>
                              </w:rPr>
                              <w:t>FIA_UID.1/MNO-SD Timing of identification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95F68" id="Text Box 176" o:spid="_x0000_s1194" type="#_x0000_t202" style="position:absolute;margin-left:65.2pt;margin-top:15.1pt;width:465pt;height:17.9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" fillcolor="#f3f3f3" strokeweight=".48pt">
                <v:textbox inset="0,0,0,0">
                  <w:txbxContent>
                    <w:p w14:paraId="169639FF" w14:textId="77777777" w:rsidR="009F6E5D" w:rsidRDefault="009F6E5D" w:rsidP="00B0170A">
                      <w:pPr>
                        <w:spacing w:before="41"/>
                        <w:ind w:left="108"/>
                        <w:rPr>
                          <w:b/>
                        </w:rPr>
                      </w:pPr>
                      <w:bookmarkStart w:id="2734" w:name="_bookmark159"/>
                      <w:bookmarkEnd w:id="2734"/>
                      <w:r>
                        <w:rPr>
                          <w:b/>
                        </w:rPr>
                        <w:t>FIA_UID.1/MNO-SD Timing of identification</w:t>
                      </w:r>
                    </w:p>
                  </w:txbxContent>
                </v:textbox>
                <w10:wrap type="topAndBottom" anchorx="page"/>
              </v:shape>
            </w:pict>
          </mc:Fallback>
        </mc:AlternateContent>
      </w:r>
    </w:p>
    <w:p w14:paraId="77929191"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4CE762C8" w14:textId="77777777" w:rsidR="00B0170A" w:rsidRPr="00B0170A" w:rsidRDefault="00B0170A" w:rsidP="00B0170A">
      <w:pPr>
        <w:widowControl w:val="0"/>
        <w:autoSpaceDE w:val="0"/>
        <w:autoSpaceDN w:val="0"/>
        <w:spacing w:before="101"/>
        <w:ind w:left="216"/>
        <w:jc w:val="left"/>
        <w:rPr>
          <w:rFonts w:eastAsia="Tahoma" w:cs="Arial"/>
          <w:szCs w:val="22"/>
          <w:lang w:val="en-US" w:eastAsia="en-US" w:bidi="en-US"/>
        </w:rPr>
      </w:pPr>
      <w:r w:rsidRPr="00B0170A">
        <w:rPr>
          <w:rFonts w:eastAsia="Tahoma" w:cs="Arial"/>
          <w:b/>
          <w:szCs w:val="22"/>
          <w:lang w:val="en-US" w:eastAsia="en-US" w:bidi="en-US"/>
        </w:rPr>
        <w:t xml:space="preserve">FIA_UID.1.1/MNO-SD </w:t>
      </w:r>
      <w:r w:rsidRPr="00B0170A">
        <w:rPr>
          <w:rFonts w:eastAsia="Tahoma" w:cs="Arial"/>
          <w:szCs w:val="22"/>
          <w:lang w:val="en-US" w:eastAsia="en-US" w:bidi="en-US"/>
        </w:rPr>
        <w:t>The TSF shall allow</w:t>
      </w:r>
    </w:p>
    <w:p w14:paraId="63C57D47" w14:textId="77777777" w:rsidR="00B0170A" w:rsidRPr="00B0170A" w:rsidRDefault="00B0170A" w:rsidP="00B0170A">
      <w:pPr>
        <w:widowControl w:val="0"/>
        <w:autoSpaceDE w:val="0"/>
        <w:autoSpaceDN w:val="0"/>
        <w:spacing w:before="48"/>
        <w:ind w:left="499" w:right="319"/>
        <w:jc w:val="left"/>
        <w:rPr>
          <w:rFonts w:eastAsia="Tahoma" w:cs="Arial"/>
          <w:sz w:val="11"/>
          <w:szCs w:val="22"/>
          <w:lang w:val="en-US" w:eastAsia="en-US" w:bidi="en-US"/>
        </w:rPr>
      </w:pPr>
      <w:r w:rsidRPr="00B0170A">
        <w:rPr>
          <w:rFonts w:eastAsia="Tahoma" w:cs="Arial"/>
          <w:szCs w:val="22"/>
          <w:lang w:val="en-US" w:eastAsia="en-US" w:bidi="en-US"/>
        </w:rPr>
        <w:t xml:space="preserve">[assignment: </w:t>
      </w:r>
      <w:r w:rsidRPr="00B0170A">
        <w:rPr>
          <w:rFonts w:eastAsia="Tahoma" w:cs="Arial"/>
          <w:i/>
          <w:sz w:val="23"/>
          <w:szCs w:val="22"/>
          <w:lang w:val="en-US" w:eastAsia="en-US" w:bidi="en-US"/>
        </w:rPr>
        <w:t>list of TSF-mediated actions</w:t>
      </w:r>
      <w:r w:rsidRPr="00B0170A">
        <w:rPr>
          <w:rFonts w:eastAsia="Tahoma" w:cs="Arial"/>
          <w:szCs w:val="22"/>
          <w:lang w:val="en-US" w:eastAsia="en-US" w:bidi="en-US"/>
        </w:rPr>
        <w:t>] on behalf of the user to be performed before the user is identified.</w:t>
      </w:r>
    </w:p>
    <w:p w14:paraId="2A63F8D7" w14:textId="77777777" w:rsidR="00B0170A" w:rsidRPr="00B0170A" w:rsidRDefault="00B0170A" w:rsidP="00B0170A">
      <w:pPr>
        <w:widowControl w:val="0"/>
        <w:autoSpaceDE w:val="0"/>
        <w:autoSpaceDN w:val="0"/>
        <w:spacing w:before="101"/>
        <w:ind w:left="499" w:hanging="284"/>
        <w:jc w:val="left"/>
        <w:rPr>
          <w:rFonts w:eastAsia="Tahoma" w:cs="Arial"/>
          <w:szCs w:val="22"/>
          <w:lang w:val="en-US" w:eastAsia="en-US" w:bidi="en-US"/>
        </w:rPr>
      </w:pPr>
      <w:bookmarkStart w:id="150" w:name="_bookmark160"/>
      <w:bookmarkEnd w:id="150"/>
      <w:r w:rsidRPr="00B0170A">
        <w:rPr>
          <w:rFonts w:eastAsia="Tahoma" w:cs="Arial"/>
          <w:b/>
          <w:szCs w:val="22"/>
          <w:lang w:val="en-US" w:eastAsia="en-US" w:bidi="en-US"/>
        </w:rPr>
        <w:t xml:space="preserve">FIA_UID.1.2/MNO-SD </w:t>
      </w:r>
      <w:r w:rsidRPr="00B0170A">
        <w:rPr>
          <w:rFonts w:eastAsia="Tahoma" w:cs="Arial"/>
          <w:szCs w:val="22"/>
          <w:lang w:val="en-US" w:eastAsia="en-US" w:bidi="en-US"/>
        </w:rPr>
        <w:t>The TSF shall require each user to be successfully identified before allowing any other TSF-mediated actions on behalf of that user.</w:t>
      </w:r>
    </w:p>
    <w:p w14:paraId="584E2719" w14:textId="77777777" w:rsidR="00B0170A" w:rsidRPr="00B0170A" w:rsidRDefault="00B0170A" w:rsidP="00B0170A">
      <w:pPr>
        <w:spacing w:before="0" w:after="200" w:line="276" w:lineRule="auto"/>
        <w:ind w:left="215"/>
        <w:jc w:val="left"/>
        <w:rPr>
          <w:rFonts w:cs="Arial"/>
          <w:i/>
          <w:iCs/>
          <w:szCs w:val="22"/>
          <w:lang w:eastAsia="en-GB" w:bidi="ar-SA"/>
        </w:rPr>
      </w:pPr>
    </w:p>
    <w:p w14:paraId="493EBF80" w14:textId="3F920B14" w:rsidR="00B0170A" w:rsidRPr="00B0170A" w:rsidRDefault="00B0170A" w:rsidP="00B0170A">
      <w:pPr>
        <w:spacing w:before="0" w:after="200" w:line="276" w:lineRule="auto"/>
        <w:ind w:left="215"/>
        <w:jc w:val="left"/>
        <w:rPr>
          <w:rFonts w:cs="Arial"/>
          <w:i/>
          <w:iCs/>
          <w:szCs w:val="22"/>
          <w:lang w:eastAsia="en-GB" w:bidi="ar-SA"/>
        </w:rPr>
      </w:pPr>
      <w:r w:rsidRPr="00B0170A">
        <w:rPr>
          <w:rFonts w:cs="Arial"/>
          <w:i/>
          <w:iCs/>
          <w:szCs w:val="22"/>
          <w:lang w:eastAsia="en-GB" w:bidi="ar-SA"/>
        </w:rPr>
        <w:t>Application Note 2</w:t>
      </w:r>
      <w:r w:rsidR="004963EA" w:rsidRPr="00436545">
        <w:rPr>
          <w:rFonts w:cs="Arial"/>
          <w:i/>
          <w:iCs/>
          <w:szCs w:val="22"/>
          <w:lang w:eastAsia="en-GB" w:bidi="ar-SA"/>
        </w:rPr>
        <w:t>9</w:t>
      </w:r>
      <w:r w:rsidRPr="00B0170A">
        <w:rPr>
          <w:rFonts w:cs="Arial"/>
          <w:i/>
          <w:iCs/>
          <w:szCs w:val="22"/>
          <w:lang w:eastAsia="en-GB" w:bidi="ar-SA"/>
        </w:rPr>
        <w:t>:</w:t>
      </w:r>
    </w:p>
    <w:p w14:paraId="07456E0A" w14:textId="77777777" w:rsidR="00B0170A" w:rsidRPr="00B0170A" w:rsidRDefault="00B0170A" w:rsidP="00B0170A">
      <w:pPr>
        <w:widowControl w:val="0"/>
        <w:autoSpaceDE w:val="0"/>
        <w:autoSpaceDN w:val="0"/>
        <w:spacing w:before="2"/>
        <w:jc w:val="left"/>
        <w:rPr>
          <w:rFonts w:eastAsia="Tahoma" w:cs="Arial"/>
          <w:i/>
          <w:sz w:val="23"/>
          <w:szCs w:val="22"/>
          <w:lang w:val="en-US" w:eastAsia="en-US" w:bidi="en-US"/>
        </w:rPr>
      </w:pPr>
    </w:p>
    <w:p w14:paraId="0D9B35A0" w14:textId="77777777" w:rsidR="00B0170A" w:rsidRPr="00B0170A" w:rsidRDefault="00B0170A" w:rsidP="00B0170A">
      <w:pPr>
        <w:widowControl w:val="0"/>
        <w:autoSpaceDE w:val="0"/>
        <w:autoSpaceDN w:val="0"/>
        <w:spacing w:before="0"/>
        <w:ind w:left="216" w:right="296"/>
        <w:rPr>
          <w:rFonts w:eastAsia="Tahoma" w:cs="Arial"/>
          <w:szCs w:val="22"/>
          <w:lang w:val="en-US" w:eastAsia="en-US" w:bidi="en-US"/>
        </w:rPr>
      </w:pPr>
      <w:r w:rsidRPr="00B0170A">
        <w:rPr>
          <w:rFonts w:eastAsia="Tahoma" w:cs="Arial"/>
          <w:szCs w:val="22"/>
          <w:lang w:val="en-US" w:eastAsia="en-US" w:bidi="en-US"/>
        </w:rPr>
        <w:t>This SFR is related to the identification of the local user U.MNO-SD only. The identification of remote users is addressed by the FIA_UID.1/EXT SFR.</w:t>
      </w:r>
    </w:p>
    <w:p w14:paraId="1664F340" w14:textId="77777777" w:rsidR="00B0170A" w:rsidRPr="00B0170A" w:rsidRDefault="00B0170A" w:rsidP="00B0170A">
      <w:pPr>
        <w:widowControl w:val="0"/>
        <w:autoSpaceDE w:val="0"/>
        <w:autoSpaceDN w:val="0"/>
        <w:spacing w:before="2"/>
        <w:jc w:val="left"/>
        <w:rPr>
          <w:rFonts w:eastAsia="Tahoma" w:cs="Arial"/>
          <w:sz w:val="23"/>
          <w:szCs w:val="22"/>
          <w:lang w:val="en-US" w:eastAsia="en-US" w:bidi="en-US"/>
        </w:rPr>
      </w:pPr>
    </w:p>
    <w:p w14:paraId="39D4939A" w14:textId="77777777" w:rsidR="00B0170A" w:rsidRPr="00B0170A" w:rsidRDefault="00B0170A" w:rsidP="00B0170A">
      <w:pPr>
        <w:widowControl w:val="0"/>
        <w:autoSpaceDE w:val="0"/>
        <w:autoSpaceDN w:val="0"/>
        <w:spacing w:before="0"/>
        <w:ind w:left="216" w:right="290"/>
        <w:rPr>
          <w:rFonts w:eastAsia="Tahoma" w:cs="Arial"/>
          <w:szCs w:val="22"/>
          <w:lang w:val="en-US" w:eastAsia="en-US" w:bidi="en-US"/>
        </w:rPr>
      </w:pPr>
      <w:r w:rsidRPr="00B0170A">
        <w:rPr>
          <w:rFonts w:eastAsia="Tahoma" w:cs="Arial"/>
          <w:szCs w:val="22"/>
          <w:lang w:val="en-US" w:eastAsia="en-US" w:bidi="en-US"/>
        </w:rPr>
        <w:t>It should be noted that the U.MNO-SD is identified but not authenticated. However, U.MNO- SD</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is</w:t>
      </w:r>
      <w:r w:rsidRPr="00B0170A">
        <w:rPr>
          <w:rFonts w:eastAsia="Tahoma" w:cs="Arial"/>
          <w:spacing w:val="-9"/>
          <w:szCs w:val="22"/>
          <w:lang w:val="en-US" w:eastAsia="en-US" w:bidi="en-US"/>
        </w:rPr>
        <w:t xml:space="preserve"> </w:t>
      </w:r>
      <w:r w:rsidRPr="00B0170A">
        <w:rPr>
          <w:rFonts w:eastAsia="Tahoma" w:cs="Arial"/>
          <w:szCs w:val="22"/>
          <w:lang w:val="en-US" w:eastAsia="en-US" w:bidi="en-US"/>
        </w:rPr>
        <w:t>installed</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on</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TOE</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by</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U.SM-Dpplus</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via</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subject</w:t>
      </w:r>
      <w:r w:rsidRPr="00B0170A">
        <w:rPr>
          <w:rFonts w:eastAsia="Tahoma" w:cs="Arial"/>
          <w:spacing w:val="-8"/>
          <w:szCs w:val="22"/>
          <w:lang w:val="en-US" w:eastAsia="en-US" w:bidi="en-US"/>
        </w:rPr>
        <w:t xml:space="preserve"> </w:t>
      </w:r>
      <w:r w:rsidRPr="00B0170A">
        <w:rPr>
          <w:rFonts w:eastAsia="Tahoma" w:cs="Arial"/>
          <w:szCs w:val="22"/>
          <w:lang w:val="en-US" w:eastAsia="en-US" w:bidi="en-US"/>
        </w:rPr>
        <w:t>S.ISD-R</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(see</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FDP_ACF.1/ISDR), and the binding between U.SM-Dpplus and S.ISD-R requires authentication of U.SM-DP+, as described in</w:t>
      </w:r>
      <w:r w:rsidRPr="00B0170A">
        <w:rPr>
          <w:rFonts w:eastAsia="Tahoma" w:cs="Arial"/>
          <w:spacing w:val="-1"/>
          <w:szCs w:val="22"/>
          <w:lang w:val="en-US" w:eastAsia="en-US" w:bidi="en-US"/>
        </w:rPr>
        <w:t xml:space="preserve"> </w:t>
      </w:r>
      <w:r w:rsidRPr="00B0170A">
        <w:rPr>
          <w:rFonts w:eastAsia="Tahoma" w:cs="Arial"/>
          <w:szCs w:val="22"/>
          <w:lang w:val="en-US" w:eastAsia="en-US" w:bidi="en-US"/>
        </w:rPr>
        <w:t>FIA_USB.1/EXT.</w:t>
      </w:r>
    </w:p>
    <w:p w14:paraId="2B2F3B03" w14:textId="77777777" w:rsidR="00B0170A" w:rsidRPr="00B0170A" w:rsidRDefault="00B0170A" w:rsidP="00B0170A">
      <w:pPr>
        <w:widowControl w:val="0"/>
        <w:autoSpaceDE w:val="0"/>
        <w:autoSpaceDN w:val="0"/>
        <w:spacing w:before="8"/>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698176" behindDoc="1" locked="0" layoutInCell="1" allowOverlap="1" wp14:anchorId="08DF10FD" wp14:editId="709B7806">
                <wp:simplePos x="0" y="0"/>
                <wp:positionH relativeFrom="page">
                  <wp:posOffset>828040</wp:posOffset>
                </wp:positionH>
                <wp:positionV relativeFrom="paragraph">
                  <wp:posOffset>194310</wp:posOffset>
                </wp:positionV>
                <wp:extent cx="5905500" cy="227330"/>
                <wp:effectExtent l="0" t="0" r="0" b="0"/>
                <wp:wrapTopAndBottom/>
                <wp:docPr id="20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1C3BA08A" w14:textId="77777777" w:rsidR="009F6E5D" w:rsidRDefault="009F6E5D" w:rsidP="00B0170A">
                            <w:pPr>
                              <w:spacing w:before="41"/>
                              <w:ind w:left="108"/>
                              <w:rPr>
                                <w:b/>
                              </w:rPr>
                            </w:pPr>
                            <w:bookmarkStart w:id="151" w:name="_bookmark161"/>
                            <w:bookmarkEnd w:id="151"/>
                            <w:r>
                              <w:rPr>
                                <w:b/>
                              </w:rPr>
                              <w:t>FIA_USB.1/MNO-SD User-subject binding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F10FD" id="Text Box 175" o:spid="_x0000_s1195" type="#_x0000_t202" style="position:absolute;margin-left:65.2pt;margin-top:15.3pt;width:465pt;height:17.9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" fillcolor="#f3f3f3" strokeweight=".48pt">
                <v:textbox inset="0,0,0,0">
                  <w:txbxContent>
                    <w:p w14:paraId="1C3BA08A" w14:textId="77777777" w:rsidR="009F6E5D" w:rsidRDefault="009F6E5D" w:rsidP="00B0170A">
                      <w:pPr>
                        <w:spacing w:before="41"/>
                        <w:ind w:left="108"/>
                        <w:rPr>
                          <w:b/>
                        </w:rPr>
                      </w:pPr>
                      <w:bookmarkStart w:id="2739" w:name="_bookmark161"/>
                      <w:bookmarkEnd w:id="2739"/>
                      <w:r>
                        <w:rPr>
                          <w:b/>
                        </w:rPr>
                        <w:t>FIA_USB.1/MNO-SD User-subject binding</w:t>
                      </w:r>
                    </w:p>
                  </w:txbxContent>
                </v:textbox>
                <w10:wrap type="topAndBottom" anchorx="page"/>
              </v:shape>
            </w:pict>
          </mc:Fallback>
        </mc:AlternateContent>
      </w:r>
    </w:p>
    <w:p w14:paraId="4DF7A12E"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2FEF394E" w14:textId="77777777" w:rsidR="00B0170A" w:rsidRPr="00B0170A" w:rsidRDefault="00B0170A" w:rsidP="00B0170A">
      <w:pPr>
        <w:widowControl w:val="0"/>
        <w:autoSpaceDE w:val="0"/>
        <w:autoSpaceDN w:val="0"/>
        <w:spacing w:before="101"/>
        <w:ind w:left="499" w:right="292" w:hanging="284"/>
        <w:rPr>
          <w:rFonts w:eastAsia="Tahoma" w:cs="Arial"/>
          <w:szCs w:val="22"/>
          <w:lang w:val="en-US" w:eastAsia="en-US" w:bidi="en-US"/>
        </w:rPr>
      </w:pPr>
      <w:r w:rsidRPr="00B0170A">
        <w:rPr>
          <w:rFonts w:eastAsia="Tahoma" w:cs="Arial"/>
          <w:b/>
          <w:szCs w:val="22"/>
          <w:lang w:val="en-US" w:eastAsia="en-US" w:bidi="en-US"/>
        </w:rPr>
        <w:t xml:space="preserve">FIA_USB.1.1/MNO-SD </w:t>
      </w:r>
      <w:r w:rsidRPr="00B0170A">
        <w:rPr>
          <w:rFonts w:eastAsia="Tahoma" w:cs="Arial"/>
          <w:szCs w:val="22"/>
          <w:lang w:val="en-US" w:eastAsia="en-US" w:bidi="en-US"/>
        </w:rPr>
        <w:t xml:space="preserve">The TSF shall associate the following user security attributes with subjects acting on the behalf of that user: </w:t>
      </w:r>
      <w:r w:rsidRPr="00B0170A">
        <w:rPr>
          <w:rFonts w:eastAsia="Tahoma" w:cs="Arial"/>
          <w:b/>
          <w:szCs w:val="22"/>
          <w:lang w:val="en-US" w:eastAsia="en-US" w:bidi="en-US"/>
        </w:rPr>
        <w:t>The U.MNO-SD AID is associated to the S.ISD-P acting on behalf of U.MNO-SD</w:t>
      </w:r>
      <w:r w:rsidRPr="00B0170A">
        <w:rPr>
          <w:rFonts w:eastAsia="Tahoma" w:cs="Arial"/>
          <w:szCs w:val="22"/>
          <w:lang w:val="en-US" w:eastAsia="en-US" w:bidi="en-US"/>
        </w:rPr>
        <w:t>.</w:t>
      </w:r>
    </w:p>
    <w:p w14:paraId="077625C7" w14:textId="77777777" w:rsidR="00B0170A" w:rsidRPr="00B0170A" w:rsidRDefault="00B0170A" w:rsidP="00B0170A">
      <w:pPr>
        <w:widowControl w:val="0"/>
        <w:autoSpaceDE w:val="0"/>
        <w:autoSpaceDN w:val="0"/>
        <w:spacing w:before="10"/>
        <w:jc w:val="left"/>
        <w:rPr>
          <w:rFonts w:eastAsia="Tahoma" w:cs="Arial"/>
          <w:sz w:val="24"/>
          <w:szCs w:val="22"/>
          <w:lang w:val="en-US" w:eastAsia="en-US" w:bidi="en-US"/>
        </w:rPr>
      </w:pPr>
    </w:p>
    <w:p w14:paraId="5A93FEDC" w14:textId="77777777" w:rsidR="00B0170A" w:rsidRPr="00B0170A" w:rsidRDefault="00B0170A" w:rsidP="00B0170A">
      <w:pPr>
        <w:widowControl w:val="0"/>
        <w:autoSpaceDE w:val="0"/>
        <w:autoSpaceDN w:val="0"/>
        <w:spacing w:before="0"/>
        <w:ind w:left="499" w:right="291" w:hanging="284"/>
        <w:rPr>
          <w:rFonts w:eastAsia="Tahoma" w:cs="Arial"/>
          <w:szCs w:val="22"/>
          <w:lang w:val="en-US" w:eastAsia="en-US" w:bidi="en-US"/>
        </w:rPr>
      </w:pPr>
      <w:r w:rsidRPr="00B0170A">
        <w:rPr>
          <w:rFonts w:eastAsia="Tahoma" w:cs="Arial"/>
          <w:b/>
          <w:szCs w:val="22"/>
          <w:lang w:val="en-US" w:eastAsia="en-US" w:bidi="en-US"/>
        </w:rPr>
        <w:t>FIA_USB.1.2/MNO-SD</w:t>
      </w:r>
      <w:r w:rsidRPr="00B0170A">
        <w:rPr>
          <w:rFonts w:eastAsia="Tahoma" w:cs="Arial"/>
          <w:b/>
          <w:spacing w:val="3"/>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TSF</w:t>
      </w:r>
      <w:r w:rsidRPr="00B0170A">
        <w:rPr>
          <w:rFonts w:eastAsia="Tahoma" w:cs="Arial"/>
          <w:spacing w:val="-9"/>
          <w:szCs w:val="22"/>
          <w:lang w:val="en-US" w:eastAsia="en-US" w:bidi="en-US"/>
        </w:rPr>
        <w:t xml:space="preserve"> </w:t>
      </w:r>
      <w:r w:rsidRPr="00B0170A">
        <w:rPr>
          <w:rFonts w:eastAsia="Tahoma" w:cs="Arial"/>
          <w:szCs w:val="22"/>
          <w:lang w:val="en-US" w:eastAsia="en-US" w:bidi="en-US"/>
        </w:rPr>
        <w:t>shall</w:t>
      </w:r>
      <w:r w:rsidRPr="00B0170A">
        <w:rPr>
          <w:rFonts w:eastAsia="Tahoma" w:cs="Arial"/>
          <w:spacing w:val="-9"/>
          <w:szCs w:val="22"/>
          <w:lang w:val="en-US" w:eastAsia="en-US" w:bidi="en-US"/>
        </w:rPr>
        <w:t xml:space="preserve"> </w:t>
      </w:r>
      <w:r w:rsidRPr="00B0170A">
        <w:rPr>
          <w:rFonts w:eastAsia="Tahoma" w:cs="Arial"/>
          <w:szCs w:val="22"/>
          <w:lang w:val="en-US" w:eastAsia="en-US" w:bidi="en-US"/>
        </w:rPr>
        <w:t>enforce</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9"/>
          <w:szCs w:val="22"/>
          <w:lang w:val="en-US" w:eastAsia="en-US" w:bidi="en-US"/>
        </w:rPr>
        <w:t xml:space="preserve"> </w:t>
      </w:r>
      <w:r w:rsidRPr="00B0170A">
        <w:rPr>
          <w:rFonts w:eastAsia="Tahoma" w:cs="Arial"/>
          <w:szCs w:val="22"/>
          <w:lang w:val="en-US" w:eastAsia="en-US" w:bidi="en-US"/>
        </w:rPr>
        <w:t>following</w:t>
      </w:r>
      <w:r w:rsidRPr="00B0170A">
        <w:rPr>
          <w:rFonts w:eastAsia="Tahoma" w:cs="Arial"/>
          <w:spacing w:val="-8"/>
          <w:szCs w:val="22"/>
          <w:lang w:val="en-US" w:eastAsia="en-US" w:bidi="en-US"/>
        </w:rPr>
        <w:t xml:space="preserve"> </w:t>
      </w:r>
      <w:r w:rsidRPr="00B0170A">
        <w:rPr>
          <w:rFonts w:eastAsia="Tahoma" w:cs="Arial"/>
          <w:szCs w:val="22"/>
          <w:lang w:val="en-US" w:eastAsia="en-US" w:bidi="en-US"/>
        </w:rPr>
        <w:t>rules</w:t>
      </w:r>
      <w:r w:rsidRPr="00B0170A">
        <w:rPr>
          <w:rFonts w:eastAsia="Tahoma" w:cs="Arial"/>
          <w:spacing w:val="-9"/>
          <w:szCs w:val="22"/>
          <w:lang w:val="en-US" w:eastAsia="en-US" w:bidi="en-US"/>
        </w:rPr>
        <w:t xml:space="preserve"> </w:t>
      </w:r>
      <w:r w:rsidRPr="00B0170A">
        <w:rPr>
          <w:rFonts w:eastAsia="Tahoma" w:cs="Arial"/>
          <w:szCs w:val="22"/>
          <w:lang w:val="en-US" w:eastAsia="en-US" w:bidi="en-US"/>
        </w:rPr>
        <w:t>on</w:t>
      </w:r>
      <w:r w:rsidRPr="00B0170A">
        <w:rPr>
          <w:rFonts w:eastAsia="Tahoma" w:cs="Arial"/>
          <w:spacing w:val="-9"/>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9"/>
          <w:szCs w:val="22"/>
          <w:lang w:val="en-US" w:eastAsia="en-US" w:bidi="en-US"/>
        </w:rPr>
        <w:t xml:space="preserve"> </w:t>
      </w:r>
      <w:r w:rsidRPr="00B0170A">
        <w:rPr>
          <w:rFonts w:eastAsia="Tahoma" w:cs="Arial"/>
          <w:szCs w:val="22"/>
          <w:lang w:val="en-US" w:eastAsia="en-US" w:bidi="en-US"/>
        </w:rPr>
        <w:t>initial</w:t>
      </w:r>
      <w:r w:rsidRPr="00B0170A">
        <w:rPr>
          <w:rFonts w:eastAsia="Tahoma" w:cs="Arial"/>
          <w:spacing w:val="-9"/>
          <w:szCs w:val="22"/>
          <w:lang w:val="en-US" w:eastAsia="en-US" w:bidi="en-US"/>
        </w:rPr>
        <w:t xml:space="preserve"> </w:t>
      </w:r>
      <w:r w:rsidRPr="00B0170A">
        <w:rPr>
          <w:rFonts w:eastAsia="Tahoma" w:cs="Arial"/>
          <w:szCs w:val="22"/>
          <w:lang w:val="en-US" w:eastAsia="en-US" w:bidi="en-US"/>
        </w:rPr>
        <w:t>association</w:t>
      </w:r>
      <w:r w:rsidRPr="00B0170A">
        <w:rPr>
          <w:rFonts w:eastAsia="Tahoma" w:cs="Arial"/>
          <w:spacing w:val="-9"/>
          <w:szCs w:val="22"/>
          <w:lang w:val="en-US" w:eastAsia="en-US" w:bidi="en-US"/>
        </w:rPr>
        <w:t xml:space="preserve"> </w:t>
      </w:r>
      <w:r w:rsidRPr="00B0170A">
        <w:rPr>
          <w:rFonts w:eastAsia="Tahoma" w:cs="Arial"/>
          <w:szCs w:val="22"/>
          <w:lang w:val="en-US" w:eastAsia="en-US" w:bidi="en-US"/>
        </w:rPr>
        <w:t>of user</w:t>
      </w:r>
      <w:r w:rsidRPr="00B0170A">
        <w:rPr>
          <w:rFonts w:eastAsia="Tahoma" w:cs="Arial"/>
          <w:spacing w:val="-7"/>
          <w:szCs w:val="22"/>
          <w:lang w:val="en-US" w:eastAsia="en-US" w:bidi="en-US"/>
        </w:rPr>
        <w:t xml:space="preserve"> </w:t>
      </w:r>
      <w:r w:rsidRPr="00B0170A">
        <w:rPr>
          <w:rFonts w:eastAsia="Tahoma" w:cs="Arial"/>
          <w:szCs w:val="22"/>
          <w:lang w:val="en-US" w:eastAsia="en-US" w:bidi="en-US"/>
        </w:rPr>
        <w:t>security</w:t>
      </w:r>
      <w:r w:rsidRPr="00B0170A">
        <w:rPr>
          <w:rFonts w:eastAsia="Tahoma" w:cs="Arial"/>
          <w:spacing w:val="-6"/>
          <w:szCs w:val="22"/>
          <w:lang w:val="en-US" w:eastAsia="en-US" w:bidi="en-US"/>
        </w:rPr>
        <w:t xml:space="preserve"> </w:t>
      </w:r>
      <w:r w:rsidRPr="00B0170A">
        <w:rPr>
          <w:rFonts w:eastAsia="Tahoma" w:cs="Arial"/>
          <w:szCs w:val="22"/>
          <w:lang w:val="en-US" w:eastAsia="en-US" w:bidi="en-US"/>
        </w:rPr>
        <w:t>attributes</w:t>
      </w:r>
      <w:r w:rsidRPr="00B0170A">
        <w:rPr>
          <w:rFonts w:eastAsia="Tahoma" w:cs="Arial"/>
          <w:spacing w:val="-7"/>
          <w:szCs w:val="22"/>
          <w:lang w:val="en-US" w:eastAsia="en-US" w:bidi="en-US"/>
        </w:rPr>
        <w:t xml:space="preserve"> </w:t>
      </w:r>
      <w:r w:rsidRPr="00B0170A">
        <w:rPr>
          <w:rFonts w:eastAsia="Tahoma" w:cs="Arial"/>
          <w:szCs w:val="22"/>
          <w:lang w:val="en-US" w:eastAsia="en-US" w:bidi="en-US"/>
        </w:rPr>
        <w:t>with</w:t>
      </w:r>
      <w:r w:rsidRPr="00B0170A">
        <w:rPr>
          <w:rFonts w:eastAsia="Tahoma" w:cs="Arial"/>
          <w:spacing w:val="-6"/>
          <w:szCs w:val="22"/>
          <w:lang w:val="en-US" w:eastAsia="en-US" w:bidi="en-US"/>
        </w:rPr>
        <w:t xml:space="preserve"> </w:t>
      </w:r>
      <w:r w:rsidRPr="00B0170A">
        <w:rPr>
          <w:rFonts w:eastAsia="Tahoma" w:cs="Arial"/>
          <w:szCs w:val="22"/>
          <w:lang w:val="en-US" w:eastAsia="en-US" w:bidi="en-US"/>
        </w:rPr>
        <w:t>subjects</w:t>
      </w:r>
      <w:r w:rsidRPr="00B0170A">
        <w:rPr>
          <w:rFonts w:eastAsia="Tahoma" w:cs="Arial"/>
          <w:spacing w:val="-6"/>
          <w:szCs w:val="22"/>
          <w:lang w:val="en-US" w:eastAsia="en-US" w:bidi="en-US"/>
        </w:rPr>
        <w:t xml:space="preserve"> </w:t>
      </w:r>
      <w:r w:rsidRPr="00B0170A">
        <w:rPr>
          <w:rFonts w:eastAsia="Tahoma" w:cs="Arial"/>
          <w:szCs w:val="22"/>
          <w:lang w:val="en-US" w:eastAsia="en-US" w:bidi="en-US"/>
        </w:rPr>
        <w:t>acting</w:t>
      </w:r>
      <w:r w:rsidRPr="00B0170A">
        <w:rPr>
          <w:rFonts w:eastAsia="Tahoma" w:cs="Arial"/>
          <w:spacing w:val="-7"/>
          <w:szCs w:val="22"/>
          <w:lang w:val="en-US" w:eastAsia="en-US" w:bidi="en-US"/>
        </w:rPr>
        <w:t xml:space="preserve"> </w:t>
      </w:r>
      <w:r w:rsidRPr="00B0170A">
        <w:rPr>
          <w:rFonts w:eastAsia="Tahoma" w:cs="Arial"/>
          <w:szCs w:val="22"/>
          <w:lang w:val="en-US" w:eastAsia="en-US" w:bidi="en-US"/>
        </w:rPr>
        <w:t>on</w:t>
      </w:r>
      <w:r w:rsidRPr="00B0170A">
        <w:rPr>
          <w:rFonts w:eastAsia="Tahoma" w:cs="Arial"/>
          <w:spacing w:val="-6"/>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8"/>
          <w:szCs w:val="22"/>
          <w:lang w:val="en-US" w:eastAsia="en-US" w:bidi="en-US"/>
        </w:rPr>
        <w:t xml:space="preserve"> </w:t>
      </w:r>
      <w:r w:rsidRPr="00B0170A">
        <w:rPr>
          <w:rFonts w:eastAsia="Tahoma" w:cs="Arial"/>
          <w:szCs w:val="22"/>
          <w:lang w:val="en-US" w:eastAsia="en-US" w:bidi="en-US"/>
        </w:rPr>
        <w:t>behalf</w:t>
      </w:r>
      <w:r w:rsidRPr="00B0170A">
        <w:rPr>
          <w:rFonts w:eastAsia="Tahoma" w:cs="Arial"/>
          <w:spacing w:val="-7"/>
          <w:szCs w:val="22"/>
          <w:lang w:val="en-US" w:eastAsia="en-US" w:bidi="en-US"/>
        </w:rPr>
        <w:t xml:space="preserve"> </w:t>
      </w:r>
      <w:r w:rsidRPr="00B0170A">
        <w:rPr>
          <w:rFonts w:eastAsia="Tahoma" w:cs="Arial"/>
          <w:szCs w:val="22"/>
          <w:lang w:val="en-US" w:eastAsia="en-US" w:bidi="en-US"/>
        </w:rPr>
        <w:t>of</w:t>
      </w:r>
      <w:r w:rsidRPr="00B0170A">
        <w:rPr>
          <w:rFonts w:eastAsia="Tahoma" w:cs="Arial"/>
          <w:spacing w:val="-6"/>
          <w:szCs w:val="22"/>
          <w:lang w:val="en-US" w:eastAsia="en-US" w:bidi="en-US"/>
        </w:rPr>
        <w:t xml:space="preserve"> </w:t>
      </w:r>
      <w:r w:rsidRPr="00B0170A">
        <w:rPr>
          <w:rFonts w:eastAsia="Tahoma" w:cs="Arial"/>
          <w:szCs w:val="22"/>
          <w:lang w:val="en-US" w:eastAsia="en-US" w:bidi="en-US"/>
        </w:rPr>
        <w:t>users:</w:t>
      </w:r>
      <w:r w:rsidRPr="00B0170A">
        <w:rPr>
          <w:rFonts w:eastAsia="Tahoma" w:cs="Arial"/>
          <w:spacing w:val="-1"/>
          <w:szCs w:val="22"/>
          <w:lang w:val="en-US" w:eastAsia="en-US" w:bidi="en-US"/>
        </w:rPr>
        <w:t xml:space="preserve"> </w:t>
      </w:r>
      <w:r w:rsidRPr="00B0170A">
        <w:rPr>
          <w:rFonts w:eastAsia="Tahoma" w:cs="Arial"/>
          <w:b/>
          <w:szCs w:val="22"/>
          <w:lang w:val="en-US" w:eastAsia="en-US" w:bidi="en-US"/>
        </w:rPr>
        <w:t>Initial</w:t>
      </w:r>
      <w:r w:rsidRPr="00B0170A">
        <w:rPr>
          <w:rFonts w:eastAsia="Tahoma" w:cs="Arial"/>
          <w:b/>
          <w:spacing w:val="-4"/>
          <w:szCs w:val="22"/>
          <w:lang w:val="en-US" w:eastAsia="en-US" w:bidi="en-US"/>
        </w:rPr>
        <w:t xml:space="preserve"> </w:t>
      </w:r>
      <w:r w:rsidRPr="00B0170A">
        <w:rPr>
          <w:rFonts w:eastAsia="Tahoma" w:cs="Arial"/>
          <w:b/>
          <w:szCs w:val="22"/>
          <w:lang w:val="en-US" w:eastAsia="en-US" w:bidi="en-US"/>
        </w:rPr>
        <w:t>association</w:t>
      </w:r>
      <w:r w:rsidRPr="00B0170A">
        <w:rPr>
          <w:rFonts w:eastAsia="Tahoma" w:cs="Arial"/>
          <w:b/>
          <w:spacing w:val="-3"/>
          <w:szCs w:val="22"/>
          <w:lang w:val="en-US" w:eastAsia="en-US" w:bidi="en-US"/>
        </w:rPr>
        <w:t xml:space="preserve"> </w:t>
      </w:r>
      <w:r w:rsidRPr="00B0170A">
        <w:rPr>
          <w:rFonts w:eastAsia="Tahoma" w:cs="Arial"/>
          <w:b/>
          <w:szCs w:val="22"/>
          <w:lang w:val="en-US" w:eastAsia="en-US" w:bidi="en-US"/>
        </w:rPr>
        <w:t>of AID requires U.SM-DP+ to be authenticated via</w:t>
      </w:r>
      <w:r w:rsidRPr="00B0170A">
        <w:rPr>
          <w:rFonts w:eastAsia="Tahoma" w:cs="Arial"/>
          <w:b/>
          <w:spacing w:val="22"/>
          <w:szCs w:val="22"/>
          <w:lang w:val="en-US" w:eastAsia="en-US" w:bidi="en-US"/>
        </w:rPr>
        <w:t xml:space="preserve"> </w:t>
      </w:r>
      <w:r w:rsidRPr="00B0170A">
        <w:rPr>
          <w:rFonts w:eastAsia="Tahoma" w:cs="Arial"/>
          <w:b/>
          <w:szCs w:val="22"/>
          <w:lang w:val="en-US" w:eastAsia="en-US" w:bidi="en-US"/>
        </w:rPr>
        <w:t>CERT.Dpauth.ECDSA</w:t>
      </w:r>
      <w:r w:rsidRPr="00B0170A">
        <w:rPr>
          <w:rFonts w:eastAsia="Tahoma" w:cs="Arial"/>
          <w:szCs w:val="22"/>
          <w:lang w:val="en-US" w:eastAsia="en-US" w:bidi="en-US"/>
        </w:rPr>
        <w:t>.</w:t>
      </w:r>
    </w:p>
    <w:p w14:paraId="7AA52745" w14:textId="77777777" w:rsidR="00B0170A" w:rsidRPr="00B0170A" w:rsidRDefault="00B0170A" w:rsidP="00B0170A">
      <w:pPr>
        <w:widowControl w:val="0"/>
        <w:autoSpaceDE w:val="0"/>
        <w:autoSpaceDN w:val="0"/>
        <w:spacing w:before="11"/>
        <w:jc w:val="left"/>
        <w:rPr>
          <w:rFonts w:eastAsia="Tahoma" w:cs="Arial"/>
          <w:sz w:val="24"/>
          <w:szCs w:val="22"/>
          <w:lang w:val="en-US" w:eastAsia="en-US" w:bidi="en-US"/>
        </w:rPr>
      </w:pPr>
    </w:p>
    <w:p w14:paraId="2CE06ABE" w14:textId="77777777" w:rsidR="00B0170A" w:rsidRPr="00B0170A" w:rsidRDefault="00B0170A" w:rsidP="00B0170A">
      <w:pPr>
        <w:widowControl w:val="0"/>
        <w:autoSpaceDE w:val="0"/>
        <w:autoSpaceDN w:val="0"/>
        <w:spacing w:before="0"/>
        <w:ind w:left="499" w:right="293" w:hanging="284"/>
        <w:rPr>
          <w:rFonts w:eastAsia="Tahoma" w:cs="Arial"/>
          <w:szCs w:val="22"/>
          <w:lang w:val="en-US" w:eastAsia="en-US" w:bidi="en-US"/>
        </w:rPr>
      </w:pPr>
      <w:r w:rsidRPr="00B0170A">
        <w:rPr>
          <w:rFonts w:eastAsia="Tahoma" w:cs="Arial"/>
          <w:b/>
          <w:szCs w:val="22"/>
          <w:lang w:val="en-US" w:eastAsia="en-US" w:bidi="en-US"/>
        </w:rPr>
        <w:t xml:space="preserve">FIA_USB.1.3/MNO-SD </w:t>
      </w:r>
      <w:r w:rsidRPr="00B0170A">
        <w:rPr>
          <w:rFonts w:eastAsia="Tahoma" w:cs="Arial"/>
          <w:szCs w:val="22"/>
          <w:lang w:val="en-US" w:eastAsia="en-US" w:bidi="en-US"/>
        </w:rPr>
        <w:t xml:space="preserve">The TSF shall enforce the following rules governing changes to the user security attributes associated with subjects acting on the behalf of users: </w:t>
      </w:r>
      <w:r w:rsidRPr="00B0170A">
        <w:rPr>
          <w:rFonts w:eastAsia="Tahoma" w:cs="Arial"/>
          <w:b/>
          <w:szCs w:val="22"/>
          <w:lang w:val="en-US" w:eastAsia="en-US" w:bidi="en-US"/>
        </w:rPr>
        <w:t>no change of AID is allowed</w:t>
      </w:r>
      <w:r w:rsidRPr="00B0170A">
        <w:rPr>
          <w:rFonts w:eastAsia="Tahoma" w:cs="Arial"/>
          <w:szCs w:val="22"/>
          <w:lang w:val="en-US" w:eastAsia="en-US" w:bidi="en-US"/>
        </w:rPr>
        <w:t>.</w:t>
      </w:r>
    </w:p>
    <w:p w14:paraId="386BCB6C" w14:textId="77777777" w:rsidR="00B0170A" w:rsidRPr="00B0170A" w:rsidRDefault="00B0170A" w:rsidP="00B0170A">
      <w:pPr>
        <w:widowControl w:val="0"/>
        <w:autoSpaceDE w:val="0"/>
        <w:autoSpaceDN w:val="0"/>
        <w:spacing w:before="3"/>
        <w:jc w:val="left"/>
        <w:rPr>
          <w:rFonts w:eastAsia="Tahoma" w:cs="Arial"/>
          <w:szCs w:val="22"/>
          <w:lang w:val="en-US" w:eastAsia="en-US" w:bidi="en-US"/>
        </w:rPr>
      </w:pPr>
    </w:p>
    <w:p w14:paraId="1A67C441" w14:textId="60BFC97E" w:rsidR="00B0170A" w:rsidRPr="00B0170A" w:rsidRDefault="00B0170A" w:rsidP="00B0170A">
      <w:pPr>
        <w:spacing w:before="0" w:after="200" w:line="276" w:lineRule="auto"/>
        <w:ind w:firstLine="215"/>
        <w:jc w:val="left"/>
        <w:rPr>
          <w:rFonts w:cs="Arial"/>
          <w:i/>
          <w:iCs/>
          <w:szCs w:val="22"/>
          <w:lang w:eastAsia="en-GB" w:bidi="ar-SA"/>
        </w:rPr>
      </w:pPr>
      <w:r w:rsidRPr="00B0170A">
        <w:rPr>
          <w:rFonts w:cs="Arial"/>
          <w:i/>
          <w:iCs/>
          <w:szCs w:val="22"/>
          <w:lang w:eastAsia="en-GB" w:bidi="ar-SA"/>
        </w:rPr>
        <w:t xml:space="preserve">Application Note </w:t>
      </w:r>
      <w:r w:rsidR="004963EA" w:rsidRPr="00436545">
        <w:rPr>
          <w:rFonts w:cs="Arial"/>
          <w:i/>
          <w:iCs/>
          <w:szCs w:val="22"/>
          <w:lang w:eastAsia="en-GB" w:bidi="ar-SA"/>
        </w:rPr>
        <w:t>30</w:t>
      </w:r>
      <w:r w:rsidRPr="00B0170A">
        <w:rPr>
          <w:rFonts w:cs="Arial"/>
          <w:i/>
          <w:iCs/>
          <w:szCs w:val="22"/>
          <w:lang w:eastAsia="en-GB" w:bidi="ar-SA"/>
        </w:rPr>
        <w:t>:</w:t>
      </w:r>
    </w:p>
    <w:p w14:paraId="19E0B92C" w14:textId="77777777" w:rsidR="00B0170A" w:rsidRPr="00B0170A" w:rsidRDefault="00B0170A" w:rsidP="00B0170A">
      <w:pPr>
        <w:widowControl w:val="0"/>
        <w:autoSpaceDE w:val="0"/>
        <w:autoSpaceDN w:val="0"/>
        <w:spacing w:before="2"/>
        <w:jc w:val="left"/>
        <w:rPr>
          <w:rFonts w:eastAsia="Tahoma" w:cs="Arial"/>
          <w:i/>
          <w:sz w:val="23"/>
          <w:szCs w:val="22"/>
          <w:lang w:val="en-US" w:eastAsia="en-US" w:bidi="en-US"/>
        </w:rPr>
      </w:pPr>
    </w:p>
    <w:p w14:paraId="5D2C925E"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This SFR is related to the identification of the local user U.MNO-SD.</w:t>
      </w:r>
    </w:p>
    <w:p w14:paraId="11F801A2" w14:textId="77777777" w:rsidR="00B0170A" w:rsidRPr="00B0170A" w:rsidRDefault="00B0170A" w:rsidP="00B0170A">
      <w:pPr>
        <w:widowControl w:val="0"/>
        <w:autoSpaceDE w:val="0"/>
        <w:autoSpaceDN w:val="0"/>
        <w:spacing w:before="2"/>
        <w:jc w:val="left"/>
        <w:rPr>
          <w:rFonts w:eastAsia="Tahoma" w:cs="Arial"/>
          <w:sz w:val="23"/>
          <w:szCs w:val="22"/>
          <w:lang w:val="en-US" w:eastAsia="en-US" w:bidi="en-US"/>
        </w:rPr>
      </w:pPr>
    </w:p>
    <w:p w14:paraId="72636363" w14:textId="77777777" w:rsidR="00B0170A" w:rsidRPr="00B0170A" w:rsidRDefault="00B0170A" w:rsidP="00B0170A">
      <w:pPr>
        <w:widowControl w:val="0"/>
        <w:autoSpaceDE w:val="0"/>
        <w:autoSpaceDN w:val="0"/>
        <w:spacing w:before="0"/>
        <w:ind w:left="216" w:right="293"/>
        <w:rPr>
          <w:rFonts w:eastAsia="Tahoma" w:cs="Arial"/>
          <w:szCs w:val="22"/>
          <w:lang w:val="en-US" w:eastAsia="en-US" w:bidi="en-US"/>
        </w:rPr>
      </w:pPr>
      <w:r w:rsidRPr="00B0170A">
        <w:rPr>
          <w:rFonts w:eastAsia="Tahoma" w:cs="Arial"/>
          <w:szCs w:val="22"/>
          <w:lang w:val="en-US" w:eastAsia="en-US" w:bidi="en-US"/>
        </w:rPr>
        <w:t>Being a local but external user of the TOE, the U.MNO-SD is bound to the S.ISD-R which is responsible</w:t>
      </w:r>
      <w:r w:rsidRPr="00B0170A">
        <w:rPr>
          <w:rFonts w:eastAsia="Tahoma" w:cs="Arial"/>
          <w:spacing w:val="-8"/>
          <w:szCs w:val="22"/>
          <w:lang w:val="en-US" w:eastAsia="en-US" w:bidi="en-US"/>
        </w:rPr>
        <w:t xml:space="preserve"> </w:t>
      </w:r>
      <w:r w:rsidRPr="00B0170A">
        <w:rPr>
          <w:rFonts w:eastAsia="Tahoma" w:cs="Arial"/>
          <w:szCs w:val="22"/>
          <w:lang w:val="en-US" w:eastAsia="en-US" w:bidi="en-US"/>
        </w:rPr>
        <w:t>for</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its</w:t>
      </w:r>
      <w:r w:rsidRPr="00B0170A">
        <w:rPr>
          <w:rFonts w:eastAsia="Tahoma" w:cs="Arial"/>
          <w:spacing w:val="-9"/>
          <w:szCs w:val="22"/>
          <w:lang w:val="en-US" w:eastAsia="en-US" w:bidi="en-US"/>
        </w:rPr>
        <w:t xml:space="preserve"> </w:t>
      </w:r>
      <w:r w:rsidRPr="00B0170A">
        <w:rPr>
          <w:rFonts w:eastAsia="Tahoma" w:cs="Arial"/>
          <w:szCs w:val="22"/>
          <w:lang w:val="en-US" w:eastAsia="en-US" w:bidi="en-US"/>
        </w:rPr>
        <w:t>installation</w:t>
      </w:r>
      <w:r w:rsidRPr="00B0170A">
        <w:rPr>
          <w:rFonts w:eastAsia="Tahoma" w:cs="Arial"/>
          <w:spacing w:val="-7"/>
          <w:szCs w:val="22"/>
          <w:lang w:val="en-US" w:eastAsia="en-US" w:bidi="en-US"/>
        </w:rPr>
        <w:t xml:space="preserve"> </w:t>
      </w:r>
      <w:r w:rsidRPr="00B0170A">
        <w:rPr>
          <w:rFonts w:eastAsia="Tahoma" w:cs="Arial"/>
          <w:szCs w:val="22"/>
          <w:lang w:val="en-US" w:eastAsia="en-US" w:bidi="en-US"/>
        </w:rPr>
        <w:t>during</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“Profile</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download</w:t>
      </w:r>
      <w:r w:rsidRPr="00B0170A">
        <w:rPr>
          <w:rFonts w:eastAsia="Tahoma" w:cs="Arial"/>
          <w:spacing w:val="-7"/>
          <w:szCs w:val="22"/>
          <w:lang w:val="en-US" w:eastAsia="en-US" w:bidi="en-US"/>
        </w:rPr>
        <w:t xml:space="preserve"> </w:t>
      </w:r>
      <w:r w:rsidRPr="00B0170A">
        <w:rPr>
          <w:rFonts w:eastAsia="Tahoma" w:cs="Arial"/>
          <w:szCs w:val="22"/>
          <w:lang w:val="en-US" w:eastAsia="en-US" w:bidi="en-US"/>
        </w:rPr>
        <w:t>and</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install”.</w:t>
      </w:r>
      <w:r w:rsidRPr="00B0170A">
        <w:rPr>
          <w:rFonts w:eastAsia="Tahoma" w:cs="Arial"/>
          <w:spacing w:val="-9"/>
          <w:szCs w:val="22"/>
          <w:lang w:val="en-US" w:eastAsia="en-US" w:bidi="en-US"/>
        </w:rPr>
        <w:t xml:space="preserve"> </w:t>
      </w:r>
      <w:r w:rsidRPr="00B0170A">
        <w:rPr>
          <w:rFonts w:eastAsia="Tahoma" w:cs="Arial"/>
          <w:szCs w:val="22"/>
          <w:lang w:val="en-US" w:eastAsia="en-US" w:bidi="en-US"/>
        </w:rPr>
        <w:t>This</w:t>
      </w:r>
      <w:r w:rsidRPr="00B0170A">
        <w:rPr>
          <w:rFonts w:eastAsia="Tahoma" w:cs="Arial"/>
          <w:spacing w:val="-8"/>
          <w:szCs w:val="22"/>
          <w:lang w:val="en-US" w:eastAsia="en-US" w:bidi="en-US"/>
        </w:rPr>
        <w:t xml:space="preserve"> </w:t>
      </w:r>
      <w:r w:rsidRPr="00B0170A">
        <w:rPr>
          <w:rFonts w:eastAsia="Tahoma" w:cs="Arial"/>
          <w:szCs w:val="22"/>
          <w:lang w:val="en-US" w:eastAsia="en-US" w:bidi="en-US"/>
        </w:rPr>
        <w:t>profile</w:t>
      </w:r>
      <w:r w:rsidRPr="00B0170A">
        <w:rPr>
          <w:rFonts w:eastAsia="Tahoma" w:cs="Arial"/>
          <w:spacing w:val="-9"/>
          <w:szCs w:val="22"/>
          <w:lang w:val="en-US" w:eastAsia="en-US" w:bidi="en-US"/>
        </w:rPr>
        <w:t xml:space="preserve"> </w:t>
      </w:r>
      <w:r w:rsidRPr="00B0170A">
        <w:rPr>
          <w:rFonts w:eastAsia="Tahoma" w:cs="Arial"/>
          <w:szCs w:val="22"/>
          <w:lang w:val="en-US" w:eastAsia="en-US" w:bidi="en-US"/>
        </w:rPr>
        <w:t>installation is controlled by the FDP_ACC.1/ISDR SFP. Being performed by the S.ISD-R, it requires authentication of the</w:t>
      </w:r>
      <w:r w:rsidRPr="00B0170A">
        <w:rPr>
          <w:rFonts w:eastAsia="Tahoma" w:cs="Arial"/>
          <w:spacing w:val="-2"/>
          <w:szCs w:val="22"/>
          <w:lang w:val="en-US" w:eastAsia="en-US" w:bidi="en-US"/>
        </w:rPr>
        <w:t xml:space="preserve"> </w:t>
      </w:r>
      <w:r w:rsidRPr="00B0170A">
        <w:rPr>
          <w:rFonts w:eastAsia="Tahoma" w:cs="Arial"/>
          <w:szCs w:val="22"/>
          <w:lang w:val="en-US" w:eastAsia="en-US" w:bidi="en-US"/>
        </w:rPr>
        <w:t>U.SM-Dpplus.</w:t>
      </w:r>
    </w:p>
    <w:p w14:paraId="69E8CE5D" w14:textId="77777777" w:rsidR="00B0170A" w:rsidRPr="00B0170A" w:rsidRDefault="00B0170A" w:rsidP="00B0170A">
      <w:pPr>
        <w:widowControl w:val="0"/>
        <w:autoSpaceDE w:val="0"/>
        <w:autoSpaceDN w:val="0"/>
        <w:spacing w:before="2"/>
        <w:jc w:val="left"/>
        <w:rPr>
          <w:rFonts w:eastAsia="Tahoma" w:cs="Arial"/>
          <w:sz w:val="23"/>
          <w:szCs w:val="22"/>
          <w:lang w:val="en-US" w:eastAsia="en-US" w:bidi="en-US"/>
        </w:rPr>
      </w:pPr>
    </w:p>
    <w:p w14:paraId="2341BA4D" w14:textId="77777777" w:rsidR="00B0170A" w:rsidRPr="00B0170A" w:rsidRDefault="00B0170A" w:rsidP="00B0170A">
      <w:pPr>
        <w:widowControl w:val="0"/>
        <w:autoSpaceDE w:val="0"/>
        <w:autoSpaceDN w:val="0"/>
        <w:spacing w:before="0"/>
        <w:ind w:left="216" w:right="294"/>
        <w:rPr>
          <w:rFonts w:eastAsia="Tahoma" w:cs="Arial"/>
          <w:szCs w:val="22"/>
          <w:lang w:val="en-US" w:eastAsia="en-US" w:bidi="en-US"/>
        </w:rPr>
      </w:pPr>
      <w:r w:rsidRPr="00B0170A">
        <w:rPr>
          <w:rFonts w:eastAsia="Tahoma" w:cs="Arial"/>
          <w:szCs w:val="22"/>
          <w:lang w:val="en-US" w:eastAsia="en-US" w:bidi="en-US"/>
        </w:rPr>
        <w:t>In order to perform operations such as PPR update, U.MNO-OTA authenticates, then sends a command to U.MNO-SD, which transmits it to S.ISD-P; the operation is eventually executed by the S.ISD-P according to the FDP_ACC.1/ISDP SFP.</w:t>
      </w:r>
    </w:p>
    <w:p w14:paraId="2B94E0C2" w14:textId="77777777" w:rsidR="00B0170A" w:rsidRPr="00B0170A" w:rsidRDefault="00B0170A" w:rsidP="00B0170A">
      <w:pPr>
        <w:widowControl w:val="0"/>
        <w:autoSpaceDE w:val="0"/>
        <w:autoSpaceDN w:val="0"/>
        <w:spacing w:before="3"/>
        <w:jc w:val="left"/>
        <w:rPr>
          <w:rFonts w:eastAsia="Tahoma" w:cs="Arial"/>
          <w:sz w:val="23"/>
          <w:szCs w:val="22"/>
          <w:lang w:val="en-US" w:eastAsia="en-US" w:bidi="en-US"/>
        </w:rPr>
      </w:pPr>
    </w:p>
    <w:p w14:paraId="097F4294" w14:textId="77777777" w:rsidR="00B0170A" w:rsidRPr="00B0170A" w:rsidRDefault="00B0170A" w:rsidP="00B0170A">
      <w:pPr>
        <w:widowControl w:val="0"/>
        <w:autoSpaceDE w:val="0"/>
        <w:autoSpaceDN w:val="0"/>
        <w:spacing w:before="1"/>
        <w:ind w:left="216" w:right="291"/>
        <w:rPr>
          <w:rFonts w:eastAsia="Tahoma" w:cs="Arial"/>
          <w:sz w:val="20"/>
          <w:szCs w:val="22"/>
          <w:lang w:val="en-US" w:eastAsia="en-US" w:bidi="en-US"/>
        </w:rPr>
      </w:pPr>
      <w:r w:rsidRPr="00B0170A">
        <w:rPr>
          <w:rFonts w:eastAsia="Tahoma" w:cs="Arial"/>
          <w:szCs w:val="22"/>
          <w:lang w:val="en-US" w:eastAsia="en-US" w:bidi="en-US"/>
        </w:rPr>
        <w:t>The identification does not depend on direct authentication of the MNO OTA Platform, but on the authentication of the S.ISD-R: The S.ISD-R installs a profile which includes a U.MNO-SD and associated keyset.</w:t>
      </w:r>
    </w:p>
    <w:p w14:paraId="7229E1E8" w14:textId="77777777" w:rsidR="00B0170A" w:rsidRPr="00B0170A" w:rsidRDefault="00B0170A" w:rsidP="00B0170A">
      <w:pPr>
        <w:widowControl w:val="0"/>
        <w:autoSpaceDE w:val="0"/>
        <w:autoSpaceDN w:val="0"/>
        <w:spacing w:before="0"/>
        <w:ind w:left="98"/>
        <w:jc w:val="left"/>
        <w:rPr>
          <w:rFonts w:eastAsia="Tahoma" w:cs="Arial"/>
          <w:sz w:val="20"/>
          <w:szCs w:val="22"/>
          <w:lang w:val="en-US" w:eastAsia="en-US" w:bidi="en-US"/>
        </w:rPr>
      </w:pPr>
      <w:r w:rsidRPr="00B0170A">
        <w:rPr>
          <w:rFonts w:eastAsia="Tahoma" w:cs="Arial"/>
          <w:noProof/>
          <w:sz w:val="20"/>
          <w:szCs w:val="22"/>
          <w:lang w:eastAsia="en-GB" w:bidi="ar-SA"/>
        </w:rPr>
        <mc:AlternateContent>
          <mc:Choice Requires="wps">
            <w:drawing>
              <wp:inline distT="0" distB="0" distL="0" distR="0" wp14:anchorId="17586E46" wp14:editId="368B4314">
                <wp:extent cx="5905500" cy="226060"/>
                <wp:effectExtent l="5715" t="11430" r="13335" b="10160"/>
                <wp:docPr id="199"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368A8AC0" w14:textId="77777777" w:rsidR="009F6E5D" w:rsidRDefault="009F6E5D" w:rsidP="00B0170A">
                            <w:pPr>
                              <w:spacing w:before="42"/>
                              <w:ind w:left="108"/>
                              <w:rPr>
                                <w:b/>
                              </w:rPr>
                            </w:pPr>
                            <w:bookmarkStart w:id="152" w:name="_bookmark162"/>
                            <w:bookmarkEnd w:id="152"/>
                            <w:r>
                              <w:rPr>
                                <w:b/>
                              </w:rPr>
                              <w:t>FIA_ATD.1 User attribute definition</w:t>
                            </w:r>
                          </w:p>
                        </w:txbxContent>
                      </wps:txbx>
                      <wps:bodyPr rot="0" vert="horz" wrap="square" lIns="0" tIns="0" rIns="0" bIns="0" anchor="t" anchorCtr="0" upright="1">
                        <a:noAutofit/>
                      </wps:bodyPr>
                    </wps:wsp>
                  </a:graphicData>
                </a:graphic>
              </wp:inline>
            </w:drawing>
          </mc:Choice>
          <mc:Fallback>
            <w:pict>
              <v:shape w14:anchorId="17586E46" id="Text Box 316" o:spid="_x0000_s1196"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" fillcolor="#f3f3f3" strokeweight=".48pt">
                <v:textbox inset="0,0,0,0">
                  <w:txbxContent>
                    <w:p w14:paraId="368A8AC0" w14:textId="77777777" w:rsidR="009F6E5D" w:rsidRDefault="009F6E5D" w:rsidP="00B0170A">
                      <w:pPr>
                        <w:spacing w:before="42"/>
                        <w:ind w:left="108"/>
                        <w:rPr>
                          <w:b/>
                        </w:rPr>
                      </w:pPr>
                      <w:bookmarkStart w:id="2743" w:name="_bookmark162"/>
                      <w:bookmarkEnd w:id="2743"/>
                      <w:r>
                        <w:rPr>
                          <w:b/>
                        </w:rPr>
                        <w:t>FIA_ATD.1 User attribute definition</w:t>
                      </w:r>
                    </w:p>
                  </w:txbxContent>
                </v:textbox>
                <w10:anchorlock/>
              </v:shape>
            </w:pict>
          </mc:Fallback>
        </mc:AlternateContent>
      </w:r>
    </w:p>
    <w:p w14:paraId="4BCC7FAF" w14:textId="77777777" w:rsidR="00B0170A" w:rsidRPr="00B0170A" w:rsidRDefault="00B0170A" w:rsidP="00B0170A">
      <w:pPr>
        <w:widowControl w:val="0"/>
        <w:autoSpaceDE w:val="0"/>
        <w:autoSpaceDN w:val="0"/>
        <w:spacing w:before="5"/>
        <w:jc w:val="left"/>
        <w:rPr>
          <w:rFonts w:eastAsia="Tahoma" w:cs="Arial"/>
          <w:sz w:val="13"/>
          <w:szCs w:val="22"/>
          <w:lang w:val="en-US" w:eastAsia="en-US" w:bidi="en-US"/>
        </w:rPr>
      </w:pPr>
    </w:p>
    <w:p w14:paraId="7F4B46E5" w14:textId="77777777" w:rsidR="00B0170A" w:rsidRPr="00B0170A" w:rsidRDefault="00B0170A" w:rsidP="00B0170A">
      <w:pPr>
        <w:widowControl w:val="0"/>
        <w:autoSpaceDE w:val="0"/>
        <w:autoSpaceDN w:val="0"/>
        <w:spacing w:before="101"/>
        <w:ind w:left="499" w:hanging="284"/>
        <w:jc w:val="left"/>
        <w:rPr>
          <w:rFonts w:eastAsia="Tahoma" w:cs="Arial"/>
          <w:szCs w:val="22"/>
          <w:lang w:val="en-US" w:eastAsia="en-US" w:bidi="en-US"/>
        </w:rPr>
      </w:pPr>
      <w:r w:rsidRPr="00B0170A">
        <w:rPr>
          <w:rFonts w:eastAsia="Tahoma" w:cs="Arial"/>
          <w:b/>
          <w:szCs w:val="22"/>
          <w:lang w:val="en-US" w:eastAsia="en-US" w:bidi="en-US"/>
        </w:rPr>
        <w:t xml:space="preserve">FIA_ATD.1.1 </w:t>
      </w:r>
      <w:r w:rsidRPr="00B0170A">
        <w:rPr>
          <w:rFonts w:eastAsia="Tahoma" w:cs="Arial"/>
          <w:szCs w:val="22"/>
          <w:lang w:val="en-US" w:eastAsia="en-US" w:bidi="en-US"/>
        </w:rPr>
        <w:t>The TSF shall maintain the following list of security attributes belonging to individual users:</w:t>
      </w:r>
    </w:p>
    <w:p w14:paraId="05EBB5BB" w14:textId="77777777" w:rsidR="00B0170A" w:rsidRPr="00B0170A" w:rsidRDefault="00B0170A" w:rsidP="00B0170A">
      <w:pPr>
        <w:widowControl w:val="0"/>
        <w:numPr>
          <w:ilvl w:val="0"/>
          <w:numId w:val="83"/>
        </w:numPr>
        <w:tabs>
          <w:tab w:val="left" w:pos="1284"/>
          <w:tab w:val="left" w:pos="1285"/>
        </w:tabs>
        <w:autoSpaceDE w:val="0"/>
        <w:autoSpaceDN w:val="0"/>
        <w:spacing w:before="62"/>
        <w:ind w:hanging="361"/>
        <w:jc w:val="left"/>
        <w:rPr>
          <w:rFonts w:eastAsia="Tahoma" w:cs="Arial"/>
          <w:b/>
          <w:szCs w:val="22"/>
          <w:lang w:val="en-US" w:eastAsia="en-US" w:bidi="en-US"/>
        </w:rPr>
      </w:pPr>
      <w:r w:rsidRPr="00B0170A">
        <w:rPr>
          <w:rFonts w:eastAsia="Tahoma" w:cs="Arial"/>
          <w:b/>
          <w:szCs w:val="22"/>
          <w:lang w:val="en-US" w:eastAsia="en-US" w:bidi="en-US"/>
        </w:rPr>
        <w:t>CERT.Dpauth.ECDSA, CERT.DPpb.ECDSA, and SM-DP+ OID belonging to U.SM-Dpplus;</w:t>
      </w:r>
    </w:p>
    <w:p w14:paraId="3EA78832" w14:textId="77777777" w:rsidR="00B0170A" w:rsidRPr="00B0170A" w:rsidRDefault="00B0170A" w:rsidP="00B0170A">
      <w:pPr>
        <w:widowControl w:val="0"/>
        <w:numPr>
          <w:ilvl w:val="0"/>
          <w:numId w:val="83"/>
        </w:numPr>
        <w:tabs>
          <w:tab w:val="left" w:pos="1284"/>
          <w:tab w:val="left" w:pos="1285"/>
        </w:tabs>
        <w:autoSpaceDE w:val="0"/>
        <w:autoSpaceDN w:val="0"/>
        <w:spacing w:before="62"/>
        <w:ind w:hanging="361"/>
        <w:jc w:val="left"/>
        <w:rPr>
          <w:rFonts w:eastAsia="Tahoma" w:cs="Arial"/>
          <w:b/>
          <w:szCs w:val="22"/>
          <w:lang w:val="en-US" w:eastAsia="en-US" w:bidi="en-US"/>
        </w:rPr>
      </w:pPr>
      <w:r w:rsidRPr="00B0170A">
        <w:rPr>
          <w:rFonts w:eastAsia="Tahoma" w:cs="Arial"/>
          <w:b/>
          <w:szCs w:val="22"/>
          <w:lang w:val="en-US" w:eastAsia="en-US" w:bidi="en-US"/>
        </w:rPr>
        <w:t>MNO OID belonging to U.MNO-OTA;</w:t>
      </w:r>
    </w:p>
    <w:p w14:paraId="3C20C805" w14:textId="77777777" w:rsidR="00B0170A" w:rsidRPr="00B0170A" w:rsidRDefault="00B0170A" w:rsidP="00B0170A">
      <w:pPr>
        <w:widowControl w:val="0"/>
        <w:numPr>
          <w:ilvl w:val="0"/>
          <w:numId w:val="83"/>
        </w:numPr>
        <w:tabs>
          <w:tab w:val="left" w:pos="1284"/>
          <w:tab w:val="left" w:pos="1285"/>
        </w:tabs>
        <w:autoSpaceDE w:val="0"/>
        <w:autoSpaceDN w:val="0"/>
        <w:spacing w:before="62"/>
        <w:ind w:hanging="361"/>
        <w:jc w:val="left"/>
        <w:rPr>
          <w:rFonts w:eastAsia="Tahoma" w:cs="Arial"/>
          <w:b/>
          <w:szCs w:val="22"/>
          <w:lang w:val="en-US" w:eastAsia="en-US" w:bidi="en-US"/>
        </w:rPr>
      </w:pPr>
      <w:r w:rsidRPr="00B0170A">
        <w:rPr>
          <w:rFonts w:eastAsia="Tahoma" w:cs="Arial"/>
          <w:b/>
          <w:szCs w:val="22"/>
          <w:lang w:val="en-US" w:eastAsia="en-US" w:bidi="en-US"/>
        </w:rPr>
        <w:t>AID belonging to U.MNO-SD.</w:t>
      </w:r>
    </w:p>
    <w:p w14:paraId="50A64A32" w14:textId="77777777" w:rsidR="00B0170A" w:rsidRPr="00B0170A" w:rsidRDefault="00B0170A" w:rsidP="00B0170A">
      <w:pPr>
        <w:widowControl w:val="0"/>
        <w:autoSpaceDE w:val="0"/>
        <w:autoSpaceDN w:val="0"/>
        <w:spacing w:before="0"/>
        <w:jc w:val="left"/>
        <w:rPr>
          <w:rFonts w:eastAsia="Tahoma" w:cs="Arial"/>
          <w:sz w:val="20"/>
          <w:szCs w:val="22"/>
          <w:lang w:val="en-US" w:eastAsia="en-US" w:bidi="en-US"/>
        </w:rPr>
      </w:pPr>
    </w:p>
    <w:p w14:paraId="16794CF6" w14:textId="77777777" w:rsidR="00B0170A" w:rsidRPr="00B0170A" w:rsidRDefault="00B0170A" w:rsidP="00B0170A">
      <w:pPr>
        <w:widowControl w:val="0"/>
        <w:autoSpaceDE w:val="0"/>
        <w:autoSpaceDN w:val="0"/>
        <w:spacing w:before="10"/>
        <w:jc w:val="left"/>
        <w:rPr>
          <w:rFonts w:eastAsia="Tahoma" w:cs="Arial"/>
          <w:sz w:val="26"/>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699200" behindDoc="1" locked="0" layoutInCell="1" allowOverlap="1" wp14:anchorId="17993354" wp14:editId="6B52E7EB">
                <wp:simplePos x="0" y="0"/>
                <wp:positionH relativeFrom="page">
                  <wp:posOffset>828040</wp:posOffset>
                </wp:positionH>
                <wp:positionV relativeFrom="paragraph">
                  <wp:posOffset>233680</wp:posOffset>
                </wp:positionV>
                <wp:extent cx="5905500" cy="226060"/>
                <wp:effectExtent l="0" t="0" r="0" b="0"/>
                <wp:wrapTopAndBottom/>
                <wp:docPr id="19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7BF9BF90" w14:textId="77777777" w:rsidR="009F6E5D" w:rsidRDefault="009F6E5D" w:rsidP="00B0170A">
                            <w:pPr>
                              <w:spacing w:before="41"/>
                              <w:ind w:left="108"/>
                              <w:rPr>
                                <w:b/>
                              </w:rPr>
                            </w:pPr>
                            <w:r>
                              <w:rPr>
                                <w:b/>
                              </w:rPr>
                              <w:t>FIA_API.1 Authentication Proof of Identity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93354" id="Text Box 173" o:spid="_x0000_s1197" type="#_x0000_t202" style="position:absolute;margin-left:65.2pt;margin-top:18.4pt;width:465pt;height:17.8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" fillcolor="#f3f3f3" strokeweight=".48pt">
                <v:textbox inset="0,0,0,0">
                  <w:txbxContent>
                    <w:p w14:paraId="7BF9BF90" w14:textId="77777777" w:rsidR="009F6E5D" w:rsidRDefault="009F6E5D" w:rsidP="00B0170A">
                      <w:pPr>
                        <w:spacing w:before="41"/>
                        <w:ind w:left="108"/>
                        <w:rPr>
                          <w:b/>
                        </w:rPr>
                      </w:pPr>
                      <w:r>
                        <w:rPr>
                          <w:b/>
                        </w:rPr>
                        <w:t>FIA_API.1 Authentication Proof of Identity</w:t>
                      </w:r>
                    </w:p>
                  </w:txbxContent>
                </v:textbox>
                <w10:wrap type="topAndBottom" anchorx="page"/>
              </v:shape>
            </w:pict>
          </mc:Fallback>
        </mc:AlternateContent>
      </w:r>
    </w:p>
    <w:p w14:paraId="468A4951"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422B7AFF" w14:textId="77777777" w:rsidR="00B0170A" w:rsidRPr="00B0170A" w:rsidRDefault="00B0170A" w:rsidP="00B0170A">
      <w:pPr>
        <w:widowControl w:val="0"/>
        <w:autoSpaceDE w:val="0"/>
        <w:autoSpaceDN w:val="0"/>
        <w:spacing w:before="101"/>
        <w:ind w:left="499" w:right="319" w:hanging="284"/>
        <w:jc w:val="left"/>
        <w:rPr>
          <w:rFonts w:eastAsia="Tahoma" w:cs="Arial"/>
          <w:szCs w:val="22"/>
          <w:lang w:val="en-US" w:eastAsia="en-US" w:bidi="en-US"/>
        </w:rPr>
      </w:pPr>
      <w:r w:rsidRPr="00B0170A">
        <w:rPr>
          <w:rFonts w:eastAsia="Tahoma" w:cs="Arial"/>
          <w:b/>
          <w:szCs w:val="22"/>
          <w:lang w:val="en-US" w:eastAsia="en-US" w:bidi="en-US"/>
        </w:rPr>
        <w:t xml:space="preserve">FIA_API.1.1 </w:t>
      </w:r>
      <w:r w:rsidRPr="00B0170A">
        <w:rPr>
          <w:rFonts w:eastAsia="Tahoma" w:cs="Arial"/>
          <w:szCs w:val="22"/>
          <w:lang w:val="en-US" w:eastAsia="en-US" w:bidi="en-US"/>
        </w:rPr>
        <w:t xml:space="preserve">The TSF shall provide a </w:t>
      </w:r>
      <w:r w:rsidRPr="00B0170A">
        <w:rPr>
          <w:rFonts w:eastAsia="Tahoma" w:cs="Arial"/>
          <w:b/>
          <w:szCs w:val="22"/>
          <w:lang w:val="en-US" w:eastAsia="en-US" w:bidi="en-US"/>
        </w:rPr>
        <w:t xml:space="preserve">cryptographic authentication mechanism </w:t>
      </w:r>
      <w:r w:rsidRPr="00B0170A">
        <w:rPr>
          <w:rFonts w:eastAsia="Tahoma" w:cs="Arial"/>
          <w:b/>
          <w:szCs w:val="22"/>
          <w:lang w:val="en-US" w:eastAsia="en-US" w:bidi="en-US"/>
        </w:rPr>
        <w:lastRenderedPageBreak/>
        <w:t xml:space="preserve">based on the EID of the eUICC </w:t>
      </w:r>
      <w:r w:rsidRPr="00B0170A">
        <w:rPr>
          <w:rFonts w:eastAsia="Tahoma" w:cs="Arial"/>
          <w:szCs w:val="22"/>
          <w:lang w:val="en-US" w:eastAsia="en-US" w:bidi="en-US"/>
        </w:rPr>
        <w:t xml:space="preserve">to prove the identity of the </w:t>
      </w:r>
      <w:r w:rsidRPr="00B0170A">
        <w:rPr>
          <w:rFonts w:eastAsia="Tahoma" w:cs="Arial"/>
          <w:szCs w:val="22"/>
          <w:u w:val="single"/>
          <w:lang w:val="en-US" w:eastAsia="en-US" w:bidi="en-US"/>
        </w:rPr>
        <w:t>TOE</w:t>
      </w:r>
      <w:r w:rsidRPr="00B0170A">
        <w:rPr>
          <w:rFonts w:eastAsia="Tahoma" w:cs="Arial"/>
          <w:szCs w:val="22"/>
          <w:lang w:val="en-US" w:eastAsia="en-US" w:bidi="en-US"/>
        </w:rPr>
        <w:t xml:space="preserve"> by including the following properties</w:t>
      </w:r>
      <w:r w:rsidRPr="00B0170A">
        <w:rPr>
          <w:rFonts w:eastAsia="Tahoma" w:cs="Arial"/>
          <w:b/>
          <w:bCs/>
          <w:szCs w:val="22"/>
          <w:lang w:val="en-US" w:eastAsia="en-US" w:bidi="en-US"/>
        </w:rPr>
        <w:t xml:space="preserve"> the EID value in the eUICC certificate</w:t>
      </w:r>
      <w:r w:rsidRPr="00B0170A">
        <w:rPr>
          <w:rFonts w:eastAsia="Tahoma" w:cs="Arial"/>
          <w:szCs w:val="22"/>
          <w:lang w:val="en-US" w:eastAsia="en-US" w:bidi="en-US"/>
        </w:rPr>
        <w:t xml:space="preserve"> to an external entity.</w:t>
      </w:r>
    </w:p>
    <w:p w14:paraId="191A68EC" w14:textId="77777777" w:rsidR="00B0170A" w:rsidRPr="00B0170A" w:rsidRDefault="00B0170A" w:rsidP="00B0170A">
      <w:pPr>
        <w:widowControl w:val="0"/>
        <w:autoSpaceDE w:val="0"/>
        <w:autoSpaceDN w:val="0"/>
        <w:spacing w:before="2"/>
        <w:jc w:val="left"/>
        <w:rPr>
          <w:rFonts w:eastAsia="Tahoma" w:cs="Arial"/>
          <w:szCs w:val="22"/>
          <w:lang w:val="en-US" w:eastAsia="en-US" w:bidi="en-US"/>
        </w:rPr>
      </w:pPr>
    </w:p>
    <w:p w14:paraId="2537E8DF" w14:textId="38A1CEB3" w:rsidR="00B0170A" w:rsidRPr="00B0170A" w:rsidRDefault="00B0170A" w:rsidP="00B0170A">
      <w:pPr>
        <w:spacing w:before="0" w:after="200" w:line="276" w:lineRule="auto"/>
        <w:ind w:firstLine="215"/>
        <w:jc w:val="left"/>
        <w:rPr>
          <w:rFonts w:cs="Arial"/>
          <w:i/>
          <w:iCs/>
          <w:szCs w:val="22"/>
          <w:lang w:eastAsia="en-GB" w:bidi="ar-SA"/>
        </w:rPr>
      </w:pPr>
      <w:r w:rsidRPr="00B0170A">
        <w:rPr>
          <w:rFonts w:cs="Arial"/>
          <w:i/>
          <w:iCs/>
          <w:szCs w:val="22"/>
          <w:lang w:eastAsia="en-GB" w:bidi="ar-SA"/>
        </w:rPr>
        <w:t>Application Note 3</w:t>
      </w:r>
      <w:r w:rsidR="004963EA" w:rsidRPr="00436545">
        <w:rPr>
          <w:rFonts w:cs="Arial"/>
          <w:i/>
          <w:iCs/>
          <w:szCs w:val="22"/>
          <w:lang w:eastAsia="en-GB" w:bidi="ar-SA"/>
        </w:rPr>
        <w:t>1</w:t>
      </w:r>
      <w:r w:rsidRPr="00B0170A">
        <w:rPr>
          <w:rFonts w:cs="Arial"/>
          <w:i/>
          <w:iCs/>
          <w:szCs w:val="22"/>
          <w:lang w:eastAsia="en-GB" w:bidi="ar-SA"/>
        </w:rPr>
        <w:t>:</w:t>
      </w:r>
    </w:p>
    <w:p w14:paraId="72C6242E" w14:textId="77777777" w:rsidR="00B0170A" w:rsidRPr="00B0170A" w:rsidRDefault="00B0170A" w:rsidP="00B0170A">
      <w:pPr>
        <w:widowControl w:val="0"/>
        <w:autoSpaceDE w:val="0"/>
        <w:autoSpaceDN w:val="0"/>
        <w:spacing w:before="1"/>
        <w:ind w:left="216" w:right="319"/>
        <w:jc w:val="left"/>
        <w:rPr>
          <w:rFonts w:eastAsia="Tahoma" w:cs="Arial"/>
          <w:szCs w:val="22"/>
          <w:lang w:val="en-US" w:eastAsia="en-US" w:bidi="en-US"/>
        </w:rPr>
      </w:pPr>
      <w:r w:rsidRPr="00B0170A">
        <w:rPr>
          <w:rFonts w:eastAsia="Tahoma" w:cs="Arial"/>
          <w:szCs w:val="22"/>
          <w:lang w:val="en-US" w:eastAsia="en-US" w:bidi="en-US"/>
        </w:rPr>
        <w:t>This proof is obtained by including the EID value in the eUICC certificate, which is signed by the eUICC Manufacturer.</w:t>
      </w:r>
    </w:p>
    <w:p w14:paraId="60D00924" w14:textId="349F81EB" w:rsidR="00C076C2" w:rsidRPr="00436545" w:rsidRDefault="000D5317" w:rsidP="00206A00">
      <w:pPr>
        <w:pStyle w:val="Heading3"/>
      </w:pPr>
      <w:r w:rsidRPr="00436545">
        <w:t>Comminication</w:t>
      </w:r>
      <w:bookmarkEnd w:id="144"/>
    </w:p>
    <w:p w14:paraId="53A6C466" w14:textId="77777777" w:rsidR="00B0170A" w:rsidRPr="00B0170A" w:rsidRDefault="00B0170A" w:rsidP="00B0170A">
      <w:pPr>
        <w:widowControl w:val="0"/>
        <w:autoSpaceDE w:val="0"/>
        <w:autoSpaceDN w:val="0"/>
        <w:spacing w:before="1" w:line="494" w:lineRule="auto"/>
        <w:ind w:left="216" w:right="950"/>
        <w:jc w:val="left"/>
        <w:rPr>
          <w:rFonts w:eastAsia="Tahoma" w:cs="Arial"/>
          <w:szCs w:val="22"/>
          <w:lang w:val="en-US" w:eastAsia="en-US" w:bidi="en-US"/>
        </w:rPr>
      </w:pPr>
      <w:r w:rsidRPr="00B0170A">
        <w:rPr>
          <w:rFonts w:eastAsia="Tahoma" w:cs="Arial"/>
          <w:szCs w:val="22"/>
          <w:lang w:val="en-US" w:eastAsia="en-US" w:bidi="en-US"/>
        </w:rPr>
        <w:t>This package describes how the TSF shall protect communications with external users. The TSF shall enforce secure channels (FTP_ITC.1/SCP and FTP_ITC.2/SCP):</w:t>
      </w:r>
    </w:p>
    <w:p w14:paraId="3FC94F2D" w14:textId="77777777" w:rsidR="00B0170A" w:rsidRPr="00B0170A" w:rsidRDefault="00B0170A" w:rsidP="00B0170A">
      <w:pPr>
        <w:widowControl w:val="0"/>
        <w:numPr>
          <w:ilvl w:val="0"/>
          <w:numId w:val="19"/>
        </w:numPr>
        <w:tabs>
          <w:tab w:val="left" w:pos="783"/>
        </w:tabs>
        <w:autoSpaceDE w:val="0"/>
        <w:autoSpaceDN w:val="0"/>
        <w:spacing w:before="0" w:line="269" w:lineRule="exact"/>
        <w:ind w:left="782"/>
        <w:jc w:val="left"/>
        <w:rPr>
          <w:rFonts w:eastAsia="Tahoma" w:cs="Arial"/>
          <w:szCs w:val="22"/>
          <w:lang w:val="en-US" w:eastAsia="en-US" w:bidi="en-US"/>
        </w:rPr>
      </w:pPr>
      <w:r w:rsidRPr="00B0170A">
        <w:rPr>
          <w:rFonts w:eastAsia="Tahoma" w:cs="Arial"/>
          <w:szCs w:val="22"/>
          <w:lang w:val="en-US" w:eastAsia="en-US" w:bidi="en-US"/>
        </w:rPr>
        <w:t>between U.SM-Dpplus and</w:t>
      </w:r>
      <w:r w:rsidRPr="00B0170A">
        <w:rPr>
          <w:rFonts w:eastAsia="Tahoma" w:cs="Arial"/>
          <w:spacing w:val="-1"/>
          <w:szCs w:val="22"/>
          <w:lang w:val="en-US" w:eastAsia="en-US" w:bidi="en-US"/>
        </w:rPr>
        <w:t xml:space="preserve"> </w:t>
      </w:r>
      <w:r w:rsidRPr="00B0170A">
        <w:rPr>
          <w:rFonts w:eastAsia="Tahoma" w:cs="Arial"/>
          <w:szCs w:val="22"/>
          <w:lang w:val="en-US" w:eastAsia="en-US" w:bidi="en-US"/>
        </w:rPr>
        <w:t>S.ISD-R;</w:t>
      </w:r>
    </w:p>
    <w:p w14:paraId="28EF4E2F" w14:textId="77777777" w:rsidR="00B0170A" w:rsidRPr="00B0170A" w:rsidRDefault="00B0170A" w:rsidP="00B0170A">
      <w:pPr>
        <w:widowControl w:val="0"/>
        <w:numPr>
          <w:ilvl w:val="0"/>
          <w:numId w:val="19"/>
        </w:numPr>
        <w:tabs>
          <w:tab w:val="left" w:pos="783"/>
        </w:tabs>
        <w:autoSpaceDE w:val="0"/>
        <w:autoSpaceDN w:val="0"/>
        <w:spacing w:before="56"/>
        <w:ind w:left="782"/>
        <w:jc w:val="left"/>
        <w:rPr>
          <w:rFonts w:eastAsia="Tahoma" w:cs="Arial"/>
          <w:szCs w:val="22"/>
          <w:lang w:val="en-US" w:eastAsia="en-US" w:bidi="en-US"/>
        </w:rPr>
      </w:pPr>
      <w:r w:rsidRPr="00B0170A">
        <w:rPr>
          <w:rFonts w:eastAsia="Tahoma" w:cs="Arial"/>
          <w:szCs w:val="22"/>
          <w:lang w:val="en-US" w:eastAsia="en-US" w:bidi="en-US"/>
        </w:rPr>
        <w:t>between U.MNO-OTA and</w:t>
      </w:r>
      <w:r w:rsidRPr="00B0170A">
        <w:rPr>
          <w:rFonts w:eastAsia="Tahoma" w:cs="Arial"/>
          <w:spacing w:val="-1"/>
          <w:szCs w:val="22"/>
          <w:lang w:val="en-US" w:eastAsia="en-US" w:bidi="en-US"/>
        </w:rPr>
        <w:t xml:space="preserve"> </w:t>
      </w:r>
      <w:r w:rsidRPr="00B0170A">
        <w:rPr>
          <w:rFonts w:eastAsia="Tahoma" w:cs="Arial"/>
          <w:szCs w:val="22"/>
          <w:lang w:val="en-US" w:eastAsia="en-US" w:bidi="en-US"/>
        </w:rPr>
        <w:t>U.MNO-SD.</w:t>
      </w:r>
    </w:p>
    <w:p w14:paraId="7F973CEF" w14:textId="77777777" w:rsidR="00B0170A" w:rsidRPr="00B0170A" w:rsidRDefault="00B0170A" w:rsidP="00B0170A">
      <w:pPr>
        <w:widowControl w:val="0"/>
        <w:autoSpaceDE w:val="0"/>
        <w:autoSpaceDN w:val="0"/>
        <w:spacing w:before="1"/>
        <w:jc w:val="left"/>
        <w:rPr>
          <w:rFonts w:eastAsia="Tahoma" w:cs="Arial"/>
          <w:sz w:val="23"/>
          <w:szCs w:val="22"/>
          <w:lang w:val="en-US" w:eastAsia="en-US" w:bidi="en-US"/>
        </w:rPr>
      </w:pPr>
    </w:p>
    <w:p w14:paraId="68099130" w14:textId="77777777" w:rsidR="00B0170A" w:rsidRPr="00B0170A" w:rsidRDefault="00B0170A" w:rsidP="00B0170A">
      <w:pPr>
        <w:widowControl w:val="0"/>
        <w:autoSpaceDE w:val="0"/>
        <w:autoSpaceDN w:val="0"/>
        <w:spacing w:before="1"/>
        <w:ind w:left="216"/>
        <w:jc w:val="left"/>
        <w:rPr>
          <w:rFonts w:eastAsia="Tahoma" w:cs="Arial"/>
          <w:szCs w:val="22"/>
          <w:lang w:val="en-US" w:eastAsia="en-US" w:bidi="en-US"/>
        </w:rPr>
      </w:pPr>
      <w:r w:rsidRPr="00B0170A">
        <w:rPr>
          <w:rFonts w:eastAsia="Tahoma" w:cs="Arial"/>
          <w:szCs w:val="22"/>
          <w:lang w:val="en-US" w:eastAsia="en-US" w:bidi="en-US"/>
        </w:rPr>
        <w:t>These secure channels are used to import commands and objects, thus requiring that these commands and objects are consistently interpreted by the TSF (FPT_TDC.1/SCP).</w:t>
      </w:r>
    </w:p>
    <w:p w14:paraId="5213BBB9" w14:textId="77777777" w:rsidR="00B0170A" w:rsidRPr="00B0170A" w:rsidRDefault="00B0170A" w:rsidP="00B0170A">
      <w:pPr>
        <w:widowControl w:val="0"/>
        <w:autoSpaceDE w:val="0"/>
        <w:autoSpaceDN w:val="0"/>
        <w:spacing w:before="6"/>
        <w:jc w:val="left"/>
        <w:rPr>
          <w:rFonts w:eastAsia="Tahoma" w:cs="Arial"/>
          <w:szCs w:val="22"/>
          <w:lang w:val="en-US" w:eastAsia="en-US" w:bidi="en-US"/>
        </w:rPr>
      </w:pPr>
    </w:p>
    <w:p w14:paraId="5A158784" w14:textId="77777777" w:rsidR="00B0170A" w:rsidRPr="00B0170A" w:rsidRDefault="00B0170A" w:rsidP="00B0170A">
      <w:pPr>
        <w:widowControl w:val="0"/>
        <w:autoSpaceDE w:val="0"/>
        <w:autoSpaceDN w:val="0"/>
        <w:spacing w:before="0" w:line="235" w:lineRule="auto"/>
        <w:ind w:left="216" w:right="292"/>
        <w:rPr>
          <w:rFonts w:eastAsia="Tahoma" w:cs="Arial"/>
          <w:szCs w:val="22"/>
          <w:lang w:val="en-US" w:eastAsia="en-US" w:bidi="en-US"/>
        </w:rPr>
      </w:pPr>
      <w:r w:rsidRPr="00B0170A">
        <w:rPr>
          <w:rFonts w:eastAsia="Tahoma" w:cs="Arial"/>
          <w:szCs w:val="22"/>
          <w:lang w:val="en-US" w:eastAsia="en-US" w:bidi="en-US"/>
        </w:rPr>
        <w:t>These</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secure</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channels</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are</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established</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according</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a</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security</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policy</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w:t>
      </w:r>
      <w:r w:rsidRPr="00B0170A">
        <w:rPr>
          <w:rFonts w:eastAsia="Tahoma" w:cs="Arial"/>
          <w:i/>
          <w:sz w:val="23"/>
          <w:szCs w:val="22"/>
          <w:lang w:val="en-US" w:eastAsia="en-US" w:bidi="en-US"/>
        </w:rPr>
        <w:t>Secure</w:t>
      </w:r>
      <w:r w:rsidRPr="00B0170A">
        <w:rPr>
          <w:rFonts w:eastAsia="Tahoma" w:cs="Arial"/>
          <w:i/>
          <w:spacing w:val="-20"/>
          <w:sz w:val="23"/>
          <w:szCs w:val="22"/>
          <w:lang w:val="en-US" w:eastAsia="en-US" w:bidi="en-US"/>
        </w:rPr>
        <w:t xml:space="preserve"> </w:t>
      </w:r>
      <w:r w:rsidRPr="00B0170A">
        <w:rPr>
          <w:rFonts w:eastAsia="Tahoma" w:cs="Arial"/>
          <w:i/>
          <w:sz w:val="23"/>
          <w:szCs w:val="22"/>
          <w:lang w:val="en-US" w:eastAsia="en-US" w:bidi="en-US"/>
        </w:rPr>
        <w:t>Channel</w:t>
      </w:r>
      <w:r w:rsidRPr="00B0170A">
        <w:rPr>
          <w:rFonts w:eastAsia="Tahoma" w:cs="Arial"/>
          <w:i/>
          <w:spacing w:val="-18"/>
          <w:sz w:val="23"/>
          <w:szCs w:val="22"/>
          <w:lang w:val="en-US" w:eastAsia="en-US" w:bidi="en-US"/>
        </w:rPr>
        <w:t xml:space="preserve"> </w:t>
      </w:r>
      <w:r w:rsidRPr="00B0170A">
        <w:rPr>
          <w:rFonts w:eastAsia="Tahoma" w:cs="Arial"/>
          <w:i/>
          <w:sz w:val="23"/>
          <w:szCs w:val="22"/>
          <w:lang w:val="en-US" w:eastAsia="en-US" w:bidi="en-US"/>
        </w:rPr>
        <w:t xml:space="preserve">Protocol Information flow control SFP </w:t>
      </w:r>
      <w:r w:rsidRPr="00B0170A">
        <w:rPr>
          <w:rFonts w:eastAsia="Tahoma" w:cs="Arial"/>
          <w:szCs w:val="22"/>
          <w:lang w:val="en-US" w:eastAsia="en-US" w:bidi="en-US"/>
        </w:rPr>
        <w:t>described in FDP_IFC.1/SCP and FDP_IFF.1/SCP). This policy specifically requires protection of the confidentiality (FDP_UCT.1/SCP) and integrity (FDP_UIT.1/SCP) of transmitted</w:t>
      </w:r>
      <w:r w:rsidRPr="00B0170A">
        <w:rPr>
          <w:rFonts w:eastAsia="Tahoma" w:cs="Arial"/>
          <w:spacing w:val="-3"/>
          <w:szCs w:val="22"/>
          <w:lang w:val="en-US" w:eastAsia="en-US" w:bidi="en-US"/>
        </w:rPr>
        <w:t xml:space="preserve"> </w:t>
      </w:r>
      <w:r w:rsidRPr="00B0170A">
        <w:rPr>
          <w:rFonts w:eastAsia="Tahoma" w:cs="Arial"/>
          <w:szCs w:val="22"/>
          <w:lang w:val="en-US" w:eastAsia="en-US" w:bidi="en-US"/>
        </w:rPr>
        <w:t>information.</w:t>
      </w:r>
    </w:p>
    <w:p w14:paraId="06FCAE98" w14:textId="77777777" w:rsidR="00B0170A" w:rsidRPr="00B0170A" w:rsidRDefault="00B0170A" w:rsidP="00B0170A">
      <w:pPr>
        <w:widowControl w:val="0"/>
        <w:autoSpaceDE w:val="0"/>
        <w:autoSpaceDN w:val="0"/>
        <w:spacing w:before="6"/>
        <w:jc w:val="left"/>
        <w:rPr>
          <w:rFonts w:eastAsia="Tahoma" w:cs="Arial"/>
          <w:sz w:val="23"/>
          <w:szCs w:val="22"/>
          <w:lang w:val="en-US" w:eastAsia="en-US" w:bidi="en-US"/>
        </w:rPr>
      </w:pPr>
    </w:p>
    <w:p w14:paraId="1E93B86F" w14:textId="7CA86AD3" w:rsidR="00B0170A" w:rsidRPr="00B0170A" w:rsidRDefault="00B0170A" w:rsidP="00B0170A">
      <w:pPr>
        <w:widowControl w:val="0"/>
        <w:numPr>
          <w:ilvl w:val="0"/>
          <w:numId w:val="19"/>
        </w:numPr>
        <w:tabs>
          <w:tab w:val="left" w:pos="783"/>
        </w:tabs>
        <w:autoSpaceDE w:val="0"/>
        <w:autoSpaceDN w:val="0"/>
        <w:spacing w:before="1"/>
        <w:ind w:left="782"/>
        <w:jc w:val="left"/>
        <w:rPr>
          <w:rFonts w:eastAsia="Tahoma" w:cs="Arial"/>
          <w:szCs w:val="22"/>
          <w:lang w:val="en-US" w:eastAsia="en-US" w:bidi="en-US"/>
        </w:rPr>
      </w:pPr>
      <w:r w:rsidRPr="00B0170A">
        <w:rPr>
          <w:rFonts w:eastAsia="Tahoma" w:cs="Arial"/>
          <w:szCs w:val="22"/>
          <w:lang w:val="en-US" w:eastAsia="en-US" w:bidi="en-US"/>
        </w:rPr>
        <w:t>The TSF must use cryptographic means to enforce this protection, and securely manage the associated keysets:generation and deletion of D.SECRETS (FCS_CKM.1/SCP-SM and</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FCS_CKM.6/SCP-SM);</w:t>
      </w:r>
    </w:p>
    <w:p w14:paraId="24173E49" w14:textId="64172127" w:rsidR="00B0170A" w:rsidRPr="00B0170A" w:rsidRDefault="00B0170A" w:rsidP="00B0170A">
      <w:pPr>
        <w:widowControl w:val="0"/>
        <w:numPr>
          <w:ilvl w:val="0"/>
          <w:numId w:val="19"/>
        </w:numPr>
        <w:tabs>
          <w:tab w:val="left" w:pos="783"/>
        </w:tabs>
        <w:autoSpaceDE w:val="0"/>
        <w:autoSpaceDN w:val="0"/>
        <w:spacing w:before="59" w:line="237" w:lineRule="auto"/>
        <w:ind w:right="293" w:hanging="286"/>
        <w:jc w:val="left"/>
        <w:rPr>
          <w:rFonts w:eastAsia="Tahoma" w:cs="Arial"/>
          <w:sz w:val="20"/>
          <w:szCs w:val="22"/>
          <w:lang w:val="en-US" w:eastAsia="en-US" w:bidi="en-US"/>
        </w:rPr>
      </w:pPr>
      <w:r w:rsidRPr="00B0170A">
        <w:rPr>
          <w:rFonts w:eastAsia="Tahoma" w:cs="Arial"/>
          <w:szCs w:val="22"/>
          <w:lang w:val="en-US" w:eastAsia="en-US" w:bidi="en-US"/>
        </w:rPr>
        <w:t>distribution and deletion of D.MNO_KEYS (FCS_CKM.2/SCP-MNO and FCS_CKM.6/SCP- MNO).</w:t>
      </w:r>
    </w:p>
    <w:p w14:paraId="3A4DDBC7" w14:textId="77777777" w:rsidR="00B0170A" w:rsidRPr="00B0170A" w:rsidRDefault="00B0170A" w:rsidP="00B0170A">
      <w:pPr>
        <w:widowControl w:val="0"/>
        <w:autoSpaceDE w:val="0"/>
        <w:autoSpaceDN w:val="0"/>
        <w:spacing w:before="0"/>
        <w:jc w:val="left"/>
        <w:rPr>
          <w:rFonts w:eastAsia="Tahoma" w:cs="Arial"/>
          <w:szCs w:val="22"/>
          <w:lang w:val="en-US" w:eastAsia="en-US" w:bidi="en-US"/>
        </w:rPr>
      </w:pPr>
    </w:p>
    <w:p w14:paraId="7507433D" w14:textId="77777777" w:rsidR="00B0170A" w:rsidRPr="00B0170A" w:rsidRDefault="00B0170A" w:rsidP="00B0170A">
      <w:pPr>
        <w:widowControl w:val="0"/>
        <w:autoSpaceDE w:val="0"/>
        <w:autoSpaceDN w:val="0"/>
        <w:spacing w:before="0"/>
        <w:ind w:left="98"/>
        <w:jc w:val="left"/>
        <w:rPr>
          <w:rFonts w:eastAsia="Tahoma" w:cs="Arial"/>
          <w:sz w:val="20"/>
          <w:szCs w:val="22"/>
          <w:lang w:val="en-US" w:eastAsia="en-US" w:bidi="en-US"/>
        </w:rPr>
      </w:pPr>
      <w:r w:rsidRPr="00B0170A">
        <w:rPr>
          <w:rFonts w:eastAsia="Tahoma" w:cs="Arial"/>
          <w:noProof/>
          <w:sz w:val="20"/>
          <w:szCs w:val="22"/>
          <w:lang w:eastAsia="en-GB" w:bidi="ar-SA"/>
        </w:rPr>
        <mc:AlternateContent>
          <mc:Choice Requires="wps">
            <w:drawing>
              <wp:inline distT="0" distB="0" distL="0" distR="0" wp14:anchorId="0B0DF43C" wp14:editId="315F6B61">
                <wp:extent cx="5905500" cy="226060"/>
                <wp:effectExtent l="5715" t="11430" r="13335" b="10160"/>
                <wp:docPr id="19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5334DB9B" w14:textId="77777777" w:rsidR="009F6E5D" w:rsidRDefault="009F6E5D" w:rsidP="00B0170A">
                            <w:pPr>
                              <w:spacing w:before="42"/>
                              <w:ind w:left="108"/>
                              <w:rPr>
                                <w:b/>
                              </w:rPr>
                            </w:pPr>
                            <w:r>
                              <w:rPr>
                                <w:b/>
                              </w:rPr>
                              <w:t>FDP_IFC.1/SCP Subset information flow control</w:t>
                            </w:r>
                          </w:p>
                        </w:txbxContent>
                      </wps:txbx>
                      <wps:bodyPr rot="0" vert="horz" wrap="square" lIns="0" tIns="0" rIns="0" bIns="0" anchor="t" anchorCtr="0" upright="1">
                        <a:noAutofit/>
                      </wps:bodyPr>
                    </wps:wsp>
                  </a:graphicData>
                </a:graphic>
              </wp:inline>
            </w:drawing>
          </mc:Choice>
          <mc:Fallback>
            <w:pict>
              <v:shape w14:anchorId="0B0DF43C" id="Text Box 315" o:spid="_x0000_s1198"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" fillcolor="#f3f3f3" strokeweight=".48pt">
                <v:textbox inset="0,0,0,0">
                  <w:txbxContent>
                    <w:p w14:paraId="5334DB9B" w14:textId="77777777" w:rsidR="009F6E5D" w:rsidRDefault="009F6E5D" w:rsidP="00B0170A">
                      <w:pPr>
                        <w:spacing w:before="42"/>
                        <w:ind w:left="108"/>
                        <w:rPr>
                          <w:b/>
                        </w:rPr>
                      </w:pPr>
                      <w:r>
                        <w:rPr>
                          <w:b/>
                        </w:rPr>
                        <w:t>FDP_IFC.1/SCP Subset information flow control</w:t>
                      </w:r>
                    </w:p>
                  </w:txbxContent>
                </v:textbox>
                <w10:anchorlock/>
              </v:shape>
            </w:pict>
          </mc:Fallback>
        </mc:AlternateContent>
      </w:r>
    </w:p>
    <w:p w14:paraId="32AB6735" w14:textId="77777777" w:rsidR="00B0170A" w:rsidRPr="00B0170A" w:rsidRDefault="00B0170A" w:rsidP="00B0170A">
      <w:pPr>
        <w:widowControl w:val="0"/>
        <w:autoSpaceDE w:val="0"/>
        <w:autoSpaceDN w:val="0"/>
        <w:spacing w:before="5"/>
        <w:jc w:val="left"/>
        <w:rPr>
          <w:rFonts w:eastAsia="Tahoma" w:cs="Arial"/>
          <w:sz w:val="13"/>
          <w:szCs w:val="22"/>
          <w:lang w:val="en-US" w:eastAsia="en-US" w:bidi="en-US"/>
        </w:rPr>
      </w:pPr>
    </w:p>
    <w:p w14:paraId="74A33365" w14:textId="77777777" w:rsidR="00B0170A" w:rsidRPr="00B0170A" w:rsidRDefault="00B0170A" w:rsidP="00B0170A">
      <w:pPr>
        <w:widowControl w:val="0"/>
        <w:autoSpaceDE w:val="0"/>
        <w:autoSpaceDN w:val="0"/>
        <w:spacing w:before="101"/>
        <w:ind w:left="499" w:right="194" w:hanging="284"/>
        <w:jc w:val="left"/>
        <w:rPr>
          <w:rFonts w:eastAsia="Tahoma" w:cs="Arial"/>
          <w:szCs w:val="22"/>
          <w:lang w:val="en-US" w:eastAsia="en-US" w:bidi="en-US"/>
        </w:rPr>
      </w:pPr>
      <w:r w:rsidRPr="00B0170A">
        <w:rPr>
          <w:rFonts w:eastAsia="Tahoma" w:cs="Arial"/>
          <w:b/>
          <w:szCs w:val="22"/>
          <w:lang w:val="en-US" w:eastAsia="en-US" w:bidi="en-US"/>
        </w:rPr>
        <w:t xml:space="preserve">FDP_IFC.1.1/SCP </w:t>
      </w:r>
      <w:r w:rsidRPr="00B0170A">
        <w:rPr>
          <w:rFonts w:eastAsia="Tahoma" w:cs="Arial"/>
          <w:szCs w:val="22"/>
          <w:lang w:val="en-US" w:eastAsia="en-US" w:bidi="en-US"/>
        </w:rPr>
        <w:t xml:space="preserve">The TSF shall enforce the </w:t>
      </w:r>
      <w:r w:rsidRPr="00B0170A">
        <w:rPr>
          <w:rFonts w:eastAsia="Tahoma" w:cs="Arial"/>
          <w:b/>
          <w:szCs w:val="22"/>
          <w:lang w:val="en-US" w:eastAsia="en-US" w:bidi="en-US"/>
        </w:rPr>
        <w:t xml:space="preserve">Secure Channel Protocol information flow control SFP </w:t>
      </w:r>
      <w:r w:rsidRPr="00B0170A">
        <w:rPr>
          <w:rFonts w:eastAsia="Tahoma" w:cs="Arial"/>
          <w:szCs w:val="22"/>
          <w:lang w:val="en-US" w:eastAsia="en-US" w:bidi="en-US"/>
        </w:rPr>
        <w:t>on</w:t>
      </w:r>
    </w:p>
    <w:p w14:paraId="33F78D0C"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b/>
          <w:szCs w:val="22"/>
          <w:lang w:val="en-US" w:eastAsia="en-US" w:bidi="en-US"/>
        </w:rPr>
      </w:pPr>
      <w:r w:rsidRPr="00B0170A">
        <w:rPr>
          <w:rFonts w:eastAsia="Tahoma" w:cs="Arial"/>
          <w:b/>
          <w:szCs w:val="22"/>
          <w:lang w:val="en-US" w:eastAsia="en-US" w:bidi="en-US"/>
        </w:rPr>
        <w:t>users/subjects:</w:t>
      </w:r>
    </w:p>
    <w:p w14:paraId="3AEAD9CE" w14:textId="77777777" w:rsidR="00B0170A" w:rsidRPr="00B0170A" w:rsidRDefault="00B0170A" w:rsidP="00B0170A">
      <w:pPr>
        <w:widowControl w:val="0"/>
        <w:numPr>
          <w:ilvl w:val="2"/>
          <w:numId w:val="19"/>
        </w:numPr>
        <w:tabs>
          <w:tab w:val="left" w:pos="1494"/>
        </w:tabs>
        <w:autoSpaceDE w:val="0"/>
        <w:autoSpaceDN w:val="0"/>
        <w:spacing w:before="61"/>
        <w:ind w:hanging="287"/>
        <w:jc w:val="left"/>
        <w:rPr>
          <w:rFonts w:eastAsia="Tahoma" w:cs="Arial"/>
          <w:b/>
          <w:szCs w:val="22"/>
          <w:lang w:val="en-US" w:eastAsia="en-US" w:bidi="en-US"/>
        </w:rPr>
      </w:pPr>
      <w:r w:rsidRPr="00B0170A">
        <w:rPr>
          <w:rFonts w:eastAsia="Tahoma" w:cs="Arial"/>
          <w:b/>
          <w:szCs w:val="22"/>
          <w:lang w:val="en-US" w:eastAsia="en-US" w:bidi="en-US"/>
        </w:rPr>
        <w:t>U.SM-Dpplus and</w:t>
      </w:r>
      <w:r w:rsidRPr="00B0170A">
        <w:rPr>
          <w:rFonts w:eastAsia="Tahoma" w:cs="Arial"/>
          <w:b/>
          <w:spacing w:val="4"/>
          <w:szCs w:val="22"/>
          <w:lang w:val="en-US" w:eastAsia="en-US" w:bidi="en-US"/>
        </w:rPr>
        <w:t xml:space="preserve"> </w:t>
      </w:r>
      <w:r w:rsidRPr="00B0170A">
        <w:rPr>
          <w:rFonts w:eastAsia="Tahoma" w:cs="Arial"/>
          <w:b/>
          <w:szCs w:val="22"/>
          <w:lang w:val="en-US" w:eastAsia="en-US" w:bidi="en-US"/>
        </w:rPr>
        <w:t>S.ISD-R</w:t>
      </w:r>
    </w:p>
    <w:p w14:paraId="5EB28282" w14:textId="77777777" w:rsidR="00B0170A" w:rsidRPr="00B0170A" w:rsidRDefault="00B0170A" w:rsidP="00B0170A">
      <w:pPr>
        <w:widowControl w:val="0"/>
        <w:numPr>
          <w:ilvl w:val="2"/>
          <w:numId w:val="19"/>
        </w:numPr>
        <w:tabs>
          <w:tab w:val="left" w:pos="1494"/>
        </w:tabs>
        <w:autoSpaceDE w:val="0"/>
        <w:autoSpaceDN w:val="0"/>
        <w:spacing w:before="60"/>
        <w:ind w:hanging="287"/>
        <w:jc w:val="left"/>
        <w:rPr>
          <w:rFonts w:eastAsia="Tahoma" w:cs="Arial"/>
          <w:b/>
          <w:szCs w:val="22"/>
          <w:lang w:val="en-US" w:eastAsia="en-US" w:bidi="en-US"/>
        </w:rPr>
      </w:pPr>
      <w:r w:rsidRPr="00B0170A">
        <w:rPr>
          <w:rFonts w:eastAsia="Tahoma" w:cs="Arial"/>
          <w:b/>
          <w:szCs w:val="22"/>
          <w:lang w:val="en-US" w:eastAsia="en-US" w:bidi="en-US"/>
        </w:rPr>
        <w:t>U.MNO-OTA and</w:t>
      </w:r>
      <w:r w:rsidRPr="00B0170A">
        <w:rPr>
          <w:rFonts w:eastAsia="Tahoma" w:cs="Arial"/>
          <w:b/>
          <w:spacing w:val="9"/>
          <w:szCs w:val="22"/>
          <w:lang w:val="en-US" w:eastAsia="en-US" w:bidi="en-US"/>
        </w:rPr>
        <w:t xml:space="preserve"> </w:t>
      </w:r>
      <w:r w:rsidRPr="00B0170A">
        <w:rPr>
          <w:rFonts w:eastAsia="Tahoma" w:cs="Arial"/>
          <w:b/>
          <w:szCs w:val="22"/>
          <w:lang w:val="en-US" w:eastAsia="en-US" w:bidi="en-US"/>
        </w:rPr>
        <w:t>U.MNO-SD</w:t>
      </w:r>
    </w:p>
    <w:p w14:paraId="0145AACB"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b/>
          <w:szCs w:val="22"/>
          <w:lang w:val="en-US" w:eastAsia="en-US" w:bidi="en-US"/>
        </w:rPr>
        <w:t>information: transmission of</w:t>
      </w:r>
      <w:r w:rsidRPr="00B0170A">
        <w:rPr>
          <w:rFonts w:eastAsia="Tahoma" w:cs="Arial"/>
          <w:b/>
          <w:spacing w:val="9"/>
          <w:szCs w:val="22"/>
          <w:lang w:val="en-US" w:eastAsia="en-US" w:bidi="en-US"/>
        </w:rPr>
        <w:t xml:space="preserve"> </w:t>
      </w:r>
      <w:r w:rsidRPr="00B0170A">
        <w:rPr>
          <w:rFonts w:eastAsia="Tahoma" w:cs="Arial"/>
          <w:b/>
          <w:szCs w:val="22"/>
          <w:lang w:val="en-US" w:eastAsia="en-US" w:bidi="en-US"/>
        </w:rPr>
        <w:t>commands</w:t>
      </w:r>
      <w:r w:rsidRPr="00B0170A">
        <w:rPr>
          <w:rFonts w:eastAsia="Tahoma" w:cs="Arial"/>
          <w:szCs w:val="22"/>
          <w:lang w:val="en-US" w:eastAsia="en-US" w:bidi="en-US"/>
        </w:rPr>
        <w:t>.</w:t>
      </w:r>
    </w:p>
    <w:p w14:paraId="68B5E0FF" w14:textId="77777777" w:rsidR="00B0170A" w:rsidRPr="00B0170A" w:rsidRDefault="00B0170A" w:rsidP="00B0170A">
      <w:pPr>
        <w:widowControl w:val="0"/>
        <w:autoSpaceDE w:val="0"/>
        <w:autoSpaceDN w:val="0"/>
        <w:spacing w:before="9"/>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701248" behindDoc="1" locked="0" layoutInCell="1" allowOverlap="1" wp14:anchorId="34A729F4" wp14:editId="0C013495">
                <wp:simplePos x="0" y="0"/>
                <wp:positionH relativeFrom="page">
                  <wp:posOffset>828040</wp:posOffset>
                </wp:positionH>
                <wp:positionV relativeFrom="paragraph">
                  <wp:posOffset>194945</wp:posOffset>
                </wp:positionV>
                <wp:extent cx="5905500" cy="226060"/>
                <wp:effectExtent l="0" t="0" r="0" b="0"/>
                <wp:wrapTopAndBottom/>
                <wp:docPr id="19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2DD9B8CE" w14:textId="77777777" w:rsidR="009F6E5D" w:rsidRDefault="009F6E5D" w:rsidP="00B0170A">
                            <w:pPr>
                              <w:spacing w:before="41"/>
                              <w:ind w:left="108"/>
                              <w:rPr>
                                <w:b/>
                              </w:rPr>
                            </w:pPr>
                            <w:bookmarkStart w:id="153" w:name="_bookmark164"/>
                            <w:bookmarkEnd w:id="153"/>
                            <w:r>
                              <w:rPr>
                                <w:b/>
                              </w:rPr>
                              <w:t>FDP_IFF.1/SCP Simple security attributes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729F4" id="Text Box 171" o:spid="_x0000_s1199" type="#_x0000_t202" style="position:absolute;margin-left:65.2pt;margin-top:15.35pt;width:465pt;height:17.8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" fillcolor="#f3f3f3" strokeweight=".48pt">
                <v:textbox inset="0,0,0,0">
                  <w:txbxContent>
                    <w:p w14:paraId="2DD9B8CE" w14:textId="77777777" w:rsidR="009F6E5D" w:rsidRDefault="009F6E5D" w:rsidP="00B0170A">
                      <w:pPr>
                        <w:spacing w:before="41"/>
                        <w:ind w:left="108"/>
                        <w:rPr>
                          <w:b/>
                        </w:rPr>
                      </w:pPr>
                      <w:bookmarkStart w:id="2759" w:name="_bookmark164"/>
                      <w:bookmarkEnd w:id="2759"/>
                      <w:r>
                        <w:rPr>
                          <w:b/>
                        </w:rPr>
                        <w:t>FDP_IFF.1/SCP Simple security attributes</w:t>
                      </w:r>
                    </w:p>
                  </w:txbxContent>
                </v:textbox>
                <w10:wrap type="topAndBottom" anchorx="page"/>
              </v:shape>
            </w:pict>
          </mc:Fallback>
        </mc:AlternateContent>
      </w:r>
    </w:p>
    <w:p w14:paraId="248579C5"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2F9D456C" w14:textId="77777777" w:rsidR="00B0170A" w:rsidRPr="00B0170A" w:rsidRDefault="00B0170A" w:rsidP="00B0170A">
      <w:pPr>
        <w:widowControl w:val="0"/>
        <w:autoSpaceDE w:val="0"/>
        <w:autoSpaceDN w:val="0"/>
        <w:spacing w:before="101"/>
        <w:ind w:left="499" w:right="213" w:hanging="284"/>
        <w:jc w:val="left"/>
        <w:rPr>
          <w:rFonts w:eastAsia="Tahoma" w:cs="Arial"/>
          <w:szCs w:val="22"/>
          <w:lang w:val="en-US" w:eastAsia="en-US" w:bidi="en-US"/>
        </w:rPr>
      </w:pPr>
      <w:r w:rsidRPr="00B0170A">
        <w:rPr>
          <w:rFonts w:eastAsia="Tahoma" w:cs="Arial"/>
          <w:b/>
          <w:szCs w:val="22"/>
          <w:lang w:val="en-US" w:eastAsia="en-US" w:bidi="en-US"/>
        </w:rPr>
        <w:t xml:space="preserve">FDP_IFF.1.1/SCP </w:t>
      </w:r>
      <w:r w:rsidRPr="00B0170A">
        <w:rPr>
          <w:rFonts w:eastAsia="Tahoma" w:cs="Arial"/>
          <w:szCs w:val="22"/>
          <w:lang w:val="en-US" w:eastAsia="en-US" w:bidi="en-US"/>
        </w:rPr>
        <w:t xml:space="preserve">The TSF shall enforce the </w:t>
      </w:r>
      <w:r w:rsidRPr="00B0170A">
        <w:rPr>
          <w:rFonts w:eastAsia="Tahoma" w:cs="Arial"/>
          <w:b/>
          <w:szCs w:val="22"/>
          <w:lang w:val="en-US" w:eastAsia="en-US" w:bidi="en-US"/>
        </w:rPr>
        <w:t xml:space="preserve">Secure Channel Protocol information flow control SFP </w:t>
      </w:r>
      <w:r w:rsidRPr="00B0170A">
        <w:rPr>
          <w:rFonts w:eastAsia="Tahoma" w:cs="Arial"/>
          <w:szCs w:val="22"/>
          <w:lang w:val="en-US" w:eastAsia="en-US" w:bidi="en-US"/>
        </w:rPr>
        <w:t>based on the following types of subject and information security attributes:</w:t>
      </w:r>
    </w:p>
    <w:p w14:paraId="3F7D0552" w14:textId="77777777" w:rsidR="00B0170A" w:rsidRPr="00B0170A" w:rsidRDefault="00B0170A" w:rsidP="00B0170A">
      <w:pPr>
        <w:widowControl w:val="0"/>
        <w:numPr>
          <w:ilvl w:val="1"/>
          <w:numId w:val="19"/>
        </w:numPr>
        <w:tabs>
          <w:tab w:val="left" w:pos="1284"/>
          <w:tab w:val="left" w:pos="1285"/>
        </w:tabs>
        <w:autoSpaceDE w:val="0"/>
        <w:autoSpaceDN w:val="0"/>
        <w:spacing w:before="57"/>
        <w:ind w:hanging="361"/>
        <w:jc w:val="left"/>
        <w:rPr>
          <w:rFonts w:eastAsia="Tahoma" w:cs="Arial"/>
          <w:b/>
          <w:szCs w:val="22"/>
          <w:lang w:val="en-US" w:eastAsia="en-US" w:bidi="en-US"/>
        </w:rPr>
      </w:pPr>
      <w:r w:rsidRPr="00B0170A">
        <w:rPr>
          <w:rFonts w:eastAsia="Tahoma" w:cs="Arial"/>
          <w:b/>
          <w:szCs w:val="22"/>
          <w:lang w:val="en-US" w:eastAsia="en-US" w:bidi="en-US"/>
        </w:rPr>
        <w:t>users/subjects:</w:t>
      </w:r>
    </w:p>
    <w:p w14:paraId="3A41E066" w14:textId="77777777" w:rsidR="00B0170A" w:rsidRPr="00B0170A" w:rsidRDefault="00B0170A" w:rsidP="00B0170A">
      <w:pPr>
        <w:widowControl w:val="0"/>
        <w:numPr>
          <w:ilvl w:val="2"/>
          <w:numId w:val="19"/>
        </w:numPr>
        <w:tabs>
          <w:tab w:val="left" w:pos="1494"/>
        </w:tabs>
        <w:autoSpaceDE w:val="0"/>
        <w:autoSpaceDN w:val="0"/>
        <w:spacing w:before="59"/>
        <w:ind w:hanging="287"/>
        <w:jc w:val="left"/>
        <w:rPr>
          <w:rFonts w:eastAsia="Tahoma" w:cs="Arial"/>
          <w:b/>
          <w:szCs w:val="22"/>
          <w:lang w:val="en-US" w:eastAsia="en-US" w:bidi="en-US"/>
        </w:rPr>
      </w:pPr>
      <w:r w:rsidRPr="00B0170A">
        <w:rPr>
          <w:rFonts w:eastAsia="Tahoma" w:cs="Arial"/>
          <w:b/>
          <w:szCs w:val="22"/>
          <w:lang w:val="en-US" w:eastAsia="en-US" w:bidi="en-US"/>
        </w:rPr>
        <w:t>U.SM-Dpplus and S.ISD-R, with security attribute</w:t>
      </w:r>
      <w:r w:rsidRPr="00B0170A">
        <w:rPr>
          <w:rFonts w:eastAsia="Tahoma" w:cs="Arial"/>
          <w:b/>
          <w:spacing w:val="16"/>
          <w:szCs w:val="22"/>
          <w:lang w:val="en-US" w:eastAsia="en-US" w:bidi="en-US"/>
        </w:rPr>
        <w:t xml:space="preserve"> </w:t>
      </w:r>
      <w:r w:rsidRPr="00B0170A">
        <w:rPr>
          <w:rFonts w:eastAsia="Tahoma" w:cs="Arial"/>
          <w:b/>
          <w:szCs w:val="22"/>
          <w:lang w:val="en-US" w:eastAsia="en-US" w:bidi="en-US"/>
        </w:rPr>
        <w:t>D.SECRETS</w:t>
      </w:r>
    </w:p>
    <w:p w14:paraId="0C4A7915" w14:textId="77777777" w:rsidR="00B0170A" w:rsidRPr="00B0170A" w:rsidRDefault="00B0170A" w:rsidP="00B0170A">
      <w:pPr>
        <w:widowControl w:val="0"/>
        <w:numPr>
          <w:ilvl w:val="2"/>
          <w:numId w:val="19"/>
        </w:numPr>
        <w:tabs>
          <w:tab w:val="left" w:pos="1494"/>
        </w:tabs>
        <w:autoSpaceDE w:val="0"/>
        <w:autoSpaceDN w:val="0"/>
        <w:spacing w:before="60"/>
        <w:ind w:hanging="287"/>
        <w:jc w:val="left"/>
        <w:rPr>
          <w:rFonts w:eastAsia="Tahoma" w:cs="Arial"/>
          <w:b/>
          <w:szCs w:val="22"/>
          <w:lang w:val="en-US" w:eastAsia="en-US" w:bidi="en-US"/>
        </w:rPr>
      </w:pPr>
      <w:r w:rsidRPr="00B0170A">
        <w:rPr>
          <w:rFonts w:eastAsia="Tahoma" w:cs="Arial"/>
          <w:b/>
          <w:szCs w:val="22"/>
          <w:lang w:val="en-US" w:eastAsia="en-US" w:bidi="en-US"/>
        </w:rPr>
        <w:t>U.MNO-OTA and U.MNO-SD, with security attribute</w:t>
      </w:r>
      <w:r w:rsidRPr="00B0170A">
        <w:rPr>
          <w:rFonts w:eastAsia="Tahoma" w:cs="Arial"/>
          <w:b/>
          <w:spacing w:val="17"/>
          <w:szCs w:val="22"/>
          <w:lang w:val="en-US" w:eastAsia="en-US" w:bidi="en-US"/>
        </w:rPr>
        <w:t xml:space="preserve"> </w:t>
      </w:r>
      <w:r w:rsidRPr="00B0170A">
        <w:rPr>
          <w:rFonts w:eastAsia="Tahoma" w:cs="Arial"/>
          <w:b/>
          <w:szCs w:val="22"/>
          <w:lang w:val="en-US" w:eastAsia="en-US" w:bidi="en-US"/>
        </w:rPr>
        <w:t>D.MNO_KEYS</w:t>
      </w:r>
    </w:p>
    <w:p w14:paraId="2013CDCF" w14:textId="77777777" w:rsidR="00B0170A" w:rsidRPr="00B0170A" w:rsidRDefault="00B0170A" w:rsidP="00B0170A">
      <w:pPr>
        <w:widowControl w:val="0"/>
        <w:numPr>
          <w:ilvl w:val="1"/>
          <w:numId w:val="19"/>
        </w:numPr>
        <w:tabs>
          <w:tab w:val="left" w:pos="1284"/>
          <w:tab w:val="left" w:pos="1285"/>
        </w:tabs>
        <w:autoSpaceDE w:val="0"/>
        <w:autoSpaceDN w:val="0"/>
        <w:spacing w:before="57"/>
        <w:ind w:hanging="361"/>
        <w:jc w:val="left"/>
        <w:rPr>
          <w:rFonts w:eastAsia="Tahoma" w:cs="Arial"/>
          <w:szCs w:val="22"/>
          <w:lang w:val="en-US" w:eastAsia="en-US" w:bidi="en-US"/>
        </w:rPr>
      </w:pPr>
      <w:r w:rsidRPr="00B0170A">
        <w:rPr>
          <w:rFonts w:eastAsia="Tahoma" w:cs="Arial"/>
          <w:b/>
          <w:szCs w:val="22"/>
          <w:lang w:val="en-US" w:eastAsia="en-US" w:bidi="en-US"/>
        </w:rPr>
        <w:t>information: transmission of</w:t>
      </w:r>
      <w:r w:rsidRPr="00B0170A">
        <w:rPr>
          <w:rFonts w:eastAsia="Tahoma" w:cs="Arial"/>
          <w:b/>
          <w:spacing w:val="9"/>
          <w:szCs w:val="22"/>
          <w:lang w:val="en-US" w:eastAsia="en-US" w:bidi="en-US"/>
        </w:rPr>
        <w:t xml:space="preserve"> </w:t>
      </w:r>
      <w:r w:rsidRPr="00B0170A">
        <w:rPr>
          <w:rFonts w:eastAsia="Tahoma" w:cs="Arial"/>
          <w:b/>
          <w:szCs w:val="22"/>
          <w:lang w:val="en-US" w:eastAsia="en-US" w:bidi="en-US"/>
        </w:rPr>
        <w:t>commands</w:t>
      </w:r>
      <w:r w:rsidRPr="00B0170A">
        <w:rPr>
          <w:rFonts w:eastAsia="Tahoma" w:cs="Arial"/>
          <w:szCs w:val="22"/>
          <w:lang w:val="en-US" w:eastAsia="en-US" w:bidi="en-US"/>
        </w:rPr>
        <w:t>.</w:t>
      </w:r>
    </w:p>
    <w:p w14:paraId="32CB3400" w14:textId="77777777" w:rsidR="00B0170A" w:rsidRPr="00B0170A" w:rsidRDefault="00B0170A" w:rsidP="00B0170A">
      <w:pPr>
        <w:widowControl w:val="0"/>
        <w:autoSpaceDE w:val="0"/>
        <w:autoSpaceDN w:val="0"/>
        <w:spacing w:before="11"/>
        <w:jc w:val="left"/>
        <w:rPr>
          <w:rFonts w:eastAsia="Tahoma" w:cs="Arial"/>
          <w:sz w:val="24"/>
          <w:szCs w:val="22"/>
          <w:lang w:val="en-US" w:eastAsia="en-US" w:bidi="en-US"/>
        </w:rPr>
      </w:pPr>
    </w:p>
    <w:p w14:paraId="3896A783" w14:textId="77777777" w:rsidR="00B0170A" w:rsidRPr="00B0170A" w:rsidRDefault="00B0170A" w:rsidP="00B0170A">
      <w:pPr>
        <w:widowControl w:val="0"/>
        <w:autoSpaceDE w:val="0"/>
        <w:autoSpaceDN w:val="0"/>
        <w:spacing w:before="0"/>
        <w:ind w:left="499" w:right="319" w:hanging="284"/>
        <w:jc w:val="left"/>
        <w:rPr>
          <w:rFonts w:eastAsia="Tahoma" w:cs="Arial"/>
          <w:szCs w:val="22"/>
          <w:lang w:val="en-US" w:eastAsia="en-US" w:bidi="en-US"/>
        </w:rPr>
      </w:pPr>
      <w:r w:rsidRPr="00B0170A">
        <w:rPr>
          <w:rFonts w:eastAsia="Tahoma" w:cs="Arial"/>
          <w:b/>
          <w:szCs w:val="22"/>
          <w:lang w:val="en-US" w:eastAsia="en-US" w:bidi="en-US"/>
        </w:rPr>
        <w:t xml:space="preserve">FDP_IFF.1.2/SCP </w:t>
      </w:r>
      <w:r w:rsidRPr="00B0170A">
        <w:rPr>
          <w:rFonts w:eastAsia="Tahoma" w:cs="Arial"/>
          <w:szCs w:val="22"/>
          <w:lang w:val="en-US" w:eastAsia="en-US" w:bidi="en-US"/>
        </w:rPr>
        <w:t>The TSF shall permit an information flow between a controlled subject and controlled information via a controlled operation if the following rules hold:</w:t>
      </w:r>
    </w:p>
    <w:p w14:paraId="06A51952" w14:textId="77777777" w:rsidR="00B0170A" w:rsidRPr="00B0170A" w:rsidRDefault="00B0170A" w:rsidP="00B0170A">
      <w:pPr>
        <w:widowControl w:val="0"/>
        <w:numPr>
          <w:ilvl w:val="1"/>
          <w:numId w:val="19"/>
        </w:numPr>
        <w:tabs>
          <w:tab w:val="left" w:pos="1284"/>
          <w:tab w:val="left" w:pos="1285"/>
        </w:tabs>
        <w:autoSpaceDE w:val="0"/>
        <w:autoSpaceDN w:val="0"/>
        <w:spacing w:before="57"/>
        <w:ind w:hanging="361"/>
        <w:jc w:val="left"/>
        <w:rPr>
          <w:rFonts w:eastAsia="Tahoma" w:cs="Arial"/>
          <w:b/>
          <w:szCs w:val="22"/>
          <w:lang w:val="en-US" w:eastAsia="en-US" w:bidi="en-US"/>
        </w:rPr>
      </w:pPr>
      <w:r w:rsidRPr="00B0170A">
        <w:rPr>
          <w:rFonts w:eastAsia="Tahoma" w:cs="Arial"/>
          <w:b/>
          <w:szCs w:val="22"/>
          <w:lang w:val="en-US" w:eastAsia="en-US" w:bidi="en-US"/>
        </w:rPr>
        <w:t>The TOE shall permit communication between U.MNO-OTA and U.MNO- SD in a SCP80 or SCP81 secure channel.</w:t>
      </w:r>
    </w:p>
    <w:p w14:paraId="06C91245" w14:textId="77777777" w:rsidR="00B0170A" w:rsidRPr="00B0170A" w:rsidRDefault="00B0170A" w:rsidP="00B0170A">
      <w:pPr>
        <w:widowControl w:val="0"/>
        <w:autoSpaceDE w:val="0"/>
        <w:autoSpaceDN w:val="0"/>
        <w:spacing w:before="2"/>
        <w:jc w:val="left"/>
        <w:rPr>
          <w:rFonts w:eastAsia="Tahoma" w:cs="Arial"/>
          <w:sz w:val="25"/>
          <w:szCs w:val="22"/>
          <w:lang w:val="en-US" w:eastAsia="en-US" w:bidi="en-US"/>
        </w:rPr>
      </w:pPr>
    </w:p>
    <w:p w14:paraId="6ACE8C5F" w14:textId="77777777" w:rsidR="00B0170A" w:rsidRPr="00B0170A" w:rsidRDefault="00B0170A" w:rsidP="00B0170A">
      <w:pPr>
        <w:widowControl w:val="0"/>
        <w:autoSpaceDE w:val="0"/>
        <w:autoSpaceDN w:val="0"/>
        <w:spacing w:before="0" w:line="228" w:lineRule="auto"/>
        <w:ind w:left="499" w:right="292" w:hanging="284"/>
        <w:rPr>
          <w:rFonts w:eastAsia="Tahoma" w:cs="Arial"/>
          <w:szCs w:val="22"/>
          <w:lang w:val="en-US" w:eastAsia="en-US" w:bidi="en-US"/>
        </w:rPr>
      </w:pPr>
      <w:r w:rsidRPr="00B0170A">
        <w:rPr>
          <w:rFonts w:eastAsia="Tahoma" w:cs="Arial"/>
          <w:b/>
          <w:szCs w:val="22"/>
          <w:lang w:val="en-US" w:eastAsia="en-US" w:bidi="en-US"/>
        </w:rPr>
        <w:t>FDP_IFF.1.3/SCP</w:t>
      </w:r>
      <w:r w:rsidRPr="00B0170A">
        <w:rPr>
          <w:rFonts w:eastAsia="Tahoma" w:cs="Arial"/>
          <w:b/>
          <w:spacing w:val="-16"/>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32"/>
          <w:szCs w:val="22"/>
          <w:lang w:val="en-US" w:eastAsia="en-US" w:bidi="en-US"/>
        </w:rPr>
        <w:t xml:space="preserve"> </w:t>
      </w:r>
      <w:r w:rsidRPr="00B0170A">
        <w:rPr>
          <w:rFonts w:eastAsia="Tahoma" w:cs="Arial"/>
          <w:szCs w:val="22"/>
          <w:lang w:val="en-US" w:eastAsia="en-US" w:bidi="en-US"/>
        </w:rPr>
        <w:t>TSF</w:t>
      </w:r>
      <w:r w:rsidRPr="00B0170A">
        <w:rPr>
          <w:rFonts w:eastAsia="Tahoma" w:cs="Arial"/>
          <w:spacing w:val="-29"/>
          <w:szCs w:val="22"/>
          <w:lang w:val="en-US" w:eastAsia="en-US" w:bidi="en-US"/>
        </w:rPr>
        <w:t xml:space="preserve"> </w:t>
      </w:r>
      <w:r w:rsidRPr="00B0170A">
        <w:rPr>
          <w:rFonts w:eastAsia="Tahoma" w:cs="Arial"/>
          <w:szCs w:val="22"/>
          <w:lang w:val="en-US" w:eastAsia="en-US" w:bidi="en-US"/>
        </w:rPr>
        <w:t>shall</w:t>
      </w:r>
      <w:r w:rsidRPr="00B0170A">
        <w:rPr>
          <w:rFonts w:eastAsia="Tahoma" w:cs="Arial"/>
          <w:spacing w:val="-30"/>
          <w:szCs w:val="22"/>
          <w:lang w:val="en-US" w:eastAsia="en-US" w:bidi="en-US"/>
        </w:rPr>
        <w:t xml:space="preserve"> </w:t>
      </w:r>
      <w:r w:rsidRPr="00B0170A">
        <w:rPr>
          <w:rFonts w:eastAsia="Tahoma" w:cs="Arial"/>
          <w:szCs w:val="22"/>
          <w:lang w:val="en-US" w:eastAsia="en-US" w:bidi="en-US"/>
        </w:rPr>
        <w:t>enforce</w:t>
      </w:r>
      <w:r w:rsidRPr="00B0170A">
        <w:rPr>
          <w:rFonts w:eastAsia="Tahoma" w:cs="Arial"/>
          <w:spacing w:val="-30"/>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30"/>
          <w:szCs w:val="22"/>
          <w:lang w:val="en-US" w:eastAsia="en-US" w:bidi="en-US"/>
        </w:rPr>
        <w:t xml:space="preserve"> </w:t>
      </w:r>
      <w:r w:rsidRPr="00B0170A">
        <w:rPr>
          <w:rFonts w:eastAsia="Tahoma" w:cs="Arial"/>
          <w:szCs w:val="22"/>
          <w:lang w:val="en-US" w:eastAsia="en-US" w:bidi="en-US"/>
        </w:rPr>
        <w:t>[assignment:</w:t>
      </w:r>
      <w:r w:rsidRPr="00B0170A">
        <w:rPr>
          <w:rFonts w:eastAsia="Tahoma" w:cs="Arial"/>
          <w:spacing w:val="-27"/>
          <w:szCs w:val="22"/>
          <w:lang w:val="en-US" w:eastAsia="en-US" w:bidi="en-US"/>
        </w:rPr>
        <w:t xml:space="preserve"> </w:t>
      </w:r>
      <w:r w:rsidRPr="00B0170A">
        <w:rPr>
          <w:rFonts w:eastAsia="Tahoma" w:cs="Arial"/>
          <w:i/>
          <w:sz w:val="23"/>
          <w:szCs w:val="22"/>
          <w:lang w:val="en-US" w:eastAsia="en-US" w:bidi="en-US"/>
        </w:rPr>
        <w:t>additional</w:t>
      </w:r>
      <w:r w:rsidRPr="00B0170A">
        <w:rPr>
          <w:rFonts w:eastAsia="Tahoma" w:cs="Arial"/>
          <w:i/>
          <w:spacing w:val="-33"/>
          <w:sz w:val="23"/>
          <w:szCs w:val="22"/>
          <w:lang w:val="en-US" w:eastAsia="en-US" w:bidi="en-US"/>
        </w:rPr>
        <w:t xml:space="preserve"> </w:t>
      </w:r>
      <w:r w:rsidRPr="00B0170A">
        <w:rPr>
          <w:rFonts w:eastAsia="Tahoma" w:cs="Arial"/>
          <w:i/>
          <w:sz w:val="23"/>
          <w:szCs w:val="22"/>
          <w:lang w:val="en-US" w:eastAsia="en-US" w:bidi="en-US"/>
        </w:rPr>
        <w:t>information</w:t>
      </w:r>
      <w:r w:rsidRPr="00B0170A">
        <w:rPr>
          <w:rFonts w:eastAsia="Tahoma" w:cs="Arial"/>
          <w:i/>
          <w:spacing w:val="-32"/>
          <w:sz w:val="23"/>
          <w:szCs w:val="22"/>
          <w:lang w:val="en-US" w:eastAsia="en-US" w:bidi="en-US"/>
        </w:rPr>
        <w:t xml:space="preserve"> </w:t>
      </w:r>
      <w:r w:rsidRPr="00B0170A">
        <w:rPr>
          <w:rFonts w:eastAsia="Tahoma" w:cs="Arial"/>
          <w:i/>
          <w:sz w:val="23"/>
          <w:szCs w:val="22"/>
          <w:lang w:val="en-US" w:eastAsia="en-US" w:bidi="en-US"/>
        </w:rPr>
        <w:t>flow</w:t>
      </w:r>
      <w:r w:rsidRPr="00B0170A">
        <w:rPr>
          <w:rFonts w:eastAsia="Tahoma" w:cs="Arial"/>
          <w:i/>
          <w:spacing w:val="-32"/>
          <w:sz w:val="23"/>
          <w:szCs w:val="22"/>
          <w:lang w:val="en-US" w:eastAsia="en-US" w:bidi="en-US"/>
        </w:rPr>
        <w:t xml:space="preserve"> </w:t>
      </w:r>
      <w:r w:rsidRPr="00B0170A">
        <w:rPr>
          <w:rFonts w:eastAsia="Tahoma" w:cs="Arial"/>
          <w:i/>
          <w:sz w:val="23"/>
          <w:szCs w:val="22"/>
          <w:lang w:val="en-US" w:eastAsia="en-US" w:bidi="en-US"/>
        </w:rPr>
        <w:t>control SFP</w:t>
      </w:r>
      <w:r w:rsidRPr="00B0170A">
        <w:rPr>
          <w:rFonts w:eastAsia="Tahoma" w:cs="Arial"/>
          <w:i/>
          <w:spacing w:val="-4"/>
          <w:sz w:val="23"/>
          <w:szCs w:val="22"/>
          <w:lang w:val="en-US" w:eastAsia="en-US" w:bidi="en-US"/>
        </w:rPr>
        <w:t xml:space="preserve"> </w:t>
      </w:r>
      <w:r w:rsidRPr="00B0170A">
        <w:rPr>
          <w:rFonts w:eastAsia="Tahoma" w:cs="Arial"/>
          <w:i/>
          <w:sz w:val="23"/>
          <w:szCs w:val="22"/>
          <w:lang w:val="en-US" w:eastAsia="en-US" w:bidi="en-US"/>
        </w:rPr>
        <w:t>rules</w:t>
      </w:r>
      <w:r w:rsidRPr="00B0170A">
        <w:rPr>
          <w:rFonts w:eastAsia="Tahoma" w:cs="Arial"/>
          <w:szCs w:val="22"/>
          <w:lang w:val="en-US" w:eastAsia="en-US" w:bidi="en-US"/>
        </w:rPr>
        <w:t>].</w:t>
      </w:r>
    </w:p>
    <w:p w14:paraId="10EC1845" w14:textId="77777777" w:rsidR="00B0170A" w:rsidRPr="00B0170A" w:rsidRDefault="00B0170A" w:rsidP="00B0170A">
      <w:pPr>
        <w:widowControl w:val="0"/>
        <w:autoSpaceDE w:val="0"/>
        <w:autoSpaceDN w:val="0"/>
        <w:spacing w:before="9"/>
        <w:jc w:val="left"/>
        <w:rPr>
          <w:rFonts w:eastAsia="Tahoma" w:cs="Arial"/>
          <w:sz w:val="25"/>
          <w:szCs w:val="22"/>
          <w:lang w:val="en-US" w:eastAsia="en-US" w:bidi="en-US"/>
        </w:rPr>
      </w:pPr>
    </w:p>
    <w:p w14:paraId="4C6BB701" w14:textId="77777777" w:rsidR="00B0170A" w:rsidRPr="00B0170A" w:rsidRDefault="00B0170A" w:rsidP="00B0170A">
      <w:pPr>
        <w:widowControl w:val="0"/>
        <w:autoSpaceDE w:val="0"/>
        <w:autoSpaceDN w:val="0"/>
        <w:spacing w:before="0" w:line="230" w:lineRule="auto"/>
        <w:ind w:left="499" w:right="291" w:hanging="284"/>
        <w:rPr>
          <w:rFonts w:eastAsia="Tahoma" w:cs="Arial"/>
          <w:szCs w:val="22"/>
          <w:lang w:val="en-US" w:eastAsia="en-US" w:bidi="en-US"/>
        </w:rPr>
      </w:pPr>
      <w:r w:rsidRPr="00B0170A">
        <w:rPr>
          <w:rFonts w:eastAsia="Tahoma" w:cs="Arial"/>
          <w:b/>
          <w:szCs w:val="22"/>
          <w:lang w:val="en-US" w:eastAsia="en-US" w:bidi="en-US"/>
        </w:rPr>
        <w:t xml:space="preserve">FDP_IFF.1.4/SCP </w:t>
      </w:r>
      <w:r w:rsidRPr="00B0170A">
        <w:rPr>
          <w:rFonts w:eastAsia="Tahoma" w:cs="Arial"/>
          <w:szCs w:val="22"/>
          <w:lang w:val="en-US" w:eastAsia="en-US" w:bidi="en-US"/>
        </w:rPr>
        <w:t>The TSF shall explicitly authorise an information flow based on the following</w:t>
      </w:r>
      <w:r w:rsidRPr="00B0170A">
        <w:rPr>
          <w:rFonts w:eastAsia="Tahoma" w:cs="Arial"/>
          <w:spacing w:val="-4"/>
          <w:szCs w:val="22"/>
          <w:lang w:val="en-US" w:eastAsia="en-US" w:bidi="en-US"/>
        </w:rPr>
        <w:t xml:space="preserve"> </w:t>
      </w:r>
      <w:r w:rsidRPr="00B0170A">
        <w:rPr>
          <w:rFonts w:eastAsia="Tahoma" w:cs="Arial"/>
          <w:szCs w:val="22"/>
          <w:lang w:val="en-US" w:eastAsia="en-US" w:bidi="en-US"/>
        </w:rPr>
        <w:t>rules:</w:t>
      </w:r>
      <w:r w:rsidRPr="00B0170A">
        <w:rPr>
          <w:rFonts w:eastAsia="Tahoma" w:cs="Arial"/>
          <w:spacing w:val="-4"/>
          <w:szCs w:val="22"/>
          <w:lang w:val="en-US" w:eastAsia="en-US" w:bidi="en-US"/>
        </w:rPr>
        <w:t xml:space="preserve"> </w:t>
      </w:r>
      <w:r w:rsidRPr="00B0170A">
        <w:rPr>
          <w:rFonts w:eastAsia="Tahoma" w:cs="Arial"/>
          <w:szCs w:val="22"/>
          <w:lang w:val="en-US" w:eastAsia="en-US" w:bidi="en-US"/>
        </w:rPr>
        <w:t>[assignment:</w:t>
      </w:r>
      <w:r w:rsidRPr="00B0170A">
        <w:rPr>
          <w:rFonts w:eastAsia="Tahoma" w:cs="Arial"/>
          <w:spacing w:val="-2"/>
          <w:szCs w:val="22"/>
          <w:lang w:val="en-US" w:eastAsia="en-US" w:bidi="en-US"/>
        </w:rPr>
        <w:t xml:space="preserve"> </w:t>
      </w:r>
      <w:r w:rsidRPr="00B0170A">
        <w:rPr>
          <w:rFonts w:eastAsia="Tahoma" w:cs="Arial"/>
          <w:i/>
          <w:sz w:val="23"/>
          <w:szCs w:val="22"/>
          <w:lang w:val="en-US" w:eastAsia="en-US" w:bidi="en-US"/>
        </w:rPr>
        <w:t>rules,</w:t>
      </w:r>
      <w:r w:rsidRPr="00B0170A">
        <w:rPr>
          <w:rFonts w:eastAsia="Tahoma" w:cs="Arial"/>
          <w:i/>
          <w:spacing w:val="-7"/>
          <w:sz w:val="23"/>
          <w:szCs w:val="22"/>
          <w:lang w:val="en-US" w:eastAsia="en-US" w:bidi="en-US"/>
        </w:rPr>
        <w:t xml:space="preserve"> </w:t>
      </w:r>
      <w:r w:rsidRPr="00B0170A">
        <w:rPr>
          <w:rFonts w:eastAsia="Tahoma" w:cs="Arial"/>
          <w:i/>
          <w:sz w:val="23"/>
          <w:szCs w:val="22"/>
          <w:lang w:val="en-US" w:eastAsia="en-US" w:bidi="en-US"/>
        </w:rPr>
        <w:t>based</w:t>
      </w:r>
      <w:r w:rsidRPr="00B0170A">
        <w:rPr>
          <w:rFonts w:eastAsia="Tahoma" w:cs="Arial"/>
          <w:i/>
          <w:spacing w:val="-9"/>
          <w:sz w:val="23"/>
          <w:szCs w:val="22"/>
          <w:lang w:val="en-US" w:eastAsia="en-US" w:bidi="en-US"/>
        </w:rPr>
        <w:t xml:space="preserve"> </w:t>
      </w:r>
      <w:r w:rsidRPr="00B0170A">
        <w:rPr>
          <w:rFonts w:eastAsia="Tahoma" w:cs="Arial"/>
          <w:i/>
          <w:sz w:val="23"/>
          <w:szCs w:val="22"/>
          <w:lang w:val="en-US" w:eastAsia="en-US" w:bidi="en-US"/>
        </w:rPr>
        <w:t>on</w:t>
      </w:r>
      <w:r w:rsidRPr="00B0170A">
        <w:rPr>
          <w:rFonts w:eastAsia="Tahoma" w:cs="Arial"/>
          <w:i/>
          <w:spacing w:val="-7"/>
          <w:sz w:val="23"/>
          <w:szCs w:val="22"/>
          <w:lang w:val="en-US" w:eastAsia="en-US" w:bidi="en-US"/>
        </w:rPr>
        <w:t xml:space="preserve"> </w:t>
      </w:r>
      <w:r w:rsidRPr="00B0170A">
        <w:rPr>
          <w:rFonts w:eastAsia="Tahoma" w:cs="Arial"/>
          <w:i/>
          <w:sz w:val="23"/>
          <w:szCs w:val="22"/>
          <w:lang w:val="en-US" w:eastAsia="en-US" w:bidi="en-US"/>
        </w:rPr>
        <w:t>security</w:t>
      </w:r>
      <w:r w:rsidRPr="00B0170A">
        <w:rPr>
          <w:rFonts w:eastAsia="Tahoma" w:cs="Arial"/>
          <w:i/>
          <w:spacing w:val="-7"/>
          <w:sz w:val="23"/>
          <w:szCs w:val="22"/>
          <w:lang w:val="en-US" w:eastAsia="en-US" w:bidi="en-US"/>
        </w:rPr>
        <w:t xml:space="preserve"> </w:t>
      </w:r>
      <w:r w:rsidRPr="00B0170A">
        <w:rPr>
          <w:rFonts w:eastAsia="Tahoma" w:cs="Arial"/>
          <w:i/>
          <w:sz w:val="23"/>
          <w:szCs w:val="22"/>
          <w:lang w:val="en-US" w:eastAsia="en-US" w:bidi="en-US"/>
        </w:rPr>
        <w:t>attributes,</w:t>
      </w:r>
      <w:r w:rsidRPr="00B0170A">
        <w:rPr>
          <w:rFonts w:eastAsia="Tahoma" w:cs="Arial"/>
          <w:i/>
          <w:spacing w:val="-8"/>
          <w:sz w:val="23"/>
          <w:szCs w:val="22"/>
          <w:lang w:val="en-US" w:eastAsia="en-US" w:bidi="en-US"/>
        </w:rPr>
        <w:t xml:space="preserve"> </w:t>
      </w:r>
      <w:r w:rsidRPr="00B0170A">
        <w:rPr>
          <w:rFonts w:eastAsia="Tahoma" w:cs="Arial"/>
          <w:i/>
          <w:sz w:val="23"/>
          <w:szCs w:val="22"/>
          <w:lang w:val="en-US" w:eastAsia="en-US" w:bidi="en-US"/>
        </w:rPr>
        <w:t>that</w:t>
      </w:r>
      <w:r w:rsidRPr="00B0170A">
        <w:rPr>
          <w:rFonts w:eastAsia="Tahoma" w:cs="Arial"/>
          <w:i/>
          <w:spacing w:val="-6"/>
          <w:sz w:val="23"/>
          <w:szCs w:val="22"/>
          <w:lang w:val="en-US" w:eastAsia="en-US" w:bidi="en-US"/>
        </w:rPr>
        <w:t xml:space="preserve"> </w:t>
      </w:r>
      <w:r w:rsidRPr="00B0170A">
        <w:rPr>
          <w:rFonts w:eastAsia="Tahoma" w:cs="Arial"/>
          <w:i/>
          <w:sz w:val="23"/>
          <w:szCs w:val="22"/>
          <w:lang w:val="en-US" w:eastAsia="en-US" w:bidi="en-US"/>
        </w:rPr>
        <w:t>explicitly</w:t>
      </w:r>
      <w:r w:rsidRPr="00B0170A">
        <w:rPr>
          <w:rFonts w:eastAsia="Tahoma" w:cs="Arial"/>
          <w:i/>
          <w:spacing w:val="-7"/>
          <w:sz w:val="23"/>
          <w:szCs w:val="22"/>
          <w:lang w:val="en-US" w:eastAsia="en-US" w:bidi="en-US"/>
        </w:rPr>
        <w:t xml:space="preserve"> </w:t>
      </w:r>
      <w:r w:rsidRPr="00B0170A">
        <w:rPr>
          <w:rFonts w:eastAsia="Tahoma" w:cs="Arial"/>
          <w:i/>
          <w:sz w:val="23"/>
          <w:szCs w:val="22"/>
          <w:lang w:val="en-US" w:eastAsia="en-US" w:bidi="en-US"/>
        </w:rPr>
        <w:t>authorise information</w:t>
      </w:r>
      <w:r w:rsidRPr="00B0170A">
        <w:rPr>
          <w:rFonts w:eastAsia="Tahoma" w:cs="Arial"/>
          <w:i/>
          <w:spacing w:val="-4"/>
          <w:sz w:val="23"/>
          <w:szCs w:val="22"/>
          <w:lang w:val="en-US" w:eastAsia="en-US" w:bidi="en-US"/>
        </w:rPr>
        <w:t xml:space="preserve"> </w:t>
      </w:r>
      <w:r w:rsidRPr="00B0170A">
        <w:rPr>
          <w:rFonts w:eastAsia="Tahoma" w:cs="Arial"/>
          <w:i/>
          <w:sz w:val="23"/>
          <w:szCs w:val="22"/>
          <w:lang w:val="en-US" w:eastAsia="en-US" w:bidi="en-US"/>
        </w:rPr>
        <w:t>flows</w:t>
      </w:r>
      <w:r w:rsidRPr="00B0170A">
        <w:rPr>
          <w:rFonts w:eastAsia="Tahoma" w:cs="Arial"/>
          <w:szCs w:val="22"/>
          <w:lang w:val="en-US" w:eastAsia="en-US" w:bidi="en-US"/>
        </w:rPr>
        <w:t>].</w:t>
      </w:r>
    </w:p>
    <w:p w14:paraId="5B587415" w14:textId="77777777" w:rsidR="00B0170A" w:rsidRPr="00B0170A" w:rsidRDefault="00B0170A" w:rsidP="00B0170A">
      <w:pPr>
        <w:widowControl w:val="0"/>
        <w:autoSpaceDE w:val="0"/>
        <w:autoSpaceDN w:val="0"/>
        <w:spacing w:before="10"/>
        <w:jc w:val="left"/>
        <w:rPr>
          <w:rFonts w:eastAsia="Tahoma" w:cs="Arial"/>
          <w:sz w:val="24"/>
          <w:szCs w:val="22"/>
          <w:lang w:val="en-US" w:eastAsia="en-US" w:bidi="en-US"/>
        </w:rPr>
      </w:pPr>
    </w:p>
    <w:p w14:paraId="6B6A37D9" w14:textId="77777777" w:rsidR="00B0170A" w:rsidRPr="00B0170A" w:rsidRDefault="00B0170A" w:rsidP="00B0170A">
      <w:pPr>
        <w:widowControl w:val="0"/>
        <w:autoSpaceDE w:val="0"/>
        <w:autoSpaceDN w:val="0"/>
        <w:spacing w:before="0"/>
        <w:ind w:left="499" w:hanging="284"/>
        <w:jc w:val="left"/>
        <w:rPr>
          <w:rFonts w:eastAsia="Tahoma" w:cs="Arial"/>
          <w:szCs w:val="22"/>
          <w:lang w:val="en-US" w:eastAsia="en-US" w:bidi="en-US"/>
        </w:rPr>
      </w:pPr>
      <w:r w:rsidRPr="00B0170A">
        <w:rPr>
          <w:rFonts w:eastAsia="Tahoma" w:cs="Arial"/>
          <w:b/>
          <w:szCs w:val="22"/>
          <w:lang w:val="en-US" w:eastAsia="en-US" w:bidi="en-US"/>
        </w:rPr>
        <w:t xml:space="preserve">FDP_IFF.1.5/SCP </w:t>
      </w:r>
      <w:r w:rsidRPr="00B0170A">
        <w:rPr>
          <w:rFonts w:eastAsia="Tahoma" w:cs="Arial"/>
          <w:szCs w:val="22"/>
          <w:lang w:val="en-US" w:eastAsia="en-US" w:bidi="en-US"/>
        </w:rPr>
        <w:t>The TSF shall explicitly deny an information flow based on the following rules:</w:t>
      </w:r>
    </w:p>
    <w:p w14:paraId="64ED6116" w14:textId="77777777" w:rsidR="00B0170A" w:rsidRPr="00B0170A" w:rsidRDefault="00B0170A" w:rsidP="00B0170A">
      <w:pPr>
        <w:widowControl w:val="0"/>
        <w:numPr>
          <w:ilvl w:val="1"/>
          <w:numId w:val="19"/>
        </w:numPr>
        <w:tabs>
          <w:tab w:val="left" w:pos="1284"/>
          <w:tab w:val="left" w:pos="1285"/>
        </w:tabs>
        <w:autoSpaceDE w:val="0"/>
        <w:autoSpaceDN w:val="0"/>
        <w:spacing w:before="57"/>
        <w:ind w:hanging="361"/>
        <w:jc w:val="left"/>
        <w:rPr>
          <w:rFonts w:eastAsia="Tahoma" w:cs="Arial"/>
          <w:b/>
          <w:szCs w:val="22"/>
          <w:lang w:val="en-US" w:eastAsia="en-US" w:bidi="en-US"/>
        </w:rPr>
      </w:pPr>
      <w:r w:rsidRPr="00B0170A">
        <w:rPr>
          <w:rFonts w:eastAsia="Tahoma" w:cs="Arial"/>
          <w:b/>
          <w:szCs w:val="22"/>
          <w:lang w:val="en-US" w:eastAsia="en-US" w:bidi="en-US"/>
        </w:rPr>
        <w:t>The TOE shall reject communication between U.SM-Dpplus and S.ISD-R if it is not performed in a SCP-SGP22 secure channel.</w:t>
      </w:r>
    </w:p>
    <w:p w14:paraId="01B28082" w14:textId="77777777" w:rsidR="00B0170A" w:rsidRPr="00B0170A" w:rsidRDefault="00B0170A" w:rsidP="00B0170A">
      <w:pPr>
        <w:widowControl w:val="0"/>
        <w:autoSpaceDE w:val="0"/>
        <w:autoSpaceDN w:val="0"/>
        <w:spacing w:before="3"/>
        <w:jc w:val="left"/>
        <w:rPr>
          <w:rFonts w:eastAsia="Tahoma" w:cs="Arial"/>
          <w:szCs w:val="22"/>
          <w:lang w:val="en-US" w:eastAsia="en-US" w:bidi="en-US"/>
        </w:rPr>
      </w:pPr>
    </w:p>
    <w:p w14:paraId="37F8A3D7" w14:textId="665FC2C9" w:rsidR="00B0170A" w:rsidRPr="00D12D60" w:rsidRDefault="00B0170A" w:rsidP="00B0170A">
      <w:pPr>
        <w:widowControl w:val="0"/>
        <w:autoSpaceDE w:val="0"/>
        <w:autoSpaceDN w:val="0"/>
        <w:spacing w:before="0"/>
        <w:ind w:left="216"/>
        <w:jc w:val="left"/>
        <w:rPr>
          <w:rFonts w:eastAsia="Tahoma" w:cs="Arial"/>
          <w:i/>
          <w:lang w:val="en-US" w:eastAsia="en-US" w:bidi="en-US"/>
        </w:rPr>
      </w:pPr>
      <w:r w:rsidRPr="00D12D60">
        <w:rPr>
          <w:rFonts w:eastAsia="Tahoma" w:cs="Arial"/>
          <w:i/>
          <w:lang w:val="en-US" w:eastAsia="en-US" w:bidi="en-US"/>
        </w:rPr>
        <w:t>Application Note 3</w:t>
      </w:r>
      <w:r w:rsidR="004963EA" w:rsidRPr="00D12D60">
        <w:rPr>
          <w:rFonts w:eastAsia="Tahoma" w:cs="Arial"/>
          <w:i/>
          <w:lang w:val="en-US" w:eastAsia="en-US" w:bidi="en-US"/>
        </w:rPr>
        <w:t>2</w:t>
      </w:r>
      <w:r w:rsidRPr="00D12D60">
        <w:rPr>
          <w:rFonts w:eastAsia="Tahoma" w:cs="Arial"/>
          <w:i/>
          <w:lang w:val="en-US" w:eastAsia="en-US" w:bidi="en-US"/>
        </w:rPr>
        <w:t>:</w:t>
      </w:r>
    </w:p>
    <w:p w14:paraId="58B233D1" w14:textId="77777777" w:rsidR="00B0170A" w:rsidRPr="00B0170A" w:rsidRDefault="00B0170A" w:rsidP="00B0170A">
      <w:pPr>
        <w:widowControl w:val="0"/>
        <w:autoSpaceDE w:val="0"/>
        <w:autoSpaceDN w:val="0"/>
        <w:spacing w:before="2"/>
        <w:jc w:val="left"/>
        <w:rPr>
          <w:rFonts w:eastAsia="Tahoma" w:cs="Arial"/>
          <w:i/>
          <w:sz w:val="23"/>
          <w:szCs w:val="22"/>
          <w:lang w:val="en-US" w:eastAsia="en-US" w:bidi="en-US"/>
        </w:rPr>
      </w:pPr>
    </w:p>
    <w:p w14:paraId="477AB90F"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More details on the secure channels can be found in [24]</w:t>
      </w:r>
    </w:p>
    <w:p w14:paraId="4A1A5003" w14:textId="77777777" w:rsidR="00B0170A" w:rsidRPr="00B0170A" w:rsidRDefault="00B0170A" w:rsidP="00B0170A">
      <w:pPr>
        <w:widowControl w:val="0"/>
        <w:autoSpaceDE w:val="0"/>
        <w:autoSpaceDN w:val="0"/>
        <w:spacing w:before="5"/>
        <w:jc w:val="left"/>
        <w:rPr>
          <w:rFonts w:eastAsia="Tahoma" w:cs="Arial"/>
          <w:sz w:val="23"/>
          <w:szCs w:val="22"/>
          <w:lang w:val="en-US" w:eastAsia="en-US" w:bidi="en-US"/>
        </w:rPr>
      </w:pPr>
    </w:p>
    <w:p w14:paraId="6E7C5B94" w14:textId="02C08F43" w:rsidR="00B0170A" w:rsidRPr="00B0170A" w:rsidRDefault="00B0170A" w:rsidP="00B0170A">
      <w:pPr>
        <w:widowControl w:val="0"/>
        <w:numPr>
          <w:ilvl w:val="0"/>
          <w:numId w:val="19"/>
        </w:numPr>
        <w:tabs>
          <w:tab w:val="left" w:pos="783"/>
        </w:tabs>
        <w:autoSpaceDE w:val="0"/>
        <w:autoSpaceDN w:val="0"/>
        <w:spacing w:before="1"/>
        <w:ind w:left="782"/>
        <w:jc w:val="left"/>
        <w:rPr>
          <w:rFonts w:eastAsia="Tahoma" w:cs="Arial"/>
          <w:szCs w:val="22"/>
          <w:lang w:val="en-US" w:eastAsia="en-US" w:bidi="en-US"/>
        </w:rPr>
      </w:pPr>
      <w:r w:rsidRPr="00B0170A">
        <w:rPr>
          <w:rFonts w:eastAsia="Tahoma" w:cs="Arial"/>
          <w:szCs w:val="22"/>
          <w:lang w:val="en-US" w:eastAsia="en-US" w:bidi="en-US"/>
        </w:rPr>
        <w:t>For SM-DP+:</w:t>
      </w:r>
      <w:r w:rsidRPr="00B0170A">
        <w:rPr>
          <w:rFonts w:eastAsia="Tahoma" w:cs="Arial"/>
          <w:spacing w:val="-3"/>
          <w:szCs w:val="22"/>
          <w:lang w:val="en-US" w:eastAsia="en-US" w:bidi="en-US"/>
        </w:rPr>
        <w:t xml:space="preserve"> </w:t>
      </w:r>
      <w:r w:rsidRPr="00B0170A">
        <w:rPr>
          <w:rFonts w:eastAsia="Tahoma" w:cs="Arial"/>
          <w:szCs w:val="22"/>
          <w:lang w:val="en-US" w:eastAsia="en-US" w:bidi="en-US"/>
        </w:rPr>
        <w:t>Section 5.5</w:t>
      </w:r>
    </w:p>
    <w:p w14:paraId="33D22A76" w14:textId="3044A295" w:rsidR="00B0170A" w:rsidRPr="00B0170A" w:rsidRDefault="00B0170A" w:rsidP="00B0170A">
      <w:pPr>
        <w:widowControl w:val="0"/>
        <w:numPr>
          <w:ilvl w:val="0"/>
          <w:numId w:val="19"/>
        </w:numPr>
        <w:tabs>
          <w:tab w:val="left" w:pos="783"/>
        </w:tabs>
        <w:autoSpaceDE w:val="0"/>
        <w:autoSpaceDN w:val="0"/>
        <w:spacing w:before="56"/>
        <w:ind w:left="782"/>
        <w:jc w:val="left"/>
        <w:rPr>
          <w:rFonts w:eastAsia="Tahoma" w:cs="Arial"/>
          <w:szCs w:val="22"/>
          <w:lang w:val="en-US" w:eastAsia="en-US" w:bidi="en-US"/>
        </w:rPr>
      </w:pPr>
      <w:r w:rsidRPr="00B0170A">
        <w:rPr>
          <w:rFonts w:eastAsia="Tahoma" w:cs="Arial"/>
          <w:szCs w:val="22"/>
          <w:lang w:val="en-US" w:eastAsia="en-US" w:bidi="en-US"/>
        </w:rPr>
        <w:t>For MNO-SD:</w:t>
      </w:r>
      <w:r w:rsidRPr="00B0170A">
        <w:rPr>
          <w:rFonts w:eastAsia="Tahoma" w:cs="Arial"/>
          <w:spacing w:val="-6"/>
          <w:szCs w:val="22"/>
          <w:lang w:val="en-US" w:eastAsia="en-US" w:bidi="en-US"/>
        </w:rPr>
        <w:t xml:space="preserve"> </w:t>
      </w:r>
      <w:r w:rsidRPr="00B0170A">
        <w:rPr>
          <w:rFonts w:eastAsia="Tahoma" w:cs="Arial"/>
          <w:szCs w:val="22"/>
          <w:lang w:val="en-US" w:eastAsia="en-US" w:bidi="en-US"/>
        </w:rPr>
        <w:t>Section</w:t>
      </w:r>
      <w:r w:rsidRPr="00B0170A" w:rsidDel="00E20ECB">
        <w:rPr>
          <w:rFonts w:eastAsia="Tahoma" w:cs="Arial"/>
          <w:szCs w:val="22"/>
          <w:lang w:val="en-US" w:eastAsia="en-US" w:bidi="en-US"/>
        </w:rPr>
        <w:t xml:space="preserve"> </w:t>
      </w:r>
      <w:r w:rsidRPr="00B0170A">
        <w:rPr>
          <w:rFonts w:eastAsia="Tahoma" w:cs="Arial"/>
          <w:szCs w:val="22"/>
          <w:lang w:val="en-US" w:eastAsia="en-US" w:bidi="en-US"/>
        </w:rPr>
        <w:t>5.4</w:t>
      </w:r>
    </w:p>
    <w:p w14:paraId="20B3C7B6" w14:textId="77777777" w:rsidR="00B0170A" w:rsidRPr="00B0170A" w:rsidRDefault="00B0170A" w:rsidP="00B0170A">
      <w:pPr>
        <w:widowControl w:val="0"/>
        <w:autoSpaceDE w:val="0"/>
        <w:autoSpaceDN w:val="0"/>
        <w:spacing w:before="5"/>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702272" behindDoc="1" locked="0" layoutInCell="1" allowOverlap="1" wp14:anchorId="254B01C9" wp14:editId="499044B3">
                <wp:simplePos x="0" y="0"/>
                <wp:positionH relativeFrom="page">
                  <wp:posOffset>828040</wp:posOffset>
                </wp:positionH>
                <wp:positionV relativeFrom="paragraph">
                  <wp:posOffset>192405</wp:posOffset>
                </wp:positionV>
                <wp:extent cx="5905500" cy="226060"/>
                <wp:effectExtent l="0" t="0" r="0" b="0"/>
                <wp:wrapTopAndBottom/>
                <wp:docPr id="195"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1493751B" w14:textId="77777777" w:rsidR="009F6E5D" w:rsidRDefault="009F6E5D" w:rsidP="00B0170A">
                            <w:pPr>
                              <w:spacing w:before="41"/>
                              <w:ind w:left="108"/>
                              <w:rPr>
                                <w:b/>
                              </w:rPr>
                            </w:pPr>
                            <w:bookmarkStart w:id="154" w:name="_bookmark165"/>
                            <w:bookmarkEnd w:id="154"/>
                            <w:r>
                              <w:rPr>
                                <w:b/>
                              </w:rPr>
                              <w:t>FTP_ITC.1/SCP Inter-TSF trusted channel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B01C9" id="Text Box 170" o:spid="_x0000_s1200" type="#_x0000_t202" style="position:absolute;margin-left:65.2pt;margin-top:15.15pt;width:465pt;height:17.8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" fillcolor="#f3f3f3" strokeweight=".48pt">
                <v:textbox inset="0,0,0,0">
                  <w:txbxContent>
                    <w:p w14:paraId="1493751B" w14:textId="77777777" w:rsidR="009F6E5D" w:rsidRDefault="009F6E5D" w:rsidP="00B0170A">
                      <w:pPr>
                        <w:spacing w:before="41"/>
                        <w:ind w:left="108"/>
                        <w:rPr>
                          <w:b/>
                        </w:rPr>
                      </w:pPr>
                      <w:bookmarkStart w:id="2772" w:name="_bookmark165"/>
                      <w:bookmarkEnd w:id="2772"/>
                      <w:r>
                        <w:rPr>
                          <w:b/>
                        </w:rPr>
                        <w:t>FTP_ITC.1/SCP Inter-TSF trusted channel</w:t>
                      </w:r>
                    </w:p>
                  </w:txbxContent>
                </v:textbox>
                <w10:wrap type="topAndBottom" anchorx="page"/>
              </v:shape>
            </w:pict>
          </mc:Fallback>
        </mc:AlternateContent>
      </w:r>
    </w:p>
    <w:p w14:paraId="2C01589A"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49A9F8B5" w14:textId="73C5AAE7" w:rsidR="00B0170A" w:rsidRPr="00B0170A" w:rsidRDefault="00B0170A" w:rsidP="00AF0F2E">
      <w:pPr>
        <w:widowControl w:val="0"/>
        <w:autoSpaceDE w:val="0"/>
        <w:autoSpaceDN w:val="0"/>
        <w:spacing w:before="101"/>
        <w:ind w:left="499" w:right="225" w:hanging="284"/>
        <w:jc w:val="left"/>
        <w:rPr>
          <w:rFonts w:eastAsia="Tahoma" w:cs="Arial"/>
          <w:sz w:val="11"/>
          <w:szCs w:val="22"/>
          <w:lang w:val="en-US" w:eastAsia="en-US" w:bidi="en-US"/>
        </w:rPr>
      </w:pPr>
      <w:r w:rsidRPr="00B0170A">
        <w:rPr>
          <w:rFonts w:eastAsia="Tahoma" w:cs="Arial"/>
          <w:b/>
          <w:szCs w:val="22"/>
          <w:lang w:val="en-US" w:eastAsia="en-US" w:bidi="en-US"/>
        </w:rPr>
        <w:t xml:space="preserve">FTP_ITC.1.1/SCP </w:t>
      </w:r>
      <w:r w:rsidRPr="00B0170A">
        <w:rPr>
          <w:rFonts w:eastAsia="Tahoma" w:cs="Arial"/>
          <w:szCs w:val="22"/>
          <w:lang w:val="en-US" w:eastAsia="en-US" w:bidi="en-US"/>
        </w:rPr>
        <w:t>The TSF shall provide a communication channel between itself and another trusted IT product that is logically distinct from other communication channels and</w:t>
      </w:r>
    </w:p>
    <w:p w14:paraId="18B71664" w14:textId="77777777" w:rsidR="00B0170A" w:rsidRPr="00B0170A" w:rsidRDefault="00B0170A" w:rsidP="00B0170A">
      <w:pPr>
        <w:widowControl w:val="0"/>
        <w:autoSpaceDE w:val="0"/>
        <w:autoSpaceDN w:val="0"/>
        <w:spacing w:before="101"/>
        <w:ind w:left="499"/>
        <w:jc w:val="left"/>
        <w:rPr>
          <w:rFonts w:eastAsia="Tahoma" w:cs="Arial"/>
          <w:szCs w:val="22"/>
          <w:lang w:val="en-US" w:eastAsia="en-US" w:bidi="en-US"/>
        </w:rPr>
      </w:pPr>
      <w:r w:rsidRPr="00B0170A">
        <w:rPr>
          <w:rFonts w:eastAsia="Tahoma" w:cs="Arial"/>
          <w:szCs w:val="22"/>
          <w:lang w:val="en-US" w:eastAsia="en-US" w:bidi="en-US"/>
        </w:rPr>
        <w:t>provides assured identification of its end points and protection of the channel data from modification or disclosure.</w:t>
      </w:r>
    </w:p>
    <w:p w14:paraId="42E2BD9D" w14:textId="77777777" w:rsidR="00B0170A" w:rsidRPr="00B0170A" w:rsidRDefault="00B0170A" w:rsidP="00B0170A">
      <w:pPr>
        <w:widowControl w:val="0"/>
        <w:autoSpaceDE w:val="0"/>
        <w:autoSpaceDN w:val="0"/>
        <w:spacing w:before="9"/>
        <w:jc w:val="left"/>
        <w:rPr>
          <w:rFonts w:eastAsia="Tahoma" w:cs="Arial"/>
          <w:sz w:val="24"/>
          <w:szCs w:val="22"/>
          <w:lang w:val="en-US" w:eastAsia="en-US" w:bidi="en-US"/>
        </w:rPr>
      </w:pPr>
    </w:p>
    <w:p w14:paraId="0F910E39" w14:textId="77777777" w:rsidR="00B0170A" w:rsidRPr="00B0170A" w:rsidRDefault="00B0170A" w:rsidP="00B0170A">
      <w:pPr>
        <w:widowControl w:val="0"/>
        <w:autoSpaceDE w:val="0"/>
        <w:autoSpaceDN w:val="0"/>
        <w:spacing w:before="0"/>
        <w:ind w:left="499" w:right="199" w:hanging="284"/>
        <w:jc w:val="left"/>
        <w:rPr>
          <w:rFonts w:eastAsia="Tahoma" w:cs="Arial"/>
          <w:szCs w:val="22"/>
          <w:lang w:val="en-US" w:eastAsia="en-US" w:bidi="en-US"/>
        </w:rPr>
      </w:pPr>
      <w:r w:rsidRPr="00B0170A">
        <w:rPr>
          <w:rFonts w:eastAsia="Tahoma" w:cs="Arial"/>
          <w:b/>
          <w:szCs w:val="22"/>
          <w:lang w:val="en-US" w:eastAsia="en-US" w:bidi="en-US"/>
        </w:rPr>
        <w:t xml:space="preserve">FTP_ITC.1.2/SCP </w:t>
      </w:r>
      <w:r w:rsidRPr="00B0170A">
        <w:rPr>
          <w:rFonts w:eastAsia="Tahoma" w:cs="Arial"/>
          <w:szCs w:val="22"/>
          <w:lang w:val="en-US" w:eastAsia="en-US" w:bidi="en-US"/>
        </w:rPr>
        <w:t xml:space="preserve">The TSF shall permit </w:t>
      </w:r>
      <w:r w:rsidRPr="00D12D60">
        <w:rPr>
          <w:rFonts w:eastAsia="Tahoma" w:cs="Arial"/>
          <w:szCs w:val="22"/>
          <w:lang w:val="en-US" w:eastAsia="en-US" w:bidi="en-US"/>
        </w:rPr>
        <w:t>another trusted IT product</w:t>
      </w:r>
      <w:r w:rsidRPr="00B0170A">
        <w:rPr>
          <w:rFonts w:eastAsia="Tahoma" w:cs="Arial"/>
          <w:szCs w:val="22"/>
          <w:lang w:val="en-US" w:eastAsia="en-US" w:bidi="en-US"/>
        </w:rPr>
        <w:t xml:space="preserve"> to initiate communication via the trusted channel.</w:t>
      </w:r>
    </w:p>
    <w:p w14:paraId="4ADB608C" w14:textId="77777777" w:rsidR="00B0170A" w:rsidRPr="00B0170A" w:rsidRDefault="00B0170A" w:rsidP="00B0170A">
      <w:pPr>
        <w:widowControl w:val="0"/>
        <w:autoSpaceDE w:val="0"/>
        <w:autoSpaceDN w:val="0"/>
        <w:spacing w:before="4"/>
        <w:jc w:val="left"/>
        <w:rPr>
          <w:rFonts w:eastAsia="Tahoma" w:cs="Arial"/>
          <w:sz w:val="25"/>
          <w:szCs w:val="22"/>
          <w:lang w:val="en-US" w:eastAsia="en-US" w:bidi="en-US"/>
        </w:rPr>
      </w:pPr>
    </w:p>
    <w:p w14:paraId="5D13AB68" w14:textId="77777777" w:rsidR="00B0170A" w:rsidRPr="00B0170A" w:rsidRDefault="00B0170A" w:rsidP="00B0170A">
      <w:pPr>
        <w:widowControl w:val="0"/>
        <w:autoSpaceDE w:val="0"/>
        <w:autoSpaceDN w:val="0"/>
        <w:spacing w:before="0" w:line="232" w:lineRule="auto"/>
        <w:ind w:left="499" w:hanging="284"/>
        <w:jc w:val="left"/>
        <w:rPr>
          <w:rFonts w:eastAsia="Tahoma" w:cs="Arial"/>
          <w:szCs w:val="22"/>
          <w:lang w:val="en-US" w:eastAsia="en-US" w:bidi="en-US"/>
        </w:rPr>
      </w:pPr>
      <w:r w:rsidRPr="00B0170A">
        <w:rPr>
          <w:rFonts w:eastAsia="Tahoma" w:cs="Arial"/>
          <w:b/>
          <w:szCs w:val="22"/>
          <w:lang w:val="en-US" w:eastAsia="en-US" w:bidi="en-US"/>
        </w:rPr>
        <w:t xml:space="preserve">FTP_ITC.1.3/SCP </w:t>
      </w:r>
      <w:r w:rsidRPr="00B0170A">
        <w:rPr>
          <w:rFonts w:eastAsia="Tahoma" w:cs="Arial"/>
          <w:szCs w:val="22"/>
          <w:lang w:val="en-US" w:eastAsia="en-US" w:bidi="en-US"/>
        </w:rPr>
        <w:t xml:space="preserve">The TSF shall initiate communication via the trusted channel for [assignment: </w:t>
      </w:r>
      <w:r w:rsidRPr="00B0170A">
        <w:rPr>
          <w:rFonts w:eastAsia="Tahoma" w:cs="Arial"/>
          <w:i/>
          <w:sz w:val="23"/>
          <w:szCs w:val="22"/>
          <w:lang w:val="en-US" w:eastAsia="en-US" w:bidi="en-US"/>
        </w:rPr>
        <w:t>list of functions for which a trusted channel is required</w:t>
      </w:r>
      <w:r w:rsidRPr="00B0170A">
        <w:rPr>
          <w:rFonts w:eastAsia="Tahoma" w:cs="Arial"/>
          <w:szCs w:val="22"/>
          <w:lang w:val="en-US" w:eastAsia="en-US" w:bidi="en-US"/>
        </w:rPr>
        <w:t>].</w:t>
      </w:r>
    </w:p>
    <w:p w14:paraId="56A398BC" w14:textId="77777777" w:rsidR="00B0170A" w:rsidRPr="00B0170A" w:rsidRDefault="00B0170A" w:rsidP="00B0170A">
      <w:pPr>
        <w:widowControl w:val="0"/>
        <w:autoSpaceDE w:val="0"/>
        <w:autoSpaceDN w:val="0"/>
        <w:spacing w:before="2"/>
        <w:jc w:val="left"/>
        <w:rPr>
          <w:rFonts w:eastAsia="Tahoma" w:cs="Arial"/>
          <w:szCs w:val="22"/>
          <w:lang w:val="en-US" w:eastAsia="en-US" w:bidi="en-US"/>
        </w:rPr>
      </w:pPr>
    </w:p>
    <w:p w14:paraId="5D2749F9" w14:textId="541DEC2C" w:rsidR="00B0170A" w:rsidRPr="00D12D60" w:rsidRDefault="00B0170A" w:rsidP="00B0170A">
      <w:pPr>
        <w:widowControl w:val="0"/>
        <w:autoSpaceDE w:val="0"/>
        <w:autoSpaceDN w:val="0"/>
        <w:spacing w:before="1"/>
        <w:ind w:left="216"/>
        <w:rPr>
          <w:rFonts w:eastAsia="Tahoma" w:cs="Arial"/>
          <w:i/>
          <w:lang w:val="en-US" w:eastAsia="en-US" w:bidi="en-US"/>
        </w:rPr>
      </w:pPr>
      <w:r w:rsidRPr="00D12D60">
        <w:rPr>
          <w:rFonts w:eastAsia="Tahoma" w:cs="Arial"/>
          <w:i/>
          <w:lang w:val="en-US" w:eastAsia="en-US" w:bidi="en-US"/>
        </w:rPr>
        <w:t>Application Note 3</w:t>
      </w:r>
      <w:r w:rsidR="004963EA" w:rsidRPr="00D12D60">
        <w:rPr>
          <w:rFonts w:eastAsia="Tahoma" w:cs="Arial"/>
          <w:i/>
          <w:lang w:val="en-US" w:eastAsia="en-US" w:bidi="en-US"/>
        </w:rPr>
        <w:t>3</w:t>
      </w:r>
      <w:r w:rsidRPr="00D12D60">
        <w:rPr>
          <w:rFonts w:eastAsia="Tahoma" w:cs="Arial"/>
          <w:i/>
          <w:lang w:val="en-US" w:eastAsia="en-US" w:bidi="en-US"/>
        </w:rPr>
        <w:t>:</w:t>
      </w:r>
    </w:p>
    <w:p w14:paraId="474DC1F4" w14:textId="77777777" w:rsidR="00B0170A" w:rsidRPr="00B0170A" w:rsidRDefault="00B0170A" w:rsidP="00B0170A">
      <w:pPr>
        <w:widowControl w:val="0"/>
        <w:autoSpaceDE w:val="0"/>
        <w:autoSpaceDN w:val="0"/>
        <w:spacing w:before="1"/>
        <w:jc w:val="left"/>
        <w:rPr>
          <w:rFonts w:eastAsia="Tahoma" w:cs="Arial"/>
          <w:i/>
          <w:sz w:val="23"/>
          <w:szCs w:val="22"/>
          <w:lang w:val="en-US" w:eastAsia="en-US" w:bidi="en-US"/>
        </w:rPr>
      </w:pPr>
    </w:p>
    <w:p w14:paraId="0D168815" w14:textId="77777777" w:rsidR="00B0170A" w:rsidRPr="00B0170A" w:rsidRDefault="00B0170A" w:rsidP="00B0170A">
      <w:pPr>
        <w:widowControl w:val="0"/>
        <w:autoSpaceDE w:val="0"/>
        <w:autoSpaceDN w:val="0"/>
        <w:spacing w:before="1"/>
        <w:ind w:left="216" w:right="294"/>
        <w:rPr>
          <w:rFonts w:eastAsia="Tahoma" w:cs="Arial"/>
          <w:szCs w:val="22"/>
          <w:lang w:val="en-US" w:eastAsia="en-US" w:bidi="en-US"/>
        </w:rPr>
      </w:pPr>
      <w:r w:rsidRPr="00B0170A">
        <w:rPr>
          <w:rFonts w:eastAsia="Tahoma" w:cs="Arial"/>
          <w:szCs w:val="22"/>
          <w:lang w:val="en-US" w:eastAsia="en-US" w:bidi="en-US"/>
        </w:rPr>
        <w:t>As the cryptographic mechanisms used for the trusted channel may be provided by the underlying</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Platform,</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this</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PP</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does</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not</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include</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corresponding</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FCS_COP.1</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SFR.</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ST</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writer shall add a FCS_COP.1 requirement to include the requirements stated by</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[24]:</w:t>
      </w:r>
    </w:p>
    <w:p w14:paraId="346F4A52" w14:textId="77777777" w:rsidR="00B0170A" w:rsidRPr="00B0170A" w:rsidRDefault="00B0170A" w:rsidP="00B0170A">
      <w:pPr>
        <w:widowControl w:val="0"/>
        <w:autoSpaceDE w:val="0"/>
        <w:autoSpaceDN w:val="0"/>
        <w:spacing w:before="4"/>
        <w:jc w:val="left"/>
        <w:rPr>
          <w:rFonts w:eastAsia="Tahoma" w:cs="Arial"/>
          <w:sz w:val="23"/>
          <w:szCs w:val="22"/>
          <w:lang w:val="en-US" w:eastAsia="en-US" w:bidi="en-US"/>
        </w:rPr>
      </w:pPr>
    </w:p>
    <w:p w14:paraId="2C830A93" w14:textId="1AFA2DC0" w:rsidR="00B0170A" w:rsidRPr="00B0170A" w:rsidRDefault="00B0170A" w:rsidP="00B0170A">
      <w:pPr>
        <w:widowControl w:val="0"/>
        <w:numPr>
          <w:ilvl w:val="0"/>
          <w:numId w:val="19"/>
        </w:numPr>
        <w:tabs>
          <w:tab w:val="left" w:pos="783"/>
        </w:tabs>
        <w:autoSpaceDE w:val="0"/>
        <w:autoSpaceDN w:val="0"/>
        <w:spacing w:before="1" w:line="237" w:lineRule="auto"/>
        <w:ind w:right="292" w:hanging="286"/>
        <w:jc w:val="left"/>
        <w:rPr>
          <w:rFonts w:eastAsia="Tahoma" w:cs="Arial"/>
          <w:szCs w:val="22"/>
          <w:lang w:val="en-US" w:eastAsia="en-US" w:bidi="en-US"/>
        </w:rPr>
      </w:pPr>
      <w:r w:rsidRPr="00B0170A">
        <w:rPr>
          <w:rFonts w:eastAsia="Tahoma" w:cs="Arial"/>
          <w:szCs w:val="22"/>
          <w:lang w:val="en-US" w:eastAsia="en-US" w:bidi="en-US"/>
        </w:rPr>
        <w:t>The secure channels to SM-DP+ must be SCP-SGP22 secure channels. Identification of endpoints is addressed by the use of AES according to [11] Amendment F using the parameters defined in [24], sections 2.6 and</w:t>
      </w:r>
      <w:r w:rsidRPr="00B0170A">
        <w:rPr>
          <w:rFonts w:eastAsia="Tahoma" w:cs="Arial"/>
          <w:spacing w:val="-3"/>
          <w:szCs w:val="22"/>
          <w:lang w:val="en-US" w:eastAsia="en-US" w:bidi="en-US"/>
        </w:rPr>
        <w:t xml:space="preserve"> </w:t>
      </w:r>
      <w:r w:rsidRPr="00B0170A">
        <w:rPr>
          <w:rFonts w:eastAsia="Tahoma" w:cs="Arial"/>
          <w:szCs w:val="22"/>
          <w:lang w:val="en-US" w:eastAsia="en-US" w:bidi="en-US"/>
        </w:rPr>
        <w:t>5.5.</w:t>
      </w:r>
    </w:p>
    <w:p w14:paraId="3A397AA0" w14:textId="0AB9E975" w:rsidR="00B0170A" w:rsidRPr="00B0170A" w:rsidRDefault="00B0170A" w:rsidP="00B0170A">
      <w:pPr>
        <w:widowControl w:val="0"/>
        <w:numPr>
          <w:ilvl w:val="0"/>
          <w:numId w:val="19"/>
        </w:numPr>
        <w:tabs>
          <w:tab w:val="left" w:pos="783"/>
        </w:tabs>
        <w:autoSpaceDE w:val="0"/>
        <w:autoSpaceDN w:val="0"/>
        <w:spacing w:before="66" w:line="237" w:lineRule="auto"/>
        <w:ind w:right="295" w:hanging="286"/>
        <w:jc w:val="left"/>
        <w:rPr>
          <w:rFonts w:eastAsia="Tahoma" w:cs="Arial"/>
          <w:szCs w:val="22"/>
          <w:lang w:val="en-US" w:eastAsia="en-US" w:bidi="en-US"/>
        </w:rPr>
      </w:pPr>
      <w:r w:rsidRPr="00B0170A">
        <w:rPr>
          <w:rFonts w:eastAsia="Tahoma" w:cs="Arial"/>
          <w:szCs w:val="22"/>
          <w:lang w:val="en-US" w:eastAsia="en-US" w:bidi="en-US"/>
        </w:rPr>
        <w:t xml:space="preserve">SCP80 must be provided to build secure channels to MNO OTA Platform (section 5.4 of [24]). The TSF may also permit to use a SCP81 secure channel to perform </w:t>
      </w:r>
      <w:r w:rsidRPr="00B0170A">
        <w:rPr>
          <w:rFonts w:eastAsia="Tahoma" w:cs="Arial"/>
          <w:szCs w:val="22"/>
          <w:lang w:val="en-US" w:eastAsia="en-US" w:bidi="en-US"/>
        </w:rPr>
        <w:lastRenderedPageBreak/>
        <w:t>the same functions than the SCP80 secure</w:t>
      </w:r>
      <w:r w:rsidRPr="00B0170A">
        <w:rPr>
          <w:rFonts w:eastAsia="Tahoma" w:cs="Arial"/>
          <w:spacing w:val="-9"/>
          <w:szCs w:val="22"/>
          <w:lang w:val="en-US" w:eastAsia="en-US" w:bidi="en-US"/>
        </w:rPr>
        <w:t xml:space="preserve"> </w:t>
      </w:r>
      <w:r w:rsidRPr="00B0170A">
        <w:rPr>
          <w:rFonts w:eastAsia="Tahoma" w:cs="Arial"/>
          <w:szCs w:val="22"/>
          <w:lang w:val="en-US" w:eastAsia="en-US" w:bidi="en-US"/>
        </w:rPr>
        <w:t>channel.</w:t>
      </w:r>
    </w:p>
    <w:p w14:paraId="4A222211" w14:textId="77777777" w:rsidR="00B0170A" w:rsidRPr="00B0170A" w:rsidRDefault="00B0170A" w:rsidP="00B0170A">
      <w:pPr>
        <w:widowControl w:val="0"/>
        <w:autoSpaceDE w:val="0"/>
        <w:autoSpaceDN w:val="0"/>
        <w:spacing w:before="2"/>
        <w:jc w:val="left"/>
        <w:rPr>
          <w:rFonts w:eastAsia="Tahoma" w:cs="Arial"/>
          <w:sz w:val="23"/>
          <w:szCs w:val="22"/>
          <w:lang w:val="en-US" w:eastAsia="en-US" w:bidi="en-US"/>
        </w:rPr>
      </w:pPr>
    </w:p>
    <w:p w14:paraId="1A81CD21" w14:textId="77777777" w:rsidR="00B0170A" w:rsidRPr="00B0170A" w:rsidRDefault="00B0170A" w:rsidP="00B0170A">
      <w:pPr>
        <w:widowControl w:val="0"/>
        <w:autoSpaceDE w:val="0"/>
        <w:autoSpaceDN w:val="0"/>
        <w:spacing w:before="0"/>
        <w:ind w:left="216"/>
        <w:rPr>
          <w:rFonts w:eastAsia="Tahoma" w:cs="Arial"/>
          <w:szCs w:val="22"/>
          <w:lang w:val="en-US" w:eastAsia="en-US" w:bidi="en-US"/>
        </w:rPr>
      </w:pPr>
      <w:r w:rsidRPr="00B0170A">
        <w:rPr>
          <w:rFonts w:eastAsia="Tahoma" w:cs="Arial"/>
          <w:szCs w:val="22"/>
          <w:lang w:val="en-US" w:eastAsia="en-US" w:bidi="en-US"/>
        </w:rPr>
        <w:t>Related keys are:</w:t>
      </w:r>
    </w:p>
    <w:p w14:paraId="00A7347F" w14:textId="77777777" w:rsidR="00B0170A" w:rsidRPr="00B0170A" w:rsidRDefault="00B0170A" w:rsidP="00B0170A">
      <w:pPr>
        <w:widowControl w:val="0"/>
        <w:autoSpaceDE w:val="0"/>
        <w:autoSpaceDN w:val="0"/>
        <w:spacing w:before="5"/>
        <w:jc w:val="left"/>
        <w:rPr>
          <w:rFonts w:eastAsia="Tahoma" w:cs="Arial"/>
          <w:sz w:val="23"/>
          <w:szCs w:val="22"/>
          <w:lang w:val="en-US" w:eastAsia="en-US" w:bidi="en-US"/>
        </w:rPr>
      </w:pPr>
    </w:p>
    <w:p w14:paraId="2995A6E2" w14:textId="77777777" w:rsidR="00B0170A" w:rsidRPr="00B0170A" w:rsidRDefault="00B0170A" w:rsidP="00B0170A">
      <w:pPr>
        <w:widowControl w:val="0"/>
        <w:numPr>
          <w:ilvl w:val="0"/>
          <w:numId w:val="19"/>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either generated on-card (D.SECRETS); see FCS_CKM.1/SCP-SM for further</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details,</w:t>
      </w:r>
    </w:p>
    <w:p w14:paraId="6D2FEF29" w14:textId="77777777" w:rsidR="00B0170A" w:rsidRPr="00B0170A" w:rsidRDefault="00B0170A" w:rsidP="00B0170A">
      <w:pPr>
        <w:widowControl w:val="0"/>
        <w:numPr>
          <w:ilvl w:val="0"/>
          <w:numId w:val="19"/>
        </w:numPr>
        <w:tabs>
          <w:tab w:val="left" w:pos="783"/>
        </w:tabs>
        <w:autoSpaceDE w:val="0"/>
        <w:autoSpaceDN w:val="0"/>
        <w:spacing w:before="62" w:line="235" w:lineRule="auto"/>
        <w:ind w:right="293" w:hanging="286"/>
        <w:jc w:val="left"/>
        <w:rPr>
          <w:rFonts w:eastAsia="Tahoma" w:cs="Arial"/>
          <w:szCs w:val="22"/>
          <w:lang w:val="en-US" w:eastAsia="en-US" w:bidi="en-US"/>
        </w:rPr>
      </w:pPr>
      <w:r w:rsidRPr="00B0170A">
        <w:rPr>
          <w:rFonts w:eastAsia="Tahoma" w:cs="Arial"/>
          <w:szCs w:val="22"/>
          <w:lang w:val="en-US" w:eastAsia="en-US" w:bidi="en-US"/>
        </w:rPr>
        <w:t>or distributed along with the profile (D.MNO_KEYS); see FCS_CKM.2/SCP-SM-MNO for further</w:t>
      </w:r>
      <w:r w:rsidRPr="00B0170A">
        <w:rPr>
          <w:rFonts w:eastAsia="Tahoma" w:cs="Arial"/>
          <w:spacing w:val="-1"/>
          <w:szCs w:val="22"/>
          <w:lang w:val="en-US" w:eastAsia="en-US" w:bidi="en-US"/>
        </w:rPr>
        <w:t xml:space="preserve"> </w:t>
      </w:r>
      <w:r w:rsidRPr="00B0170A">
        <w:rPr>
          <w:rFonts w:eastAsia="Tahoma" w:cs="Arial"/>
          <w:szCs w:val="22"/>
          <w:lang w:val="en-US" w:eastAsia="en-US" w:bidi="en-US"/>
        </w:rPr>
        <w:t>details.</w:t>
      </w:r>
    </w:p>
    <w:p w14:paraId="62F6F30A" w14:textId="77777777" w:rsidR="00B0170A" w:rsidRPr="00B0170A" w:rsidRDefault="00B0170A" w:rsidP="00B0170A">
      <w:pPr>
        <w:widowControl w:val="0"/>
        <w:autoSpaceDE w:val="0"/>
        <w:autoSpaceDN w:val="0"/>
        <w:spacing w:before="5"/>
        <w:jc w:val="left"/>
        <w:rPr>
          <w:rFonts w:eastAsia="Tahoma" w:cs="Arial"/>
          <w:sz w:val="23"/>
          <w:szCs w:val="22"/>
          <w:lang w:val="en-US" w:eastAsia="en-US" w:bidi="en-US"/>
        </w:rPr>
      </w:pPr>
    </w:p>
    <w:p w14:paraId="36D6A186" w14:textId="77777777" w:rsidR="00B0170A" w:rsidRPr="00B0170A" w:rsidRDefault="00B0170A" w:rsidP="00B0170A">
      <w:pPr>
        <w:widowControl w:val="0"/>
        <w:autoSpaceDE w:val="0"/>
        <w:autoSpaceDN w:val="0"/>
        <w:spacing w:before="1"/>
        <w:ind w:left="216" w:right="298"/>
        <w:rPr>
          <w:rFonts w:eastAsia="Tahoma" w:cs="Arial"/>
          <w:szCs w:val="22"/>
          <w:lang w:val="en-US" w:eastAsia="en-US" w:bidi="en-US"/>
        </w:rPr>
      </w:pPr>
      <w:r w:rsidRPr="00B0170A">
        <w:rPr>
          <w:rFonts w:eastAsia="Tahoma" w:cs="Arial"/>
          <w:szCs w:val="22"/>
          <w:lang w:val="en-US" w:eastAsia="en-US" w:bidi="en-US"/>
        </w:rPr>
        <w:t>In terms of commands, the TSF shall permit remote actors to initiate communication via a trusted channel in the following cases:</w:t>
      </w:r>
    </w:p>
    <w:p w14:paraId="62FF51D1" w14:textId="77777777" w:rsidR="00B0170A" w:rsidRPr="00B0170A" w:rsidRDefault="00B0170A" w:rsidP="00B0170A">
      <w:pPr>
        <w:widowControl w:val="0"/>
        <w:autoSpaceDE w:val="0"/>
        <w:autoSpaceDN w:val="0"/>
        <w:spacing w:before="5"/>
        <w:jc w:val="left"/>
        <w:rPr>
          <w:rFonts w:eastAsia="Tahoma" w:cs="Arial"/>
          <w:sz w:val="23"/>
          <w:szCs w:val="22"/>
          <w:lang w:val="en-US" w:eastAsia="en-US" w:bidi="en-US"/>
        </w:rPr>
      </w:pPr>
    </w:p>
    <w:p w14:paraId="77F2AB58" w14:textId="77777777" w:rsidR="00B0170A" w:rsidRPr="00B0170A" w:rsidRDefault="00B0170A" w:rsidP="00B0170A">
      <w:pPr>
        <w:widowControl w:val="0"/>
        <w:numPr>
          <w:ilvl w:val="0"/>
          <w:numId w:val="19"/>
        </w:numPr>
        <w:tabs>
          <w:tab w:val="left" w:pos="783"/>
        </w:tabs>
        <w:autoSpaceDE w:val="0"/>
        <w:autoSpaceDN w:val="0"/>
        <w:spacing w:before="0" w:line="235" w:lineRule="auto"/>
        <w:ind w:right="292" w:hanging="286"/>
        <w:jc w:val="left"/>
        <w:rPr>
          <w:rFonts w:eastAsia="Tahoma" w:cs="Arial"/>
          <w:szCs w:val="22"/>
          <w:lang w:val="en-US" w:eastAsia="en-US" w:bidi="en-US"/>
        </w:rPr>
      </w:pPr>
      <w:r w:rsidRPr="00B0170A">
        <w:rPr>
          <w:rFonts w:eastAsia="Tahoma" w:cs="Arial"/>
          <w:szCs w:val="22"/>
          <w:lang w:val="en-US" w:eastAsia="en-US" w:bidi="en-US"/>
        </w:rPr>
        <w:t>The TSF shall permit the SM-DP+ to open a SCP-SGP22 secure channel to transmit the following operations:</w:t>
      </w:r>
    </w:p>
    <w:p w14:paraId="33A448CE" w14:textId="77777777" w:rsidR="00B0170A" w:rsidRPr="00B0170A" w:rsidRDefault="00B0170A" w:rsidP="00B0170A">
      <w:pPr>
        <w:widowControl w:val="0"/>
        <w:numPr>
          <w:ilvl w:val="1"/>
          <w:numId w:val="19"/>
        </w:numPr>
        <w:tabs>
          <w:tab w:val="left" w:pos="1284"/>
          <w:tab w:val="left" w:pos="1285"/>
        </w:tabs>
        <w:autoSpaceDE w:val="0"/>
        <w:autoSpaceDN w:val="0"/>
        <w:spacing w:before="63"/>
        <w:ind w:hanging="361"/>
        <w:jc w:val="left"/>
        <w:rPr>
          <w:rFonts w:eastAsia="Tahoma" w:cs="Arial"/>
          <w:szCs w:val="22"/>
          <w:lang w:val="en-US" w:eastAsia="en-US" w:bidi="en-US"/>
        </w:rPr>
      </w:pPr>
      <w:r w:rsidRPr="00B0170A">
        <w:rPr>
          <w:rFonts w:eastAsia="Tahoma" w:cs="Arial"/>
          <w:szCs w:val="22"/>
          <w:lang w:val="en-US" w:eastAsia="en-US" w:bidi="en-US"/>
        </w:rPr>
        <w:t>ES8+.InitialiseSecureChannel</w:t>
      </w:r>
    </w:p>
    <w:p w14:paraId="4089C7CD"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ES8+.ConfigureISDP</w:t>
      </w:r>
    </w:p>
    <w:p w14:paraId="00C2C976"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ES8+.StoreMetadata</w:t>
      </w:r>
    </w:p>
    <w:p w14:paraId="4BB75A01" w14:textId="77777777" w:rsidR="00B0170A" w:rsidRPr="00B0170A" w:rsidRDefault="00B0170A" w:rsidP="00B0170A">
      <w:pPr>
        <w:widowControl w:val="0"/>
        <w:numPr>
          <w:ilvl w:val="1"/>
          <w:numId w:val="19"/>
        </w:numPr>
        <w:tabs>
          <w:tab w:val="left" w:pos="1284"/>
          <w:tab w:val="left" w:pos="1285"/>
        </w:tabs>
        <w:autoSpaceDE w:val="0"/>
        <w:autoSpaceDN w:val="0"/>
        <w:spacing w:before="62"/>
        <w:ind w:hanging="361"/>
        <w:jc w:val="left"/>
        <w:rPr>
          <w:rFonts w:eastAsia="Tahoma" w:cs="Arial"/>
          <w:szCs w:val="22"/>
          <w:lang w:val="en-US" w:eastAsia="en-US" w:bidi="en-US"/>
        </w:rPr>
      </w:pPr>
      <w:r w:rsidRPr="00B0170A">
        <w:rPr>
          <w:rFonts w:eastAsia="Tahoma" w:cs="Arial"/>
          <w:szCs w:val="22"/>
          <w:lang w:val="en-US" w:eastAsia="en-US" w:bidi="en-US"/>
        </w:rPr>
        <w:t>ES8+.ReplaceSessionKeys</w:t>
      </w:r>
    </w:p>
    <w:p w14:paraId="5404C3A9"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ES8+.LoadProfileElements.</w:t>
      </w:r>
    </w:p>
    <w:p w14:paraId="55D313E4" w14:textId="77777777" w:rsidR="00B0170A" w:rsidRPr="00B0170A" w:rsidRDefault="00B0170A" w:rsidP="00B0170A">
      <w:pPr>
        <w:widowControl w:val="0"/>
        <w:numPr>
          <w:ilvl w:val="0"/>
          <w:numId w:val="19"/>
        </w:numPr>
        <w:tabs>
          <w:tab w:val="left" w:pos="783"/>
          <w:tab w:val="left" w:pos="1284"/>
        </w:tabs>
        <w:autoSpaceDE w:val="0"/>
        <w:autoSpaceDN w:val="0"/>
        <w:spacing w:before="60" w:line="290" w:lineRule="auto"/>
        <w:ind w:left="924" w:right="2258" w:hanging="425"/>
        <w:jc w:val="left"/>
        <w:rPr>
          <w:rFonts w:eastAsia="Tahoma" w:cs="Arial"/>
          <w:szCs w:val="22"/>
          <w:lang w:val="en-US" w:eastAsia="en-US" w:bidi="en-US"/>
        </w:rPr>
      </w:pPr>
      <w:r w:rsidRPr="00B0170A">
        <w:rPr>
          <w:rFonts w:eastAsia="Tahoma" w:cs="Arial"/>
          <w:szCs w:val="22"/>
          <w:lang w:val="en-US" w:eastAsia="en-US" w:bidi="en-US"/>
        </w:rPr>
        <w:t xml:space="preserve">The TSF shall permit the LPAd/IPAd to transmit the following operations: </w:t>
      </w:r>
    </w:p>
    <w:p w14:paraId="1DAF0871" w14:textId="77777777" w:rsidR="00B0170A" w:rsidRPr="00B0170A" w:rsidRDefault="00B0170A" w:rsidP="00060793">
      <w:pPr>
        <w:widowControl w:val="0"/>
        <w:numPr>
          <w:ilvl w:val="0"/>
          <w:numId w:val="90"/>
        </w:numPr>
        <w:tabs>
          <w:tab w:val="left" w:pos="783"/>
          <w:tab w:val="left" w:pos="1284"/>
        </w:tabs>
        <w:autoSpaceDE w:val="0"/>
        <w:autoSpaceDN w:val="0"/>
        <w:spacing w:before="60" w:line="290" w:lineRule="auto"/>
        <w:ind w:right="2258"/>
        <w:jc w:val="left"/>
        <w:rPr>
          <w:rFonts w:eastAsia="Tahoma" w:cs="Arial"/>
          <w:szCs w:val="22"/>
          <w:lang w:val="en-US" w:eastAsia="en-US" w:bidi="en-US"/>
        </w:rPr>
      </w:pPr>
      <w:r w:rsidRPr="00B0170A">
        <w:rPr>
          <w:rFonts w:eastAsia="Tahoma" w:cs="Arial"/>
          <w:szCs w:val="22"/>
          <w:lang w:val="en-US" w:eastAsia="en-US" w:bidi="en-US"/>
        </w:rPr>
        <w:t>ES10a.GetEuiccConfiguredData (SGP.22 v3.0 or higher)</w:t>
      </w:r>
    </w:p>
    <w:p w14:paraId="5EE39F21" w14:textId="77777777" w:rsidR="00B0170A" w:rsidRPr="00B0170A" w:rsidRDefault="00B0170A" w:rsidP="00B0170A">
      <w:pPr>
        <w:widowControl w:val="0"/>
        <w:numPr>
          <w:ilvl w:val="1"/>
          <w:numId w:val="19"/>
        </w:numPr>
        <w:tabs>
          <w:tab w:val="left" w:pos="783"/>
          <w:tab w:val="left" w:pos="1284"/>
        </w:tabs>
        <w:autoSpaceDE w:val="0"/>
        <w:autoSpaceDN w:val="0"/>
        <w:spacing w:before="60" w:line="290" w:lineRule="auto"/>
        <w:ind w:right="2258"/>
        <w:jc w:val="left"/>
        <w:rPr>
          <w:rFonts w:eastAsia="Tahoma" w:cs="Arial"/>
          <w:szCs w:val="22"/>
          <w:lang w:val="en-US" w:eastAsia="en-US" w:bidi="en-US"/>
        </w:rPr>
      </w:pPr>
      <w:r w:rsidRPr="00B0170A">
        <w:rPr>
          <w:rFonts w:eastAsia="Tahoma" w:cs="Arial"/>
          <w:szCs w:val="22"/>
          <w:lang w:val="en-US" w:eastAsia="en-US" w:bidi="en-US"/>
        </w:rPr>
        <w:t>ES10a.GetEuiccConfiguredAddresses (SGP.22 v2.x)</w:t>
      </w:r>
    </w:p>
    <w:p w14:paraId="5D5CAB26" w14:textId="77777777" w:rsidR="00B0170A" w:rsidRPr="00B0170A" w:rsidRDefault="00B0170A" w:rsidP="00B0170A">
      <w:pPr>
        <w:widowControl w:val="0"/>
        <w:numPr>
          <w:ilvl w:val="1"/>
          <w:numId w:val="19"/>
        </w:numPr>
        <w:tabs>
          <w:tab w:val="left" w:pos="1284"/>
          <w:tab w:val="left" w:pos="1285"/>
        </w:tabs>
        <w:autoSpaceDE w:val="0"/>
        <w:autoSpaceDN w:val="0"/>
        <w:spacing w:before="4"/>
        <w:ind w:hanging="361"/>
        <w:jc w:val="left"/>
        <w:rPr>
          <w:rFonts w:eastAsia="Tahoma" w:cs="Arial"/>
          <w:szCs w:val="22"/>
          <w:lang w:val="en-US" w:eastAsia="en-US" w:bidi="en-US"/>
        </w:rPr>
      </w:pPr>
      <w:r w:rsidRPr="00B0170A">
        <w:rPr>
          <w:rFonts w:eastAsia="Tahoma" w:cs="Arial"/>
          <w:szCs w:val="22"/>
          <w:lang w:val="en-US" w:eastAsia="en-US" w:bidi="en-US"/>
        </w:rPr>
        <w:t>ES10a.SetDefaultDpAddress</w:t>
      </w:r>
    </w:p>
    <w:p w14:paraId="471EBBCD" w14:textId="77777777" w:rsidR="00B0170A" w:rsidRPr="00B0170A" w:rsidRDefault="00B0170A" w:rsidP="00B0170A">
      <w:pPr>
        <w:widowControl w:val="0"/>
        <w:numPr>
          <w:ilvl w:val="1"/>
          <w:numId w:val="19"/>
        </w:numPr>
        <w:tabs>
          <w:tab w:val="left" w:pos="1284"/>
          <w:tab w:val="left" w:pos="1285"/>
        </w:tabs>
        <w:autoSpaceDE w:val="0"/>
        <w:autoSpaceDN w:val="0"/>
        <w:spacing w:before="60"/>
        <w:ind w:hanging="361"/>
        <w:jc w:val="left"/>
        <w:rPr>
          <w:rFonts w:eastAsia="Tahoma" w:cs="Arial"/>
          <w:szCs w:val="22"/>
          <w:lang w:val="en-US" w:eastAsia="en-US" w:bidi="en-US"/>
        </w:rPr>
      </w:pPr>
      <w:r w:rsidRPr="00B0170A">
        <w:rPr>
          <w:rFonts w:eastAsia="Tahoma" w:cs="Arial"/>
          <w:szCs w:val="22"/>
          <w:lang w:val="en-US" w:eastAsia="en-US" w:bidi="en-US"/>
        </w:rPr>
        <w:t>ES10b.PrepareDownload</w:t>
      </w:r>
    </w:p>
    <w:p w14:paraId="01179000" w14:textId="77777777" w:rsidR="00B0170A" w:rsidRPr="00B0170A" w:rsidRDefault="00B0170A" w:rsidP="00B0170A">
      <w:pPr>
        <w:widowControl w:val="0"/>
        <w:numPr>
          <w:ilvl w:val="1"/>
          <w:numId w:val="19"/>
        </w:numPr>
        <w:tabs>
          <w:tab w:val="left" w:pos="1284"/>
          <w:tab w:val="left" w:pos="1285"/>
        </w:tabs>
        <w:autoSpaceDE w:val="0"/>
        <w:autoSpaceDN w:val="0"/>
        <w:spacing w:before="59"/>
        <w:ind w:hanging="361"/>
        <w:jc w:val="left"/>
        <w:rPr>
          <w:rFonts w:eastAsia="Tahoma" w:cs="Arial"/>
          <w:szCs w:val="22"/>
          <w:lang w:val="en-US" w:eastAsia="en-US" w:bidi="en-US"/>
        </w:rPr>
      </w:pPr>
      <w:r w:rsidRPr="00B0170A">
        <w:rPr>
          <w:rFonts w:eastAsia="Tahoma" w:cs="Arial"/>
          <w:szCs w:val="22"/>
          <w:lang w:val="en-US" w:eastAsia="en-US" w:bidi="en-US"/>
        </w:rPr>
        <w:t>ES10b.LoadBoundProfilePackage</w:t>
      </w:r>
    </w:p>
    <w:p w14:paraId="7FFC1262"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ES10b.GetEUICCChallenge</w:t>
      </w:r>
    </w:p>
    <w:p w14:paraId="045A3743"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ES10b.GetEUICCInfo</w:t>
      </w:r>
    </w:p>
    <w:p w14:paraId="1406B586"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ES10b.ListNotification</w:t>
      </w:r>
    </w:p>
    <w:p w14:paraId="606E8149"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ES10b.RetrieveNotificationsList</w:t>
      </w:r>
    </w:p>
    <w:p w14:paraId="0A62C2C9" w14:textId="77777777" w:rsidR="00B0170A" w:rsidRPr="00B0170A" w:rsidRDefault="00B0170A" w:rsidP="00B0170A">
      <w:pPr>
        <w:widowControl w:val="0"/>
        <w:numPr>
          <w:ilvl w:val="1"/>
          <w:numId w:val="19"/>
        </w:numPr>
        <w:tabs>
          <w:tab w:val="left" w:pos="1284"/>
          <w:tab w:val="left" w:pos="1285"/>
        </w:tabs>
        <w:autoSpaceDE w:val="0"/>
        <w:autoSpaceDN w:val="0"/>
        <w:spacing w:before="7"/>
        <w:ind w:hanging="361"/>
        <w:jc w:val="left"/>
        <w:rPr>
          <w:rFonts w:eastAsia="Tahoma" w:cs="Arial"/>
          <w:sz w:val="11"/>
          <w:szCs w:val="22"/>
          <w:lang w:val="en-US" w:eastAsia="en-US" w:bidi="en-US"/>
        </w:rPr>
      </w:pPr>
      <w:r w:rsidRPr="00B0170A">
        <w:rPr>
          <w:rFonts w:eastAsia="Tahoma" w:cs="Arial"/>
          <w:szCs w:val="22"/>
          <w:lang w:val="en-US" w:eastAsia="en-US" w:bidi="en-US"/>
        </w:rPr>
        <w:t>ES10b.RemoveNotificationFromList</w:t>
      </w:r>
    </w:p>
    <w:p w14:paraId="09D756C4" w14:textId="77777777" w:rsidR="00B0170A" w:rsidRPr="00B0170A" w:rsidRDefault="00B0170A" w:rsidP="00B0170A">
      <w:pPr>
        <w:widowControl w:val="0"/>
        <w:numPr>
          <w:ilvl w:val="1"/>
          <w:numId w:val="19"/>
        </w:numPr>
        <w:tabs>
          <w:tab w:val="left" w:pos="1284"/>
          <w:tab w:val="left" w:pos="1285"/>
        </w:tabs>
        <w:autoSpaceDE w:val="0"/>
        <w:autoSpaceDN w:val="0"/>
        <w:spacing w:before="101"/>
        <w:ind w:hanging="361"/>
        <w:jc w:val="left"/>
        <w:rPr>
          <w:rFonts w:eastAsia="Tahoma" w:cs="Arial"/>
          <w:szCs w:val="22"/>
          <w:lang w:val="en-US" w:eastAsia="en-US" w:bidi="en-US"/>
        </w:rPr>
      </w:pPr>
      <w:bookmarkStart w:id="155" w:name="_bookmark166"/>
      <w:bookmarkEnd w:id="155"/>
      <w:r w:rsidRPr="00B0170A">
        <w:rPr>
          <w:rFonts w:eastAsia="Tahoma" w:cs="Arial"/>
          <w:szCs w:val="22"/>
          <w:lang w:val="en-US" w:eastAsia="en-US" w:bidi="en-US"/>
        </w:rPr>
        <w:t>ES10b.AuthenticateServer</w:t>
      </w:r>
    </w:p>
    <w:p w14:paraId="25284418"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ES10b.CancelSession</w:t>
      </w:r>
    </w:p>
    <w:p w14:paraId="14C90A9D"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ES10b.LoadEuiccPackage (SGP.32)</w:t>
      </w:r>
    </w:p>
    <w:p w14:paraId="7FA8DDDB"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ES10b.AddInitialEim (SGP.32)</w:t>
      </w:r>
    </w:p>
    <w:p w14:paraId="0C541CF0"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ES10b.GetCerts (SGP.32)</w:t>
      </w:r>
    </w:p>
    <w:p w14:paraId="11E6D8C4"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ES10b.EnableUsingDD (SGP.32)</w:t>
      </w:r>
    </w:p>
    <w:p w14:paraId="601685CF"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ES10b.ProfileRollback (SGP.32)</w:t>
      </w:r>
    </w:p>
    <w:p w14:paraId="5B182F4A"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ES10b.ConfigureAutomaticProfileEnabling (SGP.32)</w:t>
      </w:r>
    </w:p>
    <w:p w14:paraId="49DB0299"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ES10b.GetEimConfigurationData (SGP.32)</w:t>
      </w:r>
    </w:p>
    <w:p w14:paraId="7270D9C4" w14:textId="193DE4A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ES10b.GetProfilesInfo (SGP.32)ES10c.GetProfilesInfo (SGP.22)</w:t>
      </w:r>
    </w:p>
    <w:p w14:paraId="6E5F2352"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ES10c.EnableProfile (SGP.22)</w:t>
      </w:r>
    </w:p>
    <w:p w14:paraId="52DAE903"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ES10c.DisableProfile (SGP.22)</w:t>
      </w:r>
    </w:p>
    <w:p w14:paraId="332A0B68"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ES10c.DeleteProfile (SGP.22)</w:t>
      </w:r>
    </w:p>
    <w:p w14:paraId="6F045D29"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ES10c.eUICCMemoryReset (SGP.22)</w:t>
      </w:r>
    </w:p>
    <w:p w14:paraId="1576D992"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lastRenderedPageBreak/>
        <w:t>ES10b.GetEID (SGP.32)</w:t>
      </w:r>
    </w:p>
    <w:p w14:paraId="184A7D56"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ES10c.GetEID (SGP.22)</w:t>
      </w:r>
    </w:p>
    <w:p w14:paraId="7CB6FC6B"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ES10c.SetNickname</w:t>
      </w:r>
    </w:p>
    <w:p w14:paraId="12FE8D36"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ES10c.GetRAT.</w:t>
      </w:r>
    </w:p>
    <w:p w14:paraId="4A7BF94E" w14:textId="77777777" w:rsidR="00B0170A" w:rsidRPr="00B0170A" w:rsidRDefault="00B0170A" w:rsidP="00B0170A">
      <w:pPr>
        <w:widowControl w:val="0"/>
        <w:numPr>
          <w:ilvl w:val="0"/>
          <w:numId w:val="19"/>
        </w:numPr>
        <w:tabs>
          <w:tab w:val="left" w:pos="783"/>
          <w:tab w:val="left" w:pos="1284"/>
        </w:tabs>
        <w:autoSpaceDE w:val="0"/>
        <w:autoSpaceDN w:val="0"/>
        <w:spacing w:before="60" w:line="290" w:lineRule="auto"/>
        <w:ind w:left="924" w:right="2258" w:hanging="425"/>
        <w:jc w:val="left"/>
        <w:rPr>
          <w:rFonts w:eastAsia="Tahoma" w:cs="Arial"/>
          <w:szCs w:val="22"/>
          <w:lang w:val="en-US" w:eastAsia="en-US" w:bidi="en-US"/>
        </w:rPr>
      </w:pPr>
      <w:r w:rsidRPr="00B0170A">
        <w:rPr>
          <w:rFonts w:eastAsia="Tahoma" w:cs="Arial"/>
          <w:szCs w:val="22"/>
          <w:lang w:val="en-US" w:eastAsia="en-US" w:bidi="en-US"/>
        </w:rPr>
        <w:t xml:space="preserve">The TSF may permit the LPAd/IPAd to transmit the following operations: </w:t>
      </w:r>
    </w:p>
    <w:p w14:paraId="1117F104" w14:textId="77777777" w:rsidR="00B0170A" w:rsidRPr="00B0170A" w:rsidRDefault="00B0170A" w:rsidP="00B0170A">
      <w:pPr>
        <w:widowControl w:val="0"/>
        <w:numPr>
          <w:ilvl w:val="1"/>
          <w:numId w:val="19"/>
        </w:numPr>
        <w:tabs>
          <w:tab w:val="left" w:pos="1284"/>
          <w:tab w:val="left" w:pos="1285"/>
        </w:tabs>
        <w:autoSpaceDE w:val="0"/>
        <w:autoSpaceDN w:val="0"/>
        <w:spacing w:before="101"/>
        <w:ind w:hanging="361"/>
        <w:jc w:val="left"/>
        <w:rPr>
          <w:rFonts w:eastAsia="Tahoma" w:cs="Arial"/>
          <w:szCs w:val="22"/>
          <w:lang w:val="en-US" w:eastAsia="en-US" w:bidi="en-US"/>
        </w:rPr>
      </w:pPr>
      <w:r w:rsidRPr="00B0170A">
        <w:rPr>
          <w:rFonts w:eastAsia="Tahoma" w:cs="Arial"/>
          <w:szCs w:val="22"/>
          <w:lang w:val="en-US" w:eastAsia="en-US" w:bidi="en-US"/>
        </w:rPr>
        <w:t xml:space="preserve">ES10b.LoadCRL (SGP.22 V2.x) </w:t>
      </w:r>
    </w:p>
    <w:p w14:paraId="5E85EB76"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ES10c.LPA alerting (SGP.22 v3.0 or higher)</w:t>
      </w:r>
    </w:p>
    <w:p w14:paraId="52A6F2DF"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ES10c.VerifySmdsResponse (SGP.22 v3.0 or higher)</w:t>
      </w:r>
    </w:p>
    <w:p w14:paraId="69C02927"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ES10b.LoadRPMPackage (SGP.22 v3.0 or higher)</w:t>
      </w:r>
    </w:p>
    <w:p w14:paraId="0BF7BCB3"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ES10b.PrepareDeviceChange (SGP.22 v3.0 or higher)</w:t>
      </w:r>
    </w:p>
    <w:p w14:paraId="3A0ED859"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ES10b.VerifyDeviceChange (SGP.22 v3.0 or higher).</w:t>
      </w:r>
    </w:p>
    <w:p w14:paraId="668EA672"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ES10b.eUICCMemoryReset (SGP.32).</w:t>
      </w:r>
    </w:p>
    <w:p w14:paraId="099454A2" w14:textId="77777777" w:rsidR="00B0170A" w:rsidRPr="00B0170A" w:rsidRDefault="00B0170A" w:rsidP="00B0170A">
      <w:pPr>
        <w:widowControl w:val="0"/>
        <w:numPr>
          <w:ilvl w:val="0"/>
          <w:numId w:val="19"/>
        </w:numPr>
        <w:tabs>
          <w:tab w:val="left" w:pos="783"/>
        </w:tabs>
        <w:autoSpaceDE w:val="0"/>
        <w:autoSpaceDN w:val="0"/>
        <w:spacing w:before="65" w:line="235" w:lineRule="auto"/>
        <w:ind w:right="296" w:hanging="286"/>
        <w:jc w:val="left"/>
        <w:rPr>
          <w:rFonts w:eastAsia="Tahoma" w:cs="Arial"/>
          <w:szCs w:val="22"/>
          <w:lang w:val="en-US" w:eastAsia="en-US" w:bidi="en-US"/>
        </w:rPr>
      </w:pPr>
      <w:r w:rsidRPr="00B0170A">
        <w:rPr>
          <w:rFonts w:eastAsia="Tahoma" w:cs="Arial"/>
          <w:szCs w:val="22"/>
          <w:lang w:val="en-US" w:eastAsia="en-US" w:bidi="en-US"/>
        </w:rPr>
        <w:t>The</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TSF</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shall</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permit</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remote</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OTA</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Platform</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open</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a</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SCP80</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or</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SCP81</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secure</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channel to transmit the following</w:t>
      </w:r>
      <w:r w:rsidRPr="00B0170A">
        <w:rPr>
          <w:rFonts w:eastAsia="Tahoma" w:cs="Arial"/>
          <w:spacing w:val="-6"/>
          <w:szCs w:val="22"/>
          <w:lang w:val="en-US" w:eastAsia="en-US" w:bidi="en-US"/>
        </w:rPr>
        <w:t xml:space="preserve"> </w:t>
      </w:r>
      <w:r w:rsidRPr="00B0170A">
        <w:rPr>
          <w:rFonts w:eastAsia="Tahoma" w:cs="Arial"/>
          <w:szCs w:val="22"/>
          <w:lang w:val="en-US" w:eastAsia="en-US" w:bidi="en-US"/>
        </w:rPr>
        <w:t>operation:</w:t>
      </w:r>
    </w:p>
    <w:p w14:paraId="1A7F8FF0" w14:textId="77777777" w:rsidR="00B0170A" w:rsidRPr="00B0170A" w:rsidRDefault="00B0170A" w:rsidP="00B0170A">
      <w:pPr>
        <w:widowControl w:val="0"/>
        <w:numPr>
          <w:ilvl w:val="1"/>
          <w:numId w:val="19"/>
        </w:numPr>
        <w:tabs>
          <w:tab w:val="left" w:pos="1284"/>
          <w:tab w:val="left" w:pos="1285"/>
        </w:tabs>
        <w:autoSpaceDE w:val="0"/>
        <w:autoSpaceDN w:val="0"/>
        <w:spacing w:before="63"/>
        <w:ind w:hanging="361"/>
        <w:jc w:val="left"/>
        <w:rPr>
          <w:rFonts w:eastAsia="Tahoma" w:cs="Arial"/>
          <w:szCs w:val="22"/>
          <w:lang w:val="en-US" w:eastAsia="en-US" w:bidi="en-US"/>
        </w:rPr>
      </w:pPr>
      <w:r w:rsidRPr="00B0170A">
        <w:rPr>
          <w:rFonts w:eastAsia="Tahoma" w:cs="Arial"/>
          <w:szCs w:val="22"/>
          <w:lang w:val="en-US" w:eastAsia="en-US" w:bidi="en-US"/>
        </w:rPr>
        <w:t>ES6.UpdateMetadata.</w:t>
      </w:r>
    </w:p>
    <w:p w14:paraId="2AC1AFCC" w14:textId="77777777" w:rsidR="00B0170A" w:rsidRPr="00B0170A" w:rsidRDefault="00B0170A" w:rsidP="00B0170A">
      <w:pPr>
        <w:widowControl w:val="0"/>
        <w:autoSpaceDE w:val="0"/>
        <w:autoSpaceDN w:val="0"/>
        <w:spacing w:before="9"/>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703296" behindDoc="1" locked="0" layoutInCell="1" allowOverlap="1" wp14:anchorId="3EA86836" wp14:editId="5DB2A9A5">
                <wp:simplePos x="0" y="0"/>
                <wp:positionH relativeFrom="page">
                  <wp:posOffset>828040</wp:posOffset>
                </wp:positionH>
                <wp:positionV relativeFrom="paragraph">
                  <wp:posOffset>194945</wp:posOffset>
                </wp:positionV>
                <wp:extent cx="5905500" cy="226060"/>
                <wp:effectExtent l="0" t="0" r="0" b="0"/>
                <wp:wrapTopAndBottom/>
                <wp:docPr id="19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78003E1C" w14:textId="77777777" w:rsidR="009F6E5D" w:rsidRDefault="009F6E5D" w:rsidP="00B0170A">
                            <w:pPr>
                              <w:spacing w:before="41"/>
                              <w:ind w:left="108"/>
                              <w:rPr>
                                <w:b/>
                              </w:rPr>
                            </w:pPr>
                            <w:bookmarkStart w:id="156" w:name="_bookmark167"/>
                            <w:bookmarkEnd w:id="156"/>
                            <w:r>
                              <w:rPr>
                                <w:b/>
                              </w:rPr>
                              <w:t>FDP_ITC.2/SCP Import of user data with security attributes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86836" id="Text Box 169" o:spid="_x0000_s1201" type="#_x0000_t202" style="position:absolute;margin-left:65.2pt;margin-top:15.35pt;width:465pt;height:17.8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" fillcolor="#f3f3f3" strokeweight=".48pt">
                <v:textbox inset="0,0,0,0">
                  <w:txbxContent>
                    <w:p w14:paraId="78003E1C" w14:textId="77777777" w:rsidR="009F6E5D" w:rsidRDefault="009F6E5D" w:rsidP="00B0170A">
                      <w:pPr>
                        <w:spacing w:before="41"/>
                        <w:ind w:left="108"/>
                        <w:rPr>
                          <w:b/>
                        </w:rPr>
                      </w:pPr>
                      <w:bookmarkStart w:id="2834" w:name="_bookmark167"/>
                      <w:bookmarkEnd w:id="2834"/>
                      <w:r>
                        <w:rPr>
                          <w:b/>
                        </w:rPr>
                        <w:t>FDP_ITC.2/SCP Import of user data with security attributes</w:t>
                      </w:r>
                    </w:p>
                  </w:txbxContent>
                </v:textbox>
                <w10:wrap type="topAndBottom" anchorx="page"/>
              </v:shape>
            </w:pict>
          </mc:Fallback>
        </mc:AlternateContent>
      </w:r>
    </w:p>
    <w:p w14:paraId="6381F522"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0BA5F2E5" w14:textId="77777777" w:rsidR="00B0170A" w:rsidRPr="00B0170A" w:rsidRDefault="00B0170A" w:rsidP="00B0170A">
      <w:pPr>
        <w:widowControl w:val="0"/>
        <w:autoSpaceDE w:val="0"/>
        <w:autoSpaceDN w:val="0"/>
        <w:spacing w:before="101"/>
        <w:ind w:left="499" w:hanging="284"/>
        <w:jc w:val="left"/>
        <w:rPr>
          <w:rFonts w:eastAsia="Tahoma" w:cs="Arial"/>
          <w:szCs w:val="22"/>
          <w:lang w:val="en-US" w:eastAsia="en-US" w:bidi="en-US"/>
        </w:rPr>
      </w:pPr>
      <w:r w:rsidRPr="00B0170A">
        <w:rPr>
          <w:rFonts w:eastAsia="Tahoma" w:cs="Arial"/>
          <w:b/>
          <w:szCs w:val="22"/>
          <w:lang w:val="en-US" w:eastAsia="en-US" w:bidi="en-US"/>
        </w:rPr>
        <w:t xml:space="preserve">FDP_ITC.2.1/SCP </w:t>
      </w:r>
      <w:r w:rsidRPr="00B0170A">
        <w:rPr>
          <w:rFonts w:eastAsia="Tahoma" w:cs="Arial"/>
          <w:szCs w:val="22"/>
          <w:lang w:val="en-US" w:eastAsia="en-US" w:bidi="en-US"/>
        </w:rPr>
        <w:t>The</w:t>
      </w:r>
      <w:r w:rsidRPr="00B0170A">
        <w:rPr>
          <w:rFonts w:eastAsia="Tahoma" w:cs="Arial"/>
          <w:spacing w:val="-21"/>
          <w:szCs w:val="22"/>
          <w:lang w:val="en-US" w:eastAsia="en-US" w:bidi="en-US"/>
        </w:rPr>
        <w:t xml:space="preserve"> </w:t>
      </w:r>
      <w:r w:rsidRPr="00B0170A">
        <w:rPr>
          <w:rFonts w:eastAsia="Tahoma" w:cs="Arial"/>
          <w:szCs w:val="22"/>
          <w:lang w:val="en-US" w:eastAsia="en-US" w:bidi="en-US"/>
        </w:rPr>
        <w:t>TSF</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shall</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enforce</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8"/>
          <w:szCs w:val="22"/>
          <w:lang w:val="en-US" w:eastAsia="en-US" w:bidi="en-US"/>
        </w:rPr>
        <w:t xml:space="preserve"> </w:t>
      </w:r>
      <w:r w:rsidRPr="00B0170A">
        <w:rPr>
          <w:rFonts w:eastAsia="Tahoma" w:cs="Arial"/>
          <w:b/>
          <w:szCs w:val="22"/>
          <w:lang w:val="en-US" w:eastAsia="en-US" w:bidi="en-US"/>
        </w:rPr>
        <w:t>Secure</w:t>
      </w:r>
      <w:r w:rsidRPr="00B0170A">
        <w:rPr>
          <w:rFonts w:eastAsia="Tahoma" w:cs="Arial"/>
          <w:b/>
          <w:spacing w:val="-12"/>
          <w:szCs w:val="22"/>
          <w:lang w:val="en-US" w:eastAsia="en-US" w:bidi="en-US"/>
        </w:rPr>
        <w:t xml:space="preserve"> </w:t>
      </w:r>
      <w:r w:rsidRPr="00B0170A">
        <w:rPr>
          <w:rFonts w:eastAsia="Tahoma" w:cs="Arial"/>
          <w:b/>
          <w:szCs w:val="22"/>
          <w:lang w:val="en-US" w:eastAsia="en-US" w:bidi="en-US"/>
        </w:rPr>
        <w:t>Channel</w:t>
      </w:r>
      <w:r w:rsidRPr="00B0170A">
        <w:rPr>
          <w:rFonts w:eastAsia="Tahoma" w:cs="Arial"/>
          <w:b/>
          <w:spacing w:val="-10"/>
          <w:szCs w:val="22"/>
          <w:lang w:val="en-US" w:eastAsia="en-US" w:bidi="en-US"/>
        </w:rPr>
        <w:t xml:space="preserve"> </w:t>
      </w:r>
      <w:r w:rsidRPr="00B0170A">
        <w:rPr>
          <w:rFonts w:eastAsia="Tahoma" w:cs="Arial"/>
          <w:b/>
          <w:szCs w:val="22"/>
          <w:lang w:val="en-US" w:eastAsia="en-US" w:bidi="en-US"/>
        </w:rPr>
        <w:t>Protocol</w:t>
      </w:r>
      <w:r w:rsidRPr="00B0170A">
        <w:rPr>
          <w:rFonts w:eastAsia="Tahoma" w:cs="Arial"/>
          <w:b/>
          <w:spacing w:val="-12"/>
          <w:szCs w:val="22"/>
          <w:lang w:val="en-US" w:eastAsia="en-US" w:bidi="en-US"/>
        </w:rPr>
        <w:t xml:space="preserve"> </w:t>
      </w:r>
      <w:r w:rsidRPr="00B0170A">
        <w:rPr>
          <w:rFonts w:eastAsia="Tahoma" w:cs="Arial"/>
          <w:b/>
          <w:szCs w:val="22"/>
          <w:lang w:val="en-US" w:eastAsia="en-US" w:bidi="en-US"/>
        </w:rPr>
        <w:t>information</w:t>
      </w:r>
      <w:r w:rsidRPr="00B0170A">
        <w:rPr>
          <w:rFonts w:eastAsia="Tahoma" w:cs="Arial"/>
          <w:b/>
          <w:spacing w:val="-9"/>
          <w:szCs w:val="22"/>
          <w:lang w:val="en-US" w:eastAsia="en-US" w:bidi="en-US"/>
        </w:rPr>
        <w:t xml:space="preserve"> </w:t>
      </w:r>
      <w:r w:rsidRPr="00B0170A">
        <w:rPr>
          <w:rFonts w:eastAsia="Tahoma" w:cs="Arial"/>
          <w:b/>
          <w:szCs w:val="22"/>
          <w:lang w:val="en-US" w:eastAsia="en-US" w:bidi="en-US"/>
        </w:rPr>
        <w:t>flow control</w:t>
      </w:r>
      <w:r w:rsidRPr="00B0170A">
        <w:rPr>
          <w:rFonts w:eastAsia="Tahoma" w:cs="Arial"/>
          <w:b/>
          <w:spacing w:val="-6"/>
          <w:szCs w:val="22"/>
          <w:lang w:val="en-US" w:eastAsia="en-US" w:bidi="en-US"/>
        </w:rPr>
        <w:t xml:space="preserve"> </w:t>
      </w:r>
      <w:r w:rsidRPr="00B0170A">
        <w:rPr>
          <w:rFonts w:eastAsia="Tahoma" w:cs="Arial"/>
          <w:b/>
          <w:szCs w:val="22"/>
          <w:lang w:val="en-US" w:eastAsia="en-US" w:bidi="en-US"/>
        </w:rPr>
        <w:t>SFP</w:t>
      </w:r>
      <w:r w:rsidRPr="00B0170A">
        <w:rPr>
          <w:rFonts w:eastAsia="Tahoma" w:cs="Arial"/>
          <w:b/>
          <w:spacing w:val="-6"/>
          <w:szCs w:val="22"/>
          <w:lang w:val="en-US" w:eastAsia="en-US" w:bidi="en-US"/>
        </w:rPr>
        <w:t xml:space="preserve"> </w:t>
      </w:r>
      <w:r w:rsidRPr="00B0170A">
        <w:rPr>
          <w:rFonts w:eastAsia="Tahoma" w:cs="Arial"/>
          <w:szCs w:val="22"/>
          <w:lang w:val="en-US" w:eastAsia="en-US" w:bidi="en-US"/>
        </w:rPr>
        <w:t>when</w:t>
      </w:r>
      <w:r w:rsidRPr="00B0170A">
        <w:rPr>
          <w:rFonts w:eastAsia="Tahoma" w:cs="Arial"/>
          <w:spacing w:val="-9"/>
          <w:szCs w:val="22"/>
          <w:lang w:val="en-US" w:eastAsia="en-US" w:bidi="en-US"/>
        </w:rPr>
        <w:t xml:space="preserve"> </w:t>
      </w:r>
      <w:r w:rsidRPr="00B0170A">
        <w:rPr>
          <w:rFonts w:eastAsia="Tahoma" w:cs="Arial"/>
          <w:szCs w:val="22"/>
          <w:lang w:val="en-US" w:eastAsia="en-US" w:bidi="en-US"/>
        </w:rPr>
        <w:t>importing</w:t>
      </w:r>
      <w:r w:rsidRPr="00B0170A">
        <w:rPr>
          <w:rFonts w:eastAsia="Tahoma" w:cs="Arial"/>
          <w:spacing w:val="-9"/>
          <w:szCs w:val="22"/>
          <w:lang w:val="en-US" w:eastAsia="en-US" w:bidi="en-US"/>
        </w:rPr>
        <w:t xml:space="preserve"> </w:t>
      </w:r>
      <w:r w:rsidRPr="00B0170A">
        <w:rPr>
          <w:rFonts w:eastAsia="Tahoma" w:cs="Arial"/>
          <w:szCs w:val="22"/>
          <w:lang w:val="en-US" w:eastAsia="en-US" w:bidi="en-US"/>
        </w:rPr>
        <w:t>user</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data,</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controlled</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under</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SFP,</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from</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outside</w:t>
      </w:r>
      <w:r w:rsidRPr="00B0170A">
        <w:rPr>
          <w:rFonts w:eastAsia="Tahoma" w:cs="Arial"/>
          <w:spacing w:val="-9"/>
          <w:szCs w:val="22"/>
          <w:lang w:val="en-US" w:eastAsia="en-US" w:bidi="en-US"/>
        </w:rPr>
        <w:t xml:space="preserve"> </w:t>
      </w:r>
      <w:r w:rsidRPr="00B0170A">
        <w:rPr>
          <w:rFonts w:eastAsia="Tahoma" w:cs="Arial"/>
          <w:szCs w:val="22"/>
          <w:lang w:val="en-US" w:eastAsia="en-US" w:bidi="en-US"/>
        </w:rPr>
        <w:t>of</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9"/>
          <w:szCs w:val="22"/>
          <w:lang w:val="en-US" w:eastAsia="en-US" w:bidi="en-US"/>
        </w:rPr>
        <w:t xml:space="preserve"> </w:t>
      </w:r>
      <w:r w:rsidRPr="00B0170A">
        <w:rPr>
          <w:rFonts w:eastAsia="Tahoma" w:cs="Arial"/>
          <w:szCs w:val="22"/>
          <w:lang w:val="en-US" w:eastAsia="en-US" w:bidi="en-US"/>
        </w:rPr>
        <w:t>TOE.</w:t>
      </w:r>
    </w:p>
    <w:p w14:paraId="7863F0FD" w14:textId="77777777" w:rsidR="00B0170A" w:rsidRPr="00B0170A" w:rsidRDefault="00B0170A" w:rsidP="00B0170A">
      <w:pPr>
        <w:widowControl w:val="0"/>
        <w:autoSpaceDE w:val="0"/>
        <w:autoSpaceDN w:val="0"/>
        <w:spacing w:before="9"/>
        <w:jc w:val="left"/>
        <w:rPr>
          <w:rFonts w:eastAsia="Tahoma" w:cs="Arial"/>
          <w:sz w:val="24"/>
          <w:szCs w:val="22"/>
          <w:lang w:val="en-US" w:eastAsia="en-US" w:bidi="en-US"/>
        </w:rPr>
      </w:pPr>
    </w:p>
    <w:p w14:paraId="2D2103C9" w14:textId="77777777" w:rsidR="00B0170A" w:rsidRPr="00B0170A" w:rsidRDefault="00B0170A" w:rsidP="00B0170A">
      <w:pPr>
        <w:widowControl w:val="0"/>
        <w:autoSpaceDE w:val="0"/>
        <w:autoSpaceDN w:val="0"/>
        <w:spacing w:before="0"/>
        <w:ind w:left="499" w:right="319" w:hanging="284"/>
        <w:jc w:val="left"/>
        <w:rPr>
          <w:rFonts w:eastAsia="Tahoma" w:cs="Arial"/>
          <w:szCs w:val="22"/>
          <w:lang w:val="en-US" w:eastAsia="en-US" w:bidi="en-US"/>
        </w:rPr>
      </w:pPr>
      <w:r w:rsidRPr="00B0170A">
        <w:rPr>
          <w:rFonts w:eastAsia="Tahoma" w:cs="Arial"/>
          <w:b/>
          <w:szCs w:val="22"/>
          <w:lang w:val="en-US" w:eastAsia="en-US" w:bidi="en-US"/>
        </w:rPr>
        <w:t xml:space="preserve">FDP_ITC.2.2/SCP </w:t>
      </w:r>
      <w:r w:rsidRPr="00B0170A">
        <w:rPr>
          <w:rFonts w:eastAsia="Tahoma" w:cs="Arial"/>
          <w:szCs w:val="22"/>
          <w:lang w:val="en-US" w:eastAsia="en-US" w:bidi="en-US"/>
        </w:rPr>
        <w:t>The TSF shall use the security attributes associated with the imported user data.</w:t>
      </w:r>
    </w:p>
    <w:p w14:paraId="669B02D2" w14:textId="77777777" w:rsidR="00B0170A" w:rsidRPr="00B0170A" w:rsidRDefault="00B0170A" w:rsidP="00B0170A">
      <w:pPr>
        <w:widowControl w:val="0"/>
        <w:autoSpaceDE w:val="0"/>
        <w:autoSpaceDN w:val="0"/>
        <w:spacing w:before="10"/>
        <w:jc w:val="left"/>
        <w:rPr>
          <w:rFonts w:eastAsia="Tahoma" w:cs="Arial"/>
          <w:sz w:val="24"/>
          <w:szCs w:val="22"/>
          <w:lang w:val="en-US" w:eastAsia="en-US" w:bidi="en-US"/>
        </w:rPr>
      </w:pPr>
    </w:p>
    <w:p w14:paraId="63C81318" w14:textId="77777777" w:rsidR="00B0170A" w:rsidRPr="00B0170A" w:rsidRDefault="00B0170A" w:rsidP="00B0170A">
      <w:pPr>
        <w:widowControl w:val="0"/>
        <w:autoSpaceDE w:val="0"/>
        <w:autoSpaceDN w:val="0"/>
        <w:spacing w:before="1"/>
        <w:ind w:left="499" w:hanging="284"/>
        <w:jc w:val="left"/>
        <w:rPr>
          <w:rFonts w:eastAsia="Tahoma" w:cs="Arial"/>
          <w:szCs w:val="22"/>
          <w:lang w:val="en-US" w:eastAsia="en-US" w:bidi="en-US"/>
        </w:rPr>
      </w:pPr>
      <w:r w:rsidRPr="00B0170A">
        <w:rPr>
          <w:rFonts w:eastAsia="Tahoma" w:cs="Arial"/>
          <w:b/>
          <w:szCs w:val="22"/>
          <w:lang w:val="en-US" w:eastAsia="en-US" w:bidi="en-US"/>
        </w:rPr>
        <w:t>FDP_ITC.2.3/SCP</w:t>
      </w:r>
      <w:r w:rsidRPr="00B0170A">
        <w:rPr>
          <w:rFonts w:eastAsia="Tahoma" w:cs="Arial"/>
          <w:b/>
          <w:spacing w:val="2"/>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20"/>
          <w:szCs w:val="22"/>
          <w:lang w:val="en-US" w:eastAsia="en-US" w:bidi="en-US"/>
        </w:rPr>
        <w:t xml:space="preserve"> </w:t>
      </w:r>
      <w:r w:rsidRPr="00B0170A">
        <w:rPr>
          <w:rFonts w:eastAsia="Tahoma" w:cs="Arial"/>
          <w:szCs w:val="22"/>
          <w:lang w:val="en-US" w:eastAsia="en-US" w:bidi="en-US"/>
        </w:rPr>
        <w:t>TSF</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shall</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ensure</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that</w:t>
      </w:r>
      <w:r w:rsidRPr="00B0170A">
        <w:rPr>
          <w:rFonts w:eastAsia="Tahoma" w:cs="Arial"/>
          <w:spacing w:val="-18"/>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protocol</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used</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provides</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for</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unambiguous association between the security attributes and the user data</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received.</w:t>
      </w:r>
    </w:p>
    <w:p w14:paraId="0D9173A3" w14:textId="77777777" w:rsidR="00B0170A" w:rsidRPr="00B0170A" w:rsidRDefault="00B0170A" w:rsidP="00B0170A">
      <w:pPr>
        <w:widowControl w:val="0"/>
        <w:autoSpaceDE w:val="0"/>
        <w:autoSpaceDN w:val="0"/>
        <w:spacing w:before="11"/>
        <w:jc w:val="left"/>
        <w:rPr>
          <w:rFonts w:eastAsia="Tahoma" w:cs="Arial"/>
          <w:sz w:val="24"/>
          <w:szCs w:val="22"/>
          <w:lang w:val="en-US" w:eastAsia="en-US" w:bidi="en-US"/>
        </w:rPr>
      </w:pPr>
    </w:p>
    <w:p w14:paraId="200DE79E" w14:textId="77777777" w:rsidR="00B0170A" w:rsidRPr="00B0170A" w:rsidRDefault="00B0170A" w:rsidP="00B0170A">
      <w:pPr>
        <w:widowControl w:val="0"/>
        <w:autoSpaceDE w:val="0"/>
        <w:autoSpaceDN w:val="0"/>
        <w:spacing w:before="1"/>
        <w:ind w:left="499" w:hanging="284"/>
        <w:jc w:val="left"/>
        <w:rPr>
          <w:rFonts w:eastAsia="Tahoma" w:cs="Arial"/>
          <w:szCs w:val="22"/>
          <w:lang w:val="en-US" w:eastAsia="en-US" w:bidi="en-US"/>
        </w:rPr>
      </w:pPr>
      <w:r w:rsidRPr="00B0170A">
        <w:rPr>
          <w:rFonts w:eastAsia="Tahoma" w:cs="Arial"/>
          <w:b/>
          <w:szCs w:val="22"/>
          <w:lang w:val="en-US" w:eastAsia="en-US" w:bidi="en-US"/>
        </w:rPr>
        <w:t xml:space="preserve">FDP_ITC.2.4/SCP </w:t>
      </w:r>
      <w:r w:rsidRPr="00B0170A">
        <w:rPr>
          <w:rFonts w:eastAsia="Tahoma" w:cs="Arial"/>
          <w:szCs w:val="22"/>
          <w:lang w:val="en-US" w:eastAsia="en-US" w:bidi="en-US"/>
        </w:rPr>
        <w:t>The TSF shall ensure that interpretation of the security attributes of the imported user data is as intended by the source of the user data.</w:t>
      </w:r>
    </w:p>
    <w:p w14:paraId="507B631A" w14:textId="77777777" w:rsidR="00B0170A" w:rsidRPr="00B0170A" w:rsidRDefault="00B0170A" w:rsidP="00B0170A">
      <w:pPr>
        <w:widowControl w:val="0"/>
        <w:autoSpaceDE w:val="0"/>
        <w:autoSpaceDN w:val="0"/>
        <w:spacing w:before="6"/>
        <w:jc w:val="left"/>
        <w:rPr>
          <w:rFonts w:eastAsia="Tahoma" w:cs="Arial"/>
          <w:sz w:val="25"/>
          <w:szCs w:val="22"/>
          <w:lang w:val="en-US" w:eastAsia="en-US" w:bidi="en-US"/>
        </w:rPr>
      </w:pPr>
    </w:p>
    <w:p w14:paraId="2895B9F5" w14:textId="77777777" w:rsidR="00B0170A" w:rsidRPr="00B0170A" w:rsidRDefault="00B0170A" w:rsidP="00B0170A">
      <w:pPr>
        <w:widowControl w:val="0"/>
        <w:autoSpaceDE w:val="0"/>
        <w:autoSpaceDN w:val="0"/>
        <w:spacing w:before="0" w:line="230" w:lineRule="auto"/>
        <w:ind w:left="499" w:right="292" w:hanging="284"/>
        <w:rPr>
          <w:rFonts w:eastAsia="Tahoma" w:cs="Arial"/>
          <w:szCs w:val="22"/>
          <w:lang w:val="en-US" w:eastAsia="en-US" w:bidi="en-US"/>
        </w:rPr>
      </w:pPr>
      <w:r w:rsidRPr="00B0170A">
        <w:rPr>
          <w:rFonts w:eastAsia="Tahoma" w:cs="Arial"/>
          <w:b/>
          <w:szCs w:val="22"/>
          <w:lang w:val="en-US" w:eastAsia="en-US" w:bidi="en-US"/>
        </w:rPr>
        <w:t xml:space="preserve">FDP_ITC.2.5/SCP </w:t>
      </w:r>
      <w:r w:rsidRPr="00B0170A">
        <w:rPr>
          <w:rFonts w:eastAsia="Tahoma" w:cs="Arial"/>
          <w:szCs w:val="22"/>
          <w:lang w:val="en-US" w:eastAsia="en-US" w:bidi="en-US"/>
        </w:rPr>
        <w:t>The TSF shall enforce the following rules when importing user data controlled</w:t>
      </w:r>
      <w:r w:rsidRPr="00B0170A">
        <w:rPr>
          <w:rFonts w:eastAsia="Tahoma" w:cs="Arial"/>
          <w:spacing w:val="-20"/>
          <w:szCs w:val="22"/>
          <w:lang w:val="en-US" w:eastAsia="en-US" w:bidi="en-US"/>
        </w:rPr>
        <w:t xml:space="preserve"> </w:t>
      </w:r>
      <w:r w:rsidRPr="00B0170A">
        <w:rPr>
          <w:rFonts w:eastAsia="Tahoma" w:cs="Arial"/>
          <w:szCs w:val="22"/>
          <w:lang w:val="en-US" w:eastAsia="en-US" w:bidi="en-US"/>
        </w:rPr>
        <w:t>under</w:t>
      </w:r>
      <w:r w:rsidRPr="00B0170A">
        <w:rPr>
          <w:rFonts w:eastAsia="Tahoma" w:cs="Arial"/>
          <w:spacing w:val="-23"/>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23"/>
          <w:szCs w:val="22"/>
          <w:lang w:val="en-US" w:eastAsia="en-US" w:bidi="en-US"/>
        </w:rPr>
        <w:t xml:space="preserve"> </w:t>
      </w:r>
      <w:r w:rsidRPr="00B0170A">
        <w:rPr>
          <w:rFonts w:eastAsia="Tahoma" w:cs="Arial"/>
          <w:szCs w:val="22"/>
          <w:lang w:val="en-US" w:eastAsia="en-US" w:bidi="en-US"/>
        </w:rPr>
        <w:t>SFP</w:t>
      </w:r>
      <w:r w:rsidRPr="00B0170A">
        <w:rPr>
          <w:rFonts w:eastAsia="Tahoma" w:cs="Arial"/>
          <w:spacing w:val="-24"/>
          <w:szCs w:val="22"/>
          <w:lang w:val="en-US" w:eastAsia="en-US" w:bidi="en-US"/>
        </w:rPr>
        <w:t xml:space="preserve"> </w:t>
      </w:r>
      <w:r w:rsidRPr="00B0170A">
        <w:rPr>
          <w:rFonts w:eastAsia="Tahoma" w:cs="Arial"/>
          <w:szCs w:val="22"/>
          <w:lang w:val="en-US" w:eastAsia="en-US" w:bidi="en-US"/>
        </w:rPr>
        <w:t>from</w:t>
      </w:r>
      <w:r w:rsidRPr="00B0170A">
        <w:rPr>
          <w:rFonts w:eastAsia="Tahoma" w:cs="Arial"/>
          <w:spacing w:val="-21"/>
          <w:szCs w:val="22"/>
          <w:lang w:val="en-US" w:eastAsia="en-US" w:bidi="en-US"/>
        </w:rPr>
        <w:t xml:space="preserve"> </w:t>
      </w:r>
      <w:r w:rsidRPr="00B0170A">
        <w:rPr>
          <w:rFonts w:eastAsia="Tahoma" w:cs="Arial"/>
          <w:szCs w:val="22"/>
          <w:lang w:val="en-US" w:eastAsia="en-US" w:bidi="en-US"/>
        </w:rPr>
        <w:t>outside</w:t>
      </w:r>
      <w:r w:rsidRPr="00B0170A">
        <w:rPr>
          <w:rFonts w:eastAsia="Tahoma" w:cs="Arial"/>
          <w:spacing w:val="-23"/>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21"/>
          <w:szCs w:val="22"/>
          <w:lang w:val="en-US" w:eastAsia="en-US" w:bidi="en-US"/>
        </w:rPr>
        <w:t xml:space="preserve"> </w:t>
      </w:r>
      <w:r w:rsidRPr="00B0170A">
        <w:rPr>
          <w:rFonts w:eastAsia="Tahoma" w:cs="Arial"/>
          <w:szCs w:val="22"/>
          <w:lang w:val="en-US" w:eastAsia="en-US" w:bidi="en-US"/>
        </w:rPr>
        <w:t>TOE:</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[assignment:</w:t>
      </w:r>
      <w:r w:rsidRPr="00B0170A">
        <w:rPr>
          <w:rFonts w:eastAsia="Tahoma" w:cs="Arial"/>
          <w:spacing w:val="-20"/>
          <w:szCs w:val="22"/>
          <w:lang w:val="en-US" w:eastAsia="en-US" w:bidi="en-US"/>
        </w:rPr>
        <w:t xml:space="preserve"> </w:t>
      </w:r>
      <w:r w:rsidRPr="00B0170A">
        <w:rPr>
          <w:rFonts w:eastAsia="Tahoma" w:cs="Arial"/>
          <w:i/>
          <w:sz w:val="23"/>
          <w:szCs w:val="22"/>
          <w:lang w:val="en-US" w:eastAsia="en-US" w:bidi="en-US"/>
        </w:rPr>
        <w:t>additional</w:t>
      </w:r>
      <w:r w:rsidRPr="00B0170A">
        <w:rPr>
          <w:rFonts w:eastAsia="Tahoma" w:cs="Arial"/>
          <w:i/>
          <w:spacing w:val="-25"/>
          <w:sz w:val="23"/>
          <w:szCs w:val="22"/>
          <w:lang w:val="en-US" w:eastAsia="en-US" w:bidi="en-US"/>
        </w:rPr>
        <w:t xml:space="preserve"> </w:t>
      </w:r>
      <w:r w:rsidRPr="00B0170A">
        <w:rPr>
          <w:rFonts w:eastAsia="Tahoma" w:cs="Arial"/>
          <w:i/>
          <w:sz w:val="23"/>
          <w:szCs w:val="22"/>
          <w:lang w:val="en-US" w:eastAsia="en-US" w:bidi="en-US"/>
        </w:rPr>
        <w:t>importation</w:t>
      </w:r>
      <w:r w:rsidRPr="00B0170A">
        <w:rPr>
          <w:rFonts w:eastAsia="Tahoma" w:cs="Arial"/>
          <w:i/>
          <w:spacing w:val="-25"/>
          <w:sz w:val="23"/>
          <w:szCs w:val="22"/>
          <w:lang w:val="en-US" w:eastAsia="en-US" w:bidi="en-US"/>
        </w:rPr>
        <w:t xml:space="preserve"> </w:t>
      </w:r>
      <w:r w:rsidRPr="00B0170A">
        <w:rPr>
          <w:rFonts w:eastAsia="Tahoma" w:cs="Arial"/>
          <w:i/>
          <w:sz w:val="23"/>
          <w:szCs w:val="22"/>
          <w:lang w:val="en-US" w:eastAsia="en-US" w:bidi="en-US"/>
        </w:rPr>
        <w:t>control rules</w:t>
      </w:r>
      <w:r w:rsidRPr="00B0170A">
        <w:rPr>
          <w:rFonts w:eastAsia="Tahoma" w:cs="Arial"/>
          <w:szCs w:val="22"/>
          <w:lang w:val="en-US" w:eastAsia="en-US" w:bidi="en-US"/>
        </w:rPr>
        <w:t>].</w:t>
      </w:r>
    </w:p>
    <w:p w14:paraId="43E5D5D5" w14:textId="77777777" w:rsidR="00B0170A" w:rsidRPr="00B0170A" w:rsidRDefault="00B0170A" w:rsidP="00B0170A">
      <w:pPr>
        <w:widowControl w:val="0"/>
        <w:autoSpaceDE w:val="0"/>
        <w:autoSpaceDN w:val="0"/>
        <w:spacing w:before="9"/>
        <w:jc w:val="left"/>
        <w:rPr>
          <w:rFonts w:eastAsia="Tahoma" w:cs="Arial"/>
          <w:sz w:val="26"/>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704320" behindDoc="1" locked="0" layoutInCell="1" allowOverlap="1" wp14:anchorId="2A230A77" wp14:editId="1D5543CF">
                <wp:simplePos x="0" y="0"/>
                <wp:positionH relativeFrom="page">
                  <wp:posOffset>828040</wp:posOffset>
                </wp:positionH>
                <wp:positionV relativeFrom="paragraph">
                  <wp:posOffset>233680</wp:posOffset>
                </wp:positionV>
                <wp:extent cx="5905500" cy="226060"/>
                <wp:effectExtent l="0" t="0" r="0" b="0"/>
                <wp:wrapTopAndBottom/>
                <wp:docPr id="193"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3C5BA5F1" w14:textId="77777777" w:rsidR="009F6E5D" w:rsidRDefault="009F6E5D" w:rsidP="00B0170A">
                            <w:pPr>
                              <w:spacing w:before="42"/>
                              <w:ind w:left="108"/>
                              <w:rPr>
                                <w:b/>
                              </w:rPr>
                            </w:pPr>
                            <w:r>
                              <w:rPr>
                                <w:b/>
                              </w:rPr>
                              <w:t>FPT_TDC.1/SCP Inter-TSF basic TSF data consistency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30A77" id="Text Box 168" o:spid="_x0000_s1202" type="#_x0000_t202" style="position:absolute;margin-left:65.2pt;margin-top:18.4pt;width:465pt;height:17.8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" fillcolor="#f3f3f3" strokeweight=".48pt">
                <v:textbox inset="0,0,0,0">
                  <w:txbxContent>
                    <w:p w14:paraId="3C5BA5F1" w14:textId="77777777" w:rsidR="009F6E5D" w:rsidRDefault="009F6E5D" w:rsidP="00B0170A">
                      <w:pPr>
                        <w:spacing w:before="42"/>
                        <w:ind w:left="108"/>
                        <w:rPr>
                          <w:b/>
                        </w:rPr>
                      </w:pPr>
                      <w:r>
                        <w:rPr>
                          <w:b/>
                        </w:rPr>
                        <w:t>FPT_TDC.1/SCP Inter-TSF basic TSF data consistency</w:t>
                      </w:r>
                    </w:p>
                  </w:txbxContent>
                </v:textbox>
                <w10:wrap type="topAndBottom" anchorx="page"/>
              </v:shape>
            </w:pict>
          </mc:Fallback>
        </mc:AlternateContent>
      </w:r>
    </w:p>
    <w:p w14:paraId="63492CF6"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094EB861" w14:textId="77777777" w:rsidR="00B0170A" w:rsidRPr="00B0170A" w:rsidRDefault="00B0170A" w:rsidP="00B0170A">
      <w:pPr>
        <w:widowControl w:val="0"/>
        <w:autoSpaceDE w:val="0"/>
        <w:autoSpaceDN w:val="0"/>
        <w:spacing w:before="101"/>
        <w:ind w:left="216"/>
        <w:jc w:val="left"/>
        <w:rPr>
          <w:rFonts w:eastAsia="Tahoma" w:cs="Arial"/>
          <w:szCs w:val="22"/>
          <w:lang w:val="en-US" w:eastAsia="en-US" w:bidi="en-US"/>
        </w:rPr>
      </w:pPr>
      <w:r w:rsidRPr="00B0170A">
        <w:rPr>
          <w:rFonts w:eastAsia="Tahoma" w:cs="Arial"/>
          <w:b/>
          <w:szCs w:val="22"/>
          <w:lang w:val="en-US" w:eastAsia="en-US" w:bidi="en-US"/>
        </w:rPr>
        <w:t xml:space="preserve">FPT_TDC.1.1/SCP </w:t>
      </w:r>
      <w:r w:rsidRPr="00B0170A">
        <w:rPr>
          <w:rFonts w:eastAsia="Tahoma" w:cs="Arial"/>
          <w:szCs w:val="22"/>
          <w:lang w:val="en-US" w:eastAsia="en-US" w:bidi="en-US"/>
        </w:rPr>
        <w:t>The TSF shall provide the capability to consistently interpret</w:t>
      </w:r>
    </w:p>
    <w:p w14:paraId="2C042101"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b/>
          <w:szCs w:val="22"/>
          <w:lang w:val="en-US" w:eastAsia="en-US" w:bidi="en-US"/>
        </w:rPr>
      </w:pPr>
      <w:r w:rsidRPr="00B0170A">
        <w:rPr>
          <w:rFonts w:eastAsia="Tahoma" w:cs="Arial"/>
          <w:b/>
          <w:szCs w:val="22"/>
          <w:lang w:val="en-US" w:eastAsia="en-US" w:bidi="en-US"/>
        </w:rPr>
        <w:t>Commands from U.SM-Dpplus and U.MNO-OTA</w:t>
      </w:r>
    </w:p>
    <w:p w14:paraId="3572ECF2"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b/>
          <w:szCs w:val="22"/>
          <w:lang w:val="en-US" w:eastAsia="en-US" w:bidi="en-US"/>
        </w:rPr>
      </w:pPr>
      <w:r w:rsidRPr="00B0170A">
        <w:rPr>
          <w:rFonts w:eastAsia="Tahoma" w:cs="Arial"/>
          <w:b/>
          <w:szCs w:val="22"/>
          <w:lang w:val="en-US" w:eastAsia="en-US" w:bidi="en-US"/>
        </w:rPr>
        <w:t>Downloaded objects from U.SM-Dpplus and</w:t>
      </w:r>
      <w:r w:rsidRPr="00B0170A">
        <w:rPr>
          <w:rFonts w:eastAsia="Tahoma" w:cs="Arial"/>
          <w:b/>
          <w:spacing w:val="15"/>
          <w:szCs w:val="22"/>
          <w:lang w:val="en-US" w:eastAsia="en-US" w:bidi="en-US"/>
        </w:rPr>
        <w:t xml:space="preserve"> </w:t>
      </w:r>
      <w:r w:rsidRPr="00B0170A">
        <w:rPr>
          <w:rFonts w:eastAsia="Tahoma" w:cs="Arial"/>
          <w:b/>
          <w:szCs w:val="22"/>
          <w:lang w:val="en-US" w:eastAsia="en-US" w:bidi="en-US"/>
        </w:rPr>
        <w:t>U.MNO-OTA</w:t>
      </w:r>
    </w:p>
    <w:p w14:paraId="14F8C1A1" w14:textId="77777777" w:rsidR="00B0170A" w:rsidRPr="00B0170A" w:rsidRDefault="00B0170A" w:rsidP="00B0170A">
      <w:pPr>
        <w:widowControl w:val="0"/>
        <w:autoSpaceDE w:val="0"/>
        <w:autoSpaceDN w:val="0"/>
        <w:spacing w:before="61"/>
        <w:ind w:left="499"/>
        <w:jc w:val="left"/>
        <w:rPr>
          <w:rFonts w:eastAsia="Tahoma" w:cs="Arial"/>
          <w:szCs w:val="22"/>
          <w:lang w:val="en-US" w:eastAsia="en-US" w:bidi="en-US"/>
        </w:rPr>
      </w:pPr>
      <w:r w:rsidRPr="00B0170A">
        <w:rPr>
          <w:rFonts w:eastAsia="Tahoma" w:cs="Arial"/>
          <w:szCs w:val="22"/>
          <w:lang w:val="en-US" w:eastAsia="en-US" w:bidi="en-US"/>
        </w:rPr>
        <w:t>when shared between the TSF and another trusted IT product.</w:t>
      </w:r>
    </w:p>
    <w:p w14:paraId="2628FC6E" w14:textId="77777777" w:rsidR="00B0170A" w:rsidRPr="00B0170A" w:rsidRDefault="00B0170A" w:rsidP="00B0170A">
      <w:pPr>
        <w:widowControl w:val="0"/>
        <w:autoSpaceDE w:val="0"/>
        <w:autoSpaceDN w:val="0"/>
        <w:spacing w:before="8"/>
        <w:jc w:val="left"/>
        <w:rPr>
          <w:rFonts w:eastAsia="Tahoma" w:cs="Arial"/>
          <w:sz w:val="24"/>
          <w:szCs w:val="22"/>
          <w:lang w:val="en-US" w:eastAsia="en-US" w:bidi="en-US"/>
        </w:rPr>
      </w:pPr>
    </w:p>
    <w:p w14:paraId="0D68D19E" w14:textId="77777777" w:rsidR="00B0170A" w:rsidRPr="00B0170A" w:rsidRDefault="00B0170A" w:rsidP="00B0170A">
      <w:pPr>
        <w:widowControl w:val="0"/>
        <w:autoSpaceDE w:val="0"/>
        <w:autoSpaceDN w:val="0"/>
        <w:spacing w:before="0" w:line="230" w:lineRule="auto"/>
        <w:ind w:left="499" w:right="215" w:hanging="284"/>
        <w:jc w:val="left"/>
        <w:rPr>
          <w:rFonts w:eastAsia="Tahoma" w:cs="Arial"/>
          <w:szCs w:val="22"/>
          <w:lang w:val="en-US" w:eastAsia="en-US" w:bidi="en-US"/>
        </w:rPr>
      </w:pPr>
      <w:r w:rsidRPr="00B0170A">
        <w:rPr>
          <w:rFonts w:eastAsia="Tahoma" w:cs="Arial"/>
          <w:b/>
          <w:szCs w:val="22"/>
          <w:lang w:val="en-US" w:eastAsia="en-US" w:bidi="en-US"/>
        </w:rPr>
        <w:t xml:space="preserve">FPT_TDC.1.2/SCP </w:t>
      </w:r>
      <w:r w:rsidRPr="00B0170A">
        <w:rPr>
          <w:rFonts w:eastAsia="Tahoma" w:cs="Arial"/>
          <w:szCs w:val="22"/>
          <w:lang w:val="en-US" w:eastAsia="en-US" w:bidi="en-US"/>
        </w:rPr>
        <w:t xml:space="preserve">The TSF shall use [assignment: </w:t>
      </w:r>
      <w:r w:rsidRPr="00B0170A">
        <w:rPr>
          <w:rFonts w:eastAsia="Tahoma" w:cs="Arial"/>
          <w:i/>
          <w:sz w:val="23"/>
          <w:szCs w:val="22"/>
          <w:lang w:val="en-US" w:eastAsia="en-US" w:bidi="en-US"/>
        </w:rPr>
        <w:t>list of interpretation rules to be applied by the TSF</w:t>
      </w:r>
      <w:r w:rsidRPr="00B0170A">
        <w:rPr>
          <w:rFonts w:eastAsia="Tahoma" w:cs="Arial"/>
          <w:szCs w:val="22"/>
          <w:lang w:val="en-US" w:eastAsia="en-US" w:bidi="en-US"/>
        </w:rPr>
        <w:t>] when interpreting the TSF data from another trusted IT product.</w:t>
      </w:r>
    </w:p>
    <w:p w14:paraId="093E6315" w14:textId="77777777" w:rsidR="00B0170A" w:rsidRPr="00B0170A" w:rsidRDefault="00B0170A" w:rsidP="00B0170A">
      <w:pPr>
        <w:widowControl w:val="0"/>
        <w:autoSpaceDE w:val="0"/>
        <w:autoSpaceDN w:val="0"/>
        <w:spacing w:before="3"/>
        <w:jc w:val="left"/>
        <w:rPr>
          <w:rFonts w:eastAsia="Tahoma" w:cs="Arial"/>
          <w:szCs w:val="22"/>
          <w:lang w:val="en-US" w:eastAsia="en-US" w:bidi="en-US"/>
        </w:rPr>
      </w:pPr>
    </w:p>
    <w:p w14:paraId="396BD773" w14:textId="7679A884" w:rsidR="00B0170A" w:rsidRPr="00B0170A" w:rsidRDefault="00B0170A" w:rsidP="00B0170A">
      <w:pPr>
        <w:spacing w:before="0" w:after="200" w:line="276" w:lineRule="auto"/>
        <w:ind w:firstLine="215"/>
        <w:jc w:val="left"/>
        <w:rPr>
          <w:rFonts w:cs="Arial"/>
          <w:i/>
          <w:iCs/>
          <w:szCs w:val="22"/>
          <w:lang w:eastAsia="en-GB" w:bidi="ar-SA"/>
        </w:rPr>
      </w:pPr>
      <w:r w:rsidRPr="00B0170A">
        <w:rPr>
          <w:rFonts w:cs="Arial"/>
          <w:i/>
          <w:iCs/>
          <w:szCs w:val="22"/>
          <w:lang w:eastAsia="en-GB" w:bidi="ar-SA"/>
        </w:rPr>
        <w:t>Application Note 3</w:t>
      </w:r>
      <w:r w:rsidR="004963EA" w:rsidRPr="00436545">
        <w:rPr>
          <w:rFonts w:cs="Arial"/>
          <w:i/>
          <w:iCs/>
          <w:szCs w:val="22"/>
          <w:lang w:eastAsia="en-GB" w:bidi="ar-SA"/>
        </w:rPr>
        <w:t>4</w:t>
      </w:r>
      <w:r w:rsidRPr="00B0170A">
        <w:rPr>
          <w:rFonts w:cs="Arial"/>
          <w:i/>
          <w:iCs/>
          <w:szCs w:val="22"/>
          <w:lang w:eastAsia="en-GB" w:bidi="ar-SA"/>
        </w:rPr>
        <w:t>:</w:t>
      </w:r>
    </w:p>
    <w:p w14:paraId="793520CE" w14:textId="77777777" w:rsidR="00B0170A" w:rsidRPr="00B0170A" w:rsidRDefault="00B0170A" w:rsidP="00B0170A">
      <w:pPr>
        <w:widowControl w:val="0"/>
        <w:autoSpaceDE w:val="0"/>
        <w:autoSpaceDN w:val="0"/>
        <w:spacing w:before="3"/>
        <w:jc w:val="left"/>
        <w:rPr>
          <w:rFonts w:eastAsia="Tahoma" w:cs="Arial"/>
          <w:i/>
          <w:sz w:val="23"/>
          <w:szCs w:val="22"/>
          <w:lang w:val="en-US" w:eastAsia="en-US" w:bidi="en-US"/>
        </w:rPr>
      </w:pPr>
    </w:p>
    <w:p w14:paraId="06386A5D" w14:textId="77777777" w:rsidR="00B0170A" w:rsidRPr="00B0170A" w:rsidRDefault="00B0170A" w:rsidP="00B0170A">
      <w:pPr>
        <w:widowControl w:val="0"/>
        <w:autoSpaceDE w:val="0"/>
        <w:autoSpaceDN w:val="0"/>
        <w:spacing w:before="0"/>
        <w:ind w:left="216"/>
        <w:jc w:val="left"/>
        <w:rPr>
          <w:rFonts w:eastAsia="Tahoma" w:cs="Arial"/>
          <w:sz w:val="11"/>
          <w:szCs w:val="22"/>
          <w:lang w:val="en-US" w:eastAsia="en-US" w:bidi="en-US"/>
        </w:rPr>
      </w:pPr>
      <w:r w:rsidRPr="00B0170A">
        <w:rPr>
          <w:rFonts w:eastAsia="Tahoma" w:cs="Arial"/>
          <w:szCs w:val="22"/>
          <w:lang w:val="en-US" w:eastAsia="en-US" w:bidi="en-US"/>
        </w:rPr>
        <w:t>The commands related to the SFRs FPT_TDC.1/SCP, FDP_IFC.1/SCP, FDP_IFF.1/SCP and the Downloaded objects related to this SFR FPT_TDC.1/SCP are listed below:</w:t>
      </w:r>
    </w:p>
    <w:p w14:paraId="3D551813" w14:textId="77777777" w:rsidR="00B0170A" w:rsidRPr="00B0170A" w:rsidRDefault="00B0170A" w:rsidP="00B0170A">
      <w:pPr>
        <w:widowControl w:val="0"/>
        <w:numPr>
          <w:ilvl w:val="0"/>
          <w:numId w:val="19"/>
        </w:numPr>
        <w:tabs>
          <w:tab w:val="left" w:pos="783"/>
        </w:tabs>
        <w:autoSpaceDE w:val="0"/>
        <w:autoSpaceDN w:val="0"/>
        <w:spacing w:before="101"/>
        <w:ind w:left="782"/>
        <w:jc w:val="left"/>
        <w:rPr>
          <w:rFonts w:eastAsia="Tahoma" w:cs="Arial"/>
          <w:szCs w:val="22"/>
          <w:lang w:val="en-US" w:eastAsia="en-US" w:bidi="en-US"/>
        </w:rPr>
      </w:pPr>
      <w:r w:rsidRPr="00B0170A">
        <w:rPr>
          <w:rFonts w:eastAsia="Tahoma" w:cs="Arial"/>
          <w:szCs w:val="22"/>
          <w:lang w:val="en-US" w:eastAsia="en-US" w:bidi="en-US"/>
        </w:rPr>
        <w:t>SM-DP+</w:t>
      </w:r>
      <w:r w:rsidRPr="00B0170A">
        <w:rPr>
          <w:rFonts w:eastAsia="Tahoma" w:cs="Arial"/>
          <w:spacing w:val="-1"/>
          <w:szCs w:val="22"/>
          <w:lang w:val="en-US" w:eastAsia="en-US" w:bidi="en-US"/>
        </w:rPr>
        <w:t xml:space="preserve"> </w:t>
      </w:r>
      <w:r w:rsidRPr="00B0170A">
        <w:rPr>
          <w:rFonts w:eastAsia="Tahoma" w:cs="Arial"/>
          <w:szCs w:val="22"/>
          <w:lang w:val="en-US" w:eastAsia="en-US" w:bidi="en-US"/>
        </w:rPr>
        <w:t>commands</w:t>
      </w:r>
    </w:p>
    <w:p w14:paraId="048963C7" w14:textId="77777777" w:rsidR="00B0170A" w:rsidRPr="00B0170A" w:rsidRDefault="00B0170A" w:rsidP="00B0170A">
      <w:pPr>
        <w:widowControl w:val="0"/>
        <w:numPr>
          <w:ilvl w:val="1"/>
          <w:numId w:val="19"/>
        </w:numPr>
        <w:tabs>
          <w:tab w:val="left" w:pos="1284"/>
          <w:tab w:val="left" w:pos="1285"/>
        </w:tabs>
        <w:autoSpaceDE w:val="0"/>
        <w:autoSpaceDN w:val="0"/>
        <w:spacing w:before="56"/>
        <w:ind w:hanging="361"/>
        <w:jc w:val="left"/>
        <w:rPr>
          <w:rFonts w:eastAsia="Tahoma" w:cs="Arial"/>
          <w:szCs w:val="22"/>
          <w:lang w:val="en-US" w:eastAsia="en-US" w:bidi="en-US"/>
        </w:rPr>
      </w:pPr>
      <w:r w:rsidRPr="00B0170A">
        <w:rPr>
          <w:rFonts w:eastAsia="Tahoma" w:cs="Arial"/>
          <w:szCs w:val="22"/>
          <w:lang w:val="en-US" w:eastAsia="en-US" w:bidi="en-US"/>
        </w:rPr>
        <w:t>ES8+.InitialiseSecureChannel</w:t>
      </w:r>
    </w:p>
    <w:p w14:paraId="25C578B9"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ES8+.ConfigureISDP</w:t>
      </w:r>
    </w:p>
    <w:p w14:paraId="23B52A39"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ES8+.StoreMetadata</w:t>
      </w:r>
    </w:p>
    <w:p w14:paraId="78219E73"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ES8+.ReplaceSessionKeys</w:t>
      </w:r>
    </w:p>
    <w:p w14:paraId="3CC8A880"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ES8+.LoadProfileElements</w:t>
      </w:r>
    </w:p>
    <w:p w14:paraId="78F500C0" w14:textId="77777777" w:rsidR="00B0170A" w:rsidRPr="00B0170A" w:rsidRDefault="00B0170A" w:rsidP="00B0170A">
      <w:pPr>
        <w:widowControl w:val="0"/>
        <w:numPr>
          <w:ilvl w:val="0"/>
          <w:numId w:val="19"/>
        </w:numPr>
        <w:tabs>
          <w:tab w:val="left" w:pos="783"/>
        </w:tabs>
        <w:autoSpaceDE w:val="0"/>
        <w:autoSpaceDN w:val="0"/>
        <w:spacing w:before="62"/>
        <w:ind w:left="782"/>
        <w:jc w:val="left"/>
        <w:rPr>
          <w:rFonts w:eastAsia="Tahoma" w:cs="Arial"/>
          <w:szCs w:val="22"/>
          <w:lang w:val="en-US" w:eastAsia="en-US" w:bidi="en-US"/>
        </w:rPr>
      </w:pPr>
      <w:r w:rsidRPr="00B0170A">
        <w:rPr>
          <w:rFonts w:eastAsia="Tahoma" w:cs="Arial"/>
          <w:szCs w:val="22"/>
          <w:lang w:val="en-US" w:eastAsia="en-US" w:bidi="en-US"/>
        </w:rPr>
        <w:t>LPAd/IPAd</w:t>
      </w:r>
      <w:r w:rsidRPr="00B0170A">
        <w:rPr>
          <w:rFonts w:eastAsia="Tahoma" w:cs="Arial"/>
          <w:spacing w:val="-4"/>
          <w:szCs w:val="22"/>
          <w:lang w:val="en-US" w:eastAsia="en-US" w:bidi="en-US"/>
        </w:rPr>
        <w:t xml:space="preserve"> </w:t>
      </w:r>
      <w:r w:rsidRPr="00B0170A">
        <w:rPr>
          <w:rFonts w:eastAsia="Tahoma" w:cs="Arial"/>
          <w:szCs w:val="22"/>
          <w:lang w:val="en-US" w:eastAsia="en-US" w:bidi="en-US"/>
        </w:rPr>
        <w:t>commands</w:t>
      </w:r>
    </w:p>
    <w:p w14:paraId="6A2AC62D" w14:textId="77777777" w:rsidR="00B0170A" w:rsidRPr="00B0170A" w:rsidRDefault="00B0170A" w:rsidP="00B0170A">
      <w:pPr>
        <w:widowControl w:val="0"/>
        <w:numPr>
          <w:ilvl w:val="1"/>
          <w:numId w:val="19"/>
        </w:numPr>
        <w:tabs>
          <w:tab w:val="left" w:pos="1284"/>
          <w:tab w:val="left" w:pos="1285"/>
        </w:tabs>
        <w:autoSpaceDE w:val="0"/>
        <w:autoSpaceDN w:val="0"/>
        <w:spacing w:before="56"/>
        <w:ind w:hanging="361"/>
        <w:jc w:val="left"/>
        <w:rPr>
          <w:rFonts w:eastAsia="Tahoma" w:cs="Arial"/>
          <w:szCs w:val="22"/>
          <w:lang w:val="en-US" w:eastAsia="en-US" w:bidi="en-US"/>
        </w:rPr>
      </w:pPr>
      <w:r w:rsidRPr="00B0170A">
        <w:rPr>
          <w:rFonts w:eastAsia="Tahoma" w:cs="Arial"/>
          <w:szCs w:val="22"/>
          <w:lang w:val="en-US" w:eastAsia="en-US" w:bidi="en-US"/>
        </w:rPr>
        <w:t>ES10a.GetEuiccConfiguredData (SGP.22 v3.0 or higher)</w:t>
      </w:r>
    </w:p>
    <w:p w14:paraId="06019314" w14:textId="77777777" w:rsidR="00B0170A" w:rsidRPr="00B0170A" w:rsidRDefault="00B0170A" w:rsidP="00B0170A">
      <w:pPr>
        <w:widowControl w:val="0"/>
        <w:numPr>
          <w:ilvl w:val="1"/>
          <w:numId w:val="19"/>
        </w:numPr>
        <w:tabs>
          <w:tab w:val="left" w:pos="1284"/>
          <w:tab w:val="left" w:pos="1285"/>
        </w:tabs>
        <w:autoSpaceDE w:val="0"/>
        <w:autoSpaceDN w:val="0"/>
        <w:spacing w:before="56"/>
        <w:ind w:hanging="361"/>
        <w:jc w:val="left"/>
        <w:rPr>
          <w:rFonts w:eastAsia="Tahoma" w:cs="Arial"/>
          <w:szCs w:val="22"/>
          <w:lang w:val="en-US" w:eastAsia="en-US" w:bidi="en-US"/>
        </w:rPr>
      </w:pPr>
      <w:r w:rsidRPr="00B0170A">
        <w:rPr>
          <w:rFonts w:eastAsia="Tahoma" w:cs="Arial"/>
          <w:szCs w:val="22"/>
          <w:lang w:val="en-US" w:eastAsia="en-US" w:bidi="en-US"/>
        </w:rPr>
        <w:t>ES10a.GetEuiccConfiguredAddresses (SGP.22 v2.x)</w:t>
      </w:r>
    </w:p>
    <w:p w14:paraId="05741ADF"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ES10a.SetDefaultDpAddress</w:t>
      </w:r>
    </w:p>
    <w:p w14:paraId="52377DC1"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ES10b.PrepareDownload</w:t>
      </w:r>
    </w:p>
    <w:p w14:paraId="35E03D6A" w14:textId="77777777" w:rsidR="00B0170A" w:rsidRPr="00B0170A" w:rsidRDefault="00B0170A" w:rsidP="00B0170A">
      <w:pPr>
        <w:widowControl w:val="0"/>
        <w:numPr>
          <w:ilvl w:val="1"/>
          <w:numId w:val="19"/>
        </w:numPr>
        <w:tabs>
          <w:tab w:val="left" w:pos="1284"/>
          <w:tab w:val="left" w:pos="1285"/>
        </w:tabs>
        <w:autoSpaceDE w:val="0"/>
        <w:autoSpaceDN w:val="0"/>
        <w:spacing w:before="62"/>
        <w:ind w:hanging="361"/>
        <w:jc w:val="left"/>
        <w:rPr>
          <w:rFonts w:eastAsia="Tahoma" w:cs="Arial"/>
          <w:szCs w:val="22"/>
          <w:lang w:val="en-US" w:eastAsia="en-US" w:bidi="en-US"/>
        </w:rPr>
      </w:pPr>
      <w:r w:rsidRPr="00B0170A">
        <w:rPr>
          <w:rFonts w:eastAsia="Tahoma" w:cs="Arial"/>
          <w:szCs w:val="22"/>
          <w:lang w:val="en-US" w:eastAsia="en-US" w:bidi="en-US"/>
        </w:rPr>
        <w:t>ES10b.LoadBoundProfilePackage</w:t>
      </w:r>
    </w:p>
    <w:p w14:paraId="76A0DF59"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ES10b.GetEUICCChallenge</w:t>
      </w:r>
    </w:p>
    <w:p w14:paraId="14A5635A"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ES10b.GetEUICCInfo</w:t>
      </w:r>
    </w:p>
    <w:p w14:paraId="27E13DA7"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ES10b.ListNotification</w:t>
      </w:r>
    </w:p>
    <w:p w14:paraId="0706EDDD"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ES10b.RetrieveNotificationsList</w:t>
      </w:r>
    </w:p>
    <w:p w14:paraId="2FDFE19F"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ES10b.RemoveNotificationFromList</w:t>
      </w:r>
    </w:p>
    <w:p w14:paraId="25E46052" w14:textId="3442C59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ES10b.LoadCRL (SGP.22 V2.x)ES10b.AuthenticateServer</w:t>
      </w:r>
    </w:p>
    <w:p w14:paraId="454FF0AC"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ES10b.CancelSession</w:t>
      </w:r>
    </w:p>
    <w:p w14:paraId="26D0C9E2"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ES10b.LoadEuiccPackage (SGP.32)</w:t>
      </w:r>
    </w:p>
    <w:p w14:paraId="32DD9CF3"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ES10b.AddInitialEim (SGP.32)</w:t>
      </w:r>
    </w:p>
    <w:p w14:paraId="7ADAD271"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ES10b.GetCerts (SGP.32)</w:t>
      </w:r>
    </w:p>
    <w:p w14:paraId="37C833C9"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ES10b.EnableUsingDD (SGP.32)</w:t>
      </w:r>
    </w:p>
    <w:p w14:paraId="16776DE1"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ES10b.ProfileRollback (SGP.32)</w:t>
      </w:r>
    </w:p>
    <w:p w14:paraId="7EBF0BA1"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ES10b.ConfigureAutomaticProfileEnabling (SGP.32)</w:t>
      </w:r>
    </w:p>
    <w:p w14:paraId="022E16DA"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ES10b.GetEimConfigurationData (SGP.32)</w:t>
      </w:r>
    </w:p>
    <w:p w14:paraId="3D2F6A4F"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ES10b.GetProfilesInfo (SGP.32)</w:t>
      </w:r>
    </w:p>
    <w:p w14:paraId="3DD2AB06"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ES10c.GetProfilesInfo</w:t>
      </w:r>
    </w:p>
    <w:p w14:paraId="55F7E829"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ES10c.EnableProfile</w:t>
      </w:r>
    </w:p>
    <w:p w14:paraId="229244B6"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ES10c.DisableProfile</w:t>
      </w:r>
    </w:p>
    <w:p w14:paraId="6062CF75" w14:textId="77777777" w:rsidR="00B0170A" w:rsidRPr="00B0170A" w:rsidRDefault="00B0170A" w:rsidP="00B0170A">
      <w:pPr>
        <w:widowControl w:val="0"/>
        <w:numPr>
          <w:ilvl w:val="1"/>
          <w:numId w:val="19"/>
        </w:numPr>
        <w:tabs>
          <w:tab w:val="left" w:pos="1284"/>
          <w:tab w:val="left" w:pos="1285"/>
        </w:tabs>
        <w:autoSpaceDE w:val="0"/>
        <w:autoSpaceDN w:val="0"/>
        <w:spacing w:before="59"/>
        <w:ind w:hanging="361"/>
        <w:jc w:val="left"/>
        <w:rPr>
          <w:rFonts w:eastAsia="Tahoma" w:cs="Arial"/>
          <w:szCs w:val="22"/>
          <w:lang w:val="en-US" w:eastAsia="en-US" w:bidi="en-US"/>
        </w:rPr>
      </w:pPr>
      <w:r w:rsidRPr="00B0170A">
        <w:rPr>
          <w:rFonts w:eastAsia="Tahoma" w:cs="Arial"/>
          <w:szCs w:val="22"/>
          <w:lang w:val="en-US" w:eastAsia="en-US" w:bidi="en-US"/>
        </w:rPr>
        <w:t>ES10c.DeleteProfile</w:t>
      </w:r>
    </w:p>
    <w:p w14:paraId="49BDB76F"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ES10b.eUICCMemoryReset (SGP.32)</w:t>
      </w:r>
    </w:p>
    <w:p w14:paraId="56BEFB38"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ES10c.eUICCMemoryReset (SGP.22)</w:t>
      </w:r>
    </w:p>
    <w:p w14:paraId="77B87293"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ES10b.GetEID (SGP.32)</w:t>
      </w:r>
    </w:p>
    <w:p w14:paraId="631CC20D"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ES10c.GetEID (SGP.22)</w:t>
      </w:r>
    </w:p>
    <w:p w14:paraId="614D63EF"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ES10c.SetNickname</w:t>
      </w:r>
    </w:p>
    <w:p w14:paraId="70FFA149"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ES10c.GetRAT</w:t>
      </w:r>
    </w:p>
    <w:p w14:paraId="19DB6914"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ES10c.LPA alerting (SGP.22 v3.0 or higher)</w:t>
      </w:r>
    </w:p>
    <w:p w14:paraId="115AEBFA"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ES10c.VerifySmdsResponse (SGP.22 v3.0 or higher)</w:t>
      </w:r>
    </w:p>
    <w:p w14:paraId="681B82C6"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t>ES10b.LoadRPMPackage (SGP.22 v3.0 or higher)</w:t>
      </w:r>
    </w:p>
    <w:p w14:paraId="0274E589" w14:textId="77777777" w:rsidR="00B0170A" w:rsidRPr="00B0170A" w:rsidRDefault="00B0170A" w:rsidP="00B0170A">
      <w:pPr>
        <w:widowControl w:val="0"/>
        <w:numPr>
          <w:ilvl w:val="1"/>
          <w:numId w:val="19"/>
        </w:numPr>
        <w:tabs>
          <w:tab w:val="left" w:pos="1284"/>
          <w:tab w:val="left" w:pos="1285"/>
        </w:tabs>
        <w:autoSpaceDE w:val="0"/>
        <w:autoSpaceDN w:val="0"/>
        <w:spacing w:before="58"/>
        <w:ind w:hanging="361"/>
        <w:jc w:val="left"/>
        <w:rPr>
          <w:rFonts w:eastAsia="Tahoma" w:cs="Arial"/>
          <w:szCs w:val="22"/>
          <w:lang w:val="en-US" w:eastAsia="en-US" w:bidi="en-US"/>
        </w:rPr>
      </w:pPr>
      <w:r w:rsidRPr="00B0170A">
        <w:rPr>
          <w:rFonts w:eastAsia="Tahoma" w:cs="Arial"/>
          <w:szCs w:val="22"/>
          <w:lang w:val="en-US" w:eastAsia="en-US" w:bidi="en-US"/>
        </w:rPr>
        <w:lastRenderedPageBreak/>
        <w:t>ES10b.PrepareDeviceChange (SGP.22 v3.0 or higher)</w:t>
      </w:r>
    </w:p>
    <w:p w14:paraId="5996790F" w14:textId="77777777"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szCs w:val="22"/>
          <w:lang w:val="en-US" w:eastAsia="en-US" w:bidi="en-US"/>
        </w:rPr>
      </w:pPr>
      <w:r w:rsidRPr="00B0170A">
        <w:rPr>
          <w:rFonts w:eastAsia="Tahoma" w:cs="Arial"/>
          <w:szCs w:val="22"/>
          <w:lang w:val="en-US" w:eastAsia="en-US" w:bidi="en-US"/>
        </w:rPr>
        <w:t>ES10b.VerifyDeviceChange (SGP.22 v3.0 or higher)</w:t>
      </w:r>
    </w:p>
    <w:p w14:paraId="7CAF0871" w14:textId="77777777" w:rsidR="00B0170A" w:rsidRPr="00B0170A" w:rsidRDefault="00B0170A" w:rsidP="00B0170A">
      <w:pPr>
        <w:widowControl w:val="0"/>
        <w:numPr>
          <w:ilvl w:val="0"/>
          <w:numId w:val="19"/>
        </w:numPr>
        <w:tabs>
          <w:tab w:val="left" w:pos="783"/>
          <w:tab w:val="left" w:pos="1284"/>
        </w:tabs>
        <w:autoSpaceDE w:val="0"/>
        <w:autoSpaceDN w:val="0"/>
        <w:spacing w:before="60" w:line="292" w:lineRule="auto"/>
        <w:ind w:left="924" w:right="5446" w:hanging="425"/>
        <w:jc w:val="left"/>
        <w:rPr>
          <w:rFonts w:eastAsia="Tahoma" w:cs="Arial"/>
          <w:szCs w:val="22"/>
          <w:lang w:val="en-US" w:eastAsia="en-US" w:bidi="en-US"/>
        </w:rPr>
      </w:pPr>
      <w:r w:rsidRPr="00B0170A">
        <w:rPr>
          <w:rFonts w:eastAsia="Tahoma" w:cs="Arial"/>
          <w:szCs w:val="22"/>
          <w:lang w:val="en-US" w:eastAsia="en-US" w:bidi="en-US"/>
        </w:rPr>
        <w:t>Downloaded objects from SM-DP+ o</w:t>
      </w:r>
      <w:r w:rsidRPr="00B0170A">
        <w:rPr>
          <w:rFonts w:eastAsia="Tahoma" w:cs="Arial"/>
          <w:szCs w:val="22"/>
          <w:lang w:val="en-US" w:eastAsia="en-US" w:bidi="en-US"/>
        </w:rPr>
        <w:tab/>
        <w:t>Session</w:t>
      </w:r>
      <w:r w:rsidRPr="00B0170A">
        <w:rPr>
          <w:rFonts w:eastAsia="Tahoma" w:cs="Arial"/>
          <w:spacing w:val="-2"/>
          <w:szCs w:val="22"/>
          <w:lang w:val="en-US" w:eastAsia="en-US" w:bidi="en-US"/>
        </w:rPr>
        <w:t xml:space="preserve"> </w:t>
      </w:r>
      <w:r w:rsidRPr="00B0170A">
        <w:rPr>
          <w:rFonts w:eastAsia="Tahoma" w:cs="Arial"/>
          <w:szCs w:val="22"/>
          <w:lang w:val="en-US" w:eastAsia="en-US" w:bidi="en-US"/>
        </w:rPr>
        <w:t>keys</w:t>
      </w:r>
    </w:p>
    <w:p w14:paraId="61E3DFA5" w14:textId="77777777" w:rsidR="00B0170A" w:rsidRPr="00B0170A" w:rsidRDefault="00B0170A" w:rsidP="00B0170A">
      <w:pPr>
        <w:widowControl w:val="0"/>
        <w:numPr>
          <w:ilvl w:val="1"/>
          <w:numId w:val="19"/>
        </w:numPr>
        <w:tabs>
          <w:tab w:val="left" w:pos="1284"/>
          <w:tab w:val="left" w:pos="1285"/>
        </w:tabs>
        <w:autoSpaceDE w:val="0"/>
        <w:autoSpaceDN w:val="0"/>
        <w:spacing w:before="0" w:line="264" w:lineRule="exact"/>
        <w:ind w:hanging="361"/>
        <w:jc w:val="left"/>
        <w:rPr>
          <w:rFonts w:eastAsia="Tahoma" w:cs="Arial"/>
          <w:szCs w:val="22"/>
          <w:lang w:val="en-US" w:eastAsia="en-US" w:bidi="en-US"/>
        </w:rPr>
      </w:pPr>
      <w:r w:rsidRPr="00B0170A">
        <w:rPr>
          <w:rFonts w:eastAsia="Tahoma" w:cs="Arial"/>
          <w:szCs w:val="22"/>
          <w:lang w:val="en-US" w:eastAsia="en-US" w:bidi="en-US"/>
        </w:rPr>
        <w:t>Profile Metadata (including PPR</w:t>
      </w:r>
      <w:r w:rsidRPr="00B0170A">
        <w:rPr>
          <w:rFonts w:eastAsia="Tahoma" w:cs="Arial"/>
          <w:spacing w:val="-1"/>
          <w:szCs w:val="22"/>
          <w:lang w:val="en-US" w:eastAsia="en-US" w:bidi="en-US"/>
        </w:rPr>
        <w:t xml:space="preserve"> </w:t>
      </w:r>
      <w:r w:rsidRPr="00B0170A">
        <w:rPr>
          <w:rFonts w:eastAsia="Tahoma" w:cs="Arial"/>
          <w:szCs w:val="22"/>
          <w:lang w:val="en-US" w:eastAsia="en-US" w:bidi="en-US"/>
        </w:rPr>
        <w:t>data)</w:t>
      </w:r>
    </w:p>
    <w:p w14:paraId="7E079BDF" w14:textId="77777777" w:rsidR="00B0170A" w:rsidRPr="00B0170A" w:rsidRDefault="00B0170A" w:rsidP="00B0170A">
      <w:pPr>
        <w:widowControl w:val="0"/>
        <w:numPr>
          <w:ilvl w:val="0"/>
          <w:numId w:val="19"/>
        </w:numPr>
        <w:tabs>
          <w:tab w:val="left" w:pos="783"/>
        </w:tabs>
        <w:autoSpaceDE w:val="0"/>
        <w:autoSpaceDN w:val="0"/>
        <w:spacing w:before="62"/>
        <w:ind w:left="782"/>
        <w:jc w:val="left"/>
        <w:rPr>
          <w:rFonts w:eastAsia="Tahoma" w:cs="Arial"/>
          <w:szCs w:val="22"/>
          <w:lang w:val="en-US" w:eastAsia="en-US" w:bidi="en-US"/>
        </w:rPr>
      </w:pPr>
      <w:r w:rsidRPr="00B0170A">
        <w:rPr>
          <w:rFonts w:eastAsia="Tahoma" w:cs="Arial"/>
          <w:szCs w:val="22"/>
          <w:lang w:val="en-US" w:eastAsia="en-US" w:bidi="en-US"/>
        </w:rPr>
        <w:t>MNO commands</w:t>
      </w:r>
    </w:p>
    <w:p w14:paraId="04F3BF8A" w14:textId="77777777" w:rsidR="00B0170A" w:rsidRPr="00B0170A" w:rsidRDefault="00B0170A" w:rsidP="00B0170A">
      <w:pPr>
        <w:widowControl w:val="0"/>
        <w:numPr>
          <w:ilvl w:val="1"/>
          <w:numId w:val="19"/>
        </w:numPr>
        <w:tabs>
          <w:tab w:val="left" w:pos="1284"/>
          <w:tab w:val="left" w:pos="1285"/>
        </w:tabs>
        <w:autoSpaceDE w:val="0"/>
        <w:autoSpaceDN w:val="0"/>
        <w:spacing w:before="55"/>
        <w:ind w:hanging="361"/>
        <w:jc w:val="left"/>
        <w:rPr>
          <w:rFonts w:eastAsia="Tahoma" w:cs="Arial"/>
          <w:szCs w:val="22"/>
          <w:lang w:val="en-US" w:eastAsia="en-US" w:bidi="en-US"/>
        </w:rPr>
      </w:pPr>
      <w:r w:rsidRPr="00B0170A">
        <w:rPr>
          <w:rFonts w:eastAsia="Tahoma" w:cs="Arial"/>
          <w:szCs w:val="22"/>
          <w:lang w:val="en-US" w:eastAsia="en-US" w:bidi="en-US"/>
        </w:rPr>
        <w:t>ES6.UpdateMetadata</w:t>
      </w:r>
    </w:p>
    <w:p w14:paraId="1607B89F" w14:textId="77777777" w:rsidR="00B0170A" w:rsidRPr="00B0170A" w:rsidRDefault="00B0170A" w:rsidP="00B0170A">
      <w:pPr>
        <w:widowControl w:val="0"/>
        <w:numPr>
          <w:ilvl w:val="0"/>
          <w:numId w:val="19"/>
        </w:numPr>
        <w:tabs>
          <w:tab w:val="left" w:pos="783"/>
          <w:tab w:val="left" w:pos="1284"/>
        </w:tabs>
        <w:autoSpaceDE w:val="0"/>
        <w:autoSpaceDN w:val="0"/>
        <w:spacing w:before="63" w:line="290" w:lineRule="auto"/>
        <w:ind w:left="924" w:right="4408" w:hanging="425"/>
        <w:jc w:val="left"/>
        <w:rPr>
          <w:rFonts w:eastAsia="Tahoma" w:cs="Arial"/>
          <w:szCs w:val="22"/>
          <w:lang w:val="en-US" w:eastAsia="en-US" w:bidi="en-US"/>
        </w:rPr>
      </w:pPr>
      <w:r w:rsidRPr="00B0170A">
        <w:rPr>
          <w:rFonts w:eastAsia="Tahoma" w:cs="Arial"/>
          <w:szCs w:val="22"/>
          <w:lang w:val="en-US" w:eastAsia="en-US" w:bidi="en-US"/>
        </w:rPr>
        <w:t>Downloaded objects from MNO OTA Platform o</w:t>
      </w:r>
      <w:r w:rsidRPr="00B0170A">
        <w:rPr>
          <w:rFonts w:eastAsia="Tahoma" w:cs="Arial"/>
          <w:szCs w:val="22"/>
          <w:lang w:val="en-US" w:eastAsia="en-US" w:bidi="en-US"/>
        </w:rPr>
        <w:tab/>
        <w:t>Profile Metadata (including PPR</w:t>
      </w:r>
      <w:r w:rsidRPr="00B0170A">
        <w:rPr>
          <w:rFonts w:eastAsia="Tahoma" w:cs="Arial"/>
          <w:spacing w:val="-5"/>
          <w:szCs w:val="22"/>
          <w:lang w:val="en-US" w:eastAsia="en-US" w:bidi="en-US"/>
        </w:rPr>
        <w:t xml:space="preserve"> </w:t>
      </w:r>
      <w:r w:rsidRPr="00B0170A">
        <w:rPr>
          <w:rFonts w:eastAsia="Tahoma" w:cs="Arial"/>
          <w:szCs w:val="22"/>
          <w:lang w:val="en-US" w:eastAsia="en-US" w:bidi="en-US"/>
        </w:rPr>
        <w:t>data and Enterprise Rules (optional)).</w:t>
      </w:r>
    </w:p>
    <w:p w14:paraId="41427B09" w14:textId="77777777" w:rsidR="00B0170A" w:rsidRPr="00B0170A" w:rsidRDefault="00B0170A" w:rsidP="00B0170A">
      <w:pPr>
        <w:widowControl w:val="0"/>
        <w:autoSpaceDE w:val="0"/>
        <w:autoSpaceDN w:val="0"/>
        <w:spacing w:before="11"/>
        <w:jc w:val="left"/>
        <w:rPr>
          <w:rFonts w:eastAsia="Tahoma" w:cs="Arial"/>
          <w:sz w:val="16"/>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705344" behindDoc="1" locked="0" layoutInCell="1" allowOverlap="1" wp14:anchorId="6B172819" wp14:editId="726A475B">
                <wp:simplePos x="0" y="0"/>
                <wp:positionH relativeFrom="page">
                  <wp:posOffset>828040</wp:posOffset>
                </wp:positionH>
                <wp:positionV relativeFrom="paragraph">
                  <wp:posOffset>158115</wp:posOffset>
                </wp:positionV>
                <wp:extent cx="5905500" cy="227330"/>
                <wp:effectExtent l="0" t="0" r="0" b="0"/>
                <wp:wrapTopAndBottom/>
                <wp:docPr id="19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22F9EC70" w14:textId="77777777" w:rsidR="009F6E5D" w:rsidRDefault="009F6E5D" w:rsidP="00B0170A">
                            <w:pPr>
                              <w:spacing w:before="41"/>
                              <w:ind w:left="108"/>
                              <w:rPr>
                                <w:b/>
                              </w:rPr>
                            </w:pPr>
                            <w:bookmarkStart w:id="157" w:name="_bookmark168"/>
                            <w:bookmarkEnd w:id="157"/>
                            <w:r>
                              <w:rPr>
                                <w:b/>
                              </w:rPr>
                              <w:t>FDP_UCT.1/SCP Basic data exchange confidentiality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72819" id="Text Box 167" o:spid="_x0000_s1203" type="#_x0000_t202" style="position:absolute;margin-left:65.2pt;margin-top:12.45pt;width:465pt;height:17.9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" fillcolor="#f3f3f3" strokeweight=".48pt">
                <v:textbox inset="0,0,0,0">
                  <w:txbxContent>
                    <w:p w14:paraId="22F9EC70" w14:textId="77777777" w:rsidR="009F6E5D" w:rsidRDefault="009F6E5D" w:rsidP="00B0170A">
                      <w:pPr>
                        <w:spacing w:before="41"/>
                        <w:ind w:left="108"/>
                        <w:rPr>
                          <w:b/>
                        </w:rPr>
                      </w:pPr>
                      <w:bookmarkStart w:id="2884" w:name="_bookmark168"/>
                      <w:bookmarkEnd w:id="2884"/>
                      <w:r>
                        <w:rPr>
                          <w:b/>
                        </w:rPr>
                        <w:t>FDP_UCT.1/SCP Basic data exchange confidentiality</w:t>
                      </w:r>
                    </w:p>
                  </w:txbxContent>
                </v:textbox>
                <w10:wrap type="topAndBottom" anchorx="page"/>
              </v:shape>
            </w:pict>
          </mc:Fallback>
        </mc:AlternateContent>
      </w:r>
    </w:p>
    <w:p w14:paraId="2E76E8DA"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22CFD235" w14:textId="77777777" w:rsidR="00B0170A" w:rsidRPr="00B0170A" w:rsidRDefault="00B0170A" w:rsidP="00B0170A">
      <w:pPr>
        <w:widowControl w:val="0"/>
        <w:autoSpaceDE w:val="0"/>
        <w:autoSpaceDN w:val="0"/>
        <w:spacing w:before="101"/>
        <w:ind w:left="499" w:right="282" w:hanging="284"/>
        <w:jc w:val="left"/>
        <w:rPr>
          <w:rFonts w:eastAsia="Tahoma" w:cs="Arial"/>
          <w:szCs w:val="22"/>
          <w:lang w:val="en-US" w:eastAsia="en-US" w:bidi="en-US"/>
        </w:rPr>
      </w:pPr>
      <w:r w:rsidRPr="00B0170A">
        <w:rPr>
          <w:rFonts w:eastAsia="Tahoma" w:cs="Arial"/>
          <w:b/>
          <w:szCs w:val="22"/>
          <w:lang w:val="en-US" w:eastAsia="en-US" w:bidi="en-US"/>
        </w:rPr>
        <w:t xml:space="preserve">FDP_UCT.1.1/SCP </w:t>
      </w:r>
      <w:r w:rsidRPr="00B0170A">
        <w:rPr>
          <w:rFonts w:eastAsia="Tahoma" w:cs="Arial"/>
          <w:szCs w:val="22"/>
          <w:lang w:val="en-US" w:eastAsia="en-US" w:bidi="en-US"/>
        </w:rPr>
        <w:t xml:space="preserve">The TSF shall enforce the </w:t>
      </w:r>
      <w:r w:rsidRPr="00B0170A">
        <w:rPr>
          <w:rFonts w:eastAsia="Tahoma" w:cs="Arial"/>
          <w:b/>
          <w:szCs w:val="22"/>
          <w:lang w:val="en-US" w:eastAsia="en-US" w:bidi="en-US"/>
        </w:rPr>
        <w:t>Secure Channel Protocol information flow</w:t>
      </w:r>
      <w:r w:rsidRPr="00B0170A">
        <w:rPr>
          <w:rFonts w:eastAsia="Tahoma" w:cs="Arial"/>
          <w:b/>
          <w:spacing w:val="-14"/>
          <w:szCs w:val="22"/>
          <w:lang w:val="en-US" w:eastAsia="en-US" w:bidi="en-US"/>
        </w:rPr>
        <w:t xml:space="preserve"> </w:t>
      </w:r>
      <w:r w:rsidRPr="00B0170A">
        <w:rPr>
          <w:rFonts w:eastAsia="Tahoma" w:cs="Arial"/>
          <w:b/>
          <w:szCs w:val="22"/>
          <w:lang w:val="en-US" w:eastAsia="en-US" w:bidi="en-US"/>
        </w:rPr>
        <w:t>control</w:t>
      </w:r>
      <w:r w:rsidRPr="00B0170A">
        <w:rPr>
          <w:rFonts w:eastAsia="Tahoma" w:cs="Arial"/>
          <w:b/>
          <w:spacing w:val="-13"/>
          <w:szCs w:val="22"/>
          <w:lang w:val="en-US" w:eastAsia="en-US" w:bidi="en-US"/>
        </w:rPr>
        <w:t xml:space="preserve"> </w:t>
      </w:r>
      <w:r w:rsidRPr="00B0170A">
        <w:rPr>
          <w:rFonts w:eastAsia="Tahoma" w:cs="Arial"/>
          <w:b/>
          <w:szCs w:val="22"/>
          <w:lang w:val="en-US" w:eastAsia="en-US" w:bidi="en-US"/>
        </w:rPr>
        <w:t>SFP</w:t>
      </w:r>
      <w:r w:rsidRPr="00B0170A">
        <w:rPr>
          <w:rFonts w:eastAsia="Tahoma" w:cs="Arial"/>
          <w:b/>
          <w:spacing w:val="-13"/>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18"/>
          <w:szCs w:val="22"/>
          <w:lang w:val="en-US" w:eastAsia="en-US" w:bidi="en-US"/>
        </w:rPr>
        <w:t xml:space="preserve"> </w:t>
      </w:r>
      <w:r w:rsidRPr="00B0170A">
        <w:rPr>
          <w:rFonts w:eastAsia="Tahoma" w:cs="Arial"/>
          <w:szCs w:val="22"/>
          <w:u w:val="single"/>
          <w:lang w:val="en-US" w:eastAsia="en-US" w:bidi="en-US"/>
        </w:rPr>
        <w:t>receive</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user</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data</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in</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a</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manner</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protected</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from</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unauthorised disclosure.</w:t>
      </w:r>
    </w:p>
    <w:p w14:paraId="19BFFB05" w14:textId="77777777" w:rsidR="00B0170A" w:rsidRPr="00B0170A" w:rsidRDefault="00B0170A" w:rsidP="00B0170A">
      <w:pPr>
        <w:widowControl w:val="0"/>
        <w:autoSpaceDE w:val="0"/>
        <w:autoSpaceDN w:val="0"/>
        <w:spacing w:before="2"/>
        <w:jc w:val="left"/>
        <w:rPr>
          <w:rFonts w:eastAsia="Tahoma" w:cs="Arial"/>
          <w:szCs w:val="22"/>
          <w:lang w:val="en-US" w:eastAsia="en-US" w:bidi="en-US"/>
        </w:rPr>
      </w:pPr>
    </w:p>
    <w:p w14:paraId="750DB865" w14:textId="00A31298" w:rsidR="00B0170A" w:rsidRPr="00B0170A" w:rsidRDefault="00B0170A" w:rsidP="00B0170A">
      <w:pPr>
        <w:spacing w:before="0" w:after="200" w:line="276" w:lineRule="auto"/>
        <w:ind w:firstLine="215"/>
        <w:jc w:val="left"/>
        <w:rPr>
          <w:rFonts w:cs="Arial"/>
          <w:i/>
          <w:iCs/>
          <w:szCs w:val="22"/>
          <w:lang w:eastAsia="en-GB" w:bidi="ar-SA"/>
        </w:rPr>
      </w:pPr>
      <w:r w:rsidRPr="00B0170A">
        <w:rPr>
          <w:rFonts w:cs="Arial"/>
          <w:i/>
          <w:iCs/>
          <w:szCs w:val="22"/>
          <w:lang w:eastAsia="en-GB" w:bidi="ar-SA"/>
        </w:rPr>
        <w:t>Application Note 3</w:t>
      </w:r>
      <w:r w:rsidR="004963EA" w:rsidRPr="00436545">
        <w:rPr>
          <w:rFonts w:cs="Arial"/>
          <w:i/>
          <w:iCs/>
          <w:szCs w:val="22"/>
          <w:lang w:eastAsia="en-GB" w:bidi="ar-SA"/>
        </w:rPr>
        <w:t>5</w:t>
      </w:r>
      <w:r w:rsidRPr="00B0170A">
        <w:rPr>
          <w:rFonts w:cs="Arial"/>
          <w:i/>
          <w:iCs/>
          <w:szCs w:val="22"/>
          <w:lang w:eastAsia="en-GB" w:bidi="ar-SA"/>
        </w:rPr>
        <w:t>:</w:t>
      </w:r>
    </w:p>
    <w:p w14:paraId="2A67E2C5" w14:textId="77777777" w:rsidR="00B0170A" w:rsidRPr="00B0170A" w:rsidRDefault="00B0170A" w:rsidP="00B0170A">
      <w:pPr>
        <w:widowControl w:val="0"/>
        <w:autoSpaceDE w:val="0"/>
        <w:autoSpaceDN w:val="0"/>
        <w:spacing w:before="2"/>
        <w:jc w:val="left"/>
        <w:rPr>
          <w:rFonts w:eastAsia="Tahoma" w:cs="Arial"/>
          <w:i/>
          <w:sz w:val="23"/>
          <w:szCs w:val="22"/>
          <w:lang w:val="en-US" w:eastAsia="en-US" w:bidi="en-US"/>
        </w:rPr>
      </w:pPr>
    </w:p>
    <w:p w14:paraId="6E735E94"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This SFR is related to the protection of:</w:t>
      </w:r>
    </w:p>
    <w:p w14:paraId="5B004AC0" w14:textId="77777777" w:rsidR="00B0170A" w:rsidRPr="00B0170A" w:rsidRDefault="00B0170A" w:rsidP="00B0170A">
      <w:pPr>
        <w:widowControl w:val="0"/>
        <w:autoSpaceDE w:val="0"/>
        <w:autoSpaceDN w:val="0"/>
        <w:spacing w:before="3"/>
        <w:jc w:val="left"/>
        <w:rPr>
          <w:rFonts w:eastAsia="Tahoma" w:cs="Arial"/>
          <w:sz w:val="23"/>
          <w:szCs w:val="22"/>
          <w:lang w:val="en-US" w:eastAsia="en-US" w:bidi="en-US"/>
        </w:rPr>
      </w:pPr>
    </w:p>
    <w:p w14:paraId="354092AC" w14:textId="77777777" w:rsidR="00B0170A" w:rsidRPr="00B0170A" w:rsidRDefault="00B0170A" w:rsidP="00B0170A">
      <w:pPr>
        <w:widowControl w:val="0"/>
        <w:numPr>
          <w:ilvl w:val="0"/>
          <w:numId w:val="19"/>
        </w:numPr>
        <w:tabs>
          <w:tab w:val="left" w:pos="783"/>
        </w:tabs>
        <w:autoSpaceDE w:val="0"/>
        <w:autoSpaceDN w:val="0"/>
        <w:spacing w:before="7"/>
        <w:ind w:left="782"/>
        <w:jc w:val="left"/>
        <w:rPr>
          <w:rFonts w:eastAsia="Tahoma" w:cs="Arial"/>
          <w:sz w:val="11"/>
          <w:szCs w:val="22"/>
          <w:lang w:val="en-US" w:eastAsia="en-US" w:bidi="en-US"/>
        </w:rPr>
      </w:pPr>
      <w:r w:rsidRPr="00B0170A">
        <w:rPr>
          <w:rFonts w:eastAsia="Tahoma" w:cs="Arial"/>
          <w:szCs w:val="22"/>
          <w:lang w:val="en-US" w:eastAsia="en-US" w:bidi="en-US"/>
        </w:rPr>
        <w:t>Profiles downloaded from</w:t>
      </w:r>
      <w:r w:rsidRPr="00B0170A">
        <w:rPr>
          <w:rFonts w:eastAsia="Tahoma" w:cs="Arial"/>
          <w:spacing w:val="-2"/>
          <w:szCs w:val="22"/>
          <w:lang w:val="en-US" w:eastAsia="en-US" w:bidi="en-US"/>
        </w:rPr>
        <w:t xml:space="preserve"> </w:t>
      </w:r>
      <w:r w:rsidRPr="00B0170A">
        <w:rPr>
          <w:rFonts w:eastAsia="Tahoma" w:cs="Arial"/>
          <w:szCs w:val="22"/>
          <w:lang w:val="en-US" w:eastAsia="en-US" w:bidi="en-US"/>
        </w:rPr>
        <w:t>SM-DP+.</w:t>
      </w:r>
    </w:p>
    <w:p w14:paraId="0947B20B" w14:textId="77777777" w:rsidR="00B0170A" w:rsidRPr="00B0170A" w:rsidRDefault="00B0170A" w:rsidP="00B0170A">
      <w:pPr>
        <w:widowControl w:val="0"/>
        <w:autoSpaceDE w:val="0"/>
        <w:autoSpaceDN w:val="0"/>
        <w:spacing w:before="101"/>
        <w:ind w:left="216" w:right="294"/>
        <w:rPr>
          <w:rFonts w:eastAsia="Tahoma" w:cs="Arial"/>
          <w:szCs w:val="22"/>
          <w:lang w:val="en-US" w:eastAsia="en-US" w:bidi="en-US"/>
        </w:rPr>
      </w:pPr>
      <w:r w:rsidRPr="00B0170A">
        <w:rPr>
          <w:rFonts w:eastAsia="Tahoma" w:cs="Arial"/>
          <w:szCs w:val="22"/>
          <w:lang w:val="en-US" w:eastAsia="en-US" w:bidi="en-US"/>
        </w:rPr>
        <w:t>As the cryptographic mechanisms used for the trusted channel may be provided by the underlying</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Platform,</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this</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PP</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does</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not</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include</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corresponding</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FCS_COP.1</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SFR.</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ST</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writer shall add a FCS_COP.1 requirement to include the requirements stated by</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[24].</w:t>
      </w:r>
    </w:p>
    <w:p w14:paraId="1E861682" w14:textId="77777777" w:rsidR="00B0170A" w:rsidRPr="00B0170A" w:rsidRDefault="00B0170A" w:rsidP="00B0170A">
      <w:pPr>
        <w:widowControl w:val="0"/>
        <w:autoSpaceDE w:val="0"/>
        <w:autoSpaceDN w:val="0"/>
        <w:spacing w:before="0"/>
        <w:jc w:val="left"/>
        <w:rPr>
          <w:rFonts w:eastAsia="Tahoma" w:cs="Arial"/>
          <w:sz w:val="23"/>
          <w:szCs w:val="22"/>
          <w:lang w:val="en-US" w:eastAsia="en-US" w:bidi="en-US"/>
        </w:rPr>
      </w:pPr>
    </w:p>
    <w:p w14:paraId="191A29C8" w14:textId="77777777" w:rsidR="00B0170A" w:rsidRPr="00B0170A" w:rsidRDefault="00B0170A" w:rsidP="00B0170A">
      <w:pPr>
        <w:widowControl w:val="0"/>
        <w:autoSpaceDE w:val="0"/>
        <w:autoSpaceDN w:val="0"/>
        <w:spacing w:before="1"/>
        <w:ind w:left="216"/>
        <w:rPr>
          <w:rFonts w:eastAsia="Tahoma" w:cs="Arial"/>
          <w:szCs w:val="22"/>
          <w:lang w:val="en-US" w:eastAsia="en-US" w:bidi="en-US"/>
        </w:rPr>
      </w:pPr>
      <w:r w:rsidRPr="00B0170A">
        <w:rPr>
          <w:rFonts w:eastAsia="Tahoma" w:cs="Arial"/>
          <w:szCs w:val="22"/>
          <w:lang w:val="en-US" w:eastAsia="en-US" w:bidi="en-US"/>
        </w:rPr>
        <w:t>Related keys are:</w:t>
      </w:r>
    </w:p>
    <w:p w14:paraId="1BC1AC1C" w14:textId="77777777" w:rsidR="00B0170A" w:rsidRPr="00B0170A" w:rsidRDefault="00B0170A" w:rsidP="00B0170A">
      <w:pPr>
        <w:widowControl w:val="0"/>
        <w:autoSpaceDE w:val="0"/>
        <w:autoSpaceDN w:val="0"/>
        <w:spacing w:before="5"/>
        <w:jc w:val="left"/>
        <w:rPr>
          <w:rFonts w:eastAsia="Tahoma" w:cs="Arial"/>
          <w:sz w:val="23"/>
          <w:szCs w:val="22"/>
          <w:lang w:val="en-US" w:eastAsia="en-US" w:bidi="en-US"/>
        </w:rPr>
      </w:pPr>
    </w:p>
    <w:p w14:paraId="6FF46877" w14:textId="77777777" w:rsidR="00B0170A" w:rsidRPr="00B0170A" w:rsidRDefault="00B0170A" w:rsidP="00B0170A">
      <w:pPr>
        <w:widowControl w:val="0"/>
        <w:numPr>
          <w:ilvl w:val="0"/>
          <w:numId w:val="19"/>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either generated on-card (D.SECRETS): see FCS_CKM.1/SCP-SM for further</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details;</w:t>
      </w:r>
    </w:p>
    <w:p w14:paraId="0E588336" w14:textId="77777777" w:rsidR="00B0170A" w:rsidRPr="00B0170A" w:rsidRDefault="00B0170A" w:rsidP="00B0170A">
      <w:pPr>
        <w:widowControl w:val="0"/>
        <w:numPr>
          <w:ilvl w:val="0"/>
          <w:numId w:val="19"/>
        </w:numPr>
        <w:tabs>
          <w:tab w:val="left" w:pos="783"/>
        </w:tabs>
        <w:autoSpaceDE w:val="0"/>
        <w:autoSpaceDN w:val="0"/>
        <w:spacing w:before="61" w:line="235" w:lineRule="auto"/>
        <w:ind w:right="291" w:hanging="286"/>
        <w:jc w:val="left"/>
        <w:rPr>
          <w:rFonts w:eastAsia="Tahoma" w:cs="Arial"/>
          <w:szCs w:val="22"/>
          <w:lang w:val="en-US" w:eastAsia="en-US" w:bidi="en-US"/>
        </w:rPr>
      </w:pPr>
      <w:r w:rsidRPr="00B0170A">
        <w:rPr>
          <w:rFonts w:eastAsia="Tahoma" w:cs="Arial"/>
          <w:szCs w:val="22"/>
          <w:lang w:val="en-US" w:eastAsia="en-US" w:bidi="en-US"/>
        </w:rPr>
        <w:t>or distributed along with the Profile (D.MNO_KEYS); see FCS_CKM.2/SCP-MNO for further</w:t>
      </w:r>
      <w:r w:rsidRPr="00B0170A">
        <w:rPr>
          <w:rFonts w:eastAsia="Tahoma" w:cs="Arial"/>
          <w:spacing w:val="-1"/>
          <w:szCs w:val="22"/>
          <w:lang w:val="en-US" w:eastAsia="en-US" w:bidi="en-US"/>
        </w:rPr>
        <w:t xml:space="preserve"> </w:t>
      </w:r>
      <w:r w:rsidRPr="00B0170A">
        <w:rPr>
          <w:rFonts w:eastAsia="Tahoma" w:cs="Arial"/>
          <w:szCs w:val="22"/>
          <w:lang w:val="en-US" w:eastAsia="en-US" w:bidi="en-US"/>
        </w:rPr>
        <w:t>details.</w:t>
      </w:r>
    </w:p>
    <w:p w14:paraId="74AE6A55" w14:textId="77777777" w:rsidR="00B0170A" w:rsidRPr="00B0170A" w:rsidRDefault="00B0170A" w:rsidP="00B0170A">
      <w:pPr>
        <w:widowControl w:val="0"/>
        <w:autoSpaceDE w:val="0"/>
        <w:autoSpaceDN w:val="0"/>
        <w:spacing w:before="9"/>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706368" behindDoc="1" locked="0" layoutInCell="1" allowOverlap="1" wp14:anchorId="72406D0F" wp14:editId="2CA4D428">
                <wp:simplePos x="0" y="0"/>
                <wp:positionH relativeFrom="page">
                  <wp:posOffset>828040</wp:posOffset>
                </wp:positionH>
                <wp:positionV relativeFrom="paragraph">
                  <wp:posOffset>194945</wp:posOffset>
                </wp:positionV>
                <wp:extent cx="5905500" cy="227330"/>
                <wp:effectExtent l="0" t="0" r="0" b="0"/>
                <wp:wrapTopAndBottom/>
                <wp:docPr id="19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68F04F04" w14:textId="77777777" w:rsidR="009F6E5D" w:rsidRDefault="009F6E5D" w:rsidP="00B0170A">
                            <w:pPr>
                              <w:spacing w:before="41"/>
                              <w:ind w:left="108"/>
                              <w:rPr>
                                <w:b/>
                              </w:rPr>
                            </w:pPr>
                            <w:bookmarkStart w:id="158" w:name="_bookmark169"/>
                            <w:bookmarkEnd w:id="158"/>
                            <w:r>
                              <w:rPr>
                                <w:b/>
                              </w:rPr>
                              <w:t>FDP_UIT.1/SCP Data exchange integrity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06D0F" id="Text Box 166" o:spid="_x0000_s1204" type="#_x0000_t202" style="position:absolute;margin-left:65.2pt;margin-top:15.35pt;width:465pt;height:17.9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" fillcolor="#f3f3f3" strokeweight=".48pt">
                <v:textbox inset="0,0,0,0">
                  <w:txbxContent>
                    <w:p w14:paraId="68F04F04" w14:textId="77777777" w:rsidR="009F6E5D" w:rsidRDefault="009F6E5D" w:rsidP="00B0170A">
                      <w:pPr>
                        <w:spacing w:before="41"/>
                        <w:ind w:left="108"/>
                        <w:rPr>
                          <w:b/>
                        </w:rPr>
                      </w:pPr>
                      <w:bookmarkStart w:id="2888" w:name="_bookmark169"/>
                      <w:bookmarkEnd w:id="2888"/>
                      <w:r>
                        <w:rPr>
                          <w:b/>
                        </w:rPr>
                        <w:t>FDP_UIT.1/SCP Data exchange integrity</w:t>
                      </w:r>
                    </w:p>
                  </w:txbxContent>
                </v:textbox>
                <w10:wrap type="topAndBottom" anchorx="page"/>
              </v:shape>
            </w:pict>
          </mc:Fallback>
        </mc:AlternateContent>
      </w:r>
    </w:p>
    <w:p w14:paraId="6232362A"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3B54C9B1" w14:textId="77777777" w:rsidR="00B0170A" w:rsidRPr="00B0170A" w:rsidRDefault="00B0170A" w:rsidP="00B0170A">
      <w:pPr>
        <w:widowControl w:val="0"/>
        <w:autoSpaceDE w:val="0"/>
        <w:autoSpaceDN w:val="0"/>
        <w:spacing w:before="101"/>
        <w:ind w:left="499" w:right="292" w:hanging="284"/>
        <w:rPr>
          <w:rFonts w:eastAsia="Tahoma" w:cs="Arial"/>
          <w:szCs w:val="22"/>
          <w:lang w:val="en-US" w:eastAsia="en-US" w:bidi="en-US"/>
        </w:rPr>
      </w:pPr>
      <w:r w:rsidRPr="00B0170A">
        <w:rPr>
          <w:rFonts w:eastAsia="Tahoma" w:cs="Arial"/>
          <w:b/>
          <w:szCs w:val="22"/>
          <w:lang w:val="en-US" w:eastAsia="en-US" w:bidi="en-US"/>
        </w:rPr>
        <w:t>FDP_UIT.1.1/SCP</w:t>
      </w:r>
      <w:r w:rsidRPr="00B0170A">
        <w:rPr>
          <w:rFonts w:eastAsia="Tahoma" w:cs="Arial"/>
          <w:b/>
          <w:spacing w:val="-1"/>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20"/>
          <w:szCs w:val="22"/>
          <w:lang w:val="en-US" w:eastAsia="en-US" w:bidi="en-US"/>
        </w:rPr>
        <w:t xml:space="preserve"> </w:t>
      </w:r>
      <w:r w:rsidRPr="00B0170A">
        <w:rPr>
          <w:rFonts w:eastAsia="Tahoma" w:cs="Arial"/>
          <w:szCs w:val="22"/>
          <w:lang w:val="en-US" w:eastAsia="en-US" w:bidi="en-US"/>
        </w:rPr>
        <w:t>TSF</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shall</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enforce</w:t>
      </w:r>
      <w:r w:rsidRPr="00B0170A">
        <w:rPr>
          <w:rFonts w:eastAsia="Tahoma" w:cs="Arial"/>
          <w:spacing w:val="-18"/>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7"/>
          <w:szCs w:val="22"/>
          <w:lang w:val="en-US" w:eastAsia="en-US" w:bidi="en-US"/>
        </w:rPr>
        <w:t xml:space="preserve"> </w:t>
      </w:r>
      <w:r w:rsidRPr="00B0170A">
        <w:rPr>
          <w:rFonts w:eastAsia="Tahoma" w:cs="Arial"/>
          <w:b/>
          <w:szCs w:val="22"/>
          <w:lang w:val="en-US" w:eastAsia="en-US" w:bidi="en-US"/>
        </w:rPr>
        <w:t>Secure</w:t>
      </w:r>
      <w:r w:rsidRPr="00B0170A">
        <w:rPr>
          <w:rFonts w:eastAsia="Tahoma" w:cs="Arial"/>
          <w:b/>
          <w:spacing w:val="-13"/>
          <w:szCs w:val="22"/>
          <w:lang w:val="en-US" w:eastAsia="en-US" w:bidi="en-US"/>
        </w:rPr>
        <w:t xml:space="preserve"> </w:t>
      </w:r>
      <w:r w:rsidRPr="00B0170A">
        <w:rPr>
          <w:rFonts w:eastAsia="Tahoma" w:cs="Arial"/>
          <w:b/>
          <w:szCs w:val="22"/>
          <w:lang w:val="en-US" w:eastAsia="en-US" w:bidi="en-US"/>
        </w:rPr>
        <w:t>Channel</w:t>
      </w:r>
      <w:r w:rsidRPr="00B0170A">
        <w:rPr>
          <w:rFonts w:eastAsia="Tahoma" w:cs="Arial"/>
          <w:b/>
          <w:spacing w:val="-14"/>
          <w:szCs w:val="22"/>
          <w:lang w:val="en-US" w:eastAsia="en-US" w:bidi="en-US"/>
        </w:rPr>
        <w:t xml:space="preserve"> </w:t>
      </w:r>
      <w:r w:rsidRPr="00B0170A">
        <w:rPr>
          <w:rFonts w:eastAsia="Tahoma" w:cs="Arial"/>
          <w:b/>
          <w:szCs w:val="22"/>
          <w:lang w:val="en-US" w:eastAsia="en-US" w:bidi="en-US"/>
        </w:rPr>
        <w:t>Protocol</w:t>
      </w:r>
      <w:r w:rsidRPr="00B0170A">
        <w:rPr>
          <w:rFonts w:eastAsia="Tahoma" w:cs="Arial"/>
          <w:b/>
          <w:spacing w:val="-13"/>
          <w:szCs w:val="22"/>
          <w:lang w:val="en-US" w:eastAsia="en-US" w:bidi="en-US"/>
        </w:rPr>
        <w:t xml:space="preserve"> </w:t>
      </w:r>
      <w:r w:rsidRPr="00B0170A">
        <w:rPr>
          <w:rFonts w:eastAsia="Tahoma" w:cs="Arial"/>
          <w:b/>
          <w:szCs w:val="22"/>
          <w:lang w:val="en-US" w:eastAsia="en-US" w:bidi="en-US"/>
        </w:rPr>
        <w:t>information</w:t>
      </w:r>
      <w:r w:rsidRPr="00B0170A">
        <w:rPr>
          <w:rFonts w:eastAsia="Tahoma" w:cs="Arial"/>
          <w:b/>
          <w:spacing w:val="-12"/>
          <w:szCs w:val="22"/>
          <w:lang w:val="en-US" w:eastAsia="en-US" w:bidi="en-US"/>
        </w:rPr>
        <w:t xml:space="preserve"> </w:t>
      </w:r>
      <w:r w:rsidRPr="00B0170A">
        <w:rPr>
          <w:rFonts w:eastAsia="Tahoma" w:cs="Arial"/>
          <w:b/>
          <w:szCs w:val="22"/>
          <w:lang w:val="en-US" w:eastAsia="en-US" w:bidi="en-US"/>
        </w:rPr>
        <w:t xml:space="preserve">flow control SFP </w:t>
      </w:r>
      <w:r w:rsidRPr="00B0170A">
        <w:rPr>
          <w:rFonts w:eastAsia="Tahoma" w:cs="Arial"/>
          <w:szCs w:val="22"/>
          <w:lang w:val="en-US" w:eastAsia="en-US" w:bidi="en-US"/>
        </w:rPr>
        <w:t xml:space="preserve">to </w:t>
      </w:r>
      <w:r w:rsidRPr="00B0170A">
        <w:rPr>
          <w:rFonts w:eastAsia="Tahoma" w:cs="Arial"/>
          <w:szCs w:val="22"/>
          <w:u w:val="single"/>
          <w:lang w:val="en-US" w:eastAsia="en-US" w:bidi="en-US"/>
        </w:rPr>
        <w:t>receive</w:t>
      </w:r>
      <w:r w:rsidRPr="00B0170A">
        <w:rPr>
          <w:rFonts w:eastAsia="Tahoma" w:cs="Arial"/>
          <w:szCs w:val="22"/>
          <w:lang w:val="en-US" w:eastAsia="en-US" w:bidi="en-US"/>
        </w:rPr>
        <w:t xml:space="preserve"> user data in a manner protected from </w:t>
      </w:r>
      <w:r w:rsidRPr="00B0170A">
        <w:rPr>
          <w:rFonts w:eastAsia="Tahoma" w:cs="Arial"/>
          <w:szCs w:val="22"/>
          <w:u w:val="single"/>
          <w:lang w:val="en-US" w:eastAsia="en-US" w:bidi="en-US"/>
        </w:rPr>
        <w:t>modification, deletion,</w:t>
      </w:r>
      <w:r w:rsidRPr="00B0170A">
        <w:rPr>
          <w:rFonts w:eastAsia="Tahoma" w:cs="Arial"/>
          <w:szCs w:val="22"/>
          <w:lang w:val="en-US" w:eastAsia="en-US" w:bidi="en-US"/>
        </w:rPr>
        <w:t xml:space="preserve"> </w:t>
      </w:r>
      <w:r w:rsidRPr="00B0170A">
        <w:rPr>
          <w:rFonts w:eastAsia="Tahoma" w:cs="Arial"/>
          <w:szCs w:val="22"/>
          <w:u w:val="single"/>
          <w:lang w:val="en-US" w:eastAsia="en-US" w:bidi="en-US"/>
        </w:rPr>
        <w:t>insertion and replay</w:t>
      </w:r>
      <w:r w:rsidRPr="00B0170A">
        <w:rPr>
          <w:rFonts w:eastAsia="Tahoma" w:cs="Arial"/>
          <w:spacing w:val="-2"/>
          <w:szCs w:val="22"/>
          <w:lang w:val="en-US" w:eastAsia="en-US" w:bidi="en-US"/>
        </w:rPr>
        <w:t xml:space="preserve"> </w:t>
      </w:r>
      <w:r w:rsidRPr="00B0170A">
        <w:rPr>
          <w:rFonts w:eastAsia="Tahoma" w:cs="Arial"/>
          <w:szCs w:val="22"/>
          <w:lang w:val="en-US" w:eastAsia="en-US" w:bidi="en-US"/>
        </w:rPr>
        <w:t>errors.</w:t>
      </w:r>
    </w:p>
    <w:p w14:paraId="3ECA5C60" w14:textId="77777777" w:rsidR="00B0170A" w:rsidRPr="00B0170A" w:rsidRDefault="00B0170A" w:rsidP="00B0170A">
      <w:pPr>
        <w:widowControl w:val="0"/>
        <w:autoSpaceDE w:val="0"/>
        <w:autoSpaceDN w:val="0"/>
        <w:spacing w:before="7"/>
        <w:jc w:val="left"/>
        <w:rPr>
          <w:rFonts w:eastAsia="Tahoma" w:cs="Arial"/>
          <w:sz w:val="16"/>
          <w:szCs w:val="22"/>
          <w:lang w:val="en-US" w:eastAsia="en-US" w:bidi="en-US"/>
        </w:rPr>
      </w:pPr>
    </w:p>
    <w:p w14:paraId="744696E1" w14:textId="77777777" w:rsidR="00B0170A" w:rsidRPr="00B0170A" w:rsidRDefault="00B0170A" w:rsidP="00B0170A">
      <w:pPr>
        <w:widowControl w:val="0"/>
        <w:autoSpaceDE w:val="0"/>
        <w:autoSpaceDN w:val="0"/>
        <w:spacing w:before="101"/>
        <w:ind w:left="499" w:hanging="284"/>
        <w:jc w:val="left"/>
        <w:rPr>
          <w:rFonts w:eastAsia="Tahoma" w:cs="Arial"/>
          <w:szCs w:val="22"/>
          <w:lang w:val="en-US" w:eastAsia="en-US" w:bidi="en-US"/>
        </w:rPr>
      </w:pPr>
      <w:r w:rsidRPr="00B0170A">
        <w:rPr>
          <w:rFonts w:eastAsia="Tahoma" w:cs="Arial"/>
          <w:b/>
          <w:szCs w:val="22"/>
          <w:lang w:val="en-US" w:eastAsia="en-US" w:bidi="en-US"/>
        </w:rPr>
        <w:t xml:space="preserve">FDP_UIT.1.2/SCP </w:t>
      </w:r>
      <w:r w:rsidRPr="00B0170A">
        <w:rPr>
          <w:rFonts w:eastAsia="Tahoma" w:cs="Arial"/>
          <w:szCs w:val="22"/>
          <w:lang w:val="en-US" w:eastAsia="en-US" w:bidi="en-US"/>
        </w:rPr>
        <w:t xml:space="preserve">The TSF shall be able to determine on receipt of user data, whether </w:t>
      </w:r>
      <w:r w:rsidRPr="00B0170A">
        <w:rPr>
          <w:rFonts w:eastAsia="Tahoma" w:cs="Arial"/>
          <w:szCs w:val="22"/>
          <w:u w:val="single"/>
          <w:lang w:val="en-US" w:eastAsia="en-US" w:bidi="en-US"/>
        </w:rPr>
        <w:t>modification, deletion, insertion and replay</w:t>
      </w:r>
      <w:r w:rsidRPr="00B0170A">
        <w:rPr>
          <w:rFonts w:eastAsia="Tahoma" w:cs="Arial"/>
          <w:szCs w:val="22"/>
          <w:lang w:val="en-US" w:eastAsia="en-US" w:bidi="en-US"/>
        </w:rPr>
        <w:t xml:space="preserve"> has occurred.</w:t>
      </w:r>
    </w:p>
    <w:p w14:paraId="531724EE" w14:textId="77777777" w:rsidR="00B0170A" w:rsidRPr="00B0170A" w:rsidRDefault="00B0170A" w:rsidP="00B0170A">
      <w:pPr>
        <w:widowControl w:val="0"/>
        <w:autoSpaceDE w:val="0"/>
        <w:autoSpaceDN w:val="0"/>
        <w:spacing w:before="1"/>
        <w:jc w:val="left"/>
        <w:rPr>
          <w:rFonts w:eastAsia="Tahoma" w:cs="Arial"/>
          <w:szCs w:val="22"/>
          <w:lang w:val="en-US" w:eastAsia="en-US" w:bidi="en-US"/>
        </w:rPr>
      </w:pPr>
    </w:p>
    <w:p w14:paraId="39F0AD95" w14:textId="0B0CF171" w:rsidR="00B0170A" w:rsidRPr="00B0170A" w:rsidRDefault="00B0170A" w:rsidP="00B0170A">
      <w:pPr>
        <w:spacing w:before="0" w:after="200" w:line="276" w:lineRule="auto"/>
        <w:ind w:firstLine="215"/>
        <w:jc w:val="left"/>
        <w:rPr>
          <w:rFonts w:cs="Arial"/>
          <w:i/>
          <w:iCs/>
          <w:szCs w:val="22"/>
          <w:lang w:eastAsia="en-GB" w:bidi="ar-SA"/>
        </w:rPr>
      </w:pPr>
      <w:r w:rsidRPr="00B0170A">
        <w:rPr>
          <w:rFonts w:cs="Arial"/>
          <w:i/>
          <w:iCs/>
          <w:szCs w:val="22"/>
          <w:lang w:eastAsia="en-GB" w:bidi="ar-SA"/>
        </w:rPr>
        <w:t>Application Note 3</w:t>
      </w:r>
      <w:r w:rsidR="004963EA" w:rsidRPr="00436545">
        <w:rPr>
          <w:rFonts w:cs="Arial"/>
          <w:i/>
          <w:iCs/>
          <w:szCs w:val="22"/>
          <w:lang w:eastAsia="en-GB" w:bidi="ar-SA"/>
        </w:rPr>
        <w:t>6</w:t>
      </w:r>
      <w:r w:rsidRPr="00B0170A">
        <w:rPr>
          <w:rFonts w:cs="Arial"/>
          <w:i/>
          <w:iCs/>
          <w:szCs w:val="22"/>
          <w:lang w:eastAsia="en-GB" w:bidi="ar-SA"/>
        </w:rPr>
        <w:t>:</w:t>
      </w:r>
    </w:p>
    <w:p w14:paraId="613FEEEA" w14:textId="77777777" w:rsidR="00B0170A" w:rsidRPr="00B0170A" w:rsidRDefault="00B0170A" w:rsidP="00B0170A">
      <w:pPr>
        <w:widowControl w:val="0"/>
        <w:autoSpaceDE w:val="0"/>
        <w:autoSpaceDN w:val="0"/>
        <w:spacing w:before="1"/>
        <w:jc w:val="left"/>
        <w:rPr>
          <w:rFonts w:eastAsia="Tahoma" w:cs="Arial"/>
          <w:i/>
          <w:sz w:val="23"/>
          <w:szCs w:val="22"/>
          <w:lang w:val="en-US" w:eastAsia="en-US" w:bidi="en-US"/>
        </w:rPr>
      </w:pPr>
    </w:p>
    <w:p w14:paraId="6CBD7347" w14:textId="77777777" w:rsidR="00B0170A" w:rsidRPr="00B0170A" w:rsidRDefault="00B0170A" w:rsidP="00B0170A">
      <w:pPr>
        <w:widowControl w:val="0"/>
        <w:autoSpaceDE w:val="0"/>
        <w:autoSpaceDN w:val="0"/>
        <w:spacing w:before="1"/>
        <w:ind w:left="216"/>
        <w:jc w:val="left"/>
        <w:rPr>
          <w:rFonts w:eastAsia="Tahoma" w:cs="Arial"/>
          <w:szCs w:val="22"/>
          <w:lang w:val="en-US" w:eastAsia="en-US" w:bidi="en-US"/>
        </w:rPr>
      </w:pPr>
      <w:r w:rsidRPr="00B0170A">
        <w:rPr>
          <w:rFonts w:eastAsia="Tahoma" w:cs="Arial"/>
          <w:szCs w:val="22"/>
          <w:lang w:val="en-US" w:eastAsia="en-US" w:bidi="en-US"/>
        </w:rPr>
        <w:t>This SFR is related to the protection of:</w:t>
      </w:r>
    </w:p>
    <w:p w14:paraId="3AFC56B1" w14:textId="77777777" w:rsidR="00B0170A" w:rsidRPr="00B0170A" w:rsidRDefault="00B0170A" w:rsidP="00B0170A">
      <w:pPr>
        <w:widowControl w:val="0"/>
        <w:autoSpaceDE w:val="0"/>
        <w:autoSpaceDN w:val="0"/>
        <w:spacing w:before="2"/>
        <w:jc w:val="left"/>
        <w:rPr>
          <w:rFonts w:eastAsia="Tahoma" w:cs="Arial"/>
          <w:sz w:val="23"/>
          <w:szCs w:val="22"/>
          <w:lang w:val="en-US" w:eastAsia="en-US" w:bidi="en-US"/>
        </w:rPr>
      </w:pPr>
    </w:p>
    <w:p w14:paraId="7D968D5A" w14:textId="77777777" w:rsidR="00B0170A" w:rsidRPr="00B0170A" w:rsidRDefault="00B0170A" w:rsidP="00B0170A">
      <w:pPr>
        <w:widowControl w:val="0"/>
        <w:numPr>
          <w:ilvl w:val="0"/>
          <w:numId w:val="19"/>
        </w:numPr>
        <w:tabs>
          <w:tab w:val="left" w:pos="783"/>
        </w:tabs>
        <w:autoSpaceDE w:val="0"/>
        <w:autoSpaceDN w:val="0"/>
        <w:spacing w:before="1"/>
        <w:ind w:left="782"/>
        <w:jc w:val="left"/>
        <w:rPr>
          <w:rFonts w:eastAsia="Tahoma" w:cs="Arial"/>
          <w:szCs w:val="22"/>
          <w:lang w:val="en-US" w:eastAsia="en-US" w:bidi="en-US"/>
        </w:rPr>
      </w:pPr>
      <w:r w:rsidRPr="00B0170A">
        <w:rPr>
          <w:rFonts w:eastAsia="Tahoma" w:cs="Arial"/>
          <w:szCs w:val="22"/>
          <w:lang w:val="en-US" w:eastAsia="en-US" w:bidi="en-US"/>
        </w:rPr>
        <w:t>Profiles downloaded from</w:t>
      </w:r>
      <w:r w:rsidRPr="00B0170A">
        <w:rPr>
          <w:rFonts w:eastAsia="Tahoma" w:cs="Arial"/>
          <w:spacing w:val="-2"/>
          <w:szCs w:val="22"/>
          <w:lang w:val="en-US" w:eastAsia="en-US" w:bidi="en-US"/>
        </w:rPr>
        <w:t xml:space="preserve"> </w:t>
      </w:r>
      <w:r w:rsidRPr="00B0170A">
        <w:rPr>
          <w:rFonts w:eastAsia="Tahoma" w:cs="Arial"/>
          <w:szCs w:val="22"/>
          <w:lang w:val="en-US" w:eastAsia="en-US" w:bidi="en-US"/>
        </w:rPr>
        <w:t>SM-DP+;</w:t>
      </w:r>
    </w:p>
    <w:p w14:paraId="13B9B9B9" w14:textId="77777777" w:rsidR="00B0170A" w:rsidRPr="00B0170A" w:rsidRDefault="00B0170A" w:rsidP="00B0170A">
      <w:pPr>
        <w:widowControl w:val="0"/>
        <w:numPr>
          <w:ilvl w:val="0"/>
          <w:numId w:val="19"/>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lastRenderedPageBreak/>
        <w:t>Commands received from SM-DP+ and MNO OTA</w:t>
      </w:r>
      <w:r w:rsidRPr="00B0170A">
        <w:rPr>
          <w:rFonts w:eastAsia="Tahoma" w:cs="Arial"/>
          <w:spacing w:val="-6"/>
          <w:szCs w:val="22"/>
          <w:lang w:val="en-US" w:eastAsia="en-US" w:bidi="en-US"/>
        </w:rPr>
        <w:t xml:space="preserve"> </w:t>
      </w:r>
      <w:r w:rsidRPr="00B0170A">
        <w:rPr>
          <w:rFonts w:eastAsia="Tahoma" w:cs="Arial"/>
          <w:szCs w:val="22"/>
          <w:lang w:val="en-US" w:eastAsia="en-US" w:bidi="en-US"/>
        </w:rPr>
        <w:t>Platform;</w:t>
      </w:r>
    </w:p>
    <w:p w14:paraId="5716A3C8" w14:textId="77777777" w:rsidR="00B0170A" w:rsidRPr="00B0170A" w:rsidRDefault="00B0170A" w:rsidP="00B0170A">
      <w:pPr>
        <w:widowControl w:val="0"/>
        <w:numPr>
          <w:ilvl w:val="0"/>
          <w:numId w:val="19"/>
        </w:numPr>
        <w:tabs>
          <w:tab w:val="left" w:pos="783"/>
        </w:tabs>
        <w:autoSpaceDE w:val="0"/>
        <w:autoSpaceDN w:val="0"/>
        <w:spacing w:before="59"/>
        <w:ind w:left="782"/>
        <w:jc w:val="left"/>
        <w:rPr>
          <w:rFonts w:eastAsia="Tahoma" w:cs="Arial"/>
          <w:szCs w:val="22"/>
          <w:lang w:val="en-US" w:eastAsia="en-US" w:bidi="en-US"/>
        </w:rPr>
      </w:pPr>
      <w:r w:rsidRPr="00B0170A">
        <w:rPr>
          <w:rFonts w:eastAsia="Tahoma" w:cs="Arial"/>
          <w:szCs w:val="22"/>
          <w:lang w:val="en-US" w:eastAsia="en-US" w:bidi="en-US"/>
        </w:rPr>
        <w:t>PPR and Enterprise Rules (optional) received from the MNO OTA</w:t>
      </w:r>
      <w:r w:rsidRPr="00B0170A">
        <w:rPr>
          <w:rFonts w:eastAsia="Tahoma" w:cs="Arial"/>
          <w:spacing w:val="-6"/>
          <w:szCs w:val="22"/>
          <w:lang w:val="en-US" w:eastAsia="en-US" w:bidi="en-US"/>
        </w:rPr>
        <w:t xml:space="preserve"> </w:t>
      </w:r>
      <w:r w:rsidRPr="00B0170A">
        <w:rPr>
          <w:rFonts w:eastAsia="Tahoma" w:cs="Arial"/>
          <w:szCs w:val="22"/>
          <w:lang w:val="en-US" w:eastAsia="en-US" w:bidi="en-US"/>
        </w:rPr>
        <w:t>Platform.</w:t>
      </w:r>
    </w:p>
    <w:p w14:paraId="1A9604A1" w14:textId="77777777" w:rsidR="00B0170A" w:rsidRPr="00B0170A" w:rsidRDefault="00B0170A" w:rsidP="00B0170A">
      <w:pPr>
        <w:widowControl w:val="0"/>
        <w:autoSpaceDE w:val="0"/>
        <w:autoSpaceDN w:val="0"/>
        <w:spacing w:before="11"/>
        <w:jc w:val="left"/>
        <w:rPr>
          <w:rFonts w:eastAsia="Tahoma" w:cs="Arial"/>
          <w:szCs w:val="22"/>
          <w:lang w:val="en-US" w:eastAsia="en-US" w:bidi="en-US"/>
        </w:rPr>
      </w:pPr>
    </w:p>
    <w:p w14:paraId="083C4738" w14:textId="77777777" w:rsidR="00B0170A" w:rsidRPr="00B0170A" w:rsidRDefault="00B0170A" w:rsidP="00B0170A">
      <w:pPr>
        <w:widowControl w:val="0"/>
        <w:autoSpaceDE w:val="0"/>
        <w:autoSpaceDN w:val="0"/>
        <w:spacing w:before="0"/>
        <w:ind w:left="216" w:right="294"/>
        <w:rPr>
          <w:rFonts w:eastAsia="Tahoma" w:cs="Arial"/>
          <w:szCs w:val="22"/>
          <w:lang w:val="en-US" w:eastAsia="en-US" w:bidi="en-US"/>
        </w:rPr>
      </w:pPr>
      <w:r w:rsidRPr="00B0170A">
        <w:rPr>
          <w:rFonts w:eastAsia="Tahoma" w:cs="Arial"/>
          <w:szCs w:val="22"/>
          <w:lang w:val="en-US" w:eastAsia="en-US" w:bidi="en-US"/>
        </w:rPr>
        <w:t>As the cryptographic mechanisms used for the trusted channel may be provided by the underlying</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Platform,</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this</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PP</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does</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not</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include</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corresponding</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FCS_COP.1</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SFR.</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ST</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writer shall add a FCS_COP.1 requirement to include the requirements stated by</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[24].</w:t>
      </w:r>
    </w:p>
    <w:p w14:paraId="0B84E1B3" w14:textId="77777777" w:rsidR="00B0170A" w:rsidRPr="00B0170A" w:rsidRDefault="00B0170A" w:rsidP="00B0170A">
      <w:pPr>
        <w:widowControl w:val="0"/>
        <w:autoSpaceDE w:val="0"/>
        <w:autoSpaceDN w:val="0"/>
        <w:spacing w:before="1"/>
        <w:jc w:val="left"/>
        <w:rPr>
          <w:rFonts w:eastAsia="Tahoma" w:cs="Arial"/>
          <w:sz w:val="23"/>
          <w:szCs w:val="22"/>
          <w:lang w:val="en-US" w:eastAsia="en-US" w:bidi="en-US"/>
        </w:rPr>
      </w:pPr>
    </w:p>
    <w:p w14:paraId="03D345E8" w14:textId="77777777" w:rsidR="00B0170A" w:rsidRPr="00B0170A" w:rsidRDefault="00B0170A" w:rsidP="00B0170A">
      <w:pPr>
        <w:widowControl w:val="0"/>
        <w:autoSpaceDE w:val="0"/>
        <w:autoSpaceDN w:val="0"/>
        <w:spacing w:before="0"/>
        <w:ind w:left="216"/>
        <w:rPr>
          <w:rFonts w:eastAsia="Tahoma" w:cs="Arial"/>
          <w:szCs w:val="22"/>
          <w:lang w:val="en-US" w:eastAsia="en-US" w:bidi="en-US"/>
        </w:rPr>
      </w:pPr>
      <w:r w:rsidRPr="00B0170A">
        <w:rPr>
          <w:rFonts w:eastAsia="Tahoma" w:cs="Arial"/>
          <w:szCs w:val="22"/>
          <w:lang w:val="en-US" w:eastAsia="en-US" w:bidi="en-US"/>
        </w:rPr>
        <w:t>Related keys are:</w:t>
      </w:r>
    </w:p>
    <w:p w14:paraId="5B2D7965" w14:textId="77777777" w:rsidR="00B0170A" w:rsidRPr="00B0170A" w:rsidRDefault="00B0170A" w:rsidP="00B0170A">
      <w:pPr>
        <w:widowControl w:val="0"/>
        <w:autoSpaceDE w:val="0"/>
        <w:autoSpaceDN w:val="0"/>
        <w:spacing w:before="3"/>
        <w:jc w:val="left"/>
        <w:rPr>
          <w:rFonts w:eastAsia="Tahoma" w:cs="Arial"/>
          <w:sz w:val="23"/>
          <w:szCs w:val="22"/>
          <w:lang w:val="en-US" w:eastAsia="en-US" w:bidi="en-US"/>
        </w:rPr>
      </w:pPr>
    </w:p>
    <w:p w14:paraId="7A9706A8" w14:textId="77777777" w:rsidR="00B0170A" w:rsidRPr="00B0170A" w:rsidRDefault="00B0170A" w:rsidP="00B0170A">
      <w:pPr>
        <w:widowControl w:val="0"/>
        <w:numPr>
          <w:ilvl w:val="0"/>
          <w:numId w:val="19"/>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either generated on-card (D.SECRETS): see FCS_CKM.1/SCP-SM for further</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details;</w:t>
      </w:r>
    </w:p>
    <w:p w14:paraId="0EE75B9D" w14:textId="77777777" w:rsidR="00B0170A" w:rsidRPr="00B0170A" w:rsidRDefault="00B0170A" w:rsidP="00B0170A">
      <w:pPr>
        <w:widowControl w:val="0"/>
        <w:numPr>
          <w:ilvl w:val="0"/>
          <w:numId w:val="19"/>
        </w:numPr>
        <w:tabs>
          <w:tab w:val="left" w:pos="783"/>
        </w:tabs>
        <w:autoSpaceDE w:val="0"/>
        <w:autoSpaceDN w:val="0"/>
        <w:spacing w:before="59" w:line="237" w:lineRule="auto"/>
        <w:ind w:right="291" w:hanging="286"/>
        <w:jc w:val="left"/>
        <w:rPr>
          <w:rFonts w:eastAsia="Tahoma" w:cs="Arial"/>
          <w:szCs w:val="22"/>
          <w:lang w:val="en-US" w:eastAsia="en-US" w:bidi="en-US"/>
        </w:rPr>
      </w:pPr>
      <w:r w:rsidRPr="00B0170A">
        <w:rPr>
          <w:rFonts w:eastAsia="Tahoma" w:cs="Arial"/>
          <w:szCs w:val="22"/>
          <w:lang w:val="en-US" w:eastAsia="en-US" w:bidi="en-US"/>
        </w:rPr>
        <w:t>or distributed along with the Profile (D.MNO_KEYS); see FCS_CKM.2/SCP-MNO for further</w:t>
      </w:r>
      <w:r w:rsidRPr="00B0170A">
        <w:rPr>
          <w:rFonts w:eastAsia="Tahoma" w:cs="Arial"/>
          <w:spacing w:val="-1"/>
          <w:szCs w:val="22"/>
          <w:lang w:val="en-US" w:eastAsia="en-US" w:bidi="en-US"/>
        </w:rPr>
        <w:t xml:space="preserve"> </w:t>
      </w:r>
      <w:r w:rsidRPr="00B0170A">
        <w:rPr>
          <w:rFonts w:eastAsia="Tahoma" w:cs="Arial"/>
          <w:szCs w:val="22"/>
          <w:lang w:val="en-US" w:eastAsia="en-US" w:bidi="en-US"/>
        </w:rPr>
        <w:t>details.</w:t>
      </w:r>
    </w:p>
    <w:p w14:paraId="5CB23DD2" w14:textId="77777777" w:rsidR="00B0170A" w:rsidRPr="00B0170A" w:rsidRDefault="00B0170A" w:rsidP="00B0170A">
      <w:pPr>
        <w:widowControl w:val="0"/>
        <w:autoSpaceDE w:val="0"/>
        <w:autoSpaceDN w:val="0"/>
        <w:spacing w:before="9"/>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707392" behindDoc="1" locked="0" layoutInCell="1" allowOverlap="1" wp14:anchorId="4A6BD82D" wp14:editId="2651016D">
                <wp:simplePos x="0" y="0"/>
                <wp:positionH relativeFrom="page">
                  <wp:posOffset>828040</wp:posOffset>
                </wp:positionH>
                <wp:positionV relativeFrom="paragraph">
                  <wp:posOffset>194945</wp:posOffset>
                </wp:positionV>
                <wp:extent cx="5905500" cy="226060"/>
                <wp:effectExtent l="0" t="0" r="0" b="0"/>
                <wp:wrapTopAndBottom/>
                <wp:docPr id="19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66142D7C" w14:textId="77777777" w:rsidR="009F6E5D" w:rsidRDefault="009F6E5D" w:rsidP="00B0170A">
                            <w:pPr>
                              <w:spacing w:before="41"/>
                              <w:ind w:left="108"/>
                              <w:rPr>
                                <w:b/>
                              </w:rPr>
                            </w:pPr>
                            <w:bookmarkStart w:id="159" w:name="_bookmark170"/>
                            <w:bookmarkEnd w:id="159"/>
                            <w:r>
                              <w:rPr>
                                <w:b/>
                              </w:rPr>
                              <w:t>FCS_CKM.1/SCP-SM Cryptographic key generation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BD82D" id="Text Box 165" o:spid="_x0000_s1205" type="#_x0000_t202" style="position:absolute;margin-left:65.2pt;margin-top:15.35pt;width:465pt;height:17.8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" fillcolor="#f3f3f3" strokeweight=".48pt">
                <v:textbox inset="0,0,0,0">
                  <w:txbxContent>
                    <w:p w14:paraId="66142D7C" w14:textId="77777777" w:rsidR="009F6E5D" w:rsidRDefault="009F6E5D" w:rsidP="00B0170A">
                      <w:pPr>
                        <w:spacing w:before="41"/>
                        <w:ind w:left="108"/>
                        <w:rPr>
                          <w:b/>
                        </w:rPr>
                      </w:pPr>
                      <w:bookmarkStart w:id="2893" w:name="_bookmark170"/>
                      <w:bookmarkEnd w:id="2893"/>
                      <w:r>
                        <w:rPr>
                          <w:b/>
                        </w:rPr>
                        <w:t>FCS_CKM.1/SCP-SM Cryptographic key generation</w:t>
                      </w:r>
                    </w:p>
                  </w:txbxContent>
                </v:textbox>
                <w10:wrap type="topAndBottom" anchorx="page"/>
              </v:shape>
            </w:pict>
          </mc:Fallback>
        </mc:AlternateContent>
      </w:r>
    </w:p>
    <w:p w14:paraId="3CFA8C70"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72EA74C8" w14:textId="167261E7" w:rsidR="00B0170A" w:rsidRPr="00B0170A" w:rsidRDefault="00B0170A" w:rsidP="00B0170A">
      <w:pPr>
        <w:widowControl w:val="0"/>
        <w:autoSpaceDE w:val="0"/>
        <w:autoSpaceDN w:val="0"/>
        <w:spacing w:before="101"/>
        <w:ind w:left="499" w:right="294" w:hanging="284"/>
        <w:rPr>
          <w:rFonts w:eastAsia="Tahoma" w:cs="Arial"/>
          <w:szCs w:val="22"/>
          <w:lang w:val="en-US" w:eastAsia="en-US" w:bidi="en-US"/>
        </w:rPr>
      </w:pPr>
      <w:r w:rsidRPr="00B0170A">
        <w:rPr>
          <w:rFonts w:eastAsia="Tahoma" w:cs="Arial"/>
          <w:b/>
          <w:szCs w:val="22"/>
          <w:lang w:val="en-US" w:eastAsia="en-US" w:bidi="en-US"/>
        </w:rPr>
        <w:t xml:space="preserve">FCS_CKM.1.1/SCP-SM </w:t>
      </w:r>
      <w:r w:rsidRPr="00B0170A">
        <w:rPr>
          <w:rFonts w:eastAsia="Tahoma" w:cs="Arial"/>
          <w:szCs w:val="22"/>
          <w:lang w:val="en-US" w:eastAsia="en-US" w:bidi="en-US"/>
        </w:rPr>
        <w:t xml:space="preserve">The TSF shall generate cryptographic keys in accordance with a specified cryptographic key generation algorithm </w:t>
      </w:r>
      <w:r w:rsidRPr="00B0170A">
        <w:rPr>
          <w:rFonts w:eastAsia="Tahoma" w:cs="Arial"/>
          <w:b/>
          <w:szCs w:val="22"/>
          <w:lang w:val="en-US" w:eastAsia="en-US" w:bidi="en-US"/>
        </w:rPr>
        <w:t xml:space="preserve">Elliptic Curves Key agreement (ECKA) </w:t>
      </w:r>
      <w:r w:rsidRPr="00B0170A">
        <w:rPr>
          <w:rFonts w:eastAsia="Tahoma" w:cs="Arial"/>
          <w:szCs w:val="22"/>
          <w:lang w:val="en-US" w:eastAsia="en-US" w:bidi="en-US"/>
        </w:rPr>
        <w:t xml:space="preserve">and specified cryptographic key sizes </w:t>
      </w:r>
      <w:r w:rsidRPr="00B0170A">
        <w:rPr>
          <w:rFonts w:eastAsia="Tahoma" w:cs="Arial"/>
          <w:b/>
          <w:szCs w:val="22"/>
          <w:lang w:val="en-US" w:eastAsia="en-US" w:bidi="en-US"/>
        </w:rPr>
        <w:t xml:space="preserve">256 </w:t>
      </w:r>
      <w:r w:rsidRPr="00B0170A">
        <w:rPr>
          <w:rFonts w:eastAsia="Tahoma" w:cs="Arial"/>
          <w:szCs w:val="22"/>
          <w:lang w:val="en-US" w:eastAsia="en-US" w:bidi="en-US"/>
        </w:rPr>
        <w:t>that meet the following:</w:t>
      </w:r>
    </w:p>
    <w:p w14:paraId="278F2387" w14:textId="77777777" w:rsidR="00B0170A" w:rsidRPr="00B0170A" w:rsidRDefault="00B0170A" w:rsidP="00B0170A">
      <w:pPr>
        <w:widowControl w:val="0"/>
        <w:autoSpaceDE w:val="0"/>
        <w:autoSpaceDN w:val="0"/>
        <w:spacing w:before="101"/>
        <w:ind w:left="499" w:right="294" w:hanging="284"/>
        <w:rPr>
          <w:rFonts w:eastAsia="Tahoma" w:cs="Arial"/>
          <w:szCs w:val="22"/>
          <w:lang w:val="en-US" w:eastAsia="en-US" w:bidi="en-US"/>
        </w:rPr>
      </w:pPr>
      <w:r w:rsidRPr="00B0170A">
        <w:rPr>
          <w:rFonts w:eastAsia="Tahoma" w:cs="Arial"/>
          <w:szCs w:val="22"/>
          <w:lang w:val="en-US" w:eastAsia="en-US" w:bidi="en-US"/>
        </w:rPr>
        <w:t>[</w:t>
      </w:r>
      <w:r w:rsidRPr="00B0170A">
        <w:rPr>
          <w:rFonts w:eastAsia="Tahoma" w:cs="Arial"/>
          <w:b/>
          <w:bCs/>
          <w:szCs w:val="22"/>
          <w:lang w:val="en-US" w:eastAsia="en-US" w:bidi="en-US"/>
        </w:rPr>
        <w:t>assignment</w:t>
      </w:r>
      <w:r w:rsidRPr="00B0170A">
        <w:rPr>
          <w:rFonts w:eastAsia="Tahoma" w:cs="Arial"/>
          <w:szCs w:val="22"/>
          <w:lang w:val="en-US" w:eastAsia="en-US" w:bidi="en-US"/>
        </w:rPr>
        <w:t xml:space="preserve">: </w:t>
      </w:r>
      <w:r w:rsidRPr="00B0170A">
        <w:rPr>
          <w:rFonts w:eastAsia="Tahoma" w:cs="Arial"/>
          <w:i/>
          <w:iCs/>
          <w:szCs w:val="22"/>
          <w:lang w:val="en-US" w:eastAsia="en-US" w:bidi="en-US"/>
        </w:rPr>
        <w:t>at least one elliptic curve referenced in SGP.22 [24] or SGP.32 [36]</w:t>
      </w:r>
      <w:r w:rsidRPr="00B0170A">
        <w:rPr>
          <w:rFonts w:eastAsia="Tahoma" w:cs="Arial"/>
          <w:szCs w:val="22"/>
          <w:lang w:val="en-US" w:eastAsia="en-US" w:bidi="en-US"/>
        </w:rPr>
        <w:t>]</w:t>
      </w:r>
    </w:p>
    <w:p w14:paraId="78324225" w14:textId="4D74B48D" w:rsidR="00B0170A" w:rsidRPr="00B0170A" w:rsidRDefault="00B0170A" w:rsidP="00B0170A">
      <w:pPr>
        <w:widowControl w:val="0"/>
        <w:numPr>
          <w:ilvl w:val="1"/>
          <w:numId w:val="19"/>
        </w:numPr>
        <w:tabs>
          <w:tab w:val="left" w:pos="1284"/>
          <w:tab w:val="left" w:pos="1285"/>
        </w:tabs>
        <w:autoSpaceDE w:val="0"/>
        <w:autoSpaceDN w:val="0"/>
        <w:spacing w:before="61"/>
        <w:ind w:hanging="361"/>
        <w:jc w:val="left"/>
        <w:rPr>
          <w:rFonts w:eastAsia="Tahoma" w:cs="Arial"/>
          <w:b/>
          <w:szCs w:val="22"/>
          <w:lang w:val="en-US" w:eastAsia="en-US" w:bidi="en-US"/>
        </w:rPr>
      </w:pPr>
    </w:p>
    <w:p w14:paraId="3B207F5A" w14:textId="77777777" w:rsidR="00B0170A" w:rsidRPr="00D12D60" w:rsidRDefault="00B0170A" w:rsidP="00B0170A">
      <w:pPr>
        <w:widowControl w:val="0"/>
        <w:autoSpaceDE w:val="0"/>
        <w:autoSpaceDN w:val="0"/>
        <w:spacing w:before="4"/>
        <w:jc w:val="left"/>
        <w:rPr>
          <w:rFonts w:eastAsia="Tahoma" w:cs="Arial"/>
          <w:sz w:val="20"/>
          <w:lang w:val="en-US" w:eastAsia="en-US" w:bidi="en-US"/>
        </w:rPr>
      </w:pPr>
    </w:p>
    <w:p w14:paraId="68C2678D" w14:textId="113F52C7" w:rsidR="00B0170A" w:rsidRPr="00D12D60" w:rsidRDefault="00B0170A" w:rsidP="00B0170A">
      <w:pPr>
        <w:widowControl w:val="0"/>
        <w:autoSpaceDE w:val="0"/>
        <w:autoSpaceDN w:val="0"/>
        <w:spacing w:before="0"/>
        <w:ind w:left="216"/>
        <w:jc w:val="left"/>
        <w:rPr>
          <w:rFonts w:eastAsia="Tahoma" w:cs="Arial"/>
          <w:i/>
          <w:sz w:val="9"/>
          <w:lang w:val="en-US" w:eastAsia="en-US" w:bidi="en-US"/>
        </w:rPr>
      </w:pPr>
      <w:r w:rsidRPr="00D12D60">
        <w:rPr>
          <w:rFonts w:eastAsia="Tahoma" w:cs="Arial"/>
          <w:i/>
          <w:lang w:val="en-US" w:eastAsia="en-US" w:bidi="en-US"/>
        </w:rPr>
        <w:t>Application Note 3</w:t>
      </w:r>
      <w:r w:rsidR="004963EA" w:rsidRPr="00D12D60">
        <w:rPr>
          <w:rFonts w:eastAsia="Tahoma" w:cs="Arial"/>
          <w:i/>
          <w:lang w:val="en-US" w:eastAsia="en-US" w:bidi="en-US"/>
        </w:rPr>
        <w:t>7</w:t>
      </w:r>
      <w:r w:rsidRPr="00D12D60">
        <w:rPr>
          <w:rFonts w:eastAsia="Tahoma" w:cs="Arial"/>
          <w:i/>
          <w:lang w:val="en-US" w:eastAsia="en-US" w:bidi="en-US"/>
        </w:rPr>
        <w:t>:</w:t>
      </w:r>
    </w:p>
    <w:p w14:paraId="050B6D7C" w14:textId="77777777" w:rsidR="00B0170A" w:rsidRPr="00B0170A" w:rsidRDefault="00B0170A" w:rsidP="00B0170A">
      <w:pPr>
        <w:widowControl w:val="0"/>
        <w:autoSpaceDE w:val="0"/>
        <w:autoSpaceDN w:val="0"/>
        <w:spacing w:before="101"/>
        <w:ind w:left="216"/>
        <w:rPr>
          <w:rFonts w:eastAsia="Tahoma" w:cs="Arial"/>
          <w:szCs w:val="22"/>
          <w:lang w:val="en-US" w:eastAsia="en-US" w:bidi="en-US"/>
        </w:rPr>
      </w:pPr>
      <w:r w:rsidRPr="00B0170A">
        <w:rPr>
          <w:rFonts w:eastAsia="Tahoma" w:cs="Arial"/>
          <w:szCs w:val="22"/>
          <w:lang w:val="en-US" w:eastAsia="en-US" w:bidi="en-US"/>
        </w:rPr>
        <w:t>This key generation mechanism is used to generate</w:t>
      </w:r>
    </w:p>
    <w:p w14:paraId="2273D8AF" w14:textId="77777777" w:rsidR="00B0170A" w:rsidRPr="00B0170A" w:rsidRDefault="00B0170A" w:rsidP="00B0170A">
      <w:pPr>
        <w:widowControl w:val="0"/>
        <w:autoSpaceDE w:val="0"/>
        <w:autoSpaceDN w:val="0"/>
        <w:spacing w:before="7"/>
        <w:jc w:val="left"/>
        <w:rPr>
          <w:rFonts w:eastAsia="Tahoma" w:cs="Arial"/>
          <w:sz w:val="23"/>
          <w:szCs w:val="22"/>
          <w:lang w:val="en-US" w:eastAsia="en-US" w:bidi="en-US"/>
        </w:rPr>
      </w:pPr>
    </w:p>
    <w:p w14:paraId="514C729C" w14:textId="77777777" w:rsidR="00B0170A" w:rsidRPr="00B0170A" w:rsidRDefault="00B0170A" w:rsidP="00B0170A">
      <w:pPr>
        <w:widowControl w:val="0"/>
        <w:numPr>
          <w:ilvl w:val="0"/>
          <w:numId w:val="19"/>
        </w:numPr>
        <w:tabs>
          <w:tab w:val="left" w:pos="783"/>
        </w:tabs>
        <w:autoSpaceDE w:val="0"/>
        <w:autoSpaceDN w:val="0"/>
        <w:spacing w:before="0" w:line="235" w:lineRule="auto"/>
        <w:ind w:right="293" w:hanging="286"/>
        <w:jc w:val="left"/>
        <w:rPr>
          <w:rFonts w:eastAsia="Tahoma" w:cs="Arial"/>
          <w:szCs w:val="22"/>
          <w:lang w:val="en-US" w:eastAsia="en-US" w:bidi="en-US"/>
        </w:rPr>
      </w:pPr>
      <w:r w:rsidRPr="00B0170A">
        <w:rPr>
          <w:rFonts w:eastAsia="Tahoma" w:cs="Arial"/>
          <w:szCs w:val="22"/>
          <w:lang w:val="en-US" w:eastAsia="en-US" w:bidi="en-US"/>
        </w:rPr>
        <w:t>D.SECRETS keyset via the ES8+.InitialiseSecureChannel command, using the U.SM- Dpplus public key</w:t>
      </w:r>
      <w:r w:rsidRPr="00B0170A">
        <w:rPr>
          <w:rFonts w:eastAsia="Tahoma" w:cs="Arial"/>
          <w:spacing w:val="-4"/>
          <w:szCs w:val="22"/>
          <w:lang w:val="en-US" w:eastAsia="en-US" w:bidi="en-US"/>
        </w:rPr>
        <w:t xml:space="preserve"> </w:t>
      </w:r>
      <w:r w:rsidRPr="00B0170A">
        <w:rPr>
          <w:rFonts w:eastAsia="Tahoma" w:cs="Arial"/>
          <w:szCs w:val="22"/>
          <w:lang w:val="en-US" w:eastAsia="en-US" w:bidi="en-US"/>
        </w:rPr>
        <w:t>otPK.DP.ECKA.</w:t>
      </w:r>
    </w:p>
    <w:p w14:paraId="7CD5BDFC" w14:textId="77777777" w:rsidR="00B0170A" w:rsidRPr="00B0170A" w:rsidRDefault="00B0170A" w:rsidP="00B0170A">
      <w:pPr>
        <w:widowControl w:val="0"/>
        <w:autoSpaceDE w:val="0"/>
        <w:autoSpaceDN w:val="0"/>
        <w:spacing w:before="6"/>
        <w:jc w:val="left"/>
        <w:rPr>
          <w:rFonts w:eastAsia="Tahoma" w:cs="Arial"/>
          <w:sz w:val="23"/>
          <w:szCs w:val="22"/>
          <w:lang w:val="en-US" w:eastAsia="en-US" w:bidi="en-US"/>
        </w:rPr>
      </w:pPr>
    </w:p>
    <w:p w14:paraId="1668F2E1" w14:textId="1B30A343" w:rsidR="00B0170A" w:rsidRPr="00B0170A" w:rsidRDefault="00B0170A" w:rsidP="00D12D60">
      <w:pPr>
        <w:widowControl w:val="0"/>
        <w:autoSpaceDE w:val="0"/>
        <w:autoSpaceDN w:val="0"/>
        <w:spacing w:before="0"/>
        <w:ind w:left="216" w:right="293"/>
        <w:rPr>
          <w:rFonts w:eastAsia="Tahoma" w:cs="Arial"/>
          <w:szCs w:val="22"/>
          <w:lang w:val="en-US" w:eastAsia="en-US" w:bidi="en-US"/>
        </w:rPr>
      </w:pPr>
      <w:r w:rsidRPr="00B0170A">
        <w:rPr>
          <w:rFonts w:eastAsia="Tahoma" w:cs="Arial"/>
          <w:szCs w:val="22"/>
          <w:lang w:val="en-US" w:eastAsia="en-US" w:bidi="en-US"/>
        </w:rPr>
        <w:t>The</w:t>
      </w:r>
      <w:r w:rsidRPr="00B0170A">
        <w:rPr>
          <w:rFonts w:eastAsia="Tahoma" w:cs="Arial"/>
          <w:spacing w:val="-18"/>
          <w:szCs w:val="22"/>
          <w:lang w:val="en-US" w:eastAsia="en-US" w:bidi="en-US"/>
        </w:rPr>
        <w:t xml:space="preserve"> </w:t>
      </w:r>
      <w:r w:rsidRPr="00B0170A">
        <w:rPr>
          <w:rFonts w:eastAsia="Tahoma" w:cs="Arial"/>
          <w:szCs w:val="22"/>
          <w:lang w:val="en-US" w:eastAsia="en-US" w:bidi="en-US"/>
        </w:rPr>
        <w:t>Elliptic</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Curve</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cryptography</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used</w:t>
      </w:r>
      <w:r w:rsidRPr="00B0170A">
        <w:rPr>
          <w:rFonts w:eastAsia="Tahoma" w:cs="Arial"/>
          <w:spacing w:val="-18"/>
          <w:szCs w:val="22"/>
          <w:lang w:val="en-US" w:eastAsia="en-US" w:bidi="en-US"/>
        </w:rPr>
        <w:t xml:space="preserve"> </w:t>
      </w:r>
      <w:r w:rsidRPr="00B0170A">
        <w:rPr>
          <w:rFonts w:eastAsia="Tahoma" w:cs="Arial"/>
          <w:szCs w:val="22"/>
          <w:lang w:val="en-US" w:eastAsia="en-US" w:bidi="en-US"/>
        </w:rPr>
        <w:t>for</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this</w:t>
      </w:r>
      <w:r w:rsidRPr="00B0170A">
        <w:rPr>
          <w:rFonts w:eastAsia="Tahoma" w:cs="Arial"/>
          <w:spacing w:val="-19"/>
          <w:szCs w:val="22"/>
          <w:lang w:val="en-US" w:eastAsia="en-US" w:bidi="en-US"/>
        </w:rPr>
        <w:t xml:space="preserve"> </w:t>
      </w:r>
      <w:r w:rsidRPr="00B0170A">
        <w:rPr>
          <w:rFonts w:eastAsia="Tahoma" w:cs="Arial"/>
          <w:szCs w:val="22"/>
          <w:lang w:val="en-US" w:eastAsia="en-US" w:bidi="en-US"/>
        </w:rPr>
        <w:t>key</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agreement</w:t>
      </w:r>
      <w:r w:rsidRPr="00B0170A">
        <w:rPr>
          <w:rFonts w:eastAsia="Tahoma" w:cs="Arial"/>
          <w:spacing w:val="-16"/>
          <w:szCs w:val="22"/>
          <w:lang w:val="en-US" w:eastAsia="en-US" w:bidi="en-US"/>
        </w:rPr>
        <w:t xml:space="preserve"> </w:t>
      </w:r>
      <w:r w:rsidRPr="00B0170A">
        <w:rPr>
          <w:rFonts w:eastAsia="Tahoma" w:cs="Arial"/>
          <w:szCs w:val="22"/>
          <w:lang w:val="en-US" w:eastAsia="en-US" w:bidi="en-US"/>
        </w:rPr>
        <w:t>may</w:t>
      </w:r>
      <w:r w:rsidRPr="00B0170A">
        <w:rPr>
          <w:rFonts w:eastAsia="Tahoma" w:cs="Arial"/>
          <w:spacing w:val="-18"/>
          <w:szCs w:val="22"/>
          <w:lang w:val="en-US" w:eastAsia="en-US" w:bidi="en-US"/>
        </w:rPr>
        <w:t xml:space="preserve"> </w:t>
      </w:r>
      <w:r w:rsidRPr="00B0170A">
        <w:rPr>
          <w:rFonts w:eastAsia="Tahoma" w:cs="Arial"/>
          <w:szCs w:val="22"/>
          <w:lang w:val="en-US" w:eastAsia="en-US" w:bidi="en-US"/>
        </w:rPr>
        <w:t>be</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provided</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by</w:t>
      </w:r>
      <w:r w:rsidRPr="00B0170A">
        <w:rPr>
          <w:rFonts w:eastAsia="Tahoma" w:cs="Arial"/>
          <w:spacing w:val="-18"/>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7"/>
          <w:szCs w:val="22"/>
          <w:lang w:val="en-US" w:eastAsia="en-US" w:bidi="en-US"/>
        </w:rPr>
        <w:t xml:space="preserve"> </w:t>
      </w:r>
      <w:r w:rsidRPr="00B0170A">
        <w:rPr>
          <w:rFonts w:eastAsia="Tahoma" w:cs="Arial"/>
          <w:szCs w:val="22"/>
          <w:lang w:val="en-US" w:eastAsia="en-US" w:bidi="en-US"/>
        </w:rPr>
        <w:t xml:space="preserve">underlying Platform. Consequently this PP does not include the corresponding FCS_COP.1 SFR. </w:t>
      </w:r>
    </w:p>
    <w:p w14:paraId="533A6C4B" w14:textId="77777777" w:rsidR="00B0170A" w:rsidRPr="00B0170A" w:rsidRDefault="00B0170A" w:rsidP="00B0170A">
      <w:pPr>
        <w:widowControl w:val="0"/>
        <w:autoSpaceDE w:val="0"/>
        <w:autoSpaceDN w:val="0"/>
        <w:spacing w:before="5"/>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708416" behindDoc="1" locked="0" layoutInCell="1" allowOverlap="1" wp14:anchorId="0CB08C97" wp14:editId="6C0E3619">
                <wp:simplePos x="0" y="0"/>
                <wp:positionH relativeFrom="page">
                  <wp:posOffset>828040</wp:posOffset>
                </wp:positionH>
                <wp:positionV relativeFrom="paragraph">
                  <wp:posOffset>192405</wp:posOffset>
                </wp:positionV>
                <wp:extent cx="5905500" cy="226060"/>
                <wp:effectExtent l="0" t="0" r="0" b="0"/>
                <wp:wrapTopAndBottom/>
                <wp:docPr id="18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2F21D081" w14:textId="77777777" w:rsidR="009F6E5D" w:rsidRDefault="009F6E5D" w:rsidP="00B0170A">
                            <w:pPr>
                              <w:spacing w:before="41"/>
                              <w:ind w:left="108"/>
                              <w:rPr>
                                <w:b/>
                              </w:rPr>
                            </w:pPr>
                            <w:bookmarkStart w:id="160" w:name="_bookmark171"/>
                            <w:bookmarkEnd w:id="160"/>
                            <w:r>
                              <w:rPr>
                                <w:b/>
                              </w:rPr>
                              <w:t>FCS_CKM.2/SCP-MNO Cryptographic key distribution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08C97" id="Text Box 164" o:spid="_x0000_s1206" type="#_x0000_t202" style="position:absolute;margin-left:65.2pt;margin-top:15.15pt;width:465pt;height:17.8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" fillcolor="#f3f3f3" strokeweight=".48pt">
                <v:textbox inset="0,0,0,0">
                  <w:txbxContent>
                    <w:p w14:paraId="2F21D081" w14:textId="77777777" w:rsidR="009F6E5D" w:rsidRDefault="009F6E5D" w:rsidP="00B0170A">
                      <w:pPr>
                        <w:spacing w:before="41"/>
                        <w:ind w:left="108"/>
                        <w:rPr>
                          <w:b/>
                        </w:rPr>
                      </w:pPr>
                      <w:bookmarkStart w:id="2933" w:name="_bookmark171"/>
                      <w:bookmarkEnd w:id="2933"/>
                      <w:r>
                        <w:rPr>
                          <w:b/>
                        </w:rPr>
                        <w:t>FCS_CKM.2/SCP-MNO Cryptographic key distribution</w:t>
                      </w:r>
                    </w:p>
                  </w:txbxContent>
                </v:textbox>
                <w10:wrap type="topAndBottom" anchorx="page"/>
              </v:shape>
            </w:pict>
          </mc:Fallback>
        </mc:AlternateContent>
      </w:r>
    </w:p>
    <w:p w14:paraId="035948D3"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134B7662" w14:textId="77777777" w:rsidR="00B0170A" w:rsidRPr="00B0170A" w:rsidRDefault="00B0170A" w:rsidP="00B0170A">
      <w:pPr>
        <w:widowControl w:val="0"/>
        <w:autoSpaceDE w:val="0"/>
        <w:autoSpaceDN w:val="0"/>
        <w:spacing w:before="110" w:line="230" w:lineRule="auto"/>
        <w:ind w:left="499" w:right="291" w:hanging="284"/>
        <w:rPr>
          <w:rFonts w:eastAsia="Tahoma" w:cs="Arial"/>
          <w:szCs w:val="22"/>
          <w:lang w:val="en-US" w:eastAsia="en-US" w:bidi="en-US"/>
        </w:rPr>
      </w:pPr>
      <w:r w:rsidRPr="00B0170A">
        <w:rPr>
          <w:rFonts w:eastAsia="Tahoma" w:cs="Arial"/>
          <w:b/>
          <w:szCs w:val="22"/>
          <w:lang w:val="en-US" w:eastAsia="en-US" w:bidi="en-US"/>
        </w:rPr>
        <w:t xml:space="preserve">FCS_CKM.2.1/SCP-MNO </w:t>
      </w:r>
      <w:r w:rsidRPr="00B0170A">
        <w:rPr>
          <w:rFonts w:eastAsia="Tahoma" w:cs="Arial"/>
          <w:szCs w:val="22"/>
          <w:lang w:val="en-US" w:eastAsia="en-US" w:bidi="en-US"/>
        </w:rPr>
        <w:t>The TSF shall distribute cryptographic keys in accordance with a specified</w:t>
      </w:r>
      <w:r w:rsidRPr="00B0170A">
        <w:rPr>
          <w:rFonts w:eastAsia="Tahoma" w:cs="Arial"/>
          <w:spacing w:val="-28"/>
          <w:szCs w:val="22"/>
          <w:lang w:val="en-US" w:eastAsia="en-US" w:bidi="en-US"/>
        </w:rPr>
        <w:t xml:space="preserve"> </w:t>
      </w:r>
      <w:r w:rsidRPr="00B0170A">
        <w:rPr>
          <w:rFonts w:eastAsia="Tahoma" w:cs="Arial"/>
          <w:szCs w:val="22"/>
          <w:lang w:val="en-US" w:eastAsia="en-US" w:bidi="en-US"/>
        </w:rPr>
        <w:t>cryptographic</w:t>
      </w:r>
      <w:r w:rsidRPr="00B0170A">
        <w:rPr>
          <w:rFonts w:eastAsia="Tahoma" w:cs="Arial"/>
          <w:spacing w:val="-27"/>
          <w:szCs w:val="22"/>
          <w:lang w:val="en-US" w:eastAsia="en-US" w:bidi="en-US"/>
        </w:rPr>
        <w:t xml:space="preserve"> </w:t>
      </w:r>
      <w:r w:rsidRPr="00B0170A">
        <w:rPr>
          <w:rFonts w:eastAsia="Tahoma" w:cs="Arial"/>
          <w:szCs w:val="22"/>
          <w:lang w:val="en-US" w:eastAsia="en-US" w:bidi="en-US"/>
        </w:rPr>
        <w:t>key</w:t>
      </w:r>
      <w:r w:rsidRPr="00B0170A">
        <w:rPr>
          <w:rFonts w:eastAsia="Tahoma" w:cs="Arial"/>
          <w:spacing w:val="-28"/>
          <w:szCs w:val="22"/>
          <w:lang w:val="en-US" w:eastAsia="en-US" w:bidi="en-US"/>
        </w:rPr>
        <w:t xml:space="preserve"> </w:t>
      </w:r>
      <w:r w:rsidRPr="00B0170A">
        <w:rPr>
          <w:rFonts w:eastAsia="Tahoma" w:cs="Arial"/>
          <w:szCs w:val="22"/>
          <w:lang w:val="en-US" w:eastAsia="en-US" w:bidi="en-US"/>
        </w:rPr>
        <w:t>distribution</w:t>
      </w:r>
      <w:r w:rsidRPr="00B0170A">
        <w:rPr>
          <w:rFonts w:eastAsia="Tahoma" w:cs="Arial"/>
          <w:spacing w:val="-29"/>
          <w:szCs w:val="22"/>
          <w:lang w:val="en-US" w:eastAsia="en-US" w:bidi="en-US"/>
        </w:rPr>
        <w:t xml:space="preserve"> </w:t>
      </w:r>
      <w:r w:rsidRPr="00B0170A">
        <w:rPr>
          <w:rFonts w:eastAsia="Tahoma" w:cs="Arial"/>
          <w:szCs w:val="22"/>
          <w:lang w:val="en-US" w:eastAsia="en-US" w:bidi="en-US"/>
        </w:rPr>
        <w:t>method</w:t>
      </w:r>
      <w:r w:rsidRPr="00B0170A">
        <w:rPr>
          <w:rFonts w:eastAsia="Tahoma" w:cs="Arial"/>
          <w:spacing w:val="-28"/>
          <w:szCs w:val="22"/>
          <w:lang w:val="en-US" w:eastAsia="en-US" w:bidi="en-US"/>
        </w:rPr>
        <w:t xml:space="preserve"> </w:t>
      </w:r>
      <w:r w:rsidRPr="00B0170A">
        <w:rPr>
          <w:rFonts w:eastAsia="Tahoma" w:cs="Arial"/>
          <w:szCs w:val="22"/>
          <w:lang w:val="en-US" w:eastAsia="en-US" w:bidi="en-US"/>
        </w:rPr>
        <w:t>[assignment:</w:t>
      </w:r>
      <w:r w:rsidRPr="00B0170A">
        <w:rPr>
          <w:rFonts w:eastAsia="Tahoma" w:cs="Arial"/>
          <w:spacing w:val="-27"/>
          <w:szCs w:val="22"/>
          <w:lang w:val="en-US" w:eastAsia="en-US" w:bidi="en-US"/>
        </w:rPr>
        <w:t xml:space="preserve"> </w:t>
      </w:r>
      <w:r w:rsidRPr="00B0170A">
        <w:rPr>
          <w:rFonts w:eastAsia="Tahoma" w:cs="Arial"/>
          <w:i/>
          <w:sz w:val="23"/>
          <w:szCs w:val="22"/>
          <w:lang w:val="en-US" w:eastAsia="en-US" w:bidi="en-US"/>
        </w:rPr>
        <w:t>cryptographic</w:t>
      </w:r>
      <w:r w:rsidRPr="00B0170A">
        <w:rPr>
          <w:rFonts w:eastAsia="Tahoma" w:cs="Arial"/>
          <w:i/>
          <w:spacing w:val="-32"/>
          <w:sz w:val="23"/>
          <w:szCs w:val="22"/>
          <w:lang w:val="en-US" w:eastAsia="en-US" w:bidi="en-US"/>
        </w:rPr>
        <w:t xml:space="preserve"> </w:t>
      </w:r>
      <w:r w:rsidRPr="00B0170A">
        <w:rPr>
          <w:rFonts w:eastAsia="Tahoma" w:cs="Arial"/>
          <w:i/>
          <w:sz w:val="23"/>
          <w:szCs w:val="22"/>
          <w:lang w:val="en-US" w:eastAsia="en-US" w:bidi="en-US"/>
        </w:rPr>
        <w:t>key</w:t>
      </w:r>
      <w:r w:rsidRPr="00B0170A">
        <w:rPr>
          <w:rFonts w:eastAsia="Tahoma" w:cs="Arial"/>
          <w:i/>
          <w:spacing w:val="-32"/>
          <w:sz w:val="23"/>
          <w:szCs w:val="22"/>
          <w:lang w:val="en-US" w:eastAsia="en-US" w:bidi="en-US"/>
        </w:rPr>
        <w:t xml:space="preserve"> </w:t>
      </w:r>
      <w:r w:rsidRPr="00B0170A">
        <w:rPr>
          <w:rFonts w:eastAsia="Tahoma" w:cs="Arial"/>
          <w:i/>
          <w:sz w:val="23"/>
          <w:szCs w:val="22"/>
          <w:lang w:val="en-US" w:eastAsia="en-US" w:bidi="en-US"/>
        </w:rPr>
        <w:t>distribution method</w:t>
      </w:r>
      <w:r w:rsidRPr="00B0170A">
        <w:rPr>
          <w:rFonts w:eastAsia="Tahoma" w:cs="Arial"/>
          <w:szCs w:val="22"/>
          <w:lang w:val="en-US" w:eastAsia="en-US" w:bidi="en-US"/>
        </w:rPr>
        <w:t xml:space="preserve">] that meets the following: [assignment: </w:t>
      </w:r>
      <w:r w:rsidRPr="00B0170A">
        <w:rPr>
          <w:rFonts w:eastAsia="Tahoma" w:cs="Arial"/>
          <w:i/>
          <w:sz w:val="23"/>
          <w:szCs w:val="22"/>
          <w:lang w:val="en-US" w:eastAsia="en-US" w:bidi="en-US"/>
        </w:rPr>
        <w:t>list of</w:t>
      </w:r>
      <w:r w:rsidRPr="00B0170A">
        <w:rPr>
          <w:rFonts w:eastAsia="Tahoma" w:cs="Arial"/>
          <w:i/>
          <w:spacing w:val="-27"/>
          <w:sz w:val="23"/>
          <w:szCs w:val="22"/>
          <w:lang w:val="en-US" w:eastAsia="en-US" w:bidi="en-US"/>
        </w:rPr>
        <w:t xml:space="preserve"> </w:t>
      </w:r>
      <w:r w:rsidRPr="00B0170A">
        <w:rPr>
          <w:rFonts w:eastAsia="Tahoma" w:cs="Arial"/>
          <w:i/>
          <w:sz w:val="23"/>
          <w:szCs w:val="22"/>
          <w:lang w:val="en-US" w:eastAsia="en-US" w:bidi="en-US"/>
        </w:rPr>
        <w:t>standards</w:t>
      </w:r>
      <w:r w:rsidRPr="00B0170A">
        <w:rPr>
          <w:rFonts w:eastAsia="Tahoma" w:cs="Arial"/>
          <w:szCs w:val="22"/>
          <w:lang w:val="en-US" w:eastAsia="en-US" w:bidi="en-US"/>
        </w:rPr>
        <w:t>].</w:t>
      </w:r>
    </w:p>
    <w:p w14:paraId="51095C20" w14:textId="77777777" w:rsidR="00B0170A" w:rsidRPr="00B0170A" w:rsidRDefault="00B0170A" w:rsidP="00B0170A">
      <w:pPr>
        <w:widowControl w:val="0"/>
        <w:autoSpaceDE w:val="0"/>
        <w:autoSpaceDN w:val="0"/>
        <w:spacing w:before="2"/>
        <w:jc w:val="left"/>
        <w:rPr>
          <w:rFonts w:eastAsia="Tahoma" w:cs="Arial"/>
          <w:szCs w:val="22"/>
          <w:lang w:val="en-US" w:eastAsia="en-US" w:bidi="en-US"/>
        </w:rPr>
      </w:pPr>
    </w:p>
    <w:p w14:paraId="6F201F40" w14:textId="33F40680" w:rsidR="00B0170A" w:rsidRPr="00B0170A" w:rsidRDefault="00B0170A" w:rsidP="00B0170A">
      <w:pPr>
        <w:spacing w:before="0" w:after="200" w:line="276" w:lineRule="auto"/>
        <w:ind w:firstLine="215"/>
        <w:jc w:val="left"/>
        <w:rPr>
          <w:rFonts w:cs="Arial"/>
          <w:i/>
          <w:iCs/>
          <w:szCs w:val="22"/>
          <w:lang w:eastAsia="en-GB" w:bidi="ar-SA"/>
        </w:rPr>
      </w:pPr>
      <w:r w:rsidRPr="00B0170A">
        <w:rPr>
          <w:rFonts w:cs="Arial"/>
          <w:i/>
          <w:iCs/>
          <w:szCs w:val="22"/>
          <w:lang w:eastAsia="en-GB" w:bidi="ar-SA"/>
        </w:rPr>
        <w:t>Application Note 3</w:t>
      </w:r>
      <w:r w:rsidR="004963EA" w:rsidRPr="00436545">
        <w:rPr>
          <w:rFonts w:cs="Arial"/>
          <w:i/>
          <w:iCs/>
          <w:szCs w:val="22"/>
          <w:lang w:eastAsia="en-GB" w:bidi="ar-SA"/>
        </w:rPr>
        <w:t>8</w:t>
      </w:r>
      <w:r w:rsidRPr="00B0170A">
        <w:rPr>
          <w:rFonts w:cs="Arial"/>
          <w:i/>
          <w:iCs/>
          <w:szCs w:val="22"/>
          <w:lang w:eastAsia="en-GB" w:bidi="ar-SA"/>
        </w:rPr>
        <w:t>:</w:t>
      </w:r>
    </w:p>
    <w:p w14:paraId="3E5BBC1B" w14:textId="77777777" w:rsidR="00B0170A" w:rsidRPr="00B0170A" w:rsidRDefault="00B0170A" w:rsidP="00B0170A">
      <w:pPr>
        <w:widowControl w:val="0"/>
        <w:autoSpaceDE w:val="0"/>
        <w:autoSpaceDN w:val="0"/>
        <w:spacing w:before="1"/>
        <w:jc w:val="left"/>
        <w:rPr>
          <w:rFonts w:eastAsia="Tahoma" w:cs="Arial"/>
          <w:i/>
          <w:sz w:val="23"/>
          <w:szCs w:val="22"/>
          <w:lang w:val="en-US" w:eastAsia="en-US" w:bidi="en-US"/>
        </w:rPr>
      </w:pPr>
    </w:p>
    <w:p w14:paraId="604C3A56" w14:textId="77777777" w:rsidR="00B0170A" w:rsidRPr="00B0170A" w:rsidRDefault="00B0170A" w:rsidP="00B0170A">
      <w:pPr>
        <w:widowControl w:val="0"/>
        <w:autoSpaceDE w:val="0"/>
        <w:autoSpaceDN w:val="0"/>
        <w:spacing w:before="1"/>
        <w:ind w:left="216"/>
        <w:jc w:val="left"/>
        <w:rPr>
          <w:rFonts w:eastAsia="Tahoma" w:cs="Arial"/>
          <w:szCs w:val="22"/>
          <w:lang w:val="en-US" w:eastAsia="en-US" w:bidi="en-US"/>
        </w:rPr>
      </w:pPr>
      <w:r w:rsidRPr="00B0170A">
        <w:rPr>
          <w:rFonts w:eastAsia="Tahoma" w:cs="Arial"/>
          <w:szCs w:val="22"/>
          <w:lang w:val="en-US" w:eastAsia="en-US" w:bidi="en-US"/>
        </w:rPr>
        <w:t>This SFR is related to the distribution of</w:t>
      </w:r>
    </w:p>
    <w:p w14:paraId="6766EFF9" w14:textId="77777777" w:rsidR="00B0170A" w:rsidRPr="00B0170A" w:rsidRDefault="00B0170A" w:rsidP="00B0170A">
      <w:pPr>
        <w:widowControl w:val="0"/>
        <w:autoSpaceDE w:val="0"/>
        <w:autoSpaceDN w:val="0"/>
        <w:spacing w:before="3"/>
        <w:jc w:val="left"/>
        <w:rPr>
          <w:rFonts w:eastAsia="Tahoma" w:cs="Arial"/>
          <w:sz w:val="23"/>
          <w:szCs w:val="22"/>
          <w:lang w:val="en-US" w:eastAsia="en-US" w:bidi="en-US"/>
        </w:rPr>
      </w:pPr>
    </w:p>
    <w:p w14:paraId="73111186" w14:textId="77777777" w:rsidR="00B0170A" w:rsidRPr="00B0170A" w:rsidRDefault="00B0170A" w:rsidP="00B0170A">
      <w:pPr>
        <w:widowControl w:val="0"/>
        <w:numPr>
          <w:ilvl w:val="0"/>
          <w:numId w:val="19"/>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D.MNO_KEYS during profile</w:t>
      </w:r>
      <w:r w:rsidRPr="00B0170A">
        <w:rPr>
          <w:rFonts w:eastAsia="Tahoma" w:cs="Arial"/>
          <w:spacing w:val="-6"/>
          <w:szCs w:val="22"/>
          <w:lang w:val="en-US" w:eastAsia="en-US" w:bidi="en-US"/>
        </w:rPr>
        <w:t xml:space="preserve"> </w:t>
      </w:r>
      <w:r w:rsidRPr="00B0170A">
        <w:rPr>
          <w:rFonts w:eastAsia="Tahoma" w:cs="Arial"/>
          <w:szCs w:val="22"/>
          <w:lang w:val="en-US" w:eastAsia="en-US" w:bidi="en-US"/>
        </w:rPr>
        <w:t>download.</w:t>
      </w:r>
    </w:p>
    <w:p w14:paraId="70DA3B5C" w14:textId="77777777" w:rsidR="00B0170A" w:rsidRPr="00B0170A" w:rsidRDefault="00B0170A" w:rsidP="00B0170A">
      <w:pPr>
        <w:widowControl w:val="0"/>
        <w:autoSpaceDE w:val="0"/>
        <w:autoSpaceDN w:val="0"/>
        <w:spacing w:before="11"/>
        <w:jc w:val="left"/>
        <w:rPr>
          <w:rFonts w:eastAsia="Tahoma" w:cs="Arial"/>
          <w:szCs w:val="22"/>
          <w:lang w:val="en-US" w:eastAsia="en-US" w:bidi="en-US"/>
        </w:rPr>
      </w:pPr>
    </w:p>
    <w:p w14:paraId="7F243805"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Note: this SFR does not apply to the private keys loaded pre-issuance of the TOE (D.SK.EUICC.ECDSA).</w:t>
      </w:r>
    </w:p>
    <w:p w14:paraId="1A47A3D6" w14:textId="664D1695" w:rsidR="00B0170A" w:rsidRPr="00B0170A" w:rsidRDefault="00B0170A" w:rsidP="00D12D60">
      <w:pPr>
        <w:widowControl w:val="0"/>
        <w:autoSpaceDE w:val="0"/>
        <w:autoSpaceDN w:val="0"/>
        <w:spacing w:before="8"/>
        <w:jc w:val="left"/>
        <w:rPr>
          <w:rFonts w:eastAsia="Tahoma" w:cs="Arial"/>
          <w:sz w:val="20"/>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709440" behindDoc="1" locked="0" layoutInCell="1" allowOverlap="1" wp14:anchorId="783E5497" wp14:editId="0A401A46">
                <wp:simplePos x="0" y="0"/>
                <wp:positionH relativeFrom="page">
                  <wp:posOffset>828040</wp:posOffset>
                </wp:positionH>
                <wp:positionV relativeFrom="paragraph">
                  <wp:posOffset>194310</wp:posOffset>
                </wp:positionV>
                <wp:extent cx="5905500" cy="227330"/>
                <wp:effectExtent l="0" t="0" r="0" b="0"/>
                <wp:wrapTopAndBottom/>
                <wp:docPr id="18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3F48B244" w14:textId="77777777" w:rsidR="009F6E5D" w:rsidRDefault="009F6E5D" w:rsidP="00B0170A">
                            <w:pPr>
                              <w:spacing w:before="41"/>
                              <w:ind w:left="108"/>
                              <w:rPr>
                                <w:b/>
                              </w:rPr>
                            </w:pPr>
                            <w:bookmarkStart w:id="161" w:name="_bookmark172"/>
                            <w:bookmarkEnd w:id="161"/>
                            <w:r>
                              <w:rPr>
                                <w:b/>
                              </w:rPr>
                              <w:t>FCS_CKM.4/SCP-SM Cryptographic key destruction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E5497" id="Text Box 163" o:spid="_x0000_s1207" type="#_x0000_t202" style="position:absolute;margin-left:65.2pt;margin-top:15.3pt;width:465pt;height:17.9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" fillcolor="#f3f3f3" strokeweight=".48pt">
                <v:textbox inset="0,0,0,0">
                  <w:txbxContent>
                    <w:p w14:paraId="3F48B244" w14:textId="77777777" w:rsidR="009F6E5D" w:rsidRDefault="009F6E5D" w:rsidP="00B0170A">
                      <w:pPr>
                        <w:spacing w:before="41"/>
                        <w:ind w:left="108"/>
                        <w:rPr>
                          <w:b/>
                        </w:rPr>
                      </w:pPr>
                      <w:bookmarkStart w:id="2938" w:name="_bookmark172"/>
                      <w:bookmarkEnd w:id="2938"/>
                      <w:r>
                        <w:rPr>
                          <w:b/>
                        </w:rPr>
                        <w:t>FCS_CKM.4/SCP-SM Cryptographic key destruction</w:t>
                      </w:r>
                    </w:p>
                  </w:txbxContent>
                </v:textbox>
                <w10:wrap type="topAndBottom" anchorx="page"/>
              </v:shape>
            </w:pict>
          </mc:Fallback>
        </mc:AlternateContent>
      </w:r>
    </w:p>
    <w:p w14:paraId="49650C07" w14:textId="77777777" w:rsidR="00B0170A" w:rsidRPr="00B0170A" w:rsidRDefault="00B0170A" w:rsidP="00B0170A">
      <w:pPr>
        <w:widowControl w:val="0"/>
        <w:autoSpaceDE w:val="0"/>
        <w:autoSpaceDN w:val="0"/>
        <w:spacing w:before="0"/>
        <w:ind w:left="98"/>
        <w:jc w:val="left"/>
        <w:rPr>
          <w:rFonts w:eastAsia="Tahoma" w:cs="Arial"/>
          <w:sz w:val="20"/>
          <w:szCs w:val="22"/>
          <w:lang w:val="en-US" w:eastAsia="en-US" w:bidi="en-US"/>
        </w:rPr>
      </w:pPr>
      <w:r w:rsidRPr="00B0170A">
        <w:rPr>
          <w:rFonts w:eastAsia="Tahoma" w:cs="Arial"/>
          <w:noProof/>
          <w:sz w:val="20"/>
          <w:szCs w:val="22"/>
          <w:lang w:eastAsia="en-GB" w:bidi="ar-SA"/>
        </w:rPr>
        <mc:AlternateContent>
          <mc:Choice Requires="wps">
            <w:drawing>
              <wp:inline distT="0" distB="0" distL="0" distR="0" wp14:anchorId="583C94D1" wp14:editId="27260845">
                <wp:extent cx="5905500" cy="226060"/>
                <wp:effectExtent l="5715" t="11430" r="13335" b="10160"/>
                <wp:docPr id="187"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62EBA687" w14:textId="77777777" w:rsidR="009F6E5D" w:rsidRDefault="009F6E5D" w:rsidP="00B0170A">
                            <w:pPr>
                              <w:spacing w:before="42"/>
                              <w:ind w:left="108"/>
                              <w:rPr>
                                <w:b/>
                              </w:rPr>
                            </w:pPr>
                            <w:bookmarkStart w:id="162" w:name="_bookmark173"/>
                            <w:bookmarkEnd w:id="162"/>
                            <w:r>
                              <w:rPr>
                                <w:b/>
                              </w:rPr>
                              <w:t>FCS_CKM.4/SCP-MNO Cryptographic key destruction</w:t>
                            </w:r>
                          </w:p>
                        </w:txbxContent>
                      </wps:txbx>
                      <wps:bodyPr rot="0" vert="horz" wrap="square" lIns="0" tIns="0" rIns="0" bIns="0" anchor="t" anchorCtr="0" upright="1">
                        <a:noAutofit/>
                      </wps:bodyPr>
                    </wps:wsp>
                  </a:graphicData>
                </a:graphic>
              </wp:inline>
            </w:drawing>
          </mc:Choice>
          <mc:Fallback>
            <w:pict>
              <v:shape w14:anchorId="583C94D1" id="Text Box 314" o:spid="_x0000_s1208"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" fillcolor="#f3f3f3" strokeweight=".48pt">
                <v:textbox inset="0,0,0,0">
                  <w:txbxContent>
                    <w:p w14:paraId="62EBA687" w14:textId="77777777" w:rsidR="009F6E5D" w:rsidRDefault="009F6E5D" w:rsidP="00B0170A">
                      <w:pPr>
                        <w:spacing w:before="42"/>
                        <w:ind w:left="108"/>
                        <w:rPr>
                          <w:b/>
                        </w:rPr>
                      </w:pPr>
                      <w:bookmarkStart w:id="2984" w:name="_bookmark173"/>
                      <w:bookmarkEnd w:id="2984"/>
                      <w:r>
                        <w:rPr>
                          <w:b/>
                        </w:rPr>
                        <w:t>FCS_CKM.4/SCP-MNO Cryptographic key destruction</w:t>
                      </w:r>
                    </w:p>
                  </w:txbxContent>
                </v:textbox>
                <w10:anchorlock/>
              </v:shape>
            </w:pict>
          </mc:Fallback>
        </mc:AlternateContent>
      </w:r>
    </w:p>
    <w:p w14:paraId="448B46BA" w14:textId="77777777" w:rsidR="00B0170A" w:rsidRPr="00B0170A" w:rsidRDefault="00B0170A" w:rsidP="00B0170A">
      <w:pPr>
        <w:widowControl w:val="0"/>
        <w:autoSpaceDE w:val="0"/>
        <w:autoSpaceDN w:val="0"/>
        <w:spacing w:before="5"/>
        <w:jc w:val="left"/>
        <w:rPr>
          <w:rFonts w:eastAsia="Tahoma" w:cs="Arial"/>
          <w:sz w:val="13"/>
          <w:szCs w:val="22"/>
          <w:lang w:val="en-US" w:eastAsia="en-US" w:bidi="en-US"/>
        </w:rPr>
      </w:pPr>
    </w:p>
    <w:p w14:paraId="2E2533C6" w14:textId="77777777" w:rsidR="00B0170A" w:rsidRPr="00B0170A" w:rsidRDefault="00B0170A" w:rsidP="00B0170A">
      <w:pPr>
        <w:widowControl w:val="0"/>
        <w:autoSpaceDE w:val="0"/>
        <w:autoSpaceDN w:val="0"/>
        <w:spacing w:before="110" w:line="230" w:lineRule="auto"/>
        <w:ind w:left="499" w:right="291" w:hanging="284"/>
        <w:rPr>
          <w:rFonts w:eastAsia="Tahoma" w:cs="Arial"/>
          <w:iCs/>
          <w:szCs w:val="22"/>
          <w:lang w:val="en-US" w:eastAsia="en-US" w:bidi="en-US"/>
        </w:rPr>
      </w:pPr>
      <w:r w:rsidRPr="00B0170A">
        <w:rPr>
          <w:rFonts w:eastAsia="Tahoma" w:cs="Arial"/>
          <w:b/>
          <w:szCs w:val="22"/>
          <w:lang w:val="en-US" w:eastAsia="en-US" w:bidi="en-US"/>
        </w:rPr>
        <w:t xml:space="preserve">FCS_CKM.4.1/SCP-MNO </w:t>
      </w:r>
      <w:r w:rsidRPr="00B0170A">
        <w:rPr>
          <w:rFonts w:eastAsia="Tahoma" w:cs="Arial"/>
          <w:szCs w:val="22"/>
          <w:lang w:val="en-US" w:eastAsia="en-US" w:bidi="en-US"/>
        </w:rPr>
        <w:t>The TSF shall destroy cryptographic keys in accordance with a specified</w:t>
      </w:r>
      <w:r w:rsidRPr="00B0170A">
        <w:rPr>
          <w:rFonts w:eastAsia="Tahoma" w:cs="Arial"/>
          <w:spacing w:val="-28"/>
          <w:szCs w:val="22"/>
          <w:lang w:val="en-US" w:eastAsia="en-US" w:bidi="en-US"/>
        </w:rPr>
        <w:t xml:space="preserve"> </w:t>
      </w:r>
      <w:r w:rsidRPr="00B0170A">
        <w:rPr>
          <w:rFonts w:eastAsia="Tahoma" w:cs="Arial"/>
          <w:szCs w:val="22"/>
          <w:lang w:val="en-US" w:eastAsia="en-US" w:bidi="en-US"/>
        </w:rPr>
        <w:t>cryptographic</w:t>
      </w:r>
      <w:r w:rsidRPr="00B0170A">
        <w:rPr>
          <w:rFonts w:eastAsia="Tahoma" w:cs="Arial"/>
          <w:spacing w:val="-28"/>
          <w:szCs w:val="22"/>
          <w:lang w:val="en-US" w:eastAsia="en-US" w:bidi="en-US"/>
        </w:rPr>
        <w:t xml:space="preserve"> </w:t>
      </w:r>
      <w:r w:rsidRPr="00B0170A">
        <w:rPr>
          <w:rFonts w:eastAsia="Tahoma" w:cs="Arial"/>
          <w:szCs w:val="22"/>
          <w:lang w:val="en-US" w:eastAsia="en-US" w:bidi="en-US"/>
        </w:rPr>
        <w:t>key</w:t>
      </w:r>
      <w:r w:rsidRPr="00B0170A">
        <w:rPr>
          <w:rFonts w:eastAsia="Tahoma" w:cs="Arial"/>
          <w:spacing w:val="-27"/>
          <w:szCs w:val="22"/>
          <w:lang w:val="en-US" w:eastAsia="en-US" w:bidi="en-US"/>
        </w:rPr>
        <w:t xml:space="preserve"> </w:t>
      </w:r>
      <w:r w:rsidRPr="00B0170A">
        <w:rPr>
          <w:rFonts w:eastAsia="Tahoma" w:cs="Arial"/>
          <w:szCs w:val="22"/>
          <w:lang w:val="en-US" w:eastAsia="en-US" w:bidi="en-US"/>
        </w:rPr>
        <w:t>destruction</w:t>
      </w:r>
      <w:r w:rsidRPr="00B0170A">
        <w:rPr>
          <w:rFonts w:eastAsia="Tahoma" w:cs="Arial"/>
          <w:spacing w:val="-28"/>
          <w:szCs w:val="22"/>
          <w:lang w:val="en-US" w:eastAsia="en-US" w:bidi="en-US"/>
        </w:rPr>
        <w:t xml:space="preserve"> </w:t>
      </w:r>
      <w:r w:rsidRPr="00B0170A">
        <w:rPr>
          <w:rFonts w:eastAsia="Tahoma" w:cs="Arial"/>
          <w:szCs w:val="22"/>
          <w:lang w:val="en-US" w:eastAsia="en-US" w:bidi="en-US"/>
        </w:rPr>
        <w:t>method</w:t>
      </w:r>
      <w:r w:rsidRPr="00B0170A">
        <w:rPr>
          <w:rFonts w:eastAsia="Tahoma" w:cs="Arial"/>
          <w:spacing w:val="-26"/>
          <w:szCs w:val="22"/>
          <w:lang w:val="en-US" w:eastAsia="en-US" w:bidi="en-US"/>
        </w:rPr>
        <w:t xml:space="preserve"> </w:t>
      </w:r>
      <w:r w:rsidRPr="00B0170A">
        <w:rPr>
          <w:rFonts w:eastAsia="Tahoma" w:cs="Arial"/>
          <w:szCs w:val="22"/>
          <w:lang w:val="en-US" w:eastAsia="en-US" w:bidi="en-US"/>
        </w:rPr>
        <w:t>[assignment:</w:t>
      </w:r>
      <w:r w:rsidRPr="00B0170A">
        <w:rPr>
          <w:rFonts w:eastAsia="Tahoma" w:cs="Arial"/>
          <w:spacing w:val="-25"/>
          <w:szCs w:val="22"/>
          <w:lang w:val="en-US" w:eastAsia="en-US" w:bidi="en-US"/>
        </w:rPr>
        <w:t xml:space="preserve"> </w:t>
      </w:r>
      <w:r w:rsidRPr="00D12D60">
        <w:rPr>
          <w:rFonts w:eastAsia="Tahoma" w:cs="Arial"/>
          <w:iCs/>
          <w:sz w:val="23"/>
          <w:szCs w:val="22"/>
          <w:lang w:val="en-US" w:eastAsia="en-US" w:bidi="en-US"/>
        </w:rPr>
        <w:t>cryptographic</w:t>
      </w:r>
      <w:r w:rsidRPr="00D12D60">
        <w:rPr>
          <w:rFonts w:eastAsia="Tahoma" w:cs="Arial"/>
          <w:iCs/>
          <w:spacing w:val="-30"/>
          <w:sz w:val="23"/>
          <w:szCs w:val="22"/>
          <w:lang w:val="en-US" w:eastAsia="en-US" w:bidi="en-US"/>
        </w:rPr>
        <w:t xml:space="preserve"> </w:t>
      </w:r>
      <w:r w:rsidRPr="00D12D60">
        <w:rPr>
          <w:rFonts w:eastAsia="Tahoma" w:cs="Arial"/>
          <w:iCs/>
          <w:sz w:val="23"/>
          <w:szCs w:val="22"/>
          <w:lang w:val="en-US" w:eastAsia="en-US" w:bidi="en-US"/>
        </w:rPr>
        <w:t>key</w:t>
      </w:r>
      <w:r w:rsidRPr="00D12D60">
        <w:rPr>
          <w:rFonts w:eastAsia="Tahoma" w:cs="Arial"/>
          <w:iCs/>
          <w:spacing w:val="-31"/>
          <w:sz w:val="23"/>
          <w:szCs w:val="22"/>
          <w:lang w:val="en-US" w:eastAsia="en-US" w:bidi="en-US"/>
        </w:rPr>
        <w:t xml:space="preserve"> </w:t>
      </w:r>
      <w:r w:rsidRPr="00D12D60">
        <w:rPr>
          <w:rFonts w:eastAsia="Tahoma" w:cs="Arial"/>
          <w:iCs/>
          <w:sz w:val="23"/>
          <w:szCs w:val="22"/>
          <w:lang w:val="en-US" w:eastAsia="en-US" w:bidi="en-US"/>
        </w:rPr>
        <w:t>destruction method</w:t>
      </w:r>
      <w:r w:rsidRPr="00B0170A">
        <w:rPr>
          <w:rFonts w:eastAsia="Tahoma" w:cs="Arial"/>
          <w:iCs/>
          <w:szCs w:val="22"/>
          <w:lang w:val="en-US" w:eastAsia="en-US" w:bidi="en-US"/>
        </w:rPr>
        <w:t xml:space="preserve">] that meets the following: [assignment: </w:t>
      </w:r>
      <w:r w:rsidRPr="00D12D60">
        <w:rPr>
          <w:rFonts w:eastAsia="Tahoma" w:cs="Arial"/>
          <w:iCs/>
          <w:sz w:val="23"/>
          <w:szCs w:val="22"/>
          <w:lang w:val="en-US" w:eastAsia="en-US" w:bidi="en-US"/>
        </w:rPr>
        <w:t>list of</w:t>
      </w:r>
      <w:r w:rsidRPr="00D12D60">
        <w:rPr>
          <w:rFonts w:eastAsia="Tahoma" w:cs="Arial"/>
          <w:iCs/>
          <w:spacing w:val="-27"/>
          <w:sz w:val="23"/>
          <w:szCs w:val="22"/>
          <w:lang w:val="en-US" w:eastAsia="en-US" w:bidi="en-US"/>
        </w:rPr>
        <w:t xml:space="preserve"> </w:t>
      </w:r>
      <w:r w:rsidRPr="00D12D60">
        <w:rPr>
          <w:rFonts w:eastAsia="Tahoma" w:cs="Arial"/>
          <w:iCs/>
          <w:sz w:val="23"/>
          <w:szCs w:val="22"/>
          <w:lang w:val="en-US" w:eastAsia="en-US" w:bidi="en-US"/>
        </w:rPr>
        <w:t>standards</w:t>
      </w:r>
      <w:r w:rsidRPr="00B0170A">
        <w:rPr>
          <w:rFonts w:eastAsia="Tahoma" w:cs="Arial"/>
          <w:iCs/>
          <w:szCs w:val="22"/>
          <w:lang w:val="en-US" w:eastAsia="en-US" w:bidi="en-US"/>
        </w:rPr>
        <w:t>].</w:t>
      </w:r>
    </w:p>
    <w:p w14:paraId="6440037A" w14:textId="77777777" w:rsidR="00B0170A" w:rsidRPr="00B0170A" w:rsidRDefault="00B0170A" w:rsidP="00B0170A">
      <w:pPr>
        <w:widowControl w:val="0"/>
        <w:autoSpaceDE w:val="0"/>
        <w:autoSpaceDN w:val="0"/>
        <w:spacing w:before="3"/>
        <w:jc w:val="left"/>
        <w:rPr>
          <w:rFonts w:eastAsia="Tahoma" w:cs="Arial"/>
          <w:szCs w:val="22"/>
          <w:lang w:val="en-US" w:eastAsia="en-US" w:bidi="en-US"/>
        </w:rPr>
      </w:pPr>
    </w:p>
    <w:p w14:paraId="06D24347" w14:textId="199F8E01" w:rsidR="00B0170A" w:rsidRPr="00D12D60" w:rsidRDefault="00B0170A" w:rsidP="00B0170A">
      <w:pPr>
        <w:spacing w:before="0" w:after="200" w:line="276" w:lineRule="auto"/>
        <w:ind w:firstLine="215"/>
        <w:jc w:val="left"/>
        <w:rPr>
          <w:rFonts w:cs="Arial"/>
          <w:i/>
          <w:iCs/>
          <w:szCs w:val="22"/>
          <w:lang w:eastAsia="en-GB" w:bidi="ar-SA"/>
        </w:rPr>
      </w:pPr>
      <w:r w:rsidRPr="00D12D60">
        <w:rPr>
          <w:rFonts w:cs="Arial"/>
          <w:i/>
          <w:iCs/>
          <w:szCs w:val="22"/>
          <w:lang w:eastAsia="en-GB" w:bidi="ar-SA"/>
        </w:rPr>
        <w:t>Application Note 39:</w:t>
      </w:r>
    </w:p>
    <w:p w14:paraId="4B6BBA1B" w14:textId="77777777" w:rsidR="00B0170A" w:rsidRPr="00B0170A" w:rsidRDefault="00B0170A" w:rsidP="00B0170A">
      <w:pPr>
        <w:widowControl w:val="0"/>
        <w:autoSpaceDE w:val="0"/>
        <w:autoSpaceDN w:val="0"/>
        <w:spacing w:before="2"/>
        <w:jc w:val="left"/>
        <w:rPr>
          <w:rFonts w:eastAsia="Tahoma" w:cs="Arial"/>
          <w:i/>
          <w:sz w:val="23"/>
          <w:szCs w:val="22"/>
          <w:lang w:val="en-US" w:eastAsia="en-US" w:bidi="en-US"/>
        </w:rPr>
      </w:pPr>
    </w:p>
    <w:p w14:paraId="7ECF8A4D"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This SFR is related to the destruction of the following keys:</w:t>
      </w:r>
    </w:p>
    <w:p w14:paraId="7AF9ACC5" w14:textId="77777777" w:rsidR="00B0170A" w:rsidRPr="00B0170A" w:rsidRDefault="00B0170A" w:rsidP="00B0170A">
      <w:pPr>
        <w:widowControl w:val="0"/>
        <w:autoSpaceDE w:val="0"/>
        <w:autoSpaceDN w:val="0"/>
        <w:spacing w:before="3"/>
        <w:jc w:val="left"/>
        <w:rPr>
          <w:rFonts w:eastAsia="Tahoma" w:cs="Arial"/>
          <w:sz w:val="23"/>
          <w:szCs w:val="22"/>
          <w:lang w:val="en-US" w:eastAsia="en-US" w:bidi="en-US"/>
        </w:rPr>
      </w:pPr>
    </w:p>
    <w:p w14:paraId="57660B0F" w14:textId="77777777" w:rsidR="00B0170A" w:rsidRPr="00B0170A" w:rsidRDefault="00B0170A" w:rsidP="00B0170A">
      <w:pPr>
        <w:widowControl w:val="0"/>
        <w:numPr>
          <w:ilvl w:val="0"/>
          <w:numId w:val="19"/>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D.MNO_KEYS.</w:t>
      </w:r>
    </w:p>
    <w:p w14:paraId="00C32448" w14:textId="77777777" w:rsidR="00B0170A" w:rsidRPr="00B0170A" w:rsidRDefault="00B0170A" w:rsidP="00B0170A">
      <w:pPr>
        <w:widowControl w:val="0"/>
        <w:tabs>
          <w:tab w:val="left" w:pos="783"/>
        </w:tabs>
        <w:autoSpaceDE w:val="0"/>
        <w:autoSpaceDN w:val="0"/>
        <w:spacing w:before="0"/>
        <w:jc w:val="left"/>
        <w:rPr>
          <w:rFonts w:eastAsia="Tahoma" w:cs="Arial"/>
          <w:szCs w:val="22"/>
          <w:lang w:val="en-US" w:eastAsia="en-US" w:bidi="en-US"/>
        </w:rPr>
      </w:pPr>
    </w:p>
    <w:p w14:paraId="59538BDC" w14:textId="77777777" w:rsidR="00B0170A" w:rsidRPr="00B0170A" w:rsidRDefault="00B0170A" w:rsidP="00B0170A">
      <w:pPr>
        <w:widowControl w:val="0"/>
        <w:autoSpaceDE w:val="0"/>
        <w:autoSpaceDN w:val="0"/>
        <w:spacing w:before="8"/>
        <w:jc w:val="left"/>
        <w:rPr>
          <w:rFonts w:eastAsia="Tahoma" w:cs="Arial"/>
          <w:sz w:val="21"/>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710464" behindDoc="1" locked="0" layoutInCell="1" allowOverlap="1" wp14:anchorId="7917F995" wp14:editId="27CEC403">
                <wp:simplePos x="0" y="0"/>
                <wp:positionH relativeFrom="page">
                  <wp:posOffset>828040</wp:posOffset>
                </wp:positionH>
                <wp:positionV relativeFrom="paragraph">
                  <wp:posOffset>194310</wp:posOffset>
                </wp:positionV>
                <wp:extent cx="5905500" cy="227330"/>
                <wp:effectExtent l="0" t="0" r="0" b="0"/>
                <wp:wrapTopAndBottom/>
                <wp:docPr id="1786763823" name="Text Box 1786763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0560825B" w14:textId="77777777" w:rsidR="009F6E5D" w:rsidRDefault="009F6E5D" w:rsidP="00B0170A">
                            <w:pPr>
                              <w:spacing w:before="41"/>
                              <w:ind w:left="108"/>
                              <w:rPr>
                                <w:b/>
                              </w:rPr>
                            </w:pPr>
                            <w:r>
                              <w:rPr>
                                <w:b/>
                              </w:rPr>
                              <w:t>FCS_CKM.6/SCP-SM Cryptographic key destruction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17F995" id="_x0000_t202" coordsize="21600,21600" o:spt="202" path="m,l,21600r21600,l21600,xe">
                <v:stroke joinstyle="miter"/>
                <v:path gradientshapeok="t" o:connecttype="rect"/>
              </v:shapetype>
              <v:shape id="Text Box 1786763823" o:spid="_x0000_s1128" type="#_x0000_t202" style="position:absolute;margin-left:65.2pt;margin-top:15.3pt;width:465pt;height:17.9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" fillcolor="#f3f3f3" strokeweight=".48pt">
                <v:textbox inset="0,0,0,0">
                  <w:txbxContent>
                    <w:p w14:paraId="0560825B" w14:textId="77777777" w:rsidR="009F6E5D" w:rsidRDefault="009F6E5D" w:rsidP="00B0170A">
                      <w:pPr>
                        <w:spacing w:before="41"/>
                        <w:ind w:left="108"/>
                        <w:rPr>
                          <w:b/>
                        </w:rPr>
                      </w:pPr>
                      <w:r>
                        <w:rPr>
                          <w:b/>
                        </w:rPr>
                        <w:t>FCS_CKM.6/SCP-SM Cryptographic key destruction</w:t>
                      </w:r>
                    </w:p>
                  </w:txbxContent>
                </v:textbox>
                <w10:wrap type="topAndBottom" anchorx="page"/>
              </v:shape>
            </w:pict>
          </mc:Fallback>
        </mc:AlternateContent>
      </w:r>
    </w:p>
    <w:p w14:paraId="75296F7B" w14:textId="77777777" w:rsidR="00B0170A" w:rsidRPr="00B0170A" w:rsidRDefault="00B0170A" w:rsidP="00B0170A">
      <w:pPr>
        <w:widowControl w:val="0"/>
        <w:autoSpaceDE w:val="0"/>
        <w:autoSpaceDN w:val="0"/>
        <w:spacing w:before="11"/>
        <w:jc w:val="left"/>
        <w:rPr>
          <w:rFonts w:eastAsia="Tahoma" w:cs="Arial"/>
          <w:sz w:val="13"/>
          <w:szCs w:val="22"/>
          <w:lang w:val="en-US" w:eastAsia="en-US" w:bidi="en-US"/>
        </w:rPr>
      </w:pPr>
    </w:p>
    <w:p w14:paraId="51A6B0F4" w14:textId="77777777" w:rsidR="00B0170A" w:rsidRPr="00D12D60" w:rsidRDefault="00B0170A" w:rsidP="00D12D60">
      <w:pPr>
        <w:widowControl w:val="0"/>
        <w:autoSpaceDE w:val="0"/>
        <w:autoSpaceDN w:val="0"/>
        <w:spacing w:before="110" w:line="230" w:lineRule="auto"/>
        <w:ind w:left="499" w:right="291" w:hanging="284"/>
        <w:jc w:val="left"/>
        <w:rPr>
          <w:rFonts w:cs="Arial"/>
          <w:b/>
        </w:rPr>
      </w:pPr>
      <w:r w:rsidRPr="00D12D60">
        <w:rPr>
          <w:rFonts w:eastAsia="Tahoma" w:cs="Arial"/>
          <w:b/>
          <w:szCs w:val="22"/>
          <w:lang w:val="en-US" w:eastAsia="en-US" w:bidi="en-US"/>
        </w:rPr>
        <w:t>FCS_CKM.6.1</w:t>
      </w:r>
      <w:r w:rsidRPr="00B0170A">
        <w:rPr>
          <w:rFonts w:eastAsia="Tahoma" w:cs="Arial"/>
          <w:b/>
          <w:szCs w:val="22"/>
          <w:lang w:val="en-US" w:eastAsia="en-US" w:bidi="en-US"/>
        </w:rPr>
        <w:t>/SCP-SM</w:t>
      </w:r>
      <w:r w:rsidRPr="00D12D60">
        <w:rPr>
          <w:rFonts w:eastAsia="Tahoma" w:cs="Arial"/>
          <w:b/>
          <w:szCs w:val="22"/>
          <w:lang w:val="en-US" w:eastAsia="en-US" w:bidi="en-US"/>
        </w:rPr>
        <w:t xml:space="preserve"> </w:t>
      </w:r>
      <w:r w:rsidRPr="00B0170A">
        <w:rPr>
          <w:rFonts w:eastAsia="Tahoma" w:cs="Arial"/>
          <w:bCs/>
          <w:szCs w:val="22"/>
          <w:lang w:val="en-US" w:eastAsia="en-US" w:bidi="en-US"/>
        </w:rPr>
        <w:t xml:space="preserve">The TSF shall destroy [assignment: </w:t>
      </w:r>
      <w:r w:rsidRPr="00D12D60">
        <w:rPr>
          <w:rFonts w:eastAsia="Tahoma" w:cs="Arial"/>
          <w:bCs/>
          <w:i/>
          <w:iCs/>
          <w:szCs w:val="22"/>
          <w:lang w:val="en-US" w:eastAsia="en-US" w:bidi="en-US"/>
        </w:rPr>
        <w:t>list of cryptographic keys (including keying material)</w:t>
      </w:r>
      <w:r w:rsidRPr="00B0170A">
        <w:rPr>
          <w:rFonts w:eastAsia="Tahoma" w:cs="Arial"/>
          <w:bCs/>
          <w:szCs w:val="22"/>
          <w:lang w:val="en-US" w:eastAsia="en-US" w:bidi="en-US"/>
        </w:rPr>
        <w:t xml:space="preserve">] when [selection: </w:t>
      </w:r>
      <w:r w:rsidRPr="00D12D60">
        <w:rPr>
          <w:rFonts w:eastAsia="Tahoma" w:cs="Arial"/>
          <w:bCs/>
          <w:i/>
          <w:iCs/>
          <w:szCs w:val="22"/>
          <w:lang w:val="en-US" w:eastAsia="en-US" w:bidi="en-US"/>
        </w:rPr>
        <w:t>no longer needed, [assignment: other circumstances for key or keying material destruction</w:t>
      </w:r>
      <w:r w:rsidRPr="00B0170A">
        <w:rPr>
          <w:rFonts w:eastAsia="Tahoma" w:cs="Arial"/>
          <w:bCs/>
          <w:szCs w:val="22"/>
          <w:lang w:val="en-US" w:eastAsia="en-US" w:bidi="en-US"/>
        </w:rPr>
        <w:t>]].</w:t>
      </w:r>
    </w:p>
    <w:p w14:paraId="02DF5071" w14:textId="77777777" w:rsidR="00B0170A" w:rsidRPr="00B0170A" w:rsidRDefault="00B0170A" w:rsidP="00B0170A">
      <w:pPr>
        <w:widowControl w:val="0"/>
        <w:autoSpaceDE w:val="0"/>
        <w:autoSpaceDN w:val="0"/>
        <w:spacing w:before="110" w:line="230" w:lineRule="auto"/>
        <w:ind w:left="499" w:right="291" w:hanging="284"/>
        <w:jc w:val="left"/>
        <w:rPr>
          <w:rFonts w:eastAsia="Tahoma" w:cs="Arial"/>
          <w:szCs w:val="22"/>
          <w:lang w:val="en-US" w:eastAsia="en-US" w:bidi="en-US"/>
        </w:rPr>
      </w:pPr>
      <w:r w:rsidRPr="00B0170A">
        <w:rPr>
          <w:rFonts w:eastAsia="Tahoma" w:cs="Arial"/>
          <w:b/>
          <w:szCs w:val="22"/>
          <w:lang w:val="en-US" w:eastAsia="en-US" w:bidi="en-US"/>
        </w:rPr>
        <w:t xml:space="preserve">FCS_CKM.6.2/SCP-SM </w:t>
      </w:r>
      <w:r w:rsidRPr="00B0170A">
        <w:rPr>
          <w:rFonts w:eastAsia="Tahoma" w:cs="Arial"/>
          <w:szCs w:val="22"/>
          <w:lang w:val="en-US" w:eastAsia="en-US" w:bidi="en-US"/>
        </w:rPr>
        <w:t>The TSF shall destroy cryptographic keys and keying material specified by FCS_CKM.6.1/SCP-SM in accordance with a specified</w:t>
      </w:r>
      <w:r w:rsidRPr="00B0170A">
        <w:rPr>
          <w:rFonts w:eastAsia="Tahoma" w:cs="Arial"/>
          <w:spacing w:val="-28"/>
          <w:szCs w:val="22"/>
          <w:lang w:val="en-US" w:eastAsia="en-US" w:bidi="en-US"/>
        </w:rPr>
        <w:t xml:space="preserve"> </w:t>
      </w:r>
      <w:r w:rsidRPr="00B0170A">
        <w:rPr>
          <w:rFonts w:eastAsia="Tahoma" w:cs="Arial"/>
          <w:szCs w:val="22"/>
          <w:lang w:val="en-US" w:eastAsia="en-US" w:bidi="en-US"/>
        </w:rPr>
        <w:t>cryptographic</w:t>
      </w:r>
      <w:r w:rsidRPr="00B0170A">
        <w:rPr>
          <w:rFonts w:eastAsia="Tahoma" w:cs="Arial"/>
          <w:spacing w:val="-28"/>
          <w:szCs w:val="22"/>
          <w:lang w:val="en-US" w:eastAsia="en-US" w:bidi="en-US"/>
        </w:rPr>
        <w:t xml:space="preserve"> </w:t>
      </w:r>
      <w:r w:rsidRPr="00B0170A">
        <w:rPr>
          <w:rFonts w:eastAsia="Tahoma" w:cs="Arial"/>
          <w:szCs w:val="22"/>
          <w:lang w:val="en-US" w:eastAsia="en-US" w:bidi="en-US"/>
        </w:rPr>
        <w:t>key</w:t>
      </w:r>
      <w:r w:rsidRPr="00B0170A">
        <w:rPr>
          <w:rFonts w:eastAsia="Tahoma" w:cs="Arial"/>
          <w:spacing w:val="-27"/>
          <w:szCs w:val="22"/>
          <w:lang w:val="en-US" w:eastAsia="en-US" w:bidi="en-US"/>
        </w:rPr>
        <w:t xml:space="preserve"> </w:t>
      </w:r>
      <w:r w:rsidRPr="00B0170A">
        <w:rPr>
          <w:rFonts w:eastAsia="Tahoma" w:cs="Arial"/>
          <w:szCs w:val="22"/>
          <w:lang w:val="en-US" w:eastAsia="en-US" w:bidi="en-US"/>
        </w:rPr>
        <w:t>destruction</w:t>
      </w:r>
      <w:r w:rsidRPr="00B0170A">
        <w:rPr>
          <w:rFonts w:eastAsia="Tahoma" w:cs="Arial"/>
          <w:spacing w:val="-28"/>
          <w:szCs w:val="22"/>
          <w:lang w:val="en-US" w:eastAsia="en-US" w:bidi="en-US"/>
        </w:rPr>
        <w:t xml:space="preserve"> </w:t>
      </w:r>
      <w:r w:rsidRPr="00B0170A">
        <w:rPr>
          <w:rFonts w:eastAsia="Tahoma" w:cs="Arial"/>
          <w:szCs w:val="22"/>
          <w:lang w:val="en-US" w:eastAsia="en-US" w:bidi="en-US"/>
        </w:rPr>
        <w:t>method</w:t>
      </w:r>
      <w:r w:rsidRPr="00B0170A">
        <w:rPr>
          <w:rFonts w:eastAsia="Tahoma" w:cs="Arial"/>
          <w:spacing w:val="-26"/>
          <w:szCs w:val="22"/>
          <w:lang w:val="en-US" w:eastAsia="en-US" w:bidi="en-US"/>
        </w:rPr>
        <w:t xml:space="preserve"> </w:t>
      </w:r>
      <w:r w:rsidRPr="00B0170A">
        <w:rPr>
          <w:rFonts w:eastAsia="Tahoma" w:cs="Arial"/>
          <w:szCs w:val="22"/>
          <w:lang w:val="en-US" w:eastAsia="en-US" w:bidi="en-US"/>
        </w:rPr>
        <w:t>[assignment:</w:t>
      </w:r>
      <w:r w:rsidRPr="00B0170A">
        <w:rPr>
          <w:rFonts w:eastAsia="Tahoma" w:cs="Arial"/>
          <w:spacing w:val="-25"/>
          <w:szCs w:val="22"/>
          <w:lang w:val="en-US" w:eastAsia="en-US" w:bidi="en-US"/>
        </w:rPr>
        <w:t xml:space="preserve"> </w:t>
      </w:r>
      <w:r w:rsidRPr="00B0170A">
        <w:rPr>
          <w:rFonts w:eastAsia="Tahoma" w:cs="Arial"/>
          <w:i/>
          <w:sz w:val="23"/>
          <w:szCs w:val="22"/>
          <w:lang w:val="en-US" w:eastAsia="en-US" w:bidi="en-US"/>
        </w:rPr>
        <w:t>cryptographic</w:t>
      </w:r>
      <w:r w:rsidRPr="00B0170A">
        <w:rPr>
          <w:rFonts w:eastAsia="Tahoma" w:cs="Arial"/>
          <w:i/>
          <w:spacing w:val="-30"/>
          <w:sz w:val="23"/>
          <w:szCs w:val="22"/>
          <w:lang w:val="en-US" w:eastAsia="en-US" w:bidi="en-US"/>
        </w:rPr>
        <w:t xml:space="preserve"> </w:t>
      </w:r>
      <w:r w:rsidRPr="00B0170A">
        <w:rPr>
          <w:rFonts w:eastAsia="Tahoma" w:cs="Arial"/>
          <w:i/>
          <w:sz w:val="23"/>
          <w:szCs w:val="22"/>
          <w:lang w:val="en-US" w:eastAsia="en-US" w:bidi="en-US"/>
        </w:rPr>
        <w:t>key</w:t>
      </w:r>
      <w:r w:rsidRPr="00B0170A">
        <w:rPr>
          <w:rFonts w:eastAsia="Tahoma" w:cs="Arial"/>
          <w:i/>
          <w:spacing w:val="-31"/>
          <w:sz w:val="23"/>
          <w:szCs w:val="22"/>
          <w:lang w:val="en-US" w:eastAsia="en-US" w:bidi="en-US"/>
        </w:rPr>
        <w:t xml:space="preserve"> </w:t>
      </w:r>
      <w:r w:rsidRPr="00B0170A">
        <w:rPr>
          <w:rFonts w:eastAsia="Tahoma" w:cs="Arial"/>
          <w:i/>
          <w:sz w:val="23"/>
          <w:szCs w:val="22"/>
          <w:lang w:val="en-US" w:eastAsia="en-US" w:bidi="en-US"/>
        </w:rPr>
        <w:t>destruction method</w:t>
      </w:r>
      <w:r w:rsidRPr="00B0170A">
        <w:rPr>
          <w:rFonts w:eastAsia="Tahoma" w:cs="Arial"/>
          <w:szCs w:val="22"/>
          <w:lang w:val="en-US" w:eastAsia="en-US" w:bidi="en-US"/>
        </w:rPr>
        <w:t xml:space="preserve">] that meets the following: [assignment: </w:t>
      </w:r>
      <w:r w:rsidRPr="00B0170A">
        <w:rPr>
          <w:rFonts w:eastAsia="Tahoma" w:cs="Arial"/>
          <w:i/>
          <w:sz w:val="23"/>
          <w:szCs w:val="22"/>
          <w:lang w:val="en-US" w:eastAsia="en-US" w:bidi="en-US"/>
        </w:rPr>
        <w:t>list of</w:t>
      </w:r>
      <w:r w:rsidRPr="00B0170A">
        <w:rPr>
          <w:rFonts w:eastAsia="Tahoma" w:cs="Arial"/>
          <w:i/>
          <w:spacing w:val="-27"/>
          <w:sz w:val="23"/>
          <w:szCs w:val="22"/>
          <w:lang w:val="en-US" w:eastAsia="en-US" w:bidi="en-US"/>
        </w:rPr>
        <w:t xml:space="preserve"> </w:t>
      </w:r>
      <w:r w:rsidRPr="00B0170A">
        <w:rPr>
          <w:rFonts w:eastAsia="Tahoma" w:cs="Arial"/>
          <w:i/>
          <w:sz w:val="23"/>
          <w:szCs w:val="22"/>
          <w:lang w:val="en-US" w:eastAsia="en-US" w:bidi="en-US"/>
        </w:rPr>
        <w:t>standards</w:t>
      </w:r>
      <w:r w:rsidRPr="00B0170A">
        <w:rPr>
          <w:rFonts w:eastAsia="Tahoma" w:cs="Arial"/>
          <w:szCs w:val="22"/>
          <w:lang w:val="en-US" w:eastAsia="en-US" w:bidi="en-US"/>
        </w:rPr>
        <w:t>].</w:t>
      </w:r>
    </w:p>
    <w:p w14:paraId="4C1DC3AF" w14:textId="77777777" w:rsidR="00B0170A" w:rsidRPr="00B0170A" w:rsidRDefault="00B0170A" w:rsidP="00B0170A">
      <w:pPr>
        <w:spacing w:before="0" w:after="200" w:line="276" w:lineRule="auto"/>
        <w:ind w:firstLine="215"/>
        <w:jc w:val="left"/>
        <w:rPr>
          <w:rFonts w:cs="Arial"/>
          <w:szCs w:val="22"/>
          <w:lang w:eastAsia="en-GB" w:bidi="ar-SA"/>
        </w:rPr>
      </w:pPr>
    </w:p>
    <w:p w14:paraId="2CE8F91A" w14:textId="752DFB77" w:rsidR="00B0170A" w:rsidRPr="00B0170A" w:rsidRDefault="00B0170A" w:rsidP="00B0170A">
      <w:pPr>
        <w:spacing w:before="0" w:after="200" w:line="276" w:lineRule="auto"/>
        <w:ind w:firstLine="215"/>
        <w:jc w:val="left"/>
        <w:rPr>
          <w:rFonts w:cs="Arial"/>
          <w:i/>
          <w:iCs/>
          <w:szCs w:val="22"/>
          <w:lang w:eastAsia="en-GB" w:bidi="ar-SA"/>
        </w:rPr>
      </w:pPr>
      <w:r w:rsidRPr="00B0170A">
        <w:rPr>
          <w:rFonts w:cs="Arial"/>
          <w:i/>
          <w:iCs/>
          <w:szCs w:val="22"/>
          <w:lang w:eastAsia="en-GB" w:bidi="ar-SA"/>
        </w:rPr>
        <w:t xml:space="preserve">Application Note </w:t>
      </w:r>
      <w:r w:rsidR="004963EA" w:rsidRPr="00436545">
        <w:rPr>
          <w:rFonts w:cs="Arial"/>
          <w:i/>
          <w:iCs/>
          <w:szCs w:val="22"/>
          <w:lang w:eastAsia="en-GB" w:bidi="ar-SA"/>
        </w:rPr>
        <w:t>40</w:t>
      </w:r>
      <w:r w:rsidRPr="00B0170A">
        <w:rPr>
          <w:rFonts w:cs="Arial"/>
          <w:i/>
          <w:iCs/>
          <w:szCs w:val="22"/>
          <w:lang w:eastAsia="en-GB" w:bidi="ar-SA"/>
        </w:rPr>
        <w:t>:</w:t>
      </w:r>
    </w:p>
    <w:p w14:paraId="00A933D7" w14:textId="77777777" w:rsidR="00B0170A" w:rsidRPr="00B0170A" w:rsidRDefault="00B0170A" w:rsidP="00B0170A">
      <w:pPr>
        <w:widowControl w:val="0"/>
        <w:autoSpaceDE w:val="0"/>
        <w:autoSpaceDN w:val="0"/>
        <w:spacing w:before="2"/>
        <w:jc w:val="left"/>
        <w:rPr>
          <w:rFonts w:eastAsia="Tahoma" w:cs="Arial"/>
          <w:sz w:val="23"/>
          <w:szCs w:val="22"/>
          <w:lang w:val="en-US" w:eastAsia="en-US" w:bidi="en-US"/>
        </w:rPr>
      </w:pPr>
    </w:p>
    <w:p w14:paraId="763666F7"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This SFR is related to the destruction of the following keys:</w:t>
      </w:r>
    </w:p>
    <w:p w14:paraId="201903DA" w14:textId="77777777" w:rsidR="00B0170A" w:rsidRPr="00B0170A" w:rsidRDefault="00B0170A" w:rsidP="00B0170A">
      <w:pPr>
        <w:widowControl w:val="0"/>
        <w:autoSpaceDE w:val="0"/>
        <w:autoSpaceDN w:val="0"/>
        <w:spacing w:before="5"/>
        <w:jc w:val="left"/>
        <w:rPr>
          <w:rFonts w:eastAsia="Tahoma" w:cs="Arial"/>
          <w:sz w:val="23"/>
          <w:szCs w:val="22"/>
          <w:lang w:val="en-US" w:eastAsia="en-US" w:bidi="en-US"/>
        </w:rPr>
      </w:pPr>
    </w:p>
    <w:p w14:paraId="7AB5736C" w14:textId="77777777" w:rsidR="00B0170A" w:rsidRPr="00B0170A" w:rsidRDefault="00B0170A" w:rsidP="00B0170A">
      <w:pPr>
        <w:widowControl w:val="0"/>
        <w:numPr>
          <w:ilvl w:val="0"/>
          <w:numId w:val="19"/>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D.SECRETS</w:t>
      </w:r>
    </w:p>
    <w:p w14:paraId="1E19DD0A" w14:textId="77777777" w:rsidR="00B0170A" w:rsidRPr="00B0170A" w:rsidRDefault="00B0170A" w:rsidP="00B0170A">
      <w:pPr>
        <w:widowControl w:val="0"/>
        <w:numPr>
          <w:ilvl w:val="0"/>
          <w:numId w:val="19"/>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CERT.DPauth.ECDSA</w:t>
      </w:r>
    </w:p>
    <w:p w14:paraId="61418433" w14:textId="77777777" w:rsidR="00B0170A" w:rsidRPr="00B0170A" w:rsidRDefault="00B0170A" w:rsidP="00B0170A">
      <w:pPr>
        <w:widowControl w:val="0"/>
        <w:numPr>
          <w:ilvl w:val="0"/>
          <w:numId w:val="19"/>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CERT.DPpb.ECDSA</w:t>
      </w:r>
    </w:p>
    <w:p w14:paraId="297981E1" w14:textId="77777777" w:rsidR="00B0170A" w:rsidRPr="00B0170A" w:rsidRDefault="00B0170A" w:rsidP="00B0170A">
      <w:pPr>
        <w:widowControl w:val="0"/>
        <w:numPr>
          <w:ilvl w:val="0"/>
          <w:numId w:val="19"/>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CERT.DP.TLS</w:t>
      </w:r>
    </w:p>
    <w:p w14:paraId="3578570D" w14:textId="77777777" w:rsidR="00B0170A" w:rsidRPr="00B0170A" w:rsidRDefault="00B0170A" w:rsidP="00B0170A">
      <w:pPr>
        <w:widowControl w:val="0"/>
        <w:numPr>
          <w:ilvl w:val="0"/>
          <w:numId w:val="19"/>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D.CERT.EUICC.ECDSA</w:t>
      </w:r>
    </w:p>
    <w:p w14:paraId="64B05E0B" w14:textId="77777777" w:rsidR="00B0170A" w:rsidRPr="00B0170A" w:rsidRDefault="00B0170A" w:rsidP="00B0170A">
      <w:pPr>
        <w:widowControl w:val="0"/>
        <w:numPr>
          <w:ilvl w:val="0"/>
          <w:numId w:val="19"/>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D.SK.EUICC.ECDSA</w:t>
      </w:r>
    </w:p>
    <w:p w14:paraId="5D14C168" w14:textId="77777777" w:rsidR="00B0170A" w:rsidRPr="00B0170A" w:rsidRDefault="00B0170A" w:rsidP="00B0170A">
      <w:pPr>
        <w:widowControl w:val="0"/>
        <w:numPr>
          <w:ilvl w:val="0"/>
          <w:numId w:val="19"/>
        </w:numPr>
        <w:tabs>
          <w:tab w:val="left" w:pos="783"/>
        </w:tabs>
        <w:autoSpaceDE w:val="0"/>
        <w:autoSpaceDN w:val="0"/>
        <w:spacing w:before="57"/>
        <w:ind w:left="782"/>
        <w:jc w:val="left"/>
        <w:rPr>
          <w:rFonts w:eastAsia="Tahoma" w:cs="Arial"/>
          <w:sz w:val="20"/>
          <w:szCs w:val="22"/>
          <w:lang w:val="en-US" w:eastAsia="en-US" w:bidi="en-US"/>
        </w:rPr>
      </w:pPr>
      <w:r w:rsidRPr="00B0170A">
        <w:rPr>
          <w:rFonts w:eastAsia="Tahoma" w:cs="Arial"/>
          <w:szCs w:val="22"/>
          <w:lang w:val="en-US" w:eastAsia="en-US" w:bidi="en-US"/>
        </w:rPr>
        <w:t>D.PK.CI.ECDSA.</w:t>
      </w:r>
    </w:p>
    <w:p w14:paraId="004CA4D4" w14:textId="77777777" w:rsidR="00B0170A" w:rsidRPr="00B0170A" w:rsidRDefault="00B0170A" w:rsidP="00B0170A">
      <w:pPr>
        <w:widowControl w:val="0"/>
        <w:autoSpaceDE w:val="0"/>
        <w:autoSpaceDN w:val="0"/>
        <w:spacing w:before="110" w:line="230" w:lineRule="auto"/>
        <w:ind w:left="499" w:right="291" w:hanging="284"/>
        <w:jc w:val="left"/>
        <w:rPr>
          <w:rFonts w:eastAsia="Tahoma" w:cs="Arial"/>
          <w:szCs w:val="22"/>
          <w:lang w:val="en-US" w:eastAsia="en-US" w:bidi="en-US"/>
        </w:rPr>
      </w:pPr>
    </w:p>
    <w:p w14:paraId="175BF7AA" w14:textId="77777777" w:rsidR="00B0170A" w:rsidRPr="00B0170A" w:rsidRDefault="00B0170A" w:rsidP="00B0170A">
      <w:pPr>
        <w:widowControl w:val="0"/>
        <w:autoSpaceDE w:val="0"/>
        <w:autoSpaceDN w:val="0"/>
        <w:spacing w:before="110" w:line="230" w:lineRule="auto"/>
        <w:ind w:left="499" w:right="291" w:hanging="284"/>
        <w:jc w:val="left"/>
        <w:rPr>
          <w:rFonts w:eastAsia="Tahoma" w:cs="Arial"/>
          <w:szCs w:val="22"/>
          <w:lang w:val="en-US" w:eastAsia="en-US" w:bidi="en-US"/>
        </w:rPr>
      </w:pPr>
    </w:p>
    <w:p w14:paraId="3E38F366" w14:textId="77777777" w:rsidR="00B0170A" w:rsidRPr="00B0170A" w:rsidRDefault="00B0170A" w:rsidP="00B0170A">
      <w:pPr>
        <w:widowControl w:val="0"/>
        <w:autoSpaceDE w:val="0"/>
        <w:autoSpaceDN w:val="0"/>
        <w:spacing w:before="0"/>
        <w:ind w:left="98"/>
        <w:jc w:val="left"/>
        <w:rPr>
          <w:rFonts w:eastAsia="Tahoma" w:cs="Arial"/>
          <w:sz w:val="20"/>
          <w:szCs w:val="22"/>
          <w:lang w:val="en-US" w:eastAsia="en-US" w:bidi="en-US"/>
        </w:rPr>
      </w:pPr>
      <w:r w:rsidRPr="00B0170A">
        <w:rPr>
          <w:rFonts w:eastAsia="Tahoma" w:cs="Arial"/>
          <w:noProof/>
          <w:sz w:val="20"/>
          <w:szCs w:val="22"/>
          <w:lang w:eastAsia="en-GB" w:bidi="ar-SA"/>
        </w:rPr>
        <mc:AlternateContent>
          <mc:Choice Requires="wps">
            <w:drawing>
              <wp:inline distT="0" distB="0" distL="0" distR="0" wp14:anchorId="42427CBC" wp14:editId="0BB80361">
                <wp:extent cx="5905500" cy="226060"/>
                <wp:effectExtent l="5715" t="11430" r="13335" b="10160"/>
                <wp:docPr id="531739112" name="Text Box 531739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62759374" w14:textId="77777777" w:rsidR="009F6E5D" w:rsidRDefault="009F6E5D" w:rsidP="00B0170A">
                            <w:pPr>
                              <w:spacing w:before="42"/>
                              <w:ind w:left="108"/>
                              <w:rPr>
                                <w:b/>
                              </w:rPr>
                            </w:pPr>
                            <w:r>
                              <w:rPr>
                                <w:b/>
                              </w:rPr>
                              <w:t>FCS_CKM.6/SCP-MNO Cryptographic key destruction</w:t>
                            </w:r>
                          </w:p>
                        </w:txbxContent>
                      </wps:txbx>
                      <wps:bodyPr rot="0" vert="horz" wrap="square" lIns="0" tIns="0" rIns="0" bIns="0" anchor="t" anchorCtr="0" upright="1">
                        <a:noAutofit/>
                      </wps:bodyPr>
                    </wps:wsp>
                  </a:graphicData>
                </a:graphic>
              </wp:inline>
            </w:drawing>
          </mc:Choice>
          <mc:Fallback>
            <w:pict>
              <v:shape w14:anchorId="42427CBC" id="Text Box 531739112" o:spid="_x0000_s1129"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" fillcolor="#f3f3f3" strokeweight=".48pt">
                <v:textbox inset="0,0,0,0">
                  <w:txbxContent>
                    <w:p w14:paraId="62759374" w14:textId="77777777" w:rsidR="009F6E5D" w:rsidRDefault="009F6E5D" w:rsidP="00B0170A">
                      <w:pPr>
                        <w:spacing w:before="42"/>
                        <w:ind w:left="108"/>
                        <w:rPr>
                          <w:b/>
                        </w:rPr>
                      </w:pPr>
                      <w:r>
                        <w:rPr>
                          <w:b/>
                        </w:rPr>
                        <w:t>FCS_CKM.6/SCP-MNO Cryptographic key destruction</w:t>
                      </w:r>
                    </w:p>
                  </w:txbxContent>
                </v:textbox>
                <w10:anchorlock/>
              </v:shape>
            </w:pict>
          </mc:Fallback>
        </mc:AlternateContent>
      </w:r>
    </w:p>
    <w:p w14:paraId="29DE7291" w14:textId="77777777" w:rsidR="00B0170A" w:rsidRPr="00B0170A" w:rsidRDefault="00B0170A" w:rsidP="00B0170A">
      <w:pPr>
        <w:widowControl w:val="0"/>
        <w:autoSpaceDE w:val="0"/>
        <w:autoSpaceDN w:val="0"/>
        <w:spacing w:before="5"/>
        <w:jc w:val="left"/>
        <w:rPr>
          <w:rFonts w:eastAsia="Tahoma" w:cs="Arial"/>
          <w:sz w:val="13"/>
          <w:szCs w:val="22"/>
          <w:lang w:val="en-US" w:eastAsia="en-US" w:bidi="en-US"/>
        </w:rPr>
      </w:pPr>
    </w:p>
    <w:p w14:paraId="55DE00E9" w14:textId="77777777" w:rsidR="00B0170A" w:rsidRPr="00B0170A" w:rsidRDefault="00B0170A" w:rsidP="00B0170A">
      <w:pPr>
        <w:widowControl w:val="0"/>
        <w:autoSpaceDE w:val="0"/>
        <w:autoSpaceDN w:val="0"/>
        <w:spacing w:before="110" w:line="230" w:lineRule="auto"/>
        <w:ind w:left="499" w:right="291" w:hanging="284"/>
        <w:jc w:val="left"/>
        <w:rPr>
          <w:rFonts w:eastAsia="Tahoma" w:cs="Arial"/>
          <w:b/>
          <w:szCs w:val="22"/>
          <w:lang w:val="en-US" w:eastAsia="en-US" w:bidi="en-US"/>
        </w:rPr>
      </w:pPr>
      <w:r w:rsidRPr="00B0170A">
        <w:rPr>
          <w:rFonts w:eastAsia="Tahoma" w:cs="Arial"/>
          <w:b/>
          <w:szCs w:val="22"/>
          <w:lang w:val="en-US" w:eastAsia="en-US" w:bidi="en-US"/>
        </w:rPr>
        <w:t xml:space="preserve">FCS_CKM.6.1/SCP-MNO </w:t>
      </w:r>
      <w:r w:rsidRPr="00B0170A">
        <w:rPr>
          <w:rFonts w:eastAsia="Tahoma" w:cs="Arial"/>
          <w:bCs/>
          <w:szCs w:val="22"/>
          <w:lang w:val="en-US" w:eastAsia="en-US" w:bidi="en-US"/>
        </w:rPr>
        <w:t xml:space="preserve">The TSF shall destroy [assignment: </w:t>
      </w:r>
      <w:r w:rsidRPr="00B0170A">
        <w:rPr>
          <w:rFonts w:eastAsia="Tahoma" w:cs="Arial"/>
          <w:bCs/>
          <w:i/>
          <w:iCs/>
          <w:szCs w:val="22"/>
          <w:lang w:val="en-US" w:eastAsia="en-US" w:bidi="en-US"/>
        </w:rPr>
        <w:t>list of cryptographic keys (including keying material)</w:t>
      </w:r>
      <w:r w:rsidRPr="00B0170A">
        <w:rPr>
          <w:rFonts w:eastAsia="Tahoma" w:cs="Arial"/>
          <w:bCs/>
          <w:szCs w:val="22"/>
          <w:lang w:val="en-US" w:eastAsia="en-US" w:bidi="en-US"/>
        </w:rPr>
        <w:t xml:space="preserve">] when [selection: </w:t>
      </w:r>
      <w:r w:rsidRPr="00B0170A">
        <w:rPr>
          <w:rFonts w:eastAsia="Tahoma" w:cs="Arial"/>
          <w:bCs/>
          <w:i/>
          <w:iCs/>
          <w:szCs w:val="22"/>
          <w:lang w:val="en-US" w:eastAsia="en-US" w:bidi="en-US"/>
        </w:rPr>
        <w:t>no longer needed, [assignment: other circumstances for key or keying material destruction</w:t>
      </w:r>
      <w:r w:rsidRPr="00B0170A">
        <w:rPr>
          <w:rFonts w:eastAsia="Tahoma" w:cs="Arial"/>
          <w:bCs/>
          <w:szCs w:val="22"/>
          <w:lang w:val="en-US" w:eastAsia="en-US" w:bidi="en-US"/>
        </w:rPr>
        <w:t>]].</w:t>
      </w:r>
    </w:p>
    <w:p w14:paraId="40D5DB7D" w14:textId="77777777" w:rsidR="00B0170A" w:rsidRPr="00B0170A" w:rsidRDefault="00B0170A" w:rsidP="00B0170A">
      <w:pPr>
        <w:widowControl w:val="0"/>
        <w:autoSpaceDE w:val="0"/>
        <w:autoSpaceDN w:val="0"/>
        <w:spacing w:before="110" w:line="230" w:lineRule="auto"/>
        <w:ind w:left="499" w:right="291" w:hanging="284"/>
        <w:jc w:val="left"/>
        <w:rPr>
          <w:rFonts w:eastAsia="Tahoma" w:cs="Arial"/>
          <w:szCs w:val="22"/>
          <w:lang w:val="en-US" w:eastAsia="en-US" w:bidi="en-US"/>
        </w:rPr>
      </w:pPr>
      <w:r w:rsidRPr="00B0170A">
        <w:rPr>
          <w:rFonts w:eastAsia="Tahoma" w:cs="Arial"/>
          <w:b/>
          <w:szCs w:val="22"/>
          <w:lang w:val="en-US" w:eastAsia="en-US" w:bidi="en-US"/>
        </w:rPr>
        <w:t xml:space="preserve">FCS_CKM.6.2/SCP-MNO </w:t>
      </w:r>
      <w:r w:rsidRPr="00B0170A">
        <w:rPr>
          <w:rFonts w:eastAsia="Tahoma" w:cs="Arial"/>
          <w:szCs w:val="22"/>
          <w:lang w:val="en-US" w:eastAsia="en-US" w:bidi="en-US"/>
        </w:rPr>
        <w:t>The TSF shall destroy cryptographic keys and keying material specified by FCS_CKM.6.1/SCP-MNO in accordance with a specified</w:t>
      </w:r>
      <w:r w:rsidRPr="00B0170A">
        <w:rPr>
          <w:rFonts w:eastAsia="Tahoma" w:cs="Arial"/>
          <w:spacing w:val="-28"/>
          <w:szCs w:val="22"/>
          <w:lang w:val="en-US" w:eastAsia="en-US" w:bidi="en-US"/>
        </w:rPr>
        <w:t xml:space="preserve"> </w:t>
      </w:r>
      <w:r w:rsidRPr="00B0170A">
        <w:rPr>
          <w:rFonts w:eastAsia="Tahoma" w:cs="Arial"/>
          <w:szCs w:val="22"/>
          <w:lang w:val="en-US" w:eastAsia="en-US" w:bidi="en-US"/>
        </w:rPr>
        <w:t>cryptographic</w:t>
      </w:r>
      <w:r w:rsidRPr="00B0170A">
        <w:rPr>
          <w:rFonts w:eastAsia="Tahoma" w:cs="Arial"/>
          <w:spacing w:val="-28"/>
          <w:szCs w:val="22"/>
          <w:lang w:val="en-US" w:eastAsia="en-US" w:bidi="en-US"/>
        </w:rPr>
        <w:t xml:space="preserve"> </w:t>
      </w:r>
      <w:r w:rsidRPr="00B0170A">
        <w:rPr>
          <w:rFonts w:eastAsia="Tahoma" w:cs="Arial"/>
          <w:szCs w:val="22"/>
          <w:lang w:val="en-US" w:eastAsia="en-US" w:bidi="en-US"/>
        </w:rPr>
        <w:t>key</w:t>
      </w:r>
      <w:r w:rsidRPr="00B0170A">
        <w:rPr>
          <w:rFonts w:eastAsia="Tahoma" w:cs="Arial"/>
          <w:spacing w:val="-27"/>
          <w:szCs w:val="22"/>
          <w:lang w:val="en-US" w:eastAsia="en-US" w:bidi="en-US"/>
        </w:rPr>
        <w:t xml:space="preserve"> </w:t>
      </w:r>
      <w:r w:rsidRPr="00B0170A">
        <w:rPr>
          <w:rFonts w:eastAsia="Tahoma" w:cs="Arial"/>
          <w:szCs w:val="22"/>
          <w:lang w:val="en-US" w:eastAsia="en-US" w:bidi="en-US"/>
        </w:rPr>
        <w:t>destruction</w:t>
      </w:r>
      <w:r w:rsidRPr="00B0170A">
        <w:rPr>
          <w:rFonts w:eastAsia="Tahoma" w:cs="Arial"/>
          <w:spacing w:val="-28"/>
          <w:szCs w:val="22"/>
          <w:lang w:val="en-US" w:eastAsia="en-US" w:bidi="en-US"/>
        </w:rPr>
        <w:t xml:space="preserve"> </w:t>
      </w:r>
      <w:r w:rsidRPr="00B0170A">
        <w:rPr>
          <w:rFonts w:eastAsia="Tahoma" w:cs="Arial"/>
          <w:szCs w:val="22"/>
          <w:lang w:val="en-US" w:eastAsia="en-US" w:bidi="en-US"/>
        </w:rPr>
        <w:t>method</w:t>
      </w:r>
      <w:r w:rsidRPr="00B0170A">
        <w:rPr>
          <w:rFonts w:eastAsia="Tahoma" w:cs="Arial"/>
          <w:spacing w:val="-26"/>
          <w:szCs w:val="22"/>
          <w:lang w:val="en-US" w:eastAsia="en-US" w:bidi="en-US"/>
        </w:rPr>
        <w:t xml:space="preserve"> </w:t>
      </w:r>
      <w:r w:rsidRPr="00B0170A">
        <w:rPr>
          <w:rFonts w:eastAsia="Tahoma" w:cs="Arial"/>
          <w:szCs w:val="22"/>
          <w:lang w:val="en-US" w:eastAsia="en-US" w:bidi="en-US"/>
        </w:rPr>
        <w:t>[assignment:</w:t>
      </w:r>
      <w:r w:rsidRPr="00B0170A">
        <w:rPr>
          <w:rFonts w:eastAsia="Tahoma" w:cs="Arial"/>
          <w:spacing w:val="-25"/>
          <w:szCs w:val="22"/>
          <w:lang w:val="en-US" w:eastAsia="en-US" w:bidi="en-US"/>
        </w:rPr>
        <w:t xml:space="preserve"> </w:t>
      </w:r>
      <w:r w:rsidRPr="00B0170A">
        <w:rPr>
          <w:rFonts w:eastAsia="Tahoma" w:cs="Arial"/>
          <w:i/>
          <w:sz w:val="23"/>
          <w:szCs w:val="22"/>
          <w:lang w:val="en-US" w:eastAsia="en-US" w:bidi="en-US"/>
        </w:rPr>
        <w:t>cryptographic</w:t>
      </w:r>
      <w:r w:rsidRPr="00B0170A">
        <w:rPr>
          <w:rFonts w:eastAsia="Tahoma" w:cs="Arial"/>
          <w:i/>
          <w:spacing w:val="-30"/>
          <w:sz w:val="23"/>
          <w:szCs w:val="22"/>
          <w:lang w:val="en-US" w:eastAsia="en-US" w:bidi="en-US"/>
        </w:rPr>
        <w:t xml:space="preserve"> </w:t>
      </w:r>
      <w:r w:rsidRPr="00B0170A">
        <w:rPr>
          <w:rFonts w:eastAsia="Tahoma" w:cs="Arial"/>
          <w:i/>
          <w:sz w:val="23"/>
          <w:szCs w:val="22"/>
          <w:lang w:val="en-US" w:eastAsia="en-US" w:bidi="en-US"/>
        </w:rPr>
        <w:t>key</w:t>
      </w:r>
      <w:r w:rsidRPr="00B0170A">
        <w:rPr>
          <w:rFonts w:eastAsia="Tahoma" w:cs="Arial"/>
          <w:i/>
          <w:spacing w:val="-31"/>
          <w:sz w:val="23"/>
          <w:szCs w:val="22"/>
          <w:lang w:val="en-US" w:eastAsia="en-US" w:bidi="en-US"/>
        </w:rPr>
        <w:t xml:space="preserve"> </w:t>
      </w:r>
      <w:r w:rsidRPr="00B0170A">
        <w:rPr>
          <w:rFonts w:eastAsia="Tahoma" w:cs="Arial"/>
          <w:i/>
          <w:sz w:val="23"/>
          <w:szCs w:val="22"/>
          <w:lang w:val="en-US" w:eastAsia="en-US" w:bidi="en-US"/>
        </w:rPr>
        <w:t>destruction method</w:t>
      </w:r>
      <w:r w:rsidRPr="00B0170A">
        <w:rPr>
          <w:rFonts w:eastAsia="Tahoma" w:cs="Arial"/>
          <w:szCs w:val="22"/>
          <w:lang w:val="en-US" w:eastAsia="en-US" w:bidi="en-US"/>
        </w:rPr>
        <w:t xml:space="preserve">] that meets the following: [assignment: </w:t>
      </w:r>
      <w:r w:rsidRPr="00B0170A">
        <w:rPr>
          <w:rFonts w:eastAsia="Tahoma" w:cs="Arial"/>
          <w:i/>
          <w:sz w:val="23"/>
          <w:szCs w:val="22"/>
          <w:lang w:val="en-US" w:eastAsia="en-US" w:bidi="en-US"/>
        </w:rPr>
        <w:t>list of</w:t>
      </w:r>
      <w:r w:rsidRPr="00B0170A">
        <w:rPr>
          <w:rFonts w:eastAsia="Tahoma" w:cs="Arial"/>
          <w:i/>
          <w:spacing w:val="-27"/>
          <w:sz w:val="23"/>
          <w:szCs w:val="22"/>
          <w:lang w:val="en-US" w:eastAsia="en-US" w:bidi="en-US"/>
        </w:rPr>
        <w:t xml:space="preserve"> </w:t>
      </w:r>
      <w:r w:rsidRPr="00B0170A">
        <w:rPr>
          <w:rFonts w:eastAsia="Tahoma" w:cs="Arial"/>
          <w:i/>
          <w:sz w:val="23"/>
          <w:szCs w:val="22"/>
          <w:lang w:val="en-US" w:eastAsia="en-US" w:bidi="en-US"/>
        </w:rPr>
        <w:t>standards</w:t>
      </w:r>
      <w:r w:rsidRPr="00B0170A">
        <w:rPr>
          <w:rFonts w:eastAsia="Tahoma" w:cs="Arial"/>
          <w:szCs w:val="22"/>
          <w:lang w:val="en-US" w:eastAsia="en-US" w:bidi="en-US"/>
        </w:rPr>
        <w:t>].</w:t>
      </w:r>
    </w:p>
    <w:p w14:paraId="67521303" w14:textId="77777777" w:rsidR="00B0170A" w:rsidRPr="00B0170A" w:rsidRDefault="00B0170A" w:rsidP="00B0170A">
      <w:pPr>
        <w:widowControl w:val="0"/>
        <w:autoSpaceDE w:val="0"/>
        <w:autoSpaceDN w:val="0"/>
        <w:spacing w:before="3"/>
        <w:jc w:val="left"/>
        <w:rPr>
          <w:rFonts w:eastAsia="Tahoma" w:cs="Arial"/>
          <w:szCs w:val="22"/>
          <w:lang w:val="en-US" w:eastAsia="en-US" w:bidi="en-US"/>
        </w:rPr>
      </w:pPr>
    </w:p>
    <w:p w14:paraId="52B05AAA" w14:textId="30670CA4" w:rsidR="00B0170A" w:rsidRPr="00B0170A" w:rsidRDefault="00B0170A" w:rsidP="00B0170A">
      <w:pPr>
        <w:spacing w:before="0" w:after="200" w:line="276" w:lineRule="auto"/>
        <w:ind w:firstLine="215"/>
        <w:jc w:val="left"/>
        <w:rPr>
          <w:rFonts w:cs="Arial"/>
          <w:i/>
          <w:iCs/>
          <w:szCs w:val="22"/>
          <w:lang w:eastAsia="en-GB" w:bidi="ar-SA"/>
        </w:rPr>
      </w:pPr>
      <w:r w:rsidRPr="00B0170A">
        <w:rPr>
          <w:rFonts w:cs="Arial"/>
          <w:i/>
          <w:iCs/>
          <w:szCs w:val="22"/>
          <w:lang w:eastAsia="en-GB" w:bidi="ar-SA"/>
        </w:rPr>
        <w:t>Application Note 4</w:t>
      </w:r>
      <w:r w:rsidR="004963EA" w:rsidRPr="00436545">
        <w:rPr>
          <w:rFonts w:cs="Arial"/>
          <w:i/>
          <w:iCs/>
          <w:szCs w:val="22"/>
          <w:lang w:eastAsia="en-GB" w:bidi="ar-SA"/>
        </w:rPr>
        <w:t>1</w:t>
      </w:r>
      <w:r w:rsidRPr="00B0170A">
        <w:rPr>
          <w:rFonts w:cs="Arial"/>
          <w:i/>
          <w:iCs/>
          <w:szCs w:val="22"/>
          <w:lang w:eastAsia="en-GB" w:bidi="ar-SA"/>
        </w:rPr>
        <w:t>:</w:t>
      </w:r>
    </w:p>
    <w:p w14:paraId="52932045" w14:textId="77777777" w:rsidR="00B0170A" w:rsidRPr="00B0170A" w:rsidRDefault="00B0170A" w:rsidP="00B0170A">
      <w:pPr>
        <w:widowControl w:val="0"/>
        <w:autoSpaceDE w:val="0"/>
        <w:autoSpaceDN w:val="0"/>
        <w:spacing w:before="2"/>
        <w:jc w:val="left"/>
        <w:rPr>
          <w:rFonts w:eastAsia="Tahoma" w:cs="Arial"/>
          <w:sz w:val="23"/>
          <w:szCs w:val="22"/>
          <w:lang w:val="en-US" w:eastAsia="en-US" w:bidi="en-US"/>
        </w:rPr>
      </w:pPr>
    </w:p>
    <w:p w14:paraId="7149E236"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r w:rsidRPr="00B0170A">
        <w:rPr>
          <w:rFonts w:eastAsia="Tahoma" w:cs="Arial"/>
          <w:szCs w:val="22"/>
          <w:lang w:val="en-US" w:eastAsia="en-US" w:bidi="en-US"/>
        </w:rPr>
        <w:t>This SFR is related to the destruction of the following keys:</w:t>
      </w:r>
    </w:p>
    <w:p w14:paraId="3A782814" w14:textId="77777777" w:rsidR="00B0170A" w:rsidRPr="00B0170A" w:rsidRDefault="00B0170A" w:rsidP="00B0170A">
      <w:pPr>
        <w:widowControl w:val="0"/>
        <w:autoSpaceDE w:val="0"/>
        <w:autoSpaceDN w:val="0"/>
        <w:spacing w:before="3"/>
        <w:jc w:val="left"/>
        <w:rPr>
          <w:rFonts w:eastAsia="Tahoma" w:cs="Arial"/>
          <w:sz w:val="23"/>
          <w:szCs w:val="22"/>
          <w:lang w:val="en-US" w:eastAsia="en-US" w:bidi="en-US"/>
        </w:rPr>
      </w:pPr>
    </w:p>
    <w:p w14:paraId="2EA667D9" w14:textId="77777777" w:rsidR="00B0170A" w:rsidRPr="00B0170A" w:rsidRDefault="00B0170A" w:rsidP="00B0170A">
      <w:pPr>
        <w:widowControl w:val="0"/>
        <w:numPr>
          <w:ilvl w:val="0"/>
          <w:numId w:val="19"/>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D.MNO_KEYS.</w:t>
      </w:r>
    </w:p>
    <w:p w14:paraId="40EACED7" w14:textId="77777777" w:rsidR="00B0170A" w:rsidRPr="00B0170A" w:rsidRDefault="00B0170A" w:rsidP="00B0170A">
      <w:pPr>
        <w:widowControl w:val="0"/>
        <w:autoSpaceDE w:val="0"/>
        <w:autoSpaceDN w:val="0"/>
        <w:spacing w:before="0"/>
        <w:ind w:left="216"/>
        <w:jc w:val="left"/>
        <w:rPr>
          <w:rFonts w:eastAsia="Tahoma" w:cs="Arial"/>
          <w:szCs w:val="22"/>
          <w:lang w:val="en-US" w:eastAsia="en-US" w:bidi="en-US"/>
        </w:rPr>
      </w:pPr>
    </w:p>
    <w:p w14:paraId="79B93301" w14:textId="50E380EA" w:rsidR="00D71F98" w:rsidRPr="00436545" w:rsidRDefault="00D71F98" w:rsidP="00206A00">
      <w:pPr>
        <w:pStyle w:val="Heading3"/>
      </w:pPr>
      <w:bookmarkStart w:id="163" w:name="_Toc149124833"/>
      <w:r w:rsidRPr="00436545">
        <w:t>Security</w:t>
      </w:r>
      <w:r w:rsidRPr="00436545">
        <w:rPr>
          <w:spacing w:val="-2"/>
        </w:rPr>
        <w:t xml:space="preserve"> </w:t>
      </w:r>
      <w:r w:rsidRPr="00436545">
        <w:t>Domains</w:t>
      </w:r>
      <w:bookmarkEnd w:id="163"/>
    </w:p>
    <w:p w14:paraId="069540F7" w14:textId="77777777" w:rsidR="00B0170A" w:rsidRPr="00B0170A" w:rsidRDefault="00B0170A" w:rsidP="00B0170A">
      <w:pPr>
        <w:widowControl w:val="0"/>
        <w:autoSpaceDE w:val="0"/>
        <w:autoSpaceDN w:val="0"/>
        <w:spacing w:before="0"/>
        <w:ind w:left="216" w:right="282"/>
        <w:jc w:val="left"/>
        <w:rPr>
          <w:rFonts w:eastAsia="Tahoma" w:cs="Arial"/>
          <w:szCs w:val="22"/>
          <w:lang w:val="en-US" w:eastAsia="en-US" w:bidi="en-US"/>
        </w:rPr>
      </w:pPr>
      <w:r w:rsidRPr="00B0170A">
        <w:rPr>
          <w:rFonts w:eastAsia="Tahoma" w:cs="Arial"/>
          <w:szCs w:val="22"/>
          <w:lang w:val="en-US" w:eastAsia="en-US" w:bidi="en-US"/>
        </w:rPr>
        <w:t>This</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package</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describes</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specific</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requirements</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applicable</w:t>
      </w:r>
      <w:r w:rsidRPr="00B0170A">
        <w:rPr>
          <w:rFonts w:eastAsia="Tahoma" w:cs="Arial"/>
          <w:spacing w:val="-14"/>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Security</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Domains</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belonging to the TOE. In particular it</w:t>
      </w:r>
      <w:r w:rsidRPr="00B0170A">
        <w:rPr>
          <w:rFonts w:eastAsia="Tahoma" w:cs="Arial"/>
          <w:spacing w:val="-4"/>
          <w:szCs w:val="22"/>
          <w:lang w:val="en-US" w:eastAsia="en-US" w:bidi="en-US"/>
        </w:rPr>
        <w:t xml:space="preserve"> </w:t>
      </w:r>
      <w:r w:rsidRPr="00B0170A">
        <w:rPr>
          <w:rFonts w:eastAsia="Tahoma" w:cs="Arial"/>
          <w:szCs w:val="22"/>
          <w:lang w:val="en-US" w:eastAsia="en-US" w:bidi="en-US"/>
        </w:rPr>
        <w:t>defines:</w:t>
      </w:r>
    </w:p>
    <w:p w14:paraId="26E9E586" w14:textId="77777777" w:rsidR="00B0170A" w:rsidRPr="00B0170A" w:rsidRDefault="00B0170A" w:rsidP="00B0170A">
      <w:pPr>
        <w:widowControl w:val="0"/>
        <w:autoSpaceDE w:val="0"/>
        <w:autoSpaceDN w:val="0"/>
        <w:spacing w:before="11"/>
        <w:jc w:val="left"/>
        <w:rPr>
          <w:rFonts w:eastAsia="Tahoma" w:cs="Arial"/>
          <w:szCs w:val="22"/>
          <w:lang w:val="en-US" w:eastAsia="en-US" w:bidi="en-US"/>
        </w:rPr>
      </w:pPr>
    </w:p>
    <w:p w14:paraId="76171C72" w14:textId="77777777" w:rsidR="00B0170A" w:rsidRPr="00B0170A" w:rsidRDefault="00B0170A" w:rsidP="00B0170A">
      <w:pPr>
        <w:widowControl w:val="0"/>
        <w:numPr>
          <w:ilvl w:val="0"/>
          <w:numId w:val="89"/>
        </w:numPr>
        <w:tabs>
          <w:tab w:val="left" w:pos="783"/>
        </w:tabs>
        <w:autoSpaceDE w:val="0"/>
        <w:autoSpaceDN w:val="0"/>
        <w:spacing w:before="0" w:line="235" w:lineRule="auto"/>
        <w:ind w:right="292" w:hanging="286"/>
        <w:jc w:val="left"/>
        <w:rPr>
          <w:rFonts w:eastAsia="Tahoma" w:cs="Arial"/>
          <w:szCs w:val="22"/>
          <w:lang w:val="en-US" w:eastAsia="en-US" w:bidi="en-US"/>
        </w:rPr>
      </w:pPr>
      <w:r w:rsidRPr="00B0170A">
        <w:rPr>
          <w:rFonts w:eastAsia="Tahoma" w:cs="Arial"/>
          <w:szCs w:val="22"/>
          <w:lang w:val="en-US" w:eastAsia="en-US" w:bidi="en-US"/>
        </w:rPr>
        <w:t>The</w:t>
      </w:r>
      <w:r w:rsidRPr="00B0170A">
        <w:rPr>
          <w:rFonts w:eastAsia="Tahoma" w:cs="Arial"/>
          <w:spacing w:val="-5"/>
          <w:szCs w:val="22"/>
          <w:lang w:val="en-US" w:eastAsia="en-US" w:bidi="en-US"/>
        </w:rPr>
        <w:t xml:space="preserve"> </w:t>
      </w:r>
      <w:r w:rsidRPr="00B0170A">
        <w:rPr>
          <w:rFonts w:eastAsia="Tahoma" w:cs="Arial"/>
          <w:szCs w:val="22"/>
          <w:lang w:val="en-US" w:eastAsia="en-US" w:bidi="en-US"/>
        </w:rPr>
        <w:t>rules</w:t>
      </w:r>
      <w:r w:rsidRPr="00B0170A">
        <w:rPr>
          <w:rFonts w:eastAsia="Tahoma" w:cs="Arial"/>
          <w:spacing w:val="-3"/>
          <w:szCs w:val="22"/>
          <w:lang w:val="en-US" w:eastAsia="en-US" w:bidi="en-US"/>
        </w:rPr>
        <w:t xml:space="preserve"> </w:t>
      </w:r>
      <w:r w:rsidRPr="00B0170A">
        <w:rPr>
          <w:rFonts w:eastAsia="Tahoma" w:cs="Arial"/>
          <w:szCs w:val="22"/>
          <w:lang w:val="en-US" w:eastAsia="en-US" w:bidi="en-US"/>
        </w:rPr>
        <w:t>under</w:t>
      </w:r>
      <w:r w:rsidRPr="00B0170A">
        <w:rPr>
          <w:rFonts w:eastAsia="Tahoma" w:cs="Arial"/>
          <w:spacing w:val="-4"/>
          <w:szCs w:val="22"/>
          <w:lang w:val="en-US" w:eastAsia="en-US" w:bidi="en-US"/>
        </w:rPr>
        <w:t xml:space="preserve"> </w:t>
      </w:r>
      <w:r w:rsidRPr="00B0170A">
        <w:rPr>
          <w:rFonts w:eastAsia="Tahoma" w:cs="Arial"/>
          <w:szCs w:val="22"/>
          <w:lang w:val="en-US" w:eastAsia="en-US" w:bidi="en-US"/>
        </w:rPr>
        <w:t>which</w:t>
      </w:r>
      <w:r w:rsidRPr="00B0170A">
        <w:rPr>
          <w:rFonts w:eastAsia="Tahoma" w:cs="Arial"/>
          <w:spacing w:val="-4"/>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4"/>
          <w:szCs w:val="22"/>
          <w:lang w:val="en-US" w:eastAsia="en-US" w:bidi="en-US"/>
        </w:rPr>
        <w:t xml:space="preserve"> </w:t>
      </w:r>
      <w:r w:rsidRPr="00B0170A">
        <w:rPr>
          <w:rFonts w:eastAsia="Tahoma" w:cs="Arial"/>
          <w:szCs w:val="22"/>
          <w:lang w:val="en-US" w:eastAsia="en-US" w:bidi="en-US"/>
        </w:rPr>
        <w:t>S.ISD-R</w:t>
      </w:r>
      <w:r w:rsidRPr="00B0170A">
        <w:rPr>
          <w:rFonts w:eastAsia="Tahoma" w:cs="Arial"/>
          <w:spacing w:val="-3"/>
          <w:szCs w:val="22"/>
          <w:lang w:val="en-US" w:eastAsia="en-US" w:bidi="en-US"/>
        </w:rPr>
        <w:t xml:space="preserve"> </w:t>
      </w:r>
      <w:r w:rsidRPr="00B0170A">
        <w:rPr>
          <w:rFonts w:eastAsia="Tahoma" w:cs="Arial"/>
          <w:szCs w:val="22"/>
          <w:lang w:val="en-US" w:eastAsia="en-US" w:bidi="en-US"/>
        </w:rPr>
        <w:t>can</w:t>
      </w:r>
      <w:r w:rsidRPr="00B0170A">
        <w:rPr>
          <w:rFonts w:eastAsia="Tahoma" w:cs="Arial"/>
          <w:spacing w:val="-4"/>
          <w:szCs w:val="22"/>
          <w:lang w:val="en-US" w:eastAsia="en-US" w:bidi="en-US"/>
        </w:rPr>
        <w:t xml:space="preserve"> </w:t>
      </w:r>
      <w:r w:rsidRPr="00B0170A">
        <w:rPr>
          <w:rFonts w:eastAsia="Tahoma" w:cs="Arial"/>
          <w:szCs w:val="22"/>
          <w:lang w:val="en-US" w:eastAsia="en-US" w:bidi="en-US"/>
        </w:rPr>
        <w:t>perform</w:t>
      </w:r>
      <w:r w:rsidRPr="00B0170A">
        <w:rPr>
          <w:rFonts w:eastAsia="Tahoma" w:cs="Arial"/>
          <w:spacing w:val="-5"/>
          <w:szCs w:val="22"/>
          <w:lang w:val="en-US" w:eastAsia="en-US" w:bidi="en-US"/>
        </w:rPr>
        <w:t xml:space="preserve"> </w:t>
      </w:r>
      <w:r w:rsidRPr="00B0170A">
        <w:rPr>
          <w:rFonts w:eastAsia="Tahoma" w:cs="Arial"/>
          <w:szCs w:val="22"/>
          <w:lang w:val="en-US" w:eastAsia="en-US" w:bidi="en-US"/>
        </w:rPr>
        <w:t>its</w:t>
      </w:r>
      <w:r w:rsidRPr="00B0170A">
        <w:rPr>
          <w:rFonts w:eastAsia="Tahoma" w:cs="Arial"/>
          <w:spacing w:val="-3"/>
          <w:szCs w:val="22"/>
          <w:lang w:val="en-US" w:eastAsia="en-US" w:bidi="en-US"/>
        </w:rPr>
        <w:t xml:space="preserve"> </w:t>
      </w:r>
      <w:r w:rsidRPr="00B0170A">
        <w:rPr>
          <w:rFonts w:eastAsia="Tahoma" w:cs="Arial"/>
          <w:szCs w:val="22"/>
          <w:lang w:val="en-US" w:eastAsia="en-US" w:bidi="en-US"/>
        </w:rPr>
        <w:t>functions</w:t>
      </w:r>
      <w:r w:rsidRPr="00B0170A">
        <w:rPr>
          <w:rFonts w:eastAsia="Tahoma" w:cs="Arial"/>
          <w:spacing w:val="-3"/>
          <w:szCs w:val="22"/>
          <w:lang w:val="en-US" w:eastAsia="en-US" w:bidi="en-US"/>
        </w:rPr>
        <w:t xml:space="preserve"> </w:t>
      </w:r>
      <w:r w:rsidRPr="00B0170A">
        <w:rPr>
          <w:rFonts w:eastAsia="Tahoma" w:cs="Arial"/>
          <w:szCs w:val="22"/>
          <w:lang w:val="en-US" w:eastAsia="en-US" w:bidi="en-US"/>
        </w:rPr>
        <w:t>(</w:t>
      </w:r>
      <w:r w:rsidRPr="00B0170A">
        <w:rPr>
          <w:rFonts w:eastAsia="Tahoma" w:cs="Arial"/>
          <w:i/>
          <w:szCs w:val="22"/>
          <w:lang w:val="en-US" w:eastAsia="en-US" w:bidi="en-US"/>
        </w:rPr>
        <w:t>ISD-R</w:t>
      </w:r>
      <w:r w:rsidRPr="00B0170A">
        <w:rPr>
          <w:rFonts w:eastAsia="Tahoma" w:cs="Arial"/>
          <w:i/>
          <w:spacing w:val="-6"/>
          <w:szCs w:val="22"/>
          <w:lang w:val="en-US" w:eastAsia="en-US" w:bidi="en-US"/>
        </w:rPr>
        <w:t xml:space="preserve"> </w:t>
      </w:r>
      <w:r w:rsidRPr="00B0170A">
        <w:rPr>
          <w:rFonts w:eastAsia="Tahoma" w:cs="Arial"/>
          <w:i/>
          <w:szCs w:val="22"/>
          <w:lang w:val="en-US" w:eastAsia="en-US" w:bidi="en-US"/>
        </w:rPr>
        <w:t>access</w:t>
      </w:r>
      <w:r w:rsidRPr="00B0170A">
        <w:rPr>
          <w:rFonts w:eastAsia="Tahoma" w:cs="Arial"/>
          <w:i/>
          <w:spacing w:val="-6"/>
          <w:szCs w:val="22"/>
          <w:lang w:val="en-US" w:eastAsia="en-US" w:bidi="en-US"/>
        </w:rPr>
        <w:t xml:space="preserve"> </w:t>
      </w:r>
      <w:r w:rsidRPr="00B0170A">
        <w:rPr>
          <w:rFonts w:eastAsia="Tahoma" w:cs="Arial"/>
          <w:i/>
          <w:szCs w:val="22"/>
          <w:lang w:val="en-US" w:eastAsia="en-US" w:bidi="en-US"/>
        </w:rPr>
        <w:t>control</w:t>
      </w:r>
      <w:r w:rsidRPr="00B0170A">
        <w:rPr>
          <w:rFonts w:eastAsia="Tahoma" w:cs="Arial"/>
          <w:i/>
          <w:spacing w:val="-6"/>
          <w:szCs w:val="22"/>
          <w:lang w:val="en-US" w:eastAsia="en-US" w:bidi="en-US"/>
        </w:rPr>
        <w:t xml:space="preserve"> </w:t>
      </w:r>
      <w:r w:rsidRPr="00B0170A">
        <w:rPr>
          <w:rFonts w:eastAsia="Tahoma" w:cs="Arial"/>
          <w:szCs w:val="22"/>
          <w:lang w:val="en-US" w:eastAsia="en-US" w:bidi="en-US"/>
        </w:rPr>
        <w:t>SFP in FDP_ACC.1/ISDR and</w:t>
      </w:r>
      <w:r w:rsidRPr="00B0170A">
        <w:rPr>
          <w:rFonts w:eastAsia="Tahoma" w:cs="Arial"/>
          <w:spacing w:val="-4"/>
          <w:szCs w:val="22"/>
          <w:lang w:val="en-US" w:eastAsia="en-US" w:bidi="en-US"/>
        </w:rPr>
        <w:t xml:space="preserve"> </w:t>
      </w:r>
      <w:r w:rsidRPr="00B0170A">
        <w:rPr>
          <w:rFonts w:eastAsia="Tahoma" w:cs="Arial"/>
          <w:szCs w:val="22"/>
          <w:lang w:val="en-US" w:eastAsia="en-US" w:bidi="en-US"/>
        </w:rPr>
        <w:t>FDP_ACF.1/ISDR),</w:t>
      </w:r>
    </w:p>
    <w:p w14:paraId="6FAB284A" w14:textId="77777777" w:rsidR="00B0170A" w:rsidRPr="00B0170A" w:rsidRDefault="00B0170A" w:rsidP="00B0170A">
      <w:pPr>
        <w:widowControl w:val="0"/>
        <w:numPr>
          <w:ilvl w:val="0"/>
          <w:numId w:val="89"/>
        </w:numPr>
        <w:tabs>
          <w:tab w:val="left" w:pos="783"/>
        </w:tabs>
        <w:autoSpaceDE w:val="0"/>
        <w:autoSpaceDN w:val="0"/>
        <w:spacing w:before="71" w:line="232" w:lineRule="auto"/>
        <w:ind w:right="292" w:hanging="286"/>
        <w:jc w:val="left"/>
        <w:rPr>
          <w:rFonts w:eastAsia="Tahoma" w:cs="Arial"/>
          <w:szCs w:val="22"/>
          <w:lang w:val="en-US" w:eastAsia="en-US" w:bidi="en-US"/>
        </w:rPr>
      </w:pPr>
      <w:r w:rsidRPr="00B0170A">
        <w:rPr>
          <w:rFonts w:eastAsia="Tahoma" w:cs="Arial"/>
          <w:szCs w:val="22"/>
          <w:lang w:val="en-US" w:eastAsia="en-US" w:bidi="en-US"/>
        </w:rPr>
        <w:t>The</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rules</w:t>
      </w:r>
      <w:r w:rsidRPr="00B0170A">
        <w:rPr>
          <w:rFonts w:eastAsia="Tahoma" w:cs="Arial"/>
          <w:spacing w:val="-8"/>
          <w:szCs w:val="22"/>
          <w:lang w:val="en-US" w:eastAsia="en-US" w:bidi="en-US"/>
        </w:rPr>
        <w:t xml:space="preserve"> </w:t>
      </w:r>
      <w:r w:rsidRPr="00B0170A">
        <w:rPr>
          <w:rFonts w:eastAsia="Tahoma" w:cs="Arial"/>
          <w:szCs w:val="22"/>
          <w:lang w:val="en-US" w:eastAsia="en-US" w:bidi="en-US"/>
        </w:rPr>
        <w:t>under</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which</w:t>
      </w:r>
      <w:r w:rsidRPr="00B0170A">
        <w:rPr>
          <w:rFonts w:eastAsia="Tahoma" w:cs="Arial"/>
          <w:spacing w:val="-9"/>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9"/>
          <w:szCs w:val="22"/>
          <w:lang w:val="en-US" w:eastAsia="en-US" w:bidi="en-US"/>
        </w:rPr>
        <w:t xml:space="preserve"> </w:t>
      </w:r>
      <w:r w:rsidRPr="00B0170A">
        <w:rPr>
          <w:rFonts w:eastAsia="Tahoma" w:cs="Arial"/>
          <w:szCs w:val="22"/>
          <w:lang w:val="en-US" w:eastAsia="en-US" w:bidi="en-US"/>
        </w:rPr>
        <w:t>S.ISD-R</w:t>
      </w:r>
      <w:r w:rsidRPr="00B0170A">
        <w:rPr>
          <w:rFonts w:eastAsia="Tahoma" w:cs="Arial"/>
          <w:spacing w:val="-9"/>
          <w:szCs w:val="22"/>
          <w:lang w:val="en-US" w:eastAsia="en-US" w:bidi="en-US"/>
        </w:rPr>
        <w:t xml:space="preserve"> </w:t>
      </w:r>
      <w:r w:rsidRPr="00B0170A">
        <w:rPr>
          <w:rFonts w:eastAsia="Tahoma" w:cs="Arial"/>
          <w:szCs w:val="22"/>
          <w:lang w:val="en-US" w:eastAsia="en-US" w:bidi="en-US"/>
        </w:rPr>
        <w:t>can</w:t>
      </w:r>
      <w:r w:rsidRPr="00B0170A">
        <w:rPr>
          <w:rFonts w:eastAsia="Tahoma" w:cs="Arial"/>
          <w:spacing w:val="-9"/>
          <w:szCs w:val="22"/>
          <w:lang w:val="en-US" w:eastAsia="en-US" w:bidi="en-US"/>
        </w:rPr>
        <w:t xml:space="preserve"> </w:t>
      </w:r>
      <w:r w:rsidRPr="00B0170A">
        <w:rPr>
          <w:rFonts w:eastAsia="Tahoma" w:cs="Arial"/>
          <w:szCs w:val="22"/>
          <w:lang w:val="en-US" w:eastAsia="en-US" w:bidi="en-US"/>
        </w:rPr>
        <w:t>perform</w:t>
      </w:r>
      <w:r w:rsidRPr="00B0170A">
        <w:rPr>
          <w:rFonts w:eastAsia="Tahoma" w:cs="Arial"/>
          <w:spacing w:val="-9"/>
          <w:szCs w:val="22"/>
          <w:lang w:val="en-US" w:eastAsia="en-US" w:bidi="en-US"/>
        </w:rPr>
        <w:t xml:space="preserve"> </w:t>
      </w:r>
      <w:r w:rsidRPr="00B0170A">
        <w:rPr>
          <w:rFonts w:eastAsia="Tahoma" w:cs="Arial"/>
          <w:szCs w:val="22"/>
          <w:lang w:val="en-US" w:eastAsia="en-US" w:bidi="en-US"/>
        </w:rPr>
        <w:t>ECASD</w:t>
      </w:r>
      <w:r w:rsidRPr="00B0170A">
        <w:rPr>
          <w:rFonts w:eastAsia="Tahoma" w:cs="Arial"/>
          <w:spacing w:val="-9"/>
          <w:szCs w:val="22"/>
          <w:lang w:val="en-US" w:eastAsia="en-US" w:bidi="en-US"/>
        </w:rPr>
        <w:t xml:space="preserve"> </w:t>
      </w:r>
      <w:r w:rsidRPr="00B0170A">
        <w:rPr>
          <w:rFonts w:eastAsia="Tahoma" w:cs="Arial"/>
          <w:szCs w:val="22"/>
          <w:lang w:val="en-US" w:eastAsia="en-US" w:bidi="en-US"/>
        </w:rPr>
        <w:t>functions</w:t>
      </w:r>
      <w:r w:rsidRPr="00B0170A">
        <w:rPr>
          <w:rFonts w:eastAsia="Tahoma" w:cs="Arial"/>
          <w:spacing w:val="-8"/>
          <w:szCs w:val="22"/>
          <w:lang w:val="en-US" w:eastAsia="en-US" w:bidi="en-US"/>
        </w:rPr>
        <w:t xml:space="preserve"> </w:t>
      </w:r>
      <w:r w:rsidRPr="00B0170A">
        <w:rPr>
          <w:rFonts w:eastAsia="Tahoma" w:cs="Arial"/>
          <w:szCs w:val="22"/>
          <w:lang w:val="en-US" w:eastAsia="en-US" w:bidi="en-US"/>
        </w:rPr>
        <w:t>and</w:t>
      </w:r>
      <w:r w:rsidRPr="00B0170A">
        <w:rPr>
          <w:rFonts w:eastAsia="Tahoma" w:cs="Arial"/>
          <w:spacing w:val="-8"/>
          <w:szCs w:val="22"/>
          <w:lang w:val="en-US" w:eastAsia="en-US" w:bidi="en-US"/>
        </w:rPr>
        <w:t xml:space="preserve"> </w:t>
      </w:r>
      <w:r w:rsidRPr="00B0170A">
        <w:rPr>
          <w:rFonts w:eastAsia="Tahoma" w:cs="Arial"/>
          <w:szCs w:val="22"/>
          <w:lang w:val="en-US" w:eastAsia="en-US" w:bidi="en-US"/>
        </w:rPr>
        <w:t>obtain</w:t>
      </w:r>
      <w:r w:rsidRPr="00B0170A">
        <w:rPr>
          <w:rFonts w:eastAsia="Tahoma" w:cs="Arial"/>
          <w:spacing w:val="-9"/>
          <w:szCs w:val="22"/>
          <w:lang w:val="en-US" w:eastAsia="en-US" w:bidi="en-US"/>
        </w:rPr>
        <w:t xml:space="preserve"> </w:t>
      </w:r>
      <w:r w:rsidRPr="00B0170A">
        <w:rPr>
          <w:rFonts w:eastAsia="Tahoma" w:cs="Arial"/>
          <w:szCs w:val="22"/>
          <w:lang w:val="en-US" w:eastAsia="en-US" w:bidi="en-US"/>
        </w:rPr>
        <w:t>output</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data from these functions (</w:t>
      </w:r>
      <w:r w:rsidRPr="00B0170A">
        <w:rPr>
          <w:rFonts w:eastAsia="Tahoma" w:cs="Arial"/>
          <w:i/>
          <w:szCs w:val="22"/>
          <w:lang w:val="en-US" w:eastAsia="en-US" w:bidi="en-US"/>
        </w:rPr>
        <w:t xml:space="preserve">ECASD access control SFP </w:t>
      </w:r>
      <w:r w:rsidRPr="00B0170A">
        <w:rPr>
          <w:rFonts w:eastAsia="Tahoma" w:cs="Arial"/>
          <w:szCs w:val="22"/>
          <w:lang w:val="en-US" w:eastAsia="en-US" w:bidi="en-US"/>
        </w:rPr>
        <w:t>in FDP_ACC.1/ECASD and FDP_ACF.1/ECASD).</w:t>
      </w:r>
    </w:p>
    <w:p w14:paraId="143587DC" w14:textId="77777777" w:rsidR="00B0170A" w:rsidRPr="00B0170A" w:rsidRDefault="00B0170A" w:rsidP="00B0170A">
      <w:pPr>
        <w:widowControl w:val="0"/>
        <w:autoSpaceDE w:val="0"/>
        <w:autoSpaceDN w:val="0"/>
        <w:spacing w:before="9"/>
        <w:jc w:val="left"/>
        <w:rPr>
          <w:rFonts w:eastAsia="Tahoma" w:cs="Arial"/>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712512" behindDoc="1" locked="0" layoutInCell="1" allowOverlap="1" wp14:anchorId="704320A5" wp14:editId="5A4855DF">
                <wp:simplePos x="0" y="0"/>
                <wp:positionH relativeFrom="page">
                  <wp:posOffset>828040</wp:posOffset>
                </wp:positionH>
                <wp:positionV relativeFrom="paragraph">
                  <wp:posOffset>194945</wp:posOffset>
                </wp:positionV>
                <wp:extent cx="5905500" cy="226060"/>
                <wp:effectExtent l="0" t="0" r="0" b="0"/>
                <wp:wrapTopAndBottom/>
                <wp:docPr id="18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1B44BD3D" w14:textId="77777777" w:rsidR="009F6E5D" w:rsidRDefault="009F6E5D" w:rsidP="00B0170A">
                            <w:pPr>
                              <w:spacing w:before="41"/>
                              <w:ind w:left="108"/>
                              <w:rPr>
                                <w:b/>
                              </w:rPr>
                            </w:pPr>
                            <w:bookmarkStart w:id="164" w:name="_bookmark175"/>
                            <w:bookmarkEnd w:id="164"/>
                            <w:r>
                              <w:rPr>
                                <w:b/>
                              </w:rPr>
                              <w:t>FDP_ACC.1/ISDR Subset access 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320A5" id="Text Box 161" o:spid="_x0000_s1211" type="#_x0000_t202" style="position:absolute;margin-left:65.2pt;margin-top:15.35pt;width:465pt;height:17.8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" fillcolor="#f3f3f3" strokeweight=".48pt">
                <v:textbox inset="0,0,0,0">
                  <w:txbxContent>
                    <w:p w14:paraId="1B44BD3D" w14:textId="77777777" w:rsidR="009F6E5D" w:rsidRDefault="009F6E5D" w:rsidP="00B0170A">
                      <w:pPr>
                        <w:spacing w:before="41"/>
                        <w:ind w:left="108"/>
                        <w:rPr>
                          <w:b/>
                        </w:rPr>
                      </w:pPr>
                      <w:bookmarkStart w:id="3054" w:name="_bookmark175"/>
                      <w:bookmarkEnd w:id="3054"/>
                      <w:r>
                        <w:rPr>
                          <w:b/>
                        </w:rPr>
                        <w:t>FDP_ACC.1/ISDR Subset access control</w:t>
                      </w:r>
                    </w:p>
                  </w:txbxContent>
                </v:textbox>
                <w10:wrap type="topAndBottom" anchorx="page"/>
              </v:shape>
            </w:pict>
          </mc:Fallback>
        </mc:AlternateContent>
      </w:r>
    </w:p>
    <w:p w14:paraId="64A9C8D4" w14:textId="77777777" w:rsidR="00B0170A" w:rsidRPr="00B0170A" w:rsidRDefault="00B0170A" w:rsidP="00B0170A">
      <w:pPr>
        <w:widowControl w:val="0"/>
        <w:autoSpaceDE w:val="0"/>
        <w:autoSpaceDN w:val="0"/>
        <w:spacing w:before="11"/>
        <w:jc w:val="left"/>
        <w:rPr>
          <w:rFonts w:eastAsia="Tahoma" w:cs="Arial"/>
          <w:szCs w:val="22"/>
          <w:lang w:val="en-US" w:eastAsia="en-US" w:bidi="en-US"/>
        </w:rPr>
      </w:pPr>
    </w:p>
    <w:p w14:paraId="608A58E9" w14:textId="77777777" w:rsidR="00B0170A" w:rsidRPr="00B0170A" w:rsidRDefault="00B0170A" w:rsidP="00B0170A">
      <w:pPr>
        <w:widowControl w:val="0"/>
        <w:autoSpaceDE w:val="0"/>
        <w:autoSpaceDN w:val="0"/>
        <w:spacing w:before="101"/>
        <w:ind w:left="216"/>
        <w:jc w:val="left"/>
        <w:rPr>
          <w:rFonts w:eastAsia="Tahoma" w:cs="Arial"/>
          <w:szCs w:val="22"/>
          <w:lang w:val="en-US" w:eastAsia="en-US" w:bidi="en-US"/>
        </w:rPr>
      </w:pPr>
      <w:r w:rsidRPr="00B0170A">
        <w:rPr>
          <w:rFonts w:eastAsia="Tahoma" w:cs="Arial"/>
          <w:b/>
          <w:szCs w:val="22"/>
          <w:lang w:val="en-US" w:eastAsia="en-US" w:bidi="en-US"/>
        </w:rPr>
        <w:t xml:space="preserve">FDP_ACC.1.1/ISDR </w:t>
      </w:r>
      <w:r w:rsidRPr="00B0170A">
        <w:rPr>
          <w:rFonts w:eastAsia="Tahoma" w:cs="Arial"/>
          <w:szCs w:val="22"/>
          <w:lang w:val="en-US" w:eastAsia="en-US" w:bidi="en-US"/>
        </w:rPr>
        <w:t xml:space="preserve">The TSF shall enforce the </w:t>
      </w:r>
      <w:r w:rsidRPr="00B0170A">
        <w:rPr>
          <w:rFonts w:eastAsia="Tahoma" w:cs="Arial"/>
          <w:b/>
          <w:szCs w:val="22"/>
          <w:lang w:val="en-US" w:eastAsia="en-US" w:bidi="en-US"/>
        </w:rPr>
        <w:t xml:space="preserve">ISD-R access control SFP </w:t>
      </w:r>
      <w:r w:rsidRPr="00B0170A">
        <w:rPr>
          <w:rFonts w:eastAsia="Tahoma" w:cs="Arial"/>
          <w:szCs w:val="22"/>
          <w:lang w:val="en-US" w:eastAsia="en-US" w:bidi="en-US"/>
        </w:rPr>
        <w:t>on</w:t>
      </w:r>
    </w:p>
    <w:p w14:paraId="3681D210" w14:textId="77777777" w:rsidR="00B0170A" w:rsidRPr="00B0170A" w:rsidRDefault="00B0170A" w:rsidP="00B0170A">
      <w:pPr>
        <w:widowControl w:val="0"/>
        <w:numPr>
          <w:ilvl w:val="1"/>
          <w:numId w:val="89"/>
        </w:numPr>
        <w:tabs>
          <w:tab w:val="left" w:pos="1284"/>
          <w:tab w:val="left" w:pos="1285"/>
        </w:tabs>
        <w:autoSpaceDE w:val="0"/>
        <w:autoSpaceDN w:val="0"/>
        <w:spacing w:before="61"/>
        <w:ind w:hanging="361"/>
        <w:jc w:val="left"/>
        <w:rPr>
          <w:rFonts w:eastAsia="Tahoma" w:cs="Arial"/>
          <w:b/>
          <w:szCs w:val="22"/>
          <w:lang w:val="en-US" w:eastAsia="en-US" w:bidi="en-US"/>
        </w:rPr>
      </w:pPr>
      <w:r w:rsidRPr="00B0170A">
        <w:rPr>
          <w:rFonts w:eastAsia="Tahoma" w:cs="Arial"/>
          <w:b/>
          <w:szCs w:val="22"/>
          <w:lang w:val="en-US" w:eastAsia="en-US" w:bidi="en-US"/>
        </w:rPr>
        <w:t>subjects: S.ISD-R</w:t>
      </w:r>
    </w:p>
    <w:p w14:paraId="2D648D79" w14:textId="77777777" w:rsidR="00B0170A" w:rsidRPr="00B0170A" w:rsidRDefault="00B0170A" w:rsidP="00B0170A">
      <w:pPr>
        <w:widowControl w:val="0"/>
        <w:numPr>
          <w:ilvl w:val="1"/>
          <w:numId w:val="89"/>
        </w:numPr>
        <w:tabs>
          <w:tab w:val="left" w:pos="1284"/>
          <w:tab w:val="left" w:pos="1285"/>
        </w:tabs>
        <w:autoSpaceDE w:val="0"/>
        <w:autoSpaceDN w:val="0"/>
        <w:spacing w:before="61"/>
        <w:ind w:hanging="361"/>
        <w:jc w:val="left"/>
        <w:rPr>
          <w:rFonts w:eastAsia="Tahoma" w:cs="Arial"/>
          <w:b/>
          <w:szCs w:val="22"/>
          <w:lang w:val="en-US" w:eastAsia="en-US" w:bidi="en-US"/>
        </w:rPr>
      </w:pPr>
      <w:r w:rsidRPr="00B0170A">
        <w:rPr>
          <w:rFonts w:eastAsia="Tahoma" w:cs="Arial"/>
          <w:b/>
          <w:szCs w:val="22"/>
          <w:lang w:val="en-US" w:eastAsia="en-US" w:bidi="en-US"/>
        </w:rPr>
        <w:t>objects: S.ISD-P</w:t>
      </w:r>
    </w:p>
    <w:p w14:paraId="059436C0" w14:textId="77777777" w:rsidR="00B0170A" w:rsidRPr="00B0170A" w:rsidRDefault="00B0170A" w:rsidP="00B0170A">
      <w:pPr>
        <w:widowControl w:val="0"/>
        <w:numPr>
          <w:ilvl w:val="1"/>
          <w:numId w:val="89"/>
        </w:numPr>
        <w:tabs>
          <w:tab w:val="left" w:pos="1284"/>
          <w:tab w:val="left" w:pos="1285"/>
        </w:tabs>
        <w:autoSpaceDE w:val="0"/>
        <w:autoSpaceDN w:val="0"/>
        <w:spacing w:before="58"/>
        <w:ind w:hanging="361"/>
        <w:jc w:val="left"/>
        <w:rPr>
          <w:rFonts w:eastAsia="Tahoma" w:cs="Arial"/>
          <w:b/>
          <w:szCs w:val="22"/>
          <w:lang w:val="en-US" w:eastAsia="en-US" w:bidi="en-US"/>
        </w:rPr>
      </w:pPr>
      <w:r w:rsidRPr="00B0170A">
        <w:rPr>
          <w:rFonts w:eastAsia="Tahoma" w:cs="Arial"/>
          <w:b/>
          <w:szCs w:val="22"/>
          <w:lang w:val="en-US" w:eastAsia="en-US" w:bidi="en-US"/>
        </w:rPr>
        <w:t>operations:</w:t>
      </w:r>
    </w:p>
    <w:p w14:paraId="2205046C" w14:textId="77777777" w:rsidR="00B0170A" w:rsidRPr="00B0170A" w:rsidRDefault="00B0170A" w:rsidP="00B0170A">
      <w:pPr>
        <w:widowControl w:val="0"/>
        <w:numPr>
          <w:ilvl w:val="2"/>
          <w:numId w:val="89"/>
        </w:numPr>
        <w:tabs>
          <w:tab w:val="left" w:pos="1494"/>
        </w:tabs>
        <w:autoSpaceDE w:val="0"/>
        <w:autoSpaceDN w:val="0"/>
        <w:spacing w:before="61"/>
        <w:ind w:hanging="287"/>
        <w:jc w:val="left"/>
        <w:rPr>
          <w:rFonts w:eastAsia="Tahoma" w:cs="Arial"/>
          <w:b/>
          <w:szCs w:val="22"/>
          <w:lang w:val="en-US" w:eastAsia="en-US" w:bidi="en-US"/>
        </w:rPr>
      </w:pPr>
      <w:r w:rsidRPr="00B0170A">
        <w:rPr>
          <w:rFonts w:eastAsia="Tahoma" w:cs="Arial"/>
          <w:b/>
          <w:szCs w:val="22"/>
          <w:lang w:val="en-US" w:eastAsia="en-US" w:bidi="en-US"/>
        </w:rPr>
        <w:t>Create and configure</w:t>
      </w:r>
      <w:r w:rsidRPr="00B0170A">
        <w:rPr>
          <w:rFonts w:eastAsia="Tahoma" w:cs="Arial"/>
          <w:b/>
          <w:spacing w:val="9"/>
          <w:szCs w:val="22"/>
          <w:lang w:val="en-US" w:eastAsia="en-US" w:bidi="en-US"/>
        </w:rPr>
        <w:t xml:space="preserve"> </w:t>
      </w:r>
      <w:r w:rsidRPr="00B0170A">
        <w:rPr>
          <w:rFonts w:eastAsia="Tahoma" w:cs="Arial"/>
          <w:b/>
          <w:szCs w:val="22"/>
          <w:lang w:val="en-US" w:eastAsia="en-US" w:bidi="en-US"/>
        </w:rPr>
        <w:t>profile</w:t>
      </w:r>
    </w:p>
    <w:p w14:paraId="35875E34" w14:textId="77777777" w:rsidR="00B0170A" w:rsidRPr="00B0170A" w:rsidRDefault="00B0170A" w:rsidP="00B0170A">
      <w:pPr>
        <w:widowControl w:val="0"/>
        <w:numPr>
          <w:ilvl w:val="2"/>
          <w:numId w:val="89"/>
        </w:numPr>
        <w:tabs>
          <w:tab w:val="left" w:pos="1494"/>
        </w:tabs>
        <w:autoSpaceDE w:val="0"/>
        <w:autoSpaceDN w:val="0"/>
        <w:spacing w:before="60"/>
        <w:ind w:hanging="287"/>
        <w:jc w:val="left"/>
        <w:rPr>
          <w:rFonts w:eastAsia="Tahoma" w:cs="Arial"/>
          <w:b/>
          <w:szCs w:val="22"/>
          <w:lang w:val="en-US" w:eastAsia="en-US" w:bidi="en-US"/>
        </w:rPr>
      </w:pPr>
      <w:r w:rsidRPr="00B0170A">
        <w:rPr>
          <w:rFonts w:eastAsia="Tahoma" w:cs="Arial"/>
          <w:b/>
          <w:szCs w:val="22"/>
          <w:lang w:val="en-US" w:eastAsia="en-US" w:bidi="en-US"/>
        </w:rPr>
        <w:t>Store profile</w:t>
      </w:r>
      <w:r w:rsidRPr="00B0170A">
        <w:rPr>
          <w:rFonts w:eastAsia="Tahoma" w:cs="Arial"/>
          <w:b/>
          <w:spacing w:val="7"/>
          <w:szCs w:val="22"/>
          <w:lang w:val="en-US" w:eastAsia="en-US" w:bidi="en-US"/>
        </w:rPr>
        <w:t xml:space="preserve"> </w:t>
      </w:r>
      <w:r w:rsidRPr="00B0170A">
        <w:rPr>
          <w:rFonts w:eastAsia="Tahoma" w:cs="Arial"/>
          <w:b/>
          <w:szCs w:val="22"/>
          <w:lang w:val="en-US" w:eastAsia="en-US" w:bidi="en-US"/>
        </w:rPr>
        <w:t>metadata</w:t>
      </w:r>
    </w:p>
    <w:p w14:paraId="2535C8DC" w14:textId="77777777" w:rsidR="00B0170A" w:rsidRPr="00B0170A" w:rsidRDefault="00B0170A" w:rsidP="00B0170A">
      <w:pPr>
        <w:widowControl w:val="0"/>
        <w:numPr>
          <w:ilvl w:val="2"/>
          <w:numId w:val="89"/>
        </w:numPr>
        <w:tabs>
          <w:tab w:val="left" w:pos="1494"/>
        </w:tabs>
        <w:autoSpaceDE w:val="0"/>
        <w:autoSpaceDN w:val="0"/>
        <w:spacing w:before="57"/>
        <w:ind w:hanging="287"/>
        <w:jc w:val="left"/>
        <w:rPr>
          <w:rFonts w:eastAsia="Tahoma" w:cs="Arial"/>
          <w:b/>
          <w:szCs w:val="22"/>
          <w:lang w:val="en-US" w:eastAsia="en-US" w:bidi="en-US"/>
        </w:rPr>
      </w:pPr>
      <w:r w:rsidRPr="00B0170A">
        <w:rPr>
          <w:rFonts w:eastAsia="Tahoma" w:cs="Arial"/>
          <w:b/>
          <w:szCs w:val="22"/>
          <w:lang w:val="en-US" w:eastAsia="en-US" w:bidi="en-US"/>
        </w:rPr>
        <w:t>Enable</w:t>
      </w:r>
      <w:r w:rsidRPr="00B0170A">
        <w:rPr>
          <w:rFonts w:eastAsia="Tahoma" w:cs="Arial"/>
          <w:b/>
          <w:spacing w:val="3"/>
          <w:szCs w:val="22"/>
          <w:lang w:val="en-US" w:eastAsia="en-US" w:bidi="en-US"/>
        </w:rPr>
        <w:t xml:space="preserve"> </w:t>
      </w:r>
      <w:r w:rsidRPr="00B0170A">
        <w:rPr>
          <w:rFonts w:eastAsia="Tahoma" w:cs="Arial"/>
          <w:b/>
          <w:szCs w:val="22"/>
          <w:lang w:val="en-US" w:eastAsia="en-US" w:bidi="en-US"/>
        </w:rPr>
        <w:t>profile</w:t>
      </w:r>
    </w:p>
    <w:p w14:paraId="1B675CD7" w14:textId="77777777" w:rsidR="00B0170A" w:rsidRPr="00B0170A" w:rsidRDefault="00B0170A" w:rsidP="00B0170A">
      <w:pPr>
        <w:widowControl w:val="0"/>
        <w:numPr>
          <w:ilvl w:val="2"/>
          <w:numId w:val="89"/>
        </w:numPr>
        <w:tabs>
          <w:tab w:val="left" w:pos="1494"/>
        </w:tabs>
        <w:autoSpaceDE w:val="0"/>
        <w:autoSpaceDN w:val="0"/>
        <w:spacing w:before="60"/>
        <w:ind w:hanging="287"/>
        <w:jc w:val="left"/>
        <w:rPr>
          <w:rFonts w:eastAsia="Tahoma" w:cs="Arial"/>
          <w:b/>
          <w:szCs w:val="22"/>
          <w:lang w:val="en-US" w:eastAsia="en-US" w:bidi="en-US"/>
        </w:rPr>
      </w:pPr>
      <w:r w:rsidRPr="00B0170A">
        <w:rPr>
          <w:rFonts w:eastAsia="Tahoma" w:cs="Arial"/>
          <w:b/>
          <w:szCs w:val="22"/>
          <w:lang w:val="en-US" w:eastAsia="en-US" w:bidi="en-US"/>
        </w:rPr>
        <w:t>Disable</w:t>
      </w:r>
      <w:r w:rsidRPr="00B0170A">
        <w:rPr>
          <w:rFonts w:eastAsia="Tahoma" w:cs="Arial"/>
          <w:b/>
          <w:spacing w:val="5"/>
          <w:szCs w:val="22"/>
          <w:lang w:val="en-US" w:eastAsia="en-US" w:bidi="en-US"/>
        </w:rPr>
        <w:t xml:space="preserve"> </w:t>
      </w:r>
      <w:r w:rsidRPr="00B0170A">
        <w:rPr>
          <w:rFonts w:eastAsia="Tahoma" w:cs="Arial"/>
          <w:b/>
          <w:szCs w:val="22"/>
          <w:lang w:val="en-US" w:eastAsia="en-US" w:bidi="en-US"/>
        </w:rPr>
        <w:t>profile</w:t>
      </w:r>
    </w:p>
    <w:p w14:paraId="6761716E" w14:textId="77777777" w:rsidR="00B0170A" w:rsidRPr="00B0170A" w:rsidRDefault="00B0170A" w:rsidP="00B0170A">
      <w:pPr>
        <w:widowControl w:val="0"/>
        <w:numPr>
          <w:ilvl w:val="2"/>
          <w:numId w:val="89"/>
        </w:numPr>
        <w:tabs>
          <w:tab w:val="left" w:pos="1494"/>
        </w:tabs>
        <w:autoSpaceDE w:val="0"/>
        <w:autoSpaceDN w:val="0"/>
        <w:spacing w:before="60"/>
        <w:ind w:hanging="287"/>
        <w:jc w:val="left"/>
        <w:rPr>
          <w:rFonts w:eastAsia="Tahoma" w:cs="Arial"/>
          <w:b/>
          <w:szCs w:val="22"/>
          <w:lang w:val="en-US" w:eastAsia="en-US" w:bidi="en-US"/>
        </w:rPr>
      </w:pPr>
      <w:r w:rsidRPr="00B0170A">
        <w:rPr>
          <w:rFonts w:eastAsia="Tahoma" w:cs="Arial"/>
          <w:b/>
          <w:szCs w:val="22"/>
          <w:lang w:val="en-US" w:eastAsia="en-US" w:bidi="en-US"/>
        </w:rPr>
        <w:t>Delete</w:t>
      </w:r>
      <w:r w:rsidRPr="00B0170A">
        <w:rPr>
          <w:rFonts w:eastAsia="Tahoma" w:cs="Arial"/>
          <w:b/>
          <w:spacing w:val="5"/>
          <w:szCs w:val="22"/>
          <w:lang w:val="en-US" w:eastAsia="en-US" w:bidi="en-US"/>
        </w:rPr>
        <w:t xml:space="preserve"> </w:t>
      </w:r>
      <w:r w:rsidRPr="00B0170A">
        <w:rPr>
          <w:rFonts w:eastAsia="Tahoma" w:cs="Arial"/>
          <w:b/>
          <w:szCs w:val="22"/>
          <w:lang w:val="en-US" w:eastAsia="en-US" w:bidi="en-US"/>
        </w:rPr>
        <w:t>profile</w:t>
      </w:r>
    </w:p>
    <w:p w14:paraId="20497430" w14:textId="77777777" w:rsidR="00B0170A" w:rsidRPr="00B0170A" w:rsidRDefault="00B0170A" w:rsidP="00B0170A">
      <w:pPr>
        <w:widowControl w:val="0"/>
        <w:numPr>
          <w:ilvl w:val="2"/>
          <w:numId w:val="89"/>
        </w:numPr>
        <w:tabs>
          <w:tab w:val="left" w:pos="1494"/>
        </w:tabs>
        <w:autoSpaceDE w:val="0"/>
        <w:autoSpaceDN w:val="0"/>
        <w:spacing w:before="58"/>
        <w:ind w:hanging="287"/>
        <w:jc w:val="left"/>
        <w:rPr>
          <w:rFonts w:eastAsia="Tahoma" w:cs="Arial"/>
          <w:szCs w:val="22"/>
          <w:lang w:val="en-US" w:eastAsia="en-US" w:bidi="en-US"/>
        </w:rPr>
      </w:pPr>
      <w:r w:rsidRPr="00B0170A">
        <w:rPr>
          <w:rFonts w:eastAsia="Tahoma" w:cs="Arial"/>
          <w:b/>
          <w:szCs w:val="22"/>
          <w:lang w:val="en-US" w:eastAsia="en-US" w:bidi="en-US"/>
        </w:rPr>
        <w:t>Perform a Memory</w:t>
      </w:r>
      <w:r w:rsidRPr="00B0170A">
        <w:rPr>
          <w:rFonts w:eastAsia="Tahoma" w:cs="Arial"/>
          <w:b/>
          <w:spacing w:val="7"/>
          <w:szCs w:val="22"/>
          <w:lang w:val="en-US" w:eastAsia="en-US" w:bidi="en-US"/>
        </w:rPr>
        <w:t xml:space="preserve"> </w:t>
      </w:r>
      <w:r w:rsidRPr="00B0170A">
        <w:rPr>
          <w:rFonts w:eastAsia="Tahoma" w:cs="Arial"/>
          <w:b/>
          <w:szCs w:val="22"/>
          <w:lang w:val="en-US" w:eastAsia="en-US" w:bidi="en-US"/>
        </w:rPr>
        <w:t>reset</w:t>
      </w:r>
      <w:r w:rsidRPr="00B0170A">
        <w:rPr>
          <w:rFonts w:eastAsia="Tahoma" w:cs="Arial"/>
          <w:szCs w:val="22"/>
          <w:lang w:val="en-US" w:eastAsia="en-US" w:bidi="en-US"/>
        </w:rPr>
        <w:t>.</w:t>
      </w:r>
    </w:p>
    <w:p w14:paraId="3CFB0624" w14:textId="77777777" w:rsidR="00B0170A" w:rsidRPr="00B0170A" w:rsidRDefault="00B0170A" w:rsidP="00B0170A">
      <w:pPr>
        <w:widowControl w:val="0"/>
        <w:autoSpaceDE w:val="0"/>
        <w:autoSpaceDN w:val="0"/>
        <w:spacing w:before="3"/>
        <w:jc w:val="left"/>
        <w:rPr>
          <w:rFonts w:eastAsia="Tahoma" w:cs="Arial"/>
          <w:szCs w:val="22"/>
          <w:lang w:val="en-US" w:eastAsia="en-US" w:bidi="en-US"/>
        </w:rPr>
      </w:pPr>
    </w:p>
    <w:p w14:paraId="05276F78" w14:textId="5FC848EE" w:rsidR="00B0170A" w:rsidRPr="00B0170A" w:rsidRDefault="00B0170A" w:rsidP="00B0170A">
      <w:pPr>
        <w:widowControl w:val="0"/>
        <w:autoSpaceDE w:val="0"/>
        <w:autoSpaceDN w:val="0"/>
        <w:spacing w:before="0"/>
        <w:ind w:left="216"/>
        <w:jc w:val="left"/>
        <w:rPr>
          <w:rFonts w:eastAsia="Tahoma" w:cs="Arial"/>
          <w:i/>
          <w:szCs w:val="22"/>
          <w:lang w:val="en-US" w:eastAsia="en-US" w:bidi="en-US"/>
        </w:rPr>
      </w:pPr>
      <w:r w:rsidRPr="00B0170A">
        <w:rPr>
          <w:rFonts w:eastAsia="Tahoma" w:cs="Arial"/>
          <w:i/>
          <w:szCs w:val="22"/>
          <w:lang w:val="en-US" w:eastAsia="en-US" w:bidi="en-US"/>
        </w:rPr>
        <w:t>Application Note 4</w:t>
      </w:r>
      <w:r w:rsidR="004963EA" w:rsidRPr="00436545">
        <w:rPr>
          <w:rFonts w:eastAsia="Tahoma" w:cs="Arial"/>
          <w:i/>
          <w:szCs w:val="22"/>
          <w:lang w:val="en-US" w:eastAsia="en-US" w:bidi="en-US"/>
        </w:rPr>
        <w:t>2</w:t>
      </w:r>
      <w:r w:rsidRPr="00B0170A">
        <w:rPr>
          <w:rFonts w:eastAsia="Tahoma" w:cs="Arial"/>
          <w:i/>
          <w:szCs w:val="22"/>
          <w:lang w:val="en-US" w:eastAsia="en-US" w:bidi="en-US"/>
        </w:rPr>
        <w:t>:</w:t>
      </w:r>
    </w:p>
    <w:p w14:paraId="54EC00A5" w14:textId="77777777" w:rsidR="00B0170A" w:rsidRPr="00B0170A" w:rsidRDefault="00B0170A" w:rsidP="00B0170A">
      <w:pPr>
        <w:widowControl w:val="0"/>
        <w:autoSpaceDE w:val="0"/>
        <w:autoSpaceDN w:val="0"/>
        <w:spacing w:before="7"/>
        <w:jc w:val="left"/>
        <w:rPr>
          <w:rFonts w:eastAsia="Tahoma" w:cs="Arial"/>
          <w:i/>
          <w:szCs w:val="22"/>
          <w:lang w:val="en-US" w:eastAsia="en-US" w:bidi="en-US"/>
        </w:rPr>
      </w:pPr>
    </w:p>
    <w:p w14:paraId="7CE1A0AA" w14:textId="77777777" w:rsidR="00B0170A" w:rsidRPr="00B0170A" w:rsidRDefault="00B0170A" w:rsidP="00B0170A">
      <w:pPr>
        <w:widowControl w:val="0"/>
        <w:numPr>
          <w:ilvl w:val="0"/>
          <w:numId w:val="89"/>
        </w:numPr>
        <w:tabs>
          <w:tab w:val="left" w:pos="783"/>
        </w:tabs>
        <w:autoSpaceDE w:val="0"/>
        <w:autoSpaceDN w:val="0"/>
        <w:spacing w:before="1" w:line="235" w:lineRule="auto"/>
        <w:ind w:right="297" w:hanging="286"/>
        <w:jc w:val="left"/>
        <w:rPr>
          <w:rFonts w:eastAsia="Tahoma" w:cs="Arial"/>
          <w:szCs w:val="22"/>
          <w:lang w:val="en-US" w:eastAsia="en-US" w:bidi="en-US"/>
        </w:rPr>
      </w:pPr>
      <w:r w:rsidRPr="00B0170A">
        <w:rPr>
          <w:rFonts w:eastAsia="Tahoma" w:cs="Arial"/>
          <w:szCs w:val="22"/>
          <w:lang w:val="en-US" w:eastAsia="en-US" w:bidi="en-US"/>
        </w:rPr>
        <w:t>This</w:t>
      </w:r>
      <w:r w:rsidRPr="00B0170A">
        <w:rPr>
          <w:rFonts w:eastAsia="Tahoma" w:cs="Arial"/>
          <w:spacing w:val="-7"/>
          <w:szCs w:val="22"/>
          <w:lang w:val="en-US" w:eastAsia="en-US" w:bidi="en-US"/>
        </w:rPr>
        <w:t xml:space="preserve"> </w:t>
      </w:r>
      <w:r w:rsidRPr="00B0170A">
        <w:rPr>
          <w:rFonts w:eastAsia="Tahoma" w:cs="Arial"/>
          <w:szCs w:val="22"/>
          <w:lang w:val="en-US" w:eastAsia="en-US" w:bidi="en-US"/>
        </w:rPr>
        <w:t>policy</w:t>
      </w:r>
      <w:r w:rsidRPr="00B0170A">
        <w:rPr>
          <w:rFonts w:eastAsia="Tahoma" w:cs="Arial"/>
          <w:spacing w:val="-6"/>
          <w:szCs w:val="22"/>
          <w:lang w:val="en-US" w:eastAsia="en-US" w:bidi="en-US"/>
        </w:rPr>
        <w:t xml:space="preserve"> </w:t>
      </w:r>
      <w:r w:rsidRPr="00B0170A">
        <w:rPr>
          <w:rFonts w:eastAsia="Tahoma" w:cs="Arial"/>
          <w:szCs w:val="22"/>
          <w:lang w:val="en-US" w:eastAsia="en-US" w:bidi="en-US"/>
        </w:rPr>
        <w:t>describes</w:t>
      </w:r>
      <w:r w:rsidRPr="00B0170A">
        <w:rPr>
          <w:rFonts w:eastAsia="Tahoma" w:cs="Arial"/>
          <w:spacing w:val="-9"/>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rules</w:t>
      </w:r>
      <w:r w:rsidRPr="00B0170A">
        <w:rPr>
          <w:rFonts w:eastAsia="Tahoma" w:cs="Arial"/>
          <w:spacing w:val="-7"/>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6"/>
          <w:szCs w:val="22"/>
          <w:lang w:val="en-US" w:eastAsia="en-US" w:bidi="en-US"/>
        </w:rPr>
        <w:t xml:space="preserve"> </w:t>
      </w:r>
      <w:r w:rsidRPr="00B0170A">
        <w:rPr>
          <w:rFonts w:eastAsia="Tahoma" w:cs="Arial"/>
          <w:szCs w:val="22"/>
          <w:lang w:val="en-US" w:eastAsia="en-US" w:bidi="en-US"/>
        </w:rPr>
        <w:t>be</w:t>
      </w:r>
      <w:r w:rsidRPr="00B0170A">
        <w:rPr>
          <w:rFonts w:eastAsia="Tahoma" w:cs="Arial"/>
          <w:spacing w:val="-7"/>
          <w:szCs w:val="22"/>
          <w:lang w:val="en-US" w:eastAsia="en-US" w:bidi="en-US"/>
        </w:rPr>
        <w:t xml:space="preserve"> </w:t>
      </w:r>
      <w:r w:rsidRPr="00B0170A">
        <w:rPr>
          <w:rFonts w:eastAsia="Tahoma" w:cs="Arial"/>
          <w:szCs w:val="22"/>
          <w:lang w:val="en-US" w:eastAsia="en-US" w:bidi="en-US"/>
        </w:rPr>
        <w:t>applied</w:t>
      </w:r>
      <w:r w:rsidRPr="00B0170A">
        <w:rPr>
          <w:rFonts w:eastAsia="Tahoma" w:cs="Arial"/>
          <w:spacing w:val="-8"/>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6"/>
          <w:szCs w:val="22"/>
          <w:lang w:val="en-US" w:eastAsia="en-US" w:bidi="en-US"/>
        </w:rPr>
        <w:t xml:space="preserve"> </w:t>
      </w:r>
      <w:r w:rsidRPr="00B0170A">
        <w:rPr>
          <w:rFonts w:eastAsia="Tahoma" w:cs="Arial"/>
          <w:szCs w:val="22"/>
          <w:lang w:val="en-US" w:eastAsia="en-US" w:bidi="en-US"/>
        </w:rPr>
        <w:t>access</w:t>
      </w:r>
      <w:r w:rsidRPr="00B0170A">
        <w:rPr>
          <w:rFonts w:eastAsia="Tahoma" w:cs="Arial"/>
          <w:spacing w:val="-7"/>
          <w:szCs w:val="22"/>
          <w:lang w:val="en-US" w:eastAsia="en-US" w:bidi="en-US"/>
        </w:rPr>
        <w:t xml:space="preserve"> </w:t>
      </w:r>
      <w:r w:rsidRPr="00B0170A">
        <w:rPr>
          <w:rFonts w:eastAsia="Tahoma" w:cs="Arial"/>
          <w:szCs w:val="22"/>
          <w:lang w:val="en-US" w:eastAsia="en-US" w:bidi="en-US"/>
        </w:rPr>
        <w:t>Platform</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Management</w:t>
      </w:r>
      <w:r w:rsidRPr="00B0170A">
        <w:rPr>
          <w:rFonts w:eastAsia="Tahoma" w:cs="Arial"/>
          <w:spacing w:val="-6"/>
          <w:szCs w:val="22"/>
          <w:lang w:val="en-US" w:eastAsia="en-US" w:bidi="en-US"/>
        </w:rPr>
        <w:t xml:space="preserve"> </w:t>
      </w:r>
      <w:r w:rsidRPr="00B0170A">
        <w:rPr>
          <w:rFonts w:eastAsia="Tahoma" w:cs="Arial"/>
          <w:szCs w:val="22"/>
          <w:lang w:val="en-US" w:eastAsia="en-US" w:bidi="en-US"/>
        </w:rPr>
        <w:t>operations. It covers the access to operations by ISD-R required by sections 5.x of</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[24].</w:t>
      </w:r>
    </w:p>
    <w:p w14:paraId="76DD9B15" w14:textId="77777777" w:rsidR="00B0170A" w:rsidRPr="00B0170A" w:rsidRDefault="00B0170A" w:rsidP="00B0170A">
      <w:pPr>
        <w:widowControl w:val="0"/>
        <w:autoSpaceDE w:val="0"/>
        <w:autoSpaceDN w:val="0"/>
        <w:spacing w:before="11"/>
        <w:jc w:val="left"/>
        <w:rPr>
          <w:rFonts w:eastAsia="Tahoma" w:cs="Arial"/>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713536" behindDoc="1" locked="0" layoutInCell="1" allowOverlap="1" wp14:anchorId="241336A3" wp14:editId="1023D0E7">
                <wp:simplePos x="0" y="0"/>
                <wp:positionH relativeFrom="page">
                  <wp:posOffset>828040</wp:posOffset>
                </wp:positionH>
                <wp:positionV relativeFrom="paragraph">
                  <wp:posOffset>196215</wp:posOffset>
                </wp:positionV>
                <wp:extent cx="5905500" cy="226060"/>
                <wp:effectExtent l="0" t="0" r="0" b="0"/>
                <wp:wrapTopAndBottom/>
                <wp:docPr id="18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371C9039" w14:textId="77777777" w:rsidR="009F6E5D" w:rsidRDefault="009F6E5D" w:rsidP="00B0170A">
                            <w:pPr>
                              <w:spacing w:before="41"/>
                              <w:ind w:left="108"/>
                              <w:rPr>
                                <w:b/>
                              </w:rPr>
                            </w:pPr>
                            <w:bookmarkStart w:id="165" w:name="_bookmark176"/>
                            <w:bookmarkEnd w:id="165"/>
                            <w:r>
                              <w:rPr>
                                <w:b/>
                              </w:rPr>
                              <w:t>FDP_ACF.1/ISDR Security attribute based access 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336A3" id="Text Box 160" o:spid="_x0000_s1212" type="#_x0000_t202" style="position:absolute;margin-left:65.2pt;margin-top:15.45pt;width:465pt;height:17.8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" fillcolor="#f3f3f3" strokeweight=".48pt">
                <v:textbox inset="0,0,0,0">
                  <w:txbxContent>
                    <w:p w14:paraId="371C9039" w14:textId="77777777" w:rsidR="009F6E5D" w:rsidRDefault="009F6E5D" w:rsidP="00B0170A">
                      <w:pPr>
                        <w:spacing w:before="41"/>
                        <w:ind w:left="108"/>
                        <w:rPr>
                          <w:b/>
                        </w:rPr>
                      </w:pPr>
                      <w:bookmarkStart w:id="3058" w:name="_bookmark176"/>
                      <w:bookmarkEnd w:id="3058"/>
                      <w:r>
                        <w:rPr>
                          <w:b/>
                        </w:rPr>
                        <w:t>FDP_ACF.1/ISDR Security attribute based access control</w:t>
                      </w:r>
                    </w:p>
                  </w:txbxContent>
                </v:textbox>
                <w10:wrap type="topAndBottom" anchorx="page"/>
              </v:shape>
            </w:pict>
          </mc:Fallback>
        </mc:AlternateContent>
      </w:r>
    </w:p>
    <w:p w14:paraId="2E936240" w14:textId="77777777" w:rsidR="00B0170A" w:rsidRPr="00B0170A" w:rsidRDefault="00B0170A" w:rsidP="00B0170A">
      <w:pPr>
        <w:widowControl w:val="0"/>
        <w:autoSpaceDE w:val="0"/>
        <w:autoSpaceDN w:val="0"/>
        <w:spacing w:before="11"/>
        <w:jc w:val="left"/>
        <w:rPr>
          <w:rFonts w:eastAsia="Tahoma" w:cs="Arial"/>
          <w:szCs w:val="22"/>
          <w:lang w:val="en-US" w:eastAsia="en-US" w:bidi="en-US"/>
        </w:rPr>
      </w:pPr>
    </w:p>
    <w:p w14:paraId="672D0132" w14:textId="77777777" w:rsidR="00B0170A" w:rsidRPr="00B0170A" w:rsidRDefault="00B0170A" w:rsidP="00B0170A">
      <w:pPr>
        <w:widowControl w:val="0"/>
        <w:autoSpaceDE w:val="0"/>
        <w:autoSpaceDN w:val="0"/>
        <w:spacing w:before="101"/>
        <w:ind w:left="499" w:right="282" w:hanging="284"/>
        <w:jc w:val="left"/>
        <w:rPr>
          <w:rFonts w:eastAsia="Tahoma" w:cs="Arial"/>
          <w:szCs w:val="22"/>
          <w:lang w:val="en-US" w:eastAsia="en-US" w:bidi="en-US"/>
        </w:rPr>
      </w:pPr>
      <w:r w:rsidRPr="00B0170A">
        <w:rPr>
          <w:rFonts w:eastAsia="Tahoma" w:cs="Arial"/>
          <w:b/>
          <w:szCs w:val="22"/>
          <w:lang w:val="en-US" w:eastAsia="en-US" w:bidi="en-US"/>
        </w:rPr>
        <w:t>FDP_ACF.1.1/ISDR</w:t>
      </w:r>
      <w:r w:rsidRPr="00B0170A">
        <w:rPr>
          <w:rFonts w:eastAsia="Tahoma" w:cs="Arial"/>
          <w:b/>
          <w:spacing w:val="1"/>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TSF</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shall</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enforce</w:t>
      </w:r>
      <w:r w:rsidRPr="00B0170A">
        <w:rPr>
          <w:rFonts w:eastAsia="Tahoma" w:cs="Arial"/>
          <w:spacing w:val="-15"/>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11"/>
          <w:szCs w:val="22"/>
          <w:lang w:val="en-US" w:eastAsia="en-US" w:bidi="en-US"/>
        </w:rPr>
        <w:t xml:space="preserve"> </w:t>
      </w:r>
      <w:r w:rsidRPr="00B0170A">
        <w:rPr>
          <w:rFonts w:eastAsia="Tahoma" w:cs="Arial"/>
          <w:b/>
          <w:szCs w:val="22"/>
          <w:lang w:val="en-US" w:eastAsia="en-US" w:bidi="en-US"/>
        </w:rPr>
        <w:t>ISD-R</w:t>
      </w:r>
      <w:r w:rsidRPr="00B0170A">
        <w:rPr>
          <w:rFonts w:eastAsia="Tahoma" w:cs="Arial"/>
          <w:b/>
          <w:spacing w:val="-9"/>
          <w:szCs w:val="22"/>
          <w:lang w:val="en-US" w:eastAsia="en-US" w:bidi="en-US"/>
        </w:rPr>
        <w:t xml:space="preserve"> </w:t>
      </w:r>
      <w:r w:rsidRPr="00B0170A">
        <w:rPr>
          <w:rFonts w:eastAsia="Tahoma" w:cs="Arial"/>
          <w:b/>
          <w:szCs w:val="22"/>
          <w:lang w:val="en-US" w:eastAsia="en-US" w:bidi="en-US"/>
        </w:rPr>
        <w:t>access</w:t>
      </w:r>
      <w:r w:rsidRPr="00B0170A">
        <w:rPr>
          <w:rFonts w:eastAsia="Tahoma" w:cs="Arial"/>
          <w:b/>
          <w:spacing w:val="-9"/>
          <w:szCs w:val="22"/>
          <w:lang w:val="en-US" w:eastAsia="en-US" w:bidi="en-US"/>
        </w:rPr>
        <w:t xml:space="preserve"> </w:t>
      </w:r>
      <w:r w:rsidRPr="00B0170A">
        <w:rPr>
          <w:rFonts w:eastAsia="Tahoma" w:cs="Arial"/>
          <w:b/>
          <w:szCs w:val="22"/>
          <w:lang w:val="en-US" w:eastAsia="en-US" w:bidi="en-US"/>
        </w:rPr>
        <w:t>control</w:t>
      </w:r>
      <w:r w:rsidRPr="00B0170A">
        <w:rPr>
          <w:rFonts w:eastAsia="Tahoma" w:cs="Arial"/>
          <w:b/>
          <w:spacing w:val="-8"/>
          <w:szCs w:val="22"/>
          <w:lang w:val="en-US" w:eastAsia="en-US" w:bidi="en-US"/>
        </w:rPr>
        <w:t xml:space="preserve"> </w:t>
      </w:r>
      <w:r w:rsidRPr="00B0170A">
        <w:rPr>
          <w:rFonts w:eastAsia="Tahoma" w:cs="Arial"/>
          <w:b/>
          <w:szCs w:val="22"/>
          <w:lang w:val="en-US" w:eastAsia="en-US" w:bidi="en-US"/>
        </w:rPr>
        <w:t>SFP</w:t>
      </w:r>
      <w:r w:rsidRPr="00B0170A">
        <w:rPr>
          <w:rFonts w:eastAsia="Tahoma" w:cs="Arial"/>
          <w:b/>
          <w:spacing w:val="-10"/>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12"/>
          <w:szCs w:val="22"/>
          <w:lang w:val="en-US" w:eastAsia="en-US" w:bidi="en-US"/>
        </w:rPr>
        <w:t xml:space="preserve"> </w:t>
      </w:r>
      <w:r w:rsidRPr="00B0170A">
        <w:rPr>
          <w:rFonts w:eastAsia="Tahoma" w:cs="Arial"/>
          <w:szCs w:val="22"/>
          <w:lang w:val="en-US" w:eastAsia="en-US" w:bidi="en-US"/>
        </w:rPr>
        <w:t>objects</w:t>
      </w:r>
      <w:r w:rsidRPr="00B0170A">
        <w:rPr>
          <w:rFonts w:eastAsia="Tahoma" w:cs="Arial"/>
          <w:spacing w:val="-13"/>
          <w:szCs w:val="22"/>
          <w:lang w:val="en-US" w:eastAsia="en-US" w:bidi="en-US"/>
        </w:rPr>
        <w:t xml:space="preserve"> </w:t>
      </w:r>
      <w:r w:rsidRPr="00B0170A">
        <w:rPr>
          <w:rFonts w:eastAsia="Tahoma" w:cs="Arial"/>
          <w:szCs w:val="22"/>
          <w:lang w:val="en-US" w:eastAsia="en-US" w:bidi="en-US"/>
        </w:rPr>
        <w:t>based on the</w:t>
      </w:r>
      <w:r w:rsidRPr="00B0170A">
        <w:rPr>
          <w:rFonts w:eastAsia="Tahoma" w:cs="Arial"/>
          <w:spacing w:val="-3"/>
          <w:szCs w:val="22"/>
          <w:lang w:val="en-US" w:eastAsia="en-US" w:bidi="en-US"/>
        </w:rPr>
        <w:t xml:space="preserve"> </w:t>
      </w:r>
      <w:r w:rsidRPr="00B0170A">
        <w:rPr>
          <w:rFonts w:eastAsia="Tahoma" w:cs="Arial"/>
          <w:szCs w:val="22"/>
          <w:lang w:val="en-US" w:eastAsia="en-US" w:bidi="en-US"/>
        </w:rPr>
        <w:t>following:</w:t>
      </w:r>
    </w:p>
    <w:p w14:paraId="4493D419" w14:textId="77777777" w:rsidR="00B0170A" w:rsidRPr="00B0170A" w:rsidRDefault="00B0170A" w:rsidP="00B0170A">
      <w:pPr>
        <w:widowControl w:val="0"/>
        <w:numPr>
          <w:ilvl w:val="1"/>
          <w:numId w:val="89"/>
        </w:numPr>
        <w:tabs>
          <w:tab w:val="left" w:pos="1284"/>
          <w:tab w:val="left" w:pos="1285"/>
        </w:tabs>
        <w:autoSpaceDE w:val="0"/>
        <w:autoSpaceDN w:val="0"/>
        <w:spacing w:before="61"/>
        <w:ind w:hanging="361"/>
        <w:jc w:val="left"/>
        <w:rPr>
          <w:rFonts w:eastAsia="Tahoma" w:cs="Arial"/>
          <w:b/>
          <w:szCs w:val="22"/>
          <w:lang w:val="en-US" w:eastAsia="en-US" w:bidi="en-US"/>
        </w:rPr>
      </w:pPr>
      <w:r w:rsidRPr="00B0170A">
        <w:rPr>
          <w:rFonts w:eastAsia="Tahoma" w:cs="Arial"/>
          <w:b/>
          <w:szCs w:val="22"/>
          <w:lang w:val="en-US" w:eastAsia="en-US" w:bidi="en-US"/>
        </w:rPr>
        <w:t>subjects: S.ISD-R</w:t>
      </w:r>
    </w:p>
    <w:p w14:paraId="763CA35D" w14:textId="77777777" w:rsidR="00B0170A" w:rsidRPr="00B0170A" w:rsidRDefault="00B0170A" w:rsidP="00B0170A">
      <w:pPr>
        <w:widowControl w:val="0"/>
        <w:numPr>
          <w:ilvl w:val="1"/>
          <w:numId w:val="89"/>
        </w:numPr>
        <w:tabs>
          <w:tab w:val="left" w:pos="1284"/>
          <w:tab w:val="left" w:pos="1285"/>
        </w:tabs>
        <w:autoSpaceDE w:val="0"/>
        <w:autoSpaceDN w:val="0"/>
        <w:spacing w:before="61"/>
        <w:ind w:hanging="361"/>
        <w:jc w:val="left"/>
        <w:rPr>
          <w:rFonts w:eastAsia="Tahoma" w:cs="Arial"/>
          <w:b/>
          <w:szCs w:val="22"/>
          <w:lang w:val="en-US" w:eastAsia="en-US" w:bidi="en-US"/>
        </w:rPr>
      </w:pPr>
      <w:r w:rsidRPr="00B0170A">
        <w:rPr>
          <w:rFonts w:eastAsia="Tahoma" w:cs="Arial"/>
          <w:b/>
          <w:szCs w:val="22"/>
          <w:lang w:val="en-US" w:eastAsia="en-US" w:bidi="en-US"/>
        </w:rPr>
        <w:t>objects:</w:t>
      </w:r>
    </w:p>
    <w:p w14:paraId="0F54104A" w14:textId="799ECD4C" w:rsidR="00B0170A" w:rsidRPr="00B0170A" w:rsidRDefault="00B0170A" w:rsidP="00B0170A">
      <w:pPr>
        <w:widowControl w:val="0"/>
        <w:numPr>
          <w:ilvl w:val="2"/>
          <w:numId w:val="89"/>
        </w:numPr>
        <w:tabs>
          <w:tab w:val="left" w:pos="1494"/>
        </w:tabs>
        <w:autoSpaceDE w:val="0"/>
        <w:autoSpaceDN w:val="0"/>
        <w:spacing w:before="101"/>
        <w:ind w:hanging="287"/>
        <w:jc w:val="left"/>
        <w:rPr>
          <w:rFonts w:eastAsia="Tahoma" w:cs="Arial"/>
          <w:b/>
          <w:szCs w:val="22"/>
          <w:lang w:val="en-US" w:eastAsia="en-US" w:bidi="en-US"/>
        </w:rPr>
      </w:pPr>
      <w:bookmarkStart w:id="166" w:name="_bookmark177"/>
      <w:bookmarkEnd w:id="166"/>
      <w:r w:rsidRPr="00B0170A">
        <w:rPr>
          <w:rFonts w:eastAsia="Tahoma" w:cs="Arial"/>
          <w:b/>
          <w:szCs w:val="22"/>
          <w:lang w:val="en-US" w:eastAsia="en-US" w:bidi="en-US"/>
        </w:rPr>
        <w:t>S.ISD-P with security attributes “state” “PPR”, and [Selection: “Reference Enterprise Rule”, no additional attributes]</w:t>
      </w:r>
    </w:p>
    <w:p w14:paraId="270190C5" w14:textId="77777777" w:rsidR="00B0170A" w:rsidRPr="00B0170A" w:rsidRDefault="00B0170A" w:rsidP="00B0170A">
      <w:pPr>
        <w:widowControl w:val="0"/>
        <w:numPr>
          <w:ilvl w:val="1"/>
          <w:numId w:val="89"/>
        </w:numPr>
        <w:tabs>
          <w:tab w:val="left" w:pos="1284"/>
          <w:tab w:val="left" w:pos="1285"/>
        </w:tabs>
        <w:autoSpaceDE w:val="0"/>
        <w:autoSpaceDN w:val="0"/>
        <w:spacing w:before="57"/>
        <w:ind w:hanging="361"/>
        <w:jc w:val="left"/>
        <w:rPr>
          <w:rFonts w:eastAsia="Tahoma" w:cs="Arial"/>
          <w:b/>
          <w:szCs w:val="22"/>
          <w:lang w:val="en-US" w:eastAsia="en-US" w:bidi="en-US"/>
        </w:rPr>
      </w:pPr>
      <w:r w:rsidRPr="00B0170A">
        <w:rPr>
          <w:rFonts w:eastAsia="Tahoma" w:cs="Arial"/>
          <w:b/>
          <w:szCs w:val="22"/>
          <w:lang w:val="en-US" w:eastAsia="en-US" w:bidi="en-US"/>
        </w:rPr>
        <w:t>operations:</w:t>
      </w:r>
    </w:p>
    <w:p w14:paraId="021B9DA7" w14:textId="77777777" w:rsidR="00B0170A" w:rsidRPr="00B0170A" w:rsidRDefault="00B0170A" w:rsidP="00B0170A">
      <w:pPr>
        <w:widowControl w:val="0"/>
        <w:numPr>
          <w:ilvl w:val="2"/>
          <w:numId w:val="89"/>
        </w:numPr>
        <w:tabs>
          <w:tab w:val="left" w:pos="1494"/>
        </w:tabs>
        <w:autoSpaceDE w:val="0"/>
        <w:autoSpaceDN w:val="0"/>
        <w:spacing w:before="61"/>
        <w:ind w:hanging="287"/>
        <w:jc w:val="left"/>
        <w:rPr>
          <w:rFonts w:eastAsia="Tahoma" w:cs="Arial"/>
          <w:b/>
          <w:szCs w:val="22"/>
          <w:lang w:val="en-US" w:eastAsia="en-US" w:bidi="en-US"/>
        </w:rPr>
      </w:pPr>
      <w:r w:rsidRPr="00B0170A">
        <w:rPr>
          <w:rFonts w:eastAsia="Tahoma" w:cs="Arial"/>
          <w:b/>
          <w:szCs w:val="22"/>
          <w:lang w:val="en-US" w:eastAsia="en-US" w:bidi="en-US"/>
        </w:rPr>
        <w:t>Create and configure</w:t>
      </w:r>
      <w:r w:rsidRPr="00B0170A">
        <w:rPr>
          <w:rFonts w:eastAsia="Tahoma" w:cs="Arial"/>
          <w:b/>
          <w:spacing w:val="9"/>
          <w:szCs w:val="22"/>
          <w:lang w:val="en-US" w:eastAsia="en-US" w:bidi="en-US"/>
        </w:rPr>
        <w:t xml:space="preserve"> </w:t>
      </w:r>
      <w:r w:rsidRPr="00B0170A">
        <w:rPr>
          <w:rFonts w:eastAsia="Tahoma" w:cs="Arial"/>
          <w:b/>
          <w:szCs w:val="22"/>
          <w:lang w:val="en-US" w:eastAsia="en-US" w:bidi="en-US"/>
        </w:rPr>
        <w:t>profile</w:t>
      </w:r>
    </w:p>
    <w:p w14:paraId="787BB91A" w14:textId="77777777" w:rsidR="00B0170A" w:rsidRPr="00B0170A" w:rsidRDefault="00B0170A" w:rsidP="00B0170A">
      <w:pPr>
        <w:widowControl w:val="0"/>
        <w:numPr>
          <w:ilvl w:val="2"/>
          <w:numId w:val="89"/>
        </w:numPr>
        <w:tabs>
          <w:tab w:val="left" w:pos="1494"/>
        </w:tabs>
        <w:autoSpaceDE w:val="0"/>
        <w:autoSpaceDN w:val="0"/>
        <w:spacing w:before="60"/>
        <w:ind w:hanging="287"/>
        <w:jc w:val="left"/>
        <w:rPr>
          <w:rFonts w:eastAsia="Tahoma" w:cs="Arial"/>
          <w:b/>
          <w:szCs w:val="22"/>
          <w:lang w:val="en-US" w:eastAsia="en-US" w:bidi="en-US"/>
        </w:rPr>
      </w:pPr>
      <w:r w:rsidRPr="00B0170A">
        <w:rPr>
          <w:rFonts w:eastAsia="Tahoma" w:cs="Arial"/>
          <w:b/>
          <w:szCs w:val="22"/>
          <w:lang w:val="en-US" w:eastAsia="en-US" w:bidi="en-US"/>
        </w:rPr>
        <w:t>Store profile</w:t>
      </w:r>
      <w:r w:rsidRPr="00B0170A">
        <w:rPr>
          <w:rFonts w:eastAsia="Tahoma" w:cs="Arial"/>
          <w:b/>
          <w:spacing w:val="7"/>
          <w:szCs w:val="22"/>
          <w:lang w:val="en-US" w:eastAsia="en-US" w:bidi="en-US"/>
        </w:rPr>
        <w:t xml:space="preserve"> </w:t>
      </w:r>
      <w:r w:rsidRPr="00B0170A">
        <w:rPr>
          <w:rFonts w:eastAsia="Tahoma" w:cs="Arial"/>
          <w:b/>
          <w:szCs w:val="22"/>
          <w:lang w:val="en-US" w:eastAsia="en-US" w:bidi="en-US"/>
        </w:rPr>
        <w:t>metadata</w:t>
      </w:r>
    </w:p>
    <w:p w14:paraId="3D790572" w14:textId="77777777" w:rsidR="00B0170A" w:rsidRPr="00B0170A" w:rsidRDefault="00B0170A" w:rsidP="00B0170A">
      <w:pPr>
        <w:widowControl w:val="0"/>
        <w:numPr>
          <w:ilvl w:val="2"/>
          <w:numId w:val="89"/>
        </w:numPr>
        <w:tabs>
          <w:tab w:val="left" w:pos="1494"/>
        </w:tabs>
        <w:autoSpaceDE w:val="0"/>
        <w:autoSpaceDN w:val="0"/>
        <w:spacing w:before="57"/>
        <w:ind w:hanging="287"/>
        <w:jc w:val="left"/>
        <w:rPr>
          <w:rFonts w:eastAsia="Tahoma" w:cs="Arial"/>
          <w:b/>
          <w:szCs w:val="22"/>
          <w:lang w:val="en-US" w:eastAsia="en-US" w:bidi="en-US"/>
        </w:rPr>
      </w:pPr>
      <w:r w:rsidRPr="00B0170A">
        <w:rPr>
          <w:rFonts w:eastAsia="Tahoma" w:cs="Arial"/>
          <w:b/>
          <w:szCs w:val="22"/>
          <w:lang w:val="en-US" w:eastAsia="en-US" w:bidi="en-US"/>
        </w:rPr>
        <w:t>Enable</w:t>
      </w:r>
      <w:r w:rsidRPr="00B0170A">
        <w:rPr>
          <w:rFonts w:eastAsia="Tahoma" w:cs="Arial"/>
          <w:b/>
          <w:spacing w:val="3"/>
          <w:szCs w:val="22"/>
          <w:lang w:val="en-US" w:eastAsia="en-US" w:bidi="en-US"/>
        </w:rPr>
        <w:t xml:space="preserve"> </w:t>
      </w:r>
      <w:r w:rsidRPr="00B0170A">
        <w:rPr>
          <w:rFonts w:eastAsia="Tahoma" w:cs="Arial"/>
          <w:b/>
          <w:szCs w:val="22"/>
          <w:lang w:val="en-US" w:eastAsia="en-US" w:bidi="en-US"/>
        </w:rPr>
        <w:t>profile</w:t>
      </w:r>
    </w:p>
    <w:p w14:paraId="66D2BFA7" w14:textId="77777777" w:rsidR="00B0170A" w:rsidRPr="00B0170A" w:rsidRDefault="00B0170A" w:rsidP="00B0170A">
      <w:pPr>
        <w:widowControl w:val="0"/>
        <w:numPr>
          <w:ilvl w:val="2"/>
          <w:numId w:val="89"/>
        </w:numPr>
        <w:tabs>
          <w:tab w:val="left" w:pos="1494"/>
        </w:tabs>
        <w:autoSpaceDE w:val="0"/>
        <w:autoSpaceDN w:val="0"/>
        <w:spacing w:before="60"/>
        <w:ind w:hanging="287"/>
        <w:jc w:val="left"/>
        <w:rPr>
          <w:rFonts w:eastAsia="Tahoma" w:cs="Arial"/>
          <w:b/>
          <w:szCs w:val="22"/>
          <w:lang w:val="en-US" w:eastAsia="en-US" w:bidi="en-US"/>
        </w:rPr>
      </w:pPr>
      <w:r w:rsidRPr="00B0170A">
        <w:rPr>
          <w:rFonts w:eastAsia="Tahoma" w:cs="Arial"/>
          <w:b/>
          <w:szCs w:val="22"/>
          <w:lang w:val="en-US" w:eastAsia="en-US" w:bidi="en-US"/>
        </w:rPr>
        <w:lastRenderedPageBreak/>
        <w:t>Disable</w:t>
      </w:r>
      <w:r w:rsidRPr="00B0170A">
        <w:rPr>
          <w:rFonts w:eastAsia="Tahoma" w:cs="Arial"/>
          <w:b/>
          <w:spacing w:val="5"/>
          <w:szCs w:val="22"/>
          <w:lang w:val="en-US" w:eastAsia="en-US" w:bidi="en-US"/>
        </w:rPr>
        <w:t xml:space="preserve"> </w:t>
      </w:r>
      <w:r w:rsidRPr="00B0170A">
        <w:rPr>
          <w:rFonts w:eastAsia="Tahoma" w:cs="Arial"/>
          <w:b/>
          <w:szCs w:val="22"/>
          <w:lang w:val="en-US" w:eastAsia="en-US" w:bidi="en-US"/>
        </w:rPr>
        <w:t>profile</w:t>
      </w:r>
    </w:p>
    <w:p w14:paraId="3E0F5052" w14:textId="77777777" w:rsidR="00B0170A" w:rsidRPr="00B0170A" w:rsidRDefault="00B0170A" w:rsidP="00B0170A">
      <w:pPr>
        <w:widowControl w:val="0"/>
        <w:numPr>
          <w:ilvl w:val="2"/>
          <w:numId w:val="89"/>
        </w:numPr>
        <w:tabs>
          <w:tab w:val="left" w:pos="1494"/>
        </w:tabs>
        <w:autoSpaceDE w:val="0"/>
        <w:autoSpaceDN w:val="0"/>
        <w:spacing w:before="60"/>
        <w:ind w:hanging="287"/>
        <w:jc w:val="left"/>
        <w:rPr>
          <w:rFonts w:eastAsia="Tahoma" w:cs="Arial"/>
          <w:b/>
          <w:szCs w:val="22"/>
          <w:lang w:val="en-US" w:eastAsia="en-US" w:bidi="en-US"/>
        </w:rPr>
      </w:pPr>
      <w:r w:rsidRPr="00B0170A">
        <w:rPr>
          <w:rFonts w:eastAsia="Tahoma" w:cs="Arial"/>
          <w:b/>
          <w:szCs w:val="22"/>
          <w:lang w:val="en-US" w:eastAsia="en-US" w:bidi="en-US"/>
        </w:rPr>
        <w:t>Delete</w:t>
      </w:r>
      <w:r w:rsidRPr="00B0170A">
        <w:rPr>
          <w:rFonts w:eastAsia="Tahoma" w:cs="Arial"/>
          <w:b/>
          <w:spacing w:val="5"/>
          <w:szCs w:val="22"/>
          <w:lang w:val="en-US" w:eastAsia="en-US" w:bidi="en-US"/>
        </w:rPr>
        <w:t xml:space="preserve"> </w:t>
      </w:r>
      <w:r w:rsidRPr="00B0170A">
        <w:rPr>
          <w:rFonts w:eastAsia="Tahoma" w:cs="Arial"/>
          <w:b/>
          <w:szCs w:val="22"/>
          <w:lang w:val="en-US" w:eastAsia="en-US" w:bidi="en-US"/>
        </w:rPr>
        <w:t>profile</w:t>
      </w:r>
    </w:p>
    <w:p w14:paraId="6C892DC8" w14:textId="77777777" w:rsidR="00B0170A" w:rsidRPr="00B0170A" w:rsidRDefault="00B0170A" w:rsidP="00B0170A">
      <w:pPr>
        <w:widowControl w:val="0"/>
        <w:numPr>
          <w:ilvl w:val="2"/>
          <w:numId w:val="89"/>
        </w:numPr>
        <w:tabs>
          <w:tab w:val="left" w:pos="1494"/>
        </w:tabs>
        <w:autoSpaceDE w:val="0"/>
        <w:autoSpaceDN w:val="0"/>
        <w:spacing w:before="58"/>
        <w:ind w:hanging="287"/>
        <w:jc w:val="left"/>
        <w:rPr>
          <w:rFonts w:eastAsia="Tahoma" w:cs="Arial"/>
          <w:szCs w:val="22"/>
          <w:lang w:val="en-US" w:eastAsia="en-US" w:bidi="en-US"/>
        </w:rPr>
      </w:pPr>
      <w:r w:rsidRPr="00B0170A">
        <w:rPr>
          <w:rFonts w:eastAsia="Tahoma" w:cs="Arial"/>
          <w:b/>
          <w:szCs w:val="22"/>
          <w:lang w:val="en-US" w:eastAsia="en-US" w:bidi="en-US"/>
        </w:rPr>
        <w:t>Perform a Memory</w:t>
      </w:r>
      <w:r w:rsidRPr="00B0170A">
        <w:rPr>
          <w:rFonts w:eastAsia="Tahoma" w:cs="Arial"/>
          <w:b/>
          <w:spacing w:val="7"/>
          <w:szCs w:val="22"/>
          <w:lang w:val="en-US" w:eastAsia="en-US" w:bidi="en-US"/>
        </w:rPr>
        <w:t xml:space="preserve"> </w:t>
      </w:r>
      <w:r w:rsidRPr="00B0170A">
        <w:rPr>
          <w:rFonts w:eastAsia="Tahoma" w:cs="Arial"/>
          <w:b/>
          <w:szCs w:val="22"/>
          <w:lang w:val="en-US" w:eastAsia="en-US" w:bidi="en-US"/>
        </w:rPr>
        <w:t>reset</w:t>
      </w:r>
      <w:r w:rsidRPr="00B0170A">
        <w:rPr>
          <w:rFonts w:eastAsia="Tahoma" w:cs="Arial"/>
          <w:szCs w:val="22"/>
          <w:lang w:val="en-US" w:eastAsia="en-US" w:bidi="en-US"/>
        </w:rPr>
        <w:t>.</w:t>
      </w:r>
    </w:p>
    <w:p w14:paraId="65AE433F" w14:textId="77777777" w:rsidR="00B0170A" w:rsidRPr="00B0170A" w:rsidRDefault="00B0170A" w:rsidP="00B0170A">
      <w:pPr>
        <w:widowControl w:val="0"/>
        <w:autoSpaceDE w:val="0"/>
        <w:autoSpaceDN w:val="0"/>
        <w:spacing w:before="10"/>
        <w:jc w:val="left"/>
        <w:rPr>
          <w:rFonts w:eastAsia="Tahoma" w:cs="Arial"/>
          <w:szCs w:val="22"/>
          <w:lang w:val="en-US" w:eastAsia="en-US" w:bidi="en-US"/>
        </w:rPr>
      </w:pPr>
    </w:p>
    <w:p w14:paraId="6956AFCF" w14:textId="77777777" w:rsidR="00B0170A" w:rsidRPr="00B0170A" w:rsidRDefault="00B0170A" w:rsidP="00B0170A">
      <w:pPr>
        <w:widowControl w:val="0"/>
        <w:autoSpaceDE w:val="0"/>
        <w:autoSpaceDN w:val="0"/>
        <w:spacing w:before="0"/>
        <w:ind w:left="499" w:hanging="284"/>
        <w:jc w:val="left"/>
        <w:rPr>
          <w:rFonts w:eastAsia="Tahoma" w:cs="Arial"/>
          <w:b/>
          <w:szCs w:val="22"/>
          <w:lang w:val="en-US" w:eastAsia="en-US" w:bidi="en-US"/>
        </w:rPr>
      </w:pPr>
      <w:r w:rsidRPr="00B0170A">
        <w:rPr>
          <w:rFonts w:eastAsia="Tahoma" w:cs="Arial"/>
          <w:b/>
          <w:szCs w:val="22"/>
          <w:lang w:val="en-US" w:eastAsia="en-US" w:bidi="en-US"/>
        </w:rPr>
        <w:t xml:space="preserve">FDP_ACF.1.2/ISDR </w:t>
      </w:r>
      <w:r w:rsidRPr="00B0170A">
        <w:rPr>
          <w:rFonts w:eastAsia="Tahoma" w:cs="Arial"/>
          <w:szCs w:val="22"/>
          <w:lang w:val="en-US" w:eastAsia="en-US" w:bidi="en-US"/>
        </w:rPr>
        <w:t xml:space="preserve">The TSF shall enforce the following rules to determine if an operation among controlled subjects and controlled objects is allowed: </w:t>
      </w:r>
      <w:r w:rsidRPr="00B0170A">
        <w:rPr>
          <w:rFonts w:eastAsia="Tahoma" w:cs="Arial"/>
          <w:b/>
          <w:szCs w:val="22"/>
          <w:lang w:val="en-US" w:eastAsia="en-US" w:bidi="en-US"/>
        </w:rPr>
        <w:t>Authorized states:</w:t>
      </w:r>
    </w:p>
    <w:p w14:paraId="3DA395EE" w14:textId="77777777" w:rsidR="00B0170A" w:rsidRPr="00B0170A" w:rsidRDefault="00B0170A" w:rsidP="00B0170A">
      <w:pPr>
        <w:widowControl w:val="0"/>
        <w:numPr>
          <w:ilvl w:val="1"/>
          <w:numId w:val="89"/>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Enabling a S.ISD-P is authorized only if</w:t>
      </w:r>
    </w:p>
    <w:p w14:paraId="47BB9D5B" w14:textId="77777777" w:rsidR="00B0170A" w:rsidRPr="00B0170A" w:rsidRDefault="00B0170A" w:rsidP="00B0170A">
      <w:pPr>
        <w:widowControl w:val="0"/>
        <w:numPr>
          <w:ilvl w:val="2"/>
          <w:numId w:val="89"/>
        </w:numPr>
        <w:tabs>
          <w:tab w:val="left" w:pos="1494"/>
        </w:tabs>
        <w:autoSpaceDE w:val="0"/>
        <w:autoSpaceDN w:val="0"/>
        <w:spacing w:before="61"/>
        <w:ind w:hanging="287"/>
        <w:jc w:val="left"/>
        <w:rPr>
          <w:rFonts w:eastAsia="Tahoma" w:cs="Arial"/>
          <w:b/>
          <w:szCs w:val="22"/>
          <w:lang w:val="en-US" w:eastAsia="en-US" w:bidi="en-US"/>
        </w:rPr>
      </w:pPr>
      <w:r w:rsidRPr="00B0170A">
        <w:rPr>
          <w:rFonts w:eastAsia="Tahoma" w:cs="Arial"/>
          <w:b/>
          <w:szCs w:val="22"/>
          <w:lang w:val="en-US" w:eastAsia="en-US" w:bidi="en-US"/>
        </w:rPr>
        <w:t>the corresponding S.ISD-P is in the state “DISABLED”</w:t>
      </w:r>
      <w:r w:rsidRPr="00B0170A">
        <w:rPr>
          <w:rFonts w:eastAsia="Tahoma" w:cs="Arial"/>
          <w:b/>
          <w:spacing w:val="20"/>
          <w:szCs w:val="22"/>
          <w:lang w:val="en-US" w:eastAsia="en-US" w:bidi="en-US"/>
        </w:rPr>
        <w:t xml:space="preserve"> </w:t>
      </w:r>
      <w:r w:rsidRPr="00B0170A">
        <w:rPr>
          <w:rFonts w:eastAsia="Tahoma" w:cs="Arial"/>
          <w:b/>
          <w:szCs w:val="22"/>
          <w:lang w:val="en-US" w:eastAsia="en-US" w:bidi="en-US"/>
        </w:rPr>
        <w:t>and</w:t>
      </w:r>
    </w:p>
    <w:p w14:paraId="03909A5B" w14:textId="3C46D167" w:rsidR="00B0170A" w:rsidRPr="00B0170A" w:rsidRDefault="00B0170A" w:rsidP="00B0170A">
      <w:pPr>
        <w:widowControl w:val="0"/>
        <w:numPr>
          <w:ilvl w:val="2"/>
          <w:numId w:val="89"/>
        </w:numPr>
        <w:tabs>
          <w:tab w:val="left" w:pos="1494"/>
        </w:tabs>
        <w:autoSpaceDE w:val="0"/>
        <w:autoSpaceDN w:val="0"/>
        <w:spacing w:before="57"/>
        <w:ind w:hanging="287"/>
        <w:jc w:val="left"/>
        <w:rPr>
          <w:rFonts w:eastAsia="Tahoma" w:cs="Arial"/>
          <w:b/>
          <w:szCs w:val="22"/>
          <w:lang w:val="en-US" w:eastAsia="en-US" w:bidi="en-US"/>
        </w:rPr>
      </w:pPr>
      <w:r w:rsidRPr="00B0170A">
        <w:rPr>
          <w:rFonts w:eastAsia="Tahoma" w:cs="Arial"/>
          <w:b/>
          <w:szCs w:val="22"/>
          <w:lang w:val="en-US" w:eastAsia="en-US" w:bidi="en-US"/>
        </w:rPr>
        <w:t>in case a currently enabled S.ISD-P has to be disabled, the PPR data of this S.ISD-P allows its</w:t>
      </w:r>
      <w:r w:rsidRPr="00B0170A">
        <w:rPr>
          <w:rFonts w:eastAsia="Tahoma" w:cs="Arial"/>
          <w:b/>
          <w:spacing w:val="-11"/>
          <w:szCs w:val="22"/>
          <w:lang w:val="en-US" w:eastAsia="en-US" w:bidi="en-US"/>
        </w:rPr>
        <w:t xml:space="preserve"> </w:t>
      </w:r>
      <w:r w:rsidRPr="00B0170A">
        <w:rPr>
          <w:rFonts w:eastAsia="Tahoma" w:cs="Arial"/>
          <w:b/>
          <w:szCs w:val="22"/>
          <w:lang w:val="en-US" w:eastAsia="en-US" w:bidi="en-US"/>
        </w:rPr>
        <w:t>disabling , and</w:t>
      </w:r>
    </w:p>
    <w:p w14:paraId="5D7E56EB" w14:textId="77777777" w:rsidR="00B0170A" w:rsidRPr="00B0170A" w:rsidRDefault="00B0170A" w:rsidP="00B0170A">
      <w:pPr>
        <w:widowControl w:val="0"/>
        <w:numPr>
          <w:ilvl w:val="2"/>
          <w:numId w:val="89"/>
        </w:numPr>
        <w:tabs>
          <w:tab w:val="left" w:pos="1494"/>
        </w:tabs>
        <w:autoSpaceDE w:val="0"/>
        <w:autoSpaceDN w:val="0"/>
        <w:spacing w:before="57"/>
        <w:ind w:hanging="287"/>
        <w:jc w:val="left"/>
        <w:rPr>
          <w:rFonts w:eastAsia="Tahoma" w:cs="Arial"/>
          <w:b/>
          <w:szCs w:val="22"/>
          <w:lang w:val="en-US" w:eastAsia="en-US" w:bidi="en-US"/>
        </w:rPr>
      </w:pPr>
      <w:r w:rsidRPr="00B0170A">
        <w:rPr>
          <w:rFonts w:eastAsia="Tahoma" w:cs="Arial"/>
          <w:b/>
          <w:szCs w:val="22"/>
          <w:lang w:val="en-US" w:eastAsia="en-US" w:bidi="en-US"/>
        </w:rPr>
        <w:t xml:space="preserve">[Selection: the Reference Enterprise Rule allows enabling S.ISD-P, no additional conditions]. </w:t>
      </w:r>
    </w:p>
    <w:p w14:paraId="52D9689C" w14:textId="77777777" w:rsidR="00B0170A" w:rsidRPr="00B0170A" w:rsidRDefault="00B0170A" w:rsidP="00B0170A">
      <w:pPr>
        <w:widowControl w:val="0"/>
        <w:numPr>
          <w:ilvl w:val="1"/>
          <w:numId w:val="89"/>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Disabling a S.ISD-P is authorized only</w:t>
      </w:r>
      <w:r w:rsidRPr="00B0170A">
        <w:rPr>
          <w:rFonts w:eastAsia="Tahoma" w:cs="Arial"/>
          <w:b/>
          <w:spacing w:val="19"/>
          <w:szCs w:val="22"/>
          <w:lang w:val="en-US" w:eastAsia="en-US" w:bidi="en-US"/>
        </w:rPr>
        <w:t xml:space="preserve"> </w:t>
      </w:r>
      <w:r w:rsidRPr="00B0170A">
        <w:rPr>
          <w:rFonts w:eastAsia="Tahoma" w:cs="Arial"/>
          <w:b/>
          <w:szCs w:val="22"/>
          <w:lang w:val="en-US" w:eastAsia="en-US" w:bidi="en-US"/>
        </w:rPr>
        <w:t>if</w:t>
      </w:r>
    </w:p>
    <w:p w14:paraId="798F1072" w14:textId="77777777" w:rsidR="00B0170A" w:rsidRPr="00B0170A" w:rsidRDefault="00B0170A" w:rsidP="00B0170A">
      <w:pPr>
        <w:widowControl w:val="0"/>
        <w:numPr>
          <w:ilvl w:val="2"/>
          <w:numId w:val="89"/>
        </w:numPr>
        <w:tabs>
          <w:tab w:val="left" w:pos="1494"/>
        </w:tabs>
        <w:autoSpaceDE w:val="0"/>
        <w:autoSpaceDN w:val="0"/>
        <w:spacing w:before="61"/>
        <w:ind w:hanging="287"/>
        <w:jc w:val="left"/>
        <w:rPr>
          <w:rFonts w:eastAsia="Tahoma" w:cs="Arial"/>
          <w:b/>
          <w:szCs w:val="22"/>
          <w:lang w:val="en-US" w:eastAsia="en-US" w:bidi="en-US"/>
        </w:rPr>
      </w:pPr>
      <w:r w:rsidRPr="00B0170A">
        <w:rPr>
          <w:rFonts w:eastAsia="Tahoma" w:cs="Arial"/>
          <w:b/>
          <w:szCs w:val="22"/>
          <w:lang w:val="en-US" w:eastAsia="en-US" w:bidi="en-US"/>
        </w:rPr>
        <w:t>the corresponding S.ISD-P is in the state “ENABLED”</w:t>
      </w:r>
      <w:r w:rsidRPr="00B0170A">
        <w:rPr>
          <w:rFonts w:eastAsia="Tahoma" w:cs="Arial"/>
          <w:b/>
          <w:spacing w:val="22"/>
          <w:szCs w:val="22"/>
          <w:lang w:val="en-US" w:eastAsia="en-US" w:bidi="en-US"/>
        </w:rPr>
        <w:t xml:space="preserve"> </w:t>
      </w:r>
      <w:r w:rsidRPr="00B0170A">
        <w:rPr>
          <w:rFonts w:eastAsia="Tahoma" w:cs="Arial"/>
          <w:b/>
          <w:szCs w:val="22"/>
          <w:lang w:val="en-US" w:eastAsia="en-US" w:bidi="en-US"/>
        </w:rPr>
        <w:t>and</w:t>
      </w:r>
    </w:p>
    <w:p w14:paraId="0076D536" w14:textId="77777777" w:rsidR="00B0170A" w:rsidRPr="00B0170A" w:rsidRDefault="00B0170A" w:rsidP="00B0170A">
      <w:pPr>
        <w:widowControl w:val="0"/>
        <w:numPr>
          <w:ilvl w:val="2"/>
          <w:numId w:val="89"/>
        </w:numPr>
        <w:tabs>
          <w:tab w:val="left" w:pos="1494"/>
        </w:tabs>
        <w:autoSpaceDE w:val="0"/>
        <w:autoSpaceDN w:val="0"/>
        <w:spacing w:before="57"/>
        <w:ind w:hanging="287"/>
        <w:jc w:val="left"/>
        <w:rPr>
          <w:rFonts w:eastAsia="Tahoma" w:cs="Arial"/>
          <w:b/>
          <w:szCs w:val="22"/>
          <w:lang w:val="en-US" w:eastAsia="en-US" w:bidi="en-US"/>
        </w:rPr>
      </w:pPr>
      <w:r w:rsidRPr="00B0170A">
        <w:rPr>
          <w:rFonts w:eastAsia="Tahoma" w:cs="Arial"/>
          <w:b/>
          <w:szCs w:val="22"/>
          <w:lang w:val="en-US" w:eastAsia="en-US" w:bidi="en-US"/>
        </w:rPr>
        <w:t>the corresponding S.ISD-P’s PPR data allows its</w:t>
      </w:r>
      <w:r w:rsidRPr="00B0170A">
        <w:rPr>
          <w:rFonts w:eastAsia="Tahoma" w:cs="Arial"/>
          <w:b/>
          <w:spacing w:val="22"/>
          <w:szCs w:val="22"/>
          <w:lang w:val="en-US" w:eastAsia="en-US" w:bidi="en-US"/>
        </w:rPr>
        <w:t xml:space="preserve"> </w:t>
      </w:r>
      <w:r w:rsidRPr="00B0170A">
        <w:rPr>
          <w:rFonts w:eastAsia="Tahoma" w:cs="Arial"/>
          <w:b/>
          <w:szCs w:val="22"/>
          <w:lang w:val="en-US" w:eastAsia="en-US" w:bidi="en-US"/>
        </w:rPr>
        <w:t>disabling.</w:t>
      </w:r>
    </w:p>
    <w:p w14:paraId="69DE2C64" w14:textId="77777777" w:rsidR="00B0170A" w:rsidRPr="00B0170A" w:rsidRDefault="00B0170A" w:rsidP="00B0170A">
      <w:pPr>
        <w:widowControl w:val="0"/>
        <w:numPr>
          <w:ilvl w:val="1"/>
          <w:numId w:val="89"/>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Deleting a S.ISD-P is authorized only</w:t>
      </w:r>
      <w:r w:rsidRPr="00B0170A">
        <w:rPr>
          <w:rFonts w:eastAsia="Tahoma" w:cs="Arial"/>
          <w:b/>
          <w:spacing w:val="18"/>
          <w:szCs w:val="22"/>
          <w:lang w:val="en-US" w:eastAsia="en-US" w:bidi="en-US"/>
        </w:rPr>
        <w:t xml:space="preserve"> </w:t>
      </w:r>
      <w:r w:rsidRPr="00B0170A">
        <w:rPr>
          <w:rFonts w:eastAsia="Tahoma" w:cs="Arial"/>
          <w:b/>
          <w:szCs w:val="22"/>
          <w:lang w:val="en-US" w:eastAsia="en-US" w:bidi="en-US"/>
        </w:rPr>
        <w:t>if</w:t>
      </w:r>
    </w:p>
    <w:p w14:paraId="0B59E5E1" w14:textId="77777777" w:rsidR="00B0170A" w:rsidRPr="00B0170A" w:rsidRDefault="00B0170A" w:rsidP="00B0170A">
      <w:pPr>
        <w:widowControl w:val="0"/>
        <w:numPr>
          <w:ilvl w:val="2"/>
          <w:numId w:val="89"/>
        </w:numPr>
        <w:tabs>
          <w:tab w:val="left" w:pos="1494"/>
        </w:tabs>
        <w:autoSpaceDE w:val="0"/>
        <w:autoSpaceDN w:val="0"/>
        <w:spacing w:before="61"/>
        <w:ind w:hanging="287"/>
        <w:jc w:val="left"/>
        <w:rPr>
          <w:rFonts w:eastAsia="Tahoma" w:cs="Arial"/>
          <w:b/>
          <w:szCs w:val="22"/>
          <w:lang w:val="en-US" w:eastAsia="en-US" w:bidi="en-US"/>
        </w:rPr>
      </w:pPr>
      <w:r w:rsidRPr="00B0170A">
        <w:rPr>
          <w:rFonts w:eastAsia="Tahoma" w:cs="Arial"/>
          <w:b/>
          <w:szCs w:val="22"/>
          <w:lang w:val="en-US" w:eastAsia="en-US" w:bidi="en-US"/>
        </w:rPr>
        <w:t>the corresponding S.ISD-P is not in the state “ENABLED”</w:t>
      </w:r>
      <w:r w:rsidRPr="00B0170A">
        <w:rPr>
          <w:rFonts w:eastAsia="Tahoma" w:cs="Arial"/>
          <w:b/>
          <w:spacing w:val="26"/>
          <w:szCs w:val="22"/>
          <w:lang w:val="en-US" w:eastAsia="en-US" w:bidi="en-US"/>
        </w:rPr>
        <w:t xml:space="preserve"> </w:t>
      </w:r>
      <w:r w:rsidRPr="00B0170A">
        <w:rPr>
          <w:rFonts w:eastAsia="Tahoma" w:cs="Arial"/>
          <w:b/>
          <w:szCs w:val="22"/>
          <w:lang w:val="en-US" w:eastAsia="en-US" w:bidi="en-US"/>
        </w:rPr>
        <w:t>and</w:t>
      </w:r>
    </w:p>
    <w:p w14:paraId="12D496BF" w14:textId="77777777" w:rsidR="00B0170A" w:rsidRPr="00B0170A" w:rsidRDefault="00B0170A" w:rsidP="00B0170A">
      <w:pPr>
        <w:widowControl w:val="0"/>
        <w:numPr>
          <w:ilvl w:val="2"/>
          <w:numId w:val="89"/>
        </w:numPr>
        <w:tabs>
          <w:tab w:val="left" w:pos="1494"/>
        </w:tabs>
        <w:autoSpaceDE w:val="0"/>
        <w:autoSpaceDN w:val="0"/>
        <w:spacing w:before="58"/>
        <w:ind w:hanging="287"/>
        <w:jc w:val="left"/>
        <w:rPr>
          <w:rFonts w:eastAsia="Tahoma" w:cs="Arial"/>
          <w:b/>
          <w:szCs w:val="22"/>
          <w:lang w:val="en-US" w:eastAsia="en-US" w:bidi="en-US"/>
        </w:rPr>
      </w:pPr>
      <w:r w:rsidRPr="00B0170A">
        <w:rPr>
          <w:rFonts w:eastAsia="Tahoma" w:cs="Arial"/>
          <w:b/>
          <w:szCs w:val="22"/>
          <w:lang w:val="en-US" w:eastAsia="en-US" w:bidi="en-US"/>
        </w:rPr>
        <w:t>the corresponding S.ISD-P’s PPR data allows its</w:t>
      </w:r>
      <w:r w:rsidRPr="00B0170A">
        <w:rPr>
          <w:rFonts w:eastAsia="Tahoma" w:cs="Arial"/>
          <w:b/>
          <w:spacing w:val="22"/>
          <w:szCs w:val="22"/>
          <w:lang w:val="en-US" w:eastAsia="en-US" w:bidi="en-US"/>
        </w:rPr>
        <w:t xml:space="preserve"> </w:t>
      </w:r>
      <w:r w:rsidRPr="00B0170A">
        <w:rPr>
          <w:rFonts w:eastAsia="Tahoma" w:cs="Arial"/>
          <w:b/>
          <w:szCs w:val="22"/>
          <w:lang w:val="en-US" w:eastAsia="en-US" w:bidi="en-US"/>
        </w:rPr>
        <w:t>deletion.</w:t>
      </w:r>
    </w:p>
    <w:p w14:paraId="00A7E519" w14:textId="77777777" w:rsidR="00B0170A" w:rsidRPr="00B0170A" w:rsidRDefault="00B0170A" w:rsidP="00B0170A">
      <w:pPr>
        <w:widowControl w:val="0"/>
        <w:numPr>
          <w:ilvl w:val="1"/>
          <w:numId w:val="89"/>
        </w:numPr>
        <w:tabs>
          <w:tab w:val="left" w:pos="1284"/>
          <w:tab w:val="left" w:pos="1285"/>
        </w:tabs>
        <w:autoSpaceDE w:val="0"/>
        <w:autoSpaceDN w:val="0"/>
        <w:spacing w:before="59"/>
        <w:ind w:right="292"/>
        <w:jc w:val="left"/>
        <w:rPr>
          <w:rFonts w:eastAsia="Tahoma" w:cs="Arial"/>
          <w:szCs w:val="22"/>
          <w:lang w:val="en-US" w:eastAsia="en-US" w:bidi="en-US"/>
        </w:rPr>
      </w:pPr>
      <w:r w:rsidRPr="00B0170A">
        <w:rPr>
          <w:rFonts w:eastAsia="Tahoma" w:cs="Arial"/>
          <w:b/>
          <w:szCs w:val="22"/>
          <w:lang w:val="en-US" w:eastAsia="en-US" w:bidi="en-US"/>
        </w:rPr>
        <w:t>Performing a S.ISD-P Memory reset is authorized regardless of the involved S.ISD-P’s state or PPR</w:t>
      </w:r>
      <w:r w:rsidRPr="00B0170A">
        <w:rPr>
          <w:rFonts w:eastAsia="Tahoma" w:cs="Arial"/>
          <w:b/>
          <w:spacing w:val="19"/>
          <w:szCs w:val="22"/>
          <w:lang w:val="en-US" w:eastAsia="en-US" w:bidi="en-US"/>
        </w:rPr>
        <w:t xml:space="preserve"> </w:t>
      </w:r>
      <w:r w:rsidRPr="00B0170A">
        <w:rPr>
          <w:rFonts w:eastAsia="Tahoma" w:cs="Arial"/>
          <w:b/>
          <w:szCs w:val="22"/>
          <w:lang w:val="en-US" w:eastAsia="en-US" w:bidi="en-US"/>
        </w:rPr>
        <w:t>attribute</w:t>
      </w:r>
      <w:r w:rsidRPr="00B0170A">
        <w:rPr>
          <w:rFonts w:eastAsia="Tahoma" w:cs="Arial"/>
          <w:szCs w:val="22"/>
          <w:lang w:val="en-US" w:eastAsia="en-US" w:bidi="en-US"/>
        </w:rPr>
        <w:t>.</w:t>
      </w:r>
    </w:p>
    <w:p w14:paraId="440C9D0A" w14:textId="77777777" w:rsidR="00B0170A" w:rsidRPr="00B0170A" w:rsidRDefault="00B0170A" w:rsidP="00B0170A">
      <w:pPr>
        <w:widowControl w:val="0"/>
        <w:autoSpaceDE w:val="0"/>
        <w:autoSpaceDN w:val="0"/>
        <w:spacing w:before="7"/>
        <w:jc w:val="left"/>
        <w:rPr>
          <w:rFonts w:eastAsia="Tahoma" w:cs="Arial"/>
          <w:szCs w:val="22"/>
          <w:lang w:val="en-US" w:eastAsia="en-US" w:bidi="en-US"/>
        </w:rPr>
      </w:pPr>
    </w:p>
    <w:p w14:paraId="32F161E0" w14:textId="77777777" w:rsidR="00B0170A" w:rsidRPr="00B0170A" w:rsidRDefault="00B0170A" w:rsidP="00B0170A">
      <w:pPr>
        <w:widowControl w:val="0"/>
        <w:autoSpaceDE w:val="0"/>
        <w:autoSpaceDN w:val="0"/>
        <w:spacing w:before="0" w:line="230" w:lineRule="auto"/>
        <w:ind w:left="499" w:right="292" w:hanging="284"/>
        <w:rPr>
          <w:rFonts w:eastAsia="Tahoma" w:cs="Arial"/>
          <w:szCs w:val="22"/>
          <w:lang w:val="en-US" w:eastAsia="en-US" w:bidi="en-US"/>
        </w:rPr>
      </w:pPr>
      <w:r w:rsidRPr="00B0170A">
        <w:rPr>
          <w:rFonts w:eastAsia="Tahoma" w:cs="Arial"/>
          <w:b/>
          <w:szCs w:val="22"/>
          <w:lang w:val="en-US" w:eastAsia="en-US" w:bidi="en-US"/>
        </w:rPr>
        <w:t xml:space="preserve">FDP_ACF.1.3/ISDR </w:t>
      </w:r>
      <w:r w:rsidRPr="00B0170A">
        <w:rPr>
          <w:rFonts w:eastAsia="Tahoma" w:cs="Arial"/>
          <w:szCs w:val="22"/>
          <w:lang w:val="en-US" w:eastAsia="en-US" w:bidi="en-US"/>
        </w:rPr>
        <w:t>The</w:t>
      </w:r>
      <w:r w:rsidRPr="00B0170A">
        <w:rPr>
          <w:rFonts w:eastAsia="Tahoma" w:cs="Arial"/>
          <w:spacing w:val="-9"/>
          <w:szCs w:val="22"/>
          <w:lang w:val="en-US" w:eastAsia="en-US" w:bidi="en-US"/>
        </w:rPr>
        <w:t xml:space="preserve"> </w:t>
      </w:r>
      <w:r w:rsidRPr="00B0170A">
        <w:rPr>
          <w:rFonts w:eastAsia="Tahoma" w:cs="Arial"/>
          <w:szCs w:val="22"/>
          <w:lang w:val="en-US" w:eastAsia="en-US" w:bidi="en-US"/>
        </w:rPr>
        <w:t>TSF</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shall</w:t>
      </w:r>
      <w:r w:rsidRPr="00B0170A">
        <w:rPr>
          <w:rFonts w:eastAsia="Tahoma" w:cs="Arial"/>
          <w:spacing w:val="-9"/>
          <w:szCs w:val="22"/>
          <w:lang w:val="en-US" w:eastAsia="en-US" w:bidi="en-US"/>
        </w:rPr>
        <w:t xml:space="preserve"> </w:t>
      </w:r>
      <w:r w:rsidRPr="00B0170A">
        <w:rPr>
          <w:rFonts w:eastAsia="Tahoma" w:cs="Arial"/>
          <w:szCs w:val="22"/>
          <w:lang w:val="en-US" w:eastAsia="en-US" w:bidi="en-US"/>
        </w:rPr>
        <w:t>explicitly</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authorise</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access</w:t>
      </w:r>
      <w:r w:rsidRPr="00B0170A">
        <w:rPr>
          <w:rFonts w:eastAsia="Tahoma" w:cs="Arial"/>
          <w:spacing w:val="-9"/>
          <w:szCs w:val="22"/>
          <w:lang w:val="en-US" w:eastAsia="en-US" w:bidi="en-US"/>
        </w:rPr>
        <w:t xml:space="preserve"> </w:t>
      </w:r>
      <w:r w:rsidRPr="00B0170A">
        <w:rPr>
          <w:rFonts w:eastAsia="Tahoma" w:cs="Arial"/>
          <w:szCs w:val="22"/>
          <w:lang w:val="en-US" w:eastAsia="en-US" w:bidi="en-US"/>
        </w:rPr>
        <w:t>of</w:t>
      </w:r>
      <w:r w:rsidRPr="00B0170A">
        <w:rPr>
          <w:rFonts w:eastAsia="Tahoma" w:cs="Arial"/>
          <w:spacing w:val="-9"/>
          <w:szCs w:val="22"/>
          <w:lang w:val="en-US" w:eastAsia="en-US" w:bidi="en-US"/>
        </w:rPr>
        <w:t xml:space="preserve"> </w:t>
      </w:r>
      <w:r w:rsidRPr="00B0170A">
        <w:rPr>
          <w:rFonts w:eastAsia="Tahoma" w:cs="Arial"/>
          <w:szCs w:val="22"/>
          <w:lang w:val="en-US" w:eastAsia="en-US" w:bidi="en-US"/>
        </w:rPr>
        <w:t>subjects</w:t>
      </w:r>
      <w:r w:rsidRPr="00B0170A">
        <w:rPr>
          <w:rFonts w:eastAsia="Tahoma" w:cs="Arial"/>
          <w:spacing w:val="-10"/>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9"/>
          <w:szCs w:val="22"/>
          <w:lang w:val="en-US" w:eastAsia="en-US" w:bidi="en-US"/>
        </w:rPr>
        <w:t xml:space="preserve"> </w:t>
      </w:r>
      <w:r w:rsidRPr="00B0170A">
        <w:rPr>
          <w:rFonts w:eastAsia="Tahoma" w:cs="Arial"/>
          <w:szCs w:val="22"/>
          <w:lang w:val="en-US" w:eastAsia="en-US" w:bidi="en-US"/>
        </w:rPr>
        <w:t>objects</w:t>
      </w:r>
      <w:r w:rsidRPr="00B0170A">
        <w:rPr>
          <w:rFonts w:eastAsia="Tahoma" w:cs="Arial"/>
          <w:spacing w:val="-9"/>
          <w:szCs w:val="22"/>
          <w:lang w:val="en-US" w:eastAsia="en-US" w:bidi="en-US"/>
        </w:rPr>
        <w:t xml:space="preserve"> </w:t>
      </w:r>
      <w:r w:rsidRPr="00B0170A">
        <w:rPr>
          <w:rFonts w:eastAsia="Tahoma" w:cs="Arial"/>
          <w:szCs w:val="22"/>
          <w:lang w:val="en-US" w:eastAsia="en-US" w:bidi="en-US"/>
        </w:rPr>
        <w:t>based</w:t>
      </w:r>
      <w:r w:rsidRPr="00B0170A">
        <w:rPr>
          <w:rFonts w:eastAsia="Tahoma" w:cs="Arial"/>
          <w:spacing w:val="-11"/>
          <w:szCs w:val="22"/>
          <w:lang w:val="en-US" w:eastAsia="en-US" w:bidi="en-US"/>
        </w:rPr>
        <w:t xml:space="preserve"> </w:t>
      </w:r>
      <w:r w:rsidRPr="00B0170A">
        <w:rPr>
          <w:rFonts w:eastAsia="Tahoma" w:cs="Arial"/>
          <w:szCs w:val="22"/>
          <w:lang w:val="en-US" w:eastAsia="en-US" w:bidi="en-US"/>
        </w:rPr>
        <w:t xml:space="preserve">on the following additional rules: [assignment: </w:t>
      </w:r>
      <w:r w:rsidRPr="00B0170A">
        <w:rPr>
          <w:rFonts w:eastAsia="Tahoma" w:cs="Arial"/>
          <w:i/>
          <w:szCs w:val="22"/>
          <w:lang w:val="en-US" w:eastAsia="en-US" w:bidi="en-US"/>
        </w:rPr>
        <w:t>rules, based on security attributes, that explicitly authorise access of subjects to</w:t>
      </w:r>
      <w:r w:rsidRPr="00B0170A">
        <w:rPr>
          <w:rFonts w:eastAsia="Tahoma" w:cs="Arial"/>
          <w:i/>
          <w:spacing w:val="-44"/>
          <w:szCs w:val="22"/>
          <w:lang w:val="en-US" w:eastAsia="en-US" w:bidi="en-US"/>
        </w:rPr>
        <w:t xml:space="preserve"> </w:t>
      </w:r>
      <w:r w:rsidRPr="00B0170A">
        <w:rPr>
          <w:rFonts w:eastAsia="Tahoma" w:cs="Arial"/>
          <w:i/>
          <w:szCs w:val="22"/>
          <w:lang w:val="en-US" w:eastAsia="en-US" w:bidi="en-US"/>
        </w:rPr>
        <w:t>objects</w:t>
      </w:r>
      <w:r w:rsidRPr="00B0170A">
        <w:rPr>
          <w:rFonts w:eastAsia="Tahoma" w:cs="Arial"/>
          <w:szCs w:val="22"/>
          <w:lang w:val="en-US" w:eastAsia="en-US" w:bidi="en-US"/>
        </w:rPr>
        <w:t>].</w:t>
      </w:r>
    </w:p>
    <w:p w14:paraId="71449A20" w14:textId="77777777" w:rsidR="00B0170A" w:rsidRPr="00B0170A" w:rsidRDefault="00B0170A" w:rsidP="00B0170A">
      <w:pPr>
        <w:widowControl w:val="0"/>
        <w:autoSpaceDE w:val="0"/>
        <w:autoSpaceDN w:val="0"/>
        <w:spacing w:before="7"/>
        <w:jc w:val="left"/>
        <w:rPr>
          <w:rFonts w:eastAsia="Tahoma" w:cs="Arial"/>
          <w:szCs w:val="22"/>
          <w:lang w:val="en-US" w:eastAsia="en-US" w:bidi="en-US"/>
        </w:rPr>
      </w:pPr>
    </w:p>
    <w:p w14:paraId="6FD9AFF7" w14:textId="77777777" w:rsidR="00B0170A" w:rsidRPr="00B0170A" w:rsidRDefault="00B0170A" w:rsidP="00B0170A">
      <w:pPr>
        <w:widowControl w:val="0"/>
        <w:autoSpaceDE w:val="0"/>
        <w:autoSpaceDN w:val="0"/>
        <w:spacing w:before="0" w:line="230" w:lineRule="auto"/>
        <w:ind w:left="499" w:right="292" w:hanging="284"/>
        <w:rPr>
          <w:rFonts w:eastAsia="Tahoma" w:cs="Arial"/>
          <w:szCs w:val="22"/>
          <w:lang w:val="en-US" w:eastAsia="en-US" w:bidi="en-US"/>
        </w:rPr>
      </w:pPr>
      <w:r w:rsidRPr="00B0170A">
        <w:rPr>
          <w:rFonts w:eastAsia="Tahoma" w:cs="Arial"/>
          <w:b/>
          <w:szCs w:val="22"/>
          <w:lang w:val="en-US" w:eastAsia="en-US" w:bidi="en-US"/>
        </w:rPr>
        <w:t>FDP_ACF.1.4/ISDR</w:t>
      </w:r>
      <w:r w:rsidRPr="00B0170A">
        <w:rPr>
          <w:rFonts w:eastAsia="Tahoma" w:cs="Arial"/>
          <w:b/>
          <w:spacing w:val="1"/>
          <w:szCs w:val="22"/>
          <w:lang w:val="en-US" w:eastAsia="en-US" w:bidi="en-US"/>
        </w:rPr>
        <w:t xml:space="preserve"> </w:t>
      </w:r>
      <w:r w:rsidRPr="00B0170A">
        <w:rPr>
          <w:rFonts w:eastAsia="Tahoma" w:cs="Arial"/>
          <w:szCs w:val="22"/>
          <w:lang w:val="en-US" w:eastAsia="en-US" w:bidi="en-US"/>
        </w:rPr>
        <w:t>The</w:t>
      </w:r>
      <w:r w:rsidRPr="00B0170A">
        <w:rPr>
          <w:rFonts w:eastAsia="Tahoma" w:cs="Arial"/>
          <w:spacing w:val="-5"/>
          <w:szCs w:val="22"/>
          <w:lang w:val="en-US" w:eastAsia="en-US" w:bidi="en-US"/>
        </w:rPr>
        <w:t xml:space="preserve"> </w:t>
      </w:r>
      <w:r w:rsidRPr="00B0170A">
        <w:rPr>
          <w:rFonts w:eastAsia="Tahoma" w:cs="Arial"/>
          <w:szCs w:val="22"/>
          <w:lang w:val="en-US" w:eastAsia="en-US" w:bidi="en-US"/>
        </w:rPr>
        <w:t>TSF</w:t>
      </w:r>
      <w:r w:rsidRPr="00B0170A">
        <w:rPr>
          <w:rFonts w:eastAsia="Tahoma" w:cs="Arial"/>
          <w:spacing w:val="-6"/>
          <w:szCs w:val="22"/>
          <w:lang w:val="en-US" w:eastAsia="en-US" w:bidi="en-US"/>
        </w:rPr>
        <w:t xml:space="preserve"> </w:t>
      </w:r>
      <w:r w:rsidRPr="00B0170A">
        <w:rPr>
          <w:rFonts w:eastAsia="Tahoma" w:cs="Arial"/>
          <w:szCs w:val="22"/>
          <w:lang w:val="en-US" w:eastAsia="en-US" w:bidi="en-US"/>
        </w:rPr>
        <w:t>shall</w:t>
      </w:r>
      <w:r w:rsidRPr="00B0170A">
        <w:rPr>
          <w:rFonts w:eastAsia="Tahoma" w:cs="Arial"/>
          <w:spacing w:val="-3"/>
          <w:szCs w:val="22"/>
          <w:lang w:val="en-US" w:eastAsia="en-US" w:bidi="en-US"/>
        </w:rPr>
        <w:t xml:space="preserve"> </w:t>
      </w:r>
      <w:r w:rsidRPr="00B0170A">
        <w:rPr>
          <w:rFonts w:eastAsia="Tahoma" w:cs="Arial"/>
          <w:szCs w:val="22"/>
          <w:lang w:val="en-US" w:eastAsia="en-US" w:bidi="en-US"/>
        </w:rPr>
        <w:t>explicitly</w:t>
      </w:r>
      <w:r w:rsidRPr="00B0170A">
        <w:rPr>
          <w:rFonts w:eastAsia="Tahoma" w:cs="Arial"/>
          <w:spacing w:val="-6"/>
          <w:szCs w:val="22"/>
          <w:lang w:val="en-US" w:eastAsia="en-US" w:bidi="en-US"/>
        </w:rPr>
        <w:t xml:space="preserve"> </w:t>
      </w:r>
      <w:r w:rsidRPr="00B0170A">
        <w:rPr>
          <w:rFonts w:eastAsia="Tahoma" w:cs="Arial"/>
          <w:szCs w:val="22"/>
          <w:lang w:val="en-US" w:eastAsia="en-US" w:bidi="en-US"/>
        </w:rPr>
        <w:t>deny</w:t>
      </w:r>
      <w:r w:rsidRPr="00B0170A">
        <w:rPr>
          <w:rFonts w:eastAsia="Tahoma" w:cs="Arial"/>
          <w:spacing w:val="-4"/>
          <w:szCs w:val="22"/>
          <w:lang w:val="en-US" w:eastAsia="en-US" w:bidi="en-US"/>
        </w:rPr>
        <w:t xml:space="preserve"> </w:t>
      </w:r>
      <w:r w:rsidRPr="00B0170A">
        <w:rPr>
          <w:rFonts w:eastAsia="Tahoma" w:cs="Arial"/>
          <w:szCs w:val="22"/>
          <w:lang w:val="en-US" w:eastAsia="en-US" w:bidi="en-US"/>
        </w:rPr>
        <w:t>access</w:t>
      </w:r>
      <w:r w:rsidRPr="00B0170A">
        <w:rPr>
          <w:rFonts w:eastAsia="Tahoma" w:cs="Arial"/>
          <w:spacing w:val="-4"/>
          <w:szCs w:val="22"/>
          <w:lang w:val="en-US" w:eastAsia="en-US" w:bidi="en-US"/>
        </w:rPr>
        <w:t xml:space="preserve"> </w:t>
      </w:r>
      <w:r w:rsidRPr="00B0170A">
        <w:rPr>
          <w:rFonts w:eastAsia="Tahoma" w:cs="Arial"/>
          <w:szCs w:val="22"/>
          <w:lang w:val="en-US" w:eastAsia="en-US" w:bidi="en-US"/>
        </w:rPr>
        <w:t>of</w:t>
      </w:r>
      <w:r w:rsidRPr="00B0170A">
        <w:rPr>
          <w:rFonts w:eastAsia="Tahoma" w:cs="Arial"/>
          <w:spacing w:val="-6"/>
          <w:szCs w:val="22"/>
          <w:lang w:val="en-US" w:eastAsia="en-US" w:bidi="en-US"/>
        </w:rPr>
        <w:t xml:space="preserve"> </w:t>
      </w:r>
      <w:r w:rsidRPr="00B0170A">
        <w:rPr>
          <w:rFonts w:eastAsia="Tahoma" w:cs="Arial"/>
          <w:szCs w:val="22"/>
          <w:lang w:val="en-US" w:eastAsia="en-US" w:bidi="en-US"/>
        </w:rPr>
        <w:t>subjects</w:t>
      </w:r>
      <w:r w:rsidRPr="00B0170A">
        <w:rPr>
          <w:rFonts w:eastAsia="Tahoma" w:cs="Arial"/>
          <w:spacing w:val="-6"/>
          <w:szCs w:val="22"/>
          <w:lang w:val="en-US" w:eastAsia="en-US" w:bidi="en-US"/>
        </w:rPr>
        <w:t xml:space="preserve"> </w:t>
      </w:r>
      <w:r w:rsidRPr="00B0170A">
        <w:rPr>
          <w:rFonts w:eastAsia="Tahoma" w:cs="Arial"/>
          <w:szCs w:val="22"/>
          <w:lang w:val="en-US" w:eastAsia="en-US" w:bidi="en-US"/>
        </w:rPr>
        <w:t>to</w:t>
      </w:r>
      <w:r w:rsidRPr="00B0170A">
        <w:rPr>
          <w:rFonts w:eastAsia="Tahoma" w:cs="Arial"/>
          <w:spacing w:val="-6"/>
          <w:szCs w:val="22"/>
          <w:lang w:val="en-US" w:eastAsia="en-US" w:bidi="en-US"/>
        </w:rPr>
        <w:t xml:space="preserve"> </w:t>
      </w:r>
      <w:r w:rsidRPr="00B0170A">
        <w:rPr>
          <w:rFonts w:eastAsia="Tahoma" w:cs="Arial"/>
          <w:szCs w:val="22"/>
          <w:lang w:val="en-US" w:eastAsia="en-US" w:bidi="en-US"/>
        </w:rPr>
        <w:t>objects</w:t>
      </w:r>
      <w:r w:rsidRPr="00B0170A">
        <w:rPr>
          <w:rFonts w:eastAsia="Tahoma" w:cs="Arial"/>
          <w:spacing w:val="-3"/>
          <w:szCs w:val="22"/>
          <w:lang w:val="en-US" w:eastAsia="en-US" w:bidi="en-US"/>
        </w:rPr>
        <w:t xml:space="preserve"> </w:t>
      </w:r>
      <w:r w:rsidRPr="00B0170A">
        <w:rPr>
          <w:rFonts w:eastAsia="Tahoma" w:cs="Arial"/>
          <w:szCs w:val="22"/>
          <w:lang w:val="en-US" w:eastAsia="en-US" w:bidi="en-US"/>
        </w:rPr>
        <w:t>based</w:t>
      </w:r>
      <w:r w:rsidRPr="00B0170A">
        <w:rPr>
          <w:rFonts w:eastAsia="Tahoma" w:cs="Arial"/>
          <w:spacing w:val="-6"/>
          <w:szCs w:val="22"/>
          <w:lang w:val="en-US" w:eastAsia="en-US" w:bidi="en-US"/>
        </w:rPr>
        <w:t xml:space="preserve"> </w:t>
      </w:r>
      <w:r w:rsidRPr="00B0170A">
        <w:rPr>
          <w:rFonts w:eastAsia="Tahoma" w:cs="Arial"/>
          <w:szCs w:val="22"/>
          <w:lang w:val="en-US" w:eastAsia="en-US" w:bidi="en-US"/>
        </w:rPr>
        <w:t>on</w:t>
      </w:r>
      <w:r w:rsidRPr="00B0170A">
        <w:rPr>
          <w:rFonts w:eastAsia="Tahoma" w:cs="Arial"/>
          <w:spacing w:val="-7"/>
          <w:szCs w:val="22"/>
          <w:lang w:val="en-US" w:eastAsia="en-US" w:bidi="en-US"/>
        </w:rPr>
        <w:t xml:space="preserve"> </w:t>
      </w:r>
      <w:r w:rsidRPr="00B0170A">
        <w:rPr>
          <w:rFonts w:eastAsia="Tahoma" w:cs="Arial"/>
          <w:szCs w:val="22"/>
          <w:lang w:val="en-US" w:eastAsia="en-US" w:bidi="en-US"/>
        </w:rPr>
        <w:t>the following</w:t>
      </w:r>
      <w:r w:rsidRPr="00B0170A">
        <w:rPr>
          <w:rFonts w:eastAsia="Tahoma" w:cs="Arial"/>
          <w:spacing w:val="-5"/>
          <w:szCs w:val="22"/>
          <w:lang w:val="en-US" w:eastAsia="en-US" w:bidi="en-US"/>
        </w:rPr>
        <w:t xml:space="preserve"> </w:t>
      </w:r>
      <w:r w:rsidRPr="00B0170A">
        <w:rPr>
          <w:rFonts w:eastAsia="Tahoma" w:cs="Arial"/>
          <w:szCs w:val="22"/>
          <w:lang w:val="en-US" w:eastAsia="en-US" w:bidi="en-US"/>
        </w:rPr>
        <w:t>additional</w:t>
      </w:r>
      <w:r w:rsidRPr="00B0170A">
        <w:rPr>
          <w:rFonts w:eastAsia="Tahoma" w:cs="Arial"/>
          <w:spacing w:val="-5"/>
          <w:szCs w:val="22"/>
          <w:lang w:val="en-US" w:eastAsia="en-US" w:bidi="en-US"/>
        </w:rPr>
        <w:t xml:space="preserve"> </w:t>
      </w:r>
      <w:r w:rsidRPr="00B0170A">
        <w:rPr>
          <w:rFonts w:eastAsia="Tahoma" w:cs="Arial"/>
          <w:szCs w:val="22"/>
          <w:lang w:val="en-US" w:eastAsia="en-US" w:bidi="en-US"/>
        </w:rPr>
        <w:t>rules:</w:t>
      </w:r>
      <w:r w:rsidRPr="00B0170A">
        <w:rPr>
          <w:rFonts w:eastAsia="Tahoma" w:cs="Arial"/>
          <w:spacing w:val="-4"/>
          <w:szCs w:val="22"/>
          <w:lang w:val="en-US" w:eastAsia="en-US" w:bidi="en-US"/>
        </w:rPr>
        <w:t xml:space="preserve"> </w:t>
      </w:r>
      <w:r w:rsidRPr="00B0170A">
        <w:rPr>
          <w:rFonts w:eastAsia="Tahoma" w:cs="Arial"/>
          <w:szCs w:val="22"/>
          <w:lang w:val="en-US" w:eastAsia="en-US" w:bidi="en-US"/>
        </w:rPr>
        <w:t>[assignment:</w:t>
      </w:r>
      <w:r w:rsidRPr="00B0170A">
        <w:rPr>
          <w:rFonts w:eastAsia="Tahoma" w:cs="Arial"/>
          <w:spacing w:val="-3"/>
          <w:szCs w:val="22"/>
          <w:lang w:val="en-US" w:eastAsia="en-US" w:bidi="en-US"/>
        </w:rPr>
        <w:t xml:space="preserve"> </w:t>
      </w:r>
      <w:r w:rsidRPr="00B0170A">
        <w:rPr>
          <w:rFonts w:eastAsia="Tahoma" w:cs="Arial"/>
          <w:i/>
          <w:szCs w:val="22"/>
          <w:lang w:val="en-US" w:eastAsia="en-US" w:bidi="en-US"/>
        </w:rPr>
        <w:t>rules,</w:t>
      </w:r>
      <w:r w:rsidRPr="00B0170A">
        <w:rPr>
          <w:rFonts w:eastAsia="Tahoma" w:cs="Arial"/>
          <w:i/>
          <w:spacing w:val="-9"/>
          <w:szCs w:val="22"/>
          <w:lang w:val="en-US" w:eastAsia="en-US" w:bidi="en-US"/>
        </w:rPr>
        <w:t xml:space="preserve"> </w:t>
      </w:r>
      <w:r w:rsidRPr="00B0170A">
        <w:rPr>
          <w:rFonts w:eastAsia="Tahoma" w:cs="Arial"/>
          <w:i/>
          <w:szCs w:val="22"/>
          <w:lang w:val="en-US" w:eastAsia="en-US" w:bidi="en-US"/>
        </w:rPr>
        <w:t>based</w:t>
      </w:r>
      <w:r w:rsidRPr="00B0170A">
        <w:rPr>
          <w:rFonts w:eastAsia="Tahoma" w:cs="Arial"/>
          <w:i/>
          <w:spacing w:val="-8"/>
          <w:szCs w:val="22"/>
          <w:lang w:val="en-US" w:eastAsia="en-US" w:bidi="en-US"/>
        </w:rPr>
        <w:t xml:space="preserve"> </w:t>
      </w:r>
      <w:r w:rsidRPr="00B0170A">
        <w:rPr>
          <w:rFonts w:eastAsia="Tahoma" w:cs="Arial"/>
          <w:i/>
          <w:szCs w:val="22"/>
          <w:lang w:val="en-US" w:eastAsia="en-US" w:bidi="en-US"/>
        </w:rPr>
        <w:t>on</w:t>
      </w:r>
      <w:r w:rsidRPr="00B0170A">
        <w:rPr>
          <w:rFonts w:eastAsia="Tahoma" w:cs="Arial"/>
          <w:i/>
          <w:spacing w:val="-8"/>
          <w:szCs w:val="22"/>
          <w:lang w:val="en-US" w:eastAsia="en-US" w:bidi="en-US"/>
        </w:rPr>
        <w:t xml:space="preserve"> </w:t>
      </w:r>
      <w:r w:rsidRPr="00B0170A">
        <w:rPr>
          <w:rFonts w:eastAsia="Tahoma" w:cs="Arial"/>
          <w:i/>
          <w:szCs w:val="22"/>
          <w:lang w:val="en-US" w:eastAsia="en-US" w:bidi="en-US"/>
        </w:rPr>
        <w:t>security</w:t>
      </w:r>
      <w:r w:rsidRPr="00B0170A">
        <w:rPr>
          <w:rFonts w:eastAsia="Tahoma" w:cs="Arial"/>
          <w:i/>
          <w:spacing w:val="-8"/>
          <w:szCs w:val="22"/>
          <w:lang w:val="en-US" w:eastAsia="en-US" w:bidi="en-US"/>
        </w:rPr>
        <w:t xml:space="preserve"> </w:t>
      </w:r>
      <w:r w:rsidRPr="00B0170A">
        <w:rPr>
          <w:rFonts w:eastAsia="Tahoma" w:cs="Arial"/>
          <w:i/>
          <w:szCs w:val="22"/>
          <w:lang w:val="en-US" w:eastAsia="en-US" w:bidi="en-US"/>
        </w:rPr>
        <w:t>attributes,</w:t>
      </w:r>
      <w:r w:rsidRPr="00B0170A">
        <w:rPr>
          <w:rFonts w:eastAsia="Tahoma" w:cs="Arial"/>
          <w:i/>
          <w:spacing w:val="-7"/>
          <w:szCs w:val="22"/>
          <w:lang w:val="en-US" w:eastAsia="en-US" w:bidi="en-US"/>
        </w:rPr>
        <w:t xml:space="preserve"> </w:t>
      </w:r>
      <w:r w:rsidRPr="00B0170A">
        <w:rPr>
          <w:rFonts w:eastAsia="Tahoma" w:cs="Arial"/>
          <w:i/>
          <w:szCs w:val="22"/>
          <w:lang w:val="en-US" w:eastAsia="en-US" w:bidi="en-US"/>
        </w:rPr>
        <w:t>that</w:t>
      </w:r>
      <w:r w:rsidRPr="00B0170A">
        <w:rPr>
          <w:rFonts w:eastAsia="Tahoma" w:cs="Arial"/>
          <w:i/>
          <w:spacing w:val="-7"/>
          <w:szCs w:val="22"/>
          <w:lang w:val="en-US" w:eastAsia="en-US" w:bidi="en-US"/>
        </w:rPr>
        <w:t xml:space="preserve"> </w:t>
      </w:r>
      <w:r w:rsidRPr="00B0170A">
        <w:rPr>
          <w:rFonts w:eastAsia="Tahoma" w:cs="Arial"/>
          <w:i/>
          <w:szCs w:val="22"/>
          <w:lang w:val="en-US" w:eastAsia="en-US" w:bidi="en-US"/>
        </w:rPr>
        <w:t>explicitly deny access of subjects to</w:t>
      </w:r>
      <w:r w:rsidRPr="00B0170A">
        <w:rPr>
          <w:rFonts w:eastAsia="Tahoma" w:cs="Arial"/>
          <w:i/>
          <w:spacing w:val="-24"/>
          <w:szCs w:val="22"/>
          <w:lang w:val="en-US" w:eastAsia="en-US" w:bidi="en-US"/>
        </w:rPr>
        <w:t xml:space="preserve"> </w:t>
      </w:r>
      <w:r w:rsidRPr="00B0170A">
        <w:rPr>
          <w:rFonts w:eastAsia="Tahoma" w:cs="Arial"/>
          <w:i/>
          <w:szCs w:val="22"/>
          <w:lang w:val="en-US" w:eastAsia="en-US" w:bidi="en-US"/>
        </w:rPr>
        <w:t>objects</w:t>
      </w:r>
      <w:r w:rsidRPr="00B0170A">
        <w:rPr>
          <w:rFonts w:eastAsia="Tahoma" w:cs="Arial"/>
          <w:szCs w:val="22"/>
          <w:lang w:val="en-US" w:eastAsia="en-US" w:bidi="en-US"/>
        </w:rPr>
        <w:t>].</w:t>
      </w:r>
    </w:p>
    <w:p w14:paraId="0D4077C4" w14:textId="77777777" w:rsidR="00B0170A" w:rsidRPr="00B0170A" w:rsidRDefault="00B0170A" w:rsidP="00B0170A">
      <w:pPr>
        <w:widowControl w:val="0"/>
        <w:autoSpaceDE w:val="0"/>
        <w:autoSpaceDN w:val="0"/>
        <w:spacing w:before="3"/>
        <w:jc w:val="left"/>
        <w:rPr>
          <w:rFonts w:eastAsia="Tahoma" w:cs="Arial"/>
          <w:szCs w:val="22"/>
          <w:lang w:val="en-US" w:eastAsia="en-US" w:bidi="en-US"/>
        </w:rPr>
      </w:pPr>
    </w:p>
    <w:p w14:paraId="7D3F565E" w14:textId="03DC21F5" w:rsidR="00B0170A" w:rsidRPr="00B0170A" w:rsidRDefault="00B0170A" w:rsidP="00B0170A">
      <w:pPr>
        <w:widowControl w:val="0"/>
        <w:autoSpaceDE w:val="0"/>
        <w:autoSpaceDN w:val="0"/>
        <w:spacing w:before="0"/>
        <w:ind w:left="216"/>
        <w:rPr>
          <w:rFonts w:eastAsia="Tahoma" w:cs="Arial"/>
          <w:i/>
          <w:szCs w:val="22"/>
          <w:lang w:val="en-US" w:eastAsia="en-US" w:bidi="en-US"/>
        </w:rPr>
      </w:pPr>
      <w:r w:rsidRPr="00B0170A">
        <w:rPr>
          <w:rFonts w:eastAsia="Tahoma" w:cs="Arial"/>
          <w:i/>
          <w:szCs w:val="22"/>
          <w:lang w:val="en-US" w:eastAsia="en-US" w:bidi="en-US"/>
        </w:rPr>
        <w:t>Application Note 4</w:t>
      </w:r>
      <w:r w:rsidR="004963EA" w:rsidRPr="00436545">
        <w:rPr>
          <w:rFonts w:eastAsia="Tahoma" w:cs="Arial"/>
          <w:i/>
          <w:szCs w:val="22"/>
          <w:lang w:val="en-US" w:eastAsia="en-US" w:bidi="en-US"/>
        </w:rPr>
        <w:t>3</w:t>
      </w:r>
      <w:r w:rsidRPr="00B0170A">
        <w:rPr>
          <w:rFonts w:eastAsia="Tahoma" w:cs="Arial"/>
          <w:i/>
          <w:szCs w:val="22"/>
          <w:lang w:val="en-US" w:eastAsia="en-US" w:bidi="en-US"/>
        </w:rPr>
        <w:t>:</w:t>
      </w:r>
    </w:p>
    <w:p w14:paraId="01E14EE3" w14:textId="77777777" w:rsidR="00B0170A" w:rsidRPr="00B0170A" w:rsidRDefault="00B0170A" w:rsidP="00B0170A">
      <w:pPr>
        <w:widowControl w:val="0"/>
        <w:autoSpaceDE w:val="0"/>
        <w:autoSpaceDN w:val="0"/>
        <w:spacing w:before="3"/>
        <w:jc w:val="left"/>
        <w:rPr>
          <w:rFonts w:eastAsia="Tahoma" w:cs="Arial"/>
          <w:i/>
          <w:szCs w:val="22"/>
          <w:lang w:val="en-US" w:eastAsia="en-US" w:bidi="en-US"/>
        </w:rPr>
      </w:pPr>
    </w:p>
    <w:p w14:paraId="3B9BFBF5" w14:textId="77777777" w:rsidR="00B0170A" w:rsidRPr="00B0170A" w:rsidRDefault="00B0170A" w:rsidP="00B0170A">
      <w:pPr>
        <w:widowControl w:val="0"/>
        <w:autoSpaceDE w:val="0"/>
        <w:autoSpaceDN w:val="0"/>
        <w:spacing w:before="0"/>
        <w:ind w:left="216" w:right="295"/>
        <w:rPr>
          <w:rFonts w:eastAsia="Tahoma" w:cs="Arial"/>
          <w:szCs w:val="22"/>
          <w:lang w:val="en-US" w:eastAsia="en-US" w:bidi="en-US"/>
        </w:rPr>
      </w:pPr>
      <w:r w:rsidRPr="00B0170A">
        <w:rPr>
          <w:rFonts w:eastAsia="Tahoma" w:cs="Arial"/>
          <w:szCs w:val="22"/>
          <w:lang w:val="en-US" w:eastAsia="en-US" w:bidi="en-US"/>
        </w:rPr>
        <w:t>This policy describes the rules to be applied to access Platform Management or eUICC Management operations. It covers the access to the following operations by ISD-R required by sections 5.x of [24]:</w:t>
      </w:r>
    </w:p>
    <w:p w14:paraId="6A1DC743" w14:textId="77777777" w:rsidR="00B0170A" w:rsidRPr="00B0170A" w:rsidRDefault="00B0170A" w:rsidP="00B0170A">
      <w:pPr>
        <w:widowControl w:val="0"/>
        <w:autoSpaceDE w:val="0"/>
        <w:autoSpaceDN w:val="0"/>
        <w:spacing w:before="4"/>
        <w:jc w:val="left"/>
        <w:rPr>
          <w:rFonts w:eastAsia="Tahoma" w:cs="Arial"/>
          <w:szCs w:val="22"/>
          <w:lang w:val="en-US" w:eastAsia="en-US" w:bidi="en-US"/>
        </w:rPr>
      </w:pPr>
    </w:p>
    <w:p w14:paraId="13723D58" w14:textId="77777777" w:rsidR="00B0170A" w:rsidRPr="00B0170A" w:rsidRDefault="00B0170A" w:rsidP="00B0170A">
      <w:pPr>
        <w:widowControl w:val="0"/>
        <w:numPr>
          <w:ilvl w:val="0"/>
          <w:numId w:val="89"/>
        </w:numPr>
        <w:tabs>
          <w:tab w:val="left" w:pos="783"/>
        </w:tabs>
        <w:autoSpaceDE w:val="0"/>
        <w:autoSpaceDN w:val="0"/>
        <w:spacing w:before="0"/>
        <w:ind w:left="782"/>
        <w:jc w:val="left"/>
        <w:rPr>
          <w:rFonts w:eastAsia="Tahoma" w:cs="Arial"/>
          <w:szCs w:val="22"/>
          <w:lang w:val="en-US" w:eastAsia="en-US" w:bidi="en-US"/>
        </w:rPr>
      </w:pPr>
      <w:r w:rsidRPr="00B0170A">
        <w:rPr>
          <w:rFonts w:eastAsia="Tahoma" w:cs="Arial"/>
          <w:szCs w:val="22"/>
          <w:lang w:val="en-US" w:eastAsia="en-US" w:bidi="en-US"/>
        </w:rPr>
        <w:t>ES8+.ConfigureISDP (Create and configure</w:t>
      </w:r>
      <w:r w:rsidRPr="00B0170A">
        <w:rPr>
          <w:rFonts w:eastAsia="Tahoma" w:cs="Arial"/>
          <w:spacing w:val="-2"/>
          <w:szCs w:val="22"/>
          <w:lang w:val="en-US" w:eastAsia="en-US" w:bidi="en-US"/>
        </w:rPr>
        <w:t xml:space="preserve"> </w:t>
      </w:r>
      <w:r w:rsidRPr="00B0170A">
        <w:rPr>
          <w:rFonts w:eastAsia="Tahoma" w:cs="Arial"/>
          <w:szCs w:val="22"/>
          <w:lang w:val="en-US" w:eastAsia="en-US" w:bidi="en-US"/>
        </w:rPr>
        <w:t>profile)</w:t>
      </w:r>
    </w:p>
    <w:p w14:paraId="20A810F1" w14:textId="77777777" w:rsidR="00B0170A" w:rsidRPr="009F6E5D" w:rsidRDefault="00B0170A" w:rsidP="00B0170A">
      <w:pPr>
        <w:widowControl w:val="0"/>
        <w:numPr>
          <w:ilvl w:val="0"/>
          <w:numId w:val="89"/>
        </w:numPr>
        <w:tabs>
          <w:tab w:val="left" w:pos="783"/>
        </w:tabs>
        <w:autoSpaceDE w:val="0"/>
        <w:autoSpaceDN w:val="0"/>
        <w:spacing w:before="57"/>
        <w:ind w:left="782"/>
        <w:jc w:val="left"/>
        <w:rPr>
          <w:rFonts w:eastAsia="Tahoma" w:cs="Arial"/>
          <w:szCs w:val="22"/>
          <w:lang w:val="it-IT" w:eastAsia="en-US" w:bidi="en-US"/>
        </w:rPr>
      </w:pPr>
      <w:r w:rsidRPr="009F6E5D">
        <w:rPr>
          <w:rFonts w:eastAsia="Tahoma" w:cs="Arial"/>
          <w:szCs w:val="22"/>
          <w:lang w:val="it-IT" w:eastAsia="en-US" w:bidi="en-US"/>
        </w:rPr>
        <w:t>ES8+.StoreMetadata (Store profile</w:t>
      </w:r>
      <w:r w:rsidRPr="009F6E5D">
        <w:rPr>
          <w:rFonts w:eastAsia="Tahoma" w:cs="Arial"/>
          <w:spacing w:val="-3"/>
          <w:szCs w:val="22"/>
          <w:lang w:val="it-IT" w:eastAsia="en-US" w:bidi="en-US"/>
        </w:rPr>
        <w:t xml:space="preserve"> </w:t>
      </w:r>
      <w:r w:rsidRPr="009F6E5D">
        <w:rPr>
          <w:rFonts w:eastAsia="Tahoma" w:cs="Arial"/>
          <w:szCs w:val="22"/>
          <w:lang w:val="it-IT" w:eastAsia="en-US" w:bidi="en-US"/>
        </w:rPr>
        <w:t>metadata)</w:t>
      </w:r>
    </w:p>
    <w:p w14:paraId="6A9EBB53" w14:textId="77777777" w:rsidR="00B0170A" w:rsidRPr="00B0170A" w:rsidRDefault="00B0170A" w:rsidP="00B0170A">
      <w:pPr>
        <w:widowControl w:val="0"/>
        <w:numPr>
          <w:ilvl w:val="0"/>
          <w:numId w:val="89"/>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ES10c.EnableProfile (Enable</w:t>
      </w:r>
      <w:r w:rsidRPr="00B0170A">
        <w:rPr>
          <w:rFonts w:eastAsia="Tahoma" w:cs="Arial"/>
          <w:spacing w:val="-3"/>
          <w:szCs w:val="22"/>
          <w:lang w:val="en-US" w:eastAsia="en-US" w:bidi="en-US"/>
        </w:rPr>
        <w:t xml:space="preserve"> </w:t>
      </w:r>
      <w:r w:rsidRPr="00B0170A">
        <w:rPr>
          <w:rFonts w:eastAsia="Tahoma" w:cs="Arial"/>
          <w:szCs w:val="22"/>
          <w:lang w:val="en-US" w:eastAsia="en-US" w:bidi="en-US"/>
        </w:rPr>
        <w:t>profile)</w:t>
      </w:r>
    </w:p>
    <w:p w14:paraId="66854DD2" w14:textId="77777777" w:rsidR="00B0170A" w:rsidRPr="00B0170A" w:rsidRDefault="00B0170A" w:rsidP="00B0170A">
      <w:pPr>
        <w:widowControl w:val="0"/>
        <w:numPr>
          <w:ilvl w:val="0"/>
          <w:numId w:val="89"/>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ES10c.DisableProfile (Disable</w:t>
      </w:r>
      <w:r w:rsidRPr="00B0170A">
        <w:rPr>
          <w:rFonts w:eastAsia="Tahoma" w:cs="Arial"/>
          <w:spacing w:val="-3"/>
          <w:szCs w:val="22"/>
          <w:lang w:val="en-US" w:eastAsia="en-US" w:bidi="en-US"/>
        </w:rPr>
        <w:t xml:space="preserve"> </w:t>
      </w:r>
      <w:r w:rsidRPr="00B0170A">
        <w:rPr>
          <w:rFonts w:eastAsia="Tahoma" w:cs="Arial"/>
          <w:szCs w:val="22"/>
          <w:lang w:val="en-US" w:eastAsia="en-US" w:bidi="en-US"/>
        </w:rPr>
        <w:t>profile)</w:t>
      </w:r>
    </w:p>
    <w:p w14:paraId="230755FF" w14:textId="77777777" w:rsidR="00B0170A" w:rsidRPr="00B0170A" w:rsidRDefault="00B0170A" w:rsidP="00B0170A">
      <w:pPr>
        <w:widowControl w:val="0"/>
        <w:numPr>
          <w:ilvl w:val="0"/>
          <w:numId w:val="89"/>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ES10c.DeleteProfile (Delete</w:t>
      </w:r>
      <w:r w:rsidRPr="00B0170A">
        <w:rPr>
          <w:rFonts w:eastAsia="Tahoma" w:cs="Arial"/>
          <w:spacing w:val="-2"/>
          <w:szCs w:val="22"/>
          <w:lang w:val="en-US" w:eastAsia="en-US" w:bidi="en-US"/>
        </w:rPr>
        <w:t xml:space="preserve"> </w:t>
      </w:r>
      <w:r w:rsidRPr="00B0170A">
        <w:rPr>
          <w:rFonts w:eastAsia="Tahoma" w:cs="Arial"/>
          <w:szCs w:val="22"/>
          <w:lang w:val="en-US" w:eastAsia="en-US" w:bidi="en-US"/>
        </w:rPr>
        <w:t>profile)</w:t>
      </w:r>
    </w:p>
    <w:p w14:paraId="6B7ACFE8" w14:textId="2F0F56B2" w:rsidR="00B0170A" w:rsidRPr="00B0170A" w:rsidRDefault="00B0170A" w:rsidP="00B0170A">
      <w:pPr>
        <w:widowControl w:val="0"/>
        <w:numPr>
          <w:ilvl w:val="0"/>
          <w:numId w:val="89"/>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ES10c.eUICCMemoryReset (Perform a Memory</w:t>
      </w:r>
      <w:r w:rsidRPr="00B0170A">
        <w:rPr>
          <w:rFonts w:eastAsia="Tahoma" w:cs="Arial"/>
          <w:spacing w:val="-1"/>
          <w:szCs w:val="22"/>
          <w:lang w:val="en-US" w:eastAsia="en-US" w:bidi="en-US"/>
        </w:rPr>
        <w:t xml:space="preserve"> </w:t>
      </w:r>
      <w:r w:rsidRPr="00B0170A">
        <w:rPr>
          <w:rFonts w:eastAsia="Tahoma" w:cs="Arial"/>
          <w:szCs w:val="22"/>
          <w:lang w:val="en-US" w:eastAsia="en-US" w:bidi="en-US"/>
        </w:rPr>
        <w:t>reset)</w:t>
      </w:r>
    </w:p>
    <w:p w14:paraId="6186E0EE" w14:textId="7A7DC852" w:rsidR="00B0170A" w:rsidRPr="00B0170A" w:rsidRDefault="00B0170A" w:rsidP="00B0170A">
      <w:pPr>
        <w:widowControl w:val="0"/>
        <w:numPr>
          <w:ilvl w:val="0"/>
          <w:numId w:val="89"/>
        </w:numPr>
        <w:tabs>
          <w:tab w:val="left" w:pos="783"/>
        </w:tabs>
        <w:autoSpaceDE w:val="0"/>
        <w:autoSpaceDN w:val="0"/>
        <w:spacing w:before="57"/>
        <w:ind w:left="782"/>
        <w:jc w:val="left"/>
        <w:rPr>
          <w:rFonts w:eastAsia="Tahoma" w:cs="Arial"/>
          <w:szCs w:val="22"/>
          <w:lang w:val="en-US" w:eastAsia="en-US" w:bidi="en-US"/>
        </w:rPr>
      </w:pPr>
      <w:r w:rsidRPr="00B0170A">
        <w:rPr>
          <w:rFonts w:eastAsia="Tahoma" w:cs="Arial"/>
          <w:szCs w:val="22"/>
          <w:lang w:val="en-US" w:eastAsia="en-US" w:bidi="en-US"/>
        </w:rPr>
        <w:t>ES10b.LoadRpmPackage (Enable/Disable/Delete</w:t>
      </w:r>
      <w:r w:rsidRPr="00B0170A">
        <w:rPr>
          <w:rFonts w:eastAsia="Tahoma" w:cs="Arial"/>
          <w:spacing w:val="-2"/>
          <w:szCs w:val="22"/>
          <w:lang w:val="en-US" w:eastAsia="en-US" w:bidi="en-US"/>
        </w:rPr>
        <w:t xml:space="preserve"> </w:t>
      </w:r>
      <w:r w:rsidRPr="00B0170A">
        <w:rPr>
          <w:rFonts w:eastAsia="Tahoma" w:cs="Arial"/>
          <w:szCs w:val="22"/>
          <w:lang w:val="en-US" w:eastAsia="en-US" w:bidi="en-US"/>
        </w:rPr>
        <w:t>profile) (SGP.22 v3.0 or higher)</w:t>
      </w:r>
    </w:p>
    <w:p w14:paraId="0E6FE8CD" w14:textId="77777777" w:rsidR="00B0170A" w:rsidRPr="00B0170A" w:rsidRDefault="00B0170A" w:rsidP="00B0170A">
      <w:pPr>
        <w:widowControl w:val="0"/>
        <w:autoSpaceDE w:val="0"/>
        <w:autoSpaceDN w:val="0"/>
        <w:spacing w:before="0"/>
        <w:jc w:val="left"/>
        <w:rPr>
          <w:rFonts w:eastAsia="Tahoma" w:cs="Arial"/>
          <w:szCs w:val="22"/>
          <w:lang w:val="en-US" w:eastAsia="en-US" w:bidi="en-US"/>
        </w:rPr>
      </w:pPr>
    </w:p>
    <w:p w14:paraId="7642A7E2" w14:textId="77777777" w:rsidR="00B0170A" w:rsidRPr="00B0170A" w:rsidRDefault="00B0170A" w:rsidP="00B0170A">
      <w:pPr>
        <w:widowControl w:val="0"/>
        <w:autoSpaceDE w:val="0"/>
        <w:autoSpaceDN w:val="0"/>
        <w:spacing w:before="0"/>
        <w:jc w:val="left"/>
        <w:rPr>
          <w:rFonts w:eastAsia="Tahoma" w:cs="Arial"/>
          <w:szCs w:val="22"/>
          <w:lang w:val="en-US" w:eastAsia="en-US" w:bidi="en-US"/>
        </w:rPr>
      </w:pPr>
    </w:p>
    <w:p w14:paraId="762F77C5" w14:textId="75B9A1D7" w:rsidR="00B0170A" w:rsidRPr="00B0170A" w:rsidRDefault="00B0170A" w:rsidP="00B0170A">
      <w:pPr>
        <w:widowControl w:val="0"/>
        <w:autoSpaceDE w:val="0"/>
        <w:autoSpaceDN w:val="0"/>
        <w:spacing w:before="0"/>
        <w:jc w:val="left"/>
        <w:rPr>
          <w:rFonts w:eastAsia="Tahoma" w:cs="Arial"/>
          <w:i/>
          <w:iCs/>
          <w:szCs w:val="22"/>
          <w:lang w:val="en-US" w:eastAsia="en-US" w:bidi="en-US"/>
        </w:rPr>
      </w:pPr>
      <w:r w:rsidRPr="00B0170A">
        <w:rPr>
          <w:rFonts w:eastAsia="Tahoma" w:cs="Arial"/>
          <w:i/>
          <w:iCs/>
          <w:szCs w:val="22"/>
          <w:lang w:val="en-US" w:eastAsia="en-US" w:bidi="en-US"/>
        </w:rPr>
        <w:t>Application Note 4</w:t>
      </w:r>
      <w:r w:rsidR="004963EA" w:rsidRPr="00436545">
        <w:rPr>
          <w:rFonts w:eastAsia="Tahoma" w:cs="Arial"/>
          <w:i/>
          <w:iCs/>
          <w:szCs w:val="22"/>
          <w:lang w:val="en-US" w:eastAsia="en-US" w:bidi="en-US"/>
        </w:rPr>
        <w:t>4</w:t>
      </w:r>
      <w:r w:rsidRPr="00B0170A">
        <w:rPr>
          <w:rFonts w:eastAsia="Tahoma" w:cs="Arial"/>
          <w:i/>
          <w:iCs/>
          <w:szCs w:val="22"/>
          <w:lang w:val="en-US" w:eastAsia="en-US" w:bidi="en-US"/>
        </w:rPr>
        <w:t>:</w:t>
      </w:r>
    </w:p>
    <w:p w14:paraId="1612A559" w14:textId="77777777" w:rsidR="00B0170A" w:rsidRPr="00B0170A" w:rsidRDefault="00B0170A" w:rsidP="00B0170A">
      <w:pPr>
        <w:widowControl w:val="0"/>
        <w:autoSpaceDE w:val="0"/>
        <w:autoSpaceDN w:val="0"/>
        <w:spacing w:before="0"/>
        <w:jc w:val="left"/>
        <w:rPr>
          <w:rFonts w:eastAsia="Tahoma" w:cs="Arial"/>
          <w:bCs/>
          <w:szCs w:val="22"/>
          <w:lang w:val="en-US" w:eastAsia="en-US" w:bidi="en-US"/>
        </w:rPr>
      </w:pPr>
    </w:p>
    <w:p w14:paraId="645E06A5" w14:textId="77777777" w:rsidR="00B0170A" w:rsidRPr="00B0170A" w:rsidRDefault="00B0170A" w:rsidP="00B0170A">
      <w:pPr>
        <w:widowControl w:val="0"/>
        <w:autoSpaceDE w:val="0"/>
        <w:autoSpaceDN w:val="0"/>
        <w:spacing w:before="0"/>
        <w:rPr>
          <w:rFonts w:eastAsia="Tahoma" w:cs="Arial"/>
          <w:bCs/>
          <w:i/>
          <w:iCs/>
          <w:szCs w:val="22"/>
          <w:lang w:val="en-US" w:eastAsia="en-US" w:bidi="en-US"/>
        </w:rPr>
      </w:pPr>
      <w:r w:rsidRPr="00B0170A">
        <w:rPr>
          <w:rFonts w:eastAsia="Tahoma" w:cs="Arial"/>
          <w:bCs/>
          <w:szCs w:val="22"/>
          <w:lang w:val="en-US" w:eastAsia="en-US" w:bidi="en-US"/>
        </w:rPr>
        <w:t>The ST writer shall choose the selections related to Enterprise Rules in FDP_ACF.1.1/ISDR and FDP_ACF.1.2/ISDR if the TOE supports Enterprise Profiles.</w:t>
      </w:r>
    </w:p>
    <w:p w14:paraId="0631D471" w14:textId="77777777" w:rsidR="00B0170A" w:rsidRPr="00B0170A" w:rsidRDefault="00B0170A" w:rsidP="00B0170A">
      <w:pPr>
        <w:widowControl w:val="0"/>
        <w:autoSpaceDE w:val="0"/>
        <w:autoSpaceDN w:val="0"/>
        <w:spacing w:before="0"/>
        <w:jc w:val="left"/>
        <w:rPr>
          <w:rFonts w:eastAsia="Tahoma" w:cs="Arial"/>
          <w:szCs w:val="22"/>
          <w:lang w:val="en-US" w:eastAsia="en-US" w:bidi="en-US"/>
        </w:rPr>
      </w:pPr>
    </w:p>
    <w:p w14:paraId="40AFA720" w14:textId="77777777" w:rsidR="00B0170A" w:rsidRPr="00B0170A" w:rsidRDefault="00B0170A" w:rsidP="00B0170A">
      <w:pPr>
        <w:widowControl w:val="0"/>
        <w:autoSpaceDE w:val="0"/>
        <w:autoSpaceDN w:val="0"/>
        <w:spacing w:before="0"/>
        <w:ind w:left="98"/>
        <w:jc w:val="left"/>
        <w:rPr>
          <w:rFonts w:eastAsia="Tahoma" w:cs="Arial"/>
          <w:szCs w:val="22"/>
          <w:lang w:val="en-US" w:eastAsia="en-US" w:bidi="en-US"/>
        </w:rPr>
      </w:pPr>
      <w:r w:rsidRPr="00B0170A">
        <w:rPr>
          <w:rFonts w:eastAsia="Tahoma" w:cs="Arial"/>
          <w:noProof/>
          <w:szCs w:val="22"/>
          <w:lang w:eastAsia="en-GB" w:bidi="ar-SA"/>
        </w:rPr>
        <w:lastRenderedPageBreak/>
        <mc:AlternateContent>
          <mc:Choice Requires="wps">
            <w:drawing>
              <wp:inline distT="0" distB="0" distL="0" distR="0" wp14:anchorId="4911DE8C" wp14:editId="4D937647">
                <wp:extent cx="5905500" cy="226060"/>
                <wp:effectExtent l="5715" t="11430" r="13335" b="10160"/>
                <wp:docPr id="184"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5DD5A3FC" w14:textId="77777777" w:rsidR="009F6E5D" w:rsidRDefault="009F6E5D" w:rsidP="00B0170A">
                            <w:pPr>
                              <w:spacing w:before="42"/>
                              <w:ind w:left="108"/>
                              <w:rPr>
                                <w:b/>
                              </w:rPr>
                            </w:pPr>
                            <w:r>
                              <w:rPr>
                                <w:b/>
                              </w:rPr>
                              <w:t>FDP_ACC.1/ECASD Subset access control</w:t>
                            </w:r>
                          </w:p>
                        </w:txbxContent>
                      </wps:txbx>
                      <wps:bodyPr rot="0" vert="horz" wrap="square" lIns="0" tIns="0" rIns="0" bIns="0" anchor="t" anchorCtr="0" upright="1">
                        <a:noAutofit/>
                      </wps:bodyPr>
                    </wps:wsp>
                  </a:graphicData>
                </a:graphic>
              </wp:inline>
            </w:drawing>
          </mc:Choice>
          <mc:Fallback>
            <w:pict>
              <v:shape w14:anchorId="4911DE8C" id="Text Box 313" o:spid="_x0000_s1213"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" fillcolor="#f3f3f3" strokeweight=".48pt">
                <v:textbox inset="0,0,0,0">
                  <w:txbxContent>
                    <w:p w14:paraId="5DD5A3FC" w14:textId="77777777" w:rsidR="009F6E5D" w:rsidRDefault="009F6E5D" w:rsidP="00B0170A">
                      <w:pPr>
                        <w:spacing w:before="42"/>
                        <w:ind w:left="108"/>
                        <w:rPr>
                          <w:b/>
                        </w:rPr>
                      </w:pPr>
                      <w:r>
                        <w:rPr>
                          <w:b/>
                        </w:rPr>
                        <w:t>FDP_ACC.1/ECASD Subset access control</w:t>
                      </w:r>
                    </w:p>
                  </w:txbxContent>
                </v:textbox>
                <w10:anchorlock/>
              </v:shape>
            </w:pict>
          </mc:Fallback>
        </mc:AlternateContent>
      </w:r>
    </w:p>
    <w:p w14:paraId="2DAB59AF" w14:textId="77777777" w:rsidR="00B0170A" w:rsidRPr="00B0170A" w:rsidRDefault="00B0170A" w:rsidP="00B0170A">
      <w:pPr>
        <w:widowControl w:val="0"/>
        <w:autoSpaceDE w:val="0"/>
        <w:autoSpaceDN w:val="0"/>
        <w:spacing w:before="5"/>
        <w:jc w:val="left"/>
        <w:rPr>
          <w:rFonts w:eastAsia="Tahoma" w:cs="Arial"/>
          <w:szCs w:val="22"/>
          <w:lang w:val="en-US" w:eastAsia="en-US" w:bidi="en-US"/>
        </w:rPr>
      </w:pPr>
    </w:p>
    <w:p w14:paraId="219C46FF" w14:textId="77777777" w:rsidR="00B0170A" w:rsidRPr="00B0170A" w:rsidRDefault="00B0170A" w:rsidP="00B0170A">
      <w:pPr>
        <w:widowControl w:val="0"/>
        <w:autoSpaceDE w:val="0"/>
        <w:autoSpaceDN w:val="0"/>
        <w:spacing w:before="101"/>
        <w:ind w:left="216"/>
        <w:jc w:val="left"/>
        <w:rPr>
          <w:rFonts w:eastAsia="Tahoma" w:cs="Arial"/>
          <w:szCs w:val="22"/>
          <w:lang w:val="en-US" w:eastAsia="en-US" w:bidi="en-US"/>
        </w:rPr>
      </w:pPr>
      <w:r w:rsidRPr="00B0170A">
        <w:rPr>
          <w:rFonts w:eastAsia="Tahoma" w:cs="Arial"/>
          <w:b/>
          <w:szCs w:val="22"/>
          <w:lang w:val="en-US" w:eastAsia="en-US" w:bidi="en-US"/>
        </w:rPr>
        <w:t xml:space="preserve">FDP_ACC.1.1/ECASD </w:t>
      </w:r>
      <w:r w:rsidRPr="00B0170A">
        <w:rPr>
          <w:rFonts w:eastAsia="Tahoma" w:cs="Arial"/>
          <w:szCs w:val="22"/>
          <w:lang w:val="en-US" w:eastAsia="en-US" w:bidi="en-US"/>
        </w:rPr>
        <w:t xml:space="preserve">The TSF shall enforce the </w:t>
      </w:r>
      <w:r w:rsidRPr="00B0170A">
        <w:rPr>
          <w:rFonts w:eastAsia="Tahoma" w:cs="Arial"/>
          <w:b/>
          <w:szCs w:val="22"/>
          <w:lang w:val="en-US" w:eastAsia="en-US" w:bidi="en-US"/>
        </w:rPr>
        <w:t xml:space="preserve">ECASD access control SFP </w:t>
      </w:r>
      <w:r w:rsidRPr="00B0170A">
        <w:rPr>
          <w:rFonts w:eastAsia="Tahoma" w:cs="Arial"/>
          <w:szCs w:val="22"/>
          <w:lang w:val="en-US" w:eastAsia="en-US" w:bidi="en-US"/>
        </w:rPr>
        <w:t>on</w:t>
      </w:r>
    </w:p>
    <w:p w14:paraId="035C75DD" w14:textId="77777777" w:rsidR="00B0170A" w:rsidRPr="00B0170A" w:rsidRDefault="00B0170A" w:rsidP="00B0170A">
      <w:pPr>
        <w:widowControl w:val="0"/>
        <w:autoSpaceDE w:val="0"/>
        <w:autoSpaceDN w:val="0"/>
        <w:spacing w:before="3"/>
        <w:jc w:val="left"/>
        <w:rPr>
          <w:rFonts w:eastAsia="Tahoma" w:cs="Arial"/>
          <w:szCs w:val="22"/>
          <w:lang w:val="en-US" w:eastAsia="en-US" w:bidi="en-US"/>
        </w:rPr>
      </w:pPr>
    </w:p>
    <w:p w14:paraId="0D224EDE" w14:textId="77777777" w:rsidR="00B0170A" w:rsidRPr="00B0170A" w:rsidRDefault="00B0170A" w:rsidP="00B0170A">
      <w:pPr>
        <w:widowControl w:val="0"/>
        <w:numPr>
          <w:ilvl w:val="1"/>
          <w:numId w:val="89"/>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 xml:space="preserve">subjects: S.ISD-R, </w:t>
      </w:r>
    </w:p>
    <w:p w14:paraId="78385B3C" w14:textId="77777777" w:rsidR="00B0170A" w:rsidRPr="00B0170A" w:rsidRDefault="00B0170A" w:rsidP="00B0170A">
      <w:pPr>
        <w:widowControl w:val="0"/>
        <w:numPr>
          <w:ilvl w:val="1"/>
          <w:numId w:val="89"/>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 xml:space="preserve">objects: S.ECASD, </w:t>
      </w:r>
    </w:p>
    <w:p w14:paraId="2510FCAB" w14:textId="77777777" w:rsidR="00B0170A" w:rsidRPr="00B0170A" w:rsidRDefault="00B0170A" w:rsidP="00B0170A">
      <w:pPr>
        <w:widowControl w:val="0"/>
        <w:numPr>
          <w:ilvl w:val="1"/>
          <w:numId w:val="89"/>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operations:</w:t>
      </w:r>
    </w:p>
    <w:p w14:paraId="17B9E6F1" w14:textId="77777777" w:rsidR="00B0170A" w:rsidRPr="00B0170A" w:rsidRDefault="00B0170A" w:rsidP="00B0170A">
      <w:pPr>
        <w:widowControl w:val="0"/>
        <w:numPr>
          <w:ilvl w:val="2"/>
          <w:numId w:val="89"/>
        </w:numPr>
        <w:tabs>
          <w:tab w:val="left" w:pos="1285"/>
        </w:tabs>
        <w:autoSpaceDE w:val="0"/>
        <w:autoSpaceDN w:val="0"/>
        <w:spacing w:before="60"/>
        <w:jc w:val="left"/>
        <w:rPr>
          <w:rFonts w:eastAsia="Tahoma" w:cs="Arial"/>
          <w:b/>
          <w:szCs w:val="22"/>
          <w:lang w:val="en-US" w:eastAsia="en-US" w:bidi="en-US"/>
        </w:rPr>
      </w:pPr>
      <w:r w:rsidRPr="00B0170A">
        <w:rPr>
          <w:rFonts w:eastAsia="Tahoma" w:cs="Arial"/>
          <w:b/>
          <w:szCs w:val="22"/>
          <w:lang w:val="en-US" w:eastAsia="en-US" w:bidi="en-US"/>
        </w:rPr>
        <w:t>execution of a ECASD</w:t>
      </w:r>
      <w:r w:rsidRPr="00B0170A">
        <w:rPr>
          <w:rFonts w:eastAsia="Tahoma" w:cs="Arial"/>
          <w:b/>
          <w:spacing w:val="8"/>
          <w:szCs w:val="22"/>
          <w:lang w:val="en-US" w:eastAsia="en-US" w:bidi="en-US"/>
        </w:rPr>
        <w:t xml:space="preserve"> </w:t>
      </w:r>
      <w:r w:rsidRPr="00B0170A">
        <w:rPr>
          <w:rFonts w:eastAsia="Tahoma" w:cs="Arial"/>
          <w:b/>
          <w:szCs w:val="22"/>
          <w:lang w:val="en-US" w:eastAsia="en-US" w:bidi="en-US"/>
        </w:rPr>
        <w:t>function</w:t>
      </w:r>
    </w:p>
    <w:p w14:paraId="51DD7594" w14:textId="77777777" w:rsidR="00B0170A" w:rsidRPr="00B0170A" w:rsidRDefault="00B0170A" w:rsidP="00B0170A">
      <w:pPr>
        <w:widowControl w:val="0"/>
        <w:numPr>
          <w:ilvl w:val="2"/>
          <w:numId w:val="89"/>
        </w:numPr>
        <w:tabs>
          <w:tab w:val="left" w:pos="1285"/>
        </w:tabs>
        <w:autoSpaceDE w:val="0"/>
        <w:autoSpaceDN w:val="0"/>
        <w:spacing w:before="61"/>
        <w:jc w:val="left"/>
        <w:rPr>
          <w:rFonts w:eastAsia="Tahoma" w:cs="Arial"/>
          <w:b/>
          <w:szCs w:val="22"/>
          <w:lang w:val="en-US" w:eastAsia="en-US" w:bidi="en-US"/>
        </w:rPr>
      </w:pPr>
      <w:r w:rsidRPr="00B0170A">
        <w:rPr>
          <w:rFonts w:eastAsia="Tahoma" w:cs="Arial"/>
          <w:b/>
          <w:szCs w:val="22"/>
          <w:lang w:val="en-US" w:eastAsia="en-US" w:bidi="en-US"/>
        </w:rPr>
        <w:t>access to output data of these</w:t>
      </w:r>
      <w:r w:rsidRPr="00B0170A">
        <w:rPr>
          <w:rFonts w:eastAsia="Tahoma" w:cs="Arial"/>
          <w:b/>
          <w:spacing w:val="23"/>
          <w:szCs w:val="22"/>
          <w:lang w:val="en-US" w:eastAsia="en-US" w:bidi="en-US"/>
        </w:rPr>
        <w:t xml:space="preserve"> </w:t>
      </w:r>
      <w:r w:rsidRPr="00B0170A">
        <w:rPr>
          <w:rFonts w:eastAsia="Tahoma" w:cs="Arial"/>
          <w:b/>
          <w:szCs w:val="22"/>
          <w:lang w:val="en-US" w:eastAsia="en-US" w:bidi="en-US"/>
        </w:rPr>
        <w:t>functions,</w:t>
      </w:r>
    </w:p>
    <w:p w14:paraId="37F49A4A" w14:textId="77777777" w:rsidR="00B0170A" w:rsidRPr="00B0170A" w:rsidRDefault="00B0170A" w:rsidP="00B0170A">
      <w:pPr>
        <w:widowControl w:val="0"/>
        <w:autoSpaceDE w:val="0"/>
        <w:autoSpaceDN w:val="0"/>
        <w:spacing w:before="1"/>
        <w:jc w:val="left"/>
        <w:rPr>
          <w:rFonts w:eastAsia="Tahoma" w:cs="Arial"/>
          <w:b/>
          <w:szCs w:val="22"/>
          <w:lang w:val="en-US" w:eastAsia="en-US" w:bidi="en-US"/>
        </w:rPr>
      </w:pPr>
    </w:p>
    <w:p w14:paraId="3DCFD576" w14:textId="77777777" w:rsidR="00B0170A" w:rsidRPr="00B0170A" w:rsidRDefault="00B0170A" w:rsidP="00B0170A">
      <w:pPr>
        <w:widowControl w:val="0"/>
        <w:numPr>
          <w:ilvl w:val="1"/>
          <w:numId w:val="89"/>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[assignment: additional list of subjects, objects, and operations between subjects and objects covered by the SFP].</w:t>
      </w:r>
    </w:p>
    <w:p w14:paraId="693CDBC4" w14:textId="77777777" w:rsidR="00B0170A" w:rsidRPr="00B0170A" w:rsidRDefault="00B0170A" w:rsidP="00B0170A">
      <w:pPr>
        <w:widowControl w:val="0"/>
        <w:autoSpaceDE w:val="0"/>
        <w:autoSpaceDN w:val="0"/>
        <w:spacing w:before="10"/>
        <w:jc w:val="left"/>
        <w:rPr>
          <w:rFonts w:eastAsia="Tahoma" w:cs="Arial"/>
          <w:b/>
          <w:szCs w:val="22"/>
          <w:lang w:val="en-US" w:eastAsia="en-US" w:bidi="en-US"/>
        </w:rPr>
      </w:pPr>
      <w:r w:rsidRPr="00B0170A">
        <w:rPr>
          <w:rFonts w:eastAsia="Tahoma" w:cs="Arial"/>
          <w:noProof/>
          <w:szCs w:val="22"/>
          <w:lang w:eastAsia="en-GB" w:bidi="ar-SA"/>
        </w:rPr>
        <mc:AlternateContent>
          <mc:Choice Requires="wps">
            <w:drawing>
              <wp:anchor distT="0" distB="0" distL="0" distR="0" simplePos="0" relativeHeight="251714560" behindDoc="1" locked="0" layoutInCell="1" allowOverlap="1" wp14:anchorId="2D2D5E55" wp14:editId="4088A2DE">
                <wp:simplePos x="0" y="0"/>
                <wp:positionH relativeFrom="page">
                  <wp:posOffset>828040</wp:posOffset>
                </wp:positionH>
                <wp:positionV relativeFrom="paragraph">
                  <wp:posOffset>195580</wp:posOffset>
                </wp:positionV>
                <wp:extent cx="5905500" cy="226060"/>
                <wp:effectExtent l="0" t="0" r="0" b="0"/>
                <wp:wrapTopAndBottom/>
                <wp:docPr id="18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6800ED1C" w14:textId="77777777" w:rsidR="009F6E5D" w:rsidRDefault="009F6E5D" w:rsidP="00B0170A">
                            <w:pPr>
                              <w:spacing w:before="41"/>
                              <w:ind w:left="108"/>
                              <w:rPr>
                                <w:b/>
                              </w:rPr>
                            </w:pPr>
                            <w:bookmarkStart w:id="167" w:name="_bookmark178"/>
                            <w:bookmarkEnd w:id="167"/>
                            <w:r>
                              <w:rPr>
                                <w:b/>
                              </w:rPr>
                              <w:t>FDP_ACF.1/ECASD Security attribute based access 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D5E55" id="Text Box 158" o:spid="_x0000_s1214" type="#_x0000_t202" style="position:absolute;margin-left:65.2pt;margin-top:15.4pt;width:465pt;height:17.8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" fillcolor="#f3f3f3" strokeweight=".48pt">
                <v:textbox inset="0,0,0,0">
                  <w:txbxContent>
                    <w:p w14:paraId="6800ED1C" w14:textId="77777777" w:rsidR="009F6E5D" w:rsidRDefault="009F6E5D" w:rsidP="00B0170A">
                      <w:pPr>
                        <w:spacing w:before="41"/>
                        <w:ind w:left="108"/>
                        <w:rPr>
                          <w:b/>
                        </w:rPr>
                      </w:pPr>
                      <w:bookmarkStart w:id="3085" w:name="_bookmark178"/>
                      <w:bookmarkEnd w:id="3085"/>
                      <w:r>
                        <w:rPr>
                          <w:b/>
                        </w:rPr>
                        <w:t>FDP_ACF.1/ECASD Security attribute based access control</w:t>
                      </w:r>
                    </w:p>
                  </w:txbxContent>
                </v:textbox>
                <w10:wrap type="topAndBottom" anchorx="page"/>
              </v:shape>
            </w:pict>
          </mc:Fallback>
        </mc:AlternateContent>
      </w:r>
    </w:p>
    <w:p w14:paraId="5EC7EE7B" w14:textId="77777777" w:rsidR="00B0170A" w:rsidRPr="00B0170A" w:rsidRDefault="00B0170A" w:rsidP="00B0170A">
      <w:pPr>
        <w:widowControl w:val="0"/>
        <w:autoSpaceDE w:val="0"/>
        <w:autoSpaceDN w:val="0"/>
        <w:spacing w:before="11"/>
        <w:jc w:val="left"/>
        <w:rPr>
          <w:rFonts w:eastAsia="Tahoma" w:cs="Arial"/>
          <w:b/>
          <w:szCs w:val="22"/>
          <w:lang w:val="en-US" w:eastAsia="en-US" w:bidi="en-US"/>
        </w:rPr>
      </w:pPr>
    </w:p>
    <w:p w14:paraId="3714BD53" w14:textId="77777777" w:rsidR="00B0170A" w:rsidRPr="00B0170A" w:rsidRDefault="00B0170A" w:rsidP="00B0170A">
      <w:pPr>
        <w:widowControl w:val="0"/>
        <w:autoSpaceDE w:val="0"/>
        <w:autoSpaceDN w:val="0"/>
        <w:spacing w:before="101"/>
        <w:ind w:left="216" w:right="319"/>
        <w:jc w:val="left"/>
        <w:rPr>
          <w:rFonts w:eastAsia="Tahoma" w:cs="Arial"/>
          <w:szCs w:val="22"/>
          <w:lang w:val="en-US" w:eastAsia="en-US" w:bidi="en-US"/>
        </w:rPr>
      </w:pPr>
      <w:r w:rsidRPr="00B0170A">
        <w:rPr>
          <w:rFonts w:eastAsia="Tahoma" w:cs="Arial"/>
          <w:b/>
          <w:szCs w:val="22"/>
          <w:lang w:val="en-US" w:eastAsia="en-US" w:bidi="en-US"/>
        </w:rPr>
        <w:t xml:space="preserve">FDP_ACF.1.1/ECASD </w:t>
      </w:r>
      <w:r w:rsidRPr="00B0170A">
        <w:rPr>
          <w:rFonts w:eastAsia="Tahoma" w:cs="Arial"/>
          <w:szCs w:val="22"/>
          <w:lang w:val="en-US" w:eastAsia="en-US" w:bidi="en-US"/>
        </w:rPr>
        <w:t xml:space="preserve">The TSF shall enforce the </w:t>
      </w:r>
      <w:r w:rsidRPr="00B0170A">
        <w:rPr>
          <w:rFonts w:eastAsia="Tahoma" w:cs="Arial"/>
          <w:b/>
          <w:szCs w:val="22"/>
          <w:lang w:val="en-US" w:eastAsia="en-US" w:bidi="en-US"/>
        </w:rPr>
        <w:t xml:space="preserve">ECASD access control SFP </w:t>
      </w:r>
      <w:r w:rsidRPr="00B0170A">
        <w:rPr>
          <w:rFonts w:eastAsia="Tahoma" w:cs="Arial"/>
          <w:szCs w:val="22"/>
          <w:lang w:val="en-US" w:eastAsia="en-US" w:bidi="en-US"/>
        </w:rPr>
        <w:t>to objects based on the following:</w:t>
      </w:r>
    </w:p>
    <w:p w14:paraId="31AFEE6C" w14:textId="77777777" w:rsidR="00B0170A" w:rsidRPr="00B0170A" w:rsidRDefault="00B0170A" w:rsidP="00B0170A">
      <w:pPr>
        <w:widowControl w:val="0"/>
        <w:autoSpaceDE w:val="0"/>
        <w:autoSpaceDN w:val="0"/>
        <w:spacing w:before="5"/>
        <w:jc w:val="left"/>
        <w:rPr>
          <w:rFonts w:eastAsia="Tahoma" w:cs="Arial"/>
          <w:szCs w:val="22"/>
          <w:lang w:val="en-US" w:eastAsia="en-US" w:bidi="en-US"/>
        </w:rPr>
      </w:pPr>
    </w:p>
    <w:p w14:paraId="455A73D6" w14:textId="77777777" w:rsidR="00B0170A" w:rsidRPr="00B0170A" w:rsidRDefault="00B0170A" w:rsidP="00B0170A">
      <w:pPr>
        <w:widowControl w:val="0"/>
        <w:numPr>
          <w:ilvl w:val="1"/>
          <w:numId w:val="89"/>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subjects: S.ISD-R, with security attribute “AID”</w:t>
      </w:r>
    </w:p>
    <w:p w14:paraId="3A1AA0F9" w14:textId="77777777" w:rsidR="00B0170A" w:rsidRPr="00B0170A" w:rsidRDefault="00B0170A" w:rsidP="00B0170A">
      <w:pPr>
        <w:widowControl w:val="0"/>
        <w:numPr>
          <w:ilvl w:val="1"/>
          <w:numId w:val="89"/>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objects: S.ECASD</w:t>
      </w:r>
    </w:p>
    <w:p w14:paraId="2A9E4E32" w14:textId="77777777" w:rsidR="00B0170A" w:rsidRPr="00B0170A" w:rsidRDefault="00B0170A" w:rsidP="00B0170A">
      <w:pPr>
        <w:widowControl w:val="0"/>
        <w:numPr>
          <w:ilvl w:val="1"/>
          <w:numId w:val="89"/>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operations:</w:t>
      </w:r>
    </w:p>
    <w:p w14:paraId="162A908F" w14:textId="77777777" w:rsidR="00B0170A" w:rsidRPr="00B0170A" w:rsidRDefault="00B0170A" w:rsidP="00B0170A">
      <w:pPr>
        <w:widowControl w:val="0"/>
        <w:numPr>
          <w:ilvl w:val="2"/>
          <w:numId w:val="89"/>
        </w:numPr>
        <w:tabs>
          <w:tab w:val="left" w:pos="1284"/>
          <w:tab w:val="left" w:pos="1285"/>
        </w:tabs>
        <w:autoSpaceDE w:val="0"/>
        <w:autoSpaceDN w:val="0"/>
        <w:spacing w:before="61"/>
        <w:jc w:val="left"/>
        <w:rPr>
          <w:rFonts w:eastAsia="Tahoma" w:cs="Arial"/>
          <w:b/>
          <w:szCs w:val="22"/>
          <w:lang w:val="en-US" w:eastAsia="en-US" w:bidi="en-US"/>
        </w:rPr>
      </w:pPr>
      <w:r w:rsidRPr="00B0170A">
        <w:rPr>
          <w:rFonts w:eastAsia="Tahoma" w:cs="Arial"/>
          <w:b/>
          <w:szCs w:val="22"/>
          <w:lang w:val="en-US" w:eastAsia="en-US" w:bidi="en-US"/>
        </w:rPr>
        <w:t>execution of a ECASD</w:t>
      </w:r>
      <w:r w:rsidRPr="00B0170A">
        <w:rPr>
          <w:rFonts w:eastAsia="Tahoma" w:cs="Arial"/>
          <w:b/>
          <w:spacing w:val="8"/>
          <w:szCs w:val="22"/>
          <w:lang w:val="en-US" w:eastAsia="en-US" w:bidi="en-US"/>
        </w:rPr>
        <w:t xml:space="preserve"> </w:t>
      </w:r>
      <w:r w:rsidRPr="00B0170A">
        <w:rPr>
          <w:rFonts w:eastAsia="Tahoma" w:cs="Arial"/>
          <w:b/>
          <w:szCs w:val="22"/>
          <w:lang w:val="en-US" w:eastAsia="en-US" w:bidi="en-US"/>
        </w:rPr>
        <w:t>function</w:t>
      </w:r>
    </w:p>
    <w:p w14:paraId="79F880DB" w14:textId="467AF3F0" w:rsidR="00B0170A" w:rsidRPr="00B0170A" w:rsidRDefault="00B0170A" w:rsidP="00B0170A">
      <w:pPr>
        <w:widowControl w:val="0"/>
        <w:numPr>
          <w:ilvl w:val="3"/>
          <w:numId w:val="89"/>
        </w:numPr>
        <w:tabs>
          <w:tab w:val="left" w:pos="1494"/>
        </w:tabs>
        <w:autoSpaceDE w:val="0"/>
        <w:autoSpaceDN w:val="0"/>
        <w:spacing w:before="63" w:line="237" w:lineRule="auto"/>
        <w:ind w:right="292"/>
        <w:jc w:val="left"/>
        <w:rPr>
          <w:rFonts w:eastAsia="Tahoma" w:cs="Arial"/>
          <w:b/>
          <w:szCs w:val="22"/>
          <w:lang w:val="en-US" w:eastAsia="en-US" w:bidi="en-US"/>
        </w:rPr>
      </w:pPr>
      <w:r w:rsidRPr="00B0170A">
        <w:rPr>
          <w:rFonts w:eastAsia="Tahoma" w:cs="Arial"/>
          <w:b/>
          <w:szCs w:val="22"/>
          <w:lang w:val="en-US" w:eastAsia="en-US" w:bidi="en-US"/>
        </w:rPr>
        <w:t>Verification of the off-card entities Certificates (SM-DP+, SM-DS), provided by an ISD-R, with the eSIM CA public key</w:t>
      </w:r>
      <w:r w:rsidRPr="00B0170A">
        <w:rPr>
          <w:rFonts w:eastAsia="Tahoma" w:cs="Arial"/>
          <w:b/>
          <w:spacing w:val="27"/>
          <w:szCs w:val="22"/>
          <w:lang w:val="en-US" w:eastAsia="en-US" w:bidi="en-US"/>
        </w:rPr>
        <w:t xml:space="preserve"> </w:t>
      </w:r>
      <w:r w:rsidRPr="00B0170A">
        <w:rPr>
          <w:rFonts w:eastAsia="Tahoma" w:cs="Arial"/>
          <w:b/>
          <w:szCs w:val="22"/>
          <w:lang w:val="en-US" w:eastAsia="en-US" w:bidi="en-US"/>
        </w:rPr>
        <w:t>(PK.CI.ECDSA)</w:t>
      </w:r>
    </w:p>
    <w:p w14:paraId="4D7459A1" w14:textId="77777777" w:rsidR="00B0170A" w:rsidRPr="00B0170A" w:rsidRDefault="00B0170A" w:rsidP="00B0170A">
      <w:pPr>
        <w:widowControl w:val="0"/>
        <w:numPr>
          <w:ilvl w:val="3"/>
          <w:numId w:val="89"/>
        </w:numPr>
        <w:tabs>
          <w:tab w:val="left" w:pos="1494"/>
        </w:tabs>
        <w:autoSpaceDE w:val="0"/>
        <w:autoSpaceDN w:val="0"/>
        <w:spacing w:before="62"/>
        <w:jc w:val="left"/>
        <w:rPr>
          <w:rFonts w:eastAsia="Tahoma" w:cs="Arial"/>
          <w:b/>
          <w:szCs w:val="22"/>
          <w:lang w:val="en-US" w:eastAsia="en-US" w:bidi="en-US"/>
        </w:rPr>
      </w:pPr>
      <w:r w:rsidRPr="00B0170A">
        <w:rPr>
          <w:rFonts w:eastAsia="Tahoma" w:cs="Arial"/>
          <w:b/>
          <w:szCs w:val="22"/>
          <w:lang w:val="en-US" w:eastAsia="en-US" w:bidi="en-US"/>
        </w:rPr>
        <w:t>Creation of an eUICC signature on material provided by an</w:t>
      </w:r>
      <w:r w:rsidRPr="00B0170A">
        <w:rPr>
          <w:rFonts w:eastAsia="Tahoma" w:cs="Arial"/>
          <w:b/>
          <w:spacing w:val="23"/>
          <w:szCs w:val="22"/>
          <w:lang w:val="en-US" w:eastAsia="en-US" w:bidi="en-US"/>
        </w:rPr>
        <w:t xml:space="preserve"> </w:t>
      </w:r>
      <w:r w:rsidRPr="00B0170A">
        <w:rPr>
          <w:rFonts w:eastAsia="Tahoma" w:cs="Arial"/>
          <w:b/>
          <w:szCs w:val="22"/>
          <w:lang w:val="en-US" w:eastAsia="en-US" w:bidi="en-US"/>
        </w:rPr>
        <w:t>ISD-R</w:t>
      </w:r>
    </w:p>
    <w:p w14:paraId="039F49F0" w14:textId="77777777" w:rsidR="00B0170A" w:rsidRPr="00B0170A" w:rsidRDefault="00B0170A" w:rsidP="00B0170A">
      <w:pPr>
        <w:widowControl w:val="0"/>
        <w:numPr>
          <w:ilvl w:val="2"/>
          <w:numId w:val="89"/>
        </w:numPr>
        <w:tabs>
          <w:tab w:val="left" w:pos="1284"/>
          <w:tab w:val="left" w:pos="1285"/>
        </w:tabs>
        <w:autoSpaceDE w:val="0"/>
        <w:autoSpaceDN w:val="0"/>
        <w:spacing w:before="60"/>
        <w:jc w:val="left"/>
        <w:rPr>
          <w:rFonts w:eastAsia="Tahoma" w:cs="Arial"/>
          <w:szCs w:val="22"/>
          <w:lang w:val="en-US" w:eastAsia="en-US" w:bidi="en-US"/>
        </w:rPr>
      </w:pPr>
      <w:r w:rsidRPr="00B0170A">
        <w:rPr>
          <w:rFonts w:eastAsia="Tahoma" w:cs="Arial"/>
          <w:b/>
          <w:szCs w:val="22"/>
          <w:lang w:val="en-US" w:eastAsia="en-US" w:bidi="en-US"/>
        </w:rPr>
        <w:t>access to output data of these</w:t>
      </w:r>
      <w:r w:rsidRPr="00B0170A">
        <w:rPr>
          <w:rFonts w:eastAsia="Tahoma" w:cs="Arial"/>
          <w:b/>
          <w:spacing w:val="23"/>
          <w:szCs w:val="22"/>
          <w:lang w:val="en-US" w:eastAsia="en-US" w:bidi="en-US"/>
        </w:rPr>
        <w:t xml:space="preserve"> </w:t>
      </w:r>
      <w:r w:rsidRPr="00B0170A">
        <w:rPr>
          <w:rFonts w:eastAsia="Tahoma" w:cs="Arial"/>
          <w:b/>
          <w:szCs w:val="22"/>
          <w:lang w:val="en-US" w:eastAsia="en-US" w:bidi="en-US"/>
        </w:rPr>
        <w:t>functions</w:t>
      </w:r>
      <w:r w:rsidRPr="00B0170A">
        <w:rPr>
          <w:rFonts w:eastAsia="Tahoma" w:cs="Arial"/>
          <w:szCs w:val="22"/>
          <w:lang w:val="en-US" w:eastAsia="en-US" w:bidi="en-US"/>
        </w:rPr>
        <w:t>.</w:t>
      </w:r>
    </w:p>
    <w:p w14:paraId="10E42481" w14:textId="77777777" w:rsidR="00B0170A" w:rsidRPr="00B0170A" w:rsidRDefault="00B0170A" w:rsidP="00B0170A">
      <w:pPr>
        <w:widowControl w:val="0"/>
        <w:autoSpaceDE w:val="0"/>
        <w:autoSpaceDN w:val="0"/>
        <w:spacing w:before="0"/>
        <w:jc w:val="left"/>
        <w:rPr>
          <w:rFonts w:eastAsia="Tahoma" w:cs="Arial"/>
          <w:szCs w:val="22"/>
          <w:lang w:val="en-US" w:eastAsia="en-US" w:bidi="en-US"/>
        </w:rPr>
      </w:pPr>
    </w:p>
    <w:p w14:paraId="1B5911B4" w14:textId="77777777" w:rsidR="00B0170A" w:rsidRPr="00B0170A" w:rsidRDefault="00B0170A" w:rsidP="00B0170A">
      <w:pPr>
        <w:widowControl w:val="0"/>
        <w:numPr>
          <w:ilvl w:val="1"/>
          <w:numId w:val="89"/>
        </w:numPr>
        <w:tabs>
          <w:tab w:val="left" w:pos="1284"/>
          <w:tab w:val="left" w:pos="1285"/>
        </w:tabs>
        <w:autoSpaceDE w:val="0"/>
        <w:autoSpaceDN w:val="0"/>
        <w:spacing w:before="60"/>
        <w:ind w:hanging="361"/>
        <w:jc w:val="left"/>
        <w:rPr>
          <w:rFonts w:eastAsia="Tahoma" w:cs="Arial"/>
          <w:b/>
          <w:szCs w:val="22"/>
          <w:lang w:val="en-US" w:eastAsia="en-US" w:bidi="en-US"/>
        </w:rPr>
      </w:pPr>
      <w:r w:rsidRPr="00B0170A">
        <w:rPr>
          <w:rFonts w:eastAsia="Tahoma" w:cs="Arial"/>
          <w:b/>
          <w:szCs w:val="22"/>
          <w:lang w:val="en-US" w:eastAsia="en-US" w:bidi="en-US"/>
        </w:rPr>
        <w:t>[assignment: additional list of subjects and objects controlled under the indicated SFP, and for each, the SFP-relevant security attributes, or named groups of SFP-relevant security attributes].</w:t>
      </w:r>
    </w:p>
    <w:p w14:paraId="4308D9A4" w14:textId="77777777" w:rsidR="00B0170A" w:rsidRPr="00B0170A" w:rsidRDefault="00B0170A" w:rsidP="00B0170A">
      <w:pPr>
        <w:widowControl w:val="0"/>
        <w:autoSpaceDE w:val="0"/>
        <w:autoSpaceDN w:val="0"/>
        <w:spacing w:before="1"/>
        <w:jc w:val="left"/>
        <w:rPr>
          <w:rFonts w:eastAsia="Tahoma" w:cs="Arial"/>
          <w:b/>
          <w:szCs w:val="22"/>
          <w:lang w:val="en-US" w:eastAsia="en-US" w:bidi="en-US"/>
        </w:rPr>
      </w:pPr>
    </w:p>
    <w:p w14:paraId="45924BB5" w14:textId="77777777" w:rsidR="00B0170A" w:rsidRPr="00B0170A" w:rsidRDefault="00B0170A" w:rsidP="00B0170A">
      <w:pPr>
        <w:widowControl w:val="0"/>
        <w:autoSpaceDE w:val="0"/>
        <w:autoSpaceDN w:val="0"/>
        <w:spacing w:before="1"/>
        <w:ind w:left="499" w:hanging="284"/>
        <w:jc w:val="left"/>
        <w:rPr>
          <w:rFonts w:eastAsia="Tahoma" w:cs="Arial"/>
          <w:szCs w:val="22"/>
          <w:lang w:val="en-US" w:eastAsia="en-US" w:bidi="en-US"/>
        </w:rPr>
      </w:pPr>
      <w:r w:rsidRPr="00B0170A">
        <w:rPr>
          <w:rFonts w:eastAsia="Tahoma" w:cs="Arial"/>
          <w:b/>
          <w:szCs w:val="22"/>
          <w:lang w:val="en-US" w:eastAsia="en-US" w:bidi="en-US"/>
        </w:rPr>
        <w:t xml:space="preserve">FDP_ACF.1.2/ECASD </w:t>
      </w:r>
      <w:r w:rsidRPr="00B0170A">
        <w:rPr>
          <w:rFonts w:eastAsia="Tahoma" w:cs="Arial"/>
          <w:szCs w:val="22"/>
          <w:lang w:val="en-US" w:eastAsia="en-US" w:bidi="en-US"/>
        </w:rPr>
        <w:t>The TSF shall enforce the following rules to determine if an operation among controlled subjects and controlled objects is allowed:</w:t>
      </w:r>
    </w:p>
    <w:p w14:paraId="186F4482" w14:textId="77777777" w:rsidR="00B0170A" w:rsidRPr="00B0170A" w:rsidRDefault="00B0170A" w:rsidP="00B0170A">
      <w:pPr>
        <w:widowControl w:val="0"/>
        <w:numPr>
          <w:ilvl w:val="1"/>
          <w:numId w:val="89"/>
        </w:numPr>
        <w:tabs>
          <w:tab w:val="left" w:pos="1285"/>
        </w:tabs>
        <w:autoSpaceDE w:val="0"/>
        <w:autoSpaceDN w:val="0"/>
        <w:spacing w:before="60" w:line="230" w:lineRule="auto"/>
        <w:ind w:right="295"/>
        <w:jc w:val="left"/>
        <w:rPr>
          <w:rFonts w:eastAsia="Tahoma" w:cs="Arial"/>
          <w:b/>
          <w:szCs w:val="22"/>
          <w:lang w:val="en-US" w:eastAsia="en-US" w:bidi="en-US"/>
        </w:rPr>
      </w:pPr>
      <w:r w:rsidRPr="00B0170A">
        <w:rPr>
          <w:rFonts w:eastAsia="Tahoma" w:cs="Arial"/>
          <w:b/>
          <w:szCs w:val="22"/>
          <w:lang w:val="en-US" w:eastAsia="en-US" w:bidi="en-US"/>
        </w:rPr>
        <w:t>Authorized users: only S.ISD-R, identified by its AID, shall be authorized to execute the following S.ECASD functions:</w:t>
      </w:r>
    </w:p>
    <w:p w14:paraId="7FA3FC53" w14:textId="75ED2BA8" w:rsidR="00B0170A" w:rsidRPr="00B0170A" w:rsidRDefault="00B0170A" w:rsidP="00B0170A">
      <w:pPr>
        <w:widowControl w:val="0"/>
        <w:numPr>
          <w:ilvl w:val="2"/>
          <w:numId w:val="89"/>
        </w:numPr>
        <w:tabs>
          <w:tab w:val="left" w:pos="1494"/>
        </w:tabs>
        <w:autoSpaceDE w:val="0"/>
        <w:autoSpaceDN w:val="0"/>
        <w:spacing w:before="60"/>
        <w:ind w:right="294"/>
        <w:jc w:val="left"/>
        <w:rPr>
          <w:rFonts w:eastAsia="Tahoma" w:cs="Arial"/>
          <w:b/>
          <w:szCs w:val="22"/>
          <w:lang w:val="en-US" w:eastAsia="en-US" w:bidi="en-US"/>
        </w:rPr>
      </w:pPr>
      <w:r w:rsidRPr="00B0170A">
        <w:rPr>
          <w:rFonts w:eastAsia="Tahoma" w:cs="Arial"/>
          <w:b/>
          <w:szCs w:val="22"/>
          <w:lang w:val="en-US" w:eastAsia="en-US" w:bidi="en-US"/>
        </w:rPr>
        <w:t xml:space="preserve">Verification of a certificate CERT.Dpauth.ECDSA, CERT.DPpb.ECDSA, CERT.DP.TLS, CERT.Dsauth.ECDSA, or CERT.DS.TLS, provided by </w:t>
      </w:r>
      <w:r w:rsidRPr="00B0170A">
        <w:rPr>
          <w:rFonts w:eastAsia="Tahoma" w:cs="Arial"/>
          <w:b/>
          <w:spacing w:val="-3"/>
          <w:szCs w:val="22"/>
          <w:lang w:val="en-US" w:eastAsia="en-US" w:bidi="en-US"/>
        </w:rPr>
        <w:t xml:space="preserve">an </w:t>
      </w:r>
      <w:r w:rsidRPr="00B0170A">
        <w:rPr>
          <w:rFonts w:eastAsia="Tahoma" w:cs="Arial"/>
          <w:b/>
          <w:szCs w:val="22"/>
          <w:lang w:val="en-US" w:eastAsia="en-US" w:bidi="en-US"/>
        </w:rPr>
        <w:t>ISD-R, with the eSIM CA public key</w:t>
      </w:r>
      <w:r w:rsidRPr="00B0170A">
        <w:rPr>
          <w:rFonts w:eastAsia="Tahoma" w:cs="Arial"/>
          <w:b/>
          <w:spacing w:val="23"/>
          <w:szCs w:val="22"/>
          <w:lang w:val="en-US" w:eastAsia="en-US" w:bidi="en-US"/>
        </w:rPr>
        <w:t xml:space="preserve"> </w:t>
      </w:r>
      <w:r w:rsidRPr="00B0170A">
        <w:rPr>
          <w:rFonts w:eastAsia="Tahoma" w:cs="Arial"/>
          <w:b/>
          <w:szCs w:val="22"/>
          <w:lang w:val="en-US" w:eastAsia="en-US" w:bidi="en-US"/>
        </w:rPr>
        <w:t>(PK.CI.ECDSA)</w:t>
      </w:r>
    </w:p>
    <w:p w14:paraId="5113F8D5" w14:textId="77777777" w:rsidR="00B0170A" w:rsidRPr="00B0170A" w:rsidRDefault="00B0170A" w:rsidP="00B0170A">
      <w:pPr>
        <w:widowControl w:val="0"/>
        <w:numPr>
          <w:ilvl w:val="2"/>
          <w:numId w:val="89"/>
        </w:numPr>
        <w:tabs>
          <w:tab w:val="left" w:pos="1494"/>
        </w:tabs>
        <w:autoSpaceDE w:val="0"/>
        <w:autoSpaceDN w:val="0"/>
        <w:spacing w:before="59"/>
        <w:ind w:right="292"/>
        <w:jc w:val="left"/>
        <w:rPr>
          <w:rFonts w:eastAsia="Tahoma" w:cs="Arial"/>
          <w:szCs w:val="22"/>
          <w:lang w:val="en-US" w:eastAsia="en-US" w:bidi="en-US"/>
        </w:rPr>
      </w:pPr>
      <w:r w:rsidRPr="00B0170A">
        <w:rPr>
          <w:rFonts w:eastAsia="Tahoma" w:cs="Arial"/>
          <w:b/>
          <w:szCs w:val="22"/>
          <w:lang w:val="en-US" w:eastAsia="en-US" w:bidi="en-US"/>
        </w:rPr>
        <w:t>Creation of an eUICC signature, using D.SK.EUICC.ECDSA, on material provided by an</w:t>
      </w:r>
      <w:r w:rsidRPr="00B0170A">
        <w:rPr>
          <w:rFonts w:eastAsia="Tahoma" w:cs="Arial"/>
          <w:b/>
          <w:spacing w:val="10"/>
          <w:szCs w:val="22"/>
          <w:lang w:val="en-US" w:eastAsia="en-US" w:bidi="en-US"/>
        </w:rPr>
        <w:t xml:space="preserve"> </w:t>
      </w:r>
      <w:r w:rsidRPr="00B0170A">
        <w:rPr>
          <w:rFonts w:eastAsia="Tahoma" w:cs="Arial"/>
          <w:b/>
          <w:szCs w:val="22"/>
          <w:lang w:val="en-US" w:eastAsia="en-US" w:bidi="en-US"/>
        </w:rPr>
        <w:t>ISD-R</w:t>
      </w:r>
      <w:r w:rsidRPr="00B0170A">
        <w:rPr>
          <w:rFonts w:eastAsia="Tahoma" w:cs="Arial"/>
          <w:szCs w:val="22"/>
          <w:lang w:val="en-US" w:eastAsia="en-US" w:bidi="en-US"/>
        </w:rPr>
        <w:t>.</w:t>
      </w:r>
    </w:p>
    <w:p w14:paraId="063DE6D0" w14:textId="77777777" w:rsidR="00B0170A" w:rsidRPr="00B0170A" w:rsidRDefault="00B0170A" w:rsidP="00B0170A">
      <w:pPr>
        <w:widowControl w:val="0"/>
        <w:numPr>
          <w:ilvl w:val="1"/>
          <w:numId w:val="89"/>
        </w:numPr>
        <w:tabs>
          <w:tab w:val="left" w:pos="1285"/>
        </w:tabs>
        <w:autoSpaceDE w:val="0"/>
        <w:autoSpaceDN w:val="0"/>
        <w:spacing w:before="60" w:line="230" w:lineRule="auto"/>
        <w:ind w:right="295"/>
        <w:jc w:val="left"/>
        <w:rPr>
          <w:rFonts w:eastAsia="Tahoma" w:cs="Arial"/>
          <w:b/>
          <w:szCs w:val="22"/>
          <w:lang w:val="en-US" w:eastAsia="en-US" w:bidi="en-US"/>
        </w:rPr>
      </w:pPr>
      <w:r w:rsidRPr="00B0170A">
        <w:rPr>
          <w:rFonts w:eastAsia="Tahoma" w:cs="Arial"/>
          <w:b/>
          <w:szCs w:val="22"/>
          <w:lang w:val="en-US" w:eastAsia="en-US" w:bidi="en-US"/>
        </w:rPr>
        <w:t xml:space="preserve">[assignment: </w:t>
      </w:r>
      <w:r w:rsidRPr="00B0170A">
        <w:rPr>
          <w:rFonts w:eastAsia="Tahoma" w:cs="Arial"/>
          <w:b/>
          <w:i/>
          <w:szCs w:val="22"/>
          <w:lang w:val="en-US" w:eastAsia="en-US" w:bidi="en-US"/>
        </w:rPr>
        <w:t xml:space="preserve">additional rules governing access among controlled </w:t>
      </w:r>
      <w:r w:rsidRPr="00B0170A">
        <w:rPr>
          <w:rFonts w:eastAsia="Tahoma" w:cs="Arial"/>
          <w:b/>
          <w:i/>
          <w:w w:val="95"/>
          <w:szCs w:val="22"/>
          <w:lang w:val="en-US" w:eastAsia="en-US" w:bidi="en-US"/>
        </w:rPr>
        <w:t xml:space="preserve">subjects and controlled objects using controlled operations on controlled </w:t>
      </w:r>
      <w:r w:rsidRPr="00B0170A">
        <w:rPr>
          <w:rFonts w:eastAsia="Tahoma" w:cs="Arial"/>
          <w:b/>
          <w:i/>
          <w:szCs w:val="22"/>
          <w:lang w:val="en-US" w:eastAsia="en-US" w:bidi="en-US"/>
        </w:rPr>
        <w:t>objects</w:t>
      </w:r>
      <w:r w:rsidRPr="00B0170A">
        <w:rPr>
          <w:rFonts w:eastAsia="Tahoma" w:cs="Arial"/>
          <w:b/>
          <w:szCs w:val="22"/>
          <w:lang w:val="en-US" w:eastAsia="en-US" w:bidi="en-US"/>
        </w:rPr>
        <w:t>].</w:t>
      </w:r>
    </w:p>
    <w:p w14:paraId="0FCC6E77" w14:textId="77777777" w:rsidR="00B0170A" w:rsidRPr="00B0170A" w:rsidRDefault="00B0170A" w:rsidP="00B0170A">
      <w:pPr>
        <w:widowControl w:val="0"/>
        <w:autoSpaceDE w:val="0"/>
        <w:autoSpaceDN w:val="0"/>
        <w:spacing w:before="4"/>
        <w:jc w:val="left"/>
        <w:rPr>
          <w:rFonts w:eastAsia="Tahoma" w:cs="Arial"/>
          <w:b/>
          <w:szCs w:val="22"/>
          <w:lang w:val="en-US" w:eastAsia="en-US" w:bidi="en-US"/>
        </w:rPr>
      </w:pPr>
    </w:p>
    <w:p w14:paraId="30B687D9" w14:textId="77777777" w:rsidR="00B0170A" w:rsidRPr="00B0170A" w:rsidRDefault="00B0170A" w:rsidP="00B0170A">
      <w:pPr>
        <w:widowControl w:val="0"/>
        <w:autoSpaceDE w:val="0"/>
        <w:autoSpaceDN w:val="0"/>
        <w:spacing w:before="1"/>
        <w:ind w:left="216" w:right="348"/>
        <w:jc w:val="left"/>
        <w:rPr>
          <w:rFonts w:eastAsia="Tahoma" w:cs="Arial"/>
          <w:szCs w:val="22"/>
          <w:lang w:val="en-US" w:eastAsia="en-US" w:bidi="en-US"/>
        </w:rPr>
      </w:pPr>
      <w:r w:rsidRPr="00B0170A">
        <w:rPr>
          <w:rFonts w:eastAsia="Tahoma" w:cs="Arial"/>
          <w:b/>
          <w:szCs w:val="22"/>
          <w:lang w:val="en-US" w:eastAsia="en-US" w:bidi="en-US"/>
        </w:rPr>
        <w:t xml:space="preserve">FDP_ACF.1.3/ECASD </w:t>
      </w:r>
      <w:r w:rsidRPr="00B0170A">
        <w:rPr>
          <w:rFonts w:eastAsia="Tahoma" w:cs="Arial"/>
          <w:szCs w:val="22"/>
          <w:lang w:val="en-US" w:eastAsia="en-US" w:bidi="en-US"/>
        </w:rPr>
        <w:t xml:space="preserve">The TSF shall explicitly authorise access of subjects to objects </w:t>
      </w:r>
      <w:r w:rsidRPr="00B0170A">
        <w:rPr>
          <w:rFonts w:eastAsia="Tahoma" w:cs="Arial"/>
          <w:szCs w:val="22"/>
          <w:lang w:val="en-US" w:eastAsia="en-US" w:bidi="en-US"/>
        </w:rPr>
        <w:lastRenderedPageBreak/>
        <w:t xml:space="preserve">based on the following additional rules: [assignment: </w:t>
      </w:r>
      <w:r w:rsidRPr="00B0170A">
        <w:rPr>
          <w:rFonts w:eastAsia="Tahoma" w:cs="Arial"/>
          <w:i/>
          <w:szCs w:val="22"/>
          <w:lang w:val="en-US" w:eastAsia="en-US" w:bidi="en-US"/>
        </w:rPr>
        <w:t>rules, based on security attributes, that explicitly authorise access of subjects to objects</w:t>
      </w:r>
      <w:r w:rsidRPr="00B0170A">
        <w:rPr>
          <w:rFonts w:eastAsia="Tahoma" w:cs="Arial"/>
          <w:szCs w:val="22"/>
          <w:lang w:val="en-US" w:eastAsia="en-US" w:bidi="en-US"/>
        </w:rPr>
        <w:t>].</w:t>
      </w:r>
    </w:p>
    <w:p w14:paraId="658667A5" w14:textId="77777777" w:rsidR="00B0170A" w:rsidRPr="00B0170A" w:rsidRDefault="00B0170A" w:rsidP="00B0170A">
      <w:pPr>
        <w:widowControl w:val="0"/>
        <w:autoSpaceDE w:val="0"/>
        <w:autoSpaceDN w:val="0"/>
        <w:spacing w:before="90"/>
        <w:ind w:left="216" w:right="429"/>
        <w:rPr>
          <w:rFonts w:eastAsia="Tahoma" w:cs="Arial"/>
          <w:szCs w:val="22"/>
          <w:lang w:val="en-US" w:eastAsia="en-US" w:bidi="en-US"/>
        </w:rPr>
      </w:pPr>
      <w:r w:rsidRPr="00B0170A">
        <w:rPr>
          <w:rFonts w:eastAsia="Tahoma" w:cs="Arial"/>
          <w:b/>
          <w:szCs w:val="22"/>
          <w:lang w:val="en-US" w:eastAsia="en-US" w:bidi="en-US"/>
        </w:rPr>
        <w:t xml:space="preserve">FDP_ACF.1.4/ECASD </w:t>
      </w:r>
      <w:r w:rsidRPr="00B0170A">
        <w:rPr>
          <w:rFonts w:eastAsia="Tahoma" w:cs="Arial"/>
          <w:szCs w:val="22"/>
          <w:lang w:val="en-US" w:eastAsia="en-US" w:bidi="en-US"/>
        </w:rPr>
        <w:t xml:space="preserve">The TSF shall explicitly deny access of subjects to objects based on the following additional rules: [assignment: </w:t>
      </w:r>
      <w:r w:rsidRPr="00B0170A">
        <w:rPr>
          <w:rFonts w:eastAsia="Tahoma" w:cs="Arial"/>
          <w:i/>
          <w:szCs w:val="22"/>
          <w:lang w:val="en-US" w:eastAsia="en-US" w:bidi="en-US"/>
        </w:rPr>
        <w:t>rules, based on security attributes, that explicitly deny access of subjects to objects</w:t>
      </w:r>
      <w:r w:rsidRPr="00B0170A">
        <w:rPr>
          <w:rFonts w:eastAsia="Tahoma" w:cs="Arial"/>
          <w:szCs w:val="22"/>
          <w:lang w:val="en-US" w:eastAsia="en-US" w:bidi="en-US"/>
        </w:rPr>
        <w:t>].</w:t>
      </w:r>
    </w:p>
    <w:p w14:paraId="34DB3BD6" w14:textId="1A7F2896" w:rsidR="00D71F98" w:rsidRPr="00436545" w:rsidRDefault="00D71F98" w:rsidP="00D71F98">
      <w:pPr>
        <w:pStyle w:val="NormalParagraph"/>
        <w:rPr>
          <w:rFonts w:cs="Arial"/>
          <w:lang w:eastAsia="en-US" w:bidi="bn-BD"/>
        </w:rPr>
      </w:pPr>
    </w:p>
    <w:p w14:paraId="7F371185" w14:textId="63F84190" w:rsidR="00D71F98" w:rsidRPr="00436545" w:rsidRDefault="00D71F98" w:rsidP="00206A00">
      <w:pPr>
        <w:pStyle w:val="Heading3"/>
      </w:pPr>
      <w:bookmarkStart w:id="168" w:name="_Toc149124834"/>
      <w:r w:rsidRPr="00436545">
        <w:t>Platform</w:t>
      </w:r>
      <w:r w:rsidRPr="00436545">
        <w:rPr>
          <w:spacing w:val="-1"/>
        </w:rPr>
        <w:t xml:space="preserve"> </w:t>
      </w:r>
      <w:r w:rsidRPr="00436545">
        <w:t>Services</w:t>
      </w:r>
      <w:bookmarkEnd w:id="168"/>
    </w:p>
    <w:p w14:paraId="5972C4EB" w14:textId="607340DC" w:rsidR="002A4C6B" w:rsidRPr="002A4C6B" w:rsidRDefault="002A4C6B" w:rsidP="002A4C6B">
      <w:pPr>
        <w:widowControl w:val="0"/>
        <w:autoSpaceDE w:val="0"/>
        <w:autoSpaceDN w:val="0"/>
        <w:spacing w:before="0"/>
        <w:ind w:left="216"/>
        <w:jc w:val="left"/>
        <w:rPr>
          <w:rFonts w:eastAsia="Tahoma" w:cs="Arial"/>
          <w:szCs w:val="22"/>
          <w:lang w:val="en-US" w:eastAsia="en-US" w:bidi="en-US"/>
        </w:rPr>
      </w:pPr>
      <w:r w:rsidRPr="002A4C6B">
        <w:rPr>
          <w:rFonts w:eastAsia="Tahoma" w:cs="Arial"/>
          <w:szCs w:val="22"/>
          <w:lang w:val="en-US" w:eastAsia="en-US" w:bidi="en-US"/>
        </w:rPr>
        <w:t>This</w:t>
      </w:r>
      <w:r w:rsidRPr="002A4C6B">
        <w:rPr>
          <w:rFonts w:eastAsia="Tahoma" w:cs="Arial"/>
          <w:spacing w:val="-19"/>
          <w:szCs w:val="22"/>
          <w:lang w:val="en-US" w:eastAsia="en-US" w:bidi="en-US"/>
        </w:rPr>
        <w:t xml:space="preserve"> </w:t>
      </w:r>
      <w:r w:rsidRPr="002A4C6B">
        <w:rPr>
          <w:rFonts w:eastAsia="Tahoma" w:cs="Arial"/>
          <w:szCs w:val="22"/>
          <w:lang w:val="en-US" w:eastAsia="en-US" w:bidi="en-US"/>
        </w:rPr>
        <w:t>package</w:t>
      </w:r>
      <w:r w:rsidRPr="002A4C6B">
        <w:rPr>
          <w:rFonts w:eastAsia="Tahoma" w:cs="Arial"/>
          <w:spacing w:val="-19"/>
          <w:szCs w:val="22"/>
          <w:lang w:val="en-US" w:eastAsia="en-US" w:bidi="en-US"/>
        </w:rPr>
        <w:t xml:space="preserve"> </w:t>
      </w:r>
      <w:r w:rsidRPr="002A4C6B">
        <w:rPr>
          <w:rFonts w:eastAsia="Tahoma" w:cs="Arial"/>
          <w:szCs w:val="22"/>
          <w:lang w:val="en-US" w:eastAsia="en-US" w:bidi="en-US"/>
        </w:rPr>
        <w:t>describes</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specific</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requirements</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applicable</w:t>
      </w:r>
      <w:r w:rsidRPr="002A4C6B">
        <w:rPr>
          <w:rFonts w:eastAsia="Tahoma" w:cs="Arial"/>
          <w:spacing w:val="-16"/>
          <w:szCs w:val="22"/>
          <w:lang w:val="en-US" w:eastAsia="en-US" w:bidi="en-US"/>
        </w:rPr>
        <w:t xml:space="preserve"> </w:t>
      </w:r>
      <w:r w:rsidRPr="002A4C6B">
        <w:rPr>
          <w:rFonts w:eastAsia="Tahoma" w:cs="Arial"/>
          <w:szCs w:val="22"/>
          <w:lang w:val="en-US" w:eastAsia="en-US" w:bidi="en-US"/>
        </w:rPr>
        <w:t>to</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20"/>
          <w:szCs w:val="22"/>
          <w:lang w:val="en-US" w:eastAsia="en-US" w:bidi="en-US"/>
        </w:rPr>
        <w:t xml:space="preserve"> </w:t>
      </w:r>
      <w:r w:rsidRPr="002A4C6B">
        <w:rPr>
          <w:rFonts w:eastAsia="Tahoma" w:cs="Arial"/>
          <w:szCs w:val="22"/>
          <w:lang w:val="en-US" w:eastAsia="en-US" w:bidi="en-US"/>
        </w:rPr>
        <w:t>Profile</w:t>
      </w:r>
      <w:r w:rsidRPr="002A4C6B">
        <w:rPr>
          <w:rFonts w:eastAsia="Tahoma" w:cs="Arial"/>
          <w:spacing w:val="-19"/>
          <w:szCs w:val="22"/>
          <w:lang w:val="en-US" w:eastAsia="en-US" w:bidi="en-US"/>
        </w:rPr>
        <w:t xml:space="preserve"> </w:t>
      </w:r>
      <w:r w:rsidRPr="002A4C6B">
        <w:rPr>
          <w:rFonts w:eastAsia="Tahoma" w:cs="Arial"/>
          <w:szCs w:val="22"/>
          <w:lang w:val="en-US" w:eastAsia="en-US" w:bidi="en-US"/>
        </w:rPr>
        <w:t>Rules Enforcer,</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Profile Package Interpreter and the Telecom Framework. In particular it</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defines:</w:t>
      </w:r>
    </w:p>
    <w:p w14:paraId="22F95579" w14:textId="77777777" w:rsidR="002A4C6B" w:rsidRPr="002A4C6B" w:rsidRDefault="002A4C6B" w:rsidP="002A4C6B">
      <w:pPr>
        <w:widowControl w:val="0"/>
        <w:autoSpaceDE w:val="0"/>
        <w:autoSpaceDN w:val="0"/>
        <w:spacing w:before="6"/>
        <w:jc w:val="left"/>
        <w:rPr>
          <w:rFonts w:eastAsia="Tahoma" w:cs="Arial"/>
          <w:szCs w:val="22"/>
          <w:lang w:val="en-US" w:eastAsia="en-US" w:bidi="en-US"/>
        </w:rPr>
      </w:pPr>
    </w:p>
    <w:p w14:paraId="5250BE39" w14:textId="408C2817" w:rsidR="002A4C6B" w:rsidRPr="002A4C6B" w:rsidRDefault="002A4C6B" w:rsidP="002A4C6B">
      <w:pPr>
        <w:widowControl w:val="0"/>
        <w:numPr>
          <w:ilvl w:val="0"/>
          <w:numId w:val="92"/>
        </w:numPr>
        <w:tabs>
          <w:tab w:val="left" w:pos="783"/>
        </w:tabs>
        <w:autoSpaceDE w:val="0"/>
        <w:autoSpaceDN w:val="0"/>
        <w:spacing w:before="0" w:line="237" w:lineRule="auto"/>
        <w:ind w:right="297" w:hanging="286"/>
        <w:jc w:val="left"/>
        <w:rPr>
          <w:rFonts w:eastAsia="Tahoma" w:cs="Arial"/>
          <w:szCs w:val="22"/>
          <w:lang w:val="en-US" w:eastAsia="en-US" w:bidi="en-US"/>
        </w:rPr>
      </w:pPr>
      <w:r w:rsidRPr="002A4C6B">
        <w:rPr>
          <w:rFonts w:eastAsia="Tahoma" w:cs="Arial"/>
          <w:szCs w:val="22"/>
          <w:lang w:val="en-US" w:eastAsia="en-US" w:bidi="en-US"/>
        </w:rPr>
        <w:t>FDP_IFC.1/Platform_services and FDP_IFF.1/Platform_services: the measures taken to control the flow of information between the Security Domains and PRE, PPI or Telecom Framework;</w:t>
      </w:r>
    </w:p>
    <w:p w14:paraId="7E9E848B" w14:textId="5BEAD0F9" w:rsidR="002A4C6B" w:rsidRPr="002A4C6B" w:rsidRDefault="002A4C6B" w:rsidP="002A4C6B">
      <w:pPr>
        <w:widowControl w:val="0"/>
        <w:numPr>
          <w:ilvl w:val="0"/>
          <w:numId w:val="92"/>
        </w:numPr>
        <w:tabs>
          <w:tab w:val="left" w:pos="783"/>
        </w:tabs>
        <w:autoSpaceDE w:val="0"/>
        <w:autoSpaceDN w:val="0"/>
        <w:spacing w:before="67" w:line="235" w:lineRule="auto"/>
        <w:ind w:right="300" w:hanging="286"/>
        <w:jc w:val="left"/>
        <w:rPr>
          <w:rFonts w:eastAsia="Tahoma" w:cs="Arial"/>
          <w:szCs w:val="22"/>
          <w:lang w:val="en-US" w:eastAsia="en-US" w:bidi="en-US"/>
        </w:rPr>
      </w:pPr>
      <w:r w:rsidRPr="002A4C6B">
        <w:rPr>
          <w:rFonts w:eastAsia="Tahoma" w:cs="Arial"/>
          <w:szCs w:val="22"/>
          <w:lang w:val="en-US" w:eastAsia="en-US" w:bidi="en-US"/>
        </w:rPr>
        <w:t>FPT_FLS.1/Platform_services:</w:t>
      </w:r>
      <w:r w:rsidRPr="002A4C6B">
        <w:rPr>
          <w:rFonts w:eastAsia="Tahoma" w:cs="Arial"/>
          <w:spacing w:val="-5"/>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5"/>
          <w:szCs w:val="22"/>
          <w:lang w:val="en-US" w:eastAsia="en-US" w:bidi="en-US"/>
        </w:rPr>
        <w:t xml:space="preserve"> </w:t>
      </w:r>
      <w:r w:rsidRPr="002A4C6B">
        <w:rPr>
          <w:rFonts w:eastAsia="Tahoma" w:cs="Arial"/>
          <w:szCs w:val="22"/>
          <w:lang w:val="en-US" w:eastAsia="en-US" w:bidi="en-US"/>
        </w:rPr>
        <w:t>measures</w:t>
      </w:r>
      <w:r w:rsidRPr="002A4C6B">
        <w:rPr>
          <w:rFonts w:eastAsia="Tahoma" w:cs="Arial"/>
          <w:spacing w:val="-4"/>
          <w:szCs w:val="22"/>
          <w:lang w:val="en-US" w:eastAsia="en-US" w:bidi="en-US"/>
        </w:rPr>
        <w:t xml:space="preserve"> </w:t>
      </w:r>
      <w:r w:rsidRPr="002A4C6B">
        <w:rPr>
          <w:rFonts w:eastAsia="Tahoma" w:cs="Arial"/>
          <w:szCs w:val="22"/>
          <w:lang w:val="en-US" w:eastAsia="en-US" w:bidi="en-US"/>
        </w:rPr>
        <w:t>to</w:t>
      </w:r>
      <w:r w:rsidRPr="002A4C6B">
        <w:rPr>
          <w:rFonts w:eastAsia="Tahoma" w:cs="Arial"/>
          <w:spacing w:val="-4"/>
          <w:szCs w:val="22"/>
          <w:lang w:val="en-US" w:eastAsia="en-US" w:bidi="en-US"/>
        </w:rPr>
        <w:t xml:space="preserve"> </w:t>
      </w:r>
      <w:r w:rsidRPr="002A4C6B">
        <w:rPr>
          <w:rFonts w:eastAsia="Tahoma" w:cs="Arial"/>
          <w:szCs w:val="22"/>
          <w:lang w:val="en-US" w:eastAsia="en-US" w:bidi="en-US"/>
        </w:rPr>
        <w:t>enforce</w:t>
      </w:r>
      <w:r w:rsidRPr="002A4C6B">
        <w:rPr>
          <w:rFonts w:eastAsia="Tahoma" w:cs="Arial"/>
          <w:spacing w:val="-5"/>
          <w:szCs w:val="22"/>
          <w:lang w:val="en-US" w:eastAsia="en-US" w:bidi="en-US"/>
        </w:rPr>
        <w:t xml:space="preserve"> </w:t>
      </w:r>
      <w:r w:rsidRPr="002A4C6B">
        <w:rPr>
          <w:rFonts w:eastAsia="Tahoma" w:cs="Arial"/>
          <w:szCs w:val="22"/>
          <w:lang w:val="en-US" w:eastAsia="en-US" w:bidi="en-US"/>
        </w:rPr>
        <w:t>a</w:t>
      </w:r>
      <w:r w:rsidRPr="002A4C6B">
        <w:rPr>
          <w:rFonts w:eastAsia="Tahoma" w:cs="Arial"/>
          <w:spacing w:val="-5"/>
          <w:szCs w:val="22"/>
          <w:lang w:val="en-US" w:eastAsia="en-US" w:bidi="en-US"/>
        </w:rPr>
        <w:t xml:space="preserve"> </w:t>
      </w:r>
      <w:r w:rsidRPr="002A4C6B">
        <w:rPr>
          <w:rFonts w:eastAsia="Tahoma" w:cs="Arial"/>
          <w:szCs w:val="22"/>
          <w:lang w:val="en-US" w:eastAsia="en-US" w:bidi="en-US"/>
        </w:rPr>
        <w:t>secure</w:t>
      </w:r>
      <w:r w:rsidRPr="002A4C6B">
        <w:rPr>
          <w:rFonts w:eastAsia="Tahoma" w:cs="Arial"/>
          <w:spacing w:val="-5"/>
          <w:szCs w:val="22"/>
          <w:lang w:val="en-US" w:eastAsia="en-US" w:bidi="en-US"/>
        </w:rPr>
        <w:t xml:space="preserve"> </w:t>
      </w:r>
      <w:r w:rsidRPr="002A4C6B">
        <w:rPr>
          <w:rFonts w:eastAsia="Tahoma" w:cs="Arial"/>
          <w:szCs w:val="22"/>
          <w:lang w:val="en-US" w:eastAsia="en-US" w:bidi="en-US"/>
        </w:rPr>
        <w:t>state</w:t>
      </w:r>
      <w:r w:rsidRPr="002A4C6B">
        <w:rPr>
          <w:rFonts w:eastAsia="Tahoma" w:cs="Arial"/>
          <w:spacing w:val="-5"/>
          <w:szCs w:val="22"/>
          <w:lang w:val="en-US" w:eastAsia="en-US" w:bidi="en-US"/>
        </w:rPr>
        <w:t xml:space="preserve"> </w:t>
      </w:r>
      <w:r w:rsidRPr="002A4C6B">
        <w:rPr>
          <w:rFonts w:eastAsia="Tahoma" w:cs="Arial"/>
          <w:szCs w:val="22"/>
          <w:lang w:val="en-US" w:eastAsia="en-US" w:bidi="en-US"/>
        </w:rPr>
        <w:t>in</w:t>
      </w:r>
      <w:r w:rsidRPr="002A4C6B">
        <w:rPr>
          <w:rFonts w:eastAsia="Tahoma" w:cs="Arial"/>
          <w:spacing w:val="-5"/>
          <w:szCs w:val="22"/>
          <w:lang w:val="en-US" w:eastAsia="en-US" w:bidi="en-US"/>
        </w:rPr>
        <w:t xml:space="preserve"> </w:t>
      </w:r>
      <w:r w:rsidRPr="002A4C6B">
        <w:rPr>
          <w:rFonts w:eastAsia="Tahoma" w:cs="Arial"/>
          <w:szCs w:val="22"/>
          <w:lang w:val="en-US" w:eastAsia="en-US" w:bidi="en-US"/>
        </w:rPr>
        <w:t>case</w:t>
      </w:r>
      <w:r w:rsidRPr="002A4C6B">
        <w:rPr>
          <w:rFonts w:eastAsia="Tahoma" w:cs="Arial"/>
          <w:spacing w:val="-5"/>
          <w:szCs w:val="22"/>
          <w:lang w:val="en-US" w:eastAsia="en-US" w:bidi="en-US"/>
        </w:rPr>
        <w:t xml:space="preserve"> </w:t>
      </w:r>
      <w:r w:rsidRPr="002A4C6B">
        <w:rPr>
          <w:rFonts w:eastAsia="Tahoma" w:cs="Arial"/>
          <w:szCs w:val="22"/>
          <w:lang w:val="en-US" w:eastAsia="en-US" w:bidi="en-US"/>
        </w:rPr>
        <w:t>of</w:t>
      </w:r>
      <w:r w:rsidRPr="002A4C6B">
        <w:rPr>
          <w:rFonts w:eastAsia="Tahoma" w:cs="Arial"/>
          <w:spacing w:val="-5"/>
          <w:szCs w:val="22"/>
          <w:lang w:val="en-US" w:eastAsia="en-US" w:bidi="en-US"/>
        </w:rPr>
        <w:t xml:space="preserve"> </w:t>
      </w:r>
      <w:r w:rsidRPr="002A4C6B">
        <w:rPr>
          <w:rFonts w:eastAsia="Tahoma" w:cs="Arial"/>
          <w:szCs w:val="22"/>
          <w:lang w:val="en-US" w:eastAsia="en-US" w:bidi="en-US"/>
        </w:rPr>
        <w:t>failures of PRE, PPI or Telecom</w:t>
      </w:r>
      <w:r w:rsidRPr="002A4C6B">
        <w:rPr>
          <w:rFonts w:eastAsia="Tahoma" w:cs="Arial"/>
          <w:spacing w:val="-8"/>
          <w:szCs w:val="22"/>
          <w:lang w:val="en-US" w:eastAsia="en-US" w:bidi="en-US"/>
        </w:rPr>
        <w:t xml:space="preserve"> </w:t>
      </w:r>
      <w:r w:rsidRPr="002A4C6B">
        <w:rPr>
          <w:rFonts w:eastAsia="Tahoma" w:cs="Arial"/>
          <w:szCs w:val="22"/>
          <w:lang w:val="en-US" w:eastAsia="en-US" w:bidi="en-US"/>
        </w:rPr>
        <w:t>Framework.</w:t>
      </w:r>
    </w:p>
    <w:p w14:paraId="224FC1A8" w14:textId="77777777" w:rsidR="002A4C6B" w:rsidRPr="002A4C6B" w:rsidRDefault="002A4C6B" w:rsidP="002A4C6B">
      <w:pPr>
        <w:widowControl w:val="0"/>
        <w:autoSpaceDE w:val="0"/>
        <w:autoSpaceDN w:val="0"/>
        <w:spacing w:before="11"/>
        <w:jc w:val="left"/>
        <w:rPr>
          <w:rFonts w:eastAsia="Tahoma" w:cs="Arial"/>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716608" behindDoc="1" locked="0" layoutInCell="1" allowOverlap="1" wp14:anchorId="309A966F" wp14:editId="3589E782">
                <wp:simplePos x="0" y="0"/>
                <wp:positionH relativeFrom="page">
                  <wp:posOffset>828040</wp:posOffset>
                </wp:positionH>
                <wp:positionV relativeFrom="paragraph">
                  <wp:posOffset>196215</wp:posOffset>
                </wp:positionV>
                <wp:extent cx="5905500" cy="226060"/>
                <wp:effectExtent l="0" t="0" r="0" b="0"/>
                <wp:wrapTopAndBottom/>
                <wp:docPr id="18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0F1C000A" w14:textId="77777777" w:rsidR="009F6E5D" w:rsidRDefault="009F6E5D" w:rsidP="002A4C6B">
                            <w:pPr>
                              <w:spacing w:before="41"/>
                              <w:ind w:left="108"/>
                              <w:rPr>
                                <w:b/>
                              </w:rPr>
                            </w:pPr>
                            <w:bookmarkStart w:id="169" w:name="_bookmark180"/>
                            <w:bookmarkEnd w:id="169"/>
                            <w:r>
                              <w:rPr>
                                <w:b/>
                              </w:rPr>
                              <w:t>FDP_IFC.1/Platform_services Subset information flow control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A966F" id="Text Box 157" o:spid="_x0000_s1215" type="#_x0000_t202" style="position:absolute;margin-left:65.2pt;margin-top:15.45pt;width:465pt;height:17.8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" fillcolor="#f3f3f3" strokeweight=".48pt">
                <v:textbox inset="0,0,0,0">
                  <w:txbxContent>
                    <w:p w14:paraId="0F1C000A" w14:textId="77777777" w:rsidR="009F6E5D" w:rsidRDefault="009F6E5D" w:rsidP="002A4C6B">
                      <w:pPr>
                        <w:spacing w:before="41"/>
                        <w:ind w:left="108"/>
                        <w:rPr>
                          <w:b/>
                        </w:rPr>
                      </w:pPr>
                      <w:bookmarkStart w:id="3098" w:name="_bookmark180"/>
                      <w:bookmarkEnd w:id="3098"/>
                      <w:r>
                        <w:rPr>
                          <w:b/>
                        </w:rPr>
                        <w:t>FDP_IFC.1/Platform_services Subset information flow control</w:t>
                      </w:r>
                    </w:p>
                  </w:txbxContent>
                </v:textbox>
                <w10:wrap type="topAndBottom" anchorx="page"/>
              </v:shape>
            </w:pict>
          </mc:Fallback>
        </mc:AlternateContent>
      </w:r>
    </w:p>
    <w:p w14:paraId="68C518EE" w14:textId="77777777" w:rsidR="002A4C6B" w:rsidRPr="002A4C6B" w:rsidRDefault="002A4C6B" w:rsidP="002A4C6B">
      <w:pPr>
        <w:widowControl w:val="0"/>
        <w:autoSpaceDE w:val="0"/>
        <w:autoSpaceDN w:val="0"/>
        <w:spacing w:before="11"/>
        <w:jc w:val="left"/>
        <w:rPr>
          <w:rFonts w:eastAsia="Tahoma" w:cs="Arial"/>
          <w:szCs w:val="22"/>
          <w:lang w:val="en-US" w:eastAsia="en-US" w:bidi="en-US"/>
        </w:rPr>
      </w:pPr>
    </w:p>
    <w:p w14:paraId="6C5A4690" w14:textId="77777777" w:rsidR="002A4C6B" w:rsidRPr="002A4C6B" w:rsidRDefault="002A4C6B" w:rsidP="002A4C6B">
      <w:pPr>
        <w:widowControl w:val="0"/>
        <w:tabs>
          <w:tab w:val="left" w:pos="4390"/>
          <w:tab w:val="left" w:pos="4997"/>
          <w:tab w:val="left" w:pos="5676"/>
          <w:tab w:val="left" w:pos="6641"/>
          <w:tab w:val="left" w:pos="7194"/>
          <w:tab w:val="left" w:pos="8397"/>
        </w:tabs>
        <w:autoSpaceDE w:val="0"/>
        <w:autoSpaceDN w:val="0"/>
        <w:spacing w:before="101"/>
        <w:ind w:left="499" w:right="293" w:hanging="284"/>
        <w:jc w:val="left"/>
        <w:rPr>
          <w:rFonts w:eastAsia="Tahoma" w:cs="Arial"/>
          <w:szCs w:val="22"/>
          <w:lang w:val="en-US" w:eastAsia="en-US" w:bidi="en-US"/>
        </w:rPr>
      </w:pPr>
      <w:r w:rsidRPr="002A4C6B">
        <w:rPr>
          <w:rFonts w:eastAsia="Tahoma" w:cs="Arial"/>
          <w:b/>
          <w:szCs w:val="22"/>
          <w:lang w:val="en-US" w:eastAsia="en-US" w:bidi="en-US"/>
        </w:rPr>
        <w:t xml:space="preserve">FDP_IFC.1.1/Platform_services </w:t>
      </w:r>
      <w:r w:rsidRPr="002A4C6B">
        <w:rPr>
          <w:rFonts w:eastAsia="Tahoma" w:cs="Arial"/>
          <w:szCs w:val="22"/>
          <w:lang w:val="en-US" w:eastAsia="en-US" w:bidi="en-US"/>
        </w:rPr>
        <w:t>The</w:t>
      </w:r>
      <w:r w:rsidRPr="002A4C6B">
        <w:rPr>
          <w:rFonts w:eastAsia="Tahoma" w:cs="Arial"/>
          <w:szCs w:val="22"/>
          <w:lang w:val="en-US" w:eastAsia="en-US" w:bidi="en-US"/>
        </w:rPr>
        <w:tab/>
        <w:t>TSF</w:t>
      </w:r>
      <w:r w:rsidRPr="002A4C6B">
        <w:rPr>
          <w:rFonts w:eastAsia="Tahoma" w:cs="Arial"/>
          <w:szCs w:val="22"/>
          <w:lang w:val="en-US" w:eastAsia="en-US" w:bidi="en-US"/>
        </w:rPr>
        <w:tab/>
        <w:t>shall</w:t>
      </w:r>
      <w:r w:rsidRPr="002A4C6B">
        <w:rPr>
          <w:rFonts w:eastAsia="Tahoma" w:cs="Arial"/>
          <w:szCs w:val="22"/>
          <w:lang w:val="en-US" w:eastAsia="en-US" w:bidi="en-US"/>
        </w:rPr>
        <w:tab/>
        <w:t>enforce</w:t>
      </w:r>
      <w:r w:rsidRPr="002A4C6B">
        <w:rPr>
          <w:rFonts w:eastAsia="Tahoma" w:cs="Arial"/>
          <w:szCs w:val="22"/>
          <w:lang w:val="en-US" w:eastAsia="en-US" w:bidi="en-US"/>
        </w:rPr>
        <w:tab/>
        <w:t>the</w:t>
      </w:r>
      <w:r w:rsidRPr="002A4C6B">
        <w:rPr>
          <w:rFonts w:eastAsia="Tahoma" w:cs="Arial"/>
          <w:szCs w:val="22"/>
          <w:lang w:val="en-US" w:eastAsia="en-US" w:bidi="en-US"/>
        </w:rPr>
        <w:tab/>
      </w:r>
      <w:r w:rsidRPr="002A4C6B">
        <w:rPr>
          <w:rFonts w:eastAsia="Tahoma" w:cs="Arial"/>
          <w:b/>
          <w:szCs w:val="22"/>
          <w:lang w:val="en-US" w:eastAsia="en-US" w:bidi="en-US"/>
        </w:rPr>
        <w:t>Platform</w:t>
      </w:r>
      <w:r w:rsidRPr="002A4C6B">
        <w:rPr>
          <w:rFonts w:eastAsia="Tahoma" w:cs="Arial"/>
          <w:b/>
          <w:szCs w:val="22"/>
          <w:lang w:val="en-US" w:eastAsia="en-US" w:bidi="en-US"/>
        </w:rPr>
        <w:tab/>
      </w:r>
      <w:r w:rsidRPr="002A4C6B">
        <w:rPr>
          <w:rFonts w:eastAsia="Tahoma" w:cs="Arial"/>
          <w:b/>
          <w:spacing w:val="-3"/>
          <w:szCs w:val="22"/>
          <w:lang w:val="en-US" w:eastAsia="en-US" w:bidi="en-US"/>
        </w:rPr>
        <w:t xml:space="preserve">services </w:t>
      </w:r>
      <w:r w:rsidRPr="002A4C6B">
        <w:rPr>
          <w:rFonts w:eastAsia="Tahoma" w:cs="Arial"/>
          <w:b/>
          <w:szCs w:val="22"/>
          <w:lang w:val="en-US" w:eastAsia="en-US" w:bidi="en-US"/>
        </w:rPr>
        <w:t>information flow control SFP</w:t>
      </w:r>
      <w:r w:rsidRPr="002A4C6B">
        <w:rPr>
          <w:rFonts w:eastAsia="Tahoma" w:cs="Arial"/>
          <w:b/>
          <w:spacing w:val="17"/>
          <w:szCs w:val="22"/>
          <w:lang w:val="en-US" w:eastAsia="en-US" w:bidi="en-US"/>
        </w:rPr>
        <w:t xml:space="preserve"> </w:t>
      </w:r>
      <w:r w:rsidRPr="002A4C6B">
        <w:rPr>
          <w:rFonts w:eastAsia="Tahoma" w:cs="Arial"/>
          <w:szCs w:val="22"/>
          <w:lang w:val="en-US" w:eastAsia="en-US" w:bidi="en-US"/>
        </w:rPr>
        <w:t>on</w:t>
      </w:r>
    </w:p>
    <w:p w14:paraId="5E51F5ED" w14:textId="77777777" w:rsidR="002A4C6B" w:rsidRPr="002A4C6B" w:rsidRDefault="002A4C6B" w:rsidP="002A4C6B">
      <w:pPr>
        <w:widowControl w:val="0"/>
        <w:numPr>
          <w:ilvl w:val="0"/>
          <w:numId w:val="91"/>
        </w:numPr>
        <w:tabs>
          <w:tab w:val="left" w:pos="1284"/>
          <w:tab w:val="left" w:pos="1285"/>
        </w:tabs>
        <w:autoSpaceDE w:val="0"/>
        <w:autoSpaceDN w:val="0"/>
        <w:spacing w:before="58"/>
        <w:ind w:left="1284" w:hanging="361"/>
        <w:jc w:val="left"/>
        <w:rPr>
          <w:rFonts w:eastAsia="Tahoma" w:cs="Arial"/>
          <w:b/>
          <w:szCs w:val="22"/>
          <w:lang w:val="en-US" w:eastAsia="en-US" w:bidi="en-US"/>
        </w:rPr>
      </w:pPr>
      <w:r w:rsidRPr="002A4C6B">
        <w:rPr>
          <w:rFonts w:eastAsia="Tahoma" w:cs="Arial"/>
          <w:b/>
          <w:szCs w:val="22"/>
          <w:lang w:val="en-US" w:eastAsia="en-US" w:bidi="en-US"/>
        </w:rPr>
        <w:t>users/subjects:</w:t>
      </w:r>
    </w:p>
    <w:p w14:paraId="0954696E" w14:textId="77777777" w:rsidR="002A4C6B" w:rsidRPr="002A4C6B" w:rsidRDefault="002A4C6B" w:rsidP="002A4C6B">
      <w:pPr>
        <w:widowControl w:val="0"/>
        <w:numPr>
          <w:ilvl w:val="1"/>
          <w:numId w:val="91"/>
        </w:numPr>
        <w:tabs>
          <w:tab w:val="left" w:pos="1284"/>
          <w:tab w:val="left" w:pos="1285"/>
        </w:tabs>
        <w:autoSpaceDE w:val="0"/>
        <w:autoSpaceDN w:val="0"/>
        <w:spacing w:before="58"/>
        <w:jc w:val="left"/>
        <w:rPr>
          <w:rFonts w:eastAsia="Tahoma" w:cs="Arial"/>
          <w:b/>
          <w:szCs w:val="22"/>
          <w:lang w:val="en-US" w:eastAsia="en-US" w:bidi="en-US"/>
        </w:rPr>
      </w:pPr>
      <w:r w:rsidRPr="002A4C6B">
        <w:rPr>
          <w:rFonts w:eastAsia="Tahoma" w:cs="Arial"/>
          <w:b/>
          <w:szCs w:val="22"/>
          <w:lang w:val="en-US" w:eastAsia="en-US" w:bidi="en-US"/>
        </w:rPr>
        <w:t>S.ISD-R, S.ISD-P,</w:t>
      </w:r>
      <w:r w:rsidRPr="002A4C6B">
        <w:rPr>
          <w:rFonts w:eastAsia="Tahoma" w:cs="Arial"/>
          <w:b/>
          <w:spacing w:val="7"/>
          <w:szCs w:val="22"/>
          <w:lang w:val="en-US" w:eastAsia="en-US" w:bidi="en-US"/>
        </w:rPr>
        <w:t xml:space="preserve"> </w:t>
      </w:r>
      <w:r w:rsidRPr="002A4C6B">
        <w:rPr>
          <w:rFonts w:eastAsia="Tahoma" w:cs="Arial"/>
          <w:b/>
          <w:szCs w:val="22"/>
          <w:lang w:val="en-US" w:eastAsia="en-US" w:bidi="en-US"/>
        </w:rPr>
        <w:t>U.MNO-SD</w:t>
      </w:r>
    </w:p>
    <w:p w14:paraId="065D5CC2" w14:textId="255848D6" w:rsidR="002A4C6B" w:rsidRPr="009F6E5D" w:rsidRDefault="002A4C6B" w:rsidP="002A4C6B">
      <w:pPr>
        <w:widowControl w:val="0"/>
        <w:numPr>
          <w:ilvl w:val="1"/>
          <w:numId w:val="91"/>
        </w:numPr>
        <w:tabs>
          <w:tab w:val="left" w:pos="1284"/>
          <w:tab w:val="left" w:pos="1285"/>
        </w:tabs>
        <w:autoSpaceDE w:val="0"/>
        <w:autoSpaceDN w:val="0"/>
        <w:spacing w:before="61" w:line="295" w:lineRule="auto"/>
        <w:ind w:right="3716"/>
        <w:jc w:val="left"/>
        <w:rPr>
          <w:rFonts w:eastAsia="Tahoma" w:cs="Arial"/>
          <w:b/>
          <w:szCs w:val="22"/>
          <w:lang w:val="it-IT" w:eastAsia="en-US" w:bidi="en-US"/>
        </w:rPr>
      </w:pPr>
      <w:r w:rsidRPr="009F6E5D">
        <w:rPr>
          <w:rFonts w:eastAsia="Tahoma" w:cs="Arial"/>
          <w:b/>
          <w:szCs w:val="22"/>
          <w:lang w:val="it-IT" w:eastAsia="en-US" w:bidi="en-US"/>
        </w:rPr>
        <w:t xml:space="preserve">Platform code (S.PRE, S.PPI,S.TELECOM) </w:t>
      </w:r>
    </w:p>
    <w:p w14:paraId="46BC3001" w14:textId="77777777" w:rsidR="002A4C6B" w:rsidRPr="002A4C6B" w:rsidRDefault="002A4C6B" w:rsidP="002A4C6B">
      <w:pPr>
        <w:widowControl w:val="0"/>
        <w:numPr>
          <w:ilvl w:val="0"/>
          <w:numId w:val="91"/>
        </w:numPr>
        <w:tabs>
          <w:tab w:val="left" w:pos="1284"/>
          <w:tab w:val="left" w:pos="1285"/>
        </w:tabs>
        <w:autoSpaceDE w:val="0"/>
        <w:autoSpaceDN w:val="0"/>
        <w:spacing w:before="58"/>
        <w:ind w:left="1284" w:hanging="361"/>
        <w:jc w:val="left"/>
        <w:rPr>
          <w:rFonts w:eastAsia="Tahoma" w:cs="Arial"/>
          <w:szCs w:val="22"/>
          <w:lang w:val="en-US" w:eastAsia="en-US" w:bidi="en-US"/>
        </w:rPr>
      </w:pPr>
      <w:r w:rsidRPr="009F6E5D">
        <w:rPr>
          <w:rFonts w:eastAsia="Tahoma" w:cs="Arial"/>
          <w:szCs w:val="22"/>
          <w:lang w:val="it-IT" w:eastAsia="en-US" w:bidi="en-US"/>
        </w:rPr>
        <w:tab/>
      </w:r>
      <w:r w:rsidRPr="002A4C6B">
        <w:rPr>
          <w:rFonts w:eastAsia="Tahoma" w:cs="Arial"/>
          <w:b/>
          <w:szCs w:val="22"/>
          <w:lang w:val="en-US" w:eastAsia="en-US" w:bidi="en-US"/>
        </w:rPr>
        <w:t>information:</w:t>
      </w:r>
    </w:p>
    <w:p w14:paraId="3C8A72AD" w14:textId="77777777" w:rsidR="002A4C6B" w:rsidRPr="002A4C6B" w:rsidRDefault="002A4C6B" w:rsidP="002A4C6B">
      <w:pPr>
        <w:widowControl w:val="0"/>
        <w:numPr>
          <w:ilvl w:val="1"/>
          <w:numId w:val="91"/>
        </w:numPr>
        <w:tabs>
          <w:tab w:val="left" w:pos="1284"/>
          <w:tab w:val="left" w:pos="1285"/>
        </w:tabs>
        <w:autoSpaceDE w:val="0"/>
        <w:autoSpaceDN w:val="0"/>
        <w:spacing w:before="0" w:line="263" w:lineRule="exact"/>
        <w:jc w:val="left"/>
        <w:rPr>
          <w:rFonts w:eastAsia="Tahoma" w:cs="Arial"/>
          <w:b/>
          <w:szCs w:val="22"/>
          <w:lang w:val="en-US" w:eastAsia="en-US" w:bidi="en-US"/>
        </w:rPr>
      </w:pPr>
      <w:r w:rsidRPr="002A4C6B">
        <w:rPr>
          <w:rFonts w:eastAsia="Tahoma" w:cs="Arial"/>
          <w:b/>
          <w:szCs w:val="22"/>
          <w:lang w:val="en-US" w:eastAsia="en-US" w:bidi="en-US"/>
        </w:rPr>
        <w:t>D.PROFILE_NAA_PARAMS</w:t>
      </w:r>
    </w:p>
    <w:p w14:paraId="265E284C" w14:textId="46EEF7DC" w:rsidR="002A4C6B" w:rsidRPr="002A4C6B" w:rsidRDefault="002A4C6B" w:rsidP="002A4C6B">
      <w:pPr>
        <w:widowControl w:val="0"/>
        <w:numPr>
          <w:ilvl w:val="1"/>
          <w:numId w:val="91"/>
        </w:numPr>
        <w:tabs>
          <w:tab w:val="left" w:pos="1284"/>
          <w:tab w:val="left" w:pos="1285"/>
        </w:tabs>
        <w:autoSpaceDE w:val="0"/>
        <w:autoSpaceDN w:val="0"/>
        <w:spacing w:before="61"/>
        <w:jc w:val="left"/>
        <w:rPr>
          <w:rFonts w:eastAsia="Tahoma" w:cs="Arial"/>
          <w:b/>
          <w:szCs w:val="22"/>
          <w:lang w:val="en-US" w:eastAsia="en-US" w:bidi="en-US"/>
        </w:rPr>
      </w:pPr>
      <w:r w:rsidRPr="002A4C6B">
        <w:rPr>
          <w:rFonts w:eastAsia="Tahoma" w:cs="Arial"/>
          <w:b/>
          <w:szCs w:val="22"/>
          <w:lang w:val="en-US" w:eastAsia="en-US" w:bidi="en-US"/>
        </w:rPr>
        <w:t>D.PROFILE</w:t>
      </w:r>
      <w:r w:rsidRPr="002A4C6B" w:rsidDel="00894630">
        <w:rPr>
          <w:rFonts w:eastAsia="Tahoma" w:cs="Arial"/>
          <w:b/>
          <w:szCs w:val="22"/>
          <w:lang w:val="en-US" w:eastAsia="en-US" w:bidi="en-US"/>
        </w:rPr>
        <w:t xml:space="preserve"> </w:t>
      </w:r>
      <w:r w:rsidRPr="002A4C6B">
        <w:rPr>
          <w:rFonts w:eastAsia="Tahoma" w:cs="Arial"/>
          <w:b/>
          <w:szCs w:val="22"/>
          <w:lang w:val="en-US" w:eastAsia="en-US" w:bidi="en-US"/>
        </w:rPr>
        <w:t>_RULES</w:t>
      </w:r>
    </w:p>
    <w:p w14:paraId="053CB019" w14:textId="77777777" w:rsidR="002A4C6B" w:rsidRPr="002A4C6B" w:rsidRDefault="002A4C6B" w:rsidP="002A4C6B">
      <w:pPr>
        <w:widowControl w:val="0"/>
        <w:numPr>
          <w:ilvl w:val="1"/>
          <w:numId w:val="91"/>
        </w:numPr>
        <w:tabs>
          <w:tab w:val="left" w:pos="1284"/>
          <w:tab w:val="left" w:pos="1285"/>
        </w:tabs>
        <w:autoSpaceDE w:val="0"/>
        <w:autoSpaceDN w:val="0"/>
        <w:spacing w:before="61"/>
        <w:jc w:val="left"/>
        <w:rPr>
          <w:rFonts w:eastAsia="Tahoma" w:cs="Arial"/>
          <w:b/>
          <w:szCs w:val="22"/>
          <w:lang w:val="en-US" w:eastAsia="en-US" w:bidi="en-US"/>
        </w:rPr>
      </w:pPr>
      <w:r w:rsidRPr="002A4C6B">
        <w:rPr>
          <w:rFonts w:eastAsia="Tahoma" w:cs="Arial"/>
          <w:b/>
          <w:szCs w:val="22"/>
          <w:lang w:val="en-US" w:eastAsia="en-US" w:bidi="en-US"/>
        </w:rPr>
        <w:t>D.PLATFORM_RAT</w:t>
      </w:r>
    </w:p>
    <w:p w14:paraId="043C6350" w14:textId="77777777" w:rsidR="002A4C6B" w:rsidRPr="002A4C6B" w:rsidRDefault="002A4C6B" w:rsidP="002A4C6B">
      <w:pPr>
        <w:widowControl w:val="0"/>
        <w:numPr>
          <w:ilvl w:val="0"/>
          <w:numId w:val="91"/>
        </w:numPr>
        <w:tabs>
          <w:tab w:val="left" w:pos="1284"/>
          <w:tab w:val="left" w:pos="1285"/>
        </w:tabs>
        <w:autoSpaceDE w:val="0"/>
        <w:autoSpaceDN w:val="0"/>
        <w:spacing w:before="58"/>
        <w:ind w:left="1284" w:hanging="361"/>
        <w:jc w:val="left"/>
        <w:rPr>
          <w:rFonts w:eastAsia="Tahoma" w:cs="Arial"/>
          <w:szCs w:val="22"/>
          <w:lang w:val="en-US" w:eastAsia="en-US" w:bidi="en-US"/>
        </w:rPr>
      </w:pPr>
      <w:r w:rsidRPr="002A4C6B">
        <w:rPr>
          <w:rFonts w:eastAsia="Tahoma" w:cs="Arial"/>
          <w:szCs w:val="22"/>
          <w:lang w:val="en-US" w:eastAsia="en-US" w:bidi="en-US"/>
        </w:rPr>
        <w:t>operations:</w:t>
      </w:r>
    </w:p>
    <w:p w14:paraId="1BBA9855" w14:textId="77777777" w:rsidR="002A4C6B" w:rsidRPr="002A4C6B" w:rsidRDefault="002A4C6B" w:rsidP="002A4C6B">
      <w:pPr>
        <w:widowControl w:val="0"/>
        <w:numPr>
          <w:ilvl w:val="1"/>
          <w:numId w:val="91"/>
        </w:numPr>
        <w:tabs>
          <w:tab w:val="left" w:pos="1284"/>
          <w:tab w:val="left" w:pos="1285"/>
        </w:tabs>
        <w:autoSpaceDE w:val="0"/>
        <w:autoSpaceDN w:val="0"/>
        <w:spacing w:before="61"/>
        <w:jc w:val="left"/>
        <w:rPr>
          <w:rFonts w:eastAsia="Tahoma" w:cs="Arial"/>
          <w:b/>
          <w:szCs w:val="22"/>
          <w:lang w:val="en-US" w:eastAsia="en-US" w:bidi="en-US"/>
        </w:rPr>
      </w:pPr>
      <w:r w:rsidRPr="002A4C6B">
        <w:rPr>
          <w:rFonts w:eastAsia="Tahoma" w:cs="Arial"/>
          <w:b/>
          <w:szCs w:val="22"/>
          <w:lang w:val="en-US" w:eastAsia="en-US" w:bidi="en-US"/>
        </w:rPr>
        <w:t>installation of a</w:t>
      </w:r>
      <w:r w:rsidRPr="002A4C6B">
        <w:rPr>
          <w:rFonts w:eastAsia="Tahoma" w:cs="Arial"/>
          <w:b/>
          <w:spacing w:val="9"/>
          <w:szCs w:val="22"/>
          <w:lang w:val="en-US" w:eastAsia="en-US" w:bidi="en-US"/>
        </w:rPr>
        <w:t xml:space="preserve"> </w:t>
      </w:r>
      <w:r w:rsidRPr="002A4C6B">
        <w:rPr>
          <w:rFonts w:eastAsia="Tahoma" w:cs="Arial"/>
          <w:b/>
          <w:szCs w:val="22"/>
          <w:lang w:val="en-US" w:eastAsia="en-US" w:bidi="en-US"/>
        </w:rPr>
        <w:t>profile</w:t>
      </w:r>
    </w:p>
    <w:p w14:paraId="6072A50E" w14:textId="77777777" w:rsidR="002A4C6B" w:rsidRPr="002A4C6B" w:rsidRDefault="002A4C6B" w:rsidP="002A4C6B">
      <w:pPr>
        <w:widowControl w:val="0"/>
        <w:numPr>
          <w:ilvl w:val="1"/>
          <w:numId w:val="91"/>
        </w:numPr>
        <w:tabs>
          <w:tab w:val="left" w:pos="1284"/>
          <w:tab w:val="left" w:pos="1285"/>
        </w:tabs>
        <w:autoSpaceDE w:val="0"/>
        <w:autoSpaceDN w:val="0"/>
        <w:spacing w:before="61"/>
        <w:jc w:val="left"/>
        <w:rPr>
          <w:rFonts w:eastAsia="Tahoma" w:cs="Arial"/>
          <w:b/>
          <w:szCs w:val="22"/>
          <w:lang w:val="en-US" w:eastAsia="en-US" w:bidi="en-US"/>
        </w:rPr>
      </w:pPr>
      <w:r w:rsidRPr="002A4C6B">
        <w:rPr>
          <w:rFonts w:eastAsia="Tahoma" w:cs="Arial"/>
          <w:b/>
          <w:szCs w:val="22"/>
          <w:lang w:val="en-US" w:eastAsia="en-US" w:bidi="en-US"/>
        </w:rPr>
        <w:t>PPR and RAT</w:t>
      </w:r>
      <w:r w:rsidRPr="002A4C6B">
        <w:rPr>
          <w:rFonts w:eastAsia="Tahoma" w:cs="Arial"/>
          <w:b/>
          <w:spacing w:val="9"/>
          <w:szCs w:val="22"/>
          <w:lang w:val="en-US" w:eastAsia="en-US" w:bidi="en-US"/>
        </w:rPr>
        <w:t xml:space="preserve"> </w:t>
      </w:r>
      <w:r w:rsidRPr="002A4C6B">
        <w:rPr>
          <w:rFonts w:eastAsia="Tahoma" w:cs="Arial"/>
          <w:b/>
          <w:szCs w:val="22"/>
          <w:lang w:val="en-US" w:eastAsia="en-US" w:bidi="en-US"/>
        </w:rPr>
        <w:t>enforcement</w:t>
      </w:r>
    </w:p>
    <w:p w14:paraId="2933026C" w14:textId="77777777" w:rsidR="002A4C6B" w:rsidRPr="002A4C6B" w:rsidRDefault="002A4C6B" w:rsidP="002A4C6B">
      <w:pPr>
        <w:widowControl w:val="0"/>
        <w:numPr>
          <w:ilvl w:val="1"/>
          <w:numId w:val="91"/>
        </w:numPr>
        <w:tabs>
          <w:tab w:val="left" w:pos="1284"/>
          <w:tab w:val="left" w:pos="1285"/>
        </w:tabs>
        <w:autoSpaceDE w:val="0"/>
        <w:autoSpaceDN w:val="0"/>
        <w:spacing w:before="58"/>
        <w:jc w:val="left"/>
        <w:rPr>
          <w:rFonts w:eastAsia="Tahoma" w:cs="Arial"/>
          <w:szCs w:val="22"/>
          <w:lang w:val="en-US" w:eastAsia="en-US" w:bidi="en-US"/>
        </w:rPr>
      </w:pPr>
      <w:r w:rsidRPr="002A4C6B">
        <w:rPr>
          <w:rFonts w:eastAsia="Tahoma" w:cs="Arial"/>
          <w:b/>
          <w:szCs w:val="22"/>
          <w:lang w:val="en-US" w:eastAsia="en-US" w:bidi="en-US"/>
        </w:rPr>
        <w:t>network</w:t>
      </w:r>
      <w:r w:rsidRPr="002A4C6B">
        <w:rPr>
          <w:rFonts w:eastAsia="Tahoma" w:cs="Arial"/>
          <w:b/>
          <w:spacing w:val="3"/>
          <w:szCs w:val="22"/>
          <w:lang w:val="en-US" w:eastAsia="en-US" w:bidi="en-US"/>
        </w:rPr>
        <w:t xml:space="preserve"> </w:t>
      </w:r>
      <w:r w:rsidRPr="002A4C6B">
        <w:rPr>
          <w:rFonts w:eastAsia="Tahoma" w:cs="Arial"/>
          <w:b/>
          <w:szCs w:val="22"/>
          <w:lang w:val="en-US" w:eastAsia="en-US" w:bidi="en-US"/>
        </w:rPr>
        <w:t>authentication</w:t>
      </w:r>
      <w:r w:rsidRPr="002A4C6B">
        <w:rPr>
          <w:rFonts w:eastAsia="Tahoma" w:cs="Arial"/>
          <w:szCs w:val="22"/>
          <w:lang w:val="en-US" w:eastAsia="en-US" w:bidi="en-US"/>
        </w:rPr>
        <w:t>.</w:t>
      </w:r>
    </w:p>
    <w:p w14:paraId="24F0B823" w14:textId="77777777" w:rsidR="002A4C6B" w:rsidRPr="002A4C6B" w:rsidRDefault="002A4C6B" w:rsidP="002A4C6B">
      <w:pPr>
        <w:widowControl w:val="0"/>
        <w:numPr>
          <w:ilvl w:val="1"/>
          <w:numId w:val="91"/>
        </w:numPr>
        <w:tabs>
          <w:tab w:val="left" w:pos="1284"/>
          <w:tab w:val="left" w:pos="1285"/>
        </w:tabs>
        <w:autoSpaceDE w:val="0"/>
        <w:autoSpaceDN w:val="0"/>
        <w:spacing w:before="58"/>
        <w:jc w:val="left"/>
        <w:rPr>
          <w:rFonts w:eastAsia="Tahoma" w:cs="Arial"/>
          <w:szCs w:val="22"/>
          <w:lang w:val="en-US" w:eastAsia="en-US" w:bidi="en-US"/>
        </w:rPr>
      </w:pPr>
      <w:r w:rsidRPr="002A4C6B">
        <w:rPr>
          <w:rFonts w:eastAsia="Tahoma" w:cs="Arial"/>
          <w:b/>
          <w:szCs w:val="22"/>
          <w:lang w:val="en-US" w:eastAsia="en-US" w:bidi="en-US"/>
        </w:rPr>
        <w:t>[selection</w:t>
      </w:r>
      <w:r w:rsidRPr="002A4C6B">
        <w:rPr>
          <w:rFonts w:eastAsia="Tahoma" w:cs="Arial"/>
          <w:szCs w:val="22"/>
          <w:lang w:val="en-US" w:eastAsia="en-US" w:bidi="en-US"/>
        </w:rPr>
        <w:t xml:space="preserve">: </w:t>
      </w:r>
      <w:r w:rsidRPr="002A4C6B">
        <w:rPr>
          <w:rFonts w:eastAsia="Tahoma" w:cs="Arial"/>
          <w:b/>
          <w:szCs w:val="22"/>
          <w:lang w:val="en-US" w:eastAsia="en-US" w:bidi="en-US"/>
        </w:rPr>
        <w:t xml:space="preserve">Reference Enterprise Rule enforcement, no additional operations] </w:t>
      </w:r>
    </w:p>
    <w:p w14:paraId="41D4D475" w14:textId="77777777" w:rsidR="002A4C6B" w:rsidRPr="002A4C6B" w:rsidRDefault="002A4C6B" w:rsidP="002A4C6B">
      <w:pPr>
        <w:widowControl w:val="0"/>
        <w:autoSpaceDE w:val="0"/>
        <w:autoSpaceDN w:val="0"/>
        <w:spacing w:before="0"/>
        <w:ind w:left="499"/>
        <w:jc w:val="left"/>
        <w:rPr>
          <w:rFonts w:eastAsia="Tahoma" w:cs="Arial"/>
          <w:i/>
          <w:iCs/>
          <w:szCs w:val="22"/>
          <w:lang w:val="en-US" w:eastAsia="en-US" w:bidi="en-US"/>
        </w:rPr>
      </w:pPr>
    </w:p>
    <w:p w14:paraId="1CE759C2" w14:textId="1933855C" w:rsidR="002A4C6B" w:rsidRPr="002A4C6B" w:rsidRDefault="002A4C6B" w:rsidP="002A4C6B">
      <w:pPr>
        <w:widowControl w:val="0"/>
        <w:autoSpaceDE w:val="0"/>
        <w:autoSpaceDN w:val="0"/>
        <w:spacing w:before="0"/>
        <w:ind w:left="499"/>
        <w:jc w:val="left"/>
        <w:rPr>
          <w:rFonts w:eastAsia="Tahoma" w:cs="Arial"/>
          <w:i/>
          <w:iCs/>
          <w:szCs w:val="22"/>
          <w:lang w:val="en-US" w:eastAsia="en-US" w:bidi="en-US"/>
        </w:rPr>
      </w:pPr>
      <w:r w:rsidRPr="002A4C6B">
        <w:rPr>
          <w:rFonts w:eastAsia="Tahoma" w:cs="Arial"/>
          <w:i/>
          <w:iCs/>
          <w:szCs w:val="22"/>
          <w:lang w:val="en-US" w:eastAsia="en-US" w:bidi="en-US"/>
        </w:rPr>
        <w:t>Application Note 4</w:t>
      </w:r>
      <w:r w:rsidR="004963EA" w:rsidRPr="00436545">
        <w:rPr>
          <w:rFonts w:eastAsia="Tahoma" w:cs="Arial"/>
          <w:i/>
          <w:iCs/>
          <w:szCs w:val="22"/>
          <w:lang w:val="en-US" w:eastAsia="en-US" w:bidi="en-US"/>
        </w:rPr>
        <w:t>5</w:t>
      </w:r>
      <w:r w:rsidRPr="002A4C6B">
        <w:rPr>
          <w:rFonts w:eastAsia="Tahoma" w:cs="Arial"/>
          <w:i/>
          <w:iCs/>
          <w:szCs w:val="22"/>
          <w:lang w:val="en-US" w:eastAsia="en-US" w:bidi="en-US"/>
        </w:rPr>
        <w:t>:</w:t>
      </w:r>
    </w:p>
    <w:p w14:paraId="726B255D" w14:textId="77777777" w:rsidR="002A4C6B" w:rsidRPr="002A4C6B" w:rsidRDefault="002A4C6B" w:rsidP="002A4C6B">
      <w:pPr>
        <w:widowControl w:val="0"/>
        <w:autoSpaceDE w:val="0"/>
        <w:autoSpaceDN w:val="0"/>
        <w:spacing w:before="0"/>
        <w:ind w:left="499"/>
        <w:jc w:val="left"/>
        <w:rPr>
          <w:rFonts w:eastAsia="Tahoma" w:cs="Arial"/>
          <w:bCs/>
          <w:szCs w:val="22"/>
          <w:lang w:val="en-US" w:eastAsia="en-US" w:bidi="en-US"/>
        </w:rPr>
      </w:pPr>
    </w:p>
    <w:p w14:paraId="13856257" w14:textId="77777777" w:rsidR="002A4C6B" w:rsidRPr="002A4C6B" w:rsidRDefault="002A4C6B" w:rsidP="002A4C6B">
      <w:pPr>
        <w:widowControl w:val="0"/>
        <w:autoSpaceDE w:val="0"/>
        <w:autoSpaceDN w:val="0"/>
        <w:spacing w:before="0"/>
        <w:ind w:left="499"/>
        <w:rPr>
          <w:rFonts w:eastAsia="Tahoma" w:cs="Arial"/>
          <w:bCs/>
          <w:szCs w:val="22"/>
          <w:lang w:val="en-US" w:eastAsia="en-US" w:bidi="en-US"/>
        </w:rPr>
      </w:pPr>
      <w:r w:rsidRPr="002A4C6B">
        <w:rPr>
          <w:rFonts w:eastAsia="Tahoma" w:cs="Arial"/>
          <w:bCs/>
          <w:szCs w:val="22"/>
          <w:lang w:val="en-US" w:eastAsia="en-US" w:bidi="en-US"/>
        </w:rPr>
        <w:t>The ST writer shall choose the selections related to Enterprise Rules in FDP_IFC.1.1/Platform_services if the TOE supports Enterprise Profiles.</w:t>
      </w:r>
    </w:p>
    <w:p w14:paraId="7F1A5953" w14:textId="77777777" w:rsidR="002A4C6B" w:rsidRPr="002A4C6B" w:rsidRDefault="002A4C6B" w:rsidP="002A4C6B">
      <w:pPr>
        <w:widowControl w:val="0"/>
        <w:autoSpaceDE w:val="0"/>
        <w:autoSpaceDN w:val="0"/>
        <w:spacing w:before="10"/>
        <w:jc w:val="left"/>
        <w:rPr>
          <w:rFonts w:eastAsia="Tahoma" w:cs="Arial"/>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717632" behindDoc="1" locked="0" layoutInCell="1" allowOverlap="1" wp14:anchorId="06832F23" wp14:editId="71B3FB13">
                <wp:simplePos x="0" y="0"/>
                <wp:positionH relativeFrom="page">
                  <wp:posOffset>828040</wp:posOffset>
                </wp:positionH>
                <wp:positionV relativeFrom="paragraph">
                  <wp:posOffset>195580</wp:posOffset>
                </wp:positionV>
                <wp:extent cx="5905500" cy="226060"/>
                <wp:effectExtent l="0" t="0" r="0" b="0"/>
                <wp:wrapTopAndBottom/>
                <wp:docPr id="18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403A3103" w14:textId="77777777" w:rsidR="009F6E5D" w:rsidRDefault="009F6E5D" w:rsidP="002A4C6B">
                            <w:pPr>
                              <w:spacing w:before="41"/>
                              <w:ind w:left="108"/>
                              <w:rPr>
                                <w:b/>
                              </w:rPr>
                            </w:pPr>
                            <w:bookmarkStart w:id="170" w:name="_bookmark181"/>
                            <w:bookmarkEnd w:id="170"/>
                            <w:r>
                              <w:rPr>
                                <w:b/>
                              </w:rPr>
                              <w:t>FDP_IFF.1/Platform_services Simple security attributes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32F23" id="Text Box 156" o:spid="_x0000_s1216" type="#_x0000_t202" style="position:absolute;margin-left:65.2pt;margin-top:15.4pt;width:465pt;height:17.8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" fillcolor="#f3f3f3" strokeweight=".48pt">
                <v:textbox inset="0,0,0,0">
                  <w:txbxContent>
                    <w:p w14:paraId="403A3103" w14:textId="77777777" w:rsidR="009F6E5D" w:rsidRDefault="009F6E5D" w:rsidP="002A4C6B">
                      <w:pPr>
                        <w:spacing w:before="41"/>
                        <w:ind w:left="108"/>
                        <w:rPr>
                          <w:b/>
                        </w:rPr>
                      </w:pPr>
                      <w:bookmarkStart w:id="3115" w:name="_bookmark181"/>
                      <w:bookmarkEnd w:id="3115"/>
                      <w:r>
                        <w:rPr>
                          <w:b/>
                        </w:rPr>
                        <w:t>FDP_IFF.1/Platform_services Simple security attributes</w:t>
                      </w:r>
                    </w:p>
                  </w:txbxContent>
                </v:textbox>
                <w10:wrap type="topAndBottom" anchorx="page"/>
              </v:shape>
            </w:pict>
          </mc:Fallback>
        </mc:AlternateContent>
      </w:r>
    </w:p>
    <w:p w14:paraId="30E1CE6C" w14:textId="77777777" w:rsidR="002A4C6B" w:rsidRPr="002A4C6B" w:rsidRDefault="002A4C6B" w:rsidP="002A4C6B">
      <w:pPr>
        <w:widowControl w:val="0"/>
        <w:autoSpaceDE w:val="0"/>
        <w:autoSpaceDN w:val="0"/>
        <w:spacing w:before="11"/>
        <w:jc w:val="left"/>
        <w:rPr>
          <w:rFonts w:eastAsia="Tahoma" w:cs="Arial"/>
          <w:szCs w:val="22"/>
          <w:lang w:val="en-US" w:eastAsia="en-US" w:bidi="en-US"/>
        </w:rPr>
      </w:pPr>
    </w:p>
    <w:p w14:paraId="61B8D615" w14:textId="77777777" w:rsidR="002A4C6B" w:rsidRPr="002A4C6B" w:rsidRDefault="002A4C6B" w:rsidP="002A4C6B">
      <w:pPr>
        <w:widowControl w:val="0"/>
        <w:autoSpaceDE w:val="0"/>
        <w:autoSpaceDN w:val="0"/>
        <w:spacing w:before="101"/>
        <w:ind w:left="499" w:right="291" w:hanging="284"/>
        <w:rPr>
          <w:rFonts w:eastAsia="Tahoma" w:cs="Arial"/>
          <w:szCs w:val="22"/>
          <w:lang w:val="en-US" w:eastAsia="en-US" w:bidi="en-US"/>
        </w:rPr>
      </w:pPr>
      <w:r w:rsidRPr="002A4C6B">
        <w:rPr>
          <w:rFonts w:eastAsia="Tahoma" w:cs="Arial"/>
          <w:b/>
          <w:szCs w:val="22"/>
          <w:lang w:val="en-US" w:eastAsia="en-US" w:bidi="en-US"/>
        </w:rPr>
        <w:t xml:space="preserve">FDP_IFF.1.1/Platform_services </w:t>
      </w:r>
      <w:r w:rsidRPr="002A4C6B">
        <w:rPr>
          <w:rFonts w:eastAsia="Tahoma" w:cs="Arial"/>
          <w:szCs w:val="22"/>
          <w:lang w:val="en-US" w:eastAsia="en-US" w:bidi="en-US"/>
        </w:rPr>
        <w:t xml:space="preserve">The TSF shall enforce the </w:t>
      </w:r>
      <w:r w:rsidRPr="002A4C6B">
        <w:rPr>
          <w:rFonts w:eastAsia="Tahoma" w:cs="Arial"/>
          <w:b/>
          <w:szCs w:val="22"/>
          <w:lang w:val="en-US" w:eastAsia="en-US" w:bidi="en-US"/>
        </w:rPr>
        <w:t xml:space="preserve">Platform services information flow control SFP </w:t>
      </w:r>
      <w:r w:rsidRPr="002A4C6B">
        <w:rPr>
          <w:rFonts w:eastAsia="Tahoma" w:cs="Arial"/>
          <w:szCs w:val="22"/>
          <w:lang w:val="en-US" w:eastAsia="en-US" w:bidi="en-US"/>
        </w:rPr>
        <w:t>based on the following types of subject and information security attributes:</w:t>
      </w:r>
    </w:p>
    <w:p w14:paraId="0AF9BD19" w14:textId="77777777" w:rsidR="002A4C6B" w:rsidRPr="002A4C6B" w:rsidRDefault="002A4C6B" w:rsidP="002A4C6B">
      <w:pPr>
        <w:widowControl w:val="0"/>
        <w:numPr>
          <w:ilvl w:val="0"/>
          <w:numId w:val="91"/>
        </w:numPr>
        <w:tabs>
          <w:tab w:val="left" w:pos="1284"/>
          <w:tab w:val="left" w:pos="1285"/>
        </w:tabs>
        <w:autoSpaceDE w:val="0"/>
        <w:autoSpaceDN w:val="0"/>
        <w:spacing w:before="59"/>
        <w:ind w:left="1284" w:hanging="361"/>
        <w:jc w:val="left"/>
        <w:rPr>
          <w:rFonts w:eastAsia="Tahoma" w:cs="Arial"/>
          <w:b/>
          <w:szCs w:val="22"/>
          <w:lang w:val="en-US" w:eastAsia="en-US" w:bidi="en-US"/>
        </w:rPr>
      </w:pPr>
      <w:r w:rsidRPr="002A4C6B">
        <w:rPr>
          <w:rFonts w:eastAsia="Tahoma" w:cs="Arial"/>
          <w:b/>
          <w:szCs w:val="22"/>
          <w:lang w:val="en-US" w:eastAsia="en-US" w:bidi="en-US"/>
        </w:rPr>
        <w:t>users/subjects:</w:t>
      </w:r>
    </w:p>
    <w:p w14:paraId="29D816EA" w14:textId="77777777" w:rsidR="002A4C6B" w:rsidRPr="002A4C6B" w:rsidRDefault="002A4C6B" w:rsidP="002A4C6B">
      <w:pPr>
        <w:widowControl w:val="0"/>
        <w:numPr>
          <w:ilvl w:val="1"/>
          <w:numId w:val="91"/>
        </w:numPr>
        <w:tabs>
          <w:tab w:val="left" w:pos="1284"/>
          <w:tab w:val="left" w:pos="1285"/>
          <w:tab w:val="left" w:pos="2431"/>
          <w:tab w:val="left" w:pos="3562"/>
          <w:tab w:val="left" w:pos="5000"/>
          <w:tab w:val="left" w:pos="5696"/>
          <w:tab w:val="left" w:pos="6778"/>
          <w:tab w:val="left" w:pos="7960"/>
        </w:tabs>
        <w:autoSpaceDE w:val="0"/>
        <w:autoSpaceDN w:val="0"/>
        <w:spacing w:before="60"/>
        <w:ind w:right="292"/>
        <w:jc w:val="left"/>
        <w:rPr>
          <w:rFonts w:eastAsia="Tahoma" w:cs="Arial"/>
          <w:b/>
          <w:szCs w:val="22"/>
          <w:lang w:val="en-US" w:eastAsia="en-US" w:bidi="en-US"/>
        </w:rPr>
      </w:pPr>
      <w:r w:rsidRPr="002A4C6B">
        <w:rPr>
          <w:rFonts w:eastAsia="Tahoma" w:cs="Arial"/>
          <w:b/>
          <w:szCs w:val="22"/>
          <w:lang w:val="en-US" w:eastAsia="en-US" w:bidi="en-US"/>
        </w:rPr>
        <w:lastRenderedPageBreak/>
        <w:t>S.ISD-R,</w:t>
      </w:r>
      <w:r w:rsidRPr="002A4C6B">
        <w:rPr>
          <w:rFonts w:eastAsia="Tahoma" w:cs="Arial"/>
          <w:b/>
          <w:szCs w:val="22"/>
          <w:lang w:val="en-US" w:eastAsia="en-US" w:bidi="en-US"/>
        </w:rPr>
        <w:tab/>
        <w:t>S.ISD-P,</w:t>
      </w:r>
      <w:r w:rsidRPr="002A4C6B">
        <w:rPr>
          <w:rFonts w:eastAsia="Tahoma" w:cs="Arial"/>
          <w:b/>
          <w:szCs w:val="22"/>
          <w:lang w:val="en-US" w:eastAsia="en-US" w:bidi="en-US"/>
        </w:rPr>
        <w:tab/>
        <w:t>U.MNO-SD,</w:t>
      </w:r>
      <w:r w:rsidRPr="002A4C6B">
        <w:rPr>
          <w:rFonts w:eastAsia="Tahoma" w:cs="Arial"/>
          <w:b/>
          <w:szCs w:val="22"/>
          <w:lang w:val="en-US" w:eastAsia="en-US" w:bidi="en-US"/>
        </w:rPr>
        <w:tab/>
        <w:t>with</w:t>
      </w:r>
      <w:r w:rsidRPr="002A4C6B">
        <w:rPr>
          <w:rFonts w:eastAsia="Tahoma" w:cs="Arial"/>
          <w:b/>
          <w:szCs w:val="22"/>
          <w:lang w:val="en-US" w:eastAsia="en-US" w:bidi="en-US"/>
        </w:rPr>
        <w:tab/>
        <w:t>security</w:t>
      </w:r>
      <w:r w:rsidRPr="002A4C6B">
        <w:rPr>
          <w:rFonts w:eastAsia="Tahoma" w:cs="Arial"/>
          <w:b/>
          <w:szCs w:val="22"/>
          <w:lang w:val="en-US" w:eastAsia="en-US" w:bidi="en-US"/>
        </w:rPr>
        <w:tab/>
        <w:t>attribute</w:t>
      </w:r>
      <w:r w:rsidRPr="002A4C6B">
        <w:rPr>
          <w:rFonts w:eastAsia="Tahoma" w:cs="Arial"/>
          <w:b/>
          <w:szCs w:val="22"/>
          <w:lang w:val="en-US" w:eastAsia="en-US" w:bidi="en-US"/>
        </w:rPr>
        <w:tab/>
      </w:r>
      <w:r w:rsidRPr="002A4C6B">
        <w:rPr>
          <w:rFonts w:eastAsia="Tahoma" w:cs="Arial"/>
          <w:b/>
          <w:spacing w:val="-3"/>
          <w:szCs w:val="22"/>
          <w:lang w:val="en-US" w:eastAsia="en-US" w:bidi="en-US"/>
        </w:rPr>
        <w:t xml:space="preserve">“application </w:t>
      </w:r>
      <w:r w:rsidRPr="002A4C6B">
        <w:rPr>
          <w:rFonts w:eastAsia="Tahoma" w:cs="Arial"/>
          <w:b/>
          <w:szCs w:val="22"/>
          <w:lang w:val="en-US" w:eastAsia="en-US" w:bidi="en-US"/>
        </w:rPr>
        <w:t>identifier</w:t>
      </w:r>
      <w:r w:rsidRPr="002A4C6B">
        <w:rPr>
          <w:rFonts w:eastAsia="Tahoma" w:cs="Arial"/>
          <w:b/>
          <w:spacing w:val="2"/>
          <w:szCs w:val="22"/>
          <w:lang w:val="en-US" w:eastAsia="en-US" w:bidi="en-US"/>
        </w:rPr>
        <w:t xml:space="preserve"> </w:t>
      </w:r>
      <w:r w:rsidRPr="002A4C6B">
        <w:rPr>
          <w:rFonts w:eastAsia="Tahoma" w:cs="Arial"/>
          <w:b/>
          <w:szCs w:val="22"/>
          <w:lang w:val="en-US" w:eastAsia="en-US" w:bidi="en-US"/>
        </w:rPr>
        <w:t>(AID)”</w:t>
      </w:r>
    </w:p>
    <w:p w14:paraId="61F3D6A3" w14:textId="77777777" w:rsidR="002A4C6B" w:rsidRPr="002A4C6B" w:rsidRDefault="002A4C6B" w:rsidP="002A4C6B">
      <w:pPr>
        <w:widowControl w:val="0"/>
        <w:numPr>
          <w:ilvl w:val="0"/>
          <w:numId w:val="91"/>
        </w:numPr>
        <w:tabs>
          <w:tab w:val="left" w:pos="1284"/>
          <w:tab w:val="left" w:pos="1285"/>
        </w:tabs>
        <w:autoSpaceDE w:val="0"/>
        <w:autoSpaceDN w:val="0"/>
        <w:spacing w:before="59"/>
        <w:ind w:left="1284" w:hanging="361"/>
        <w:jc w:val="left"/>
        <w:rPr>
          <w:rFonts w:eastAsia="Tahoma" w:cs="Arial"/>
          <w:b/>
          <w:szCs w:val="22"/>
          <w:lang w:val="en-US" w:eastAsia="en-US" w:bidi="en-US"/>
        </w:rPr>
      </w:pPr>
      <w:r w:rsidRPr="002A4C6B">
        <w:rPr>
          <w:rFonts w:eastAsia="Tahoma" w:cs="Arial"/>
          <w:b/>
          <w:szCs w:val="22"/>
          <w:lang w:val="en-US" w:eastAsia="en-US" w:bidi="en-US"/>
        </w:rPr>
        <w:t>information:</w:t>
      </w:r>
    </w:p>
    <w:p w14:paraId="627E1DEE" w14:textId="77777777" w:rsidR="002A4C6B" w:rsidRPr="002A4C6B" w:rsidRDefault="002A4C6B" w:rsidP="002A4C6B">
      <w:pPr>
        <w:widowControl w:val="0"/>
        <w:numPr>
          <w:ilvl w:val="1"/>
          <w:numId w:val="91"/>
        </w:numPr>
        <w:tabs>
          <w:tab w:val="left" w:pos="1284"/>
          <w:tab w:val="left" w:pos="1285"/>
        </w:tabs>
        <w:autoSpaceDE w:val="0"/>
        <w:autoSpaceDN w:val="0"/>
        <w:spacing w:before="61"/>
        <w:jc w:val="left"/>
        <w:rPr>
          <w:rFonts w:eastAsia="Tahoma" w:cs="Arial"/>
          <w:b/>
          <w:szCs w:val="22"/>
          <w:lang w:val="en-US" w:eastAsia="en-US" w:bidi="en-US"/>
        </w:rPr>
      </w:pPr>
      <w:r w:rsidRPr="002A4C6B">
        <w:rPr>
          <w:rFonts w:eastAsia="Tahoma" w:cs="Arial"/>
          <w:b/>
          <w:szCs w:val="22"/>
          <w:lang w:val="en-US" w:eastAsia="en-US" w:bidi="en-US"/>
        </w:rPr>
        <w:t>D.PROFILE_NAA_PARAMS</w:t>
      </w:r>
    </w:p>
    <w:p w14:paraId="1B4F10D3" w14:textId="58A77CA6" w:rsidR="002A4C6B" w:rsidRPr="002A4C6B" w:rsidRDefault="002A4C6B" w:rsidP="002A4C6B">
      <w:pPr>
        <w:widowControl w:val="0"/>
        <w:numPr>
          <w:ilvl w:val="1"/>
          <w:numId w:val="91"/>
        </w:numPr>
        <w:tabs>
          <w:tab w:val="left" w:pos="1284"/>
          <w:tab w:val="left" w:pos="1285"/>
        </w:tabs>
        <w:autoSpaceDE w:val="0"/>
        <w:autoSpaceDN w:val="0"/>
        <w:spacing w:before="58"/>
        <w:jc w:val="left"/>
        <w:rPr>
          <w:rFonts w:eastAsia="Tahoma" w:cs="Arial"/>
          <w:b/>
          <w:szCs w:val="22"/>
          <w:lang w:val="en-US" w:eastAsia="en-US" w:bidi="en-US"/>
        </w:rPr>
      </w:pPr>
      <w:r w:rsidRPr="002A4C6B">
        <w:rPr>
          <w:rFonts w:eastAsia="Tahoma" w:cs="Arial"/>
          <w:b/>
          <w:szCs w:val="22"/>
          <w:lang w:val="en-US" w:eastAsia="en-US" w:bidi="en-US"/>
        </w:rPr>
        <w:t>D.PROFILE</w:t>
      </w:r>
      <w:r w:rsidRPr="002A4C6B" w:rsidDel="00894630">
        <w:rPr>
          <w:rFonts w:eastAsia="Tahoma" w:cs="Arial"/>
          <w:b/>
          <w:szCs w:val="22"/>
          <w:lang w:val="en-US" w:eastAsia="en-US" w:bidi="en-US"/>
        </w:rPr>
        <w:t xml:space="preserve"> </w:t>
      </w:r>
      <w:r w:rsidRPr="002A4C6B">
        <w:rPr>
          <w:rFonts w:eastAsia="Tahoma" w:cs="Arial"/>
          <w:b/>
          <w:szCs w:val="22"/>
          <w:lang w:val="en-US" w:eastAsia="en-US" w:bidi="en-US"/>
        </w:rPr>
        <w:t>_RULES</w:t>
      </w:r>
    </w:p>
    <w:p w14:paraId="43452E91" w14:textId="77777777" w:rsidR="002A4C6B" w:rsidRPr="002A4C6B" w:rsidRDefault="002A4C6B" w:rsidP="002A4C6B">
      <w:pPr>
        <w:widowControl w:val="0"/>
        <w:numPr>
          <w:ilvl w:val="1"/>
          <w:numId w:val="91"/>
        </w:numPr>
        <w:tabs>
          <w:tab w:val="left" w:pos="1284"/>
          <w:tab w:val="left" w:pos="1285"/>
        </w:tabs>
        <w:autoSpaceDE w:val="0"/>
        <w:autoSpaceDN w:val="0"/>
        <w:spacing w:before="61"/>
        <w:jc w:val="left"/>
        <w:rPr>
          <w:rFonts w:eastAsia="Tahoma" w:cs="Arial"/>
          <w:b/>
          <w:szCs w:val="22"/>
          <w:lang w:val="en-US" w:eastAsia="en-US" w:bidi="en-US"/>
        </w:rPr>
      </w:pPr>
      <w:r w:rsidRPr="002A4C6B">
        <w:rPr>
          <w:rFonts w:eastAsia="Tahoma" w:cs="Arial"/>
          <w:b/>
          <w:szCs w:val="22"/>
          <w:lang w:val="en-US" w:eastAsia="en-US" w:bidi="en-US"/>
        </w:rPr>
        <w:t>D.PLATFORM_RAT</w:t>
      </w:r>
    </w:p>
    <w:p w14:paraId="50184831" w14:textId="77777777" w:rsidR="002A4C6B" w:rsidRPr="002A4C6B" w:rsidRDefault="002A4C6B" w:rsidP="002A4C6B">
      <w:pPr>
        <w:widowControl w:val="0"/>
        <w:numPr>
          <w:ilvl w:val="0"/>
          <w:numId w:val="91"/>
        </w:numPr>
        <w:tabs>
          <w:tab w:val="left" w:pos="1284"/>
          <w:tab w:val="left" w:pos="1285"/>
        </w:tabs>
        <w:autoSpaceDE w:val="0"/>
        <w:autoSpaceDN w:val="0"/>
        <w:spacing w:before="59"/>
        <w:ind w:left="1284" w:hanging="361"/>
        <w:jc w:val="left"/>
        <w:rPr>
          <w:rFonts w:eastAsia="Tahoma" w:cs="Arial"/>
          <w:b/>
          <w:szCs w:val="22"/>
          <w:lang w:val="en-US" w:eastAsia="en-US" w:bidi="en-US"/>
        </w:rPr>
      </w:pPr>
      <w:r w:rsidRPr="002A4C6B">
        <w:rPr>
          <w:rFonts w:eastAsia="Tahoma" w:cs="Arial"/>
          <w:b/>
          <w:szCs w:val="22"/>
          <w:lang w:val="en-US" w:eastAsia="en-US" w:bidi="en-US"/>
        </w:rPr>
        <w:t>operations:</w:t>
      </w:r>
    </w:p>
    <w:p w14:paraId="4E965FA2" w14:textId="77777777" w:rsidR="002A4C6B" w:rsidRPr="002A4C6B" w:rsidRDefault="002A4C6B" w:rsidP="002A4C6B">
      <w:pPr>
        <w:widowControl w:val="0"/>
        <w:numPr>
          <w:ilvl w:val="1"/>
          <w:numId w:val="91"/>
        </w:numPr>
        <w:tabs>
          <w:tab w:val="left" w:pos="1284"/>
          <w:tab w:val="left" w:pos="1285"/>
        </w:tabs>
        <w:autoSpaceDE w:val="0"/>
        <w:autoSpaceDN w:val="0"/>
        <w:spacing w:before="59"/>
        <w:jc w:val="left"/>
        <w:rPr>
          <w:rFonts w:eastAsia="Tahoma" w:cs="Arial"/>
          <w:b/>
          <w:szCs w:val="22"/>
          <w:lang w:val="en-US" w:eastAsia="en-US" w:bidi="en-US"/>
        </w:rPr>
      </w:pPr>
      <w:r w:rsidRPr="002A4C6B">
        <w:rPr>
          <w:rFonts w:eastAsia="Tahoma" w:cs="Arial"/>
          <w:b/>
          <w:szCs w:val="22"/>
          <w:lang w:val="en-US" w:eastAsia="en-US" w:bidi="en-US"/>
        </w:rPr>
        <w:t>installation of a</w:t>
      </w:r>
      <w:r w:rsidRPr="002A4C6B">
        <w:rPr>
          <w:rFonts w:eastAsia="Tahoma" w:cs="Arial"/>
          <w:b/>
          <w:spacing w:val="9"/>
          <w:szCs w:val="22"/>
          <w:lang w:val="en-US" w:eastAsia="en-US" w:bidi="en-US"/>
        </w:rPr>
        <w:t xml:space="preserve"> </w:t>
      </w:r>
      <w:r w:rsidRPr="002A4C6B">
        <w:rPr>
          <w:rFonts w:eastAsia="Tahoma" w:cs="Arial"/>
          <w:b/>
          <w:szCs w:val="22"/>
          <w:lang w:val="en-US" w:eastAsia="en-US" w:bidi="en-US"/>
        </w:rPr>
        <w:t>profile</w:t>
      </w:r>
    </w:p>
    <w:p w14:paraId="79DFAFE7" w14:textId="77777777" w:rsidR="002A4C6B" w:rsidRPr="002A4C6B" w:rsidRDefault="002A4C6B" w:rsidP="002A4C6B">
      <w:pPr>
        <w:widowControl w:val="0"/>
        <w:numPr>
          <w:ilvl w:val="1"/>
          <w:numId w:val="91"/>
        </w:numPr>
        <w:tabs>
          <w:tab w:val="left" w:pos="1284"/>
          <w:tab w:val="left" w:pos="1285"/>
        </w:tabs>
        <w:autoSpaceDE w:val="0"/>
        <w:autoSpaceDN w:val="0"/>
        <w:spacing w:before="7"/>
        <w:jc w:val="left"/>
        <w:rPr>
          <w:rFonts w:eastAsia="Tahoma" w:cs="Arial"/>
          <w:b/>
          <w:szCs w:val="22"/>
          <w:lang w:val="en-US" w:eastAsia="en-US" w:bidi="en-US"/>
        </w:rPr>
      </w:pPr>
      <w:r w:rsidRPr="002A4C6B">
        <w:rPr>
          <w:rFonts w:eastAsia="Tahoma" w:cs="Arial"/>
          <w:b/>
          <w:szCs w:val="22"/>
          <w:lang w:val="en-US" w:eastAsia="en-US" w:bidi="en-US"/>
        </w:rPr>
        <w:t>PPR and RAT</w:t>
      </w:r>
      <w:r w:rsidRPr="002A4C6B">
        <w:rPr>
          <w:rFonts w:eastAsia="Tahoma" w:cs="Arial"/>
          <w:b/>
          <w:spacing w:val="9"/>
          <w:szCs w:val="22"/>
          <w:lang w:val="en-US" w:eastAsia="en-US" w:bidi="en-US"/>
        </w:rPr>
        <w:t xml:space="preserve"> </w:t>
      </w:r>
      <w:r w:rsidRPr="002A4C6B">
        <w:rPr>
          <w:rFonts w:eastAsia="Tahoma" w:cs="Arial"/>
          <w:b/>
          <w:szCs w:val="22"/>
          <w:lang w:val="en-US" w:eastAsia="en-US" w:bidi="en-US"/>
        </w:rPr>
        <w:t>enforcement</w:t>
      </w:r>
    </w:p>
    <w:p w14:paraId="156C19E5" w14:textId="77777777" w:rsidR="002A4C6B" w:rsidRPr="002A4C6B" w:rsidRDefault="002A4C6B" w:rsidP="002A4C6B">
      <w:pPr>
        <w:widowControl w:val="0"/>
        <w:numPr>
          <w:ilvl w:val="1"/>
          <w:numId w:val="91"/>
        </w:numPr>
        <w:tabs>
          <w:tab w:val="left" w:pos="1284"/>
          <w:tab w:val="left" w:pos="1285"/>
        </w:tabs>
        <w:autoSpaceDE w:val="0"/>
        <w:autoSpaceDN w:val="0"/>
        <w:spacing w:before="101"/>
        <w:jc w:val="left"/>
        <w:rPr>
          <w:rFonts w:eastAsia="Tahoma" w:cs="Arial"/>
          <w:szCs w:val="22"/>
          <w:lang w:val="en-US" w:eastAsia="en-US" w:bidi="en-US"/>
        </w:rPr>
      </w:pPr>
      <w:r w:rsidRPr="002A4C6B">
        <w:rPr>
          <w:rFonts w:eastAsia="Tahoma" w:cs="Arial"/>
          <w:b/>
          <w:szCs w:val="22"/>
          <w:lang w:val="en-US" w:eastAsia="en-US" w:bidi="en-US"/>
        </w:rPr>
        <w:t>network</w:t>
      </w:r>
      <w:r w:rsidRPr="002A4C6B">
        <w:rPr>
          <w:rFonts w:eastAsia="Tahoma" w:cs="Arial"/>
          <w:b/>
          <w:spacing w:val="3"/>
          <w:szCs w:val="22"/>
          <w:lang w:val="en-US" w:eastAsia="en-US" w:bidi="en-US"/>
        </w:rPr>
        <w:t xml:space="preserve"> </w:t>
      </w:r>
      <w:r w:rsidRPr="002A4C6B">
        <w:rPr>
          <w:rFonts w:eastAsia="Tahoma" w:cs="Arial"/>
          <w:b/>
          <w:szCs w:val="22"/>
          <w:lang w:val="en-US" w:eastAsia="en-US" w:bidi="en-US"/>
        </w:rPr>
        <w:t>authentication</w:t>
      </w:r>
      <w:r w:rsidRPr="002A4C6B">
        <w:rPr>
          <w:rFonts w:eastAsia="Tahoma" w:cs="Arial"/>
          <w:szCs w:val="22"/>
          <w:lang w:val="en-US" w:eastAsia="en-US" w:bidi="en-US"/>
        </w:rPr>
        <w:t>.</w:t>
      </w:r>
    </w:p>
    <w:p w14:paraId="6F2A2C19" w14:textId="77777777" w:rsidR="002A4C6B" w:rsidRPr="002A4C6B" w:rsidRDefault="002A4C6B" w:rsidP="002A4C6B">
      <w:pPr>
        <w:widowControl w:val="0"/>
        <w:numPr>
          <w:ilvl w:val="1"/>
          <w:numId w:val="91"/>
        </w:numPr>
        <w:tabs>
          <w:tab w:val="left" w:pos="1284"/>
          <w:tab w:val="left" w:pos="1285"/>
        </w:tabs>
        <w:autoSpaceDE w:val="0"/>
        <w:autoSpaceDN w:val="0"/>
        <w:spacing w:before="101"/>
        <w:jc w:val="left"/>
        <w:rPr>
          <w:rFonts w:eastAsia="Tahoma" w:cs="Arial"/>
          <w:szCs w:val="22"/>
          <w:lang w:val="en-US" w:eastAsia="en-US" w:bidi="en-US"/>
        </w:rPr>
      </w:pPr>
      <w:r w:rsidRPr="002A4C6B">
        <w:rPr>
          <w:rFonts w:eastAsia="Tahoma" w:cs="Arial"/>
          <w:b/>
          <w:szCs w:val="22"/>
          <w:lang w:val="en-US" w:eastAsia="en-US" w:bidi="en-US"/>
        </w:rPr>
        <w:t>[selection: Reference Enterprise Rule enforcement, no additional operations]</w:t>
      </w:r>
    </w:p>
    <w:p w14:paraId="3FEAA6FB" w14:textId="77777777" w:rsidR="002A4C6B" w:rsidRPr="002A4C6B" w:rsidRDefault="002A4C6B" w:rsidP="002A4C6B">
      <w:pPr>
        <w:widowControl w:val="0"/>
        <w:autoSpaceDE w:val="0"/>
        <w:autoSpaceDN w:val="0"/>
        <w:spacing w:before="8"/>
        <w:jc w:val="left"/>
        <w:rPr>
          <w:rFonts w:eastAsia="Tahoma" w:cs="Arial"/>
          <w:szCs w:val="22"/>
          <w:lang w:val="en-US" w:eastAsia="en-US" w:bidi="en-US"/>
        </w:rPr>
      </w:pPr>
    </w:p>
    <w:p w14:paraId="2814B43E" w14:textId="77777777" w:rsidR="002A4C6B" w:rsidRPr="002A4C6B" w:rsidRDefault="002A4C6B" w:rsidP="002A4C6B">
      <w:pPr>
        <w:widowControl w:val="0"/>
        <w:autoSpaceDE w:val="0"/>
        <w:autoSpaceDN w:val="0"/>
        <w:spacing w:before="0"/>
        <w:ind w:left="499" w:right="295" w:hanging="284"/>
        <w:rPr>
          <w:rFonts w:eastAsia="Tahoma" w:cs="Arial"/>
          <w:szCs w:val="22"/>
          <w:lang w:val="en-US" w:eastAsia="en-US" w:bidi="en-US"/>
        </w:rPr>
      </w:pPr>
      <w:r w:rsidRPr="002A4C6B">
        <w:rPr>
          <w:rFonts w:eastAsia="Tahoma" w:cs="Arial"/>
          <w:b/>
          <w:szCs w:val="22"/>
          <w:lang w:val="en-US" w:eastAsia="en-US" w:bidi="en-US"/>
        </w:rPr>
        <w:t xml:space="preserve">FDP_IFF.1.2/Platform_services </w:t>
      </w:r>
      <w:r w:rsidRPr="002A4C6B">
        <w:rPr>
          <w:rFonts w:eastAsia="Tahoma" w:cs="Arial"/>
          <w:szCs w:val="22"/>
          <w:lang w:val="en-US" w:eastAsia="en-US" w:bidi="en-US"/>
        </w:rPr>
        <w:t>The TSF shall permit an information flow between a controlled</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subject</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and</w:t>
      </w:r>
      <w:r w:rsidRPr="002A4C6B">
        <w:rPr>
          <w:rFonts w:eastAsia="Tahoma" w:cs="Arial"/>
          <w:spacing w:val="-13"/>
          <w:szCs w:val="22"/>
          <w:lang w:val="en-US" w:eastAsia="en-US" w:bidi="en-US"/>
        </w:rPr>
        <w:t xml:space="preserve"> </w:t>
      </w:r>
      <w:r w:rsidRPr="002A4C6B">
        <w:rPr>
          <w:rFonts w:eastAsia="Tahoma" w:cs="Arial"/>
          <w:szCs w:val="22"/>
          <w:lang w:val="en-US" w:eastAsia="en-US" w:bidi="en-US"/>
        </w:rPr>
        <w:t>controlled</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information</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via</w:t>
      </w:r>
      <w:r w:rsidRPr="002A4C6B">
        <w:rPr>
          <w:rFonts w:eastAsia="Tahoma" w:cs="Arial"/>
          <w:spacing w:val="-15"/>
          <w:szCs w:val="22"/>
          <w:lang w:val="en-US" w:eastAsia="en-US" w:bidi="en-US"/>
        </w:rPr>
        <w:t xml:space="preserve"> </w:t>
      </w:r>
      <w:r w:rsidRPr="002A4C6B">
        <w:rPr>
          <w:rFonts w:eastAsia="Tahoma" w:cs="Arial"/>
          <w:szCs w:val="22"/>
          <w:lang w:val="en-US" w:eastAsia="en-US" w:bidi="en-US"/>
        </w:rPr>
        <w:t>a</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controlled</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operation</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if</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15"/>
          <w:szCs w:val="22"/>
          <w:lang w:val="en-US" w:eastAsia="en-US" w:bidi="en-US"/>
        </w:rPr>
        <w:t xml:space="preserve"> </w:t>
      </w:r>
      <w:r w:rsidRPr="002A4C6B">
        <w:rPr>
          <w:rFonts w:eastAsia="Tahoma" w:cs="Arial"/>
          <w:szCs w:val="22"/>
          <w:lang w:val="en-US" w:eastAsia="en-US" w:bidi="en-US"/>
        </w:rPr>
        <w:t>following</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rules hold:</w:t>
      </w:r>
    </w:p>
    <w:p w14:paraId="3D5365D2" w14:textId="77777777" w:rsidR="002A4C6B" w:rsidRPr="002A4C6B" w:rsidRDefault="002A4C6B" w:rsidP="002A4C6B">
      <w:pPr>
        <w:widowControl w:val="0"/>
        <w:numPr>
          <w:ilvl w:val="0"/>
          <w:numId w:val="91"/>
        </w:numPr>
        <w:tabs>
          <w:tab w:val="left" w:pos="1284"/>
          <w:tab w:val="left" w:pos="1285"/>
        </w:tabs>
        <w:autoSpaceDE w:val="0"/>
        <w:autoSpaceDN w:val="0"/>
        <w:spacing w:before="60"/>
        <w:ind w:left="1284" w:hanging="361"/>
        <w:jc w:val="left"/>
        <w:rPr>
          <w:rFonts w:eastAsia="Tahoma" w:cs="Arial"/>
          <w:b/>
          <w:szCs w:val="22"/>
          <w:lang w:val="en-US" w:eastAsia="en-US" w:bidi="en-US"/>
        </w:rPr>
      </w:pPr>
      <w:r w:rsidRPr="002A4C6B">
        <w:rPr>
          <w:rFonts w:eastAsia="Tahoma" w:cs="Arial"/>
          <w:b/>
          <w:szCs w:val="22"/>
          <w:lang w:val="en-US" w:eastAsia="en-US" w:bidi="en-US"/>
        </w:rPr>
        <w:t>D.PROFILE_NAA_PARAMS shall be transmitted only:</w:t>
      </w:r>
    </w:p>
    <w:p w14:paraId="43760514" w14:textId="77777777" w:rsidR="002A4C6B" w:rsidRPr="002A4C6B" w:rsidRDefault="002A4C6B" w:rsidP="002A4C6B">
      <w:pPr>
        <w:widowControl w:val="0"/>
        <w:numPr>
          <w:ilvl w:val="1"/>
          <w:numId w:val="91"/>
        </w:numPr>
        <w:tabs>
          <w:tab w:val="left" w:pos="1494"/>
        </w:tabs>
        <w:autoSpaceDE w:val="0"/>
        <w:autoSpaceDN w:val="0"/>
        <w:spacing w:before="60"/>
        <w:ind w:right="291"/>
        <w:jc w:val="left"/>
        <w:rPr>
          <w:rFonts w:eastAsia="Tahoma" w:cs="Arial"/>
          <w:b/>
          <w:szCs w:val="22"/>
          <w:lang w:val="en-US" w:eastAsia="en-US" w:bidi="en-US"/>
        </w:rPr>
      </w:pPr>
      <w:r w:rsidRPr="002A4C6B">
        <w:rPr>
          <w:rFonts w:eastAsia="Tahoma" w:cs="Arial"/>
          <w:b/>
          <w:szCs w:val="22"/>
          <w:lang w:val="en-US" w:eastAsia="en-US" w:bidi="en-US"/>
        </w:rPr>
        <w:t>by U.MNO-SD to S.TELECOM in order to execute the network authentication</w:t>
      </w:r>
      <w:r w:rsidRPr="002A4C6B">
        <w:rPr>
          <w:rFonts w:eastAsia="Tahoma" w:cs="Arial"/>
          <w:b/>
          <w:spacing w:val="5"/>
          <w:szCs w:val="22"/>
          <w:lang w:val="en-US" w:eastAsia="en-US" w:bidi="en-US"/>
        </w:rPr>
        <w:t xml:space="preserve"> </w:t>
      </w:r>
      <w:r w:rsidRPr="002A4C6B">
        <w:rPr>
          <w:rFonts w:eastAsia="Tahoma" w:cs="Arial"/>
          <w:b/>
          <w:szCs w:val="22"/>
          <w:lang w:val="en-US" w:eastAsia="en-US" w:bidi="en-US"/>
        </w:rPr>
        <w:t>function</w:t>
      </w:r>
    </w:p>
    <w:p w14:paraId="21AD974D" w14:textId="77777777" w:rsidR="002A4C6B" w:rsidRPr="002A4C6B" w:rsidRDefault="002A4C6B" w:rsidP="002A4C6B">
      <w:pPr>
        <w:widowControl w:val="0"/>
        <w:numPr>
          <w:ilvl w:val="1"/>
          <w:numId w:val="91"/>
        </w:numPr>
        <w:tabs>
          <w:tab w:val="left" w:pos="1494"/>
        </w:tabs>
        <w:autoSpaceDE w:val="0"/>
        <w:autoSpaceDN w:val="0"/>
        <w:spacing w:before="59"/>
        <w:ind w:hanging="287"/>
        <w:jc w:val="left"/>
        <w:rPr>
          <w:rFonts w:eastAsia="Tahoma" w:cs="Arial"/>
          <w:b/>
          <w:szCs w:val="22"/>
          <w:lang w:val="en-US" w:eastAsia="en-US" w:bidi="en-US"/>
        </w:rPr>
      </w:pPr>
      <w:r w:rsidRPr="002A4C6B">
        <w:rPr>
          <w:rFonts w:eastAsia="Tahoma" w:cs="Arial"/>
          <w:b/>
          <w:szCs w:val="22"/>
          <w:lang w:val="en-US" w:eastAsia="en-US" w:bidi="en-US"/>
        </w:rPr>
        <w:t>by S.ISD-R to S.PPI using the profile installation</w:t>
      </w:r>
      <w:r w:rsidRPr="002A4C6B">
        <w:rPr>
          <w:rFonts w:eastAsia="Tahoma" w:cs="Arial"/>
          <w:b/>
          <w:spacing w:val="31"/>
          <w:szCs w:val="22"/>
          <w:lang w:val="en-US" w:eastAsia="en-US" w:bidi="en-US"/>
        </w:rPr>
        <w:t xml:space="preserve"> </w:t>
      </w:r>
      <w:r w:rsidRPr="002A4C6B">
        <w:rPr>
          <w:rFonts w:eastAsia="Tahoma" w:cs="Arial"/>
          <w:b/>
          <w:szCs w:val="22"/>
          <w:lang w:val="en-US" w:eastAsia="en-US" w:bidi="en-US"/>
        </w:rPr>
        <w:t>function</w:t>
      </w:r>
    </w:p>
    <w:p w14:paraId="1B921FF2" w14:textId="2C65E251" w:rsidR="002A4C6B" w:rsidRPr="002A4C6B" w:rsidRDefault="002A4C6B" w:rsidP="002A4C6B">
      <w:pPr>
        <w:widowControl w:val="0"/>
        <w:numPr>
          <w:ilvl w:val="0"/>
          <w:numId w:val="91"/>
        </w:numPr>
        <w:tabs>
          <w:tab w:val="left" w:pos="1284"/>
          <w:tab w:val="left" w:pos="1285"/>
        </w:tabs>
        <w:autoSpaceDE w:val="0"/>
        <w:autoSpaceDN w:val="0"/>
        <w:spacing w:before="60"/>
        <w:ind w:left="1284" w:hanging="361"/>
        <w:jc w:val="left"/>
        <w:rPr>
          <w:rFonts w:eastAsia="Tahoma" w:cs="Arial"/>
          <w:b/>
          <w:szCs w:val="22"/>
          <w:lang w:val="en-US" w:eastAsia="en-US" w:bidi="en-US"/>
        </w:rPr>
      </w:pPr>
      <w:r w:rsidRPr="002A4C6B">
        <w:rPr>
          <w:rFonts w:eastAsia="Tahoma" w:cs="Arial"/>
          <w:b/>
          <w:szCs w:val="22"/>
          <w:lang w:val="en-US" w:eastAsia="en-US" w:bidi="en-US"/>
        </w:rPr>
        <w:t>D.PROFILE</w:t>
      </w:r>
      <w:r w:rsidRPr="002A4C6B" w:rsidDel="00894630">
        <w:rPr>
          <w:rFonts w:eastAsia="Tahoma" w:cs="Arial"/>
          <w:b/>
          <w:szCs w:val="22"/>
          <w:lang w:val="en-US" w:eastAsia="en-US" w:bidi="en-US"/>
        </w:rPr>
        <w:t xml:space="preserve"> </w:t>
      </w:r>
      <w:r w:rsidRPr="002A4C6B">
        <w:rPr>
          <w:rFonts w:eastAsia="Tahoma" w:cs="Arial"/>
          <w:b/>
          <w:szCs w:val="22"/>
          <w:lang w:val="en-US" w:eastAsia="en-US" w:bidi="en-US"/>
        </w:rPr>
        <w:t>_RULES shall be transmitted</w:t>
      </w:r>
      <w:r w:rsidRPr="002A4C6B">
        <w:rPr>
          <w:rFonts w:eastAsia="Tahoma" w:cs="Arial"/>
          <w:b/>
          <w:spacing w:val="17"/>
          <w:szCs w:val="22"/>
          <w:lang w:val="en-US" w:eastAsia="en-US" w:bidi="en-US"/>
        </w:rPr>
        <w:t xml:space="preserve"> </w:t>
      </w:r>
      <w:r w:rsidRPr="002A4C6B">
        <w:rPr>
          <w:rFonts w:eastAsia="Tahoma" w:cs="Arial"/>
          <w:b/>
          <w:szCs w:val="22"/>
          <w:lang w:val="en-US" w:eastAsia="en-US" w:bidi="en-US"/>
        </w:rPr>
        <w:t>only</w:t>
      </w:r>
    </w:p>
    <w:p w14:paraId="4FE03884" w14:textId="5BA81A7C" w:rsidR="002A4C6B" w:rsidRPr="002A4C6B" w:rsidRDefault="002A4C6B" w:rsidP="002A4C6B">
      <w:pPr>
        <w:widowControl w:val="0"/>
        <w:numPr>
          <w:ilvl w:val="1"/>
          <w:numId w:val="91"/>
        </w:numPr>
        <w:tabs>
          <w:tab w:val="left" w:pos="1494"/>
        </w:tabs>
        <w:autoSpaceDE w:val="0"/>
        <w:autoSpaceDN w:val="0"/>
        <w:spacing w:before="61"/>
        <w:ind w:hanging="287"/>
        <w:jc w:val="left"/>
        <w:rPr>
          <w:rFonts w:eastAsia="Tahoma" w:cs="Arial"/>
          <w:b/>
          <w:szCs w:val="22"/>
          <w:lang w:val="en-US" w:eastAsia="en-US" w:bidi="en-US"/>
        </w:rPr>
      </w:pPr>
      <w:r w:rsidRPr="002A4C6B">
        <w:rPr>
          <w:rFonts w:eastAsia="Tahoma" w:cs="Arial"/>
          <w:b/>
          <w:szCs w:val="22"/>
          <w:lang w:val="en-US" w:eastAsia="en-US" w:bidi="en-US"/>
        </w:rPr>
        <w:t>by S.ISD-R to S.PRE in order to execute the PPR enforcement</w:t>
      </w:r>
      <w:r w:rsidRPr="002A4C6B">
        <w:rPr>
          <w:rFonts w:eastAsia="Tahoma" w:cs="Arial"/>
          <w:b/>
          <w:spacing w:val="26"/>
          <w:szCs w:val="22"/>
          <w:lang w:val="en-US" w:eastAsia="en-US" w:bidi="en-US"/>
        </w:rPr>
        <w:t xml:space="preserve"> </w:t>
      </w:r>
      <w:r w:rsidRPr="002A4C6B">
        <w:rPr>
          <w:rFonts w:eastAsia="Tahoma" w:cs="Arial"/>
          <w:b/>
          <w:szCs w:val="22"/>
          <w:lang w:val="en-US" w:eastAsia="en-US" w:bidi="en-US"/>
        </w:rPr>
        <w:t>function</w:t>
      </w:r>
    </w:p>
    <w:p w14:paraId="67E5033B" w14:textId="77777777" w:rsidR="002A4C6B" w:rsidRPr="002A4C6B" w:rsidRDefault="002A4C6B" w:rsidP="002A4C6B">
      <w:pPr>
        <w:widowControl w:val="0"/>
        <w:numPr>
          <w:ilvl w:val="1"/>
          <w:numId w:val="91"/>
        </w:numPr>
        <w:tabs>
          <w:tab w:val="left" w:pos="1494"/>
        </w:tabs>
        <w:autoSpaceDE w:val="0"/>
        <w:autoSpaceDN w:val="0"/>
        <w:spacing w:before="61"/>
        <w:ind w:hanging="287"/>
        <w:jc w:val="left"/>
        <w:rPr>
          <w:rFonts w:eastAsia="Tahoma" w:cs="Arial"/>
          <w:b/>
          <w:szCs w:val="22"/>
          <w:lang w:val="en-US" w:eastAsia="en-US" w:bidi="en-US"/>
        </w:rPr>
      </w:pPr>
      <w:r w:rsidRPr="002A4C6B">
        <w:rPr>
          <w:rFonts w:eastAsia="Tahoma" w:cs="Arial"/>
          <w:b/>
          <w:szCs w:val="22"/>
          <w:lang w:val="en-US" w:eastAsia="en-US" w:bidi="en-US"/>
        </w:rPr>
        <w:t>[selection: by S.ISD-R to S.PRE in order to execute the Reference Enterprise Rule enforcement function, no additional information flows]</w:t>
      </w:r>
    </w:p>
    <w:p w14:paraId="57B9E21F" w14:textId="77777777" w:rsidR="002A4C6B" w:rsidRPr="002A4C6B" w:rsidRDefault="002A4C6B" w:rsidP="002A4C6B">
      <w:pPr>
        <w:widowControl w:val="0"/>
        <w:numPr>
          <w:ilvl w:val="0"/>
          <w:numId w:val="91"/>
        </w:numPr>
        <w:tabs>
          <w:tab w:val="left" w:pos="1284"/>
          <w:tab w:val="left" w:pos="1285"/>
        </w:tabs>
        <w:autoSpaceDE w:val="0"/>
        <w:autoSpaceDN w:val="0"/>
        <w:spacing w:before="58"/>
        <w:ind w:left="1284" w:hanging="361"/>
        <w:jc w:val="left"/>
        <w:rPr>
          <w:rFonts w:eastAsia="Tahoma" w:cs="Arial"/>
          <w:b/>
          <w:szCs w:val="22"/>
          <w:lang w:val="en-US" w:eastAsia="en-US" w:bidi="en-US"/>
        </w:rPr>
      </w:pPr>
      <w:r w:rsidRPr="002A4C6B">
        <w:rPr>
          <w:rFonts w:eastAsia="Tahoma" w:cs="Arial"/>
          <w:b/>
          <w:szCs w:val="22"/>
          <w:lang w:val="en-US" w:eastAsia="en-US" w:bidi="en-US"/>
        </w:rPr>
        <w:t>D.PLATFORM_RAT shall be transmitted</w:t>
      </w:r>
      <w:r w:rsidRPr="002A4C6B">
        <w:rPr>
          <w:rFonts w:eastAsia="Tahoma" w:cs="Arial"/>
          <w:b/>
          <w:spacing w:val="16"/>
          <w:szCs w:val="22"/>
          <w:lang w:val="en-US" w:eastAsia="en-US" w:bidi="en-US"/>
        </w:rPr>
        <w:t xml:space="preserve"> </w:t>
      </w:r>
      <w:r w:rsidRPr="002A4C6B">
        <w:rPr>
          <w:rFonts w:eastAsia="Tahoma" w:cs="Arial"/>
          <w:b/>
          <w:szCs w:val="22"/>
          <w:lang w:val="en-US" w:eastAsia="en-US" w:bidi="en-US"/>
        </w:rPr>
        <w:t>only</w:t>
      </w:r>
    </w:p>
    <w:p w14:paraId="1124AA7D" w14:textId="5B0CF7D0" w:rsidR="002A4C6B" w:rsidRPr="002A4C6B" w:rsidRDefault="002A4C6B" w:rsidP="002A4C6B">
      <w:pPr>
        <w:widowControl w:val="0"/>
        <w:numPr>
          <w:ilvl w:val="1"/>
          <w:numId w:val="91"/>
        </w:numPr>
        <w:tabs>
          <w:tab w:val="left" w:pos="1494"/>
        </w:tabs>
        <w:autoSpaceDE w:val="0"/>
        <w:autoSpaceDN w:val="0"/>
        <w:spacing w:before="60"/>
        <w:ind w:hanging="287"/>
        <w:jc w:val="left"/>
        <w:rPr>
          <w:rFonts w:eastAsia="Tahoma" w:cs="Arial"/>
          <w:szCs w:val="22"/>
          <w:lang w:val="en-US" w:eastAsia="en-US" w:bidi="en-US"/>
        </w:rPr>
      </w:pPr>
      <w:r w:rsidRPr="002A4C6B">
        <w:rPr>
          <w:rFonts w:eastAsia="Tahoma" w:cs="Arial"/>
          <w:b/>
          <w:szCs w:val="22"/>
          <w:lang w:val="en-US" w:eastAsia="en-US" w:bidi="en-US"/>
        </w:rPr>
        <w:t>by S.ISD-R to S.PRE in order to execute the RAT enforcement</w:t>
      </w:r>
      <w:r w:rsidRPr="002A4C6B">
        <w:rPr>
          <w:rFonts w:eastAsia="Tahoma" w:cs="Arial"/>
          <w:b/>
          <w:spacing w:val="-44"/>
          <w:szCs w:val="22"/>
          <w:lang w:val="en-US" w:eastAsia="en-US" w:bidi="en-US"/>
        </w:rPr>
        <w:t xml:space="preserve"> </w:t>
      </w:r>
      <w:r w:rsidRPr="002A4C6B">
        <w:rPr>
          <w:rFonts w:eastAsia="Tahoma" w:cs="Arial"/>
          <w:b/>
          <w:szCs w:val="22"/>
          <w:lang w:val="en-US" w:eastAsia="en-US" w:bidi="en-US"/>
        </w:rPr>
        <w:t>function</w:t>
      </w:r>
      <w:r w:rsidRPr="002A4C6B">
        <w:rPr>
          <w:rFonts w:eastAsia="Tahoma" w:cs="Arial"/>
          <w:szCs w:val="22"/>
          <w:lang w:val="en-US" w:eastAsia="en-US" w:bidi="en-US"/>
        </w:rPr>
        <w:t>.</w:t>
      </w:r>
    </w:p>
    <w:p w14:paraId="46AD2E1D" w14:textId="77777777" w:rsidR="002A4C6B" w:rsidRPr="002A4C6B" w:rsidRDefault="002A4C6B" w:rsidP="002A4C6B">
      <w:pPr>
        <w:widowControl w:val="0"/>
        <w:autoSpaceDE w:val="0"/>
        <w:autoSpaceDN w:val="0"/>
        <w:spacing w:before="7"/>
        <w:jc w:val="left"/>
        <w:rPr>
          <w:rFonts w:eastAsia="Tahoma" w:cs="Arial"/>
          <w:szCs w:val="22"/>
          <w:lang w:val="en-US" w:eastAsia="en-US" w:bidi="en-US"/>
        </w:rPr>
      </w:pPr>
    </w:p>
    <w:p w14:paraId="7CCEEAEB" w14:textId="77777777" w:rsidR="002A4C6B" w:rsidRPr="002A4C6B" w:rsidRDefault="002A4C6B" w:rsidP="002A4C6B">
      <w:pPr>
        <w:widowControl w:val="0"/>
        <w:autoSpaceDE w:val="0"/>
        <w:autoSpaceDN w:val="0"/>
        <w:spacing w:before="0" w:line="230" w:lineRule="auto"/>
        <w:ind w:left="499" w:right="291" w:hanging="284"/>
        <w:rPr>
          <w:rFonts w:eastAsia="Tahoma" w:cs="Arial"/>
          <w:szCs w:val="22"/>
          <w:lang w:val="en-US" w:eastAsia="en-US" w:bidi="en-US"/>
        </w:rPr>
      </w:pPr>
      <w:r w:rsidRPr="002A4C6B">
        <w:rPr>
          <w:rFonts w:eastAsia="Tahoma" w:cs="Arial"/>
          <w:b/>
          <w:szCs w:val="22"/>
          <w:lang w:val="en-US" w:eastAsia="en-US" w:bidi="en-US"/>
        </w:rPr>
        <w:t xml:space="preserve">FDP_IFF.1.3/Platform_services </w:t>
      </w:r>
      <w:r w:rsidRPr="002A4C6B">
        <w:rPr>
          <w:rFonts w:eastAsia="Tahoma" w:cs="Arial"/>
          <w:szCs w:val="22"/>
          <w:lang w:val="en-US" w:eastAsia="en-US" w:bidi="en-US"/>
        </w:rPr>
        <w:t xml:space="preserve">The TSF shall enforce the [assignment: </w:t>
      </w:r>
      <w:r w:rsidRPr="002A4C6B">
        <w:rPr>
          <w:rFonts w:eastAsia="Tahoma" w:cs="Arial"/>
          <w:i/>
          <w:szCs w:val="22"/>
          <w:lang w:val="en-US" w:eastAsia="en-US" w:bidi="en-US"/>
        </w:rPr>
        <w:t>additional information flow control SFP</w:t>
      </w:r>
      <w:r w:rsidRPr="002A4C6B">
        <w:rPr>
          <w:rFonts w:eastAsia="Tahoma" w:cs="Arial"/>
          <w:i/>
          <w:spacing w:val="-23"/>
          <w:szCs w:val="22"/>
          <w:lang w:val="en-US" w:eastAsia="en-US" w:bidi="en-US"/>
        </w:rPr>
        <w:t xml:space="preserve"> </w:t>
      </w:r>
      <w:r w:rsidRPr="002A4C6B">
        <w:rPr>
          <w:rFonts w:eastAsia="Tahoma" w:cs="Arial"/>
          <w:i/>
          <w:szCs w:val="22"/>
          <w:lang w:val="en-US" w:eastAsia="en-US" w:bidi="en-US"/>
        </w:rPr>
        <w:t>rules</w:t>
      </w:r>
      <w:r w:rsidRPr="002A4C6B">
        <w:rPr>
          <w:rFonts w:eastAsia="Tahoma" w:cs="Arial"/>
          <w:szCs w:val="22"/>
          <w:lang w:val="en-US" w:eastAsia="en-US" w:bidi="en-US"/>
        </w:rPr>
        <w:t>].</w:t>
      </w:r>
    </w:p>
    <w:p w14:paraId="29173827" w14:textId="77777777" w:rsidR="002A4C6B" w:rsidRPr="002A4C6B" w:rsidRDefault="002A4C6B" w:rsidP="002A4C6B">
      <w:pPr>
        <w:widowControl w:val="0"/>
        <w:autoSpaceDE w:val="0"/>
        <w:autoSpaceDN w:val="0"/>
        <w:spacing w:before="8"/>
        <w:jc w:val="left"/>
        <w:rPr>
          <w:rFonts w:eastAsia="Tahoma" w:cs="Arial"/>
          <w:szCs w:val="22"/>
          <w:lang w:val="en-US" w:eastAsia="en-US" w:bidi="en-US"/>
        </w:rPr>
      </w:pPr>
    </w:p>
    <w:p w14:paraId="7AD1F087" w14:textId="77777777" w:rsidR="002A4C6B" w:rsidRPr="002A4C6B" w:rsidRDefault="002A4C6B" w:rsidP="002A4C6B">
      <w:pPr>
        <w:widowControl w:val="0"/>
        <w:autoSpaceDE w:val="0"/>
        <w:autoSpaceDN w:val="0"/>
        <w:spacing w:before="0" w:line="230" w:lineRule="auto"/>
        <w:ind w:left="499" w:right="293" w:hanging="284"/>
        <w:rPr>
          <w:rFonts w:eastAsia="Tahoma" w:cs="Arial"/>
          <w:szCs w:val="22"/>
          <w:lang w:val="en-US" w:eastAsia="en-US" w:bidi="en-US"/>
        </w:rPr>
      </w:pPr>
      <w:r w:rsidRPr="002A4C6B">
        <w:rPr>
          <w:rFonts w:eastAsia="Tahoma" w:cs="Arial"/>
          <w:b/>
          <w:szCs w:val="22"/>
          <w:lang w:val="en-US" w:eastAsia="en-US" w:bidi="en-US"/>
        </w:rPr>
        <w:t xml:space="preserve">FDP_IFF.1.4/Platform_services </w:t>
      </w:r>
      <w:r w:rsidRPr="002A4C6B">
        <w:rPr>
          <w:rFonts w:eastAsia="Tahoma" w:cs="Arial"/>
          <w:szCs w:val="22"/>
          <w:lang w:val="en-US" w:eastAsia="en-US" w:bidi="en-US"/>
        </w:rPr>
        <w:t>The TSF shall explicitly authorise an information flow based</w:t>
      </w:r>
      <w:r w:rsidRPr="002A4C6B">
        <w:rPr>
          <w:rFonts w:eastAsia="Tahoma" w:cs="Arial"/>
          <w:spacing w:val="-30"/>
          <w:szCs w:val="22"/>
          <w:lang w:val="en-US" w:eastAsia="en-US" w:bidi="en-US"/>
        </w:rPr>
        <w:t xml:space="preserve"> </w:t>
      </w:r>
      <w:r w:rsidRPr="002A4C6B">
        <w:rPr>
          <w:rFonts w:eastAsia="Tahoma" w:cs="Arial"/>
          <w:szCs w:val="22"/>
          <w:lang w:val="en-US" w:eastAsia="en-US" w:bidi="en-US"/>
        </w:rPr>
        <w:t>on</w:t>
      </w:r>
      <w:r w:rsidRPr="002A4C6B">
        <w:rPr>
          <w:rFonts w:eastAsia="Tahoma" w:cs="Arial"/>
          <w:spacing w:val="-32"/>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31"/>
          <w:szCs w:val="22"/>
          <w:lang w:val="en-US" w:eastAsia="en-US" w:bidi="en-US"/>
        </w:rPr>
        <w:t xml:space="preserve"> </w:t>
      </w:r>
      <w:r w:rsidRPr="002A4C6B">
        <w:rPr>
          <w:rFonts w:eastAsia="Tahoma" w:cs="Arial"/>
          <w:szCs w:val="22"/>
          <w:lang w:val="en-US" w:eastAsia="en-US" w:bidi="en-US"/>
        </w:rPr>
        <w:t>following</w:t>
      </w:r>
      <w:r w:rsidRPr="002A4C6B">
        <w:rPr>
          <w:rFonts w:eastAsia="Tahoma" w:cs="Arial"/>
          <w:spacing w:val="-32"/>
          <w:szCs w:val="22"/>
          <w:lang w:val="en-US" w:eastAsia="en-US" w:bidi="en-US"/>
        </w:rPr>
        <w:t xml:space="preserve"> </w:t>
      </w:r>
      <w:r w:rsidRPr="002A4C6B">
        <w:rPr>
          <w:rFonts w:eastAsia="Tahoma" w:cs="Arial"/>
          <w:szCs w:val="22"/>
          <w:lang w:val="en-US" w:eastAsia="en-US" w:bidi="en-US"/>
        </w:rPr>
        <w:t>rules:</w:t>
      </w:r>
      <w:r w:rsidRPr="002A4C6B">
        <w:rPr>
          <w:rFonts w:eastAsia="Tahoma" w:cs="Arial"/>
          <w:spacing w:val="-29"/>
          <w:szCs w:val="22"/>
          <w:lang w:val="en-US" w:eastAsia="en-US" w:bidi="en-US"/>
        </w:rPr>
        <w:t xml:space="preserve"> </w:t>
      </w:r>
      <w:r w:rsidRPr="002A4C6B">
        <w:rPr>
          <w:rFonts w:eastAsia="Tahoma" w:cs="Arial"/>
          <w:szCs w:val="22"/>
          <w:lang w:val="en-US" w:eastAsia="en-US" w:bidi="en-US"/>
        </w:rPr>
        <w:t>[assignment:</w:t>
      </w:r>
      <w:r w:rsidRPr="002A4C6B">
        <w:rPr>
          <w:rFonts w:eastAsia="Tahoma" w:cs="Arial"/>
          <w:spacing w:val="-29"/>
          <w:szCs w:val="22"/>
          <w:lang w:val="en-US" w:eastAsia="en-US" w:bidi="en-US"/>
        </w:rPr>
        <w:t xml:space="preserve"> </w:t>
      </w:r>
      <w:r w:rsidRPr="002A4C6B">
        <w:rPr>
          <w:rFonts w:eastAsia="Tahoma" w:cs="Arial"/>
          <w:i/>
          <w:szCs w:val="22"/>
          <w:lang w:val="en-US" w:eastAsia="en-US" w:bidi="en-US"/>
        </w:rPr>
        <w:t>rules,</w:t>
      </w:r>
      <w:r w:rsidRPr="002A4C6B">
        <w:rPr>
          <w:rFonts w:eastAsia="Tahoma" w:cs="Arial"/>
          <w:i/>
          <w:spacing w:val="-34"/>
          <w:szCs w:val="22"/>
          <w:lang w:val="en-US" w:eastAsia="en-US" w:bidi="en-US"/>
        </w:rPr>
        <w:t xml:space="preserve"> </w:t>
      </w:r>
      <w:r w:rsidRPr="002A4C6B">
        <w:rPr>
          <w:rFonts w:eastAsia="Tahoma" w:cs="Arial"/>
          <w:i/>
          <w:szCs w:val="22"/>
          <w:lang w:val="en-US" w:eastAsia="en-US" w:bidi="en-US"/>
        </w:rPr>
        <w:t>based</w:t>
      </w:r>
      <w:r w:rsidRPr="002A4C6B">
        <w:rPr>
          <w:rFonts w:eastAsia="Tahoma" w:cs="Arial"/>
          <w:i/>
          <w:spacing w:val="-33"/>
          <w:szCs w:val="22"/>
          <w:lang w:val="en-US" w:eastAsia="en-US" w:bidi="en-US"/>
        </w:rPr>
        <w:t xml:space="preserve"> </w:t>
      </w:r>
      <w:r w:rsidRPr="002A4C6B">
        <w:rPr>
          <w:rFonts w:eastAsia="Tahoma" w:cs="Arial"/>
          <w:i/>
          <w:szCs w:val="22"/>
          <w:lang w:val="en-US" w:eastAsia="en-US" w:bidi="en-US"/>
        </w:rPr>
        <w:t>on</w:t>
      </w:r>
      <w:r w:rsidRPr="002A4C6B">
        <w:rPr>
          <w:rFonts w:eastAsia="Tahoma" w:cs="Arial"/>
          <w:i/>
          <w:spacing w:val="-33"/>
          <w:szCs w:val="22"/>
          <w:lang w:val="en-US" w:eastAsia="en-US" w:bidi="en-US"/>
        </w:rPr>
        <w:t xml:space="preserve"> </w:t>
      </w:r>
      <w:r w:rsidRPr="002A4C6B">
        <w:rPr>
          <w:rFonts w:eastAsia="Tahoma" w:cs="Arial"/>
          <w:i/>
          <w:szCs w:val="22"/>
          <w:lang w:val="en-US" w:eastAsia="en-US" w:bidi="en-US"/>
        </w:rPr>
        <w:t>security</w:t>
      </w:r>
      <w:r w:rsidRPr="002A4C6B">
        <w:rPr>
          <w:rFonts w:eastAsia="Tahoma" w:cs="Arial"/>
          <w:i/>
          <w:spacing w:val="-34"/>
          <w:szCs w:val="22"/>
          <w:lang w:val="en-US" w:eastAsia="en-US" w:bidi="en-US"/>
        </w:rPr>
        <w:t xml:space="preserve"> </w:t>
      </w:r>
      <w:r w:rsidRPr="002A4C6B">
        <w:rPr>
          <w:rFonts w:eastAsia="Tahoma" w:cs="Arial"/>
          <w:i/>
          <w:szCs w:val="22"/>
          <w:lang w:val="en-US" w:eastAsia="en-US" w:bidi="en-US"/>
        </w:rPr>
        <w:t>attributes,</w:t>
      </w:r>
      <w:r w:rsidRPr="002A4C6B">
        <w:rPr>
          <w:rFonts w:eastAsia="Tahoma" w:cs="Arial"/>
          <w:i/>
          <w:spacing w:val="-33"/>
          <w:szCs w:val="22"/>
          <w:lang w:val="en-US" w:eastAsia="en-US" w:bidi="en-US"/>
        </w:rPr>
        <w:t xml:space="preserve"> </w:t>
      </w:r>
      <w:r w:rsidRPr="002A4C6B">
        <w:rPr>
          <w:rFonts w:eastAsia="Tahoma" w:cs="Arial"/>
          <w:i/>
          <w:szCs w:val="22"/>
          <w:lang w:val="en-US" w:eastAsia="en-US" w:bidi="en-US"/>
        </w:rPr>
        <w:t>that</w:t>
      </w:r>
      <w:r w:rsidRPr="002A4C6B">
        <w:rPr>
          <w:rFonts w:eastAsia="Tahoma" w:cs="Arial"/>
          <w:i/>
          <w:spacing w:val="-34"/>
          <w:szCs w:val="22"/>
          <w:lang w:val="en-US" w:eastAsia="en-US" w:bidi="en-US"/>
        </w:rPr>
        <w:t xml:space="preserve"> </w:t>
      </w:r>
      <w:r w:rsidRPr="002A4C6B">
        <w:rPr>
          <w:rFonts w:eastAsia="Tahoma" w:cs="Arial"/>
          <w:i/>
          <w:szCs w:val="22"/>
          <w:lang w:val="en-US" w:eastAsia="en-US" w:bidi="en-US"/>
        </w:rPr>
        <w:t>explicitly authorise information</w:t>
      </w:r>
      <w:r w:rsidRPr="002A4C6B">
        <w:rPr>
          <w:rFonts w:eastAsia="Tahoma" w:cs="Arial"/>
          <w:i/>
          <w:spacing w:val="-9"/>
          <w:szCs w:val="22"/>
          <w:lang w:val="en-US" w:eastAsia="en-US" w:bidi="en-US"/>
        </w:rPr>
        <w:t xml:space="preserve"> </w:t>
      </w:r>
      <w:r w:rsidRPr="002A4C6B">
        <w:rPr>
          <w:rFonts w:eastAsia="Tahoma" w:cs="Arial"/>
          <w:i/>
          <w:szCs w:val="22"/>
          <w:lang w:val="en-US" w:eastAsia="en-US" w:bidi="en-US"/>
        </w:rPr>
        <w:t>flows</w:t>
      </w:r>
      <w:r w:rsidRPr="002A4C6B">
        <w:rPr>
          <w:rFonts w:eastAsia="Tahoma" w:cs="Arial"/>
          <w:szCs w:val="22"/>
          <w:lang w:val="en-US" w:eastAsia="en-US" w:bidi="en-US"/>
        </w:rPr>
        <w:t>].</w:t>
      </w:r>
    </w:p>
    <w:p w14:paraId="63056C5E" w14:textId="77777777" w:rsidR="002A4C6B" w:rsidRPr="002A4C6B" w:rsidRDefault="002A4C6B" w:rsidP="002A4C6B">
      <w:pPr>
        <w:widowControl w:val="0"/>
        <w:autoSpaceDE w:val="0"/>
        <w:autoSpaceDN w:val="0"/>
        <w:spacing w:before="7"/>
        <w:jc w:val="left"/>
        <w:rPr>
          <w:rFonts w:eastAsia="Tahoma" w:cs="Arial"/>
          <w:szCs w:val="22"/>
          <w:lang w:val="en-US" w:eastAsia="en-US" w:bidi="en-US"/>
        </w:rPr>
      </w:pPr>
    </w:p>
    <w:p w14:paraId="621B3FC4" w14:textId="77777777" w:rsidR="002A4C6B" w:rsidRPr="002A4C6B" w:rsidRDefault="002A4C6B" w:rsidP="002A4C6B">
      <w:pPr>
        <w:widowControl w:val="0"/>
        <w:autoSpaceDE w:val="0"/>
        <w:autoSpaceDN w:val="0"/>
        <w:spacing w:before="0" w:line="230" w:lineRule="auto"/>
        <w:ind w:left="499" w:right="292" w:hanging="284"/>
        <w:rPr>
          <w:rFonts w:eastAsia="Tahoma" w:cs="Arial"/>
          <w:szCs w:val="22"/>
          <w:lang w:val="en-US" w:eastAsia="en-US" w:bidi="en-US"/>
        </w:rPr>
      </w:pPr>
      <w:r w:rsidRPr="002A4C6B">
        <w:rPr>
          <w:rFonts w:eastAsia="Tahoma" w:cs="Arial"/>
          <w:b/>
          <w:szCs w:val="22"/>
          <w:lang w:val="en-US" w:eastAsia="en-US" w:bidi="en-US"/>
        </w:rPr>
        <w:t xml:space="preserve">FDP_IFF.1.5/Platform_services </w:t>
      </w:r>
      <w:r w:rsidRPr="002A4C6B">
        <w:rPr>
          <w:rFonts w:eastAsia="Tahoma" w:cs="Arial"/>
          <w:szCs w:val="22"/>
          <w:lang w:val="en-US" w:eastAsia="en-US" w:bidi="en-US"/>
        </w:rPr>
        <w:t>The TSF shall explicitly deny an information flow based on</w:t>
      </w:r>
      <w:r w:rsidRPr="002A4C6B">
        <w:rPr>
          <w:rFonts w:eastAsia="Tahoma" w:cs="Arial"/>
          <w:spacing w:val="-24"/>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25"/>
          <w:szCs w:val="22"/>
          <w:lang w:val="en-US" w:eastAsia="en-US" w:bidi="en-US"/>
        </w:rPr>
        <w:t xml:space="preserve"> </w:t>
      </w:r>
      <w:r w:rsidRPr="002A4C6B">
        <w:rPr>
          <w:rFonts w:eastAsia="Tahoma" w:cs="Arial"/>
          <w:szCs w:val="22"/>
          <w:lang w:val="en-US" w:eastAsia="en-US" w:bidi="en-US"/>
        </w:rPr>
        <w:t>following</w:t>
      </w:r>
      <w:r w:rsidRPr="002A4C6B">
        <w:rPr>
          <w:rFonts w:eastAsia="Tahoma" w:cs="Arial"/>
          <w:spacing w:val="-23"/>
          <w:szCs w:val="22"/>
          <w:lang w:val="en-US" w:eastAsia="en-US" w:bidi="en-US"/>
        </w:rPr>
        <w:t xml:space="preserve"> </w:t>
      </w:r>
      <w:r w:rsidRPr="002A4C6B">
        <w:rPr>
          <w:rFonts w:eastAsia="Tahoma" w:cs="Arial"/>
          <w:szCs w:val="22"/>
          <w:lang w:val="en-US" w:eastAsia="en-US" w:bidi="en-US"/>
        </w:rPr>
        <w:t>rules:</w:t>
      </w:r>
      <w:r w:rsidRPr="002A4C6B">
        <w:rPr>
          <w:rFonts w:eastAsia="Tahoma" w:cs="Arial"/>
          <w:spacing w:val="-23"/>
          <w:szCs w:val="22"/>
          <w:lang w:val="en-US" w:eastAsia="en-US" w:bidi="en-US"/>
        </w:rPr>
        <w:t xml:space="preserve"> </w:t>
      </w:r>
      <w:r w:rsidRPr="002A4C6B">
        <w:rPr>
          <w:rFonts w:eastAsia="Tahoma" w:cs="Arial"/>
          <w:szCs w:val="22"/>
          <w:lang w:val="en-US" w:eastAsia="en-US" w:bidi="en-US"/>
        </w:rPr>
        <w:t>[assignment:</w:t>
      </w:r>
      <w:r w:rsidRPr="002A4C6B">
        <w:rPr>
          <w:rFonts w:eastAsia="Tahoma" w:cs="Arial"/>
          <w:spacing w:val="-22"/>
          <w:szCs w:val="22"/>
          <w:lang w:val="en-US" w:eastAsia="en-US" w:bidi="en-US"/>
        </w:rPr>
        <w:t xml:space="preserve"> </w:t>
      </w:r>
      <w:r w:rsidRPr="002A4C6B">
        <w:rPr>
          <w:rFonts w:eastAsia="Tahoma" w:cs="Arial"/>
          <w:i/>
          <w:szCs w:val="22"/>
          <w:lang w:val="en-US" w:eastAsia="en-US" w:bidi="en-US"/>
        </w:rPr>
        <w:t>rules,</w:t>
      </w:r>
      <w:r w:rsidRPr="002A4C6B">
        <w:rPr>
          <w:rFonts w:eastAsia="Tahoma" w:cs="Arial"/>
          <w:i/>
          <w:spacing w:val="-26"/>
          <w:szCs w:val="22"/>
          <w:lang w:val="en-US" w:eastAsia="en-US" w:bidi="en-US"/>
        </w:rPr>
        <w:t xml:space="preserve"> </w:t>
      </w:r>
      <w:r w:rsidRPr="002A4C6B">
        <w:rPr>
          <w:rFonts w:eastAsia="Tahoma" w:cs="Arial"/>
          <w:i/>
          <w:szCs w:val="22"/>
          <w:lang w:val="en-US" w:eastAsia="en-US" w:bidi="en-US"/>
        </w:rPr>
        <w:t>based</w:t>
      </w:r>
      <w:r w:rsidRPr="002A4C6B">
        <w:rPr>
          <w:rFonts w:eastAsia="Tahoma" w:cs="Arial"/>
          <w:i/>
          <w:spacing w:val="-28"/>
          <w:szCs w:val="22"/>
          <w:lang w:val="en-US" w:eastAsia="en-US" w:bidi="en-US"/>
        </w:rPr>
        <w:t xml:space="preserve"> </w:t>
      </w:r>
      <w:r w:rsidRPr="002A4C6B">
        <w:rPr>
          <w:rFonts w:eastAsia="Tahoma" w:cs="Arial"/>
          <w:i/>
          <w:szCs w:val="22"/>
          <w:lang w:val="en-US" w:eastAsia="en-US" w:bidi="en-US"/>
        </w:rPr>
        <w:t>on</w:t>
      </w:r>
      <w:r w:rsidRPr="002A4C6B">
        <w:rPr>
          <w:rFonts w:eastAsia="Tahoma" w:cs="Arial"/>
          <w:i/>
          <w:spacing w:val="-27"/>
          <w:szCs w:val="22"/>
          <w:lang w:val="en-US" w:eastAsia="en-US" w:bidi="en-US"/>
        </w:rPr>
        <w:t xml:space="preserve"> </w:t>
      </w:r>
      <w:r w:rsidRPr="002A4C6B">
        <w:rPr>
          <w:rFonts w:eastAsia="Tahoma" w:cs="Arial"/>
          <w:i/>
          <w:szCs w:val="22"/>
          <w:lang w:val="en-US" w:eastAsia="en-US" w:bidi="en-US"/>
        </w:rPr>
        <w:t>security</w:t>
      </w:r>
      <w:r w:rsidRPr="002A4C6B">
        <w:rPr>
          <w:rFonts w:eastAsia="Tahoma" w:cs="Arial"/>
          <w:i/>
          <w:spacing w:val="-26"/>
          <w:szCs w:val="22"/>
          <w:lang w:val="en-US" w:eastAsia="en-US" w:bidi="en-US"/>
        </w:rPr>
        <w:t xml:space="preserve"> </w:t>
      </w:r>
      <w:r w:rsidRPr="002A4C6B">
        <w:rPr>
          <w:rFonts w:eastAsia="Tahoma" w:cs="Arial"/>
          <w:i/>
          <w:szCs w:val="22"/>
          <w:lang w:val="en-US" w:eastAsia="en-US" w:bidi="en-US"/>
        </w:rPr>
        <w:t>attributes,</w:t>
      </w:r>
      <w:r w:rsidRPr="002A4C6B">
        <w:rPr>
          <w:rFonts w:eastAsia="Tahoma" w:cs="Arial"/>
          <w:i/>
          <w:spacing w:val="-27"/>
          <w:szCs w:val="22"/>
          <w:lang w:val="en-US" w:eastAsia="en-US" w:bidi="en-US"/>
        </w:rPr>
        <w:t xml:space="preserve"> </w:t>
      </w:r>
      <w:r w:rsidRPr="002A4C6B">
        <w:rPr>
          <w:rFonts w:eastAsia="Tahoma" w:cs="Arial"/>
          <w:i/>
          <w:szCs w:val="22"/>
          <w:lang w:val="en-US" w:eastAsia="en-US" w:bidi="en-US"/>
        </w:rPr>
        <w:t>that</w:t>
      </w:r>
      <w:r w:rsidRPr="002A4C6B">
        <w:rPr>
          <w:rFonts w:eastAsia="Tahoma" w:cs="Arial"/>
          <w:i/>
          <w:spacing w:val="-25"/>
          <w:szCs w:val="22"/>
          <w:lang w:val="en-US" w:eastAsia="en-US" w:bidi="en-US"/>
        </w:rPr>
        <w:t xml:space="preserve"> </w:t>
      </w:r>
      <w:r w:rsidRPr="002A4C6B">
        <w:rPr>
          <w:rFonts w:eastAsia="Tahoma" w:cs="Arial"/>
          <w:i/>
          <w:szCs w:val="22"/>
          <w:lang w:val="en-US" w:eastAsia="en-US" w:bidi="en-US"/>
        </w:rPr>
        <w:t>explicitly</w:t>
      </w:r>
      <w:r w:rsidRPr="002A4C6B">
        <w:rPr>
          <w:rFonts w:eastAsia="Tahoma" w:cs="Arial"/>
          <w:i/>
          <w:spacing w:val="-28"/>
          <w:szCs w:val="22"/>
          <w:lang w:val="en-US" w:eastAsia="en-US" w:bidi="en-US"/>
        </w:rPr>
        <w:t xml:space="preserve"> </w:t>
      </w:r>
      <w:r w:rsidRPr="002A4C6B">
        <w:rPr>
          <w:rFonts w:eastAsia="Tahoma" w:cs="Arial"/>
          <w:i/>
          <w:szCs w:val="22"/>
          <w:lang w:val="en-US" w:eastAsia="en-US" w:bidi="en-US"/>
        </w:rPr>
        <w:t>deny information</w:t>
      </w:r>
      <w:r w:rsidRPr="002A4C6B">
        <w:rPr>
          <w:rFonts w:eastAsia="Tahoma" w:cs="Arial"/>
          <w:i/>
          <w:spacing w:val="-4"/>
          <w:szCs w:val="22"/>
          <w:lang w:val="en-US" w:eastAsia="en-US" w:bidi="en-US"/>
        </w:rPr>
        <w:t xml:space="preserve"> </w:t>
      </w:r>
      <w:r w:rsidRPr="002A4C6B">
        <w:rPr>
          <w:rFonts w:eastAsia="Tahoma" w:cs="Arial"/>
          <w:i/>
          <w:szCs w:val="22"/>
          <w:lang w:val="en-US" w:eastAsia="en-US" w:bidi="en-US"/>
        </w:rPr>
        <w:t>flows</w:t>
      </w:r>
      <w:r w:rsidRPr="002A4C6B">
        <w:rPr>
          <w:rFonts w:eastAsia="Tahoma" w:cs="Arial"/>
          <w:szCs w:val="22"/>
          <w:lang w:val="en-US" w:eastAsia="en-US" w:bidi="en-US"/>
        </w:rPr>
        <w:t>].</w:t>
      </w:r>
    </w:p>
    <w:p w14:paraId="4A6A3871" w14:textId="77777777" w:rsidR="002A4C6B" w:rsidRPr="002A4C6B" w:rsidRDefault="002A4C6B" w:rsidP="002A4C6B">
      <w:pPr>
        <w:widowControl w:val="0"/>
        <w:autoSpaceDE w:val="0"/>
        <w:autoSpaceDN w:val="0"/>
        <w:spacing w:before="3"/>
        <w:jc w:val="left"/>
        <w:rPr>
          <w:rFonts w:eastAsia="Tahoma" w:cs="Arial"/>
          <w:szCs w:val="22"/>
          <w:lang w:val="en-US" w:eastAsia="en-US" w:bidi="en-US"/>
        </w:rPr>
      </w:pPr>
    </w:p>
    <w:p w14:paraId="680412A7" w14:textId="08797EE5" w:rsidR="002A4C6B" w:rsidRPr="002A4C6B" w:rsidRDefault="002A4C6B" w:rsidP="002A4C6B">
      <w:pPr>
        <w:widowControl w:val="0"/>
        <w:autoSpaceDE w:val="0"/>
        <w:autoSpaceDN w:val="0"/>
        <w:spacing w:before="0"/>
        <w:ind w:left="216"/>
        <w:rPr>
          <w:rFonts w:eastAsia="Tahoma" w:cs="Arial"/>
          <w:i/>
          <w:szCs w:val="22"/>
          <w:lang w:val="en-US" w:eastAsia="en-US" w:bidi="en-US"/>
        </w:rPr>
      </w:pPr>
      <w:r w:rsidRPr="002A4C6B">
        <w:rPr>
          <w:rFonts w:eastAsia="Tahoma" w:cs="Arial"/>
          <w:i/>
          <w:szCs w:val="22"/>
          <w:lang w:val="en-US" w:eastAsia="en-US" w:bidi="en-US"/>
        </w:rPr>
        <w:t>Application Note 46:</w:t>
      </w:r>
    </w:p>
    <w:p w14:paraId="7F4C7511" w14:textId="77777777" w:rsidR="002A4C6B" w:rsidRPr="002A4C6B" w:rsidRDefault="002A4C6B" w:rsidP="002A4C6B">
      <w:pPr>
        <w:widowControl w:val="0"/>
        <w:autoSpaceDE w:val="0"/>
        <w:autoSpaceDN w:val="0"/>
        <w:spacing w:before="2"/>
        <w:jc w:val="left"/>
        <w:rPr>
          <w:rFonts w:eastAsia="Tahoma" w:cs="Arial"/>
          <w:i/>
          <w:szCs w:val="22"/>
          <w:lang w:val="en-US" w:eastAsia="en-US" w:bidi="en-US"/>
        </w:rPr>
      </w:pPr>
    </w:p>
    <w:p w14:paraId="33341CAA" w14:textId="1B8BCE91" w:rsidR="002A4C6B" w:rsidRPr="002A4C6B" w:rsidRDefault="002A4C6B" w:rsidP="002A4C6B">
      <w:pPr>
        <w:widowControl w:val="0"/>
        <w:autoSpaceDE w:val="0"/>
        <w:autoSpaceDN w:val="0"/>
        <w:spacing w:before="0"/>
        <w:ind w:left="216" w:right="294"/>
        <w:rPr>
          <w:rFonts w:eastAsia="Tahoma" w:cs="Arial"/>
          <w:szCs w:val="22"/>
          <w:lang w:val="en-US" w:eastAsia="en-US" w:bidi="en-US"/>
        </w:rPr>
      </w:pPr>
      <w:r w:rsidRPr="002A4C6B">
        <w:rPr>
          <w:rFonts w:eastAsia="Tahoma" w:cs="Arial"/>
          <w:szCs w:val="22"/>
          <w:lang w:val="en-US" w:eastAsia="en-US" w:bidi="en-US"/>
        </w:rPr>
        <w:t>This SFR aims to control which subject is able to transmit Profile Policy Rules, Enterprise Rules, Rules Authorisation</w:t>
      </w:r>
      <w:r w:rsidRPr="002A4C6B">
        <w:rPr>
          <w:rFonts w:eastAsia="Tahoma" w:cs="Arial"/>
          <w:spacing w:val="-6"/>
          <w:szCs w:val="22"/>
          <w:lang w:val="en-US" w:eastAsia="en-US" w:bidi="en-US"/>
        </w:rPr>
        <w:t xml:space="preserve"> </w:t>
      </w:r>
      <w:r w:rsidRPr="002A4C6B">
        <w:rPr>
          <w:rFonts w:eastAsia="Tahoma" w:cs="Arial"/>
          <w:szCs w:val="22"/>
          <w:lang w:val="en-US" w:eastAsia="en-US" w:bidi="en-US"/>
        </w:rPr>
        <w:t>Table</w:t>
      </w:r>
      <w:r w:rsidRPr="002A4C6B">
        <w:rPr>
          <w:rFonts w:eastAsia="Tahoma" w:cs="Arial"/>
          <w:spacing w:val="-5"/>
          <w:szCs w:val="22"/>
          <w:lang w:val="en-US" w:eastAsia="en-US" w:bidi="en-US"/>
        </w:rPr>
        <w:t xml:space="preserve"> </w:t>
      </w:r>
      <w:r w:rsidRPr="002A4C6B">
        <w:rPr>
          <w:rFonts w:eastAsia="Tahoma" w:cs="Arial"/>
          <w:szCs w:val="22"/>
          <w:lang w:val="en-US" w:eastAsia="en-US" w:bidi="en-US"/>
        </w:rPr>
        <w:t>or</w:t>
      </w:r>
      <w:r w:rsidRPr="002A4C6B">
        <w:rPr>
          <w:rFonts w:eastAsia="Tahoma" w:cs="Arial"/>
          <w:spacing w:val="-5"/>
          <w:szCs w:val="22"/>
          <w:lang w:val="en-US" w:eastAsia="en-US" w:bidi="en-US"/>
        </w:rPr>
        <w:t xml:space="preserve"> </w:t>
      </w:r>
      <w:r w:rsidRPr="002A4C6B">
        <w:rPr>
          <w:rFonts w:eastAsia="Tahoma" w:cs="Arial"/>
          <w:szCs w:val="22"/>
          <w:lang w:val="en-US" w:eastAsia="en-US" w:bidi="en-US"/>
        </w:rPr>
        <w:t>network</w:t>
      </w:r>
      <w:r w:rsidRPr="002A4C6B">
        <w:rPr>
          <w:rFonts w:eastAsia="Tahoma" w:cs="Arial"/>
          <w:spacing w:val="-4"/>
          <w:szCs w:val="22"/>
          <w:lang w:val="en-US" w:eastAsia="en-US" w:bidi="en-US"/>
        </w:rPr>
        <w:t xml:space="preserve"> </w:t>
      </w:r>
      <w:r w:rsidRPr="002A4C6B">
        <w:rPr>
          <w:rFonts w:eastAsia="Tahoma" w:cs="Arial"/>
          <w:szCs w:val="22"/>
          <w:lang w:val="en-US" w:eastAsia="en-US" w:bidi="en-US"/>
        </w:rPr>
        <w:t>authentication</w:t>
      </w:r>
      <w:r w:rsidRPr="002A4C6B">
        <w:rPr>
          <w:rFonts w:eastAsia="Tahoma" w:cs="Arial"/>
          <w:spacing w:val="-6"/>
          <w:szCs w:val="22"/>
          <w:lang w:val="en-US" w:eastAsia="en-US" w:bidi="en-US"/>
        </w:rPr>
        <w:t xml:space="preserve"> </w:t>
      </w:r>
      <w:r w:rsidRPr="002A4C6B">
        <w:rPr>
          <w:rFonts w:eastAsia="Tahoma" w:cs="Arial"/>
          <w:szCs w:val="22"/>
          <w:lang w:val="en-US" w:eastAsia="en-US" w:bidi="en-US"/>
        </w:rPr>
        <w:t>keys</w:t>
      </w:r>
      <w:r w:rsidRPr="002A4C6B">
        <w:rPr>
          <w:rFonts w:eastAsia="Tahoma" w:cs="Arial"/>
          <w:spacing w:val="-2"/>
          <w:szCs w:val="22"/>
          <w:lang w:val="en-US" w:eastAsia="en-US" w:bidi="en-US"/>
        </w:rPr>
        <w:t xml:space="preserve"> </w:t>
      </w:r>
      <w:r w:rsidRPr="002A4C6B">
        <w:rPr>
          <w:rFonts w:eastAsia="Tahoma" w:cs="Arial"/>
          <w:szCs w:val="22"/>
          <w:lang w:val="en-US" w:eastAsia="en-US" w:bidi="en-US"/>
        </w:rPr>
        <w:t>to</w:t>
      </w:r>
      <w:r w:rsidRPr="002A4C6B">
        <w:rPr>
          <w:rFonts w:eastAsia="Tahoma" w:cs="Arial"/>
          <w:spacing w:val="-7"/>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3"/>
          <w:szCs w:val="22"/>
          <w:lang w:val="en-US" w:eastAsia="en-US" w:bidi="en-US"/>
        </w:rPr>
        <w:t xml:space="preserve"> </w:t>
      </w:r>
      <w:r w:rsidRPr="002A4C6B">
        <w:rPr>
          <w:rFonts w:eastAsia="Tahoma" w:cs="Arial"/>
          <w:szCs w:val="22"/>
          <w:lang w:val="en-US" w:eastAsia="en-US" w:bidi="en-US"/>
        </w:rPr>
        <w:t>PRE,</w:t>
      </w:r>
      <w:r w:rsidRPr="002A4C6B">
        <w:rPr>
          <w:rFonts w:eastAsia="Tahoma" w:cs="Arial"/>
          <w:spacing w:val="-5"/>
          <w:szCs w:val="22"/>
          <w:lang w:val="en-US" w:eastAsia="en-US" w:bidi="en-US"/>
        </w:rPr>
        <w:t xml:space="preserve"> </w:t>
      </w:r>
      <w:r w:rsidRPr="002A4C6B">
        <w:rPr>
          <w:rFonts w:eastAsia="Tahoma" w:cs="Arial"/>
          <w:szCs w:val="22"/>
          <w:lang w:val="en-US" w:eastAsia="en-US" w:bidi="en-US"/>
        </w:rPr>
        <w:t>PPI,</w:t>
      </w:r>
      <w:r w:rsidRPr="002A4C6B">
        <w:rPr>
          <w:rFonts w:eastAsia="Tahoma" w:cs="Arial"/>
          <w:spacing w:val="-4"/>
          <w:szCs w:val="22"/>
          <w:lang w:val="en-US" w:eastAsia="en-US" w:bidi="en-US"/>
        </w:rPr>
        <w:t xml:space="preserve"> </w:t>
      </w:r>
      <w:r w:rsidRPr="002A4C6B">
        <w:rPr>
          <w:rFonts w:eastAsia="Tahoma" w:cs="Arial"/>
          <w:szCs w:val="22"/>
          <w:lang w:val="en-US" w:eastAsia="en-US" w:bidi="en-US"/>
        </w:rPr>
        <w:t>and</w:t>
      </w:r>
      <w:r w:rsidRPr="002A4C6B">
        <w:rPr>
          <w:rFonts w:eastAsia="Tahoma" w:cs="Arial"/>
          <w:spacing w:val="-7"/>
          <w:szCs w:val="22"/>
          <w:lang w:val="en-US" w:eastAsia="en-US" w:bidi="en-US"/>
        </w:rPr>
        <w:t xml:space="preserve"> </w:t>
      </w:r>
      <w:r w:rsidRPr="002A4C6B">
        <w:rPr>
          <w:rFonts w:eastAsia="Tahoma" w:cs="Arial"/>
          <w:szCs w:val="22"/>
          <w:lang w:val="en-US" w:eastAsia="en-US" w:bidi="en-US"/>
        </w:rPr>
        <w:t>Telecom</w:t>
      </w:r>
      <w:r w:rsidRPr="002A4C6B">
        <w:rPr>
          <w:rFonts w:eastAsia="Tahoma" w:cs="Arial"/>
          <w:spacing w:val="-2"/>
          <w:szCs w:val="22"/>
          <w:lang w:val="en-US" w:eastAsia="en-US" w:bidi="en-US"/>
        </w:rPr>
        <w:t xml:space="preserve"> </w:t>
      </w:r>
      <w:r w:rsidRPr="002A4C6B">
        <w:rPr>
          <w:rFonts w:eastAsia="Tahoma" w:cs="Arial"/>
          <w:szCs w:val="22"/>
          <w:lang w:val="en-US" w:eastAsia="en-US" w:bidi="en-US"/>
        </w:rPr>
        <w:t>Framework. Differences in implementation are allowed, since this PP requires demonstrable conformance. It is consequently possible for the ST writer to replace this SFR by another instance of FDP_IFF.1 as long as it addresses the control of information flow for these data. Examples of such adaptations could be due to cases such</w:t>
      </w:r>
      <w:r w:rsidRPr="002A4C6B">
        <w:rPr>
          <w:rFonts w:eastAsia="Tahoma" w:cs="Arial"/>
          <w:spacing w:val="-6"/>
          <w:szCs w:val="22"/>
          <w:lang w:val="en-US" w:eastAsia="en-US" w:bidi="en-US"/>
        </w:rPr>
        <w:t xml:space="preserve"> </w:t>
      </w:r>
      <w:r w:rsidRPr="002A4C6B">
        <w:rPr>
          <w:rFonts w:eastAsia="Tahoma" w:cs="Arial"/>
          <w:szCs w:val="22"/>
          <w:lang w:val="en-US" w:eastAsia="en-US" w:bidi="en-US"/>
        </w:rPr>
        <w:t>as:</w:t>
      </w:r>
    </w:p>
    <w:p w14:paraId="713C799A" w14:textId="77777777" w:rsidR="002A4C6B" w:rsidRPr="002A4C6B" w:rsidRDefault="002A4C6B" w:rsidP="002A4C6B">
      <w:pPr>
        <w:widowControl w:val="0"/>
        <w:autoSpaceDE w:val="0"/>
        <w:autoSpaceDN w:val="0"/>
        <w:spacing w:before="5"/>
        <w:jc w:val="left"/>
        <w:rPr>
          <w:rFonts w:eastAsia="Tahoma" w:cs="Arial"/>
          <w:szCs w:val="22"/>
          <w:lang w:val="en-US" w:eastAsia="en-US" w:bidi="en-US"/>
        </w:rPr>
      </w:pPr>
    </w:p>
    <w:p w14:paraId="3811EC9A" w14:textId="1D6FD615" w:rsidR="002A4C6B" w:rsidRPr="002A4C6B" w:rsidRDefault="002A4C6B" w:rsidP="002A4C6B">
      <w:pPr>
        <w:widowControl w:val="0"/>
        <w:numPr>
          <w:ilvl w:val="0"/>
          <w:numId w:val="92"/>
        </w:numPr>
        <w:tabs>
          <w:tab w:val="left" w:pos="783"/>
        </w:tabs>
        <w:autoSpaceDE w:val="0"/>
        <w:autoSpaceDN w:val="0"/>
        <w:spacing w:before="0" w:line="237" w:lineRule="auto"/>
        <w:ind w:right="294" w:hanging="286"/>
        <w:jc w:val="left"/>
        <w:rPr>
          <w:rFonts w:eastAsia="Tahoma" w:cs="Arial"/>
          <w:szCs w:val="22"/>
          <w:lang w:val="en-US" w:eastAsia="en-US" w:bidi="en-US"/>
        </w:rPr>
      </w:pPr>
      <w:r w:rsidRPr="002A4C6B">
        <w:rPr>
          <w:rFonts w:eastAsia="Tahoma" w:cs="Arial"/>
          <w:szCs w:val="22"/>
          <w:lang w:val="en-US" w:eastAsia="en-US" w:bidi="en-US"/>
        </w:rPr>
        <w:t>D.PROFILE</w:t>
      </w:r>
      <w:r w:rsidRPr="002A4C6B" w:rsidDel="00894630">
        <w:rPr>
          <w:rFonts w:eastAsia="Tahoma" w:cs="Arial"/>
          <w:szCs w:val="22"/>
          <w:lang w:val="en-US" w:eastAsia="en-US" w:bidi="en-US"/>
        </w:rPr>
        <w:t xml:space="preserve"> </w:t>
      </w:r>
      <w:r w:rsidRPr="002A4C6B">
        <w:rPr>
          <w:rFonts w:eastAsia="Tahoma" w:cs="Arial"/>
          <w:szCs w:val="22"/>
          <w:lang w:val="en-US" w:eastAsia="en-US" w:bidi="en-US"/>
        </w:rPr>
        <w:t>_RULES transmitted from S.ISD-P to S.ISD-R, then from S.ISD-R to S.PRE;</w:t>
      </w:r>
    </w:p>
    <w:p w14:paraId="22AE99E7" w14:textId="77777777" w:rsidR="002A4C6B" w:rsidRPr="002A4C6B" w:rsidRDefault="002A4C6B" w:rsidP="002A4C6B">
      <w:pPr>
        <w:widowControl w:val="0"/>
        <w:numPr>
          <w:ilvl w:val="0"/>
          <w:numId w:val="92"/>
        </w:numPr>
        <w:tabs>
          <w:tab w:val="left" w:pos="783"/>
        </w:tabs>
        <w:autoSpaceDE w:val="0"/>
        <w:autoSpaceDN w:val="0"/>
        <w:spacing w:before="66" w:line="235" w:lineRule="auto"/>
        <w:ind w:right="293" w:hanging="286"/>
        <w:jc w:val="left"/>
        <w:rPr>
          <w:rFonts w:eastAsia="Tahoma" w:cs="Arial"/>
          <w:szCs w:val="22"/>
          <w:lang w:val="en-US" w:eastAsia="en-US" w:bidi="en-US"/>
        </w:rPr>
      </w:pPr>
      <w:r w:rsidRPr="002A4C6B">
        <w:rPr>
          <w:rFonts w:eastAsia="Tahoma" w:cs="Arial"/>
          <w:szCs w:val="22"/>
          <w:lang w:val="en-US" w:eastAsia="en-US" w:bidi="en-US"/>
        </w:rPr>
        <w:t xml:space="preserve">D.PROFILE_NAA_PARAMS transmitted from U.MNO-SD to S.ISD-P, then by </w:t>
      </w:r>
      <w:r w:rsidRPr="002A4C6B">
        <w:rPr>
          <w:rFonts w:eastAsia="Tahoma" w:cs="Arial"/>
          <w:szCs w:val="22"/>
          <w:lang w:val="en-US" w:eastAsia="en-US" w:bidi="en-US"/>
        </w:rPr>
        <w:lastRenderedPageBreak/>
        <w:t>S.ISD-P to S.TELECOM.</w:t>
      </w:r>
    </w:p>
    <w:p w14:paraId="1F52F11C" w14:textId="77777777" w:rsidR="002A4C6B" w:rsidRPr="002A4C6B" w:rsidRDefault="002A4C6B" w:rsidP="002A4C6B">
      <w:pPr>
        <w:spacing w:before="0" w:after="200" w:line="276" w:lineRule="auto"/>
        <w:jc w:val="left"/>
        <w:rPr>
          <w:rFonts w:cs="Arial"/>
          <w:szCs w:val="22"/>
          <w:lang w:eastAsia="en-GB" w:bidi="ar-SA"/>
        </w:rPr>
      </w:pPr>
    </w:p>
    <w:p w14:paraId="4BF88FDF" w14:textId="43CAFE1F" w:rsidR="002A4C6B" w:rsidRPr="002A4C6B" w:rsidRDefault="002A4C6B" w:rsidP="002A4C6B">
      <w:pPr>
        <w:spacing w:before="0" w:after="200" w:line="276" w:lineRule="auto"/>
        <w:ind w:firstLine="215"/>
        <w:jc w:val="left"/>
        <w:rPr>
          <w:rFonts w:cs="Arial"/>
          <w:i/>
          <w:iCs/>
          <w:szCs w:val="22"/>
          <w:lang w:eastAsia="en-GB" w:bidi="ar-SA"/>
        </w:rPr>
      </w:pPr>
      <w:r w:rsidRPr="002A4C6B">
        <w:rPr>
          <w:rFonts w:cs="Arial"/>
          <w:i/>
          <w:iCs/>
          <w:szCs w:val="22"/>
          <w:lang w:eastAsia="en-GB" w:bidi="ar-SA"/>
        </w:rPr>
        <w:t>Application Note 4</w:t>
      </w:r>
      <w:r w:rsidR="004963EA" w:rsidRPr="00436545">
        <w:rPr>
          <w:rFonts w:cs="Arial"/>
          <w:i/>
          <w:iCs/>
          <w:szCs w:val="22"/>
          <w:lang w:eastAsia="en-GB" w:bidi="ar-SA"/>
        </w:rPr>
        <w:t>7</w:t>
      </w:r>
      <w:r w:rsidRPr="002A4C6B">
        <w:rPr>
          <w:rFonts w:cs="Arial"/>
          <w:i/>
          <w:iCs/>
          <w:szCs w:val="22"/>
          <w:lang w:eastAsia="en-GB" w:bidi="ar-SA"/>
        </w:rPr>
        <w:t>:</w:t>
      </w:r>
    </w:p>
    <w:p w14:paraId="19B4298B" w14:textId="77777777" w:rsidR="002A4C6B" w:rsidRPr="002A4C6B" w:rsidRDefault="002A4C6B" w:rsidP="002A4C6B">
      <w:pPr>
        <w:widowControl w:val="0"/>
        <w:tabs>
          <w:tab w:val="left" w:pos="783"/>
        </w:tabs>
        <w:autoSpaceDE w:val="0"/>
        <w:autoSpaceDN w:val="0"/>
        <w:spacing w:before="59" w:line="237" w:lineRule="auto"/>
        <w:ind w:right="293"/>
        <w:rPr>
          <w:rFonts w:eastAsia="Tahoma" w:cs="Arial"/>
          <w:szCs w:val="22"/>
          <w:lang w:val="en-US" w:eastAsia="en-US" w:bidi="en-US"/>
        </w:rPr>
      </w:pPr>
    </w:p>
    <w:p w14:paraId="2FAA7092" w14:textId="77777777" w:rsidR="002A4C6B" w:rsidRPr="002A4C6B" w:rsidRDefault="002A4C6B" w:rsidP="002A4C6B">
      <w:pPr>
        <w:widowControl w:val="0"/>
        <w:autoSpaceDE w:val="0"/>
        <w:autoSpaceDN w:val="0"/>
        <w:spacing w:before="0"/>
        <w:ind w:left="215"/>
        <w:rPr>
          <w:rFonts w:eastAsia="Tahoma" w:cs="Arial"/>
          <w:bCs/>
          <w:szCs w:val="22"/>
          <w:lang w:val="en-US" w:eastAsia="en-US" w:bidi="en-US"/>
        </w:rPr>
      </w:pPr>
      <w:r w:rsidRPr="002A4C6B">
        <w:rPr>
          <w:rFonts w:eastAsia="Tahoma" w:cs="Arial"/>
          <w:bCs/>
          <w:szCs w:val="22"/>
          <w:lang w:val="en-US" w:eastAsia="en-US" w:bidi="en-US"/>
        </w:rPr>
        <w:t>The ST writer shall choose the selections related to Enterprise Rules in FDP_IFF.1.1/Platform_services and FDP_IFF.1.2/Platform_services if the TOE supports Enterprise Profiles.</w:t>
      </w:r>
    </w:p>
    <w:p w14:paraId="38AD57EC" w14:textId="77777777" w:rsidR="002A4C6B" w:rsidRPr="002A4C6B" w:rsidRDefault="002A4C6B" w:rsidP="002A4C6B">
      <w:pPr>
        <w:widowControl w:val="0"/>
        <w:autoSpaceDE w:val="0"/>
        <w:autoSpaceDN w:val="0"/>
        <w:spacing w:before="12"/>
        <w:jc w:val="left"/>
        <w:rPr>
          <w:rFonts w:eastAsia="Tahoma" w:cs="Arial"/>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718656" behindDoc="1" locked="0" layoutInCell="1" allowOverlap="1" wp14:anchorId="20B3EBEF" wp14:editId="316EF62F">
                <wp:simplePos x="0" y="0"/>
                <wp:positionH relativeFrom="page">
                  <wp:posOffset>828040</wp:posOffset>
                </wp:positionH>
                <wp:positionV relativeFrom="paragraph">
                  <wp:posOffset>196215</wp:posOffset>
                </wp:positionV>
                <wp:extent cx="5905500" cy="226060"/>
                <wp:effectExtent l="0" t="0" r="0" b="0"/>
                <wp:wrapTopAndBottom/>
                <wp:docPr id="18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13770E78" w14:textId="77777777" w:rsidR="009F6E5D" w:rsidRDefault="009F6E5D" w:rsidP="002A4C6B">
                            <w:pPr>
                              <w:spacing w:before="41"/>
                              <w:ind w:left="108"/>
                              <w:rPr>
                                <w:b/>
                              </w:rPr>
                            </w:pPr>
                            <w:bookmarkStart w:id="171" w:name="_bookmark182"/>
                            <w:bookmarkEnd w:id="171"/>
                            <w:r>
                              <w:rPr>
                                <w:b/>
                              </w:rPr>
                              <w:t>FPT_FLS.1/Platform_services Failure with preservation of secure 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3EBEF" id="Text Box 155" o:spid="_x0000_s1217" type="#_x0000_t202" style="position:absolute;margin-left:65.2pt;margin-top:15.45pt;width:465pt;height:17.8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" fillcolor="#f3f3f3" strokeweight=".48pt">
                <v:textbox inset="0,0,0,0">
                  <w:txbxContent>
                    <w:p w14:paraId="13770E78" w14:textId="77777777" w:rsidR="009F6E5D" w:rsidRDefault="009F6E5D" w:rsidP="002A4C6B">
                      <w:pPr>
                        <w:spacing w:before="41"/>
                        <w:ind w:left="108"/>
                        <w:rPr>
                          <w:b/>
                        </w:rPr>
                      </w:pPr>
                      <w:bookmarkStart w:id="3143" w:name="_bookmark182"/>
                      <w:bookmarkEnd w:id="3143"/>
                      <w:r>
                        <w:rPr>
                          <w:b/>
                        </w:rPr>
                        <w:t>FPT_FLS.1/Platform_services Failure with preservation of secure state</w:t>
                      </w:r>
                    </w:p>
                  </w:txbxContent>
                </v:textbox>
                <w10:wrap type="topAndBottom" anchorx="page"/>
              </v:shape>
            </w:pict>
          </mc:Fallback>
        </mc:AlternateContent>
      </w:r>
    </w:p>
    <w:p w14:paraId="6D12CC21" w14:textId="77777777" w:rsidR="002A4C6B" w:rsidRPr="002A4C6B" w:rsidRDefault="002A4C6B" w:rsidP="002A4C6B">
      <w:pPr>
        <w:widowControl w:val="0"/>
        <w:autoSpaceDE w:val="0"/>
        <w:autoSpaceDN w:val="0"/>
        <w:spacing w:before="11"/>
        <w:jc w:val="left"/>
        <w:rPr>
          <w:rFonts w:eastAsia="Tahoma" w:cs="Arial"/>
          <w:szCs w:val="22"/>
          <w:lang w:val="en-US" w:eastAsia="en-US" w:bidi="en-US"/>
        </w:rPr>
      </w:pPr>
    </w:p>
    <w:p w14:paraId="052DEE33" w14:textId="77777777" w:rsidR="002A4C6B" w:rsidRPr="002A4C6B" w:rsidRDefault="002A4C6B" w:rsidP="002A4C6B">
      <w:pPr>
        <w:widowControl w:val="0"/>
        <w:autoSpaceDE w:val="0"/>
        <w:autoSpaceDN w:val="0"/>
        <w:spacing w:before="101"/>
        <w:ind w:left="499" w:hanging="284"/>
        <w:jc w:val="left"/>
        <w:rPr>
          <w:rFonts w:eastAsia="Tahoma" w:cs="Arial"/>
          <w:szCs w:val="22"/>
          <w:lang w:val="en-US" w:eastAsia="en-US" w:bidi="en-US"/>
        </w:rPr>
      </w:pPr>
      <w:r w:rsidRPr="002A4C6B">
        <w:rPr>
          <w:rFonts w:eastAsia="Tahoma" w:cs="Arial"/>
          <w:b/>
          <w:szCs w:val="22"/>
          <w:lang w:val="en-US" w:eastAsia="en-US" w:bidi="en-US"/>
        </w:rPr>
        <w:t xml:space="preserve">FPT_FLS.1.1/Platform_services </w:t>
      </w:r>
      <w:r w:rsidRPr="002A4C6B">
        <w:rPr>
          <w:rFonts w:eastAsia="Tahoma" w:cs="Arial"/>
          <w:szCs w:val="22"/>
          <w:lang w:val="en-US" w:eastAsia="en-US" w:bidi="en-US"/>
        </w:rPr>
        <w:t>The TSF shall preserve a secure state when the following types of failures occur:</w:t>
      </w:r>
    </w:p>
    <w:p w14:paraId="4E17D6B2" w14:textId="6674ABEF" w:rsidR="002A4C6B" w:rsidRPr="002A4C6B" w:rsidRDefault="002A4C6B" w:rsidP="002A4C6B">
      <w:pPr>
        <w:widowControl w:val="0"/>
        <w:numPr>
          <w:ilvl w:val="1"/>
          <w:numId w:val="92"/>
        </w:numPr>
        <w:tabs>
          <w:tab w:val="left" w:pos="1284"/>
          <w:tab w:val="left" w:pos="1285"/>
        </w:tabs>
        <w:autoSpaceDE w:val="0"/>
        <w:autoSpaceDN w:val="0"/>
        <w:spacing w:before="103"/>
        <w:ind w:hanging="361"/>
        <w:jc w:val="left"/>
        <w:rPr>
          <w:rFonts w:eastAsia="Tahoma" w:cs="Arial"/>
          <w:b/>
          <w:szCs w:val="22"/>
          <w:lang w:val="en-US" w:eastAsia="en-US" w:bidi="en-US"/>
        </w:rPr>
      </w:pPr>
      <w:r w:rsidRPr="002A4C6B">
        <w:rPr>
          <w:rFonts w:eastAsia="Tahoma" w:cs="Arial"/>
          <w:b/>
          <w:szCs w:val="22"/>
          <w:lang w:val="en-US" w:eastAsia="en-US" w:bidi="en-US"/>
        </w:rPr>
        <w:t>failure that lead to a potential security violation during the processing of a S.PRE, S.PPI or S.TELECOM API specific functions:</w:t>
      </w:r>
    </w:p>
    <w:p w14:paraId="03943F0A" w14:textId="77777777" w:rsidR="002A4C6B" w:rsidRPr="002A4C6B" w:rsidRDefault="002A4C6B" w:rsidP="002A4C6B">
      <w:pPr>
        <w:widowControl w:val="0"/>
        <w:numPr>
          <w:ilvl w:val="2"/>
          <w:numId w:val="92"/>
        </w:numPr>
        <w:tabs>
          <w:tab w:val="left" w:pos="1494"/>
        </w:tabs>
        <w:autoSpaceDE w:val="0"/>
        <w:autoSpaceDN w:val="0"/>
        <w:spacing w:before="62"/>
        <w:ind w:hanging="287"/>
        <w:jc w:val="left"/>
        <w:rPr>
          <w:rFonts w:eastAsia="Tahoma" w:cs="Arial"/>
          <w:b/>
          <w:szCs w:val="22"/>
          <w:lang w:val="en-US" w:eastAsia="en-US" w:bidi="en-US"/>
        </w:rPr>
      </w:pPr>
      <w:r w:rsidRPr="002A4C6B">
        <w:rPr>
          <w:rFonts w:eastAsia="Tahoma" w:cs="Arial"/>
          <w:b/>
          <w:szCs w:val="22"/>
          <w:lang w:val="en-US" w:eastAsia="en-US" w:bidi="en-US"/>
        </w:rPr>
        <w:t>Installation of a</w:t>
      </w:r>
      <w:r w:rsidRPr="002A4C6B">
        <w:rPr>
          <w:rFonts w:eastAsia="Tahoma" w:cs="Arial"/>
          <w:b/>
          <w:spacing w:val="11"/>
          <w:szCs w:val="22"/>
          <w:lang w:val="en-US" w:eastAsia="en-US" w:bidi="en-US"/>
        </w:rPr>
        <w:t xml:space="preserve"> </w:t>
      </w:r>
      <w:r w:rsidRPr="002A4C6B">
        <w:rPr>
          <w:rFonts w:eastAsia="Tahoma" w:cs="Arial"/>
          <w:b/>
          <w:szCs w:val="22"/>
          <w:lang w:val="en-US" w:eastAsia="en-US" w:bidi="en-US"/>
        </w:rPr>
        <w:t>profile</w:t>
      </w:r>
    </w:p>
    <w:p w14:paraId="694303F9" w14:textId="77777777" w:rsidR="002A4C6B" w:rsidRPr="002A4C6B" w:rsidRDefault="002A4C6B" w:rsidP="002A4C6B">
      <w:pPr>
        <w:widowControl w:val="0"/>
        <w:numPr>
          <w:ilvl w:val="2"/>
          <w:numId w:val="92"/>
        </w:numPr>
        <w:tabs>
          <w:tab w:val="left" w:pos="1494"/>
        </w:tabs>
        <w:autoSpaceDE w:val="0"/>
        <w:autoSpaceDN w:val="0"/>
        <w:spacing w:before="58"/>
        <w:ind w:hanging="287"/>
        <w:jc w:val="left"/>
        <w:rPr>
          <w:rFonts w:eastAsia="Tahoma" w:cs="Arial"/>
          <w:b/>
          <w:szCs w:val="22"/>
          <w:lang w:val="en-US" w:eastAsia="en-US" w:bidi="en-US"/>
        </w:rPr>
      </w:pPr>
      <w:r w:rsidRPr="002A4C6B">
        <w:rPr>
          <w:rFonts w:eastAsia="Tahoma" w:cs="Arial"/>
          <w:b/>
          <w:szCs w:val="22"/>
          <w:lang w:val="en-US" w:eastAsia="en-US" w:bidi="en-US"/>
        </w:rPr>
        <w:t>PPR and RAT</w:t>
      </w:r>
      <w:r w:rsidRPr="002A4C6B">
        <w:rPr>
          <w:rFonts w:eastAsia="Tahoma" w:cs="Arial"/>
          <w:b/>
          <w:spacing w:val="9"/>
          <w:szCs w:val="22"/>
          <w:lang w:val="en-US" w:eastAsia="en-US" w:bidi="en-US"/>
        </w:rPr>
        <w:t xml:space="preserve"> </w:t>
      </w:r>
      <w:r w:rsidRPr="002A4C6B">
        <w:rPr>
          <w:rFonts w:eastAsia="Tahoma" w:cs="Arial"/>
          <w:b/>
          <w:szCs w:val="22"/>
          <w:lang w:val="en-US" w:eastAsia="en-US" w:bidi="en-US"/>
        </w:rPr>
        <w:t>enforcement</w:t>
      </w:r>
    </w:p>
    <w:p w14:paraId="4AFC6124" w14:textId="77777777" w:rsidR="002A4C6B" w:rsidRPr="002A4C6B" w:rsidRDefault="002A4C6B" w:rsidP="002A4C6B">
      <w:pPr>
        <w:widowControl w:val="0"/>
        <w:numPr>
          <w:ilvl w:val="2"/>
          <w:numId w:val="92"/>
        </w:numPr>
        <w:tabs>
          <w:tab w:val="left" w:pos="1494"/>
        </w:tabs>
        <w:autoSpaceDE w:val="0"/>
        <w:autoSpaceDN w:val="0"/>
        <w:spacing w:before="60"/>
        <w:ind w:hanging="287"/>
        <w:jc w:val="left"/>
        <w:rPr>
          <w:rFonts w:eastAsia="Tahoma" w:cs="Arial"/>
          <w:b/>
          <w:szCs w:val="22"/>
          <w:lang w:val="en-US" w:eastAsia="en-US" w:bidi="en-US"/>
        </w:rPr>
      </w:pPr>
      <w:r w:rsidRPr="002A4C6B">
        <w:rPr>
          <w:rFonts w:eastAsia="Tahoma" w:cs="Arial"/>
          <w:b/>
          <w:szCs w:val="22"/>
          <w:lang w:val="en-US" w:eastAsia="en-US" w:bidi="en-US"/>
        </w:rPr>
        <w:t>Network</w:t>
      </w:r>
      <w:r w:rsidRPr="002A4C6B">
        <w:rPr>
          <w:rFonts w:eastAsia="Tahoma" w:cs="Arial"/>
          <w:b/>
          <w:spacing w:val="3"/>
          <w:szCs w:val="22"/>
          <w:lang w:val="en-US" w:eastAsia="en-US" w:bidi="en-US"/>
        </w:rPr>
        <w:t xml:space="preserve"> </w:t>
      </w:r>
      <w:r w:rsidRPr="002A4C6B">
        <w:rPr>
          <w:rFonts w:eastAsia="Tahoma" w:cs="Arial"/>
          <w:b/>
          <w:szCs w:val="22"/>
          <w:lang w:val="en-US" w:eastAsia="en-US" w:bidi="en-US"/>
        </w:rPr>
        <w:t>authentication</w:t>
      </w:r>
    </w:p>
    <w:p w14:paraId="4F277B51" w14:textId="77777777" w:rsidR="002A4C6B" w:rsidRPr="002A4C6B" w:rsidRDefault="002A4C6B" w:rsidP="002A4C6B">
      <w:pPr>
        <w:widowControl w:val="0"/>
        <w:numPr>
          <w:ilvl w:val="2"/>
          <w:numId w:val="92"/>
        </w:numPr>
        <w:tabs>
          <w:tab w:val="left" w:pos="1494"/>
        </w:tabs>
        <w:autoSpaceDE w:val="0"/>
        <w:autoSpaceDN w:val="0"/>
        <w:spacing w:before="7"/>
        <w:ind w:hanging="287"/>
        <w:jc w:val="left"/>
        <w:rPr>
          <w:rFonts w:eastAsia="Tahoma" w:cs="Arial"/>
          <w:b/>
          <w:szCs w:val="22"/>
          <w:lang w:val="en-US" w:eastAsia="en-US" w:bidi="en-US"/>
        </w:rPr>
      </w:pPr>
      <w:r w:rsidRPr="002A4C6B">
        <w:rPr>
          <w:rFonts w:eastAsia="Tahoma" w:cs="Arial"/>
          <w:b/>
          <w:szCs w:val="22"/>
          <w:lang w:val="en-US" w:eastAsia="en-US" w:bidi="en-US"/>
        </w:rPr>
        <w:t>[selection: Reference Enterprise Rule enforcement, no additional functions]</w:t>
      </w:r>
    </w:p>
    <w:p w14:paraId="38B2B914" w14:textId="77777777" w:rsidR="002A4C6B" w:rsidRPr="002A4C6B" w:rsidRDefault="002A4C6B" w:rsidP="002A4C6B">
      <w:pPr>
        <w:widowControl w:val="0"/>
        <w:numPr>
          <w:ilvl w:val="1"/>
          <w:numId w:val="92"/>
        </w:numPr>
        <w:tabs>
          <w:tab w:val="left" w:pos="1284"/>
          <w:tab w:val="left" w:pos="1285"/>
        </w:tabs>
        <w:autoSpaceDE w:val="0"/>
        <w:autoSpaceDN w:val="0"/>
        <w:spacing w:before="103"/>
        <w:ind w:hanging="361"/>
        <w:jc w:val="left"/>
        <w:rPr>
          <w:rFonts w:eastAsia="Tahoma" w:cs="Arial"/>
          <w:szCs w:val="22"/>
          <w:lang w:val="en-US" w:eastAsia="en-US" w:bidi="en-US"/>
        </w:rPr>
      </w:pPr>
      <w:r w:rsidRPr="002A4C6B">
        <w:rPr>
          <w:rFonts w:eastAsia="Tahoma" w:cs="Arial"/>
          <w:b/>
          <w:szCs w:val="22"/>
          <w:lang w:val="en-US" w:eastAsia="en-US" w:bidi="en-US"/>
        </w:rPr>
        <w:t xml:space="preserve">[assignment: </w:t>
      </w:r>
      <w:r w:rsidRPr="002A4C6B">
        <w:rPr>
          <w:rFonts w:eastAsia="Tahoma" w:cs="Arial"/>
          <w:b/>
          <w:i/>
          <w:szCs w:val="22"/>
          <w:lang w:val="en-US" w:eastAsia="en-US" w:bidi="en-US"/>
        </w:rPr>
        <w:t>other type of</w:t>
      </w:r>
      <w:r w:rsidRPr="002A4C6B">
        <w:rPr>
          <w:rFonts w:eastAsia="Tahoma" w:cs="Arial"/>
          <w:b/>
          <w:i/>
          <w:spacing w:val="1"/>
          <w:szCs w:val="22"/>
          <w:lang w:val="en-US" w:eastAsia="en-US" w:bidi="en-US"/>
        </w:rPr>
        <w:t xml:space="preserve"> </w:t>
      </w:r>
      <w:r w:rsidRPr="002A4C6B">
        <w:rPr>
          <w:rFonts w:eastAsia="Tahoma" w:cs="Arial"/>
          <w:b/>
          <w:i/>
          <w:szCs w:val="22"/>
          <w:lang w:val="en-US" w:eastAsia="en-US" w:bidi="en-US"/>
        </w:rPr>
        <w:t>failure</w:t>
      </w:r>
      <w:r w:rsidRPr="002A4C6B">
        <w:rPr>
          <w:rFonts w:eastAsia="Tahoma" w:cs="Arial"/>
          <w:b/>
          <w:szCs w:val="22"/>
          <w:lang w:val="en-US" w:eastAsia="en-US" w:bidi="en-US"/>
        </w:rPr>
        <w:t>]</w:t>
      </w:r>
      <w:r w:rsidRPr="002A4C6B">
        <w:rPr>
          <w:rFonts w:eastAsia="Tahoma" w:cs="Arial"/>
          <w:szCs w:val="22"/>
          <w:lang w:val="en-US" w:eastAsia="en-US" w:bidi="en-US"/>
        </w:rPr>
        <w:t>.</w:t>
      </w:r>
    </w:p>
    <w:p w14:paraId="3B730843" w14:textId="77777777" w:rsidR="002A4C6B" w:rsidRPr="002A4C6B" w:rsidRDefault="002A4C6B" w:rsidP="002A4C6B">
      <w:pPr>
        <w:widowControl w:val="0"/>
        <w:autoSpaceDE w:val="0"/>
        <w:autoSpaceDN w:val="0"/>
        <w:spacing w:before="11"/>
        <w:jc w:val="left"/>
        <w:rPr>
          <w:rFonts w:eastAsia="Tahoma" w:cs="Arial"/>
          <w:szCs w:val="22"/>
          <w:lang w:val="en-US" w:eastAsia="en-US" w:bidi="en-US"/>
        </w:rPr>
      </w:pPr>
    </w:p>
    <w:p w14:paraId="4710BD91" w14:textId="24F4D488" w:rsidR="002A4C6B" w:rsidRPr="002A4C6B" w:rsidRDefault="002A4C6B" w:rsidP="002A4C6B">
      <w:pPr>
        <w:spacing w:before="0" w:after="200" w:line="276" w:lineRule="auto"/>
        <w:ind w:firstLine="216"/>
        <w:jc w:val="left"/>
        <w:rPr>
          <w:rFonts w:cs="Arial"/>
          <w:i/>
          <w:iCs/>
          <w:szCs w:val="22"/>
          <w:lang w:eastAsia="en-GB" w:bidi="ar-SA"/>
        </w:rPr>
      </w:pPr>
      <w:r w:rsidRPr="002A4C6B">
        <w:rPr>
          <w:rFonts w:cs="Arial"/>
          <w:i/>
          <w:iCs/>
          <w:szCs w:val="22"/>
          <w:lang w:eastAsia="en-GB" w:bidi="ar-SA"/>
        </w:rPr>
        <w:t>Application Note 4</w:t>
      </w:r>
      <w:r w:rsidR="004963EA" w:rsidRPr="00436545">
        <w:rPr>
          <w:rFonts w:cs="Arial"/>
          <w:i/>
          <w:iCs/>
          <w:szCs w:val="22"/>
          <w:lang w:eastAsia="en-GB" w:bidi="ar-SA"/>
        </w:rPr>
        <w:t>8</w:t>
      </w:r>
      <w:r w:rsidRPr="002A4C6B">
        <w:rPr>
          <w:rFonts w:cs="Arial"/>
          <w:i/>
          <w:iCs/>
          <w:szCs w:val="22"/>
          <w:lang w:eastAsia="en-GB" w:bidi="ar-SA"/>
        </w:rPr>
        <w:t>:</w:t>
      </w:r>
    </w:p>
    <w:p w14:paraId="68454B99" w14:textId="77777777" w:rsidR="002A4C6B" w:rsidRPr="002A4C6B" w:rsidRDefault="002A4C6B" w:rsidP="002A4C6B">
      <w:pPr>
        <w:widowControl w:val="0"/>
        <w:autoSpaceDE w:val="0"/>
        <w:autoSpaceDN w:val="0"/>
        <w:spacing w:before="2"/>
        <w:jc w:val="left"/>
        <w:rPr>
          <w:rFonts w:eastAsia="Tahoma" w:cs="Arial"/>
          <w:i/>
          <w:szCs w:val="22"/>
          <w:lang w:val="en-US" w:eastAsia="en-US" w:bidi="en-US"/>
        </w:rPr>
      </w:pPr>
    </w:p>
    <w:p w14:paraId="45722A50" w14:textId="77777777" w:rsidR="002A4C6B" w:rsidRPr="002A4C6B" w:rsidRDefault="002A4C6B" w:rsidP="002A4C6B">
      <w:pPr>
        <w:widowControl w:val="0"/>
        <w:autoSpaceDE w:val="0"/>
        <w:autoSpaceDN w:val="0"/>
        <w:spacing w:before="0"/>
        <w:ind w:left="216"/>
        <w:jc w:val="left"/>
        <w:rPr>
          <w:rFonts w:eastAsia="Tahoma" w:cs="Arial"/>
          <w:szCs w:val="22"/>
          <w:lang w:val="en-US" w:eastAsia="en-US" w:bidi="en-US"/>
        </w:rPr>
      </w:pPr>
      <w:r w:rsidRPr="002A4C6B">
        <w:rPr>
          <w:rFonts w:eastAsia="Tahoma" w:cs="Arial"/>
          <w:szCs w:val="22"/>
          <w:lang w:val="en-US" w:eastAsia="en-US" w:bidi="en-US"/>
        </w:rPr>
        <w:t>The ST writer shall include both:</w:t>
      </w:r>
    </w:p>
    <w:p w14:paraId="47CE10F5" w14:textId="77777777" w:rsidR="002A4C6B" w:rsidRPr="002A4C6B" w:rsidRDefault="002A4C6B" w:rsidP="002A4C6B">
      <w:pPr>
        <w:widowControl w:val="0"/>
        <w:autoSpaceDE w:val="0"/>
        <w:autoSpaceDN w:val="0"/>
        <w:spacing w:before="5"/>
        <w:jc w:val="left"/>
        <w:rPr>
          <w:rFonts w:eastAsia="Tahoma" w:cs="Arial"/>
          <w:szCs w:val="22"/>
          <w:lang w:val="en-US" w:eastAsia="en-US" w:bidi="en-US"/>
        </w:rPr>
      </w:pPr>
    </w:p>
    <w:p w14:paraId="476D754C" w14:textId="77777777" w:rsidR="002A4C6B" w:rsidRPr="002A4C6B" w:rsidRDefault="002A4C6B" w:rsidP="002A4C6B">
      <w:pPr>
        <w:widowControl w:val="0"/>
        <w:numPr>
          <w:ilvl w:val="0"/>
          <w:numId w:val="92"/>
        </w:numPr>
        <w:tabs>
          <w:tab w:val="left" w:pos="783"/>
        </w:tabs>
        <w:autoSpaceDE w:val="0"/>
        <w:autoSpaceDN w:val="0"/>
        <w:spacing w:before="0"/>
        <w:ind w:left="782"/>
        <w:jc w:val="left"/>
        <w:rPr>
          <w:rFonts w:eastAsia="Tahoma" w:cs="Arial"/>
          <w:szCs w:val="22"/>
          <w:lang w:val="en-US" w:eastAsia="en-US" w:bidi="en-US"/>
        </w:rPr>
      </w:pPr>
      <w:r w:rsidRPr="002A4C6B">
        <w:rPr>
          <w:rFonts w:eastAsia="Tahoma" w:cs="Arial"/>
          <w:szCs w:val="22"/>
          <w:lang w:val="en-US" w:eastAsia="en-US" w:bidi="en-US"/>
        </w:rPr>
        <w:t>this FPT_FLS.1 SFR,</w:t>
      </w:r>
      <w:r w:rsidRPr="002A4C6B">
        <w:rPr>
          <w:rFonts w:eastAsia="Tahoma" w:cs="Arial"/>
          <w:spacing w:val="-4"/>
          <w:szCs w:val="22"/>
          <w:lang w:val="en-US" w:eastAsia="en-US" w:bidi="en-US"/>
        </w:rPr>
        <w:t xml:space="preserve"> </w:t>
      </w:r>
      <w:r w:rsidRPr="002A4C6B">
        <w:rPr>
          <w:rFonts w:eastAsia="Tahoma" w:cs="Arial"/>
          <w:szCs w:val="22"/>
          <w:lang w:val="en-US" w:eastAsia="en-US" w:bidi="en-US"/>
        </w:rPr>
        <w:t>and</w:t>
      </w:r>
    </w:p>
    <w:p w14:paraId="4D39CCD6" w14:textId="77777777" w:rsidR="002A4C6B" w:rsidRPr="002A4C6B" w:rsidRDefault="002A4C6B" w:rsidP="002A4C6B">
      <w:pPr>
        <w:widowControl w:val="0"/>
        <w:numPr>
          <w:ilvl w:val="0"/>
          <w:numId w:val="92"/>
        </w:numPr>
        <w:tabs>
          <w:tab w:val="left" w:pos="783"/>
        </w:tabs>
        <w:autoSpaceDE w:val="0"/>
        <w:autoSpaceDN w:val="0"/>
        <w:spacing w:before="59" w:line="237" w:lineRule="auto"/>
        <w:ind w:right="293" w:hanging="286"/>
        <w:jc w:val="left"/>
        <w:rPr>
          <w:rFonts w:eastAsia="Tahoma" w:cs="Arial"/>
          <w:szCs w:val="22"/>
          <w:lang w:val="en-US" w:eastAsia="en-US" w:bidi="en-US"/>
        </w:rPr>
      </w:pPr>
      <w:r w:rsidRPr="002A4C6B">
        <w:rPr>
          <w:rFonts w:eastAsia="Tahoma" w:cs="Arial"/>
          <w:szCs w:val="22"/>
          <w:lang w:val="en-US" w:eastAsia="en-US" w:bidi="en-US"/>
        </w:rPr>
        <w:t>the FPT_FLS.1 SFR required by the security objectives of [1]. The two SFRs may be merged</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into</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a</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single</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one,</w:t>
      </w:r>
      <w:r w:rsidRPr="002A4C6B">
        <w:rPr>
          <w:rFonts w:eastAsia="Tahoma" w:cs="Arial"/>
          <w:spacing w:val="-20"/>
          <w:szCs w:val="22"/>
          <w:lang w:val="en-US" w:eastAsia="en-US" w:bidi="en-US"/>
        </w:rPr>
        <w:t xml:space="preserve"> </w:t>
      </w:r>
      <w:r w:rsidRPr="002A4C6B">
        <w:rPr>
          <w:rFonts w:eastAsia="Tahoma" w:cs="Arial"/>
          <w:szCs w:val="22"/>
          <w:lang w:val="en-US" w:eastAsia="en-US" w:bidi="en-US"/>
        </w:rPr>
        <w:t>but</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19"/>
          <w:szCs w:val="22"/>
          <w:lang w:val="en-US" w:eastAsia="en-US" w:bidi="en-US"/>
        </w:rPr>
        <w:t xml:space="preserve"> </w:t>
      </w:r>
      <w:r w:rsidRPr="002A4C6B">
        <w:rPr>
          <w:rFonts w:eastAsia="Tahoma" w:cs="Arial"/>
          <w:szCs w:val="22"/>
          <w:lang w:val="en-US" w:eastAsia="en-US" w:bidi="en-US"/>
        </w:rPr>
        <w:t>ST</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writer</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must</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make</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sure</w:t>
      </w:r>
      <w:r w:rsidRPr="002A4C6B">
        <w:rPr>
          <w:rFonts w:eastAsia="Tahoma" w:cs="Arial"/>
          <w:spacing w:val="-19"/>
          <w:szCs w:val="22"/>
          <w:lang w:val="en-US" w:eastAsia="en-US" w:bidi="en-US"/>
        </w:rPr>
        <w:t xml:space="preserve"> </w:t>
      </w:r>
      <w:r w:rsidRPr="002A4C6B">
        <w:rPr>
          <w:rFonts w:eastAsia="Tahoma" w:cs="Arial"/>
          <w:szCs w:val="22"/>
          <w:lang w:val="en-US" w:eastAsia="en-US" w:bidi="en-US"/>
        </w:rPr>
        <w:t>that</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19"/>
          <w:szCs w:val="22"/>
          <w:lang w:val="en-US" w:eastAsia="en-US" w:bidi="en-US"/>
        </w:rPr>
        <w:t xml:space="preserve"> </w:t>
      </w:r>
      <w:r w:rsidRPr="002A4C6B">
        <w:rPr>
          <w:rFonts w:eastAsia="Tahoma" w:cs="Arial"/>
          <w:szCs w:val="22"/>
          <w:lang w:val="en-US" w:eastAsia="en-US" w:bidi="en-US"/>
        </w:rPr>
        <w:t>merged</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SFR</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includes the specific failure cases of this PP and those of</w:t>
      </w:r>
      <w:r w:rsidRPr="002A4C6B">
        <w:rPr>
          <w:rFonts w:eastAsia="Tahoma" w:cs="Arial"/>
          <w:spacing w:val="-13"/>
          <w:szCs w:val="22"/>
          <w:lang w:val="en-US" w:eastAsia="en-US" w:bidi="en-US"/>
        </w:rPr>
        <w:t xml:space="preserve"> </w:t>
      </w:r>
      <w:r w:rsidRPr="002A4C6B">
        <w:rPr>
          <w:rFonts w:eastAsia="Tahoma" w:cs="Arial"/>
          <w:szCs w:val="22"/>
          <w:lang w:val="en-US" w:eastAsia="en-US" w:bidi="en-US"/>
        </w:rPr>
        <w:t>[1].</w:t>
      </w:r>
    </w:p>
    <w:p w14:paraId="3D73FA9E" w14:textId="77777777" w:rsidR="002A4C6B" w:rsidRPr="002A4C6B" w:rsidRDefault="002A4C6B" w:rsidP="002A4C6B">
      <w:pPr>
        <w:spacing w:before="0" w:after="200" w:line="276" w:lineRule="auto"/>
        <w:jc w:val="left"/>
        <w:rPr>
          <w:rFonts w:cs="Arial"/>
          <w:szCs w:val="22"/>
          <w:lang w:eastAsia="en-GB" w:bidi="ar-SA"/>
        </w:rPr>
      </w:pPr>
    </w:p>
    <w:p w14:paraId="2562672D" w14:textId="68442B62" w:rsidR="002A4C6B" w:rsidRPr="002A4C6B" w:rsidRDefault="002A4C6B" w:rsidP="002A4C6B">
      <w:pPr>
        <w:spacing w:before="0" w:after="200" w:line="276" w:lineRule="auto"/>
        <w:ind w:firstLine="215"/>
        <w:jc w:val="left"/>
        <w:rPr>
          <w:rFonts w:cs="Arial"/>
          <w:i/>
          <w:iCs/>
          <w:szCs w:val="22"/>
          <w:lang w:eastAsia="en-GB" w:bidi="ar-SA"/>
        </w:rPr>
      </w:pPr>
      <w:r w:rsidRPr="002A4C6B">
        <w:rPr>
          <w:rFonts w:cs="Arial"/>
          <w:i/>
          <w:iCs/>
          <w:szCs w:val="22"/>
          <w:lang w:eastAsia="en-GB" w:bidi="ar-SA"/>
        </w:rPr>
        <w:t>Application Note 4</w:t>
      </w:r>
      <w:r w:rsidR="004963EA" w:rsidRPr="00436545">
        <w:rPr>
          <w:rFonts w:cs="Arial"/>
          <w:i/>
          <w:iCs/>
          <w:szCs w:val="22"/>
          <w:lang w:eastAsia="en-GB" w:bidi="ar-SA"/>
        </w:rPr>
        <w:t>9</w:t>
      </w:r>
      <w:r w:rsidRPr="002A4C6B">
        <w:rPr>
          <w:rFonts w:cs="Arial"/>
          <w:i/>
          <w:iCs/>
          <w:szCs w:val="22"/>
          <w:lang w:eastAsia="en-GB" w:bidi="ar-SA"/>
        </w:rPr>
        <w:t>:</w:t>
      </w:r>
    </w:p>
    <w:p w14:paraId="4B1CF2C7" w14:textId="77777777" w:rsidR="002A4C6B" w:rsidRPr="002A4C6B" w:rsidRDefault="002A4C6B" w:rsidP="002A4C6B">
      <w:pPr>
        <w:widowControl w:val="0"/>
        <w:autoSpaceDE w:val="0"/>
        <w:autoSpaceDN w:val="0"/>
        <w:spacing w:before="0"/>
        <w:ind w:left="215"/>
        <w:rPr>
          <w:rFonts w:eastAsia="Tahoma" w:cs="Arial"/>
          <w:bCs/>
          <w:szCs w:val="22"/>
          <w:lang w:val="en-US" w:eastAsia="en-US" w:bidi="en-US"/>
        </w:rPr>
      </w:pPr>
      <w:r w:rsidRPr="002A4C6B">
        <w:rPr>
          <w:rFonts w:eastAsia="Tahoma" w:cs="Arial"/>
          <w:bCs/>
          <w:szCs w:val="22"/>
          <w:lang w:val="en-US" w:eastAsia="en-US" w:bidi="en-US"/>
        </w:rPr>
        <w:t>The ST writer shall choose the selections related to Enterprise Rules in FPT_FLS.1.1/Platform_services if the TOE supports Enterprise Profiles.</w:t>
      </w:r>
    </w:p>
    <w:p w14:paraId="3F56647E" w14:textId="0EAFF378" w:rsidR="00D71F98" w:rsidRPr="00436545" w:rsidRDefault="00D71F98" w:rsidP="00D71F98">
      <w:pPr>
        <w:pStyle w:val="NormalParagraph"/>
        <w:rPr>
          <w:rFonts w:cs="Arial"/>
          <w:lang w:eastAsia="en-US" w:bidi="bn-BD"/>
        </w:rPr>
      </w:pPr>
    </w:p>
    <w:p w14:paraId="75A7436E" w14:textId="30587F84" w:rsidR="00D71F98" w:rsidRPr="00436545" w:rsidRDefault="00D71F98" w:rsidP="00206A00">
      <w:pPr>
        <w:pStyle w:val="Heading3"/>
      </w:pPr>
      <w:bookmarkStart w:id="172" w:name="_Toc149124835"/>
      <w:r w:rsidRPr="00436545">
        <w:t>Security</w:t>
      </w:r>
      <w:r w:rsidRPr="00436545">
        <w:rPr>
          <w:spacing w:val="-3"/>
        </w:rPr>
        <w:t xml:space="preserve"> </w:t>
      </w:r>
      <w:r w:rsidRPr="00436545">
        <w:t>management</w:t>
      </w:r>
      <w:bookmarkEnd w:id="172"/>
    </w:p>
    <w:p w14:paraId="60D97300" w14:textId="77777777" w:rsidR="002A4C6B" w:rsidRPr="002A4C6B" w:rsidRDefault="002A4C6B" w:rsidP="002A4C6B">
      <w:pPr>
        <w:widowControl w:val="0"/>
        <w:autoSpaceDE w:val="0"/>
        <w:autoSpaceDN w:val="0"/>
        <w:spacing w:before="0"/>
        <w:ind w:left="216"/>
        <w:jc w:val="left"/>
        <w:rPr>
          <w:rFonts w:eastAsia="Tahoma" w:cs="Arial"/>
          <w:szCs w:val="22"/>
          <w:lang w:val="en-US" w:eastAsia="en-US" w:bidi="en-US"/>
        </w:rPr>
      </w:pPr>
      <w:r w:rsidRPr="002A4C6B">
        <w:rPr>
          <w:rFonts w:eastAsia="Tahoma" w:cs="Arial"/>
          <w:szCs w:val="22"/>
          <w:lang w:val="en-US" w:eastAsia="en-US" w:bidi="en-US"/>
        </w:rPr>
        <w:t>This package includes several supporting security functions:</w:t>
      </w:r>
    </w:p>
    <w:p w14:paraId="111DA63D" w14:textId="77777777" w:rsidR="002A4C6B" w:rsidRPr="002A4C6B" w:rsidRDefault="002A4C6B" w:rsidP="002A4C6B">
      <w:pPr>
        <w:widowControl w:val="0"/>
        <w:autoSpaceDE w:val="0"/>
        <w:autoSpaceDN w:val="0"/>
        <w:spacing w:before="5"/>
        <w:jc w:val="left"/>
        <w:rPr>
          <w:rFonts w:eastAsia="Tahoma" w:cs="Arial"/>
          <w:sz w:val="23"/>
          <w:szCs w:val="22"/>
          <w:lang w:val="en-US" w:eastAsia="en-US" w:bidi="en-US"/>
        </w:rPr>
      </w:pPr>
    </w:p>
    <w:p w14:paraId="397F2077" w14:textId="77777777" w:rsidR="002A4C6B" w:rsidRPr="002A4C6B" w:rsidRDefault="002A4C6B" w:rsidP="002A4C6B">
      <w:pPr>
        <w:widowControl w:val="0"/>
        <w:numPr>
          <w:ilvl w:val="0"/>
          <w:numId w:val="93"/>
        </w:numPr>
        <w:tabs>
          <w:tab w:val="left" w:pos="783"/>
        </w:tabs>
        <w:autoSpaceDE w:val="0"/>
        <w:autoSpaceDN w:val="0"/>
        <w:spacing w:before="0"/>
        <w:ind w:left="782"/>
        <w:jc w:val="left"/>
        <w:rPr>
          <w:rFonts w:eastAsia="Tahoma" w:cs="Arial"/>
          <w:szCs w:val="22"/>
          <w:lang w:val="en-US" w:eastAsia="en-US" w:bidi="en-US"/>
        </w:rPr>
      </w:pPr>
      <w:r w:rsidRPr="002A4C6B">
        <w:rPr>
          <w:rFonts w:eastAsia="Tahoma" w:cs="Arial"/>
          <w:szCs w:val="22"/>
          <w:lang w:val="en-US" w:eastAsia="en-US" w:bidi="en-US"/>
        </w:rPr>
        <w:t>Random number generation</w:t>
      </w:r>
      <w:r w:rsidRPr="002A4C6B">
        <w:rPr>
          <w:rFonts w:eastAsia="Tahoma" w:cs="Arial"/>
          <w:spacing w:val="-3"/>
          <w:szCs w:val="22"/>
          <w:lang w:val="en-US" w:eastAsia="en-US" w:bidi="en-US"/>
        </w:rPr>
        <w:t xml:space="preserve"> </w:t>
      </w:r>
      <w:r w:rsidRPr="002A4C6B">
        <w:rPr>
          <w:rFonts w:eastAsia="Tahoma" w:cs="Arial"/>
          <w:szCs w:val="22"/>
          <w:lang w:val="en-US" w:eastAsia="en-US" w:bidi="en-US"/>
        </w:rPr>
        <w:t>(FCS_RNG.1)</w:t>
      </w:r>
    </w:p>
    <w:p w14:paraId="5D0D58CF" w14:textId="77777777" w:rsidR="002A4C6B" w:rsidRPr="002A4C6B" w:rsidRDefault="002A4C6B" w:rsidP="002A4C6B">
      <w:pPr>
        <w:widowControl w:val="0"/>
        <w:numPr>
          <w:ilvl w:val="0"/>
          <w:numId w:val="93"/>
        </w:numPr>
        <w:tabs>
          <w:tab w:val="left" w:pos="783"/>
          <w:tab w:val="left" w:pos="1284"/>
        </w:tabs>
        <w:autoSpaceDE w:val="0"/>
        <w:autoSpaceDN w:val="0"/>
        <w:spacing w:before="57" w:line="290" w:lineRule="auto"/>
        <w:ind w:right="4468" w:hanging="425"/>
        <w:jc w:val="left"/>
        <w:rPr>
          <w:rFonts w:eastAsia="Tahoma" w:cs="Arial"/>
          <w:szCs w:val="22"/>
          <w:lang w:val="en-US" w:eastAsia="en-US" w:bidi="en-US"/>
        </w:rPr>
      </w:pPr>
      <w:r w:rsidRPr="002A4C6B">
        <w:rPr>
          <w:rFonts w:eastAsia="Tahoma" w:cs="Arial"/>
          <w:szCs w:val="22"/>
          <w:lang w:val="en-US" w:eastAsia="en-US" w:bidi="en-US"/>
        </w:rPr>
        <w:t>User data and TSF self-protection measures: o</w:t>
      </w:r>
      <w:r w:rsidRPr="002A4C6B">
        <w:rPr>
          <w:rFonts w:eastAsia="Tahoma" w:cs="Arial"/>
          <w:szCs w:val="22"/>
          <w:lang w:val="en-US" w:eastAsia="en-US" w:bidi="en-US"/>
        </w:rPr>
        <w:tab/>
        <w:t>TOE emanation</w:t>
      </w:r>
      <w:r w:rsidRPr="002A4C6B">
        <w:rPr>
          <w:rFonts w:eastAsia="Tahoma" w:cs="Arial"/>
          <w:spacing w:val="-3"/>
          <w:szCs w:val="22"/>
          <w:lang w:val="en-US" w:eastAsia="en-US" w:bidi="en-US"/>
        </w:rPr>
        <w:t xml:space="preserve"> </w:t>
      </w:r>
      <w:r w:rsidRPr="002A4C6B">
        <w:rPr>
          <w:rFonts w:eastAsia="Tahoma" w:cs="Arial"/>
          <w:szCs w:val="22"/>
          <w:lang w:val="en-US" w:eastAsia="en-US" w:bidi="en-US"/>
        </w:rPr>
        <w:t>(FPT_EMS.1)</w:t>
      </w:r>
    </w:p>
    <w:p w14:paraId="6414E666" w14:textId="77777777" w:rsidR="002A4C6B" w:rsidRPr="002A4C6B" w:rsidRDefault="002A4C6B" w:rsidP="002A4C6B">
      <w:pPr>
        <w:widowControl w:val="0"/>
        <w:numPr>
          <w:ilvl w:val="1"/>
          <w:numId w:val="93"/>
        </w:numPr>
        <w:tabs>
          <w:tab w:val="left" w:pos="1284"/>
          <w:tab w:val="left" w:pos="1285"/>
        </w:tabs>
        <w:autoSpaceDE w:val="0"/>
        <w:autoSpaceDN w:val="0"/>
        <w:spacing w:before="4"/>
        <w:ind w:hanging="361"/>
        <w:jc w:val="left"/>
        <w:rPr>
          <w:rFonts w:eastAsia="Tahoma" w:cs="Arial"/>
          <w:szCs w:val="22"/>
          <w:lang w:val="en-US" w:eastAsia="en-US" w:bidi="en-US"/>
        </w:rPr>
      </w:pPr>
      <w:r w:rsidRPr="002A4C6B">
        <w:rPr>
          <w:rFonts w:eastAsia="Tahoma" w:cs="Arial"/>
          <w:szCs w:val="22"/>
          <w:lang w:val="en-US" w:eastAsia="en-US" w:bidi="en-US"/>
        </w:rPr>
        <w:t>protection from integrity errors</w:t>
      </w:r>
      <w:r w:rsidRPr="002A4C6B">
        <w:rPr>
          <w:rFonts w:eastAsia="Tahoma" w:cs="Arial"/>
          <w:spacing w:val="-7"/>
          <w:szCs w:val="22"/>
          <w:lang w:val="en-US" w:eastAsia="en-US" w:bidi="en-US"/>
        </w:rPr>
        <w:t xml:space="preserve"> </w:t>
      </w:r>
      <w:r w:rsidRPr="002A4C6B">
        <w:rPr>
          <w:rFonts w:eastAsia="Tahoma" w:cs="Arial"/>
          <w:szCs w:val="22"/>
          <w:lang w:val="en-US" w:eastAsia="en-US" w:bidi="en-US"/>
        </w:rPr>
        <w:t>(FDP_SDI.1)</w:t>
      </w:r>
    </w:p>
    <w:p w14:paraId="10D7B1CC" w14:textId="77777777" w:rsidR="002A4C6B" w:rsidRPr="002A4C6B" w:rsidRDefault="002A4C6B" w:rsidP="002A4C6B">
      <w:pPr>
        <w:widowControl w:val="0"/>
        <w:numPr>
          <w:ilvl w:val="1"/>
          <w:numId w:val="93"/>
        </w:numPr>
        <w:tabs>
          <w:tab w:val="left" w:pos="1284"/>
          <w:tab w:val="left" w:pos="1285"/>
        </w:tabs>
        <w:autoSpaceDE w:val="0"/>
        <w:autoSpaceDN w:val="0"/>
        <w:spacing w:before="61"/>
        <w:ind w:hanging="361"/>
        <w:jc w:val="left"/>
        <w:rPr>
          <w:rFonts w:eastAsia="Tahoma" w:cs="Arial"/>
          <w:szCs w:val="22"/>
          <w:lang w:val="en-US" w:eastAsia="en-US" w:bidi="en-US"/>
        </w:rPr>
      </w:pPr>
      <w:r w:rsidRPr="002A4C6B">
        <w:rPr>
          <w:rFonts w:eastAsia="Tahoma" w:cs="Arial"/>
          <w:szCs w:val="22"/>
          <w:lang w:val="en-US" w:eastAsia="en-US" w:bidi="en-US"/>
        </w:rPr>
        <w:t>residual data protection</w:t>
      </w:r>
      <w:r w:rsidRPr="002A4C6B">
        <w:rPr>
          <w:rFonts w:eastAsia="Tahoma" w:cs="Arial"/>
          <w:spacing w:val="-1"/>
          <w:szCs w:val="22"/>
          <w:lang w:val="en-US" w:eastAsia="en-US" w:bidi="en-US"/>
        </w:rPr>
        <w:t xml:space="preserve"> </w:t>
      </w:r>
      <w:r w:rsidRPr="002A4C6B">
        <w:rPr>
          <w:rFonts w:eastAsia="Tahoma" w:cs="Arial"/>
          <w:szCs w:val="22"/>
          <w:lang w:val="en-US" w:eastAsia="en-US" w:bidi="en-US"/>
        </w:rPr>
        <w:t>(FDP_RIP.1)</w:t>
      </w:r>
    </w:p>
    <w:p w14:paraId="3DCC9150" w14:textId="77777777" w:rsidR="002A4C6B" w:rsidRPr="002A4C6B" w:rsidRDefault="002A4C6B" w:rsidP="002A4C6B">
      <w:pPr>
        <w:widowControl w:val="0"/>
        <w:numPr>
          <w:ilvl w:val="1"/>
          <w:numId w:val="93"/>
        </w:numPr>
        <w:tabs>
          <w:tab w:val="left" w:pos="1284"/>
          <w:tab w:val="left" w:pos="1285"/>
        </w:tabs>
        <w:autoSpaceDE w:val="0"/>
        <w:autoSpaceDN w:val="0"/>
        <w:spacing w:before="58"/>
        <w:ind w:hanging="361"/>
        <w:jc w:val="left"/>
        <w:rPr>
          <w:rFonts w:eastAsia="Tahoma" w:cs="Arial"/>
          <w:szCs w:val="22"/>
          <w:lang w:val="en-US" w:eastAsia="en-US" w:bidi="en-US"/>
        </w:rPr>
      </w:pPr>
      <w:r w:rsidRPr="002A4C6B">
        <w:rPr>
          <w:rFonts w:eastAsia="Tahoma" w:cs="Arial"/>
          <w:szCs w:val="22"/>
          <w:lang w:val="en-US" w:eastAsia="en-US" w:bidi="en-US"/>
        </w:rPr>
        <w:t>preservation of a secure state</w:t>
      </w:r>
      <w:r w:rsidRPr="002A4C6B">
        <w:rPr>
          <w:rFonts w:eastAsia="Tahoma" w:cs="Arial"/>
          <w:spacing w:val="-7"/>
          <w:szCs w:val="22"/>
          <w:lang w:val="en-US" w:eastAsia="en-US" w:bidi="en-US"/>
        </w:rPr>
        <w:t xml:space="preserve"> </w:t>
      </w:r>
      <w:r w:rsidRPr="002A4C6B">
        <w:rPr>
          <w:rFonts w:eastAsia="Tahoma" w:cs="Arial"/>
          <w:szCs w:val="22"/>
          <w:lang w:val="en-US" w:eastAsia="en-US" w:bidi="en-US"/>
        </w:rPr>
        <w:t>(FPT_FLS.1)</w:t>
      </w:r>
    </w:p>
    <w:p w14:paraId="6BEF785C" w14:textId="77777777" w:rsidR="002A4C6B" w:rsidRPr="002A4C6B" w:rsidRDefault="002A4C6B" w:rsidP="002A4C6B">
      <w:pPr>
        <w:widowControl w:val="0"/>
        <w:numPr>
          <w:ilvl w:val="0"/>
          <w:numId w:val="93"/>
        </w:numPr>
        <w:tabs>
          <w:tab w:val="left" w:pos="783"/>
        </w:tabs>
        <w:autoSpaceDE w:val="0"/>
        <w:autoSpaceDN w:val="0"/>
        <w:spacing w:before="63"/>
        <w:ind w:left="782"/>
        <w:jc w:val="left"/>
        <w:rPr>
          <w:rFonts w:eastAsia="Tahoma" w:cs="Arial"/>
          <w:szCs w:val="22"/>
          <w:lang w:val="en-US" w:eastAsia="en-US" w:bidi="en-US"/>
        </w:rPr>
      </w:pPr>
      <w:r w:rsidRPr="002A4C6B">
        <w:rPr>
          <w:rFonts w:eastAsia="Tahoma" w:cs="Arial"/>
          <w:szCs w:val="22"/>
          <w:lang w:val="en-US" w:eastAsia="en-US" w:bidi="en-US"/>
        </w:rPr>
        <w:lastRenderedPageBreak/>
        <w:t>Security management</w:t>
      </w:r>
      <w:r w:rsidRPr="002A4C6B">
        <w:rPr>
          <w:rFonts w:eastAsia="Tahoma" w:cs="Arial"/>
          <w:spacing w:val="1"/>
          <w:szCs w:val="22"/>
          <w:lang w:val="en-US" w:eastAsia="en-US" w:bidi="en-US"/>
        </w:rPr>
        <w:t xml:space="preserve"> </w:t>
      </w:r>
      <w:r w:rsidRPr="002A4C6B">
        <w:rPr>
          <w:rFonts w:eastAsia="Tahoma" w:cs="Arial"/>
          <w:szCs w:val="22"/>
          <w:lang w:val="en-US" w:eastAsia="en-US" w:bidi="en-US"/>
        </w:rPr>
        <w:t>measures:</w:t>
      </w:r>
    </w:p>
    <w:p w14:paraId="5CE95A81" w14:textId="5F8A1DAD" w:rsidR="002A4C6B" w:rsidRPr="002A4C6B" w:rsidRDefault="002A4C6B" w:rsidP="002A4C6B">
      <w:pPr>
        <w:widowControl w:val="0"/>
        <w:numPr>
          <w:ilvl w:val="1"/>
          <w:numId w:val="93"/>
        </w:numPr>
        <w:tabs>
          <w:tab w:val="left" w:pos="1284"/>
          <w:tab w:val="left" w:pos="1285"/>
          <w:tab w:val="left" w:pos="2969"/>
          <w:tab w:val="left" w:pos="3585"/>
          <w:tab w:val="left" w:pos="4761"/>
          <w:tab w:val="left" w:pos="6108"/>
          <w:tab w:val="left" w:pos="6979"/>
          <w:tab w:val="left" w:pos="7620"/>
          <w:tab w:val="left" w:pos="8860"/>
        </w:tabs>
        <w:autoSpaceDE w:val="0"/>
        <w:autoSpaceDN w:val="0"/>
        <w:spacing w:before="55"/>
        <w:ind w:right="296"/>
        <w:jc w:val="left"/>
        <w:rPr>
          <w:rFonts w:eastAsia="Tahoma" w:cs="Arial"/>
          <w:szCs w:val="22"/>
          <w:lang w:val="en-US" w:eastAsia="en-US" w:bidi="en-US"/>
        </w:rPr>
      </w:pPr>
      <w:r w:rsidRPr="002A4C6B">
        <w:rPr>
          <w:rFonts w:eastAsia="Tahoma" w:cs="Arial"/>
          <w:szCs w:val="22"/>
          <w:lang w:val="en-US" w:eastAsia="en-US" w:bidi="en-US"/>
        </w:rPr>
        <w:t>Management</w:t>
      </w:r>
      <w:r w:rsidRPr="002A4C6B">
        <w:rPr>
          <w:rFonts w:eastAsia="Tahoma" w:cs="Arial"/>
          <w:szCs w:val="22"/>
          <w:lang w:val="en-US" w:eastAsia="en-US" w:bidi="en-US"/>
        </w:rPr>
        <w:tab/>
        <w:t>of</w:t>
      </w:r>
      <w:r w:rsidRPr="002A4C6B">
        <w:rPr>
          <w:rFonts w:eastAsia="Tahoma" w:cs="Arial"/>
          <w:szCs w:val="22"/>
          <w:lang w:val="en-US" w:eastAsia="en-US" w:bidi="en-US"/>
        </w:rPr>
        <w:tab/>
        <w:t>security</w:t>
      </w:r>
      <w:r w:rsidRPr="002A4C6B">
        <w:rPr>
          <w:rFonts w:eastAsia="Tahoma" w:cs="Arial"/>
          <w:szCs w:val="22"/>
          <w:lang w:val="en-US" w:eastAsia="en-US" w:bidi="en-US"/>
        </w:rPr>
        <w:tab/>
        <w:t>attributes</w:t>
      </w:r>
      <w:r w:rsidRPr="002A4C6B">
        <w:rPr>
          <w:rFonts w:eastAsia="Tahoma" w:cs="Arial"/>
          <w:szCs w:val="22"/>
          <w:lang w:val="en-US" w:eastAsia="en-US" w:bidi="en-US"/>
        </w:rPr>
        <w:tab/>
        <w:t>such</w:t>
      </w:r>
      <w:r w:rsidRPr="002A4C6B">
        <w:rPr>
          <w:rFonts w:eastAsia="Tahoma" w:cs="Arial"/>
          <w:szCs w:val="22"/>
          <w:lang w:val="en-US" w:eastAsia="en-US" w:bidi="en-US"/>
        </w:rPr>
        <w:tab/>
        <w:t>as</w:t>
      </w:r>
      <w:r w:rsidRPr="002A4C6B">
        <w:rPr>
          <w:rFonts w:eastAsia="Tahoma" w:cs="Arial"/>
          <w:szCs w:val="22"/>
          <w:lang w:val="en-US" w:eastAsia="en-US" w:bidi="en-US"/>
        </w:rPr>
        <w:tab/>
        <w:t>Platform</w:t>
      </w:r>
      <w:r w:rsidRPr="002A4C6B">
        <w:rPr>
          <w:rFonts w:eastAsia="Tahoma" w:cs="Arial"/>
          <w:szCs w:val="22"/>
          <w:lang w:val="en-US" w:eastAsia="en-US" w:bidi="en-US"/>
        </w:rPr>
        <w:tab/>
      </w:r>
      <w:r w:rsidRPr="002A4C6B">
        <w:rPr>
          <w:rFonts w:eastAsia="Tahoma" w:cs="Arial"/>
          <w:spacing w:val="-5"/>
          <w:szCs w:val="22"/>
          <w:lang w:val="en-US" w:eastAsia="en-US" w:bidi="en-US"/>
        </w:rPr>
        <w:t xml:space="preserve">data </w:t>
      </w:r>
      <w:r w:rsidRPr="002A4C6B">
        <w:rPr>
          <w:rFonts w:eastAsia="Tahoma" w:cs="Arial"/>
          <w:szCs w:val="22"/>
          <w:lang w:val="en-US" w:eastAsia="en-US" w:bidi="en-US"/>
        </w:rPr>
        <w:t>(FMT_MSA.1/PLATFORM_DATA),</w:t>
      </w:r>
      <w:r w:rsidRPr="002A4C6B">
        <w:rPr>
          <w:rFonts w:eastAsia="Tahoma" w:cs="Arial"/>
          <w:spacing w:val="38"/>
          <w:szCs w:val="22"/>
          <w:lang w:val="en-US" w:eastAsia="en-US" w:bidi="en-US"/>
        </w:rPr>
        <w:t xml:space="preserve"> </w:t>
      </w:r>
      <w:r w:rsidRPr="002A4C6B">
        <w:rPr>
          <w:rFonts w:eastAsia="Tahoma" w:cs="Arial"/>
          <w:szCs w:val="22"/>
          <w:lang w:val="en-US" w:eastAsia="en-US" w:bidi="en-US"/>
        </w:rPr>
        <w:t>PPR and Enterprise Rules</w:t>
      </w:r>
      <w:r w:rsidRPr="002A4C6B">
        <w:rPr>
          <w:rFonts w:eastAsia="Tahoma" w:cs="Arial"/>
          <w:spacing w:val="38"/>
          <w:szCs w:val="22"/>
          <w:lang w:val="en-US" w:eastAsia="en-US" w:bidi="en-US"/>
        </w:rPr>
        <w:t xml:space="preserve"> </w:t>
      </w:r>
      <w:r w:rsidRPr="002A4C6B">
        <w:rPr>
          <w:rFonts w:eastAsia="Tahoma" w:cs="Arial"/>
          <w:szCs w:val="22"/>
          <w:lang w:val="en-US" w:eastAsia="en-US" w:bidi="en-US"/>
        </w:rPr>
        <w:t>(FMT_MSA.1/RULES),</w:t>
      </w:r>
      <w:r w:rsidRPr="002A4C6B">
        <w:rPr>
          <w:rFonts w:eastAsia="Tahoma" w:cs="Arial"/>
          <w:spacing w:val="35"/>
          <w:szCs w:val="22"/>
          <w:lang w:val="en-US" w:eastAsia="en-US" w:bidi="en-US"/>
        </w:rPr>
        <w:t xml:space="preserve"> </w:t>
      </w:r>
      <w:r w:rsidRPr="002A4C6B">
        <w:rPr>
          <w:rFonts w:eastAsia="Tahoma" w:cs="Arial"/>
          <w:szCs w:val="22"/>
          <w:lang w:val="en-US" w:eastAsia="en-US" w:bidi="en-US"/>
        </w:rPr>
        <w:t>(FMT_MSA.1/RAT)</w:t>
      </w:r>
      <w:r w:rsidRPr="002A4C6B">
        <w:rPr>
          <w:rFonts w:eastAsia="Tahoma" w:cs="Arial"/>
          <w:spacing w:val="38"/>
          <w:szCs w:val="22"/>
          <w:lang w:val="en-US" w:eastAsia="en-US" w:bidi="en-US"/>
        </w:rPr>
        <w:t xml:space="preserve"> </w:t>
      </w:r>
      <w:r w:rsidRPr="002A4C6B">
        <w:rPr>
          <w:rFonts w:eastAsia="Tahoma" w:cs="Arial"/>
          <w:szCs w:val="22"/>
          <w:lang w:val="en-US" w:eastAsia="en-US" w:bidi="en-US"/>
        </w:rPr>
        <w:t>and</w:t>
      </w:r>
    </w:p>
    <w:p w14:paraId="7F41F514" w14:textId="77777777" w:rsidR="002A4C6B" w:rsidRPr="002A4C6B" w:rsidRDefault="002A4C6B" w:rsidP="002A4C6B">
      <w:pPr>
        <w:widowControl w:val="0"/>
        <w:tabs>
          <w:tab w:val="left" w:pos="1284"/>
        </w:tabs>
        <w:autoSpaceDE w:val="0"/>
        <w:autoSpaceDN w:val="0"/>
        <w:spacing w:before="0" w:line="295" w:lineRule="auto"/>
        <w:ind w:left="924" w:right="883" w:firstLine="360"/>
        <w:jc w:val="left"/>
        <w:rPr>
          <w:rFonts w:eastAsia="Tahoma" w:cs="Arial"/>
          <w:szCs w:val="22"/>
          <w:lang w:val="en-US" w:eastAsia="en-US" w:bidi="en-US"/>
        </w:rPr>
      </w:pPr>
      <w:r w:rsidRPr="002A4C6B">
        <w:rPr>
          <w:rFonts w:eastAsia="Tahoma" w:cs="Arial"/>
          <w:szCs w:val="22"/>
          <w:lang w:val="en-US" w:eastAsia="en-US" w:bidi="en-US"/>
        </w:rPr>
        <w:t>keys (FMT_MSA.1/CERT_KEYS) with restrictive default values (FMT_MSA.3); o</w:t>
      </w:r>
      <w:r w:rsidRPr="002A4C6B">
        <w:rPr>
          <w:rFonts w:eastAsia="Tahoma" w:cs="Arial"/>
          <w:szCs w:val="22"/>
          <w:lang w:val="en-US" w:eastAsia="en-US" w:bidi="en-US"/>
        </w:rPr>
        <w:tab/>
        <w:t>Management of roles and security functions (FMT_SMR.1 and</w:t>
      </w:r>
      <w:r w:rsidRPr="002A4C6B">
        <w:rPr>
          <w:rFonts w:eastAsia="Tahoma" w:cs="Arial"/>
          <w:spacing w:val="-19"/>
          <w:szCs w:val="22"/>
          <w:lang w:val="en-US" w:eastAsia="en-US" w:bidi="en-US"/>
        </w:rPr>
        <w:t xml:space="preserve"> </w:t>
      </w:r>
      <w:r w:rsidRPr="002A4C6B">
        <w:rPr>
          <w:rFonts w:eastAsia="Tahoma" w:cs="Arial"/>
          <w:szCs w:val="22"/>
          <w:lang w:val="en-US" w:eastAsia="en-US" w:bidi="en-US"/>
        </w:rPr>
        <w:t>FMT_SMF.1).</w:t>
      </w:r>
    </w:p>
    <w:p w14:paraId="206407E3" w14:textId="77777777" w:rsidR="002A4C6B" w:rsidRPr="002A4C6B" w:rsidRDefault="002A4C6B" w:rsidP="002A4C6B">
      <w:pPr>
        <w:widowControl w:val="0"/>
        <w:autoSpaceDE w:val="0"/>
        <w:autoSpaceDN w:val="0"/>
        <w:spacing w:before="9"/>
        <w:jc w:val="left"/>
        <w:rPr>
          <w:rFonts w:eastAsia="Tahoma" w:cs="Arial"/>
          <w:sz w:val="16"/>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720704" behindDoc="1" locked="0" layoutInCell="1" allowOverlap="1" wp14:anchorId="5E3335E1" wp14:editId="6DA6EE99">
                <wp:simplePos x="0" y="0"/>
                <wp:positionH relativeFrom="page">
                  <wp:posOffset>828040</wp:posOffset>
                </wp:positionH>
                <wp:positionV relativeFrom="paragraph">
                  <wp:posOffset>156210</wp:posOffset>
                </wp:positionV>
                <wp:extent cx="5905500" cy="226060"/>
                <wp:effectExtent l="0" t="0" r="0" b="0"/>
                <wp:wrapTopAndBottom/>
                <wp:docPr id="179"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148A3C36" w14:textId="77777777" w:rsidR="009F6E5D" w:rsidRDefault="009F6E5D" w:rsidP="002A4C6B">
                            <w:pPr>
                              <w:spacing w:before="41"/>
                              <w:ind w:left="108"/>
                              <w:rPr>
                                <w:b/>
                              </w:rPr>
                            </w:pPr>
                            <w:bookmarkStart w:id="173" w:name="_bookmark184"/>
                            <w:bookmarkEnd w:id="173"/>
                            <w:r>
                              <w:rPr>
                                <w:b/>
                              </w:rPr>
                              <w:t>FCS_RNG.1 Random number generation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335E1" id="Text Box 154" o:spid="_x0000_s1218" type="#_x0000_t202" style="position:absolute;margin-left:65.2pt;margin-top:12.3pt;width:465pt;height:17.8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" fillcolor="#f3f3f3" strokeweight=".48pt">
                <v:textbox inset="0,0,0,0">
                  <w:txbxContent>
                    <w:p w14:paraId="148A3C36" w14:textId="77777777" w:rsidR="009F6E5D" w:rsidRDefault="009F6E5D" w:rsidP="002A4C6B">
                      <w:pPr>
                        <w:spacing w:before="41"/>
                        <w:ind w:left="108"/>
                        <w:rPr>
                          <w:b/>
                        </w:rPr>
                      </w:pPr>
                      <w:bookmarkStart w:id="3160" w:name="_bookmark184"/>
                      <w:bookmarkEnd w:id="3160"/>
                      <w:r>
                        <w:rPr>
                          <w:b/>
                        </w:rPr>
                        <w:t>FCS_RNG.1 Random number generation</w:t>
                      </w:r>
                    </w:p>
                  </w:txbxContent>
                </v:textbox>
                <w10:wrap type="topAndBottom" anchorx="page"/>
              </v:shape>
            </w:pict>
          </mc:Fallback>
        </mc:AlternateContent>
      </w:r>
    </w:p>
    <w:p w14:paraId="388F609D" w14:textId="77777777" w:rsidR="002A4C6B" w:rsidRPr="002A4C6B" w:rsidRDefault="002A4C6B" w:rsidP="002A4C6B">
      <w:pPr>
        <w:widowControl w:val="0"/>
        <w:autoSpaceDE w:val="0"/>
        <w:autoSpaceDN w:val="0"/>
        <w:spacing w:before="11"/>
        <w:jc w:val="left"/>
        <w:rPr>
          <w:rFonts w:eastAsia="Tahoma" w:cs="Arial"/>
          <w:sz w:val="12"/>
          <w:szCs w:val="22"/>
          <w:lang w:val="en-US" w:eastAsia="en-US" w:bidi="en-US"/>
        </w:rPr>
      </w:pPr>
    </w:p>
    <w:p w14:paraId="6F7A3602" w14:textId="77777777" w:rsidR="002A4C6B" w:rsidRPr="002A4C6B" w:rsidRDefault="002A4C6B" w:rsidP="002A4C6B">
      <w:pPr>
        <w:widowControl w:val="0"/>
        <w:autoSpaceDE w:val="0"/>
        <w:autoSpaceDN w:val="0"/>
        <w:spacing w:before="112" w:line="230" w:lineRule="auto"/>
        <w:ind w:left="499" w:right="291" w:hanging="284"/>
        <w:rPr>
          <w:rFonts w:eastAsia="Tahoma" w:cs="Arial"/>
          <w:szCs w:val="22"/>
          <w:lang w:val="en-US" w:eastAsia="en-US" w:bidi="en-US"/>
        </w:rPr>
      </w:pPr>
      <w:r w:rsidRPr="002A4C6B">
        <w:rPr>
          <w:rFonts w:eastAsia="Tahoma" w:cs="Arial"/>
          <w:b/>
          <w:szCs w:val="22"/>
          <w:lang w:val="en-US" w:eastAsia="en-US" w:bidi="en-US"/>
        </w:rPr>
        <w:t>FCS_RNG.1.1</w:t>
      </w:r>
      <w:r w:rsidRPr="002A4C6B">
        <w:rPr>
          <w:rFonts w:eastAsia="Tahoma" w:cs="Arial"/>
          <w:b/>
          <w:spacing w:val="-18"/>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36"/>
          <w:szCs w:val="22"/>
          <w:lang w:val="en-US" w:eastAsia="en-US" w:bidi="en-US"/>
        </w:rPr>
        <w:t xml:space="preserve"> </w:t>
      </w:r>
      <w:r w:rsidRPr="002A4C6B">
        <w:rPr>
          <w:rFonts w:eastAsia="Tahoma" w:cs="Arial"/>
          <w:szCs w:val="22"/>
          <w:lang w:val="en-US" w:eastAsia="en-US" w:bidi="en-US"/>
        </w:rPr>
        <w:t>TSF</w:t>
      </w:r>
      <w:r w:rsidRPr="002A4C6B">
        <w:rPr>
          <w:rFonts w:eastAsia="Tahoma" w:cs="Arial"/>
          <w:spacing w:val="-34"/>
          <w:szCs w:val="22"/>
          <w:lang w:val="en-US" w:eastAsia="en-US" w:bidi="en-US"/>
        </w:rPr>
        <w:t xml:space="preserve"> </w:t>
      </w:r>
      <w:r w:rsidRPr="002A4C6B">
        <w:rPr>
          <w:rFonts w:eastAsia="Tahoma" w:cs="Arial"/>
          <w:szCs w:val="22"/>
          <w:lang w:val="en-US" w:eastAsia="en-US" w:bidi="en-US"/>
        </w:rPr>
        <w:t>shall</w:t>
      </w:r>
      <w:r w:rsidRPr="002A4C6B">
        <w:rPr>
          <w:rFonts w:eastAsia="Tahoma" w:cs="Arial"/>
          <w:spacing w:val="-35"/>
          <w:szCs w:val="22"/>
          <w:lang w:val="en-US" w:eastAsia="en-US" w:bidi="en-US"/>
        </w:rPr>
        <w:t xml:space="preserve"> </w:t>
      </w:r>
      <w:r w:rsidRPr="002A4C6B">
        <w:rPr>
          <w:rFonts w:eastAsia="Tahoma" w:cs="Arial"/>
          <w:szCs w:val="22"/>
          <w:lang w:val="en-US" w:eastAsia="en-US" w:bidi="en-US"/>
        </w:rPr>
        <w:t>provide</w:t>
      </w:r>
      <w:r w:rsidRPr="002A4C6B">
        <w:rPr>
          <w:rFonts w:eastAsia="Tahoma" w:cs="Arial"/>
          <w:spacing w:val="-35"/>
          <w:szCs w:val="22"/>
          <w:lang w:val="en-US" w:eastAsia="en-US" w:bidi="en-US"/>
        </w:rPr>
        <w:t xml:space="preserve"> </w:t>
      </w:r>
      <w:r w:rsidRPr="002A4C6B">
        <w:rPr>
          <w:rFonts w:eastAsia="Tahoma" w:cs="Arial"/>
          <w:szCs w:val="22"/>
          <w:lang w:val="en-US" w:eastAsia="en-US" w:bidi="en-US"/>
        </w:rPr>
        <w:t>a</w:t>
      </w:r>
      <w:r w:rsidRPr="002A4C6B">
        <w:rPr>
          <w:rFonts w:eastAsia="Tahoma" w:cs="Arial"/>
          <w:spacing w:val="-35"/>
          <w:szCs w:val="22"/>
          <w:lang w:val="en-US" w:eastAsia="en-US" w:bidi="en-US"/>
        </w:rPr>
        <w:t xml:space="preserve"> </w:t>
      </w:r>
      <w:r w:rsidRPr="002A4C6B">
        <w:rPr>
          <w:rFonts w:eastAsia="Tahoma" w:cs="Arial"/>
          <w:szCs w:val="22"/>
          <w:lang w:val="en-US" w:eastAsia="en-US" w:bidi="en-US"/>
        </w:rPr>
        <w:t>[selection:</w:t>
      </w:r>
      <w:r w:rsidRPr="002A4C6B">
        <w:rPr>
          <w:rFonts w:eastAsia="Tahoma" w:cs="Arial"/>
          <w:spacing w:val="-35"/>
          <w:szCs w:val="22"/>
          <w:lang w:val="en-US" w:eastAsia="en-US" w:bidi="en-US"/>
        </w:rPr>
        <w:t xml:space="preserve"> </w:t>
      </w:r>
      <w:r w:rsidRPr="002A4C6B">
        <w:rPr>
          <w:rFonts w:eastAsia="Tahoma" w:cs="Arial"/>
          <w:i/>
          <w:sz w:val="23"/>
          <w:szCs w:val="22"/>
          <w:lang w:val="en-US" w:eastAsia="en-US" w:bidi="en-US"/>
        </w:rPr>
        <w:t>deterministic,</w:t>
      </w:r>
      <w:r w:rsidRPr="002A4C6B">
        <w:rPr>
          <w:rFonts w:eastAsia="Tahoma" w:cs="Arial"/>
          <w:i/>
          <w:spacing w:val="-38"/>
          <w:sz w:val="23"/>
          <w:szCs w:val="22"/>
          <w:lang w:val="en-US" w:eastAsia="en-US" w:bidi="en-US"/>
        </w:rPr>
        <w:t xml:space="preserve"> </w:t>
      </w:r>
      <w:r w:rsidRPr="002A4C6B">
        <w:rPr>
          <w:rFonts w:eastAsia="Tahoma" w:cs="Arial"/>
          <w:i/>
          <w:sz w:val="23"/>
          <w:szCs w:val="22"/>
          <w:lang w:val="en-US" w:eastAsia="en-US" w:bidi="en-US"/>
        </w:rPr>
        <w:t>hybrid</w:t>
      </w:r>
      <w:r w:rsidRPr="002A4C6B">
        <w:rPr>
          <w:rFonts w:eastAsia="Tahoma" w:cs="Arial"/>
          <w:i/>
          <w:spacing w:val="-39"/>
          <w:sz w:val="23"/>
          <w:szCs w:val="22"/>
          <w:lang w:val="en-US" w:eastAsia="en-US" w:bidi="en-US"/>
        </w:rPr>
        <w:t xml:space="preserve"> </w:t>
      </w:r>
      <w:r w:rsidRPr="002A4C6B">
        <w:rPr>
          <w:rFonts w:eastAsia="Tahoma" w:cs="Arial"/>
          <w:i/>
          <w:sz w:val="23"/>
          <w:szCs w:val="22"/>
          <w:lang w:val="en-US" w:eastAsia="en-US" w:bidi="en-US"/>
        </w:rPr>
        <w:t>deterministic,</w:t>
      </w:r>
      <w:r w:rsidRPr="002A4C6B">
        <w:rPr>
          <w:rFonts w:eastAsia="Tahoma" w:cs="Arial"/>
          <w:i/>
          <w:spacing w:val="-38"/>
          <w:sz w:val="23"/>
          <w:szCs w:val="22"/>
          <w:lang w:val="en-US" w:eastAsia="en-US" w:bidi="en-US"/>
        </w:rPr>
        <w:t xml:space="preserve"> </w:t>
      </w:r>
      <w:r w:rsidRPr="002A4C6B">
        <w:rPr>
          <w:rFonts w:eastAsia="Tahoma" w:cs="Arial"/>
          <w:i/>
          <w:sz w:val="23"/>
          <w:szCs w:val="22"/>
          <w:lang w:val="en-US" w:eastAsia="en-US" w:bidi="en-US"/>
        </w:rPr>
        <w:t>physical, hybrid physical</w:t>
      </w:r>
      <w:r w:rsidRPr="002A4C6B">
        <w:rPr>
          <w:rFonts w:eastAsia="Tahoma" w:cs="Arial"/>
          <w:szCs w:val="22"/>
          <w:lang w:val="en-US" w:eastAsia="en-US" w:bidi="en-US"/>
        </w:rPr>
        <w:t xml:space="preserve">] random number generator [selection: </w:t>
      </w:r>
      <w:r w:rsidRPr="002A4C6B">
        <w:rPr>
          <w:rFonts w:eastAsia="Tahoma" w:cs="Arial"/>
          <w:i/>
          <w:sz w:val="23"/>
          <w:szCs w:val="22"/>
          <w:lang w:val="en-US" w:eastAsia="en-US" w:bidi="en-US"/>
        </w:rPr>
        <w:t>DRG.2, DRG.3, DRG.4, PTG.2, PTG.3</w:t>
      </w:r>
      <w:r w:rsidRPr="002A4C6B">
        <w:rPr>
          <w:rFonts w:eastAsia="Tahoma" w:cs="Arial"/>
          <w:szCs w:val="22"/>
          <w:lang w:val="en-US" w:eastAsia="en-US" w:bidi="en-US"/>
        </w:rPr>
        <w:t>]</w:t>
      </w:r>
      <w:r w:rsidRPr="002A4C6B">
        <w:rPr>
          <w:rFonts w:eastAsia="Tahoma" w:cs="Arial"/>
          <w:spacing w:val="-35"/>
          <w:szCs w:val="22"/>
          <w:lang w:val="en-US" w:eastAsia="en-US" w:bidi="en-US"/>
        </w:rPr>
        <w:t xml:space="preserve"> </w:t>
      </w:r>
      <w:r w:rsidRPr="002A4C6B">
        <w:rPr>
          <w:rFonts w:eastAsia="Tahoma" w:cs="Arial"/>
          <w:szCs w:val="22"/>
          <w:lang w:val="en-US" w:eastAsia="en-US" w:bidi="en-US"/>
        </w:rPr>
        <w:t>that</w:t>
      </w:r>
      <w:r w:rsidRPr="002A4C6B">
        <w:rPr>
          <w:rFonts w:eastAsia="Tahoma" w:cs="Arial"/>
          <w:spacing w:val="-35"/>
          <w:szCs w:val="22"/>
          <w:lang w:val="en-US" w:eastAsia="en-US" w:bidi="en-US"/>
        </w:rPr>
        <w:t xml:space="preserve"> </w:t>
      </w:r>
      <w:r w:rsidRPr="002A4C6B">
        <w:rPr>
          <w:rFonts w:eastAsia="Tahoma" w:cs="Arial"/>
          <w:szCs w:val="22"/>
          <w:lang w:val="en-US" w:eastAsia="en-US" w:bidi="en-US"/>
        </w:rPr>
        <w:t>implements:</w:t>
      </w:r>
      <w:r w:rsidRPr="002A4C6B">
        <w:rPr>
          <w:rFonts w:eastAsia="Tahoma" w:cs="Arial"/>
          <w:spacing w:val="-36"/>
          <w:szCs w:val="22"/>
          <w:lang w:val="en-US" w:eastAsia="en-US" w:bidi="en-US"/>
        </w:rPr>
        <w:t xml:space="preserve"> </w:t>
      </w:r>
      <w:r w:rsidRPr="002A4C6B">
        <w:rPr>
          <w:rFonts w:eastAsia="Tahoma" w:cs="Arial"/>
          <w:szCs w:val="22"/>
          <w:lang w:val="en-US" w:eastAsia="en-US" w:bidi="en-US"/>
        </w:rPr>
        <w:t>[assignment:</w:t>
      </w:r>
      <w:r w:rsidRPr="002A4C6B">
        <w:rPr>
          <w:rFonts w:eastAsia="Tahoma" w:cs="Arial"/>
          <w:spacing w:val="-33"/>
          <w:szCs w:val="22"/>
          <w:lang w:val="en-US" w:eastAsia="en-US" w:bidi="en-US"/>
        </w:rPr>
        <w:t xml:space="preserve"> </w:t>
      </w:r>
      <w:r w:rsidRPr="002A4C6B">
        <w:rPr>
          <w:rFonts w:eastAsia="Tahoma" w:cs="Arial"/>
          <w:i/>
          <w:sz w:val="23"/>
          <w:szCs w:val="22"/>
          <w:lang w:val="en-US" w:eastAsia="en-US" w:bidi="en-US"/>
        </w:rPr>
        <w:t>list</w:t>
      </w:r>
      <w:r w:rsidRPr="002A4C6B">
        <w:rPr>
          <w:rFonts w:eastAsia="Tahoma" w:cs="Arial"/>
          <w:i/>
          <w:spacing w:val="-38"/>
          <w:sz w:val="23"/>
          <w:szCs w:val="22"/>
          <w:lang w:val="en-US" w:eastAsia="en-US" w:bidi="en-US"/>
        </w:rPr>
        <w:t xml:space="preserve"> </w:t>
      </w:r>
      <w:r w:rsidRPr="002A4C6B">
        <w:rPr>
          <w:rFonts w:eastAsia="Tahoma" w:cs="Arial"/>
          <w:i/>
          <w:sz w:val="23"/>
          <w:szCs w:val="22"/>
          <w:lang w:val="en-US" w:eastAsia="en-US" w:bidi="en-US"/>
        </w:rPr>
        <w:t>of</w:t>
      </w:r>
      <w:r w:rsidRPr="002A4C6B">
        <w:rPr>
          <w:rFonts w:eastAsia="Tahoma" w:cs="Arial"/>
          <w:i/>
          <w:spacing w:val="-38"/>
          <w:sz w:val="23"/>
          <w:szCs w:val="22"/>
          <w:lang w:val="en-US" w:eastAsia="en-US" w:bidi="en-US"/>
        </w:rPr>
        <w:t xml:space="preserve"> </w:t>
      </w:r>
      <w:r w:rsidRPr="002A4C6B">
        <w:rPr>
          <w:rFonts w:eastAsia="Tahoma" w:cs="Arial"/>
          <w:i/>
          <w:sz w:val="23"/>
          <w:szCs w:val="22"/>
          <w:lang w:val="en-US" w:eastAsia="en-US" w:bidi="en-US"/>
        </w:rPr>
        <w:t>security</w:t>
      </w:r>
      <w:r w:rsidRPr="002A4C6B">
        <w:rPr>
          <w:rFonts w:eastAsia="Tahoma" w:cs="Arial"/>
          <w:i/>
          <w:spacing w:val="-36"/>
          <w:sz w:val="23"/>
          <w:szCs w:val="22"/>
          <w:lang w:val="en-US" w:eastAsia="en-US" w:bidi="en-US"/>
        </w:rPr>
        <w:t xml:space="preserve"> </w:t>
      </w:r>
      <w:r w:rsidRPr="002A4C6B">
        <w:rPr>
          <w:rFonts w:eastAsia="Tahoma" w:cs="Arial"/>
          <w:i/>
          <w:sz w:val="23"/>
          <w:szCs w:val="22"/>
          <w:lang w:val="en-US" w:eastAsia="en-US" w:bidi="en-US"/>
        </w:rPr>
        <w:t>capabilities</w:t>
      </w:r>
      <w:r w:rsidRPr="002A4C6B">
        <w:rPr>
          <w:rFonts w:eastAsia="Tahoma" w:cs="Arial"/>
          <w:i/>
          <w:spacing w:val="-38"/>
          <w:sz w:val="23"/>
          <w:szCs w:val="22"/>
          <w:lang w:val="en-US" w:eastAsia="en-US" w:bidi="en-US"/>
        </w:rPr>
        <w:t xml:space="preserve"> </w:t>
      </w:r>
      <w:r w:rsidRPr="002A4C6B">
        <w:rPr>
          <w:rFonts w:eastAsia="Tahoma" w:cs="Arial"/>
          <w:i/>
          <w:sz w:val="23"/>
          <w:szCs w:val="22"/>
          <w:lang w:val="en-US" w:eastAsia="en-US" w:bidi="en-US"/>
        </w:rPr>
        <w:t>of</w:t>
      </w:r>
      <w:r w:rsidRPr="002A4C6B">
        <w:rPr>
          <w:rFonts w:eastAsia="Tahoma" w:cs="Arial"/>
          <w:i/>
          <w:spacing w:val="-38"/>
          <w:sz w:val="23"/>
          <w:szCs w:val="22"/>
          <w:lang w:val="en-US" w:eastAsia="en-US" w:bidi="en-US"/>
        </w:rPr>
        <w:t xml:space="preserve"> </w:t>
      </w:r>
      <w:r w:rsidRPr="002A4C6B">
        <w:rPr>
          <w:rFonts w:eastAsia="Tahoma" w:cs="Arial"/>
          <w:i/>
          <w:sz w:val="23"/>
          <w:szCs w:val="22"/>
          <w:lang w:val="en-US" w:eastAsia="en-US" w:bidi="en-US"/>
        </w:rPr>
        <w:t>the</w:t>
      </w:r>
      <w:r w:rsidRPr="002A4C6B">
        <w:rPr>
          <w:rFonts w:eastAsia="Tahoma" w:cs="Arial"/>
          <w:i/>
          <w:spacing w:val="-37"/>
          <w:sz w:val="23"/>
          <w:szCs w:val="22"/>
          <w:lang w:val="en-US" w:eastAsia="en-US" w:bidi="en-US"/>
        </w:rPr>
        <w:t xml:space="preserve"> </w:t>
      </w:r>
      <w:r w:rsidRPr="002A4C6B">
        <w:rPr>
          <w:rFonts w:eastAsia="Tahoma" w:cs="Arial"/>
          <w:i/>
          <w:sz w:val="23"/>
          <w:szCs w:val="22"/>
          <w:lang w:val="en-US" w:eastAsia="en-US" w:bidi="en-US"/>
        </w:rPr>
        <w:t>selected</w:t>
      </w:r>
      <w:r w:rsidRPr="002A4C6B">
        <w:rPr>
          <w:rFonts w:eastAsia="Tahoma" w:cs="Arial"/>
          <w:i/>
          <w:spacing w:val="-37"/>
          <w:sz w:val="23"/>
          <w:szCs w:val="22"/>
          <w:lang w:val="en-US" w:eastAsia="en-US" w:bidi="en-US"/>
        </w:rPr>
        <w:t xml:space="preserve"> </w:t>
      </w:r>
      <w:r w:rsidRPr="002A4C6B">
        <w:rPr>
          <w:rFonts w:eastAsia="Tahoma" w:cs="Arial"/>
          <w:i/>
          <w:sz w:val="23"/>
          <w:szCs w:val="22"/>
          <w:lang w:val="en-US" w:eastAsia="en-US" w:bidi="en-US"/>
        </w:rPr>
        <w:t>RNG</w:t>
      </w:r>
      <w:r w:rsidRPr="002A4C6B">
        <w:rPr>
          <w:rFonts w:eastAsia="Tahoma" w:cs="Arial"/>
          <w:i/>
          <w:spacing w:val="-38"/>
          <w:sz w:val="23"/>
          <w:szCs w:val="22"/>
          <w:lang w:val="en-US" w:eastAsia="en-US" w:bidi="en-US"/>
        </w:rPr>
        <w:t xml:space="preserve"> </w:t>
      </w:r>
      <w:r w:rsidRPr="002A4C6B">
        <w:rPr>
          <w:rFonts w:eastAsia="Tahoma" w:cs="Arial"/>
          <w:i/>
          <w:sz w:val="23"/>
          <w:szCs w:val="22"/>
          <w:lang w:val="en-US" w:eastAsia="en-US" w:bidi="en-US"/>
        </w:rPr>
        <w:t>class</w:t>
      </w:r>
      <w:r w:rsidRPr="002A4C6B">
        <w:rPr>
          <w:rFonts w:eastAsia="Tahoma" w:cs="Arial"/>
          <w:szCs w:val="22"/>
          <w:lang w:val="en-US" w:eastAsia="en-US" w:bidi="en-US"/>
        </w:rPr>
        <w:t>].</w:t>
      </w:r>
    </w:p>
    <w:p w14:paraId="3E76D5CD" w14:textId="77777777" w:rsidR="002A4C6B" w:rsidRPr="002A4C6B" w:rsidRDefault="002A4C6B" w:rsidP="002A4C6B">
      <w:pPr>
        <w:widowControl w:val="0"/>
        <w:autoSpaceDE w:val="0"/>
        <w:autoSpaceDN w:val="0"/>
        <w:spacing w:before="10"/>
        <w:jc w:val="left"/>
        <w:rPr>
          <w:rFonts w:eastAsia="Tahoma" w:cs="Arial"/>
          <w:sz w:val="24"/>
          <w:szCs w:val="22"/>
          <w:lang w:val="en-US" w:eastAsia="en-US" w:bidi="en-US"/>
        </w:rPr>
      </w:pPr>
    </w:p>
    <w:p w14:paraId="6FF4E2AD" w14:textId="50A15F7F" w:rsidR="002A4C6B" w:rsidRPr="002A4C6B" w:rsidRDefault="002A4C6B" w:rsidP="002A4C6B">
      <w:pPr>
        <w:widowControl w:val="0"/>
        <w:autoSpaceDE w:val="0"/>
        <w:autoSpaceDN w:val="0"/>
        <w:spacing w:before="0" w:line="228" w:lineRule="auto"/>
        <w:ind w:left="499" w:right="291" w:hanging="284"/>
        <w:rPr>
          <w:rFonts w:eastAsia="Tahoma" w:cs="Arial"/>
          <w:szCs w:val="22"/>
          <w:lang w:val="en-US" w:eastAsia="en-US" w:bidi="en-US"/>
        </w:rPr>
      </w:pPr>
      <w:r w:rsidRPr="002A4C6B">
        <w:rPr>
          <w:rFonts w:eastAsia="Tahoma" w:cs="Arial"/>
          <w:b/>
          <w:szCs w:val="22"/>
          <w:lang w:val="en-US" w:eastAsia="en-US" w:bidi="en-US"/>
        </w:rPr>
        <w:t xml:space="preserve">FCS_RNG.1.2 </w:t>
      </w:r>
      <w:r w:rsidRPr="002A4C6B">
        <w:rPr>
          <w:rFonts w:eastAsia="Tahoma" w:cs="Arial"/>
          <w:szCs w:val="22"/>
          <w:lang w:val="en-US" w:eastAsia="en-US" w:bidi="en-US"/>
        </w:rPr>
        <w:t xml:space="preserve">The TSF shall provide [selection: bits, octets of bits, numbers [assignment: format of the numbers]] that meet [assignment: </w:t>
      </w:r>
      <w:r w:rsidRPr="002A4C6B">
        <w:rPr>
          <w:rFonts w:eastAsia="Tahoma" w:cs="Arial"/>
          <w:i/>
          <w:sz w:val="23"/>
          <w:szCs w:val="22"/>
          <w:lang w:val="en-US" w:eastAsia="en-US" w:bidi="en-US"/>
        </w:rPr>
        <w:t>a defined quality metric of the selected RNG class</w:t>
      </w:r>
      <w:r w:rsidRPr="002A4C6B">
        <w:rPr>
          <w:rFonts w:eastAsia="Tahoma" w:cs="Arial"/>
          <w:szCs w:val="22"/>
          <w:lang w:val="en-US" w:eastAsia="en-US" w:bidi="en-US"/>
        </w:rPr>
        <w:t>].</w:t>
      </w:r>
    </w:p>
    <w:p w14:paraId="20A8F272" w14:textId="77777777" w:rsidR="002A4C6B" w:rsidRPr="002A4C6B" w:rsidRDefault="002A4C6B" w:rsidP="002A4C6B">
      <w:pPr>
        <w:widowControl w:val="0"/>
        <w:autoSpaceDE w:val="0"/>
        <w:autoSpaceDN w:val="0"/>
        <w:spacing w:before="0"/>
        <w:jc w:val="left"/>
        <w:rPr>
          <w:rFonts w:eastAsia="Tahoma" w:cs="Arial"/>
          <w:szCs w:val="22"/>
          <w:lang w:val="en-US" w:eastAsia="en-US" w:bidi="en-US"/>
        </w:rPr>
      </w:pPr>
    </w:p>
    <w:p w14:paraId="0C69D2F6" w14:textId="77777777" w:rsidR="002A4C6B" w:rsidRPr="002A4C6B" w:rsidRDefault="002A4C6B" w:rsidP="002A4C6B">
      <w:pPr>
        <w:widowControl w:val="0"/>
        <w:autoSpaceDE w:val="0"/>
        <w:autoSpaceDN w:val="0"/>
        <w:spacing w:before="0"/>
        <w:jc w:val="left"/>
        <w:rPr>
          <w:rFonts w:eastAsia="Tahoma" w:cs="Arial"/>
          <w:szCs w:val="22"/>
          <w:lang w:val="en-US" w:eastAsia="en-US" w:bidi="en-US"/>
        </w:rPr>
      </w:pPr>
      <w:r w:rsidRPr="002A4C6B">
        <w:rPr>
          <w:rFonts w:eastAsia="Tahoma" w:cs="Arial"/>
          <w:szCs w:val="22"/>
          <w:lang w:val="en-US" w:eastAsia="en-US" w:bidi="en-US"/>
        </w:rPr>
        <w:t xml:space="preserve">Refinement: </w:t>
      </w:r>
    </w:p>
    <w:p w14:paraId="52CEEF26" w14:textId="77777777" w:rsidR="002A4C6B" w:rsidRPr="002A4C6B" w:rsidRDefault="002A4C6B" w:rsidP="002A4C6B">
      <w:pPr>
        <w:widowControl w:val="0"/>
        <w:autoSpaceDE w:val="0"/>
        <w:autoSpaceDN w:val="0"/>
        <w:spacing w:before="0"/>
        <w:jc w:val="left"/>
        <w:rPr>
          <w:rFonts w:eastAsia="Tahoma" w:cs="Arial"/>
          <w:szCs w:val="22"/>
          <w:lang w:val="en-US" w:eastAsia="en-US" w:bidi="en-US"/>
        </w:rPr>
      </w:pPr>
      <w:r w:rsidRPr="002A4C6B">
        <w:rPr>
          <w:rFonts w:eastAsia="Tahoma" w:cs="Arial"/>
          <w:szCs w:val="22"/>
          <w:lang w:val="en-US" w:eastAsia="en-US" w:bidi="en-US"/>
        </w:rPr>
        <w:t xml:space="preserve">The ST author is required to select one of the above RNG classes as defined in AIS 20/31 [19]. </w:t>
      </w:r>
    </w:p>
    <w:p w14:paraId="0D0128C6" w14:textId="77777777" w:rsidR="002A4C6B" w:rsidRPr="002A4C6B" w:rsidRDefault="002A4C6B" w:rsidP="002A4C6B">
      <w:pPr>
        <w:widowControl w:val="0"/>
        <w:autoSpaceDE w:val="0"/>
        <w:autoSpaceDN w:val="0"/>
        <w:spacing w:before="0" w:line="228" w:lineRule="auto"/>
        <w:ind w:left="499" w:right="291" w:hanging="284"/>
        <w:rPr>
          <w:rFonts w:eastAsia="Tahoma" w:cs="Arial"/>
          <w:szCs w:val="22"/>
          <w:lang w:val="en-US" w:eastAsia="en-US" w:bidi="en-US"/>
        </w:rPr>
      </w:pPr>
    </w:p>
    <w:p w14:paraId="0085DE0B" w14:textId="77777777" w:rsidR="002A4C6B" w:rsidRPr="002A4C6B" w:rsidRDefault="002A4C6B" w:rsidP="002A4C6B">
      <w:pPr>
        <w:widowControl w:val="0"/>
        <w:autoSpaceDE w:val="0"/>
        <w:autoSpaceDN w:val="0"/>
        <w:spacing w:before="11"/>
        <w:jc w:val="left"/>
        <w:rPr>
          <w:rFonts w:eastAsia="Tahoma" w:cs="Arial"/>
          <w:sz w:val="21"/>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721728" behindDoc="1" locked="0" layoutInCell="1" allowOverlap="1" wp14:anchorId="381C5912" wp14:editId="3291DA30">
                <wp:simplePos x="0" y="0"/>
                <wp:positionH relativeFrom="page">
                  <wp:posOffset>828040</wp:posOffset>
                </wp:positionH>
                <wp:positionV relativeFrom="paragraph">
                  <wp:posOffset>196215</wp:posOffset>
                </wp:positionV>
                <wp:extent cx="5905500" cy="226060"/>
                <wp:effectExtent l="0" t="0" r="0" b="0"/>
                <wp:wrapTopAndBottom/>
                <wp:docPr id="178"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1634AD93" w14:textId="3ED74EDC" w:rsidR="009F6E5D" w:rsidRDefault="009F6E5D" w:rsidP="002A4C6B">
                            <w:pPr>
                              <w:spacing w:before="41"/>
                              <w:ind w:left="108"/>
                              <w:rPr>
                                <w:b/>
                              </w:rPr>
                            </w:pPr>
                            <w:bookmarkStart w:id="174" w:name="_bookmark185"/>
                            <w:bookmarkEnd w:id="174"/>
                            <w:r>
                              <w:rPr>
                                <w:b/>
                              </w:rPr>
                              <w:t>FPT_EMS.1 TOE Emanation of TSF and User data</w:t>
                            </w:r>
                            <w:r w:rsidDel="00A45456">
                              <w:rPr>
                                <w: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C5912" id="Text Box 153" o:spid="_x0000_s1138" type="#_x0000_t202" style="position:absolute;margin-left:65.2pt;margin-top:15.45pt;width:465pt;height:17.8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" fillcolor="#f3f3f3" strokeweight=".48pt">
                <v:textbox inset="0,0,0,0">
                  <w:txbxContent>
                    <w:p w14:paraId="1634AD93" w14:textId="3ED74EDC" w:rsidR="009F6E5D" w:rsidRDefault="009F6E5D" w:rsidP="002A4C6B">
                      <w:pPr>
                        <w:spacing w:before="41"/>
                        <w:ind w:left="108"/>
                        <w:rPr>
                          <w:b/>
                        </w:rPr>
                      </w:pPr>
                      <w:bookmarkStart w:id="175" w:name="_bookmark185"/>
                      <w:bookmarkEnd w:id="175"/>
                      <w:r>
                        <w:rPr>
                          <w:b/>
                        </w:rPr>
                        <w:t>FPT_EMS.1 TOE Emanation of TSF and User data</w:t>
                      </w:r>
                      <w:r w:rsidDel="00A45456">
                        <w:rPr>
                          <w:b/>
                        </w:rPr>
                        <w:t xml:space="preserve"> </w:t>
                      </w:r>
                    </w:p>
                  </w:txbxContent>
                </v:textbox>
                <w10:wrap type="topAndBottom" anchorx="page"/>
              </v:shape>
            </w:pict>
          </mc:Fallback>
        </mc:AlternateContent>
      </w:r>
    </w:p>
    <w:p w14:paraId="2AA4029F" w14:textId="77777777" w:rsidR="002A4C6B" w:rsidRPr="002A4C6B" w:rsidRDefault="002A4C6B" w:rsidP="002A4C6B">
      <w:pPr>
        <w:widowControl w:val="0"/>
        <w:autoSpaceDE w:val="0"/>
        <w:autoSpaceDN w:val="0"/>
        <w:spacing w:before="11"/>
        <w:jc w:val="left"/>
        <w:rPr>
          <w:rFonts w:eastAsia="Tahoma" w:cs="Arial"/>
          <w:sz w:val="12"/>
          <w:szCs w:val="22"/>
          <w:lang w:val="en-US" w:eastAsia="en-US" w:bidi="en-US"/>
        </w:rPr>
      </w:pPr>
    </w:p>
    <w:p w14:paraId="10724519" w14:textId="77777777" w:rsidR="002A4C6B" w:rsidRPr="002A4C6B" w:rsidRDefault="002A4C6B" w:rsidP="002A4C6B">
      <w:pPr>
        <w:widowControl w:val="0"/>
        <w:autoSpaceDE w:val="0"/>
        <w:autoSpaceDN w:val="0"/>
        <w:spacing w:before="1"/>
        <w:jc w:val="left"/>
        <w:rPr>
          <w:rFonts w:eastAsia="Tahoma" w:cs="Arial"/>
          <w:szCs w:val="22"/>
          <w:lang w:val="en-US" w:eastAsia="en-US" w:bidi="en-US"/>
        </w:rPr>
      </w:pPr>
    </w:p>
    <w:p w14:paraId="0AD1861C" w14:textId="77777777" w:rsidR="002A4C6B" w:rsidRPr="002A4C6B" w:rsidRDefault="002A4C6B" w:rsidP="002A4C6B">
      <w:pPr>
        <w:widowControl w:val="0"/>
        <w:numPr>
          <w:ilvl w:val="0"/>
          <w:numId w:val="93"/>
        </w:numPr>
        <w:autoSpaceDE w:val="0"/>
        <w:autoSpaceDN w:val="0"/>
        <w:spacing w:before="112" w:after="200" w:line="230" w:lineRule="auto"/>
        <w:contextualSpacing/>
        <w:jc w:val="left"/>
        <w:rPr>
          <w:rFonts w:eastAsia="Tahoma" w:cs="Arial"/>
          <w:b/>
          <w:szCs w:val="22"/>
          <w:lang w:val="en-US" w:eastAsia="en-US" w:bidi="en-US"/>
        </w:rPr>
      </w:pPr>
      <w:r w:rsidRPr="002A4C6B">
        <w:rPr>
          <w:rFonts w:eastAsia="Tahoma" w:cs="Arial"/>
          <w:b/>
          <w:szCs w:val="22"/>
          <w:lang w:val="en-US" w:eastAsia="en-US" w:bidi="en-US"/>
        </w:rPr>
        <w:t xml:space="preserve">FPT_EMS.1.1 </w:t>
      </w:r>
      <w:r w:rsidRPr="002A4C6B">
        <w:rPr>
          <w:rFonts w:eastAsia="Tahoma" w:cs="Arial"/>
          <w:szCs w:val="22"/>
          <w:lang w:val="en-US" w:eastAsia="en-US" w:bidi="en-US"/>
        </w:rPr>
        <w:t>The TSF shall ensure that the TOE does not emit emissions over its attack surface in such amount that these emissions enable access to TSF data and user data as specified in &lt;table&gt;</w:t>
      </w:r>
    </w:p>
    <w:tbl>
      <w:tblPr>
        <w:tblStyle w:val="TableGrid1"/>
        <w:tblW w:w="0" w:type="auto"/>
        <w:tblInd w:w="499" w:type="dxa"/>
        <w:tblLook w:val="04A0" w:firstRow="1" w:lastRow="0" w:firstColumn="1" w:lastColumn="0" w:noHBand="0" w:noVBand="1"/>
      </w:tblPr>
      <w:tblGrid>
        <w:gridCol w:w="878"/>
        <w:gridCol w:w="1577"/>
        <w:gridCol w:w="1257"/>
        <w:gridCol w:w="1033"/>
        <w:gridCol w:w="3766"/>
      </w:tblGrid>
      <w:tr w:rsidR="002A4C6B" w:rsidRPr="002A4C6B" w14:paraId="1B399677" w14:textId="77777777" w:rsidTr="009F6E5D">
        <w:tc>
          <w:tcPr>
            <w:tcW w:w="878" w:type="dxa"/>
          </w:tcPr>
          <w:p w14:paraId="2312923A" w14:textId="77777777" w:rsidR="002A4C6B" w:rsidRPr="002A4C6B" w:rsidRDefault="002A4C6B" w:rsidP="002A4C6B">
            <w:pPr>
              <w:spacing w:before="112" w:line="230" w:lineRule="auto"/>
              <w:rPr>
                <w:rFonts w:eastAsia="Tahoma" w:cs="Arial"/>
                <w:b/>
                <w:bCs/>
                <w:sz w:val="20"/>
                <w:lang w:eastAsia="en-GB" w:bidi="en-US"/>
              </w:rPr>
            </w:pPr>
            <w:r w:rsidRPr="002A4C6B">
              <w:rPr>
                <w:rFonts w:eastAsia="Tahoma" w:cs="Arial"/>
                <w:b/>
                <w:bCs/>
                <w:sz w:val="20"/>
                <w:lang w:eastAsia="en-GB" w:bidi="en-US"/>
              </w:rPr>
              <w:t>ID</w:t>
            </w:r>
          </w:p>
        </w:tc>
        <w:tc>
          <w:tcPr>
            <w:tcW w:w="1577" w:type="dxa"/>
          </w:tcPr>
          <w:p w14:paraId="1A807B70" w14:textId="77777777" w:rsidR="002A4C6B" w:rsidRPr="002A4C6B" w:rsidRDefault="002A4C6B" w:rsidP="002A4C6B">
            <w:pPr>
              <w:spacing w:before="112" w:line="230" w:lineRule="auto"/>
              <w:rPr>
                <w:rFonts w:eastAsia="Tahoma" w:cs="Arial"/>
                <w:b/>
                <w:bCs/>
                <w:sz w:val="20"/>
                <w:lang w:eastAsia="en-GB" w:bidi="en-US"/>
              </w:rPr>
            </w:pPr>
            <w:r w:rsidRPr="002A4C6B">
              <w:rPr>
                <w:rFonts w:eastAsia="Tahoma" w:cs="Arial"/>
                <w:b/>
                <w:bCs/>
                <w:sz w:val="20"/>
                <w:lang w:eastAsia="en-GB" w:bidi="en-US"/>
              </w:rPr>
              <w:t>Emission</w:t>
            </w:r>
          </w:p>
        </w:tc>
        <w:tc>
          <w:tcPr>
            <w:tcW w:w="1257" w:type="dxa"/>
          </w:tcPr>
          <w:p w14:paraId="4E0C2C49" w14:textId="77777777" w:rsidR="002A4C6B" w:rsidRPr="002A4C6B" w:rsidRDefault="002A4C6B" w:rsidP="002A4C6B">
            <w:pPr>
              <w:spacing w:before="112" w:line="230" w:lineRule="auto"/>
              <w:rPr>
                <w:rFonts w:eastAsia="Tahoma" w:cs="Arial"/>
                <w:b/>
                <w:bCs/>
                <w:sz w:val="20"/>
                <w:lang w:eastAsia="en-GB" w:bidi="en-US"/>
              </w:rPr>
            </w:pPr>
            <w:r w:rsidRPr="002A4C6B">
              <w:rPr>
                <w:rFonts w:eastAsia="Tahoma" w:cs="Arial"/>
                <w:b/>
                <w:bCs/>
                <w:sz w:val="20"/>
                <w:lang w:eastAsia="en-GB" w:bidi="en-US"/>
              </w:rPr>
              <w:t>Attack surface</w:t>
            </w:r>
          </w:p>
        </w:tc>
        <w:tc>
          <w:tcPr>
            <w:tcW w:w="1033" w:type="dxa"/>
          </w:tcPr>
          <w:p w14:paraId="440BD9FD" w14:textId="77777777" w:rsidR="002A4C6B" w:rsidRPr="002A4C6B" w:rsidRDefault="002A4C6B" w:rsidP="002A4C6B">
            <w:pPr>
              <w:spacing w:before="112" w:line="230" w:lineRule="auto"/>
              <w:rPr>
                <w:rFonts w:eastAsia="Tahoma" w:cs="Arial"/>
                <w:b/>
                <w:bCs/>
                <w:sz w:val="20"/>
                <w:lang w:eastAsia="en-GB" w:bidi="en-US"/>
              </w:rPr>
            </w:pPr>
            <w:r w:rsidRPr="002A4C6B">
              <w:rPr>
                <w:rFonts w:eastAsia="Tahoma" w:cs="Arial"/>
                <w:b/>
                <w:bCs/>
                <w:sz w:val="20"/>
                <w:lang w:eastAsia="en-GB" w:bidi="en-US"/>
              </w:rPr>
              <w:t>TSF data</w:t>
            </w:r>
          </w:p>
        </w:tc>
        <w:tc>
          <w:tcPr>
            <w:tcW w:w="3766" w:type="dxa"/>
          </w:tcPr>
          <w:p w14:paraId="15B6A737" w14:textId="77777777" w:rsidR="002A4C6B" w:rsidRPr="002A4C6B" w:rsidRDefault="002A4C6B" w:rsidP="002A4C6B">
            <w:pPr>
              <w:spacing w:before="112" w:line="230" w:lineRule="auto"/>
              <w:rPr>
                <w:rFonts w:eastAsia="Tahoma" w:cs="Arial"/>
                <w:b/>
                <w:bCs/>
                <w:sz w:val="20"/>
                <w:lang w:eastAsia="en-GB" w:bidi="en-US"/>
              </w:rPr>
            </w:pPr>
            <w:r w:rsidRPr="002A4C6B">
              <w:rPr>
                <w:rFonts w:eastAsia="Tahoma" w:cs="Arial"/>
                <w:b/>
                <w:bCs/>
                <w:sz w:val="20"/>
                <w:lang w:eastAsia="en-GB" w:bidi="en-US"/>
              </w:rPr>
              <w:t>User data</w:t>
            </w:r>
          </w:p>
        </w:tc>
      </w:tr>
      <w:tr w:rsidR="002A4C6B" w:rsidRPr="00D56032" w14:paraId="7F33B554" w14:textId="77777777" w:rsidTr="009F6E5D">
        <w:tc>
          <w:tcPr>
            <w:tcW w:w="878" w:type="dxa"/>
          </w:tcPr>
          <w:p w14:paraId="0B4E1086" w14:textId="77777777" w:rsidR="002A4C6B" w:rsidRPr="002A4C6B" w:rsidRDefault="002A4C6B" w:rsidP="002A4C6B">
            <w:pPr>
              <w:spacing w:before="112" w:line="230" w:lineRule="auto"/>
              <w:rPr>
                <w:rFonts w:eastAsia="Tahoma" w:cs="Arial"/>
                <w:b/>
                <w:bCs/>
                <w:sz w:val="20"/>
                <w:lang w:eastAsia="en-GB" w:bidi="en-US"/>
              </w:rPr>
            </w:pPr>
            <w:r w:rsidRPr="002A4C6B">
              <w:rPr>
                <w:rFonts w:eastAsia="Tahoma" w:cs="Arial"/>
                <w:b/>
                <w:bCs/>
                <w:sz w:val="20"/>
                <w:lang w:eastAsia="en-GB" w:bidi="en-US"/>
              </w:rPr>
              <w:t>1</w:t>
            </w:r>
          </w:p>
        </w:tc>
        <w:tc>
          <w:tcPr>
            <w:tcW w:w="1577" w:type="dxa"/>
          </w:tcPr>
          <w:p w14:paraId="4CDCAE7C" w14:textId="77777777" w:rsidR="002A4C6B" w:rsidRPr="002A4C6B" w:rsidRDefault="002A4C6B" w:rsidP="002A4C6B">
            <w:pPr>
              <w:spacing w:before="112" w:line="230" w:lineRule="auto"/>
              <w:rPr>
                <w:rFonts w:eastAsia="Tahoma" w:cs="Arial"/>
                <w:b/>
                <w:bCs/>
                <w:sz w:val="20"/>
                <w:lang w:eastAsia="en-GB" w:bidi="en-US"/>
              </w:rPr>
            </w:pPr>
            <w:r w:rsidRPr="002A4C6B">
              <w:rPr>
                <w:rFonts w:eastAsia="Tahoma" w:cs="Arial"/>
                <w:sz w:val="20"/>
                <w:lang w:eastAsia="en-GB" w:bidi="en-US"/>
              </w:rPr>
              <w:t xml:space="preserve">[assignment: </w:t>
            </w:r>
            <w:r w:rsidRPr="002A4C6B">
              <w:rPr>
                <w:rFonts w:eastAsia="Tahoma" w:cs="Arial"/>
                <w:i/>
                <w:sz w:val="23"/>
                <w:lang w:eastAsia="en-GB" w:bidi="en-US"/>
              </w:rPr>
              <w:t>types of emissions</w:t>
            </w:r>
            <w:r w:rsidRPr="002A4C6B">
              <w:rPr>
                <w:rFonts w:eastAsia="Tahoma" w:cs="Arial"/>
                <w:sz w:val="20"/>
                <w:lang w:eastAsia="en-GB" w:bidi="en-US"/>
              </w:rPr>
              <w:t>]</w:t>
            </w:r>
          </w:p>
        </w:tc>
        <w:tc>
          <w:tcPr>
            <w:tcW w:w="1257" w:type="dxa"/>
          </w:tcPr>
          <w:p w14:paraId="491EA1AA" w14:textId="77777777" w:rsidR="002A4C6B" w:rsidRPr="002A4C6B" w:rsidRDefault="002A4C6B" w:rsidP="002A4C6B">
            <w:pPr>
              <w:spacing w:before="112" w:line="230" w:lineRule="auto"/>
              <w:rPr>
                <w:rFonts w:eastAsia="Tahoma" w:cs="Arial"/>
                <w:b/>
                <w:bCs/>
                <w:sz w:val="20"/>
                <w:lang w:eastAsia="en-GB" w:bidi="en-US"/>
              </w:rPr>
            </w:pPr>
            <w:r w:rsidRPr="002A4C6B">
              <w:rPr>
                <w:rFonts w:eastAsia="Tahoma" w:cs="Arial"/>
                <w:b/>
                <w:bCs/>
                <w:sz w:val="20"/>
                <w:lang w:eastAsia="en-GB" w:bidi="en-US"/>
              </w:rPr>
              <w:t>Any</w:t>
            </w:r>
          </w:p>
        </w:tc>
        <w:tc>
          <w:tcPr>
            <w:tcW w:w="1033" w:type="dxa"/>
          </w:tcPr>
          <w:p w14:paraId="372CCFB3" w14:textId="77777777" w:rsidR="002A4C6B" w:rsidRPr="002A4C6B" w:rsidRDefault="002A4C6B" w:rsidP="002A4C6B">
            <w:pPr>
              <w:spacing w:before="112" w:line="230" w:lineRule="auto"/>
              <w:rPr>
                <w:rFonts w:eastAsia="Tahoma" w:cs="Arial"/>
                <w:b/>
                <w:bCs/>
                <w:sz w:val="20"/>
                <w:lang w:eastAsia="en-GB" w:bidi="en-US"/>
              </w:rPr>
            </w:pPr>
            <w:r w:rsidRPr="002A4C6B">
              <w:rPr>
                <w:rFonts w:eastAsia="Tahoma" w:cs="Arial"/>
                <w:b/>
                <w:bCs/>
                <w:sz w:val="20"/>
                <w:lang w:eastAsia="en-GB" w:bidi="en-US"/>
              </w:rPr>
              <w:t>-</w:t>
            </w:r>
          </w:p>
        </w:tc>
        <w:tc>
          <w:tcPr>
            <w:tcW w:w="3766" w:type="dxa"/>
          </w:tcPr>
          <w:p w14:paraId="4D28D0CE" w14:textId="77777777" w:rsidR="002A4C6B" w:rsidRPr="009F6E5D" w:rsidRDefault="002A4C6B" w:rsidP="002A4C6B">
            <w:pPr>
              <w:spacing w:before="112" w:line="230" w:lineRule="auto"/>
              <w:rPr>
                <w:rFonts w:eastAsia="Tahoma" w:cs="Arial"/>
                <w:b/>
                <w:bCs/>
                <w:sz w:val="20"/>
                <w:lang w:val="it-IT" w:eastAsia="en-GB" w:bidi="en-US"/>
              </w:rPr>
            </w:pPr>
            <w:r w:rsidRPr="009F6E5D">
              <w:rPr>
                <w:rFonts w:eastAsia="Tahoma" w:cs="Arial"/>
                <w:b/>
                <w:bCs/>
                <w:sz w:val="20"/>
                <w:lang w:val="it-IT" w:eastAsia="en-GB" w:bidi="en-US"/>
              </w:rPr>
              <w:t>o</w:t>
            </w:r>
            <w:r w:rsidRPr="009F6E5D">
              <w:rPr>
                <w:rFonts w:eastAsia="Tahoma" w:cs="Arial"/>
                <w:b/>
                <w:bCs/>
                <w:sz w:val="20"/>
                <w:lang w:val="it-IT" w:eastAsia="en-GB" w:bidi="en-US"/>
              </w:rPr>
              <w:tab/>
              <w:t>D.SECRETS;</w:t>
            </w:r>
          </w:p>
          <w:p w14:paraId="31DF5351" w14:textId="77777777" w:rsidR="002A4C6B" w:rsidRPr="009F6E5D" w:rsidRDefault="002A4C6B" w:rsidP="002A4C6B">
            <w:pPr>
              <w:spacing w:before="112" w:line="230" w:lineRule="auto"/>
              <w:rPr>
                <w:rFonts w:eastAsia="Tahoma" w:cs="Arial"/>
                <w:b/>
                <w:bCs/>
                <w:sz w:val="20"/>
                <w:lang w:val="it-IT" w:eastAsia="en-GB" w:bidi="en-US"/>
              </w:rPr>
            </w:pPr>
            <w:r w:rsidRPr="009F6E5D">
              <w:rPr>
                <w:rFonts w:eastAsia="Tahoma" w:cs="Arial"/>
                <w:b/>
                <w:bCs/>
                <w:sz w:val="20"/>
                <w:lang w:val="it-IT" w:eastAsia="en-GB" w:bidi="en-US"/>
              </w:rPr>
              <w:t>o</w:t>
            </w:r>
            <w:r w:rsidRPr="009F6E5D">
              <w:rPr>
                <w:rFonts w:eastAsia="Tahoma" w:cs="Arial"/>
                <w:b/>
                <w:bCs/>
                <w:sz w:val="20"/>
                <w:lang w:val="it-IT" w:eastAsia="en-GB" w:bidi="en-US"/>
              </w:rPr>
              <w:tab/>
              <w:t>D.SK.EUICC.ECDSA</w:t>
            </w:r>
          </w:p>
          <w:p w14:paraId="5F8C1427" w14:textId="77777777" w:rsidR="002A4C6B" w:rsidRPr="002A4C6B" w:rsidRDefault="002A4C6B" w:rsidP="002A4C6B">
            <w:pPr>
              <w:spacing w:before="112" w:line="230" w:lineRule="auto"/>
              <w:rPr>
                <w:rFonts w:eastAsia="Tahoma" w:cs="Arial"/>
                <w:b/>
                <w:bCs/>
                <w:sz w:val="20"/>
                <w:lang w:eastAsia="en-GB" w:bidi="en-US"/>
              </w:rPr>
            </w:pPr>
            <w:r w:rsidRPr="002A4C6B">
              <w:rPr>
                <w:rFonts w:eastAsia="Tahoma" w:cs="Arial"/>
                <w:b/>
                <w:bCs/>
                <w:sz w:val="20"/>
                <w:lang w:eastAsia="en-GB" w:bidi="en-US"/>
              </w:rPr>
              <w:t>and the secret keys which are part of the following keysets:</w:t>
            </w:r>
          </w:p>
          <w:p w14:paraId="1BEE122F" w14:textId="77777777" w:rsidR="002A4C6B" w:rsidRPr="009F6E5D" w:rsidRDefault="002A4C6B" w:rsidP="002A4C6B">
            <w:pPr>
              <w:spacing w:before="112" w:line="230" w:lineRule="auto"/>
              <w:rPr>
                <w:rFonts w:eastAsia="Tahoma" w:cs="Arial"/>
                <w:b/>
                <w:bCs/>
                <w:sz w:val="20"/>
                <w:lang w:val="it-IT" w:eastAsia="en-GB" w:bidi="en-US"/>
              </w:rPr>
            </w:pPr>
            <w:r w:rsidRPr="009F6E5D">
              <w:rPr>
                <w:rFonts w:eastAsia="Tahoma" w:cs="Arial"/>
                <w:b/>
                <w:bCs/>
                <w:sz w:val="20"/>
                <w:lang w:val="it-IT" w:eastAsia="en-GB" w:bidi="en-US"/>
              </w:rPr>
              <w:t>o</w:t>
            </w:r>
            <w:r w:rsidRPr="009F6E5D">
              <w:rPr>
                <w:rFonts w:eastAsia="Tahoma" w:cs="Arial"/>
                <w:b/>
                <w:bCs/>
                <w:sz w:val="20"/>
                <w:lang w:val="it-IT" w:eastAsia="en-GB" w:bidi="en-US"/>
              </w:rPr>
              <w:tab/>
              <w:t>D.MNO_KEYS,</w:t>
            </w:r>
          </w:p>
          <w:p w14:paraId="173C4BC6" w14:textId="77777777" w:rsidR="002A4C6B" w:rsidRPr="009F6E5D" w:rsidRDefault="002A4C6B" w:rsidP="002A4C6B">
            <w:pPr>
              <w:spacing w:before="112" w:line="230" w:lineRule="auto"/>
              <w:rPr>
                <w:rFonts w:eastAsia="Tahoma" w:cs="Arial"/>
                <w:b/>
                <w:bCs/>
                <w:sz w:val="20"/>
                <w:lang w:val="it-IT" w:eastAsia="en-GB" w:bidi="en-US"/>
              </w:rPr>
            </w:pPr>
            <w:r w:rsidRPr="009F6E5D">
              <w:rPr>
                <w:rFonts w:eastAsia="Tahoma" w:cs="Arial"/>
                <w:b/>
                <w:bCs/>
                <w:sz w:val="20"/>
                <w:lang w:val="it-IT" w:eastAsia="en-GB" w:bidi="en-US"/>
              </w:rPr>
              <w:t>o</w:t>
            </w:r>
            <w:r w:rsidRPr="009F6E5D">
              <w:rPr>
                <w:rFonts w:eastAsia="Tahoma" w:cs="Arial"/>
                <w:b/>
                <w:bCs/>
                <w:sz w:val="20"/>
                <w:lang w:val="it-IT" w:eastAsia="en-GB" w:bidi="en-US"/>
              </w:rPr>
              <w:tab/>
              <w:t>D.PROFILE_NAA_PARAMS.</w:t>
            </w:r>
          </w:p>
        </w:tc>
      </w:tr>
    </w:tbl>
    <w:p w14:paraId="7DC065E0" w14:textId="77777777" w:rsidR="002A4C6B" w:rsidRPr="009F6E5D" w:rsidRDefault="002A4C6B" w:rsidP="002A4C6B">
      <w:pPr>
        <w:widowControl w:val="0"/>
        <w:autoSpaceDE w:val="0"/>
        <w:autoSpaceDN w:val="0"/>
        <w:spacing w:before="1"/>
        <w:jc w:val="left"/>
        <w:rPr>
          <w:rFonts w:eastAsia="Tahoma" w:cs="Arial"/>
          <w:szCs w:val="22"/>
          <w:lang w:val="it-IT" w:eastAsia="en-US" w:bidi="en-US"/>
        </w:rPr>
      </w:pPr>
    </w:p>
    <w:p w14:paraId="59114712" w14:textId="3B10CB5A" w:rsidR="002A4C6B" w:rsidRPr="00D12D60" w:rsidRDefault="002A4C6B" w:rsidP="002A4C6B">
      <w:pPr>
        <w:widowControl w:val="0"/>
        <w:autoSpaceDE w:val="0"/>
        <w:autoSpaceDN w:val="0"/>
        <w:spacing w:before="0"/>
        <w:ind w:left="216"/>
        <w:rPr>
          <w:rFonts w:eastAsia="Tahoma" w:cs="Arial"/>
          <w:i/>
          <w:lang w:val="en-US" w:eastAsia="en-US" w:bidi="en-US"/>
        </w:rPr>
      </w:pPr>
      <w:r w:rsidRPr="00D12D60">
        <w:rPr>
          <w:rFonts w:eastAsia="Tahoma" w:cs="Arial"/>
          <w:i/>
          <w:lang w:val="en-US" w:eastAsia="en-US" w:bidi="en-US"/>
        </w:rPr>
        <w:t xml:space="preserve">Application Note </w:t>
      </w:r>
      <w:r w:rsidR="004963EA" w:rsidRPr="00D12D60">
        <w:rPr>
          <w:rFonts w:eastAsia="Tahoma" w:cs="Arial"/>
          <w:i/>
          <w:lang w:val="en-US" w:eastAsia="en-US" w:bidi="en-US"/>
        </w:rPr>
        <w:t>50</w:t>
      </w:r>
      <w:r w:rsidRPr="00D12D60">
        <w:rPr>
          <w:rFonts w:eastAsia="Tahoma" w:cs="Arial"/>
          <w:i/>
          <w:lang w:val="en-US" w:eastAsia="en-US" w:bidi="en-US"/>
        </w:rPr>
        <w:t>:</w:t>
      </w:r>
    </w:p>
    <w:p w14:paraId="6B78C863" w14:textId="77777777" w:rsidR="002A4C6B" w:rsidRPr="002A4C6B" w:rsidRDefault="002A4C6B" w:rsidP="002A4C6B">
      <w:pPr>
        <w:widowControl w:val="0"/>
        <w:autoSpaceDE w:val="0"/>
        <w:autoSpaceDN w:val="0"/>
        <w:spacing w:before="2"/>
        <w:jc w:val="left"/>
        <w:rPr>
          <w:rFonts w:eastAsia="Tahoma" w:cs="Arial"/>
          <w:i/>
          <w:sz w:val="23"/>
          <w:szCs w:val="22"/>
          <w:lang w:val="en-US" w:eastAsia="en-US" w:bidi="en-US"/>
        </w:rPr>
      </w:pPr>
    </w:p>
    <w:p w14:paraId="13AC5E8D" w14:textId="77777777" w:rsidR="002A4C6B" w:rsidRPr="002A4C6B" w:rsidRDefault="002A4C6B" w:rsidP="002A4C6B">
      <w:pPr>
        <w:widowControl w:val="0"/>
        <w:autoSpaceDE w:val="0"/>
        <w:autoSpaceDN w:val="0"/>
        <w:spacing w:before="0"/>
        <w:ind w:left="216" w:right="292"/>
        <w:rPr>
          <w:rFonts w:eastAsia="Tahoma" w:cs="Arial"/>
          <w:szCs w:val="22"/>
          <w:lang w:val="en-US" w:eastAsia="en-US" w:bidi="en-US"/>
        </w:rPr>
      </w:pPr>
      <w:r w:rsidRPr="002A4C6B">
        <w:rPr>
          <w:rFonts w:eastAsia="Tahoma" w:cs="Arial"/>
          <w:szCs w:val="22"/>
          <w:lang w:val="en-US" w:eastAsia="en-US" w:bidi="en-US"/>
        </w:rPr>
        <w:t>The TOE shall prevent attacks against the secret data of the TOE where the attack is based on external observable physical phenomena of the TOE. Such attacks may be observable at the</w:t>
      </w:r>
      <w:r w:rsidRPr="002A4C6B">
        <w:rPr>
          <w:rFonts w:eastAsia="Tahoma" w:cs="Arial"/>
          <w:spacing w:val="-10"/>
          <w:szCs w:val="22"/>
          <w:lang w:val="en-US" w:eastAsia="en-US" w:bidi="en-US"/>
        </w:rPr>
        <w:t xml:space="preserve"> </w:t>
      </w:r>
      <w:r w:rsidRPr="002A4C6B">
        <w:rPr>
          <w:rFonts w:eastAsia="Tahoma" w:cs="Arial"/>
          <w:szCs w:val="22"/>
          <w:lang w:val="en-US" w:eastAsia="en-US" w:bidi="en-US"/>
        </w:rPr>
        <w:t>interfaces</w:t>
      </w:r>
      <w:r w:rsidRPr="002A4C6B">
        <w:rPr>
          <w:rFonts w:eastAsia="Tahoma" w:cs="Arial"/>
          <w:spacing w:val="-8"/>
          <w:szCs w:val="22"/>
          <w:lang w:val="en-US" w:eastAsia="en-US" w:bidi="en-US"/>
        </w:rPr>
        <w:t xml:space="preserve"> </w:t>
      </w:r>
      <w:r w:rsidRPr="002A4C6B">
        <w:rPr>
          <w:rFonts w:eastAsia="Tahoma" w:cs="Arial"/>
          <w:szCs w:val="22"/>
          <w:lang w:val="en-US" w:eastAsia="en-US" w:bidi="en-US"/>
        </w:rPr>
        <w:t>of</w:t>
      </w:r>
      <w:r w:rsidRPr="002A4C6B">
        <w:rPr>
          <w:rFonts w:eastAsia="Tahoma" w:cs="Arial"/>
          <w:spacing w:val="-8"/>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9"/>
          <w:szCs w:val="22"/>
          <w:lang w:val="en-US" w:eastAsia="en-US" w:bidi="en-US"/>
        </w:rPr>
        <w:t xml:space="preserve"> </w:t>
      </w:r>
      <w:r w:rsidRPr="002A4C6B">
        <w:rPr>
          <w:rFonts w:eastAsia="Tahoma" w:cs="Arial"/>
          <w:szCs w:val="22"/>
          <w:lang w:val="en-US" w:eastAsia="en-US" w:bidi="en-US"/>
        </w:rPr>
        <w:t>TOE</w:t>
      </w:r>
      <w:r w:rsidRPr="002A4C6B">
        <w:rPr>
          <w:rFonts w:eastAsia="Tahoma" w:cs="Arial"/>
          <w:spacing w:val="-10"/>
          <w:szCs w:val="22"/>
          <w:lang w:val="en-US" w:eastAsia="en-US" w:bidi="en-US"/>
        </w:rPr>
        <w:t xml:space="preserve"> </w:t>
      </w:r>
      <w:r w:rsidRPr="002A4C6B">
        <w:rPr>
          <w:rFonts w:eastAsia="Tahoma" w:cs="Arial"/>
          <w:szCs w:val="22"/>
          <w:lang w:val="en-US" w:eastAsia="en-US" w:bidi="en-US"/>
        </w:rPr>
        <w:t>or</w:t>
      </w:r>
      <w:r w:rsidRPr="002A4C6B">
        <w:rPr>
          <w:rFonts w:eastAsia="Tahoma" w:cs="Arial"/>
          <w:spacing w:val="-8"/>
          <w:szCs w:val="22"/>
          <w:lang w:val="en-US" w:eastAsia="en-US" w:bidi="en-US"/>
        </w:rPr>
        <w:t xml:space="preserve"> </w:t>
      </w:r>
      <w:r w:rsidRPr="002A4C6B">
        <w:rPr>
          <w:rFonts w:eastAsia="Tahoma" w:cs="Arial"/>
          <w:szCs w:val="22"/>
          <w:lang w:val="en-US" w:eastAsia="en-US" w:bidi="en-US"/>
        </w:rPr>
        <w:t>may</w:t>
      </w:r>
      <w:r w:rsidRPr="002A4C6B">
        <w:rPr>
          <w:rFonts w:eastAsia="Tahoma" w:cs="Arial"/>
          <w:spacing w:val="-10"/>
          <w:szCs w:val="22"/>
          <w:lang w:val="en-US" w:eastAsia="en-US" w:bidi="en-US"/>
        </w:rPr>
        <w:t xml:space="preserve"> </w:t>
      </w:r>
      <w:r w:rsidRPr="002A4C6B">
        <w:rPr>
          <w:rFonts w:eastAsia="Tahoma" w:cs="Arial"/>
          <w:szCs w:val="22"/>
          <w:lang w:val="en-US" w:eastAsia="en-US" w:bidi="en-US"/>
        </w:rPr>
        <w:t>originate</w:t>
      </w:r>
      <w:r w:rsidRPr="002A4C6B">
        <w:rPr>
          <w:rFonts w:eastAsia="Tahoma" w:cs="Arial"/>
          <w:spacing w:val="-8"/>
          <w:szCs w:val="22"/>
          <w:lang w:val="en-US" w:eastAsia="en-US" w:bidi="en-US"/>
        </w:rPr>
        <w:t xml:space="preserve"> </w:t>
      </w:r>
      <w:r w:rsidRPr="002A4C6B">
        <w:rPr>
          <w:rFonts w:eastAsia="Tahoma" w:cs="Arial"/>
          <w:szCs w:val="22"/>
          <w:lang w:val="en-US" w:eastAsia="en-US" w:bidi="en-US"/>
        </w:rPr>
        <w:t>from</w:t>
      </w:r>
      <w:r w:rsidRPr="002A4C6B">
        <w:rPr>
          <w:rFonts w:eastAsia="Tahoma" w:cs="Arial"/>
          <w:spacing w:val="-12"/>
          <w:szCs w:val="22"/>
          <w:lang w:val="en-US" w:eastAsia="en-US" w:bidi="en-US"/>
        </w:rPr>
        <w:t xml:space="preserve"> </w:t>
      </w:r>
      <w:r w:rsidRPr="002A4C6B">
        <w:rPr>
          <w:rFonts w:eastAsia="Tahoma" w:cs="Arial"/>
          <w:szCs w:val="22"/>
          <w:lang w:val="en-US" w:eastAsia="en-US" w:bidi="en-US"/>
        </w:rPr>
        <w:t>internal</w:t>
      </w:r>
      <w:r w:rsidRPr="002A4C6B">
        <w:rPr>
          <w:rFonts w:eastAsia="Tahoma" w:cs="Arial"/>
          <w:spacing w:val="-8"/>
          <w:szCs w:val="22"/>
          <w:lang w:val="en-US" w:eastAsia="en-US" w:bidi="en-US"/>
        </w:rPr>
        <w:t xml:space="preserve"> </w:t>
      </w:r>
      <w:r w:rsidRPr="002A4C6B">
        <w:rPr>
          <w:rFonts w:eastAsia="Tahoma" w:cs="Arial"/>
          <w:szCs w:val="22"/>
          <w:lang w:val="en-US" w:eastAsia="en-US" w:bidi="en-US"/>
        </w:rPr>
        <w:t>operation</w:t>
      </w:r>
      <w:r w:rsidRPr="002A4C6B">
        <w:rPr>
          <w:rFonts w:eastAsia="Tahoma" w:cs="Arial"/>
          <w:spacing w:val="-8"/>
          <w:szCs w:val="22"/>
          <w:lang w:val="en-US" w:eastAsia="en-US" w:bidi="en-US"/>
        </w:rPr>
        <w:t xml:space="preserve"> </w:t>
      </w:r>
      <w:r w:rsidRPr="002A4C6B">
        <w:rPr>
          <w:rFonts w:eastAsia="Tahoma" w:cs="Arial"/>
          <w:szCs w:val="22"/>
          <w:lang w:val="en-US" w:eastAsia="en-US" w:bidi="en-US"/>
        </w:rPr>
        <w:t>of</w:t>
      </w:r>
      <w:r w:rsidRPr="002A4C6B">
        <w:rPr>
          <w:rFonts w:eastAsia="Tahoma" w:cs="Arial"/>
          <w:spacing w:val="-11"/>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10"/>
          <w:szCs w:val="22"/>
          <w:lang w:val="en-US" w:eastAsia="en-US" w:bidi="en-US"/>
        </w:rPr>
        <w:t xml:space="preserve"> </w:t>
      </w:r>
      <w:r w:rsidRPr="002A4C6B">
        <w:rPr>
          <w:rFonts w:eastAsia="Tahoma" w:cs="Arial"/>
          <w:szCs w:val="22"/>
          <w:lang w:val="en-US" w:eastAsia="en-US" w:bidi="en-US"/>
        </w:rPr>
        <w:t>TOE</w:t>
      </w:r>
      <w:r w:rsidRPr="002A4C6B">
        <w:rPr>
          <w:rFonts w:eastAsia="Tahoma" w:cs="Arial"/>
          <w:spacing w:val="-7"/>
          <w:szCs w:val="22"/>
          <w:lang w:val="en-US" w:eastAsia="en-US" w:bidi="en-US"/>
        </w:rPr>
        <w:t xml:space="preserve"> </w:t>
      </w:r>
      <w:r w:rsidRPr="002A4C6B">
        <w:rPr>
          <w:rFonts w:eastAsia="Tahoma" w:cs="Arial"/>
          <w:szCs w:val="22"/>
          <w:lang w:val="en-US" w:eastAsia="en-US" w:bidi="en-US"/>
        </w:rPr>
        <w:t>or</w:t>
      </w:r>
      <w:r w:rsidRPr="002A4C6B">
        <w:rPr>
          <w:rFonts w:eastAsia="Tahoma" w:cs="Arial"/>
          <w:spacing w:val="-10"/>
          <w:szCs w:val="22"/>
          <w:lang w:val="en-US" w:eastAsia="en-US" w:bidi="en-US"/>
        </w:rPr>
        <w:t xml:space="preserve"> </w:t>
      </w:r>
      <w:r w:rsidRPr="002A4C6B">
        <w:rPr>
          <w:rFonts w:eastAsia="Tahoma" w:cs="Arial"/>
          <w:szCs w:val="22"/>
          <w:lang w:val="en-US" w:eastAsia="en-US" w:bidi="en-US"/>
        </w:rPr>
        <w:t>may</w:t>
      </w:r>
      <w:r w:rsidRPr="002A4C6B">
        <w:rPr>
          <w:rFonts w:eastAsia="Tahoma" w:cs="Arial"/>
          <w:spacing w:val="-7"/>
          <w:szCs w:val="22"/>
          <w:lang w:val="en-US" w:eastAsia="en-US" w:bidi="en-US"/>
        </w:rPr>
        <w:t xml:space="preserve"> </w:t>
      </w:r>
      <w:r w:rsidRPr="002A4C6B">
        <w:rPr>
          <w:rFonts w:eastAsia="Tahoma" w:cs="Arial"/>
          <w:szCs w:val="22"/>
          <w:lang w:val="en-US" w:eastAsia="en-US" w:bidi="en-US"/>
        </w:rPr>
        <w:t>originate from</w:t>
      </w:r>
      <w:r w:rsidRPr="002A4C6B">
        <w:rPr>
          <w:rFonts w:eastAsia="Tahoma" w:cs="Arial"/>
          <w:spacing w:val="-5"/>
          <w:szCs w:val="22"/>
          <w:lang w:val="en-US" w:eastAsia="en-US" w:bidi="en-US"/>
        </w:rPr>
        <w:t xml:space="preserve"> </w:t>
      </w:r>
      <w:r w:rsidRPr="002A4C6B">
        <w:rPr>
          <w:rFonts w:eastAsia="Tahoma" w:cs="Arial"/>
          <w:szCs w:val="22"/>
          <w:lang w:val="en-US" w:eastAsia="en-US" w:bidi="en-US"/>
        </w:rPr>
        <w:t>an</w:t>
      </w:r>
      <w:r w:rsidRPr="002A4C6B">
        <w:rPr>
          <w:rFonts w:eastAsia="Tahoma" w:cs="Arial"/>
          <w:spacing w:val="-4"/>
          <w:szCs w:val="22"/>
          <w:lang w:val="en-US" w:eastAsia="en-US" w:bidi="en-US"/>
        </w:rPr>
        <w:t xml:space="preserve"> </w:t>
      </w:r>
      <w:r w:rsidRPr="002A4C6B">
        <w:rPr>
          <w:rFonts w:eastAsia="Tahoma" w:cs="Arial"/>
          <w:szCs w:val="22"/>
          <w:lang w:val="en-US" w:eastAsia="en-US" w:bidi="en-US"/>
        </w:rPr>
        <w:t>attacker</w:t>
      </w:r>
      <w:r w:rsidRPr="002A4C6B">
        <w:rPr>
          <w:rFonts w:eastAsia="Tahoma" w:cs="Arial"/>
          <w:spacing w:val="-4"/>
          <w:szCs w:val="22"/>
          <w:lang w:val="en-US" w:eastAsia="en-US" w:bidi="en-US"/>
        </w:rPr>
        <w:t xml:space="preserve"> </w:t>
      </w:r>
      <w:r w:rsidRPr="002A4C6B">
        <w:rPr>
          <w:rFonts w:eastAsia="Tahoma" w:cs="Arial"/>
          <w:szCs w:val="22"/>
          <w:lang w:val="en-US" w:eastAsia="en-US" w:bidi="en-US"/>
        </w:rPr>
        <w:t>that</w:t>
      </w:r>
      <w:r w:rsidRPr="002A4C6B">
        <w:rPr>
          <w:rFonts w:eastAsia="Tahoma" w:cs="Arial"/>
          <w:spacing w:val="-4"/>
          <w:szCs w:val="22"/>
          <w:lang w:val="en-US" w:eastAsia="en-US" w:bidi="en-US"/>
        </w:rPr>
        <w:t xml:space="preserve"> </w:t>
      </w:r>
      <w:r w:rsidRPr="002A4C6B">
        <w:rPr>
          <w:rFonts w:eastAsia="Tahoma" w:cs="Arial"/>
          <w:szCs w:val="22"/>
          <w:lang w:val="en-US" w:eastAsia="en-US" w:bidi="en-US"/>
        </w:rPr>
        <w:t>varies</w:t>
      </w:r>
      <w:r w:rsidRPr="002A4C6B">
        <w:rPr>
          <w:rFonts w:eastAsia="Tahoma" w:cs="Arial"/>
          <w:spacing w:val="-3"/>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4"/>
          <w:szCs w:val="22"/>
          <w:lang w:val="en-US" w:eastAsia="en-US" w:bidi="en-US"/>
        </w:rPr>
        <w:t xml:space="preserve"> </w:t>
      </w:r>
      <w:r w:rsidRPr="002A4C6B">
        <w:rPr>
          <w:rFonts w:eastAsia="Tahoma" w:cs="Arial"/>
          <w:szCs w:val="22"/>
          <w:lang w:val="en-US" w:eastAsia="en-US" w:bidi="en-US"/>
        </w:rPr>
        <w:t>physical</w:t>
      </w:r>
      <w:r w:rsidRPr="002A4C6B">
        <w:rPr>
          <w:rFonts w:eastAsia="Tahoma" w:cs="Arial"/>
          <w:spacing w:val="-4"/>
          <w:szCs w:val="22"/>
          <w:lang w:val="en-US" w:eastAsia="en-US" w:bidi="en-US"/>
        </w:rPr>
        <w:t xml:space="preserve"> </w:t>
      </w:r>
      <w:r w:rsidRPr="002A4C6B">
        <w:rPr>
          <w:rFonts w:eastAsia="Tahoma" w:cs="Arial"/>
          <w:szCs w:val="22"/>
          <w:lang w:val="en-US" w:eastAsia="en-US" w:bidi="en-US"/>
        </w:rPr>
        <w:t>environment</w:t>
      </w:r>
      <w:r w:rsidRPr="002A4C6B">
        <w:rPr>
          <w:rFonts w:eastAsia="Tahoma" w:cs="Arial"/>
          <w:spacing w:val="-3"/>
          <w:szCs w:val="22"/>
          <w:lang w:val="en-US" w:eastAsia="en-US" w:bidi="en-US"/>
        </w:rPr>
        <w:t xml:space="preserve"> </w:t>
      </w:r>
      <w:r w:rsidRPr="002A4C6B">
        <w:rPr>
          <w:rFonts w:eastAsia="Tahoma" w:cs="Arial"/>
          <w:szCs w:val="22"/>
          <w:lang w:val="en-US" w:eastAsia="en-US" w:bidi="en-US"/>
        </w:rPr>
        <w:t>under</w:t>
      </w:r>
      <w:r w:rsidRPr="002A4C6B">
        <w:rPr>
          <w:rFonts w:eastAsia="Tahoma" w:cs="Arial"/>
          <w:spacing w:val="-4"/>
          <w:szCs w:val="22"/>
          <w:lang w:val="en-US" w:eastAsia="en-US" w:bidi="en-US"/>
        </w:rPr>
        <w:t xml:space="preserve"> </w:t>
      </w:r>
      <w:r w:rsidRPr="002A4C6B">
        <w:rPr>
          <w:rFonts w:eastAsia="Tahoma" w:cs="Arial"/>
          <w:szCs w:val="22"/>
          <w:lang w:val="en-US" w:eastAsia="en-US" w:bidi="en-US"/>
        </w:rPr>
        <w:t>which</w:t>
      </w:r>
      <w:r w:rsidRPr="002A4C6B">
        <w:rPr>
          <w:rFonts w:eastAsia="Tahoma" w:cs="Arial"/>
          <w:spacing w:val="-5"/>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4"/>
          <w:szCs w:val="22"/>
          <w:lang w:val="en-US" w:eastAsia="en-US" w:bidi="en-US"/>
        </w:rPr>
        <w:t xml:space="preserve"> </w:t>
      </w:r>
      <w:r w:rsidRPr="002A4C6B">
        <w:rPr>
          <w:rFonts w:eastAsia="Tahoma" w:cs="Arial"/>
          <w:szCs w:val="22"/>
          <w:lang w:val="en-US" w:eastAsia="en-US" w:bidi="en-US"/>
        </w:rPr>
        <w:t>TOE</w:t>
      </w:r>
      <w:r w:rsidRPr="002A4C6B">
        <w:rPr>
          <w:rFonts w:eastAsia="Tahoma" w:cs="Arial"/>
          <w:spacing w:val="-2"/>
          <w:szCs w:val="22"/>
          <w:lang w:val="en-US" w:eastAsia="en-US" w:bidi="en-US"/>
        </w:rPr>
        <w:t xml:space="preserve"> </w:t>
      </w:r>
      <w:r w:rsidRPr="002A4C6B">
        <w:rPr>
          <w:rFonts w:eastAsia="Tahoma" w:cs="Arial"/>
          <w:szCs w:val="22"/>
          <w:lang w:val="en-US" w:eastAsia="en-US" w:bidi="en-US"/>
        </w:rPr>
        <w:t>operates.</w:t>
      </w:r>
      <w:r w:rsidRPr="002A4C6B">
        <w:rPr>
          <w:rFonts w:eastAsia="Tahoma" w:cs="Arial"/>
          <w:spacing w:val="-4"/>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4"/>
          <w:szCs w:val="22"/>
          <w:lang w:val="en-US" w:eastAsia="en-US" w:bidi="en-US"/>
        </w:rPr>
        <w:t xml:space="preserve"> </w:t>
      </w:r>
      <w:r w:rsidRPr="002A4C6B">
        <w:rPr>
          <w:rFonts w:eastAsia="Tahoma" w:cs="Arial"/>
          <w:szCs w:val="22"/>
          <w:lang w:val="en-US" w:eastAsia="en-US" w:bidi="en-US"/>
        </w:rPr>
        <w:t>set of measurable physical phenomena is influenced by the technology employed to implement the</w:t>
      </w:r>
      <w:r w:rsidRPr="002A4C6B">
        <w:rPr>
          <w:rFonts w:eastAsia="Tahoma" w:cs="Arial"/>
          <w:spacing w:val="-1"/>
          <w:szCs w:val="22"/>
          <w:lang w:val="en-US" w:eastAsia="en-US" w:bidi="en-US"/>
        </w:rPr>
        <w:t xml:space="preserve"> </w:t>
      </w:r>
      <w:r w:rsidRPr="002A4C6B">
        <w:rPr>
          <w:rFonts w:eastAsia="Tahoma" w:cs="Arial"/>
          <w:szCs w:val="22"/>
          <w:lang w:val="en-US" w:eastAsia="en-US" w:bidi="en-US"/>
        </w:rPr>
        <w:t>TOE.</w:t>
      </w:r>
    </w:p>
    <w:p w14:paraId="56B3FFF1" w14:textId="77777777" w:rsidR="002A4C6B" w:rsidRPr="002A4C6B" w:rsidRDefault="002A4C6B" w:rsidP="002A4C6B">
      <w:pPr>
        <w:widowControl w:val="0"/>
        <w:autoSpaceDE w:val="0"/>
        <w:autoSpaceDN w:val="0"/>
        <w:spacing w:before="4"/>
        <w:jc w:val="left"/>
        <w:rPr>
          <w:rFonts w:eastAsia="Tahoma" w:cs="Arial"/>
          <w:sz w:val="23"/>
          <w:szCs w:val="22"/>
          <w:lang w:val="en-US" w:eastAsia="en-US" w:bidi="en-US"/>
        </w:rPr>
      </w:pPr>
    </w:p>
    <w:p w14:paraId="526EADA5" w14:textId="77777777" w:rsidR="002A4C6B" w:rsidRPr="002A4C6B" w:rsidRDefault="002A4C6B" w:rsidP="002A4C6B">
      <w:pPr>
        <w:widowControl w:val="0"/>
        <w:autoSpaceDE w:val="0"/>
        <w:autoSpaceDN w:val="0"/>
        <w:spacing w:before="0"/>
        <w:ind w:left="216" w:right="292"/>
        <w:rPr>
          <w:rFonts w:eastAsia="Tahoma" w:cs="Arial"/>
          <w:szCs w:val="22"/>
          <w:lang w:val="en-US" w:eastAsia="en-US" w:bidi="en-US"/>
        </w:rPr>
      </w:pPr>
      <w:r w:rsidRPr="002A4C6B">
        <w:rPr>
          <w:rFonts w:eastAsia="Tahoma" w:cs="Arial"/>
          <w:szCs w:val="22"/>
          <w:lang w:val="en-US" w:eastAsia="en-US" w:bidi="en-US"/>
        </w:rPr>
        <w:t xml:space="preserve">Examples of measurable phenomena are variations in the power consumption, the timing of transitions of internal states, electromagnetic radiation due to internal operation, radio emission. Due to the heterogeneous nature of the technologies that may cause such </w:t>
      </w:r>
      <w:r w:rsidRPr="002A4C6B">
        <w:rPr>
          <w:rFonts w:eastAsia="Tahoma" w:cs="Arial"/>
          <w:szCs w:val="22"/>
          <w:lang w:val="en-US" w:eastAsia="en-US" w:bidi="en-US"/>
        </w:rPr>
        <w:lastRenderedPageBreak/>
        <w:t>emanations, evaluation against state-of-the-art attacks applicable to the technologies employed by the TOE is assumed. Examples of such attacks are, but are not limited to, evaluation</w:t>
      </w:r>
      <w:r w:rsidRPr="002A4C6B">
        <w:rPr>
          <w:rFonts w:eastAsia="Tahoma" w:cs="Arial"/>
          <w:spacing w:val="-6"/>
          <w:szCs w:val="22"/>
          <w:lang w:val="en-US" w:eastAsia="en-US" w:bidi="en-US"/>
        </w:rPr>
        <w:t xml:space="preserve"> </w:t>
      </w:r>
      <w:r w:rsidRPr="002A4C6B">
        <w:rPr>
          <w:rFonts w:eastAsia="Tahoma" w:cs="Arial"/>
          <w:szCs w:val="22"/>
          <w:lang w:val="en-US" w:eastAsia="en-US" w:bidi="en-US"/>
        </w:rPr>
        <w:t>of</w:t>
      </w:r>
      <w:r w:rsidRPr="002A4C6B">
        <w:rPr>
          <w:rFonts w:eastAsia="Tahoma" w:cs="Arial"/>
          <w:spacing w:val="-8"/>
          <w:szCs w:val="22"/>
          <w:lang w:val="en-US" w:eastAsia="en-US" w:bidi="en-US"/>
        </w:rPr>
        <w:t xml:space="preserve"> </w:t>
      </w:r>
      <w:r w:rsidRPr="002A4C6B">
        <w:rPr>
          <w:rFonts w:eastAsia="Tahoma" w:cs="Arial"/>
          <w:szCs w:val="22"/>
          <w:lang w:val="en-US" w:eastAsia="en-US" w:bidi="en-US"/>
        </w:rPr>
        <w:t>TOE’s</w:t>
      </w:r>
      <w:r w:rsidRPr="002A4C6B">
        <w:rPr>
          <w:rFonts w:eastAsia="Tahoma" w:cs="Arial"/>
          <w:spacing w:val="-8"/>
          <w:szCs w:val="22"/>
          <w:lang w:val="en-US" w:eastAsia="en-US" w:bidi="en-US"/>
        </w:rPr>
        <w:t xml:space="preserve"> </w:t>
      </w:r>
      <w:r w:rsidRPr="002A4C6B">
        <w:rPr>
          <w:rFonts w:eastAsia="Tahoma" w:cs="Arial"/>
          <w:szCs w:val="22"/>
          <w:lang w:val="en-US" w:eastAsia="en-US" w:bidi="en-US"/>
        </w:rPr>
        <w:t>electromagnetic</w:t>
      </w:r>
      <w:r w:rsidRPr="002A4C6B">
        <w:rPr>
          <w:rFonts w:eastAsia="Tahoma" w:cs="Arial"/>
          <w:spacing w:val="-5"/>
          <w:szCs w:val="22"/>
          <w:lang w:val="en-US" w:eastAsia="en-US" w:bidi="en-US"/>
        </w:rPr>
        <w:t xml:space="preserve"> </w:t>
      </w:r>
      <w:r w:rsidRPr="002A4C6B">
        <w:rPr>
          <w:rFonts w:eastAsia="Tahoma" w:cs="Arial"/>
          <w:szCs w:val="22"/>
          <w:lang w:val="en-US" w:eastAsia="en-US" w:bidi="en-US"/>
        </w:rPr>
        <w:t>radiation,</w:t>
      </w:r>
      <w:r w:rsidRPr="002A4C6B">
        <w:rPr>
          <w:rFonts w:eastAsia="Tahoma" w:cs="Arial"/>
          <w:spacing w:val="-7"/>
          <w:szCs w:val="22"/>
          <w:lang w:val="en-US" w:eastAsia="en-US" w:bidi="en-US"/>
        </w:rPr>
        <w:t xml:space="preserve"> </w:t>
      </w:r>
      <w:r w:rsidRPr="002A4C6B">
        <w:rPr>
          <w:rFonts w:eastAsia="Tahoma" w:cs="Arial"/>
          <w:szCs w:val="22"/>
          <w:lang w:val="en-US" w:eastAsia="en-US" w:bidi="en-US"/>
        </w:rPr>
        <w:t>simple</w:t>
      </w:r>
      <w:r w:rsidRPr="002A4C6B">
        <w:rPr>
          <w:rFonts w:eastAsia="Tahoma" w:cs="Arial"/>
          <w:spacing w:val="-6"/>
          <w:szCs w:val="22"/>
          <w:lang w:val="en-US" w:eastAsia="en-US" w:bidi="en-US"/>
        </w:rPr>
        <w:t xml:space="preserve"> </w:t>
      </w:r>
      <w:r w:rsidRPr="002A4C6B">
        <w:rPr>
          <w:rFonts w:eastAsia="Tahoma" w:cs="Arial"/>
          <w:szCs w:val="22"/>
          <w:lang w:val="en-US" w:eastAsia="en-US" w:bidi="en-US"/>
        </w:rPr>
        <w:t>power</w:t>
      </w:r>
      <w:r w:rsidRPr="002A4C6B">
        <w:rPr>
          <w:rFonts w:eastAsia="Tahoma" w:cs="Arial"/>
          <w:spacing w:val="-5"/>
          <w:szCs w:val="22"/>
          <w:lang w:val="en-US" w:eastAsia="en-US" w:bidi="en-US"/>
        </w:rPr>
        <w:t xml:space="preserve"> </w:t>
      </w:r>
      <w:r w:rsidRPr="002A4C6B">
        <w:rPr>
          <w:rFonts w:eastAsia="Tahoma" w:cs="Arial"/>
          <w:szCs w:val="22"/>
          <w:lang w:val="en-US" w:eastAsia="en-US" w:bidi="en-US"/>
        </w:rPr>
        <w:t>analysis</w:t>
      </w:r>
      <w:r w:rsidRPr="002A4C6B">
        <w:rPr>
          <w:rFonts w:eastAsia="Tahoma" w:cs="Arial"/>
          <w:spacing w:val="-7"/>
          <w:szCs w:val="22"/>
          <w:lang w:val="en-US" w:eastAsia="en-US" w:bidi="en-US"/>
        </w:rPr>
        <w:t xml:space="preserve"> </w:t>
      </w:r>
      <w:r w:rsidRPr="002A4C6B">
        <w:rPr>
          <w:rFonts w:eastAsia="Tahoma" w:cs="Arial"/>
          <w:szCs w:val="22"/>
          <w:lang w:val="en-US" w:eastAsia="en-US" w:bidi="en-US"/>
        </w:rPr>
        <w:t>(SPA),</w:t>
      </w:r>
      <w:r w:rsidRPr="002A4C6B">
        <w:rPr>
          <w:rFonts w:eastAsia="Tahoma" w:cs="Arial"/>
          <w:spacing w:val="-4"/>
          <w:szCs w:val="22"/>
          <w:lang w:val="en-US" w:eastAsia="en-US" w:bidi="en-US"/>
        </w:rPr>
        <w:t xml:space="preserve"> </w:t>
      </w:r>
      <w:r w:rsidRPr="002A4C6B">
        <w:rPr>
          <w:rFonts w:eastAsia="Tahoma" w:cs="Arial"/>
          <w:szCs w:val="22"/>
          <w:lang w:val="en-US" w:eastAsia="en-US" w:bidi="en-US"/>
        </w:rPr>
        <w:t>differential</w:t>
      </w:r>
      <w:r w:rsidRPr="002A4C6B">
        <w:rPr>
          <w:rFonts w:eastAsia="Tahoma" w:cs="Arial"/>
          <w:spacing w:val="-8"/>
          <w:szCs w:val="22"/>
          <w:lang w:val="en-US" w:eastAsia="en-US" w:bidi="en-US"/>
        </w:rPr>
        <w:t xml:space="preserve"> </w:t>
      </w:r>
      <w:r w:rsidRPr="002A4C6B">
        <w:rPr>
          <w:rFonts w:eastAsia="Tahoma" w:cs="Arial"/>
          <w:szCs w:val="22"/>
          <w:lang w:val="en-US" w:eastAsia="en-US" w:bidi="en-US"/>
        </w:rPr>
        <w:t>power analysis (DPA), timing attacks, and so</w:t>
      </w:r>
      <w:r w:rsidRPr="002A4C6B">
        <w:rPr>
          <w:rFonts w:eastAsia="Tahoma" w:cs="Arial"/>
          <w:spacing w:val="-2"/>
          <w:szCs w:val="22"/>
          <w:lang w:val="en-US" w:eastAsia="en-US" w:bidi="en-US"/>
        </w:rPr>
        <w:t xml:space="preserve"> </w:t>
      </w:r>
      <w:r w:rsidRPr="002A4C6B">
        <w:rPr>
          <w:rFonts w:eastAsia="Tahoma" w:cs="Arial"/>
          <w:szCs w:val="22"/>
          <w:lang w:val="en-US" w:eastAsia="en-US" w:bidi="en-US"/>
        </w:rPr>
        <w:t>on.</w:t>
      </w:r>
    </w:p>
    <w:p w14:paraId="7B087EC3" w14:textId="77777777" w:rsidR="002A4C6B" w:rsidRPr="002A4C6B" w:rsidRDefault="002A4C6B" w:rsidP="002A4C6B">
      <w:pPr>
        <w:widowControl w:val="0"/>
        <w:autoSpaceDE w:val="0"/>
        <w:autoSpaceDN w:val="0"/>
        <w:spacing w:before="8"/>
        <w:jc w:val="left"/>
        <w:rPr>
          <w:rFonts w:eastAsia="Tahoma" w:cs="Arial"/>
          <w:sz w:val="21"/>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722752" behindDoc="1" locked="0" layoutInCell="1" allowOverlap="1" wp14:anchorId="206C2454" wp14:editId="6FBA6987">
                <wp:simplePos x="0" y="0"/>
                <wp:positionH relativeFrom="page">
                  <wp:posOffset>828040</wp:posOffset>
                </wp:positionH>
                <wp:positionV relativeFrom="paragraph">
                  <wp:posOffset>194310</wp:posOffset>
                </wp:positionV>
                <wp:extent cx="5905500" cy="227330"/>
                <wp:effectExtent l="0" t="0" r="0" b="0"/>
                <wp:wrapTopAndBottom/>
                <wp:docPr id="17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7DF39E97" w14:textId="77777777" w:rsidR="009F6E5D" w:rsidRDefault="009F6E5D" w:rsidP="002A4C6B">
                            <w:pPr>
                              <w:spacing w:before="41"/>
                              <w:ind w:left="108"/>
                              <w:rPr>
                                <w:b/>
                              </w:rPr>
                            </w:pPr>
                            <w:bookmarkStart w:id="176" w:name="_bookmark186"/>
                            <w:bookmarkEnd w:id="176"/>
                            <w:r>
                              <w:rPr>
                                <w:b/>
                              </w:rPr>
                              <w:t>FDP_SDI.1 Stored data integrity monitoring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C2454" id="Text Box 152" o:spid="_x0000_s1220" type="#_x0000_t202" style="position:absolute;margin-left:65.2pt;margin-top:15.3pt;width:465pt;height:17.9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" fillcolor="#f3f3f3" strokeweight=".48pt">
                <v:textbox inset="0,0,0,0">
                  <w:txbxContent>
                    <w:p w14:paraId="7DF39E97" w14:textId="77777777" w:rsidR="009F6E5D" w:rsidRDefault="009F6E5D" w:rsidP="002A4C6B">
                      <w:pPr>
                        <w:spacing w:before="41"/>
                        <w:ind w:left="108"/>
                        <w:rPr>
                          <w:b/>
                        </w:rPr>
                      </w:pPr>
                      <w:bookmarkStart w:id="3242" w:name="_bookmark186"/>
                      <w:bookmarkEnd w:id="3242"/>
                      <w:r>
                        <w:rPr>
                          <w:b/>
                        </w:rPr>
                        <w:t>FDP_SDI.1 Stored data integrity monitoring</w:t>
                      </w:r>
                    </w:p>
                  </w:txbxContent>
                </v:textbox>
                <w10:wrap type="topAndBottom" anchorx="page"/>
              </v:shape>
            </w:pict>
          </mc:Fallback>
        </mc:AlternateContent>
      </w:r>
    </w:p>
    <w:p w14:paraId="0FF3E74B" w14:textId="77777777" w:rsidR="002A4C6B" w:rsidRPr="002A4C6B" w:rsidRDefault="002A4C6B" w:rsidP="002A4C6B">
      <w:pPr>
        <w:widowControl w:val="0"/>
        <w:autoSpaceDE w:val="0"/>
        <w:autoSpaceDN w:val="0"/>
        <w:spacing w:before="11"/>
        <w:jc w:val="left"/>
        <w:rPr>
          <w:rFonts w:eastAsia="Tahoma" w:cs="Arial"/>
          <w:sz w:val="13"/>
          <w:szCs w:val="22"/>
          <w:lang w:val="en-US" w:eastAsia="en-US" w:bidi="en-US"/>
        </w:rPr>
      </w:pPr>
    </w:p>
    <w:p w14:paraId="1AFCE3D1" w14:textId="77777777" w:rsidR="002A4C6B" w:rsidRPr="002A4C6B" w:rsidRDefault="002A4C6B" w:rsidP="002A4C6B">
      <w:pPr>
        <w:widowControl w:val="0"/>
        <w:autoSpaceDE w:val="0"/>
        <w:autoSpaceDN w:val="0"/>
        <w:spacing w:before="101"/>
        <w:ind w:left="499" w:right="293" w:hanging="284"/>
        <w:rPr>
          <w:rFonts w:eastAsia="Tahoma" w:cs="Arial"/>
          <w:szCs w:val="22"/>
          <w:lang w:val="en-US" w:eastAsia="en-US" w:bidi="en-US"/>
        </w:rPr>
      </w:pPr>
      <w:r w:rsidRPr="002A4C6B">
        <w:rPr>
          <w:rFonts w:eastAsia="Tahoma" w:cs="Arial"/>
          <w:b/>
          <w:szCs w:val="22"/>
          <w:lang w:val="en-US" w:eastAsia="en-US" w:bidi="en-US"/>
        </w:rPr>
        <w:t xml:space="preserve">FDP_SDI.1.1 </w:t>
      </w:r>
      <w:r w:rsidRPr="002A4C6B">
        <w:rPr>
          <w:rFonts w:eastAsia="Tahoma" w:cs="Arial"/>
          <w:szCs w:val="22"/>
          <w:lang w:val="en-US" w:eastAsia="en-US" w:bidi="en-US"/>
        </w:rPr>
        <w:t xml:space="preserve">The TSF shall monitor user data stored in containers controlled by the TSF for </w:t>
      </w:r>
      <w:r w:rsidRPr="002A4C6B">
        <w:rPr>
          <w:rFonts w:eastAsia="Tahoma" w:cs="Arial"/>
          <w:b/>
          <w:szCs w:val="22"/>
          <w:lang w:val="en-US" w:eastAsia="en-US" w:bidi="en-US"/>
        </w:rPr>
        <w:t xml:space="preserve">integrity errors </w:t>
      </w:r>
      <w:r w:rsidRPr="002A4C6B">
        <w:rPr>
          <w:rFonts w:eastAsia="Tahoma" w:cs="Arial"/>
          <w:szCs w:val="22"/>
          <w:lang w:val="en-US" w:eastAsia="en-US" w:bidi="en-US"/>
        </w:rPr>
        <w:t xml:space="preserve">on all objects, based on the following attributes: </w:t>
      </w:r>
      <w:r w:rsidRPr="002A4C6B">
        <w:rPr>
          <w:rFonts w:eastAsia="Tahoma" w:cs="Arial"/>
          <w:b/>
          <w:szCs w:val="22"/>
          <w:lang w:val="en-US" w:eastAsia="en-US" w:bidi="en-US"/>
        </w:rPr>
        <w:t>integrity-sensitive data</w:t>
      </w:r>
      <w:r w:rsidRPr="002A4C6B">
        <w:rPr>
          <w:rFonts w:eastAsia="Tahoma" w:cs="Arial"/>
          <w:szCs w:val="22"/>
          <w:lang w:val="en-US" w:eastAsia="en-US" w:bidi="en-US"/>
        </w:rPr>
        <w:t>.</w:t>
      </w:r>
    </w:p>
    <w:p w14:paraId="72BC8BE9" w14:textId="77777777" w:rsidR="002A4C6B" w:rsidRPr="002A4C6B" w:rsidRDefault="002A4C6B" w:rsidP="002A4C6B">
      <w:pPr>
        <w:widowControl w:val="0"/>
        <w:autoSpaceDE w:val="0"/>
        <w:autoSpaceDN w:val="0"/>
        <w:spacing w:before="50"/>
        <w:ind w:left="499"/>
        <w:jc w:val="left"/>
        <w:rPr>
          <w:rFonts w:eastAsia="Tahoma" w:cs="Arial"/>
          <w:i/>
          <w:sz w:val="23"/>
          <w:szCs w:val="22"/>
          <w:lang w:val="en-US" w:eastAsia="en-US" w:bidi="en-US"/>
        </w:rPr>
      </w:pPr>
      <w:r w:rsidRPr="002A4C6B">
        <w:rPr>
          <w:rFonts w:eastAsia="Tahoma" w:cs="Arial"/>
          <w:i/>
          <w:sz w:val="23"/>
          <w:szCs w:val="22"/>
          <w:lang w:val="en-US" w:eastAsia="en-US" w:bidi="en-US"/>
        </w:rPr>
        <w:t>Refinement:</w:t>
      </w:r>
    </w:p>
    <w:p w14:paraId="46505252" w14:textId="77777777" w:rsidR="002A4C6B" w:rsidRPr="002A4C6B" w:rsidRDefault="002A4C6B" w:rsidP="002A4C6B">
      <w:pPr>
        <w:widowControl w:val="0"/>
        <w:autoSpaceDE w:val="0"/>
        <w:autoSpaceDN w:val="0"/>
        <w:spacing w:before="56"/>
        <w:ind w:left="499" w:right="293"/>
        <w:rPr>
          <w:rFonts w:eastAsia="Tahoma" w:cs="Arial"/>
          <w:szCs w:val="22"/>
          <w:lang w:val="en-US" w:eastAsia="en-US" w:bidi="en-US"/>
        </w:rPr>
      </w:pPr>
      <w:r w:rsidRPr="002A4C6B">
        <w:rPr>
          <w:rFonts w:eastAsia="Tahoma" w:cs="Arial"/>
          <w:szCs w:val="22"/>
          <w:lang w:val="en-US" w:eastAsia="en-US" w:bidi="en-US"/>
        </w:rPr>
        <w:t>The notion of integrity-sensitive data covers the assets of the Security Target TOE that require to be protected against unauthorized modification, including but not limited to the assets of this PP that require to be protected against unauthorized modification:</w:t>
      </w:r>
    </w:p>
    <w:p w14:paraId="1272E431" w14:textId="77777777" w:rsidR="002A4C6B" w:rsidRPr="002A4C6B" w:rsidRDefault="002A4C6B" w:rsidP="002A4C6B">
      <w:pPr>
        <w:widowControl w:val="0"/>
        <w:numPr>
          <w:ilvl w:val="1"/>
          <w:numId w:val="93"/>
        </w:numPr>
        <w:tabs>
          <w:tab w:val="left" w:pos="1284"/>
          <w:tab w:val="left" w:pos="1285"/>
        </w:tabs>
        <w:autoSpaceDE w:val="0"/>
        <w:autoSpaceDN w:val="0"/>
        <w:spacing w:before="61"/>
        <w:ind w:hanging="361"/>
        <w:jc w:val="left"/>
        <w:rPr>
          <w:rFonts w:eastAsia="Tahoma" w:cs="Arial"/>
          <w:szCs w:val="22"/>
          <w:lang w:val="en-US" w:eastAsia="en-US" w:bidi="en-US"/>
        </w:rPr>
      </w:pPr>
      <w:r w:rsidRPr="002A4C6B">
        <w:rPr>
          <w:rFonts w:eastAsia="Tahoma" w:cs="Arial"/>
          <w:szCs w:val="22"/>
          <w:lang w:val="en-US" w:eastAsia="en-US" w:bidi="en-US"/>
        </w:rPr>
        <w:t>D.MNO_KEYS</w:t>
      </w:r>
    </w:p>
    <w:p w14:paraId="5CA8DB74" w14:textId="77777777" w:rsidR="002A4C6B" w:rsidRPr="002A4C6B" w:rsidRDefault="002A4C6B" w:rsidP="002A4C6B">
      <w:pPr>
        <w:widowControl w:val="0"/>
        <w:numPr>
          <w:ilvl w:val="1"/>
          <w:numId w:val="93"/>
        </w:numPr>
        <w:tabs>
          <w:tab w:val="left" w:pos="1284"/>
          <w:tab w:val="left" w:pos="1285"/>
        </w:tabs>
        <w:autoSpaceDE w:val="0"/>
        <w:autoSpaceDN w:val="0"/>
        <w:spacing w:before="61"/>
        <w:ind w:hanging="361"/>
        <w:jc w:val="left"/>
        <w:rPr>
          <w:rFonts w:eastAsia="Tahoma" w:cs="Arial"/>
          <w:szCs w:val="22"/>
          <w:lang w:val="en-US" w:eastAsia="en-US" w:bidi="en-US"/>
        </w:rPr>
      </w:pPr>
      <w:r w:rsidRPr="002A4C6B">
        <w:rPr>
          <w:rFonts w:eastAsia="Tahoma" w:cs="Arial"/>
          <w:szCs w:val="22"/>
          <w:lang w:val="en-US" w:eastAsia="en-US" w:bidi="en-US"/>
        </w:rPr>
        <w:t>Profile</w:t>
      </w:r>
      <w:r w:rsidRPr="002A4C6B">
        <w:rPr>
          <w:rFonts w:eastAsia="Tahoma" w:cs="Arial"/>
          <w:spacing w:val="-2"/>
          <w:szCs w:val="22"/>
          <w:lang w:val="en-US" w:eastAsia="en-US" w:bidi="en-US"/>
        </w:rPr>
        <w:t xml:space="preserve"> </w:t>
      </w:r>
      <w:r w:rsidRPr="002A4C6B">
        <w:rPr>
          <w:rFonts w:eastAsia="Tahoma" w:cs="Arial"/>
          <w:szCs w:val="22"/>
          <w:lang w:val="en-US" w:eastAsia="en-US" w:bidi="en-US"/>
        </w:rPr>
        <w:t>data</w:t>
      </w:r>
    </w:p>
    <w:p w14:paraId="54F7DF0F" w14:textId="77777777" w:rsidR="002A4C6B" w:rsidRPr="002A4C6B" w:rsidRDefault="002A4C6B" w:rsidP="002A4C6B">
      <w:pPr>
        <w:widowControl w:val="0"/>
        <w:numPr>
          <w:ilvl w:val="2"/>
          <w:numId w:val="93"/>
        </w:numPr>
        <w:tabs>
          <w:tab w:val="left" w:pos="1494"/>
        </w:tabs>
        <w:autoSpaceDE w:val="0"/>
        <w:autoSpaceDN w:val="0"/>
        <w:spacing w:before="58"/>
        <w:ind w:left="1493" w:hanging="287"/>
        <w:jc w:val="left"/>
        <w:rPr>
          <w:rFonts w:eastAsia="Tahoma" w:cs="Arial"/>
          <w:szCs w:val="22"/>
          <w:lang w:val="en-US" w:eastAsia="en-US" w:bidi="en-US"/>
        </w:rPr>
      </w:pPr>
      <w:r w:rsidRPr="002A4C6B">
        <w:rPr>
          <w:rFonts w:eastAsia="Tahoma" w:cs="Arial"/>
          <w:szCs w:val="22"/>
          <w:lang w:val="en-US" w:eastAsia="en-US" w:bidi="en-US"/>
        </w:rPr>
        <w:t>D.PROFILE_NAA_PARAMS</w:t>
      </w:r>
    </w:p>
    <w:p w14:paraId="44352E32" w14:textId="77777777"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szCs w:val="22"/>
          <w:lang w:val="en-US" w:eastAsia="en-US" w:bidi="en-US"/>
        </w:rPr>
      </w:pPr>
      <w:r w:rsidRPr="002A4C6B">
        <w:rPr>
          <w:rFonts w:eastAsia="Tahoma" w:cs="Arial"/>
          <w:szCs w:val="22"/>
          <w:lang w:val="en-US" w:eastAsia="en-US" w:bidi="en-US"/>
        </w:rPr>
        <w:t>D.PROFILE_IDENTITY</w:t>
      </w:r>
    </w:p>
    <w:p w14:paraId="473A15A5" w14:textId="0E561E9B"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szCs w:val="22"/>
          <w:lang w:val="en-US" w:eastAsia="en-US" w:bidi="en-US"/>
        </w:rPr>
      </w:pPr>
      <w:r w:rsidRPr="002A4C6B">
        <w:rPr>
          <w:rFonts w:eastAsia="Tahoma" w:cs="Arial"/>
          <w:szCs w:val="22"/>
          <w:lang w:val="en-US" w:eastAsia="en-US" w:bidi="en-US"/>
        </w:rPr>
        <w:t>D.PROFILE</w:t>
      </w:r>
      <w:r w:rsidRPr="002A4C6B" w:rsidDel="00894630">
        <w:rPr>
          <w:rFonts w:eastAsia="Tahoma" w:cs="Arial"/>
          <w:szCs w:val="22"/>
          <w:lang w:val="en-US" w:eastAsia="en-US" w:bidi="en-US"/>
        </w:rPr>
        <w:t xml:space="preserve"> </w:t>
      </w:r>
      <w:r w:rsidRPr="002A4C6B">
        <w:rPr>
          <w:rFonts w:eastAsia="Tahoma" w:cs="Arial"/>
          <w:szCs w:val="22"/>
          <w:lang w:val="en-US" w:eastAsia="en-US" w:bidi="en-US"/>
        </w:rPr>
        <w:t>_RULES</w:t>
      </w:r>
    </w:p>
    <w:p w14:paraId="1A5D40D9" w14:textId="77777777" w:rsidR="002A4C6B" w:rsidRPr="002A4C6B" w:rsidRDefault="002A4C6B" w:rsidP="002A4C6B">
      <w:pPr>
        <w:widowControl w:val="0"/>
        <w:numPr>
          <w:ilvl w:val="2"/>
          <w:numId w:val="93"/>
        </w:numPr>
        <w:tabs>
          <w:tab w:val="left" w:pos="1284"/>
          <w:tab w:val="left" w:pos="1494"/>
        </w:tabs>
        <w:autoSpaceDE w:val="0"/>
        <w:autoSpaceDN w:val="0"/>
        <w:spacing w:before="58" w:line="292" w:lineRule="auto"/>
        <w:ind w:right="5582" w:firstLine="283"/>
        <w:jc w:val="left"/>
        <w:rPr>
          <w:rFonts w:eastAsia="Tahoma" w:cs="Arial"/>
          <w:szCs w:val="22"/>
          <w:lang w:val="en-US" w:eastAsia="en-US" w:bidi="en-US"/>
        </w:rPr>
      </w:pPr>
      <w:r w:rsidRPr="002A4C6B">
        <w:rPr>
          <w:rFonts w:eastAsia="Tahoma" w:cs="Arial"/>
          <w:spacing w:val="-1"/>
          <w:szCs w:val="22"/>
          <w:lang w:val="en-US" w:eastAsia="en-US" w:bidi="en-US"/>
        </w:rPr>
        <w:t xml:space="preserve">D.PROFILE_USER_CODES </w:t>
      </w:r>
      <w:r w:rsidRPr="002A4C6B">
        <w:rPr>
          <w:rFonts w:eastAsia="Tahoma" w:cs="Arial"/>
          <w:szCs w:val="22"/>
          <w:lang w:val="en-US" w:eastAsia="en-US" w:bidi="en-US"/>
        </w:rPr>
        <w:t>o</w:t>
      </w:r>
      <w:r w:rsidRPr="002A4C6B">
        <w:rPr>
          <w:rFonts w:eastAsia="Tahoma" w:cs="Arial"/>
          <w:szCs w:val="22"/>
          <w:lang w:val="en-US" w:eastAsia="en-US" w:bidi="en-US"/>
        </w:rPr>
        <w:tab/>
        <w:t>Management data</w:t>
      </w:r>
    </w:p>
    <w:p w14:paraId="068D7983" w14:textId="77777777" w:rsidR="002A4C6B" w:rsidRPr="002A4C6B" w:rsidRDefault="002A4C6B" w:rsidP="002A4C6B">
      <w:pPr>
        <w:widowControl w:val="0"/>
        <w:numPr>
          <w:ilvl w:val="2"/>
          <w:numId w:val="93"/>
        </w:numPr>
        <w:tabs>
          <w:tab w:val="left" w:pos="1494"/>
        </w:tabs>
        <w:autoSpaceDE w:val="0"/>
        <w:autoSpaceDN w:val="0"/>
        <w:spacing w:before="4"/>
        <w:ind w:left="1493" w:hanging="287"/>
        <w:jc w:val="left"/>
        <w:rPr>
          <w:rFonts w:eastAsia="Tahoma" w:cs="Arial"/>
          <w:szCs w:val="22"/>
          <w:lang w:val="en-US" w:eastAsia="en-US" w:bidi="en-US"/>
        </w:rPr>
      </w:pPr>
      <w:r w:rsidRPr="002A4C6B">
        <w:rPr>
          <w:rFonts w:eastAsia="Tahoma" w:cs="Arial"/>
          <w:szCs w:val="22"/>
          <w:lang w:val="en-US" w:eastAsia="en-US" w:bidi="en-US"/>
        </w:rPr>
        <w:t>D.PLATFORM_DATA</w:t>
      </w:r>
    </w:p>
    <w:p w14:paraId="7C7B3E4C" w14:textId="77777777" w:rsidR="002A4C6B" w:rsidRPr="002A4C6B" w:rsidRDefault="002A4C6B" w:rsidP="002A4C6B">
      <w:pPr>
        <w:widowControl w:val="0"/>
        <w:numPr>
          <w:ilvl w:val="2"/>
          <w:numId w:val="93"/>
        </w:numPr>
        <w:tabs>
          <w:tab w:val="left" w:pos="1494"/>
        </w:tabs>
        <w:autoSpaceDE w:val="0"/>
        <w:autoSpaceDN w:val="0"/>
        <w:spacing w:before="57"/>
        <w:ind w:left="1493" w:hanging="287"/>
        <w:jc w:val="left"/>
        <w:rPr>
          <w:rFonts w:eastAsia="Tahoma" w:cs="Arial"/>
          <w:szCs w:val="22"/>
          <w:lang w:val="en-US" w:eastAsia="en-US" w:bidi="en-US"/>
        </w:rPr>
      </w:pPr>
      <w:r w:rsidRPr="002A4C6B">
        <w:rPr>
          <w:rFonts w:eastAsia="Tahoma" w:cs="Arial"/>
          <w:szCs w:val="22"/>
          <w:lang w:val="en-US" w:eastAsia="en-US" w:bidi="en-US"/>
        </w:rPr>
        <w:t>D.DEVICE_INFO</w:t>
      </w:r>
    </w:p>
    <w:p w14:paraId="1F11F427" w14:textId="77777777"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szCs w:val="22"/>
          <w:lang w:val="en-US" w:eastAsia="en-US" w:bidi="en-US"/>
        </w:rPr>
      </w:pPr>
      <w:r w:rsidRPr="002A4C6B">
        <w:rPr>
          <w:rFonts w:eastAsia="Tahoma" w:cs="Arial"/>
          <w:szCs w:val="22"/>
          <w:lang w:val="en-US" w:eastAsia="en-US" w:bidi="en-US"/>
        </w:rPr>
        <w:t>D.PLATFORM_RAT</w:t>
      </w:r>
    </w:p>
    <w:p w14:paraId="0ED05077" w14:textId="77777777" w:rsidR="002A4C6B" w:rsidRPr="002A4C6B" w:rsidRDefault="002A4C6B" w:rsidP="002A4C6B">
      <w:pPr>
        <w:widowControl w:val="0"/>
        <w:numPr>
          <w:ilvl w:val="1"/>
          <w:numId w:val="93"/>
        </w:numPr>
        <w:tabs>
          <w:tab w:val="left" w:pos="1284"/>
          <w:tab w:val="left" w:pos="1285"/>
        </w:tabs>
        <w:autoSpaceDE w:val="0"/>
        <w:autoSpaceDN w:val="0"/>
        <w:spacing w:before="60"/>
        <w:ind w:hanging="361"/>
        <w:jc w:val="left"/>
        <w:rPr>
          <w:rFonts w:eastAsia="Tahoma" w:cs="Arial"/>
          <w:szCs w:val="22"/>
          <w:lang w:val="en-US" w:eastAsia="en-US" w:bidi="en-US"/>
        </w:rPr>
      </w:pPr>
      <w:r w:rsidRPr="002A4C6B">
        <w:rPr>
          <w:rFonts w:eastAsia="Tahoma" w:cs="Arial"/>
          <w:szCs w:val="22"/>
          <w:lang w:val="en-US" w:eastAsia="en-US" w:bidi="en-US"/>
        </w:rPr>
        <w:t>Identity management</w:t>
      </w:r>
      <w:r w:rsidRPr="002A4C6B">
        <w:rPr>
          <w:rFonts w:eastAsia="Tahoma" w:cs="Arial"/>
          <w:spacing w:val="-2"/>
          <w:szCs w:val="22"/>
          <w:lang w:val="en-US" w:eastAsia="en-US" w:bidi="en-US"/>
        </w:rPr>
        <w:t xml:space="preserve"> </w:t>
      </w:r>
      <w:r w:rsidRPr="002A4C6B">
        <w:rPr>
          <w:rFonts w:eastAsia="Tahoma" w:cs="Arial"/>
          <w:szCs w:val="22"/>
          <w:lang w:val="en-US" w:eastAsia="en-US" w:bidi="en-US"/>
        </w:rPr>
        <w:t>data</w:t>
      </w:r>
    </w:p>
    <w:p w14:paraId="68ABA5F7" w14:textId="77777777" w:rsidR="002A4C6B" w:rsidRPr="002A4C6B" w:rsidRDefault="002A4C6B" w:rsidP="002A4C6B">
      <w:pPr>
        <w:widowControl w:val="0"/>
        <w:numPr>
          <w:ilvl w:val="2"/>
          <w:numId w:val="93"/>
        </w:numPr>
        <w:tabs>
          <w:tab w:val="left" w:pos="1494"/>
        </w:tabs>
        <w:autoSpaceDE w:val="0"/>
        <w:autoSpaceDN w:val="0"/>
        <w:spacing w:before="59"/>
        <w:ind w:left="1493" w:hanging="287"/>
        <w:jc w:val="left"/>
        <w:rPr>
          <w:rFonts w:eastAsia="Tahoma" w:cs="Arial"/>
          <w:szCs w:val="22"/>
          <w:lang w:val="en-US" w:eastAsia="en-US" w:bidi="en-US"/>
        </w:rPr>
      </w:pPr>
      <w:r w:rsidRPr="002A4C6B">
        <w:rPr>
          <w:rFonts w:eastAsia="Tahoma" w:cs="Arial"/>
          <w:szCs w:val="22"/>
          <w:lang w:val="en-US" w:eastAsia="en-US" w:bidi="en-US"/>
        </w:rPr>
        <w:t>D.SK.EUICC.ECDSA</w:t>
      </w:r>
    </w:p>
    <w:p w14:paraId="1C0AF28A" w14:textId="77777777" w:rsidR="002A4C6B" w:rsidRPr="002A4C6B" w:rsidRDefault="002A4C6B" w:rsidP="002A4C6B">
      <w:pPr>
        <w:widowControl w:val="0"/>
        <w:numPr>
          <w:ilvl w:val="2"/>
          <w:numId w:val="93"/>
        </w:numPr>
        <w:tabs>
          <w:tab w:val="left" w:pos="1494"/>
        </w:tabs>
        <w:autoSpaceDE w:val="0"/>
        <w:autoSpaceDN w:val="0"/>
        <w:spacing w:before="7"/>
        <w:ind w:left="1493" w:hanging="287"/>
        <w:jc w:val="left"/>
        <w:rPr>
          <w:rFonts w:eastAsia="Tahoma" w:cs="Arial"/>
          <w:sz w:val="11"/>
          <w:szCs w:val="22"/>
          <w:lang w:val="en-US" w:eastAsia="en-US" w:bidi="en-US"/>
        </w:rPr>
      </w:pPr>
      <w:r w:rsidRPr="002A4C6B">
        <w:rPr>
          <w:rFonts w:eastAsia="Tahoma" w:cs="Arial"/>
          <w:szCs w:val="22"/>
          <w:lang w:val="en-US" w:eastAsia="en-US" w:bidi="en-US"/>
        </w:rPr>
        <w:t>D.CERT.EUICC.ECDSA</w:t>
      </w:r>
    </w:p>
    <w:p w14:paraId="6B074AA2" w14:textId="77777777" w:rsidR="002A4C6B" w:rsidRPr="002A4C6B" w:rsidRDefault="002A4C6B" w:rsidP="002A4C6B">
      <w:pPr>
        <w:widowControl w:val="0"/>
        <w:numPr>
          <w:ilvl w:val="2"/>
          <w:numId w:val="93"/>
        </w:numPr>
        <w:tabs>
          <w:tab w:val="left" w:pos="1494"/>
        </w:tabs>
        <w:autoSpaceDE w:val="0"/>
        <w:autoSpaceDN w:val="0"/>
        <w:spacing w:before="101"/>
        <w:ind w:left="1493" w:hanging="287"/>
        <w:jc w:val="left"/>
        <w:rPr>
          <w:rFonts w:eastAsia="Tahoma" w:cs="Arial"/>
          <w:szCs w:val="22"/>
          <w:lang w:val="en-US" w:eastAsia="en-US" w:bidi="en-US"/>
        </w:rPr>
      </w:pPr>
      <w:bookmarkStart w:id="177" w:name="_bookmark187"/>
      <w:bookmarkEnd w:id="177"/>
      <w:r w:rsidRPr="002A4C6B">
        <w:rPr>
          <w:rFonts w:eastAsia="Tahoma" w:cs="Arial"/>
          <w:szCs w:val="22"/>
          <w:lang w:val="en-US" w:eastAsia="en-US" w:bidi="en-US"/>
        </w:rPr>
        <w:t>D.PK.CI.ECDSA</w:t>
      </w:r>
    </w:p>
    <w:p w14:paraId="11C71307" w14:textId="77777777" w:rsidR="002A4C6B" w:rsidRPr="002A4C6B" w:rsidRDefault="002A4C6B" w:rsidP="002A4C6B">
      <w:pPr>
        <w:widowControl w:val="0"/>
        <w:numPr>
          <w:ilvl w:val="2"/>
          <w:numId w:val="93"/>
        </w:numPr>
        <w:tabs>
          <w:tab w:val="left" w:pos="1494"/>
        </w:tabs>
        <w:autoSpaceDE w:val="0"/>
        <w:autoSpaceDN w:val="0"/>
        <w:spacing w:before="57"/>
        <w:ind w:left="1493" w:hanging="287"/>
        <w:jc w:val="left"/>
        <w:rPr>
          <w:rFonts w:eastAsia="Tahoma" w:cs="Arial"/>
          <w:szCs w:val="22"/>
          <w:lang w:val="en-US" w:eastAsia="en-US" w:bidi="en-US"/>
        </w:rPr>
      </w:pPr>
      <w:r w:rsidRPr="002A4C6B">
        <w:rPr>
          <w:rFonts w:eastAsia="Tahoma" w:cs="Arial"/>
          <w:szCs w:val="22"/>
          <w:lang w:val="en-US" w:eastAsia="en-US" w:bidi="en-US"/>
        </w:rPr>
        <w:t>D.EID</w:t>
      </w:r>
    </w:p>
    <w:p w14:paraId="1D31B5DB" w14:textId="77777777"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szCs w:val="22"/>
          <w:lang w:val="en-US" w:eastAsia="en-US" w:bidi="en-US"/>
        </w:rPr>
      </w:pPr>
      <w:r w:rsidRPr="002A4C6B">
        <w:rPr>
          <w:rFonts w:eastAsia="Tahoma" w:cs="Arial"/>
          <w:szCs w:val="22"/>
          <w:lang w:val="en-US" w:eastAsia="en-US" w:bidi="en-US"/>
        </w:rPr>
        <w:t>D.SECRETS</w:t>
      </w:r>
    </w:p>
    <w:p w14:paraId="171A62E2" w14:textId="77777777"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szCs w:val="22"/>
          <w:lang w:val="en-US" w:eastAsia="en-US" w:bidi="en-US"/>
        </w:rPr>
      </w:pPr>
      <w:r w:rsidRPr="002A4C6B">
        <w:rPr>
          <w:rFonts w:eastAsia="Tahoma" w:cs="Arial"/>
          <w:szCs w:val="22"/>
          <w:lang w:val="en-US" w:eastAsia="en-US" w:bidi="en-US"/>
        </w:rPr>
        <w:t>D.CERT.EUM.ECDSA</w:t>
      </w:r>
    </w:p>
    <w:p w14:paraId="6A504726" w14:textId="77777777" w:rsidR="002A4C6B" w:rsidRPr="002A4C6B" w:rsidRDefault="002A4C6B" w:rsidP="002A4C6B">
      <w:pPr>
        <w:widowControl w:val="0"/>
        <w:numPr>
          <w:ilvl w:val="2"/>
          <w:numId w:val="93"/>
        </w:numPr>
        <w:tabs>
          <w:tab w:val="left" w:pos="1494"/>
        </w:tabs>
        <w:autoSpaceDE w:val="0"/>
        <w:autoSpaceDN w:val="0"/>
        <w:spacing w:before="57"/>
        <w:ind w:left="1493" w:hanging="287"/>
        <w:jc w:val="left"/>
        <w:rPr>
          <w:rFonts w:eastAsia="Tahoma" w:cs="Arial"/>
          <w:szCs w:val="22"/>
          <w:lang w:val="en-US" w:eastAsia="en-US" w:bidi="en-US"/>
        </w:rPr>
      </w:pPr>
      <w:r w:rsidRPr="002A4C6B">
        <w:rPr>
          <w:rFonts w:eastAsia="Tahoma" w:cs="Arial"/>
          <w:szCs w:val="22"/>
          <w:lang w:val="en-US" w:eastAsia="en-US" w:bidi="en-US"/>
        </w:rPr>
        <w:t>D.CRLs if existing</w:t>
      </w:r>
    </w:p>
    <w:p w14:paraId="24C66ED9" w14:textId="77777777" w:rsidR="002A4C6B" w:rsidRPr="002A4C6B" w:rsidRDefault="002A4C6B" w:rsidP="002A4C6B">
      <w:pPr>
        <w:widowControl w:val="0"/>
        <w:autoSpaceDE w:val="0"/>
        <w:autoSpaceDN w:val="0"/>
        <w:spacing w:before="9"/>
        <w:jc w:val="left"/>
        <w:rPr>
          <w:rFonts w:eastAsia="Tahoma" w:cs="Arial"/>
          <w:sz w:val="21"/>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723776" behindDoc="1" locked="0" layoutInCell="1" allowOverlap="1" wp14:anchorId="5D6F5707" wp14:editId="136A9278">
                <wp:simplePos x="0" y="0"/>
                <wp:positionH relativeFrom="page">
                  <wp:posOffset>828040</wp:posOffset>
                </wp:positionH>
                <wp:positionV relativeFrom="paragraph">
                  <wp:posOffset>194945</wp:posOffset>
                </wp:positionV>
                <wp:extent cx="5905500" cy="226060"/>
                <wp:effectExtent l="0" t="0" r="0" b="0"/>
                <wp:wrapTopAndBottom/>
                <wp:docPr id="17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0617FDEC" w14:textId="77777777" w:rsidR="009F6E5D" w:rsidRDefault="009F6E5D" w:rsidP="002A4C6B">
                            <w:pPr>
                              <w:spacing w:before="41"/>
                              <w:ind w:left="108"/>
                              <w:rPr>
                                <w:b/>
                              </w:rPr>
                            </w:pPr>
                            <w:bookmarkStart w:id="178" w:name="_bookmark188"/>
                            <w:bookmarkEnd w:id="178"/>
                            <w:r>
                              <w:rPr>
                                <w:b/>
                              </w:rPr>
                              <w:t>FDP_RIP.1 Subset residual information protection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F5707" id="Text Box 151" o:spid="_x0000_s1221" type="#_x0000_t202" style="position:absolute;margin-left:65.2pt;margin-top:15.35pt;width:465pt;height:17.8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" fillcolor="#f3f3f3" strokeweight=".48pt">
                <v:textbox inset="0,0,0,0">
                  <w:txbxContent>
                    <w:p w14:paraId="0617FDEC" w14:textId="77777777" w:rsidR="009F6E5D" w:rsidRDefault="009F6E5D" w:rsidP="002A4C6B">
                      <w:pPr>
                        <w:spacing w:before="41"/>
                        <w:ind w:left="108"/>
                        <w:rPr>
                          <w:b/>
                        </w:rPr>
                      </w:pPr>
                      <w:bookmarkStart w:id="3247" w:name="_bookmark188"/>
                      <w:bookmarkEnd w:id="3247"/>
                      <w:r>
                        <w:rPr>
                          <w:b/>
                        </w:rPr>
                        <w:t>FDP_RIP.1 Subset residual information protection</w:t>
                      </w:r>
                    </w:p>
                  </w:txbxContent>
                </v:textbox>
                <w10:wrap type="topAndBottom" anchorx="page"/>
              </v:shape>
            </w:pict>
          </mc:Fallback>
        </mc:AlternateContent>
      </w:r>
    </w:p>
    <w:p w14:paraId="6B973FD7" w14:textId="77777777" w:rsidR="002A4C6B" w:rsidRPr="002A4C6B" w:rsidRDefault="002A4C6B" w:rsidP="002A4C6B">
      <w:pPr>
        <w:widowControl w:val="0"/>
        <w:autoSpaceDE w:val="0"/>
        <w:autoSpaceDN w:val="0"/>
        <w:spacing w:before="11"/>
        <w:jc w:val="left"/>
        <w:rPr>
          <w:rFonts w:eastAsia="Tahoma" w:cs="Arial"/>
          <w:sz w:val="13"/>
          <w:szCs w:val="22"/>
          <w:lang w:val="en-US" w:eastAsia="en-US" w:bidi="en-US"/>
        </w:rPr>
      </w:pPr>
    </w:p>
    <w:p w14:paraId="2479001C" w14:textId="77777777" w:rsidR="002A4C6B" w:rsidRPr="002A4C6B" w:rsidRDefault="002A4C6B" w:rsidP="002A4C6B">
      <w:pPr>
        <w:widowControl w:val="0"/>
        <w:autoSpaceDE w:val="0"/>
        <w:autoSpaceDN w:val="0"/>
        <w:spacing w:before="101"/>
        <w:ind w:left="499" w:right="293" w:hanging="284"/>
        <w:rPr>
          <w:rFonts w:eastAsia="Tahoma" w:cs="Arial"/>
          <w:szCs w:val="22"/>
          <w:lang w:val="en-US" w:eastAsia="en-US" w:bidi="en-US"/>
        </w:rPr>
      </w:pPr>
      <w:r w:rsidRPr="002A4C6B">
        <w:rPr>
          <w:rFonts w:eastAsia="Tahoma" w:cs="Arial"/>
          <w:b/>
          <w:szCs w:val="22"/>
          <w:lang w:val="en-US" w:eastAsia="en-US" w:bidi="en-US"/>
        </w:rPr>
        <w:t xml:space="preserve">FDP_RIP.1.1 </w:t>
      </w:r>
      <w:r w:rsidRPr="002A4C6B">
        <w:rPr>
          <w:rFonts w:eastAsia="Tahoma" w:cs="Arial"/>
          <w:szCs w:val="22"/>
          <w:lang w:val="en-US" w:eastAsia="en-US" w:bidi="en-US"/>
        </w:rPr>
        <w:t>The TSF shall ensure that any previous information content of a resource is made</w:t>
      </w:r>
      <w:r w:rsidRPr="002A4C6B">
        <w:rPr>
          <w:rFonts w:eastAsia="Tahoma" w:cs="Arial"/>
          <w:spacing w:val="-9"/>
          <w:szCs w:val="22"/>
          <w:lang w:val="en-US" w:eastAsia="en-US" w:bidi="en-US"/>
        </w:rPr>
        <w:t xml:space="preserve"> </w:t>
      </w:r>
      <w:r w:rsidRPr="002A4C6B">
        <w:rPr>
          <w:rFonts w:eastAsia="Tahoma" w:cs="Arial"/>
          <w:szCs w:val="22"/>
          <w:lang w:val="en-US" w:eastAsia="en-US" w:bidi="en-US"/>
        </w:rPr>
        <w:t>unavailable</w:t>
      </w:r>
      <w:r w:rsidRPr="002A4C6B">
        <w:rPr>
          <w:rFonts w:eastAsia="Tahoma" w:cs="Arial"/>
          <w:spacing w:val="-10"/>
          <w:szCs w:val="22"/>
          <w:lang w:val="en-US" w:eastAsia="en-US" w:bidi="en-US"/>
        </w:rPr>
        <w:t xml:space="preserve"> </w:t>
      </w:r>
      <w:r w:rsidRPr="002A4C6B">
        <w:rPr>
          <w:rFonts w:eastAsia="Tahoma" w:cs="Arial"/>
          <w:szCs w:val="22"/>
          <w:lang w:val="en-US" w:eastAsia="en-US" w:bidi="en-US"/>
        </w:rPr>
        <w:t>upon</w:t>
      </w:r>
      <w:r w:rsidRPr="002A4C6B">
        <w:rPr>
          <w:rFonts w:eastAsia="Tahoma" w:cs="Arial"/>
          <w:spacing w:val="-9"/>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10"/>
          <w:szCs w:val="22"/>
          <w:lang w:val="en-US" w:eastAsia="en-US" w:bidi="en-US"/>
        </w:rPr>
        <w:t xml:space="preserve"> </w:t>
      </w:r>
      <w:r w:rsidRPr="002A4C6B">
        <w:rPr>
          <w:rFonts w:eastAsia="Tahoma" w:cs="Arial"/>
          <w:szCs w:val="22"/>
          <w:u w:val="single"/>
          <w:lang w:val="en-US" w:eastAsia="en-US" w:bidi="en-US"/>
        </w:rPr>
        <w:t>deallocation</w:t>
      </w:r>
      <w:r w:rsidRPr="002A4C6B">
        <w:rPr>
          <w:rFonts w:eastAsia="Tahoma" w:cs="Arial"/>
          <w:spacing w:val="-9"/>
          <w:szCs w:val="22"/>
          <w:u w:val="single"/>
          <w:lang w:val="en-US" w:eastAsia="en-US" w:bidi="en-US"/>
        </w:rPr>
        <w:t xml:space="preserve"> </w:t>
      </w:r>
      <w:r w:rsidRPr="002A4C6B">
        <w:rPr>
          <w:rFonts w:eastAsia="Tahoma" w:cs="Arial"/>
          <w:szCs w:val="22"/>
          <w:u w:val="single"/>
          <w:lang w:val="en-US" w:eastAsia="en-US" w:bidi="en-US"/>
        </w:rPr>
        <w:t>of</w:t>
      </w:r>
      <w:r w:rsidRPr="002A4C6B">
        <w:rPr>
          <w:rFonts w:eastAsia="Tahoma" w:cs="Arial"/>
          <w:spacing w:val="-9"/>
          <w:szCs w:val="22"/>
          <w:u w:val="single"/>
          <w:lang w:val="en-US" w:eastAsia="en-US" w:bidi="en-US"/>
        </w:rPr>
        <w:t xml:space="preserve"> </w:t>
      </w:r>
      <w:r w:rsidRPr="002A4C6B">
        <w:rPr>
          <w:rFonts w:eastAsia="Tahoma" w:cs="Arial"/>
          <w:szCs w:val="22"/>
          <w:u w:val="single"/>
          <w:lang w:val="en-US" w:eastAsia="en-US" w:bidi="en-US"/>
        </w:rPr>
        <w:t>the</w:t>
      </w:r>
      <w:r w:rsidRPr="002A4C6B">
        <w:rPr>
          <w:rFonts w:eastAsia="Tahoma" w:cs="Arial"/>
          <w:spacing w:val="-10"/>
          <w:szCs w:val="22"/>
          <w:u w:val="single"/>
          <w:lang w:val="en-US" w:eastAsia="en-US" w:bidi="en-US"/>
        </w:rPr>
        <w:t xml:space="preserve"> </w:t>
      </w:r>
      <w:r w:rsidRPr="002A4C6B">
        <w:rPr>
          <w:rFonts w:eastAsia="Tahoma" w:cs="Arial"/>
          <w:szCs w:val="22"/>
          <w:u w:val="single"/>
          <w:lang w:val="en-US" w:eastAsia="en-US" w:bidi="en-US"/>
        </w:rPr>
        <w:t>resource</w:t>
      </w:r>
      <w:r w:rsidRPr="002A4C6B">
        <w:rPr>
          <w:rFonts w:eastAsia="Tahoma" w:cs="Arial"/>
          <w:spacing w:val="-9"/>
          <w:szCs w:val="22"/>
          <w:u w:val="single"/>
          <w:lang w:val="en-US" w:eastAsia="en-US" w:bidi="en-US"/>
        </w:rPr>
        <w:t xml:space="preserve"> </w:t>
      </w:r>
      <w:r w:rsidRPr="002A4C6B">
        <w:rPr>
          <w:rFonts w:eastAsia="Tahoma" w:cs="Arial"/>
          <w:szCs w:val="22"/>
          <w:u w:val="single"/>
          <w:lang w:val="en-US" w:eastAsia="en-US" w:bidi="en-US"/>
        </w:rPr>
        <w:t>from</w:t>
      </w:r>
      <w:r w:rsidRPr="002A4C6B">
        <w:rPr>
          <w:rFonts w:eastAsia="Tahoma" w:cs="Arial"/>
          <w:spacing w:val="-9"/>
          <w:szCs w:val="22"/>
          <w:u w:val="single"/>
          <w:lang w:val="en-US" w:eastAsia="en-US" w:bidi="en-US"/>
        </w:rPr>
        <w:t xml:space="preserve"> </w:t>
      </w:r>
      <w:r w:rsidRPr="002A4C6B">
        <w:rPr>
          <w:rFonts w:eastAsia="Tahoma" w:cs="Arial"/>
          <w:szCs w:val="22"/>
          <w:u w:val="single"/>
          <w:lang w:val="en-US" w:eastAsia="en-US" w:bidi="en-US"/>
        </w:rPr>
        <w:t>and</w:t>
      </w:r>
      <w:r w:rsidRPr="002A4C6B">
        <w:rPr>
          <w:rFonts w:eastAsia="Tahoma" w:cs="Arial"/>
          <w:spacing w:val="-9"/>
          <w:szCs w:val="22"/>
          <w:u w:val="single"/>
          <w:lang w:val="en-US" w:eastAsia="en-US" w:bidi="en-US"/>
        </w:rPr>
        <w:t xml:space="preserve"> </w:t>
      </w:r>
      <w:r w:rsidRPr="002A4C6B">
        <w:rPr>
          <w:rFonts w:eastAsia="Tahoma" w:cs="Arial"/>
          <w:szCs w:val="22"/>
          <w:u w:val="single"/>
          <w:lang w:val="en-US" w:eastAsia="en-US" w:bidi="en-US"/>
        </w:rPr>
        <w:t>allocation</w:t>
      </w:r>
      <w:r w:rsidRPr="002A4C6B">
        <w:rPr>
          <w:rFonts w:eastAsia="Tahoma" w:cs="Arial"/>
          <w:spacing w:val="-8"/>
          <w:szCs w:val="22"/>
          <w:u w:val="single"/>
          <w:lang w:val="en-US" w:eastAsia="en-US" w:bidi="en-US"/>
        </w:rPr>
        <w:t xml:space="preserve"> </w:t>
      </w:r>
      <w:r w:rsidRPr="002A4C6B">
        <w:rPr>
          <w:rFonts w:eastAsia="Tahoma" w:cs="Arial"/>
          <w:szCs w:val="22"/>
          <w:u w:val="single"/>
          <w:lang w:val="en-US" w:eastAsia="en-US" w:bidi="en-US"/>
        </w:rPr>
        <w:t>of</w:t>
      </w:r>
      <w:r w:rsidRPr="002A4C6B">
        <w:rPr>
          <w:rFonts w:eastAsia="Tahoma" w:cs="Arial"/>
          <w:spacing w:val="-10"/>
          <w:szCs w:val="22"/>
          <w:u w:val="single"/>
          <w:lang w:val="en-US" w:eastAsia="en-US" w:bidi="en-US"/>
        </w:rPr>
        <w:t xml:space="preserve"> </w:t>
      </w:r>
      <w:r w:rsidRPr="002A4C6B">
        <w:rPr>
          <w:rFonts w:eastAsia="Tahoma" w:cs="Arial"/>
          <w:szCs w:val="22"/>
          <w:u w:val="single"/>
          <w:lang w:val="en-US" w:eastAsia="en-US" w:bidi="en-US"/>
        </w:rPr>
        <w:t>the</w:t>
      </w:r>
      <w:r w:rsidRPr="002A4C6B">
        <w:rPr>
          <w:rFonts w:eastAsia="Tahoma" w:cs="Arial"/>
          <w:spacing w:val="-10"/>
          <w:szCs w:val="22"/>
          <w:u w:val="single"/>
          <w:lang w:val="en-US" w:eastAsia="en-US" w:bidi="en-US"/>
        </w:rPr>
        <w:t xml:space="preserve"> </w:t>
      </w:r>
      <w:r w:rsidRPr="002A4C6B">
        <w:rPr>
          <w:rFonts w:eastAsia="Tahoma" w:cs="Arial"/>
          <w:szCs w:val="22"/>
          <w:u w:val="single"/>
          <w:lang w:val="en-US" w:eastAsia="en-US" w:bidi="en-US"/>
        </w:rPr>
        <w:t>resource</w:t>
      </w:r>
      <w:r w:rsidRPr="002A4C6B">
        <w:rPr>
          <w:rFonts w:eastAsia="Tahoma" w:cs="Arial"/>
          <w:szCs w:val="22"/>
          <w:lang w:val="en-US" w:eastAsia="en-US" w:bidi="en-US"/>
        </w:rPr>
        <w:t xml:space="preserve"> </w:t>
      </w:r>
      <w:r w:rsidRPr="002A4C6B">
        <w:rPr>
          <w:rFonts w:eastAsia="Tahoma" w:cs="Arial"/>
          <w:szCs w:val="22"/>
          <w:u w:val="single"/>
          <w:lang w:val="en-US" w:eastAsia="en-US" w:bidi="en-US"/>
        </w:rPr>
        <w:t>to</w:t>
      </w:r>
      <w:r w:rsidRPr="002A4C6B">
        <w:rPr>
          <w:rFonts w:eastAsia="Tahoma" w:cs="Arial"/>
          <w:szCs w:val="22"/>
          <w:lang w:val="en-US" w:eastAsia="en-US" w:bidi="en-US"/>
        </w:rPr>
        <w:t xml:space="preserve"> the following</w:t>
      </w:r>
      <w:r w:rsidRPr="002A4C6B">
        <w:rPr>
          <w:rFonts w:eastAsia="Tahoma" w:cs="Arial"/>
          <w:spacing w:val="-1"/>
          <w:szCs w:val="22"/>
          <w:lang w:val="en-US" w:eastAsia="en-US" w:bidi="en-US"/>
        </w:rPr>
        <w:t xml:space="preserve"> </w:t>
      </w:r>
      <w:r w:rsidRPr="002A4C6B">
        <w:rPr>
          <w:rFonts w:eastAsia="Tahoma" w:cs="Arial"/>
          <w:szCs w:val="22"/>
          <w:lang w:val="en-US" w:eastAsia="en-US" w:bidi="en-US"/>
        </w:rPr>
        <w:t>objects:</w:t>
      </w:r>
    </w:p>
    <w:p w14:paraId="51060651" w14:textId="77777777" w:rsidR="002A4C6B" w:rsidRPr="002A4C6B" w:rsidRDefault="002A4C6B" w:rsidP="002A4C6B">
      <w:pPr>
        <w:widowControl w:val="0"/>
        <w:numPr>
          <w:ilvl w:val="1"/>
          <w:numId w:val="93"/>
        </w:numPr>
        <w:tabs>
          <w:tab w:val="left" w:pos="1284"/>
          <w:tab w:val="left" w:pos="1285"/>
        </w:tabs>
        <w:autoSpaceDE w:val="0"/>
        <w:autoSpaceDN w:val="0"/>
        <w:spacing w:before="60"/>
        <w:ind w:hanging="361"/>
        <w:jc w:val="left"/>
        <w:rPr>
          <w:rFonts w:eastAsia="Tahoma" w:cs="Arial"/>
          <w:b/>
          <w:szCs w:val="22"/>
          <w:lang w:val="en-US" w:eastAsia="en-US" w:bidi="en-US"/>
        </w:rPr>
      </w:pPr>
      <w:r w:rsidRPr="002A4C6B">
        <w:rPr>
          <w:rFonts w:eastAsia="Tahoma" w:cs="Arial"/>
          <w:b/>
          <w:szCs w:val="22"/>
          <w:lang w:val="en-US" w:eastAsia="en-US" w:bidi="en-US"/>
        </w:rPr>
        <w:t>D.SECRETS;</w:t>
      </w:r>
    </w:p>
    <w:p w14:paraId="6F2D2A97" w14:textId="77777777" w:rsidR="002A4C6B" w:rsidRPr="002A4C6B" w:rsidRDefault="002A4C6B" w:rsidP="002A4C6B">
      <w:pPr>
        <w:widowControl w:val="0"/>
        <w:numPr>
          <w:ilvl w:val="1"/>
          <w:numId w:val="93"/>
        </w:numPr>
        <w:tabs>
          <w:tab w:val="left" w:pos="1284"/>
          <w:tab w:val="left" w:pos="1285"/>
        </w:tabs>
        <w:autoSpaceDE w:val="0"/>
        <w:autoSpaceDN w:val="0"/>
        <w:spacing w:before="60"/>
        <w:ind w:hanging="361"/>
        <w:jc w:val="left"/>
        <w:rPr>
          <w:rFonts w:eastAsia="Tahoma" w:cs="Arial"/>
          <w:b/>
          <w:szCs w:val="22"/>
          <w:lang w:val="en-US" w:eastAsia="en-US" w:bidi="en-US"/>
        </w:rPr>
      </w:pPr>
      <w:r w:rsidRPr="002A4C6B">
        <w:rPr>
          <w:rFonts w:eastAsia="Tahoma" w:cs="Arial"/>
          <w:b/>
          <w:szCs w:val="22"/>
          <w:lang w:val="en-US" w:eastAsia="en-US" w:bidi="en-US"/>
        </w:rPr>
        <w:t>D.SK.EUICC.ECDSA;</w:t>
      </w:r>
    </w:p>
    <w:p w14:paraId="32C7C28A" w14:textId="77777777" w:rsidR="002A4C6B" w:rsidRPr="002A4C6B" w:rsidRDefault="002A4C6B" w:rsidP="002A4C6B">
      <w:pPr>
        <w:widowControl w:val="0"/>
        <w:numPr>
          <w:ilvl w:val="1"/>
          <w:numId w:val="93"/>
        </w:numPr>
        <w:tabs>
          <w:tab w:val="left" w:pos="1284"/>
          <w:tab w:val="left" w:pos="1285"/>
        </w:tabs>
        <w:autoSpaceDE w:val="0"/>
        <w:autoSpaceDN w:val="0"/>
        <w:spacing w:before="61"/>
        <w:ind w:hanging="361"/>
        <w:jc w:val="left"/>
        <w:rPr>
          <w:rFonts w:eastAsia="Tahoma" w:cs="Arial"/>
          <w:b/>
          <w:szCs w:val="22"/>
          <w:lang w:val="en-US" w:eastAsia="en-US" w:bidi="en-US"/>
        </w:rPr>
      </w:pPr>
      <w:r w:rsidRPr="002A4C6B">
        <w:rPr>
          <w:rFonts w:eastAsia="Tahoma" w:cs="Arial"/>
          <w:b/>
          <w:szCs w:val="22"/>
          <w:lang w:val="en-US" w:eastAsia="en-US" w:bidi="en-US"/>
        </w:rPr>
        <w:t>The secret keys which are part of the following</w:t>
      </w:r>
      <w:r w:rsidRPr="002A4C6B">
        <w:rPr>
          <w:rFonts w:eastAsia="Tahoma" w:cs="Arial"/>
          <w:b/>
          <w:spacing w:val="33"/>
          <w:szCs w:val="22"/>
          <w:lang w:val="en-US" w:eastAsia="en-US" w:bidi="en-US"/>
        </w:rPr>
        <w:t xml:space="preserve"> </w:t>
      </w:r>
      <w:r w:rsidRPr="002A4C6B">
        <w:rPr>
          <w:rFonts w:eastAsia="Tahoma" w:cs="Arial"/>
          <w:b/>
          <w:szCs w:val="22"/>
          <w:lang w:val="en-US" w:eastAsia="en-US" w:bidi="en-US"/>
        </w:rPr>
        <w:t>keysets:</w:t>
      </w:r>
    </w:p>
    <w:p w14:paraId="347F0053" w14:textId="77777777" w:rsidR="002A4C6B" w:rsidRPr="002A4C6B" w:rsidRDefault="002A4C6B" w:rsidP="002A4C6B">
      <w:pPr>
        <w:widowControl w:val="0"/>
        <w:numPr>
          <w:ilvl w:val="2"/>
          <w:numId w:val="93"/>
        </w:numPr>
        <w:tabs>
          <w:tab w:val="left" w:pos="1494"/>
        </w:tabs>
        <w:autoSpaceDE w:val="0"/>
        <w:autoSpaceDN w:val="0"/>
        <w:spacing w:before="59"/>
        <w:ind w:left="1493" w:hanging="287"/>
        <w:jc w:val="left"/>
        <w:rPr>
          <w:rFonts w:eastAsia="Tahoma" w:cs="Arial"/>
          <w:b/>
          <w:szCs w:val="22"/>
          <w:lang w:val="en-US" w:eastAsia="en-US" w:bidi="en-US"/>
        </w:rPr>
      </w:pPr>
      <w:r w:rsidRPr="002A4C6B">
        <w:rPr>
          <w:rFonts w:eastAsia="Tahoma" w:cs="Arial"/>
          <w:b/>
          <w:szCs w:val="22"/>
          <w:lang w:val="en-US" w:eastAsia="en-US" w:bidi="en-US"/>
        </w:rPr>
        <w:t>D.MNO_KEYS,</w:t>
      </w:r>
    </w:p>
    <w:p w14:paraId="073C41FA" w14:textId="77777777"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szCs w:val="22"/>
          <w:lang w:val="en-US" w:eastAsia="en-US" w:bidi="en-US"/>
        </w:rPr>
      </w:pPr>
      <w:r w:rsidRPr="002A4C6B">
        <w:rPr>
          <w:rFonts w:eastAsia="Tahoma" w:cs="Arial"/>
          <w:b/>
          <w:szCs w:val="22"/>
          <w:lang w:val="en-US" w:eastAsia="en-US" w:bidi="en-US"/>
        </w:rPr>
        <w:t>D.PROFILE_NAA_PARAMS</w:t>
      </w:r>
      <w:r w:rsidRPr="002A4C6B">
        <w:rPr>
          <w:rFonts w:eastAsia="Tahoma" w:cs="Arial"/>
          <w:szCs w:val="22"/>
          <w:lang w:val="en-US" w:eastAsia="en-US" w:bidi="en-US"/>
        </w:rPr>
        <w:t>.</w:t>
      </w:r>
    </w:p>
    <w:p w14:paraId="2DBBD4C9" w14:textId="77777777" w:rsidR="002A4C6B" w:rsidRPr="002A4C6B" w:rsidRDefault="002A4C6B" w:rsidP="002A4C6B">
      <w:pPr>
        <w:widowControl w:val="0"/>
        <w:autoSpaceDE w:val="0"/>
        <w:autoSpaceDN w:val="0"/>
        <w:spacing w:before="6"/>
        <w:jc w:val="left"/>
        <w:rPr>
          <w:rFonts w:eastAsia="Tahoma" w:cs="Arial"/>
          <w:sz w:val="21"/>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724800" behindDoc="1" locked="0" layoutInCell="1" allowOverlap="1" wp14:anchorId="7A81C0C9" wp14:editId="5ECDCBE4">
                <wp:simplePos x="0" y="0"/>
                <wp:positionH relativeFrom="page">
                  <wp:posOffset>828040</wp:posOffset>
                </wp:positionH>
                <wp:positionV relativeFrom="paragraph">
                  <wp:posOffset>193040</wp:posOffset>
                </wp:positionV>
                <wp:extent cx="5905500" cy="227330"/>
                <wp:effectExtent l="0" t="0" r="0" b="0"/>
                <wp:wrapTopAndBottom/>
                <wp:docPr id="175"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6174EBF9" w14:textId="77777777" w:rsidR="009F6E5D" w:rsidRDefault="009F6E5D" w:rsidP="002A4C6B">
                            <w:pPr>
                              <w:spacing w:before="41"/>
                              <w:ind w:left="108"/>
                              <w:rPr>
                                <w:b/>
                              </w:rPr>
                            </w:pPr>
                            <w:bookmarkStart w:id="179" w:name="_bookmark189"/>
                            <w:bookmarkEnd w:id="179"/>
                            <w:r>
                              <w:rPr>
                                <w:b/>
                              </w:rPr>
                              <w:t>FPT_FLS.1 Failure with preservation of secure 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1C0C9" id="Text Box 150" o:spid="_x0000_s1222" type="#_x0000_t202" style="position:absolute;margin-left:65.2pt;margin-top:15.2pt;width:465pt;height:17.9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" fillcolor="#f3f3f3" strokeweight=".48pt">
                <v:textbox inset="0,0,0,0">
                  <w:txbxContent>
                    <w:p w14:paraId="6174EBF9" w14:textId="77777777" w:rsidR="009F6E5D" w:rsidRDefault="009F6E5D" w:rsidP="002A4C6B">
                      <w:pPr>
                        <w:spacing w:before="41"/>
                        <w:ind w:left="108"/>
                        <w:rPr>
                          <w:b/>
                        </w:rPr>
                      </w:pPr>
                      <w:bookmarkStart w:id="3249" w:name="_bookmark189"/>
                      <w:bookmarkEnd w:id="3249"/>
                      <w:r>
                        <w:rPr>
                          <w:b/>
                        </w:rPr>
                        <w:t>FPT_FLS.1 Failure with preservation of secure state</w:t>
                      </w:r>
                    </w:p>
                  </w:txbxContent>
                </v:textbox>
                <w10:wrap type="topAndBottom" anchorx="page"/>
              </v:shape>
            </w:pict>
          </mc:Fallback>
        </mc:AlternateContent>
      </w:r>
    </w:p>
    <w:p w14:paraId="19DEE901" w14:textId="77777777" w:rsidR="002A4C6B" w:rsidRPr="002A4C6B" w:rsidRDefault="002A4C6B" w:rsidP="002A4C6B">
      <w:pPr>
        <w:widowControl w:val="0"/>
        <w:autoSpaceDE w:val="0"/>
        <w:autoSpaceDN w:val="0"/>
        <w:spacing w:before="11"/>
        <w:jc w:val="left"/>
        <w:rPr>
          <w:rFonts w:eastAsia="Tahoma" w:cs="Arial"/>
          <w:sz w:val="13"/>
          <w:szCs w:val="22"/>
          <w:lang w:val="en-US" w:eastAsia="en-US" w:bidi="en-US"/>
        </w:rPr>
      </w:pPr>
    </w:p>
    <w:p w14:paraId="179D97DE" w14:textId="77777777" w:rsidR="002A4C6B" w:rsidRPr="002A4C6B" w:rsidRDefault="002A4C6B" w:rsidP="002A4C6B">
      <w:pPr>
        <w:widowControl w:val="0"/>
        <w:autoSpaceDE w:val="0"/>
        <w:autoSpaceDN w:val="0"/>
        <w:spacing w:before="101"/>
        <w:ind w:left="216"/>
        <w:jc w:val="left"/>
        <w:rPr>
          <w:rFonts w:eastAsia="Tahoma" w:cs="Arial"/>
          <w:szCs w:val="22"/>
          <w:lang w:val="en-US" w:eastAsia="en-US" w:bidi="en-US"/>
        </w:rPr>
      </w:pPr>
      <w:r w:rsidRPr="002A4C6B">
        <w:rPr>
          <w:rFonts w:eastAsia="Tahoma" w:cs="Arial"/>
          <w:b/>
          <w:szCs w:val="22"/>
          <w:lang w:val="en-US" w:eastAsia="en-US" w:bidi="en-US"/>
        </w:rPr>
        <w:lastRenderedPageBreak/>
        <w:t xml:space="preserve">FPT_FLS.1.1 </w:t>
      </w:r>
      <w:r w:rsidRPr="002A4C6B">
        <w:rPr>
          <w:rFonts w:eastAsia="Tahoma" w:cs="Arial"/>
          <w:szCs w:val="22"/>
          <w:lang w:val="en-US" w:eastAsia="en-US" w:bidi="en-US"/>
        </w:rPr>
        <w:t>The TSF shall preserve a secure state when the following types of failures occur:</w:t>
      </w:r>
    </w:p>
    <w:p w14:paraId="13D7E496" w14:textId="77777777" w:rsidR="002A4C6B" w:rsidRPr="002A4C6B" w:rsidRDefault="002A4C6B" w:rsidP="002A4C6B">
      <w:pPr>
        <w:widowControl w:val="0"/>
        <w:numPr>
          <w:ilvl w:val="1"/>
          <w:numId w:val="93"/>
        </w:numPr>
        <w:tabs>
          <w:tab w:val="left" w:pos="1284"/>
          <w:tab w:val="left" w:pos="1285"/>
        </w:tabs>
        <w:autoSpaceDE w:val="0"/>
        <w:autoSpaceDN w:val="0"/>
        <w:spacing w:before="62"/>
        <w:ind w:hanging="361"/>
        <w:jc w:val="left"/>
        <w:rPr>
          <w:rFonts w:eastAsia="Tahoma" w:cs="Arial"/>
          <w:b/>
          <w:szCs w:val="22"/>
          <w:lang w:val="en-US" w:eastAsia="en-US" w:bidi="en-US"/>
        </w:rPr>
      </w:pPr>
      <w:r w:rsidRPr="002A4C6B">
        <w:rPr>
          <w:rFonts w:eastAsia="Tahoma" w:cs="Arial"/>
          <w:b/>
          <w:szCs w:val="22"/>
          <w:lang w:val="en-US" w:eastAsia="en-US" w:bidi="en-US"/>
        </w:rPr>
        <w:t>failure of creation of a new ISD-P by ISD-R</w:t>
      </w:r>
    </w:p>
    <w:p w14:paraId="5C69062A" w14:textId="77777777" w:rsidR="002A4C6B" w:rsidRPr="002A4C6B" w:rsidRDefault="002A4C6B" w:rsidP="002A4C6B">
      <w:pPr>
        <w:widowControl w:val="0"/>
        <w:numPr>
          <w:ilvl w:val="1"/>
          <w:numId w:val="93"/>
        </w:numPr>
        <w:tabs>
          <w:tab w:val="left" w:pos="1284"/>
          <w:tab w:val="left" w:pos="1285"/>
        </w:tabs>
        <w:autoSpaceDE w:val="0"/>
        <w:autoSpaceDN w:val="0"/>
        <w:spacing w:before="62"/>
        <w:ind w:hanging="361"/>
        <w:jc w:val="left"/>
        <w:rPr>
          <w:rFonts w:eastAsia="Tahoma" w:cs="Arial"/>
          <w:szCs w:val="22"/>
          <w:lang w:val="en-US" w:eastAsia="en-US" w:bidi="en-US"/>
        </w:rPr>
      </w:pPr>
      <w:r w:rsidRPr="002A4C6B">
        <w:rPr>
          <w:rFonts w:eastAsia="Tahoma" w:cs="Arial"/>
          <w:b/>
          <w:szCs w:val="22"/>
          <w:lang w:val="en-US" w:eastAsia="en-US" w:bidi="en-US"/>
        </w:rPr>
        <w:t>failure of installation of a profile by</w:t>
      </w:r>
      <w:r w:rsidRPr="002A4C6B">
        <w:rPr>
          <w:rFonts w:eastAsia="Tahoma" w:cs="Arial"/>
          <w:b/>
          <w:spacing w:val="25"/>
          <w:szCs w:val="22"/>
          <w:lang w:val="en-US" w:eastAsia="en-US" w:bidi="en-US"/>
        </w:rPr>
        <w:t xml:space="preserve"> </w:t>
      </w:r>
      <w:r w:rsidRPr="002A4C6B">
        <w:rPr>
          <w:rFonts w:eastAsia="Tahoma" w:cs="Arial"/>
          <w:b/>
          <w:szCs w:val="22"/>
          <w:lang w:val="en-US" w:eastAsia="en-US" w:bidi="en-US"/>
        </w:rPr>
        <w:t>ISD-R</w:t>
      </w:r>
      <w:r w:rsidRPr="002A4C6B">
        <w:rPr>
          <w:rFonts w:eastAsia="Tahoma" w:cs="Arial"/>
          <w:szCs w:val="22"/>
          <w:lang w:val="en-US" w:eastAsia="en-US" w:bidi="en-US"/>
        </w:rPr>
        <w:t>.</w:t>
      </w:r>
    </w:p>
    <w:p w14:paraId="441E5186" w14:textId="77777777" w:rsidR="002A4C6B" w:rsidRPr="002A4C6B" w:rsidRDefault="002A4C6B" w:rsidP="002A4C6B">
      <w:pPr>
        <w:widowControl w:val="0"/>
        <w:autoSpaceDE w:val="0"/>
        <w:autoSpaceDN w:val="0"/>
        <w:spacing w:before="9"/>
        <w:jc w:val="left"/>
        <w:rPr>
          <w:rFonts w:eastAsia="Tahoma" w:cs="Arial"/>
          <w:sz w:val="21"/>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725824" behindDoc="1" locked="0" layoutInCell="1" allowOverlap="1" wp14:anchorId="1813C0D3" wp14:editId="48D90DB5">
                <wp:simplePos x="0" y="0"/>
                <wp:positionH relativeFrom="page">
                  <wp:posOffset>828040</wp:posOffset>
                </wp:positionH>
                <wp:positionV relativeFrom="paragraph">
                  <wp:posOffset>194945</wp:posOffset>
                </wp:positionV>
                <wp:extent cx="5905500" cy="226060"/>
                <wp:effectExtent l="0" t="0" r="0" b="0"/>
                <wp:wrapTopAndBottom/>
                <wp:docPr id="17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5D8D93DC" w14:textId="77777777" w:rsidR="009F6E5D" w:rsidRDefault="009F6E5D" w:rsidP="002A4C6B">
                            <w:pPr>
                              <w:spacing w:before="41"/>
                              <w:ind w:left="108"/>
                              <w:rPr>
                                <w:b/>
                              </w:rPr>
                            </w:pPr>
                            <w:bookmarkStart w:id="180" w:name="_bookmark190"/>
                            <w:bookmarkEnd w:id="180"/>
                            <w:r>
                              <w:rPr>
                                <w:b/>
                              </w:rPr>
                              <w:t>FMT_MSA.1/PLATFORM_DATA Management of security attributes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3C0D3" id="Text Box 149" o:spid="_x0000_s1223" type="#_x0000_t202" style="position:absolute;margin-left:65.2pt;margin-top:15.35pt;width:465pt;height:17.8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" fillcolor="#f3f3f3" strokeweight=".48pt">
                <v:textbox inset="0,0,0,0">
                  <w:txbxContent>
                    <w:p w14:paraId="5D8D93DC" w14:textId="77777777" w:rsidR="009F6E5D" w:rsidRDefault="009F6E5D" w:rsidP="002A4C6B">
                      <w:pPr>
                        <w:spacing w:before="41"/>
                        <w:ind w:left="108"/>
                        <w:rPr>
                          <w:b/>
                        </w:rPr>
                      </w:pPr>
                      <w:bookmarkStart w:id="3251" w:name="_bookmark190"/>
                      <w:bookmarkEnd w:id="3251"/>
                      <w:r>
                        <w:rPr>
                          <w:b/>
                        </w:rPr>
                        <w:t>FMT_MSA.1/PLATFORM_DATA Management of security attributes</w:t>
                      </w:r>
                    </w:p>
                  </w:txbxContent>
                </v:textbox>
                <w10:wrap type="topAndBottom" anchorx="page"/>
              </v:shape>
            </w:pict>
          </mc:Fallback>
        </mc:AlternateContent>
      </w:r>
    </w:p>
    <w:p w14:paraId="5A2A5A78" w14:textId="77777777" w:rsidR="002A4C6B" w:rsidRPr="002A4C6B" w:rsidRDefault="002A4C6B" w:rsidP="002A4C6B">
      <w:pPr>
        <w:widowControl w:val="0"/>
        <w:autoSpaceDE w:val="0"/>
        <w:autoSpaceDN w:val="0"/>
        <w:spacing w:before="11"/>
        <w:jc w:val="left"/>
        <w:rPr>
          <w:rFonts w:eastAsia="Tahoma" w:cs="Arial"/>
          <w:sz w:val="13"/>
          <w:szCs w:val="22"/>
          <w:lang w:val="en-US" w:eastAsia="en-US" w:bidi="en-US"/>
        </w:rPr>
      </w:pPr>
    </w:p>
    <w:p w14:paraId="25DD90CD" w14:textId="77777777" w:rsidR="002A4C6B" w:rsidRPr="002A4C6B" w:rsidRDefault="002A4C6B" w:rsidP="002A4C6B">
      <w:pPr>
        <w:widowControl w:val="0"/>
        <w:autoSpaceDE w:val="0"/>
        <w:autoSpaceDN w:val="0"/>
        <w:spacing w:before="101"/>
        <w:ind w:left="499" w:right="291" w:hanging="284"/>
        <w:rPr>
          <w:rFonts w:eastAsia="Tahoma" w:cs="Arial"/>
          <w:b/>
          <w:szCs w:val="22"/>
          <w:lang w:val="en-US" w:eastAsia="en-US" w:bidi="en-US"/>
        </w:rPr>
      </w:pPr>
      <w:r w:rsidRPr="002A4C6B">
        <w:rPr>
          <w:rFonts w:eastAsia="Tahoma" w:cs="Arial"/>
          <w:b/>
          <w:szCs w:val="22"/>
          <w:lang w:val="en-US" w:eastAsia="en-US" w:bidi="en-US"/>
        </w:rPr>
        <w:t xml:space="preserve">FMT_MSA.1.1/PLATFORM_DATA </w:t>
      </w:r>
      <w:r w:rsidRPr="002A4C6B">
        <w:rPr>
          <w:rFonts w:eastAsia="Tahoma" w:cs="Arial"/>
          <w:szCs w:val="22"/>
          <w:lang w:val="en-US" w:eastAsia="en-US" w:bidi="en-US"/>
        </w:rPr>
        <w:t xml:space="preserve">The TSF shall enforce the </w:t>
      </w:r>
      <w:r w:rsidRPr="002A4C6B">
        <w:rPr>
          <w:rFonts w:eastAsia="Tahoma" w:cs="Arial"/>
          <w:b/>
          <w:szCs w:val="22"/>
          <w:lang w:val="en-US" w:eastAsia="en-US" w:bidi="en-US"/>
        </w:rPr>
        <w:t xml:space="preserve">ISD-R access control policy </w:t>
      </w:r>
      <w:r w:rsidRPr="002A4C6B">
        <w:rPr>
          <w:rFonts w:eastAsia="Tahoma" w:cs="Arial"/>
          <w:szCs w:val="22"/>
          <w:lang w:val="en-US" w:eastAsia="en-US" w:bidi="en-US"/>
        </w:rPr>
        <w:t xml:space="preserve">to restrict the ability to </w:t>
      </w:r>
      <w:r w:rsidRPr="002A4C6B">
        <w:rPr>
          <w:rFonts w:eastAsia="Tahoma" w:cs="Arial"/>
          <w:szCs w:val="22"/>
          <w:u w:val="single"/>
          <w:lang w:val="en-US" w:eastAsia="en-US" w:bidi="en-US"/>
        </w:rPr>
        <w:t>modify</w:t>
      </w:r>
      <w:r w:rsidRPr="002A4C6B">
        <w:rPr>
          <w:rFonts w:eastAsia="Tahoma" w:cs="Arial"/>
          <w:szCs w:val="22"/>
          <w:lang w:val="en-US" w:eastAsia="en-US" w:bidi="en-US"/>
        </w:rPr>
        <w:t xml:space="preserve"> the security attributes </w:t>
      </w:r>
      <w:r w:rsidRPr="002A4C6B">
        <w:rPr>
          <w:rFonts w:eastAsia="Tahoma" w:cs="Arial"/>
          <w:b/>
          <w:szCs w:val="22"/>
          <w:lang w:val="en-US" w:eastAsia="en-US" w:bidi="en-US"/>
        </w:rPr>
        <w:t>the following parts of D.PLATFORM_DATA:</w:t>
      </w:r>
    </w:p>
    <w:p w14:paraId="4008CED5" w14:textId="77777777" w:rsidR="002A4C6B" w:rsidRPr="002A4C6B" w:rsidRDefault="002A4C6B" w:rsidP="002A4C6B">
      <w:pPr>
        <w:widowControl w:val="0"/>
        <w:numPr>
          <w:ilvl w:val="1"/>
          <w:numId w:val="93"/>
        </w:numPr>
        <w:tabs>
          <w:tab w:val="left" w:pos="1284"/>
          <w:tab w:val="left" w:pos="1285"/>
        </w:tabs>
        <w:autoSpaceDE w:val="0"/>
        <w:autoSpaceDN w:val="0"/>
        <w:spacing w:before="57"/>
        <w:ind w:hanging="361"/>
        <w:jc w:val="left"/>
        <w:rPr>
          <w:rFonts w:eastAsia="Tahoma" w:cs="Arial"/>
          <w:b/>
          <w:szCs w:val="22"/>
          <w:lang w:val="en-US" w:eastAsia="en-US" w:bidi="en-US"/>
        </w:rPr>
      </w:pPr>
      <w:r w:rsidRPr="002A4C6B">
        <w:rPr>
          <w:rFonts w:eastAsia="Tahoma" w:cs="Arial"/>
          <w:b/>
          <w:szCs w:val="22"/>
          <w:lang w:val="en-US" w:eastAsia="en-US" w:bidi="en-US"/>
        </w:rPr>
        <w:t>ISD-P state</w:t>
      </w:r>
    </w:p>
    <w:p w14:paraId="2CF38A5C" w14:textId="77777777" w:rsidR="002A4C6B" w:rsidRPr="002A4C6B" w:rsidRDefault="002A4C6B" w:rsidP="002A4C6B">
      <w:pPr>
        <w:widowControl w:val="0"/>
        <w:autoSpaceDE w:val="0"/>
        <w:autoSpaceDN w:val="0"/>
        <w:spacing w:before="61"/>
        <w:ind w:left="499"/>
        <w:jc w:val="left"/>
        <w:rPr>
          <w:rFonts w:eastAsia="Tahoma" w:cs="Arial"/>
          <w:szCs w:val="22"/>
          <w:lang w:val="en-US" w:eastAsia="en-US" w:bidi="en-US"/>
        </w:rPr>
      </w:pPr>
      <w:r w:rsidRPr="002A4C6B">
        <w:rPr>
          <w:rFonts w:eastAsia="Tahoma" w:cs="Arial"/>
          <w:szCs w:val="22"/>
          <w:lang w:val="en-US" w:eastAsia="en-US" w:bidi="en-US"/>
        </w:rPr>
        <w:t>to</w:t>
      </w:r>
    </w:p>
    <w:p w14:paraId="160FC21E" w14:textId="77777777" w:rsidR="002A4C6B" w:rsidRPr="002A4C6B" w:rsidRDefault="002A4C6B" w:rsidP="002A4C6B">
      <w:pPr>
        <w:widowControl w:val="0"/>
        <w:numPr>
          <w:ilvl w:val="1"/>
          <w:numId w:val="93"/>
        </w:numPr>
        <w:tabs>
          <w:tab w:val="left" w:pos="1284"/>
          <w:tab w:val="left" w:pos="1285"/>
        </w:tabs>
        <w:autoSpaceDE w:val="0"/>
        <w:autoSpaceDN w:val="0"/>
        <w:spacing w:before="57"/>
        <w:ind w:hanging="361"/>
        <w:jc w:val="left"/>
        <w:rPr>
          <w:rFonts w:eastAsia="Tahoma" w:cs="Arial"/>
          <w:b/>
          <w:szCs w:val="22"/>
          <w:lang w:val="en-US" w:eastAsia="en-US" w:bidi="en-US"/>
        </w:rPr>
      </w:pPr>
      <w:r w:rsidRPr="002A4C6B">
        <w:rPr>
          <w:rFonts w:eastAsia="Tahoma" w:cs="Arial"/>
          <w:b/>
          <w:szCs w:val="22"/>
          <w:lang w:val="en-US" w:eastAsia="en-US" w:bidi="en-US"/>
        </w:rPr>
        <w:t>S.ISD-R to modify ISD-P state</w:t>
      </w:r>
    </w:p>
    <w:p w14:paraId="7596B271" w14:textId="77777777" w:rsidR="002A4C6B" w:rsidRPr="002A4C6B" w:rsidRDefault="002A4C6B" w:rsidP="002A4C6B">
      <w:pPr>
        <w:widowControl w:val="0"/>
        <w:numPr>
          <w:ilvl w:val="2"/>
          <w:numId w:val="93"/>
        </w:numPr>
        <w:tabs>
          <w:tab w:val="left" w:pos="1494"/>
        </w:tabs>
        <w:autoSpaceDE w:val="0"/>
        <w:autoSpaceDN w:val="0"/>
        <w:spacing w:before="61"/>
        <w:ind w:left="1493" w:hanging="287"/>
        <w:jc w:val="left"/>
        <w:rPr>
          <w:rFonts w:eastAsia="Tahoma" w:cs="Arial"/>
          <w:b/>
          <w:szCs w:val="22"/>
          <w:lang w:val="en-US" w:eastAsia="en-US" w:bidi="en-US"/>
        </w:rPr>
      </w:pPr>
      <w:r w:rsidRPr="002A4C6B">
        <w:rPr>
          <w:rFonts w:eastAsia="Tahoma" w:cs="Arial"/>
          <w:b/>
          <w:szCs w:val="22"/>
          <w:lang w:val="en-US" w:eastAsia="en-US" w:bidi="en-US"/>
        </w:rPr>
        <w:t>from “INSTALLED” to “SELECTABLE” (during ISD-P</w:t>
      </w:r>
      <w:r w:rsidRPr="002A4C6B">
        <w:rPr>
          <w:rFonts w:eastAsia="Tahoma" w:cs="Arial"/>
          <w:b/>
          <w:spacing w:val="14"/>
          <w:szCs w:val="22"/>
          <w:lang w:val="en-US" w:eastAsia="en-US" w:bidi="en-US"/>
        </w:rPr>
        <w:t xml:space="preserve"> </w:t>
      </w:r>
      <w:r w:rsidRPr="002A4C6B">
        <w:rPr>
          <w:rFonts w:eastAsia="Tahoma" w:cs="Arial"/>
          <w:b/>
          <w:szCs w:val="22"/>
          <w:lang w:val="en-US" w:eastAsia="en-US" w:bidi="en-US"/>
        </w:rPr>
        <w:t>creation)</w:t>
      </w:r>
    </w:p>
    <w:p w14:paraId="31488613" w14:textId="77777777" w:rsidR="002A4C6B" w:rsidRPr="002A4C6B" w:rsidRDefault="002A4C6B" w:rsidP="002A4C6B">
      <w:pPr>
        <w:widowControl w:val="0"/>
        <w:numPr>
          <w:ilvl w:val="2"/>
          <w:numId w:val="93"/>
        </w:numPr>
        <w:tabs>
          <w:tab w:val="left" w:pos="1494"/>
        </w:tabs>
        <w:autoSpaceDE w:val="0"/>
        <w:autoSpaceDN w:val="0"/>
        <w:spacing w:before="61"/>
        <w:ind w:left="1493" w:hanging="287"/>
        <w:jc w:val="left"/>
        <w:rPr>
          <w:rFonts w:eastAsia="Tahoma" w:cs="Arial"/>
          <w:b/>
          <w:szCs w:val="22"/>
          <w:lang w:val="en-US" w:eastAsia="en-US" w:bidi="en-US"/>
        </w:rPr>
      </w:pPr>
      <w:r w:rsidRPr="002A4C6B">
        <w:rPr>
          <w:rFonts w:eastAsia="Tahoma" w:cs="Arial"/>
          <w:b/>
          <w:szCs w:val="22"/>
          <w:lang w:val="en-US" w:eastAsia="en-US" w:bidi="en-US"/>
        </w:rPr>
        <w:t>from “ENABLED” to “DISABLED” (during profile</w:t>
      </w:r>
      <w:r w:rsidRPr="002A4C6B">
        <w:rPr>
          <w:rFonts w:eastAsia="Tahoma" w:cs="Arial"/>
          <w:b/>
          <w:spacing w:val="20"/>
          <w:szCs w:val="22"/>
          <w:lang w:val="en-US" w:eastAsia="en-US" w:bidi="en-US"/>
        </w:rPr>
        <w:t xml:space="preserve"> </w:t>
      </w:r>
      <w:r w:rsidRPr="002A4C6B">
        <w:rPr>
          <w:rFonts w:eastAsia="Tahoma" w:cs="Arial"/>
          <w:b/>
          <w:szCs w:val="22"/>
          <w:lang w:val="en-US" w:eastAsia="en-US" w:bidi="en-US"/>
        </w:rPr>
        <w:t>disabling)</w:t>
      </w:r>
    </w:p>
    <w:p w14:paraId="464C4578" w14:textId="77777777" w:rsidR="002A4C6B" w:rsidRPr="002A4C6B" w:rsidRDefault="002A4C6B" w:rsidP="002A4C6B">
      <w:pPr>
        <w:widowControl w:val="0"/>
        <w:numPr>
          <w:ilvl w:val="1"/>
          <w:numId w:val="93"/>
        </w:numPr>
        <w:tabs>
          <w:tab w:val="left" w:pos="1284"/>
          <w:tab w:val="left" w:pos="1285"/>
        </w:tabs>
        <w:autoSpaceDE w:val="0"/>
        <w:autoSpaceDN w:val="0"/>
        <w:spacing w:before="57"/>
        <w:ind w:hanging="361"/>
        <w:jc w:val="left"/>
        <w:rPr>
          <w:rFonts w:eastAsia="Tahoma" w:cs="Arial"/>
          <w:b/>
          <w:szCs w:val="22"/>
          <w:lang w:val="en-US" w:eastAsia="en-US" w:bidi="en-US"/>
        </w:rPr>
      </w:pPr>
      <w:r w:rsidRPr="002A4C6B">
        <w:rPr>
          <w:rFonts w:eastAsia="Tahoma" w:cs="Arial"/>
          <w:b/>
          <w:szCs w:val="22"/>
          <w:lang w:val="en-US" w:eastAsia="en-US" w:bidi="en-US"/>
        </w:rPr>
        <w:t>S.ISD-R to modify ISD-P</w:t>
      </w:r>
      <w:r w:rsidRPr="002A4C6B">
        <w:rPr>
          <w:rFonts w:eastAsia="Tahoma" w:cs="Arial"/>
          <w:b/>
          <w:spacing w:val="12"/>
          <w:szCs w:val="22"/>
          <w:lang w:val="en-US" w:eastAsia="en-US" w:bidi="en-US"/>
        </w:rPr>
        <w:t xml:space="preserve"> </w:t>
      </w:r>
      <w:r w:rsidRPr="002A4C6B">
        <w:rPr>
          <w:rFonts w:eastAsia="Tahoma" w:cs="Arial"/>
          <w:b/>
          <w:szCs w:val="22"/>
          <w:lang w:val="en-US" w:eastAsia="en-US" w:bidi="en-US"/>
        </w:rPr>
        <w:t>state</w:t>
      </w:r>
    </w:p>
    <w:p w14:paraId="7711D9C4" w14:textId="77777777" w:rsidR="002A4C6B" w:rsidRPr="002A4C6B" w:rsidRDefault="002A4C6B" w:rsidP="002A4C6B">
      <w:pPr>
        <w:widowControl w:val="0"/>
        <w:numPr>
          <w:ilvl w:val="2"/>
          <w:numId w:val="93"/>
        </w:numPr>
        <w:tabs>
          <w:tab w:val="left" w:pos="1494"/>
        </w:tabs>
        <w:autoSpaceDE w:val="0"/>
        <w:autoSpaceDN w:val="0"/>
        <w:spacing w:before="61"/>
        <w:ind w:left="1493" w:hanging="287"/>
        <w:jc w:val="left"/>
        <w:rPr>
          <w:rFonts w:eastAsia="Tahoma" w:cs="Arial"/>
          <w:szCs w:val="22"/>
          <w:lang w:val="en-US" w:eastAsia="en-US" w:bidi="en-US"/>
        </w:rPr>
      </w:pPr>
      <w:r w:rsidRPr="002A4C6B">
        <w:rPr>
          <w:rFonts w:eastAsia="Tahoma" w:cs="Arial"/>
          <w:b/>
          <w:szCs w:val="22"/>
          <w:lang w:val="en-US" w:eastAsia="en-US" w:bidi="en-US"/>
        </w:rPr>
        <w:t>from “DISABLED” to “ENABLED” (during profile</w:t>
      </w:r>
      <w:r w:rsidRPr="002A4C6B">
        <w:rPr>
          <w:rFonts w:eastAsia="Tahoma" w:cs="Arial"/>
          <w:b/>
          <w:spacing w:val="21"/>
          <w:szCs w:val="22"/>
          <w:lang w:val="en-US" w:eastAsia="en-US" w:bidi="en-US"/>
        </w:rPr>
        <w:t xml:space="preserve"> </w:t>
      </w:r>
      <w:r w:rsidRPr="002A4C6B">
        <w:rPr>
          <w:rFonts w:eastAsia="Tahoma" w:cs="Arial"/>
          <w:b/>
          <w:szCs w:val="22"/>
          <w:lang w:val="en-US" w:eastAsia="en-US" w:bidi="en-US"/>
        </w:rPr>
        <w:t>enabling)</w:t>
      </w:r>
      <w:r w:rsidRPr="002A4C6B">
        <w:rPr>
          <w:rFonts w:eastAsia="Tahoma" w:cs="Arial"/>
          <w:szCs w:val="22"/>
          <w:lang w:val="en-US" w:eastAsia="en-US" w:bidi="en-US"/>
        </w:rPr>
        <w:t>.</w:t>
      </w:r>
    </w:p>
    <w:p w14:paraId="02DC37DB" w14:textId="77777777" w:rsidR="002A4C6B" w:rsidRPr="002A4C6B" w:rsidRDefault="002A4C6B" w:rsidP="002A4C6B">
      <w:pPr>
        <w:widowControl w:val="0"/>
        <w:autoSpaceDE w:val="0"/>
        <w:autoSpaceDN w:val="0"/>
        <w:spacing w:before="6"/>
        <w:jc w:val="left"/>
        <w:rPr>
          <w:rFonts w:eastAsia="Tahoma" w:cs="Arial"/>
          <w:sz w:val="13"/>
          <w:szCs w:val="22"/>
          <w:lang w:val="en-US" w:eastAsia="en-US" w:bidi="en-US"/>
        </w:rPr>
      </w:pPr>
    </w:p>
    <w:p w14:paraId="55578594" w14:textId="18E0CACC" w:rsidR="002A4C6B" w:rsidRPr="00D12D60" w:rsidRDefault="002A4C6B" w:rsidP="002A4C6B">
      <w:pPr>
        <w:widowControl w:val="0"/>
        <w:autoSpaceDE w:val="0"/>
        <w:autoSpaceDN w:val="0"/>
        <w:spacing w:before="103"/>
        <w:ind w:left="216"/>
        <w:jc w:val="left"/>
        <w:rPr>
          <w:rFonts w:eastAsia="Tahoma" w:cs="Arial"/>
          <w:i/>
          <w:lang w:val="en-US" w:eastAsia="en-US" w:bidi="en-US"/>
        </w:rPr>
      </w:pPr>
      <w:r w:rsidRPr="00D12D60">
        <w:rPr>
          <w:rFonts w:eastAsia="Tahoma" w:cs="Arial"/>
          <w:i/>
          <w:lang w:val="en-US" w:eastAsia="en-US" w:bidi="en-US"/>
        </w:rPr>
        <w:t>Application Note 5</w:t>
      </w:r>
      <w:r w:rsidR="004963EA" w:rsidRPr="00D12D60">
        <w:rPr>
          <w:rFonts w:eastAsia="Tahoma" w:cs="Arial"/>
          <w:i/>
          <w:lang w:val="en-US" w:eastAsia="en-US" w:bidi="en-US"/>
        </w:rPr>
        <w:t>1</w:t>
      </w:r>
      <w:r w:rsidRPr="00D12D60">
        <w:rPr>
          <w:rFonts w:eastAsia="Tahoma" w:cs="Arial"/>
          <w:i/>
          <w:lang w:val="en-US" w:eastAsia="en-US" w:bidi="en-US"/>
        </w:rPr>
        <w:t>:</w:t>
      </w:r>
    </w:p>
    <w:p w14:paraId="19AC6160" w14:textId="77777777" w:rsidR="002A4C6B" w:rsidRPr="002A4C6B" w:rsidRDefault="002A4C6B" w:rsidP="002A4C6B">
      <w:pPr>
        <w:widowControl w:val="0"/>
        <w:autoSpaceDE w:val="0"/>
        <w:autoSpaceDN w:val="0"/>
        <w:spacing w:before="5"/>
        <w:jc w:val="left"/>
        <w:rPr>
          <w:rFonts w:eastAsia="Tahoma" w:cs="Arial"/>
          <w:i/>
          <w:sz w:val="23"/>
          <w:szCs w:val="22"/>
          <w:lang w:val="en-US" w:eastAsia="en-US" w:bidi="en-US"/>
        </w:rPr>
      </w:pPr>
    </w:p>
    <w:p w14:paraId="05206BDB" w14:textId="02D0A737" w:rsidR="002A4C6B" w:rsidRPr="002A4C6B" w:rsidRDefault="002A4C6B" w:rsidP="002A4C6B">
      <w:pPr>
        <w:widowControl w:val="0"/>
        <w:numPr>
          <w:ilvl w:val="0"/>
          <w:numId w:val="93"/>
        </w:numPr>
        <w:tabs>
          <w:tab w:val="left" w:pos="783"/>
        </w:tabs>
        <w:autoSpaceDE w:val="0"/>
        <w:autoSpaceDN w:val="0"/>
        <w:spacing w:before="0" w:line="237" w:lineRule="auto"/>
        <w:ind w:left="785" w:right="295" w:hanging="286"/>
        <w:jc w:val="left"/>
        <w:rPr>
          <w:rFonts w:eastAsia="Tahoma" w:cs="Arial"/>
          <w:sz w:val="20"/>
          <w:szCs w:val="22"/>
          <w:lang w:val="en-US" w:eastAsia="en-US" w:bidi="en-US"/>
        </w:rPr>
      </w:pPr>
      <w:r w:rsidRPr="002A4C6B">
        <w:rPr>
          <w:rFonts w:eastAsia="Tahoma" w:cs="Arial"/>
          <w:szCs w:val="22"/>
          <w:lang w:val="en-US" w:eastAsia="en-US" w:bidi="en-US"/>
        </w:rPr>
        <w:t>In case part of the Platform functionality is performed by GlobalPlatform packages, the role of S.PRE may for instance be partly attributed to the</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OPEN.</w:t>
      </w:r>
    </w:p>
    <w:p w14:paraId="47D66B14" w14:textId="77777777" w:rsidR="002A4C6B" w:rsidRPr="002A4C6B" w:rsidRDefault="002A4C6B" w:rsidP="002A4C6B">
      <w:pPr>
        <w:widowControl w:val="0"/>
        <w:autoSpaceDE w:val="0"/>
        <w:autoSpaceDN w:val="0"/>
        <w:spacing w:before="0"/>
        <w:ind w:left="98"/>
        <w:jc w:val="left"/>
        <w:rPr>
          <w:rFonts w:eastAsia="Tahoma" w:cs="Arial"/>
          <w:sz w:val="20"/>
          <w:szCs w:val="22"/>
          <w:lang w:val="en-US" w:eastAsia="en-US" w:bidi="en-US"/>
        </w:rPr>
      </w:pPr>
      <w:r w:rsidRPr="002A4C6B">
        <w:rPr>
          <w:rFonts w:eastAsia="Tahoma" w:cs="Arial"/>
          <w:noProof/>
          <w:sz w:val="20"/>
          <w:szCs w:val="22"/>
          <w:lang w:eastAsia="en-GB" w:bidi="ar-SA"/>
        </w:rPr>
        <mc:AlternateContent>
          <mc:Choice Requires="wps">
            <w:drawing>
              <wp:inline distT="0" distB="0" distL="0" distR="0" wp14:anchorId="49EFB54A" wp14:editId="0C0ABE3D">
                <wp:extent cx="5905500" cy="226060"/>
                <wp:effectExtent l="5715" t="11430" r="13335" b="10160"/>
                <wp:docPr id="173"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1B6E480C" w14:textId="64F9121B" w:rsidR="009F6E5D" w:rsidRDefault="009F6E5D" w:rsidP="002A4C6B">
                            <w:pPr>
                              <w:spacing w:before="42"/>
                              <w:ind w:left="108"/>
                              <w:rPr>
                                <w:b/>
                              </w:rPr>
                            </w:pPr>
                            <w:r>
                              <w:rPr>
                                <w:b/>
                              </w:rPr>
                              <w:t>FMT_MSA.1/RULES Management of security attributes</w:t>
                            </w:r>
                          </w:p>
                        </w:txbxContent>
                      </wps:txbx>
                      <wps:bodyPr rot="0" vert="horz" wrap="square" lIns="0" tIns="0" rIns="0" bIns="0" anchor="t" anchorCtr="0" upright="1">
                        <a:noAutofit/>
                      </wps:bodyPr>
                    </wps:wsp>
                  </a:graphicData>
                </a:graphic>
              </wp:inline>
            </w:drawing>
          </mc:Choice>
          <mc:Fallback>
            <w:pict>
              <v:shape w14:anchorId="49EFB54A" id="Text Box 312" o:spid="_x0000_s1143"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" fillcolor="#f3f3f3" strokeweight=".48pt">
                <v:textbox inset="0,0,0,0">
                  <w:txbxContent>
                    <w:p w14:paraId="1B6E480C" w14:textId="64F9121B" w:rsidR="009F6E5D" w:rsidRDefault="009F6E5D" w:rsidP="002A4C6B">
                      <w:pPr>
                        <w:spacing w:before="42"/>
                        <w:ind w:left="108"/>
                        <w:rPr>
                          <w:b/>
                        </w:rPr>
                      </w:pPr>
                      <w:r>
                        <w:rPr>
                          <w:b/>
                        </w:rPr>
                        <w:t>FMT_MSA.1/RULES Management of security attributes</w:t>
                      </w:r>
                    </w:p>
                  </w:txbxContent>
                </v:textbox>
                <w10:anchorlock/>
              </v:shape>
            </w:pict>
          </mc:Fallback>
        </mc:AlternateContent>
      </w:r>
    </w:p>
    <w:p w14:paraId="07D6B2CA" w14:textId="77777777" w:rsidR="002A4C6B" w:rsidRPr="002A4C6B" w:rsidRDefault="002A4C6B" w:rsidP="002A4C6B">
      <w:pPr>
        <w:widowControl w:val="0"/>
        <w:autoSpaceDE w:val="0"/>
        <w:autoSpaceDN w:val="0"/>
        <w:spacing w:before="5"/>
        <w:jc w:val="left"/>
        <w:rPr>
          <w:rFonts w:eastAsia="Tahoma" w:cs="Arial"/>
          <w:sz w:val="13"/>
          <w:szCs w:val="22"/>
          <w:lang w:val="en-US" w:eastAsia="en-US" w:bidi="en-US"/>
        </w:rPr>
      </w:pPr>
    </w:p>
    <w:p w14:paraId="52959EA9" w14:textId="19AB97D0" w:rsidR="002A4C6B" w:rsidRPr="002A4C6B" w:rsidRDefault="002A4C6B" w:rsidP="002A4C6B">
      <w:pPr>
        <w:widowControl w:val="0"/>
        <w:autoSpaceDE w:val="0"/>
        <w:autoSpaceDN w:val="0"/>
        <w:spacing w:before="101"/>
        <w:ind w:left="499" w:right="292" w:hanging="284"/>
        <w:rPr>
          <w:rFonts w:eastAsia="Tahoma" w:cs="Arial"/>
          <w:szCs w:val="22"/>
          <w:lang w:val="en-US" w:eastAsia="en-US" w:bidi="en-US"/>
        </w:rPr>
      </w:pPr>
      <w:r w:rsidRPr="002A4C6B">
        <w:rPr>
          <w:rFonts w:eastAsia="Tahoma" w:cs="Arial"/>
          <w:b/>
          <w:szCs w:val="22"/>
          <w:lang w:val="en-US" w:eastAsia="en-US" w:bidi="en-US"/>
        </w:rPr>
        <w:t xml:space="preserve">FMT_MSA.1.1/RULES </w:t>
      </w:r>
      <w:r w:rsidRPr="002A4C6B">
        <w:rPr>
          <w:rFonts w:eastAsia="Tahoma" w:cs="Arial"/>
          <w:szCs w:val="22"/>
          <w:lang w:val="en-US" w:eastAsia="en-US" w:bidi="en-US"/>
        </w:rPr>
        <w:t xml:space="preserve">The TSF shall enforce the </w:t>
      </w:r>
      <w:r w:rsidRPr="002A4C6B">
        <w:rPr>
          <w:rFonts w:eastAsia="Tahoma" w:cs="Arial"/>
          <w:b/>
          <w:szCs w:val="22"/>
          <w:lang w:val="en-US" w:eastAsia="en-US" w:bidi="en-US"/>
        </w:rPr>
        <w:t xml:space="preserve">Security Channel protocol information flow SFP, ISD-P content access control SFP and ISD-R access control SFP </w:t>
      </w:r>
      <w:r w:rsidRPr="002A4C6B">
        <w:rPr>
          <w:rFonts w:eastAsia="Tahoma" w:cs="Arial"/>
          <w:szCs w:val="22"/>
          <w:lang w:val="en-US" w:eastAsia="en-US" w:bidi="en-US"/>
        </w:rPr>
        <w:t xml:space="preserve">to restrict the ability to </w:t>
      </w:r>
      <w:r w:rsidRPr="002A4C6B">
        <w:rPr>
          <w:rFonts w:eastAsia="Tahoma" w:cs="Arial"/>
          <w:szCs w:val="22"/>
          <w:u w:val="single"/>
          <w:lang w:val="en-US" w:eastAsia="en-US" w:bidi="en-US"/>
        </w:rPr>
        <w:t>change_default, query, modify and delete</w:t>
      </w:r>
      <w:r w:rsidRPr="002A4C6B">
        <w:rPr>
          <w:rFonts w:eastAsia="Tahoma" w:cs="Arial"/>
          <w:szCs w:val="22"/>
          <w:lang w:val="en-US" w:eastAsia="en-US" w:bidi="en-US"/>
        </w:rPr>
        <w:t xml:space="preserve"> the security attributes</w:t>
      </w:r>
    </w:p>
    <w:p w14:paraId="50F4AAD6" w14:textId="66EBCE32" w:rsidR="002A4C6B" w:rsidRPr="002A4C6B" w:rsidRDefault="002A4C6B" w:rsidP="002A4C6B">
      <w:pPr>
        <w:widowControl w:val="0"/>
        <w:numPr>
          <w:ilvl w:val="1"/>
          <w:numId w:val="93"/>
        </w:numPr>
        <w:tabs>
          <w:tab w:val="left" w:pos="1284"/>
          <w:tab w:val="left" w:pos="1285"/>
        </w:tabs>
        <w:autoSpaceDE w:val="0"/>
        <w:autoSpaceDN w:val="0"/>
        <w:spacing w:before="60"/>
        <w:ind w:hanging="361"/>
        <w:jc w:val="left"/>
        <w:rPr>
          <w:rFonts w:eastAsia="Tahoma" w:cs="Arial"/>
          <w:b/>
          <w:szCs w:val="22"/>
          <w:lang w:val="en-US" w:eastAsia="en-US" w:bidi="en-US"/>
        </w:rPr>
      </w:pPr>
      <w:r w:rsidRPr="002A4C6B">
        <w:rPr>
          <w:rFonts w:eastAsia="Tahoma" w:cs="Arial"/>
          <w:b/>
          <w:szCs w:val="22"/>
          <w:lang w:val="en-US" w:eastAsia="en-US" w:bidi="en-US"/>
        </w:rPr>
        <w:t>D.PROFILE</w:t>
      </w:r>
      <w:r w:rsidRPr="002A4C6B" w:rsidDel="00894630">
        <w:rPr>
          <w:rFonts w:eastAsia="Tahoma" w:cs="Arial"/>
          <w:b/>
          <w:szCs w:val="22"/>
          <w:lang w:val="en-US" w:eastAsia="en-US" w:bidi="en-US"/>
        </w:rPr>
        <w:t xml:space="preserve"> </w:t>
      </w:r>
      <w:r w:rsidRPr="002A4C6B">
        <w:rPr>
          <w:rFonts w:eastAsia="Tahoma" w:cs="Arial"/>
          <w:b/>
          <w:szCs w:val="22"/>
          <w:lang w:val="en-US" w:eastAsia="en-US" w:bidi="en-US"/>
        </w:rPr>
        <w:t>_RULES</w:t>
      </w:r>
    </w:p>
    <w:p w14:paraId="554AADBB" w14:textId="77777777" w:rsidR="002A4C6B" w:rsidRPr="002A4C6B" w:rsidRDefault="002A4C6B" w:rsidP="002A4C6B">
      <w:pPr>
        <w:widowControl w:val="0"/>
        <w:autoSpaceDE w:val="0"/>
        <w:autoSpaceDN w:val="0"/>
        <w:spacing w:before="61"/>
        <w:ind w:left="499"/>
        <w:jc w:val="left"/>
        <w:rPr>
          <w:rFonts w:eastAsia="Tahoma" w:cs="Arial"/>
          <w:szCs w:val="22"/>
          <w:lang w:val="en-US" w:eastAsia="en-US" w:bidi="en-US"/>
        </w:rPr>
      </w:pPr>
      <w:r w:rsidRPr="002A4C6B">
        <w:rPr>
          <w:rFonts w:eastAsia="Tahoma" w:cs="Arial"/>
          <w:szCs w:val="22"/>
          <w:lang w:val="en-US" w:eastAsia="en-US" w:bidi="en-US"/>
        </w:rPr>
        <w:t>to</w:t>
      </w:r>
    </w:p>
    <w:p w14:paraId="2CF7BE8B" w14:textId="77777777" w:rsidR="002A4C6B" w:rsidRPr="002A4C6B" w:rsidRDefault="002A4C6B" w:rsidP="002A4C6B">
      <w:pPr>
        <w:widowControl w:val="0"/>
        <w:numPr>
          <w:ilvl w:val="1"/>
          <w:numId w:val="93"/>
        </w:numPr>
        <w:tabs>
          <w:tab w:val="left" w:pos="1284"/>
          <w:tab w:val="left" w:pos="1285"/>
        </w:tabs>
        <w:autoSpaceDE w:val="0"/>
        <w:autoSpaceDN w:val="0"/>
        <w:spacing w:before="60"/>
        <w:ind w:hanging="361"/>
        <w:jc w:val="left"/>
        <w:rPr>
          <w:rFonts w:eastAsia="Tahoma" w:cs="Arial"/>
          <w:b/>
          <w:szCs w:val="22"/>
          <w:lang w:val="en-US" w:eastAsia="en-US" w:bidi="en-US"/>
        </w:rPr>
      </w:pPr>
      <w:r w:rsidRPr="002A4C6B">
        <w:rPr>
          <w:rFonts w:eastAsia="Tahoma" w:cs="Arial"/>
          <w:b/>
          <w:szCs w:val="22"/>
          <w:lang w:val="en-US" w:eastAsia="en-US" w:bidi="en-US"/>
        </w:rPr>
        <w:t>S.ISD-R to change_default, via function “ES8+.ConfigureISDP”</w:t>
      </w:r>
    </w:p>
    <w:p w14:paraId="3755ABA5" w14:textId="77777777" w:rsidR="002A4C6B" w:rsidRPr="002A4C6B" w:rsidRDefault="002A4C6B" w:rsidP="002A4C6B">
      <w:pPr>
        <w:widowControl w:val="0"/>
        <w:numPr>
          <w:ilvl w:val="1"/>
          <w:numId w:val="93"/>
        </w:numPr>
        <w:tabs>
          <w:tab w:val="left" w:pos="1284"/>
          <w:tab w:val="left" w:pos="1285"/>
        </w:tabs>
        <w:autoSpaceDE w:val="0"/>
        <w:autoSpaceDN w:val="0"/>
        <w:spacing w:before="60"/>
        <w:ind w:hanging="361"/>
        <w:jc w:val="left"/>
        <w:rPr>
          <w:rFonts w:eastAsia="Tahoma" w:cs="Arial"/>
          <w:b/>
          <w:szCs w:val="22"/>
          <w:lang w:val="en-US" w:eastAsia="en-US" w:bidi="en-US"/>
        </w:rPr>
      </w:pPr>
      <w:r w:rsidRPr="002A4C6B">
        <w:rPr>
          <w:rFonts w:eastAsia="Tahoma" w:cs="Arial"/>
          <w:b/>
          <w:szCs w:val="22"/>
          <w:lang w:val="en-US" w:eastAsia="en-US" w:bidi="en-US"/>
        </w:rPr>
        <w:t>S.ISD-R to</w:t>
      </w:r>
      <w:r w:rsidRPr="002A4C6B">
        <w:rPr>
          <w:rFonts w:eastAsia="Tahoma" w:cs="Arial"/>
          <w:b/>
          <w:spacing w:val="5"/>
          <w:szCs w:val="22"/>
          <w:lang w:val="en-US" w:eastAsia="en-US" w:bidi="en-US"/>
        </w:rPr>
        <w:t xml:space="preserve"> </w:t>
      </w:r>
      <w:r w:rsidRPr="002A4C6B">
        <w:rPr>
          <w:rFonts w:eastAsia="Tahoma" w:cs="Arial"/>
          <w:b/>
          <w:szCs w:val="22"/>
          <w:lang w:val="en-US" w:eastAsia="en-US" w:bidi="en-US"/>
        </w:rPr>
        <w:t>query</w:t>
      </w:r>
    </w:p>
    <w:p w14:paraId="6CA6A7EA" w14:textId="77777777" w:rsidR="002A4C6B" w:rsidRPr="002A4C6B" w:rsidRDefault="002A4C6B" w:rsidP="002A4C6B">
      <w:pPr>
        <w:widowControl w:val="0"/>
        <w:numPr>
          <w:ilvl w:val="1"/>
          <w:numId w:val="93"/>
        </w:numPr>
        <w:tabs>
          <w:tab w:val="left" w:pos="1284"/>
          <w:tab w:val="left" w:pos="1285"/>
        </w:tabs>
        <w:autoSpaceDE w:val="0"/>
        <w:autoSpaceDN w:val="0"/>
        <w:spacing w:before="61"/>
        <w:ind w:hanging="361"/>
        <w:jc w:val="left"/>
        <w:rPr>
          <w:rFonts w:eastAsia="Tahoma" w:cs="Arial"/>
          <w:b/>
          <w:szCs w:val="22"/>
          <w:lang w:val="en-US" w:eastAsia="en-US" w:bidi="en-US"/>
        </w:rPr>
      </w:pPr>
      <w:r w:rsidRPr="002A4C6B">
        <w:rPr>
          <w:rFonts w:eastAsia="Tahoma" w:cs="Arial"/>
          <w:b/>
          <w:szCs w:val="22"/>
          <w:lang w:val="en-US" w:eastAsia="en-US" w:bidi="en-US"/>
        </w:rPr>
        <w:t>S.ISD-P to modify, via function</w:t>
      </w:r>
      <w:r w:rsidRPr="002A4C6B">
        <w:rPr>
          <w:rFonts w:eastAsia="Tahoma" w:cs="Arial"/>
          <w:b/>
          <w:spacing w:val="18"/>
          <w:szCs w:val="22"/>
          <w:lang w:val="en-US" w:eastAsia="en-US" w:bidi="en-US"/>
        </w:rPr>
        <w:t xml:space="preserve"> </w:t>
      </w:r>
      <w:r w:rsidRPr="002A4C6B">
        <w:rPr>
          <w:rFonts w:eastAsia="Tahoma" w:cs="Arial"/>
          <w:b/>
          <w:szCs w:val="22"/>
          <w:lang w:val="en-US" w:eastAsia="en-US" w:bidi="en-US"/>
        </w:rPr>
        <w:t>“ES6.UpdateMetadata”</w:t>
      </w:r>
    </w:p>
    <w:p w14:paraId="5084A714" w14:textId="77777777" w:rsidR="002A4C6B" w:rsidRPr="002A4C6B" w:rsidRDefault="002A4C6B" w:rsidP="002A4C6B">
      <w:pPr>
        <w:widowControl w:val="0"/>
        <w:numPr>
          <w:ilvl w:val="1"/>
          <w:numId w:val="93"/>
        </w:numPr>
        <w:tabs>
          <w:tab w:val="left" w:pos="1284"/>
          <w:tab w:val="left" w:pos="1285"/>
        </w:tabs>
        <w:autoSpaceDE w:val="0"/>
        <w:autoSpaceDN w:val="0"/>
        <w:spacing w:before="61"/>
        <w:ind w:hanging="361"/>
        <w:jc w:val="left"/>
        <w:rPr>
          <w:rFonts w:eastAsia="Tahoma" w:cs="Arial"/>
          <w:b/>
          <w:szCs w:val="22"/>
          <w:lang w:val="en-US" w:eastAsia="en-US" w:bidi="en-US"/>
        </w:rPr>
      </w:pPr>
      <w:r w:rsidRPr="002A4C6B">
        <w:rPr>
          <w:rFonts w:eastAsia="Tahoma" w:cs="Arial"/>
          <w:b/>
          <w:szCs w:val="22"/>
          <w:lang w:val="en-US" w:eastAsia="en-US" w:bidi="en-US"/>
        </w:rPr>
        <w:t>S.ISD-R to modify, via function</w:t>
      </w:r>
      <w:r w:rsidRPr="002A4C6B">
        <w:rPr>
          <w:rFonts w:eastAsia="Tahoma" w:cs="Arial"/>
          <w:b/>
          <w:spacing w:val="18"/>
          <w:szCs w:val="22"/>
          <w:lang w:val="en-US" w:eastAsia="en-US" w:bidi="en-US"/>
        </w:rPr>
        <w:t xml:space="preserve"> </w:t>
      </w:r>
      <w:r w:rsidRPr="002A4C6B">
        <w:rPr>
          <w:rFonts w:eastAsia="Tahoma" w:cs="Arial"/>
          <w:b/>
          <w:szCs w:val="22"/>
          <w:lang w:val="en-US" w:eastAsia="en-US" w:bidi="en-US"/>
        </w:rPr>
        <w:t xml:space="preserve">“ES10b.LoadRPMPackage (UpdateMetadataRequest)”. </w:t>
      </w:r>
      <w:r w:rsidRPr="002A4C6B">
        <w:rPr>
          <w:rFonts w:eastAsia="Tahoma" w:cs="Arial"/>
          <w:szCs w:val="22"/>
          <w:lang w:val="en-US" w:eastAsia="en-US" w:bidi="en-US"/>
        </w:rPr>
        <w:t>(SGP.22 v3.0 or higher)</w:t>
      </w:r>
    </w:p>
    <w:p w14:paraId="0C0A99D6" w14:textId="77777777" w:rsidR="002A4C6B" w:rsidRPr="002A4C6B" w:rsidRDefault="002A4C6B" w:rsidP="002A4C6B">
      <w:pPr>
        <w:widowControl w:val="0"/>
        <w:numPr>
          <w:ilvl w:val="1"/>
          <w:numId w:val="93"/>
        </w:numPr>
        <w:tabs>
          <w:tab w:val="left" w:pos="1284"/>
          <w:tab w:val="left" w:pos="1285"/>
        </w:tabs>
        <w:autoSpaceDE w:val="0"/>
        <w:autoSpaceDN w:val="0"/>
        <w:spacing w:before="59"/>
        <w:ind w:hanging="361"/>
        <w:jc w:val="left"/>
        <w:rPr>
          <w:rFonts w:eastAsia="Tahoma" w:cs="Arial"/>
          <w:szCs w:val="22"/>
          <w:lang w:val="en-US" w:eastAsia="en-US" w:bidi="en-US"/>
        </w:rPr>
      </w:pPr>
      <w:r w:rsidRPr="002A4C6B">
        <w:rPr>
          <w:rFonts w:eastAsia="Tahoma" w:cs="Arial"/>
          <w:b/>
          <w:szCs w:val="22"/>
          <w:lang w:val="en-US" w:eastAsia="en-US" w:bidi="en-US"/>
        </w:rPr>
        <w:t>S.ISD-R to delete, via function</w:t>
      </w:r>
      <w:r w:rsidRPr="002A4C6B">
        <w:rPr>
          <w:rFonts w:eastAsia="Tahoma" w:cs="Arial"/>
          <w:b/>
          <w:spacing w:val="19"/>
          <w:szCs w:val="22"/>
          <w:lang w:val="en-US" w:eastAsia="en-US" w:bidi="en-US"/>
        </w:rPr>
        <w:t xml:space="preserve"> </w:t>
      </w:r>
      <w:r w:rsidRPr="002A4C6B">
        <w:rPr>
          <w:rFonts w:eastAsia="Tahoma" w:cs="Arial"/>
          <w:b/>
          <w:szCs w:val="22"/>
          <w:lang w:val="en-US" w:eastAsia="en-US" w:bidi="en-US"/>
        </w:rPr>
        <w:t>“ES10c.DeleteProfile”</w:t>
      </w:r>
      <w:r w:rsidRPr="002A4C6B">
        <w:rPr>
          <w:rFonts w:eastAsia="Tahoma" w:cs="Arial"/>
          <w:szCs w:val="22"/>
          <w:lang w:val="en-US" w:eastAsia="en-US" w:bidi="en-US"/>
        </w:rPr>
        <w:t>.</w:t>
      </w:r>
    </w:p>
    <w:p w14:paraId="0DBC6BFB" w14:textId="77777777" w:rsidR="002A4C6B" w:rsidRPr="002A4C6B" w:rsidRDefault="002A4C6B" w:rsidP="002A4C6B">
      <w:pPr>
        <w:widowControl w:val="0"/>
        <w:autoSpaceDE w:val="0"/>
        <w:autoSpaceDN w:val="0"/>
        <w:spacing w:before="10"/>
        <w:jc w:val="left"/>
        <w:rPr>
          <w:rFonts w:eastAsia="Tahoma" w:cs="Arial"/>
          <w:sz w:val="21"/>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726848" behindDoc="1" locked="0" layoutInCell="1" allowOverlap="1" wp14:anchorId="1330E249" wp14:editId="5565BFDE">
                <wp:simplePos x="0" y="0"/>
                <wp:positionH relativeFrom="page">
                  <wp:posOffset>828040</wp:posOffset>
                </wp:positionH>
                <wp:positionV relativeFrom="paragraph">
                  <wp:posOffset>195580</wp:posOffset>
                </wp:positionV>
                <wp:extent cx="5905500" cy="226060"/>
                <wp:effectExtent l="0" t="0" r="0" b="0"/>
                <wp:wrapTopAndBottom/>
                <wp:docPr id="17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70CEC820" w14:textId="77777777" w:rsidR="009F6E5D" w:rsidRDefault="009F6E5D" w:rsidP="002A4C6B">
                            <w:pPr>
                              <w:spacing w:before="41"/>
                              <w:ind w:left="108"/>
                              <w:rPr>
                                <w:b/>
                              </w:rPr>
                            </w:pPr>
                            <w:bookmarkStart w:id="181" w:name="_bookmark191"/>
                            <w:bookmarkEnd w:id="181"/>
                            <w:r>
                              <w:rPr>
                                <w:b/>
                              </w:rPr>
                              <w:t>FMT_MSA.1/CERT_KEYS Management of security attributes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0E249" id="Text Box 147" o:spid="_x0000_s1225" type="#_x0000_t202" style="position:absolute;margin-left:65.2pt;margin-top:15.4pt;width:465pt;height:17.8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" fillcolor="#f3f3f3" strokeweight=".48pt">
                <v:textbox inset="0,0,0,0">
                  <w:txbxContent>
                    <w:p w14:paraId="70CEC820" w14:textId="77777777" w:rsidR="009F6E5D" w:rsidRDefault="009F6E5D" w:rsidP="002A4C6B">
                      <w:pPr>
                        <w:spacing w:before="41"/>
                        <w:ind w:left="108"/>
                        <w:rPr>
                          <w:b/>
                        </w:rPr>
                      </w:pPr>
                      <w:bookmarkStart w:id="3276" w:name="_bookmark191"/>
                      <w:bookmarkEnd w:id="3276"/>
                      <w:r>
                        <w:rPr>
                          <w:b/>
                        </w:rPr>
                        <w:t>FMT_MSA.1/CERT_KEYS Management of security attributes</w:t>
                      </w:r>
                    </w:p>
                  </w:txbxContent>
                </v:textbox>
                <w10:wrap type="topAndBottom" anchorx="page"/>
              </v:shape>
            </w:pict>
          </mc:Fallback>
        </mc:AlternateContent>
      </w:r>
    </w:p>
    <w:p w14:paraId="1087295E" w14:textId="77777777" w:rsidR="002A4C6B" w:rsidRPr="002A4C6B" w:rsidRDefault="002A4C6B" w:rsidP="002A4C6B">
      <w:pPr>
        <w:widowControl w:val="0"/>
        <w:autoSpaceDE w:val="0"/>
        <w:autoSpaceDN w:val="0"/>
        <w:spacing w:before="11"/>
        <w:jc w:val="left"/>
        <w:rPr>
          <w:rFonts w:eastAsia="Tahoma" w:cs="Arial"/>
          <w:sz w:val="13"/>
          <w:szCs w:val="22"/>
          <w:lang w:val="en-US" w:eastAsia="en-US" w:bidi="en-US"/>
        </w:rPr>
      </w:pPr>
    </w:p>
    <w:p w14:paraId="2C4AC2EE" w14:textId="77777777" w:rsidR="002A4C6B" w:rsidRPr="002A4C6B" w:rsidRDefault="002A4C6B" w:rsidP="002A4C6B">
      <w:pPr>
        <w:widowControl w:val="0"/>
        <w:autoSpaceDE w:val="0"/>
        <w:autoSpaceDN w:val="0"/>
        <w:spacing w:before="101"/>
        <w:ind w:left="499" w:right="292" w:hanging="284"/>
        <w:rPr>
          <w:rFonts w:eastAsia="Tahoma" w:cs="Arial"/>
          <w:szCs w:val="22"/>
          <w:lang w:val="en-US" w:eastAsia="en-US" w:bidi="en-US"/>
        </w:rPr>
      </w:pPr>
      <w:r w:rsidRPr="002A4C6B">
        <w:rPr>
          <w:rFonts w:eastAsia="Tahoma" w:cs="Arial"/>
          <w:b/>
          <w:szCs w:val="22"/>
          <w:lang w:val="en-US" w:eastAsia="en-US" w:bidi="en-US"/>
        </w:rPr>
        <w:t xml:space="preserve">FMT_MSA.1.1/CERT_KEYS </w:t>
      </w:r>
      <w:r w:rsidRPr="002A4C6B">
        <w:rPr>
          <w:rFonts w:eastAsia="Tahoma" w:cs="Arial"/>
          <w:szCs w:val="22"/>
          <w:lang w:val="en-US" w:eastAsia="en-US" w:bidi="en-US"/>
        </w:rPr>
        <w:t xml:space="preserve">The TSF shall enforce the </w:t>
      </w:r>
      <w:r w:rsidRPr="002A4C6B">
        <w:rPr>
          <w:rFonts w:eastAsia="Tahoma" w:cs="Arial"/>
          <w:b/>
          <w:szCs w:val="22"/>
          <w:lang w:val="en-US" w:eastAsia="en-US" w:bidi="en-US"/>
        </w:rPr>
        <w:t xml:space="preserve">Security Channel protocol information flow SFP, ISD-R access control SFP and ECASD access control SFP </w:t>
      </w:r>
      <w:r w:rsidRPr="002A4C6B">
        <w:rPr>
          <w:rFonts w:eastAsia="Tahoma" w:cs="Arial"/>
          <w:szCs w:val="22"/>
          <w:lang w:val="en-US" w:eastAsia="en-US" w:bidi="en-US"/>
        </w:rPr>
        <w:t xml:space="preserve">to restrict the ability to </w:t>
      </w:r>
      <w:r w:rsidRPr="002A4C6B">
        <w:rPr>
          <w:rFonts w:eastAsia="Tahoma" w:cs="Arial"/>
          <w:szCs w:val="22"/>
          <w:u w:val="single"/>
          <w:lang w:val="en-US" w:eastAsia="en-US" w:bidi="en-US"/>
        </w:rPr>
        <w:t>query and delete</w:t>
      </w:r>
      <w:r w:rsidRPr="002A4C6B">
        <w:rPr>
          <w:rFonts w:eastAsia="Tahoma" w:cs="Arial"/>
          <w:szCs w:val="22"/>
          <w:lang w:val="en-US" w:eastAsia="en-US" w:bidi="en-US"/>
        </w:rPr>
        <w:t xml:space="preserve"> the security attributes</w:t>
      </w:r>
    </w:p>
    <w:p w14:paraId="4B24FEC0" w14:textId="77777777" w:rsidR="002A4C6B" w:rsidRPr="002A4C6B" w:rsidRDefault="002A4C6B" w:rsidP="002A4C6B">
      <w:pPr>
        <w:widowControl w:val="0"/>
        <w:numPr>
          <w:ilvl w:val="1"/>
          <w:numId w:val="93"/>
        </w:numPr>
        <w:tabs>
          <w:tab w:val="left" w:pos="1284"/>
          <w:tab w:val="left" w:pos="1285"/>
        </w:tabs>
        <w:autoSpaceDE w:val="0"/>
        <w:autoSpaceDN w:val="0"/>
        <w:spacing w:before="61"/>
        <w:ind w:hanging="361"/>
        <w:jc w:val="left"/>
        <w:rPr>
          <w:rFonts w:eastAsia="Tahoma" w:cs="Arial"/>
          <w:b/>
          <w:szCs w:val="22"/>
          <w:lang w:val="en-US" w:eastAsia="en-US" w:bidi="en-US"/>
        </w:rPr>
      </w:pPr>
      <w:r w:rsidRPr="002A4C6B">
        <w:rPr>
          <w:rFonts w:eastAsia="Tahoma" w:cs="Arial"/>
          <w:b/>
          <w:szCs w:val="22"/>
          <w:lang w:val="en-US" w:eastAsia="en-US" w:bidi="en-US"/>
        </w:rPr>
        <w:t>D.CERT.EUICC.ECDSA</w:t>
      </w:r>
    </w:p>
    <w:p w14:paraId="654DE0DE" w14:textId="77777777" w:rsidR="002A4C6B" w:rsidRPr="002A4C6B" w:rsidRDefault="002A4C6B" w:rsidP="002A4C6B">
      <w:pPr>
        <w:widowControl w:val="0"/>
        <w:numPr>
          <w:ilvl w:val="1"/>
          <w:numId w:val="93"/>
        </w:numPr>
        <w:tabs>
          <w:tab w:val="left" w:pos="1284"/>
          <w:tab w:val="left" w:pos="1285"/>
        </w:tabs>
        <w:autoSpaceDE w:val="0"/>
        <w:autoSpaceDN w:val="0"/>
        <w:spacing w:before="61"/>
        <w:ind w:hanging="361"/>
        <w:jc w:val="left"/>
        <w:rPr>
          <w:rFonts w:eastAsia="Tahoma" w:cs="Arial"/>
          <w:b/>
          <w:szCs w:val="22"/>
          <w:lang w:val="en-US" w:eastAsia="en-US" w:bidi="en-US"/>
        </w:rPr>
      </w:pPr>
      <w:r w:rsidRPr="002A4C6B">
        <w:rPr>
          <w:rFonts w:eastAsia="Tahoma" w:cs="Arial"/>
          <w:b/>
          <w:szCs w:val="22"/>
          <w:lang w:val="en-US" w:eastAsia="en-US" w:bidi="en-US"/>
        </w:rPr>
        <w:t>D.PK.CI.ECDSA</w:t>
      </w:r>
    </w:p>
    <w:p w14:paraId="77B88BAC" w14:textId="77777777" w:rsidR="002A4C6B" w:rsidRPr="002A4C6B" w:rsidRDefault="002A4C6B" w:rsidP="002A4C6B">
      <w:pPr>
        <w:widowControl w:val="0"/>
        <w:numPr>
          <w:ilvl w:val="1"/>
          <w:numId w:val="93"/>
        </w:numPr>
        <w:tabs>
          <w:tab w:val="left" w:pos="1284"/>
          <w:tab w:val="left" w:pos="1285"/>
        </w:tabs>
        <w:autoSpaceDE w:val="0"/>
        <w:autoSpaceDN w:val="0"/>
        <w:spacing w:before="58"/>
        <w:ind w:hanging="361"/>
        <w:jc w:val="left"/>
        <w:rPr>
          <w:rFonts w:eastAsia="Tahoma" w:cs="Arial"/>
          <w:b/>
          <w:szCs w:val="22"/>
          <w:lang w:val="en-US" w:eastAsia="en-US" w:bidi="en-US"/>
        </w:rPr>
      </w:pPr>
      <w:r w:rsidRPr="002A4C6B">
        <w:rPr>
          <w:rFonts w:eastAsia="Tahoma" w:cs="Arial"/>
          <w:b/>
          <w:szCs w:val="22"/>
          <w:lang w:val="en-US" w:eastAsia="en-US" w:bidi="en-US"/>
        </w:rPr>
        <w:t>D.CERT.EUM.ECDSA</w:t>
      </w:r>
    </w:p>
    <w:p w14:paraId="7DD33C51" w14:textId="77777777" w:rsidR="002A4C6B" w:rsidRPr="002A4C6B" w:rsidRDefault="002A4C6B" w:rsidP="002A4C6B">
      <w:pPr>
        <w:widowControl w:val="0"/>
        <w:numPr>
          <w:ilvl w:val="1"/>
          <w:numId w:val="93"/>
        </w:numPr>
        <w:tabs>
          <w:tab w:val="left" w:pos="1284"/>
          <w:tab w:val="left" w:pos="1285"/>
        </w:tabs>
        <w:autoSpaceDE w:val="0"/>
        <w:autoSpaceDN w:val="0"/>
        <w:spacing w:before="61"/>
        <w:ind w:hanging="361"/>
        <w:jc w:val="left"/>
        <w:rPr>
          <w:rFonts w:eastAsia="Tahoma" w:cs="Arial"/>
          <w:b/>
          <w:szCs w:val="22"/>
          <w:lang w:val="en-US" w:eastAsia="en-US" w:bidi="en-US"/>
        </w:rPr>
      </w:pPr>
      <w:r w:rsidRPr="002A4C6B">
        <w:rPr>
          <w:rFonts w:eastAsia="Tahoma" w:cs="Arial"/>
          <w:b/>
          <w:szCs w:val="22"/>
          <w:lang w:val="en-US" w:eastAsia="en-US" w:bidi="en-US"/>
        </w:rPr>
        <w:t>D.MNO_KEYS</w:t>
      </w:r>
    </w:p>
    <w:p w14:paraId="2BBDF2ED" w14:textId="77777777" w:rsidR="002A4C6B" w:rsidRPr="002A4C6B" w:rsidRDefault="002A4C6B" w:rsidP="002A4C6B">
      <w:pPr>
        <w:widowControl w:val="0"/>
        <w:autoSpaceDE w:val="0"/>
        <w:autoSpaceDN w:val="0"/>
        <w:spacing w:before="61"/>
        <w:ind w:left="499"/>
        <w:jc w:val="left"/>
        <w:rPr>
          <w:rFonts w:eastAsia="Tahoma" w:cs="Arial"/>
          <w:szCs w:val="22"/>
          <w:lang w:val="en-US" w:eastAsia="en-US" w:bidi="en-US"/>
        </w:rPr>
      </w:pPr>
      <w:r w:rsidRPr="002A4C6B">
        <w:rPr>
          <w:rFonts w:eastAsia="Tahoma" w:cs="Arial"/>
          <w:szCs w:val="22"/>
          <w:lang w:val="en-US" w:eastAsia="en-US" w:bidi="en-US"/>
        </w:rPr>
        <w:t>to</w:t>
      </w:r>
    </w:p>
    <w:p w14:paraId="311D3F8C" w14:textId="77777777" w:rsidR="002A4C6B" w:rsidRPr="002A4C6B" w:rsidRDefault="002A4C6B" w:rsidP="002A4C6B">
      <w:pPr>
        <w:widowControl w:val="0"/>
        <w:numPr>
          <w:ilvl w:val="1"/>
          <w:numId w:val="93"/>
        </w:numPr>
        <w:tabs>
          <w:tab w:val="left" w:pos="1284"/>
          <w:tab w:val="left" w:pos="1285"/>
        </w:tabs>
        <w:autoSpaceDE w:val="0"/>
        <w:autoSpaceDN w:val="0"/>
        <w:spacing w:before="57"/>
        <w:ind w:hanging="361"/>
        <w:jc w:val="left"/>
        <w:rPr>
          <w:rFonts w:eastAsia="Tahoma" w:cs="Arial"/>
          <w:b/>
          <w:szCs w:val="22"/>
          <w:lang w:val="en-US" w:eastAsia="en-US" w:bidi="en-US"/>
        </w:rPr>
      </w:pPr>
      <w:r w:rsidRPr="002A4C6B">
        <w:rPr>
          <w:rFonts w:eastAsia="Tahoma" w:cs="Arial"/>
          <w:b/>
          <w:szCs w:val="22"/>
          <w:lang w:val="en-US" w:eastAsia="en-US" w:bidi="en-US"/>
        </w:rPr>
        <w:lastRenderedPageBreak/>
        <w:t>S.ISD-R for:</w:t>
      </w:r>
    </w:p>
    <w:p w14:paraId="4A1BA258" w14:textId="77777777" w:rsidR="002A4C6B" w:rsidRPr="002A4C6B" w:rsidRDefault="002A4C6B" w:rsidP="002A4C6B">
      <w:pPr>
        <w:widowControl w:val="0"/>
        <w:numPr>
          <w:ilvl w:val="2"/>
          <w:numId w:val="93"/>
        </w:numPr>
        <w:tabs>
          <w:tab w:val="left" w:pos="1494"/>
        </w:tabs>
        <w:autoSpaceDE w:val="0"/>
        <w:autoSpaceDN w:val="0"/>
        <w:spacing w:before="61"/>
        <w:ind w:left="1493" w:hanging="287"/>
        <w:jc w:val="left"/>
        <w:rPr>
          <w:rFonts w:eastAsia="Tahoma" w:cs="Arial"/>
          <w:b/>
          <w:szCs w:val="22"/>
          <w:lang w:val="en-US" w:eastAsia="en-US" w:bidi="en-US"/>
        </w:rPr>
      </w:pPr>
      <w:r w:rsidRPr="002A4C6B">
        <w:rPr>
          <w:rFonts w:eastAsia="Tahoma" w:cs="Arial"/>
          <w:b/>
          <w:szCs w:val="22"/>
          <w:lang w:val="en-US" w:eastAsia="en-US" w:bidi="en-US"/>
        </w:rPr>
        <w:t>query</w:t>
      </w:r>
      <w:r w:rsidRPr="002A4C6B">
        <w:rPr>
          <w:rFonts w:eastAsia="Tahoma" w:cs="Arial"/>
          <w:b/>
          <w:spacing w:val="2"/>
          <w:szCs w:val="22"/>
          <w:lang w:val="en-US" w:eastAsia="en-US" w:bidi="en-US"/>
        </w:rPr>
        <w:t xml:space="preserve"> </w:t>
      </w:r>
      <w:r w:rsidRPr="002A4C6B">
        <w:rPr>
          <w:rFonts w:eastAsia="Tahoma" w:cs="Arial"/>
          <w:b/>
          <w:szCs w:val="22"/>
          <w:lang w:val="en-US" w:eastAsia="en-US" w:bidi="en-US"/>
        </w:rPr>
        <w:t>D.PK.CI.ECDSA</w:t>
      </w:r>
    </w:p>
    <w:p w14:paraId="212FE48F" w14:textId="77777777"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b/>
          <w:szCs w:val="22"/>
          <w:lang w:val="en-US" w:eastAsia="en-US" w:bidi="en-US"/>
        </w:rPr>
      </w:pPr>
      <w:r w:rsidRPr="002A4C6B">
        <w:rPr>
          <w:rFonts w:eastAsia="Tahoma" w:cs="Arial"/>
          <w:b/>
          <w:szCs w:val="22"/>
          <w:lang w:val="en-US" w:eastAsia="en-US" w:bidi="en-US"/>
        </w:rPr>
        <w:t>delete D.MNO_KEYS, via function</w:t>
      </w:r>
      <w:r w:rsidRPr="002A4C6B">
        <w:rPr>
          <w:rFonts w:eastAsia="Tahoma" w:cs="Arial"/>
          <w:b/>
          <w:spacing w:val="14"/>
          <w:szCs w:val="22"/>
          <w:lang w:val="en-US" w:eastAsia="en-US" w:bidi="en-US"/>
        </w:rPr>
        <w:t xml:space="preserve"> </w:t>
      </w:r>
      <w:r w:rsidRPr="002A4C6B">
        <w:rPr>
          <w:rFonts w:eastAsia="Tahoma" w:cs="Arial"/>
          <w:b/>
          <w:szCs w:val="22"/>
          <w:lang w:val="en-US" w:eastAsia="en-US" w:bidi="en-US"/>
        </w:rPr>
        <w:t>“ES10c.DeleteProfile”</w:t>
      </w:r>
    </w:p>
    <w:p w14:paraId="45600C94" w14:textId="77777777" w:rsidR="002A4C6B" w:rsidRPr="002A4C6B" w:rsidRDefault="002A4C6B" w:rsidP="002A4C6B">
      <w:pPr>
        <w:widowControl w:val="0"/>
        <w:numPr>
          <w:ilvl w:val="1"/>
          <w:numId w:val="93"/>
        </w:numPr>
        <w:tabs>
          <w:tab w:val="left" w:pos="1284"/>
          <w:tab w:val="left" w:pos="1285"/>
        </w:tabs>
        <w:autoSpaceDE w:val="0"/>
        <w:autoSpaceDN w:val="0"/>
        <w:spacing w:before="57"/>
        <w:ind w:hanging="361"/>
        <w:jc w:val="left"/>
        <w:rPr>
          <w:rFonts w:eastAsia="Tahoma" w:cs="Arial"/>
          <w:szCs w:val="22"/>
          <w:lang w:val="en-US" w:eastAsia="en-US" w:bidi="en-US"/>
        </w:rPr>
      </w:pPr>
      <w:r w:rsidRPr="002A4C6B">
        <w:rPr>
          <w:rFonts w:eastAsia="Tahoma" w:cs="Arial"/>
          <w:b/>
          <w:szCs w:val="22"/>
          <w:lang w:val="en-US" w:eastAsia="en-US" w:bidi="en-US"/>
        </w:rPr>
        <w:t>no actor for other</w:t>
      </w:r>
      <w:r w:rsidRPr="002A4C6B">
        <w:rPr>
          <w:rFonts w:eastAsia="Tahoma" w:cs="Arial"/>
          <w:b/>
          <w:spacing w:val="12"/>
          <w:szCs w:val="22"/>
          <w:lang w:val="en-US" w:eastAsia="en-US" w:bidi="en-US"/>
        </w:rPr>
        <w:t xml:space="preserve"> </w:t>
      </w:r>
      <w:r w:rsidRPr="002A4C6B">
        <w:rPr>
          <w:rFonts w:eastAsia="Tahoma" w:cs="Arial"/>
          <w:b/>
          <w:szCs w:val="22"/>
          <w:lang w:val="en-US" w:eastAsia="en-US" w:bidi="en-US"/>
        </w:rPr>
        <w:t>operations</w:t>
      </w:r>
      <w:r w:rsidRPr="002A4C6B">
        <w:rPr>
          <w:rFonts w:eastAsia="Tahoma" w:cs="Arial"/>
          <w:szCs w:val="22"/>
          <w:lang w:val="en-US" w:eastAsia="en-US" w:bidi="en-US"/>
        </w:rPr>
        <w:t>.</w:t>
      </w:r>
    </w:p>
    <w:p w14:paraId="10CF6050" w14:textId="77777777" w:rsidR="002A4C6B" w:rsidRPr="002A4C6B" w:rsidRDefault="002A4C6B" w:rsidP="002A4C6B">
      <w:pPr>
        <w:widowControl w:val="0"/>
        <w:autoSpaceDE w:val="0"/>
        <w:autoSpaceDN w:val="0"/>
        <w:spacing w:before="10"/>
        <w:jc w:val="left"/>
        <w:rPr>
          <w:rFonts w:eastAsia="Tahoma" w:cs="Arial"/>
          <w:sz w:val="13"/>
          <w:szCs w:val="22"/>
          <w:lang w:val="en-US" w:eastAsia="en-US" w:bidi="en-US"/>
        </w:rPr>
      </w:pPr>
    </w:p>
    <w:p w14:paraId="7EAE88AB" w14:textId="1028BD9D" w:rsidR="002A4C6B" w:rsidRPr="00D12D60" w:rsidRDefault="002A4C6B" w:rsidP="002A4C6B">
      <w:pPr>
        <w:widowControl w:val="0"/>
        <w:autoSpaceDE w:val="0"/>
        <w:autoSpaceDN w:val="0"/>
        <w:spacing w:before="102"/>
        <w:ind w:left="216"/>
        <w:jc w:val="left"/>
        <w:rPr>
          <w:rFonts w:eastAsia="Tahoma" w:cs="Arial"/>
          <w:i/>
          <w:lang w:val="en-US" w:eastAsia="en-US" w:bidi="en-US"/>
        </w:rPr>
      </w:pPr>
      <w:r w:rsidRPr="00D12D60">
        <w:rPr>
          <w:rFonts w:eastAsia="Tahoma" w:cs="Arial"/>
          <w:i/>
          <w:lang w:val="en-US" w:eastAsia="en-US" w:bidi="en-US"/>
        </w:rPr>
        <w:t xml:space="preserve">Application Note </w:t>
      </w:r>
      <w:r w:rsidR="00F65489" w:rsidRPr="00D12D60">
        <w:rPr>
          <w:rFonts w:eastAsia="Tahoma" w:cs="Arial"/>
          <w:i/>
          <w:lang w:val="en-US" w:eastAsia="en-US" w:bidi="en-US"/>
        </w:rPr>
        <w:t>5</w:t>
      </w:r>
      <w:r w:rsidR="004963EA" w:rsidRPr="00D12D60">
        <w:rPr>
          <w:rFonts w:eastAsia="Tahoma" w:cs="Arial"/>
          <w:i/>
          <w:lang w:val="en-US" w:eastAsia="en-US" w:bidi="en-US"/>
        </w:rPr>
        <w:t>2</w:t>
      </w:r>
      <w:r w:rsidRPr="00D12D60">
        <w:rPr>
          <w:rFonts w:eastAsia="Tahoma" w:cs="Arial"/>
          <w:i/>
          <w:lang w:val="en-US" w:eastAsia="en-US" w:bidi="en-US"/>
        </w:rPr>
        <w:t>:</w:t>
      </w:r>
    </w:p>
    <w:p w14:paraId="08BDFD63" w14:textId="77777777" w:rsidR="002A4C6B" w:rsidRPr="002A4C6B" w:rsidRDefault="002A4C6B" w:rsidP="002A4C6B">
      <w:pPr>
        <w:widowControl w:val="0"/>
        <w:autoSpaceDE w:val="0"/>
        <w:autoSpaceDN w:val="0"/>
        <w:spacing w:before="2"/>
        <w:jc w:val="left"/>
        <w:rPr>
          <w:rFonts w:eastAsia="Tahoma" w:cs="Arial"/>
          <w:i/>
          <w:sz w:val="23"/>
          <w:szCs w:val="22"/>
          <w:lang w:val="en-US" w:eastAsia="en-US" w:bidi="en-US"/>
        </w:rPr>
      </w:pPr>
    </w:p>
    <w:p w14:paraId="7BAE7CC7" w14:textId="77777777" w:rsidR="002A4C6B" w:rsidRPr="002A4C6B" w:rsidRDefault="002A4C6B" w:rsidP="002A4C6B">
      <w:pPr>
        <w:widowControl w:val="0"/>
        <w:autoSpaceDE w:val="0"/>
        <w:autoSpaceDN w:val="0"/>
        <w:spacing w:before="0"/>
        <w:ind w:left="216" w:right="282"/>
        <w:jc w:val="left"/>
        <w:rPr>
          <w:rFonts w:eastAsia="Tahoma" w:cs="Arial"/>
          <w:szCs w:val="22"/>
          <w:lang w:val="en-US" w:eastAsia="en-US" w:bidi="en-US"/>
        </w:rPr>
      </w:pPr>
      <w:r w:rsidRPr="002A4C6B">
        <w:rPr>
          <w:rFonts w:eastAsia="Tahoma" w:cs="Arial"/>
          <w:szCs w:val="22"/>
          <w:lang w:val="en-US" w:eastAsia="en-US" w:bidi="en-US"/>
        </w:rPr>
        <w:t>The</w:t>
      </w:r>
      <w:r w:rsidRPr="002A4C6B">
        <w:rPr>
          <w:rFonts w:eastAsia="Tahoma" w:cs="Arial"/>
          <w:spacing w:val="-16"/>
          <w:szCs w:val="22"/>
          <w:lang w:val="en-US" w:eastAsia="en-US" w:bidi="en-US"/>
        </w:rPr>
        <w:t xml:space="preserve"> </w:t>
      </w:r>
      <w:r w:rsidRPr="002A4C6B">
        <w:rPr>
          <w:rFonts w:eastAsia="Tahoma" w:cs="Arial"/>
          <w:szCs w:val="22"/>
          <w:lang w:val="en-US" w:eastAsia="en-US" w:bidi="en-US"/>
        </w:rPr>
        <w:t>modification</w:t>
      </w:r>
      <w:r w:rsidRPr="002A4C6B">
        <w:rPr>
          <w:rFonts w:eastAsia="Tahoma" w:cs="Arial"/>
          <w:spacing w:val="-16"/>
          <w:szCs w:val="22"/>
          <w:lang w:val="en-US" w:eastAsia="en-US" w:bidi="en-US"/>
        </w:rPr>
        <w:t xml:space="preserve"> </w:t>
      </w:r>
      <w:r w:rsidRPr="002A4C6B">
        <w:rPr>
          <w:rFonts w:eastAsia="Tahoma" w:cs="Arial"/>
          <w:szCs w:val="22"/>
          <w:lang w:val="en-US" w:eastAsia="en-US" w:bidi="en-US"/>
        </w:rPr>
        <w:t>of</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D.MNO_KEYS</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keysets</w:t>
      </w:r>
      <w:r w:rsidRPr="002A4C6B">
        <w:rPr>
          <w:rFonts w:eastAsia="Tahoma" w:cs="Arial"/>
          <w:spacing w:val="-13"/>
          <w:szCs w:val="22"/>
          <w:lang w:val="en-US" w:eastAsia="en-US" w:bidi="en-US"/>
        </w:rPr>
        <w:t xml:space="preserve"> </w:t>
      </w:r>
      <w:r w:rsidRPr="002A4C6B">
        <w:rPr>
          <w:rFonts w:eastAsia="Tahoma" w:cs="Arial"/>
          <w:szCs w:val="22"/>
          <w:lang w:val="en-US" w:eastAsia="en-US" w:bidi="en-US"/>
        </w:rPr>
        <w:t>is</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forbidden.</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To</w:t>
      </w:r>
      <w:r w:rsidRPr="002A4C6B">
        <w:rPr>
          <w:rFonts w:eastAsia="Tahoma" w:cs="Arial"/>
          <w:spacing w:val="-15"/>
          <w:szCs w:val="22"/>
          <w:lang w:val="en-US" w:eastAsia="en-US" w:bidi="en-US"/>
        </w:rPr>
        <w:t xml:space="preserve"> </w:t>
      </w:r>
      <w:r w:rsidRPr="002A4C6B">
        <w:rPr>
          <w:rFonts w:eastAsia="Tahoma" w:cs="Arial"/>
          <w:szCs w:val="22"/>
          <w:lang w:val="en-US" w:eastAsia="en-US" w:bidi="en-US"/>
        </w:rPr>
        <w:t>modify</w:t>
      </w:r>
      <w:r w:rsidRPr="002A4C6B">
        <w:rPr>
          <w:rFonts w:eastAsia="Tahoma" w:cs="Arial"/>
          <w:spacing w:val="-13"/>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15"/>
          <w:szCs w:val="22"/>
          <w:lang w:val="en-US" w:eastAsia="en-US" w:bidi="en-US"/>
        </w:rPr>
        <w:t xml:space="preserve"> </w:t>
      </w:r>
      <w:r w:rsidRPr="002A4C6B">
        <w:rPr>
          <w:rFonts w:eastAsia="Tahoma" w:cs="Arial"/>
          <w:szCs w:val="22"/>
          <w:lang w:val="en-US" w:eastAsia="en-US" w:bidi="en-US"/>
        </w:rPr>
        <w:t>keysets,</w:t>
      </w:r>
      <w:r w:rsidRPr="002A4C6B">
        <w:rPr>
          <w:rFonts w:eastAsia="Tahoma" w:cs="Arial"/>
          <w:spacing w:val="-13"/>
          <w:szCs w:val="22"/>
          <w:lang w:val="en-US" w:eastAsia="en-US" w:bidi="en-US"/>
        </w:rPr>
        <w:t xml:space="preserve"> </w:t>
      </w:r>
      <w:r w:rsidRPr="002A4C6B">
        <w:rPr>
          <w:rFonts w:eastAsia="Tahoma" w:cs="Arial"/>
          <w:szCs w:val="22"/>
          <w:lang w:val="en-US" w:eastAsia="en-US" w:bidi="en-US"/>
        </w:rPr>
        <w:t>one</w:t>
      </w:r>
      <w:r w:rsidRPr="002A4C6B">
        <w:rPr>
          <w:rFonts w:eastAsia="Tahoma" w:cs="Arial"/>
          <w:spacing w:val="-15"/>
          <w:szCs w:val="22"/>
          <w:lang w:val="en-US" w:eastAsia="en-US" w:bidi="en-US"/>
        </w:rPr>
        <w:t xml:space="preserve"> </w:t>
      </w:r>
      <w:r w:rsidRPr="002A4C6B">
        <w:rPr>
          <w:rFonts w:eastAsia="Tahoma" w:cs="Arial"/>
          <w:szCs w:val="22"/>
          <w:lang w:val="en-US" w:eastAsia="en-US" w:bidi="en-US"/>
        </w:rPr>
        <w:t>must</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delete the profile and load another</w:t>
      </w:r>
      <w:r w:rsidRPr="002A4C6B">
        <w:rPr>
          <w:rFonts w:eastAsia="Tahoma" w:cs="Arial"/>
          <w:spacing w:val="-2"/>
          <w:szCs w:val="22"/>
          <w:lang w:val="en-US" w:eastAsia="en-US" w:bidi="en-US"/>
        </w:rPr>
        <w:t xml:space="preserve"> </w:t>
      </w:r>
      <w:r w:rsidRPr="002A4C6B">
        <w:rPr>
          <w:rFonts w:eastAsia="Tahoma" w:cs="Arial"/>
          <w:szCs w:val="22"/>
          <w:lang w:val="en-US" w:eastAsia="en-US" w:bidi="en-US"/>
        </w:rPr>
        <w:t>profile.</w:t>
      </w:r>
    </w:p>
    <w:p w14:paraId="6FF5D8E0" w14:textId="77777777" w:rsidR="002A4C6B" w:rsidRPr="002A4C6B" w:rsidRDefault="002A4C6B" w:rsidP="002A4C6B">
      <w:pPr>
        <w:widowControl w:val="0"/>
        <w:autoSpaceDE w:val="0"/>
        <w:autoSpaceDN w:val="0"/>
        <w:spacing w:before="9"/>
        <w:jc w:val="left"/>
        <w:rPr>
          <w:rFonts w:eastAsia="Tahoma" w:cs="Arial"/>
          <w:sz w:val="21"/>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727872" behindDoc="1" locked="0" layoutInCell="1" allowOverlap="1" wp14:anchorId="3B7E8E13" wp14:editId="011D545C">
                <wp:simplePos x="0" y="0"/>
                <wp:positionH relativeFrom="page">
                  <wp:posOffset>828040</wp:posOffset>
                </wp:positionH>
                <wp:positionV relativeFrom="paragraph">
                  <wp:posOffset>194945</wp:posOffset>
                </wp:positionV>
                <wp:extent cx="5905500" cy="226060"/>
                <wp:effectExtent l="0" t="0" r="0" b="0"/>
                <wp:wrapTopAndBottom/>
                <wp:docPr id="17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47E076AD" w14:textId="77777777" w:rsidR="009F6E5D" w:rsidRDefault="009F6E5D" w:rsidP="002A4C6B">
                            <w:pPr>
                              <w:spacing w:before="42"/>
                              <w:ind w:left="108"/>
                              <w:rPr>
                                <w:b/>
                              </w:rPr>
                            </w:pPr>
                            <w:bookmarkStart w:id="182" w:name="_bookmark192"/>
                            <w:bookmarkEnd w:id="182"/>
                            <w:r>
                              <w:rPr>
                                <w:b/>
                              </w:rPr>
                              <w:t>FMT_SMF.1 Specification of Management Functions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E8E13" id="Text Box 146" o:spid="_x0000_s1226" type="#_x0000_t202" style="position:absolute;margin-left:65.2pt;margin-top:15.35pt;width:465pt;height:17.8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" fillcolor="#f3f3f3" strokeweight=".48pt">
                <v:textbox inset="0,0,0,0">
                  <w:txbxContent>
                    <w:p w14:paraId="47E076AD" w14:textId="77777777" w:rsidR="009F6E5D" w:rsidRDefault="009F6E5D" w:rsidP="002A4C6B">
                      <w:pPr>
                        <w:spacing w:before="42"/>
                        <w:ind w:left="108"/>
                        <w:rPr>
                          <w:b/>
                        </w:rPr>
                      </w:pPr>
                      <w:bookmarkStart w:id="3287" w:name="_bookmark192"/>
                      <w:bookmarkEnd w:id="3287"/>
                      <w:r>
                        <w:rPr>
                          <w:b/>
                        </w:rPr>
                        <w:t>FMT_SMF.1 Specification of Management Functions</w:t>
                      </w:r>
                    </w:p>
                  </w:txbxContent>
                </v:textbox>
                <w10:wrap type="topAndBottom" anchorx="page"/>
              </v:shape>
            </w:pict>
          </mc:Fallback>
        </mc:AlternateContent>
      </w:r>
    </w:p>
    <w:p w14:paraId="458DE982" w14:textId="77777777" w:rsidR="002A4C6B" w:rsidRPr="002A4C6B" w:rsidRDefault="002A4C6B" w:rsidP="002A4C6B">
      <w:pPr>
        <w:widowControl w:val="0"/>
        <w:autoSpaceDE w:val="0"/>
        <w:autoSpaceDN w:val="0"/>
        <w:spacing w:before="11"/>
        <w:jc w:val="left"/>
        <w:rPr>
          <w:rFonts w:eastAsia="Tahoma" w:cs="Arial"/>
          <w:sz w:val="13"/>
          <w:szCs w:val="22"/>
          <w:lang w:val="en-US" w:eastAsia="en-US" w:bidi="en-US"/>
        </w:rPr>
      </w:pPr>
    </w:p>
    <w:p w14:paraId="7043FBDC" w14:textId="77777777" w:rsidR="002A4C6B" w:rsidRPr="002A4C6B" w:rsidRDefault="002A4C6B" w:rsidP="002A4C6B">
      <w:pPr>
        <w:widowControl w:val="0"/>
        <w:autoSpaceDE w:val="0"/>
        <w:autoSpaceDN w:val="0"/>
        <w:spacing w:before="107" w:line="232" w:lineRule="auto"/>
        <w:ind w:left="499" w:hanging="284"/>
        <w:jc w:val="left"/>
        <w:rPr>
          <w:rFonts w:eastAsia="Tahoma" w:cs="Arial"/>
          <w:szCs w:val="22"/>
          <w:lang w:val="en-US" w:eastAsia="en-US" w:bidi="en-US"/>
        </w:rPr>
      </w:pPr>
      <w:r w:rsidRPr="002A4C6B">
        <w:rPr>
          <w:rFonts w:eastAsia="Tahoma" w:cs="Arial"/>
          <w:b/>
          <w:szCs w:val="22"/>
          <w:lang w:val="en-US" w:eastAsia="en-US" w:bidi="en-US"/>
        </w:rPr>
        <w:t xml:space="preserve">FMT_SMF.1.1 </w:t>
      </w:r>
      <w:r w:rsidRPr="002A4C6B">
        <w:rPr>
          <w:rFonts w:eastAsia="Tahoma" w:cs="Arial"/>
          <w:szCs w:val="22"/>
          <w:lang w:val="en-US" w:eastAsia="en-US" w:bidi="en-US"/>
        </w:rPr>
        <w:t xml:space="preserve">The TSF shall be capable of performing the following management functions: [assignment: </w:t>
      </w:r>
      <w:r w:rsidRPr="002A4C6B">
        <w:rPr>
          <w:rFonts w:eastAsia="Tahoma" w:cs="Arial"/>
          <w:i/>
          <w:sz w:val="23"/>
          <w:szCs w:val="22"/>
          <w:lang w:val="en-US" w:eastAsia="en-US" w:bidi="en-US"/>
        </w:rPr>
        <w:t>list of management functions to be provided by the TSF</w:t>
      </w:r>
      <w:r w:rsidRPr="002A4C6B">
        <w:rPr>
          <w:rFonts w:eastAsia="Tahoma" w:cs="Arial"/>
          <w:szCs w:val="22"/>
          <w:lang w:val="en-US" w:eastAsia="en-US" w:bidi="en-US"/>
        </w:rPr>
        <w:t>].</w:t>
      </w:r>
    </w:p>
    <w:p w14:paraId="7B222CBE" w14:textId="77777777" w:rsidR="002A4C6B" w:rsidRPr="002A4C6B" w:rsidRDefault="002A4C6B" w:rsidP="002A4C6B">
      <w:pPr>
        <w:widowControl w:val="0"/>
        <w:autoSpaceDE w:val="0"/>
        <w:autoSpaceDN w:val="0"/>
        <w:spacing w:before="9"/>
        <w:jc w:val="left"/>
        <w:rPr>
          <w:rFonts w:eastAsia="Tahoma" w:cs="Arial"/>
          <w:sz w:val="21"/>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728896" behindDoc="1" locked="0" layoutInCell="1" allowOverlap="1" wp14:anchorId="5D39FEA6" wp14:editId="14EB0D1C">
                <wp:simplePos x="0" y="0"/>
                <wp:positionH relativeFrom="page">
                  <wp:posOffset>828040</wp:posOffset>
                </wp:positionH>
                <wp:positionV relativeFrom="paragraph">
                  <wp:posOffset>194945</wp:posOffset>
                </wp:positionV>
                <wp:extent cx="5905500" cy="226060"/>
                <wp:effectExtent l="0" t="0" r="0" b="0"/>
                <wp:wrapTopAndBottom/>
                <wp:docPr id="17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093598DA" w14:textId="77777777" w:rsidR="009F6E5D" w:rsidRDefault="009F6E5D" w:rsidP="002A4C6B">
                            <w:pPr>
                              <w:spacing w:before="41"/>
                              <w:ind w:left="108"/>
                              <w:rPr>
                                <w:b/>
                              </w:rPr>
                            </w:pPr>
                            <w:bookmarkStart w:id="183" w:name="_bookmark193"/>
                            <w:bookmarkEnd w:id="183"/>
                            <w:r>
                              <w:rPr>
                                <w:b/>
                              </w:rPr>
                              <w:t>FMT_SMR.1 Security roles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9FEA6" id="Text Box 145" o:spid="_x0000_s1227" type="#_x0000_t202" style="position:absolute;margin-left:65.2pt;margin-top:15.35pt;width:465pt;height:17.8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" fillcolor="#f3f3f3" strokeweight=".48pt">
                <v:textbox inset="0,0,0,0">
                  <w:txbxContent>
                    <w:p w14:paraId="093598DA" w14:textId="77777777" w:rsidR="009F6E5D" w:rsidRDefault="009F6E5D" w:rsidP="002A4C6B">
                      <w:pPr>
                        <w:spacing w:before="41"/>
                        <w:ind w:left="108"/>
                        <w:rPr>
                          <w:b/>
                        </w:rPr>
                      </w:pPr>
                      <w:bookmarkStart w:id="3289" w:name="_bookmark193"/>
                      <w:bookmarkEnd w:id="3289"/>
                      <w:r>
                        <w:rPr>
                          <w:b/>
                        </w:rPr>
                        <w:t>FMT_SMR.1 Security roles</w:t>
                      </w:r>
                    </w:p>
                  </w:txbxContent>
                </v:textbox>
                <w10:wrap type="topAndBottom" anchorx="page"/>
              </v:shape>
            </w:pict>
          </mc:Fallback>
        </mc:AlternateContent>
      </w:r>
    </w:p>
    <w:p w14:paraId="691B5EBF" w14:textId="77777777" w:rsidR="002A4C6B" w:rsidRPr="002A4C6B" w:rsidRDefault="002A4C6B" w:rsidP="002A4C6B">
      <w:pPr>
        <w:widowControl w:val="0"/>
        <w:autoSpaceDE w:val="0"/>
        <w:autoSpaceDN w:val="0"/>
        <w:spacing w:before="11"/>
        <w:jc w:val="left"/>
        <w:rPr>
          <w:rFonts w:eastAsia="Tahoma" w:cs="Arial"/>
          <w:sz w:val="13"/>
          <w:szCs w:val="22"/>
          <w:lang w:val="en-US" w:eastAsia="en-US" w:bidi="en-US"/>
        </w:rPr>
      </w:pPr>
    </w:p>
    <w:p w14:paraId="5A0EAA9D" w14:textId="77777777" w:rsidR="002A4C6B" w:rsidRPr="002A4C6B" w:rsidRDefault="002A4C6B" w:rsidP="002A4C6B">
      <w:pPr>
        <w:widowControl w:val="0"/>
        <w:autoSpaceDE w:val="0"/>
        <w:autoSpaceDN w:val="0"/>
        <w:spacing w:before="101"/>
        <w:ind w:left="216"/>
        <w:jc w:val="left"/>
        <w:rPr>
          <w:rFonts w:eastAsia="Tahoma" w:cs="Arial"/>
          <w:szCs w:val="22"/>
          <w:lang w:val="en-US" w:eastAsia="en-US" w:bidi="en-US"/>
        </w:rPr>
      </w:pPr>
      <w:r w:rsidRPr="002A4C6B">
        <w:rPr>
          <w:rFonts w:eastAsia="Tahoma" w:cs="Arial"/>
          <w:b/>
          <w:szCs w:val="22"/>
          <w:lang w:val="en-US" w:eastAsia="en-US" w:bidi="en-US"/>
        </w:rPr>
        <w:t xml:space="preserve">FMT_SMR.1.1 </w:t>
      </w:r>
      <w:r w:rsidRPr="002A4C6B">
        <w:rPr>
          <w:rFonts w:eastAsia="Tahoma" w:cs="Arial"/>
          <w:szCs w:val="22"/>
          <w:lang w:val="en-US" w:eastAsia="en-US" w:bidi="en-US"/>
        </w:rPr>
        <w:t>The TSF shall maintain the roles</w:t>
      </w:r>
    </w:p>
    <w:p w14:paraId="7FB43215" w14:textId="77777777" w:rsidR="002A4C6B" w:rsidRPr="002A4C6B" w:rsidRDefault="002A4C6B" w:rsidP="002A4C6B">
      <w:pPr>
        <w:widowControl w:val="0"/>
        <w:numPr>
          <w:ilvl w:val="1"/>
          <w:numId w:val="93"/>
        </w:numPr>
        <w:tabs>
          <w:tab w:val="left" w:pos="1284"/>
          <w:tab w:val="left" w:pos="1285"/>
        </w:tabs>
        <w:autoSpaceDE w:val="0"/>
        <w:autoSpaceDN w:val="0"/>
        <w:spacing w:before="7"/>
        <w:ind w:hanging="361"/>
        <w:jc w:val="left"/>
        <w:rPr>
          <w:rFonts w:eastAsia="Tahoma" w:cs="Arial"/>
          <w:b/>
          <w:szCs w:val="22"/>
          <w:lang w:val="en-US" w:eastAsia="en-US" w:bidi="en-US"/>
        </w:rPr>
      </w:pPr>
      <w:r w:rsidRPr="002A4C6B">
        <w:rPr>
          <w:rFonts w:eastAsia="Tahoma" w:cs="Arial"/>
          <w:b/>
          <w:szCs w:val="22"/>
          <w:lang w:val="en-US" w:eastAsia="en-US" w:bidi="en-US"/>
        </w:rPr>
        <w:t>External users:</w:t>
      </w:r>
    </w:p>
    <w:p w14:paraId="3EF242CB" w14:textId="77777777" w:rsidR="002A4C6B" w:rsidRPr="002A4C6B" w:rsidRDefault="002A4C6B" w:rsidP="002A4C6B">
      <w:pPr>
        <w:widowControl w:val="0"/>
        <w:numPr>
          <w:ilvl w:val="2"/>
          <w:numId w:val="93"/>
        </w:numPr>
        <w:tabs>
          <w:tab w:val="left" w:pos="1494"/>
        </w:tabs>
        <w:autoSpaceDE w:val="0"/>
        <w:autoSpaceDN w:val="0"/>
        <w:spacing w:before="58"/>
        <w:ind w:left="1493" w:hanging="287"/>
        <w:jc w:val="left"/>
        <w:rPr>
          <w:rFonts w:eastAsia="Tahoma" w:cs="Arial"/>
          <w:b/>
          <w:szCs w:val="22"/>
          <w:lang w:val="en-US" w:eastAsia="en-US" w:bidi="en-US"/>
        </w:rPr>
      </w:pPr>
      <w:r w:rsidRPr="002A4C6B">
        <w:rPr>
          <w:rFonts w:eastAsia="Tahoma" w:cs="Arial"/>
          <w:b/>
          <w:szCs w:val="22"/>
          <w:lang w:val="en-US" w:eastAsia="en-US" w:bidi="en-US"/>
        </w:rPr>
        <w:t>U.SM-Dpplus</w:t>
      </w:r>
    </w:p>
    <w:p w14:paraId="6EF946A0" w14:textId="77777777"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b/>
          <w:szCs w:val="22"/>
          <w:lang w:val="en-US" w:eastAsia="en-US" w:bidi="en-US"/>
        </w:rPr>
      </w:pPr>
      <w:r w:rsidRPr="002A4C6B">
        <w:rPr>
          <w:rFonts w:eastAsia="Tahoma" w:cs="Arial"/>
          <w:b/>
          <w:szCs w:val="22"/>
          <w:lang w:val="en-US" w:eastAsia="en-US" w:bidi="en-US"/>
        </w:rPr>
        <w:t>U.MNO-SD</w:t>
      </w:r>
    </w:p>
    <w:p w14:paraId="6C176301" w14:textId="77777777"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b/>
          <w:szCs w:val="22"/>
          <w:lang w:val="en-US" w:eastAsia="en-US" w:bidi="en-US"/>
        </w:rPr>
      </w:pPr>
      <w:r w:rsidRPr="002A4C6B">
        <w:rPr>
          <w:rFonts w:eastAsia="Tahoma" w:cs="Arial"/>
          <w:b/>
          <w:szCs w:val="22"/>
          <w:lang w:val="en-US" w:eastAsia="en-US" w:bidi="en-US"/>
        </w:rPr>
        <w:t>U.MNO-OTA</w:t>
      </w:r>
    </w:p>
    <w:p w14:paraId="583E195E" w14:textId="77777777" w:rsidR="002A4C6B" w:rsidRPr="002A4C6B" w:rsidRDefault="002A4C6B" w:rsidP="002A4C6B">
      <w:pPr>
        <w:widowControl w:val="0"/>
        <w:numPr>
          <w:ilvl w:val="1"/>
          <w:numId w:val="93"/>
        </w:numPr>
        <w:tabs>
          <w:tab w:val="left" w:pos="1284"/>
          <w:tab w:val="left" w:pos="1285"/>
        </w:tabs>
        <w:autoSpaceDE w:val="0"/>
        <w:autoSpaceDN w:val="0"/>
        <w:spacing w:before="7"/>
        <w:ind w:hanging="361"/>
        <w:jc w:val="left"/>
        <w:rPr>
          <w:rFonts w:eastAsia="Tahoma" w:cs="Arial"/>
          <w:b/>
          <w:sz w:val="11"/>
          <w:szCs w:val="22"/>
          <w:lang w:val="en-US" w:eastAsia="en-US" w:bidi="en-US"/>
        </w:rPr>
      </w:pPr>
      <w:r w:rsidRPr="002A4C6B">
        <w:rPr>
          <w:rFonts w:eastAsia="Tahoma" w:cs="Arial"/>
          <w:b/>
          <w:szCs w:val="22"/>
          <w:lang w:val="en-US" w:eastAsia="en-US" w:bidi="en-US"/>
        </w:rPr>
        <w:t>Subjects:</w:t>
      </w:r>
    </w:p>
    <w:p w14:paraId="61601CAA" w14:textId="77777777" w:rsidR="002A4C6B" w:rsidRPr="002A4C6B" w:rsidRDefault="002A4C6B" w:rsidP="002A4C6B">
      <w:pPr>
        <w:widowControl w:val="0"/>
        <w:numPr>
          <w:ilvl w:val="2"/>
          <w:numId w:val="93"/>
        </w:numPr>
        <w:tabs>
          <w:tab w:val="left" w:pos="1494"/>
        </w:tabs>
        <w:autoSpaceDE w:val="0"/>
        <w:autoSpaceDN w:val="0"/>
        <w:spacing w:before="101"/>
        <w:ind w:left="1493" w:hanging="287"/>
        <w:jc w:val="left"/>
        <w:rPr>
          <w:rFonts w:eastAsia="Tahoma" w:cs="Arial"/>
          <w:b/>
          <w:szCs w:val="22"/>
          <w:lang w:val="en-US" w:eastAsia="en-US" w:bidi="en-US"/>
        </w:rPr>
      </w:pPr>
      <w:r w:rsidRPr="002A4C6B">
        <w:rPr>
          <w:rFonts w:eastAsia="Tahoma" w:cs="Arial"/>
          <w:b/>
          <w:szCs w:val="22"/>
          <w:lang w:val="en-US" w:eastAsia="en-US" w:bidi="en-US"/>
        </w:rPr>
        <w:t>S.ISD-R</w:t>
      </w:r>
    </w:p>
    <w:p w14:paraId="3F3886B7" w14:textId="77777777" w:rsidR="002A4C6B" w:rsidRPr="002A4C6B" w:rsidRDefault="002A4C6B" w:rsidP="002A4C6B">
      <w:pPr>
        <w:widowControl w:val="0"/>
        <w:numPr>
          <w:ilvl w:val="2"/>
          <w:numId w:val="93"/>
        </w:numPr>
        <w:tabs>
          <w:tab w:val="left" w:pos="1494"/>
        </w:tabs>
        <w:autoSpaceDE w:val="0"/>
        <w:autoSpaceDN w:val="0"/>
        <w:spacing w:before="57"/>
        <w:ind w:left="1493" w:hanging="287"/>
        <w:jc w:val="left"/>
        <w:rPr>
          <w:rFonts w:eastAsia="Tahoma" w:cs="Arial"/>
          <w:b/>
          <w:szCs w:val="22"/>
          <w:lang w:val="en-US" w:eastAsia="en-US" w:bidi="en-US"/>
        </w:rPr>
      </w:pPr>
      <w:r w:rsidRPr="002A4C6B">
        <w:rPr>
          <w:rFonts w:eastAsia="Tahoma" w:cs="Arial"/>
          <w:b/>
          <w:szCs w:val="22"/>
          <w:lang w:val="en-US" w:eastAsia="en-US" w:bidi="en-US"/>
        </w:rPr>
        <w:t>S.ISD-P</w:t>
      </w:r>
    </w:p>
    <w:p w14:paraId="7694F5F7" w14:textId="77777777"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b/>
          <w:szCs w:val="22"/>
          <w:lang w:val="en-US" w:eastAsia="en-US" w:bidi="en-US"/>
        </w:rPr>
      </w:pPr>
      <w:r w:rsidRPr="002A4C6B">
        <w:rPr>
          <w:rFonts w:eastAsia="Tahoma" w:cs="Arial"/>
          <w:b/>
          <w:szCs w:val="22"/>
          <w:lang w:val="en-US" w:eastAsia="en-US" w:bidi="en-US"/>
        </w:rPr>
        <w:t>S.ECASD</w:t>
      </w:r>
    </w:p>
    <w:p w14:paraId="4BACFC9E" w14:textId="77777777"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b/>
          <w:szCs w:val="22"/>
          <w:lang w:val="en-US" w:eastAsia="en-US" w:bidi="en-US"/>
        </w:rPr>
      </w:pPr>
      <w:r w:rsidRPr="002A4C6B">
        <w:rPr>
          <w:rFonts w:eastAsia="Tahoma" w:cs="Arial"/>
          <w:b/>
          <w:szCs w:val="22"/>
          <w:lang w:val="en-US" w:eastAsia="en-US" w:bidi="en-US"/>
        </w:rPr>
        <w:t>S.PPI</w:t>
      </w:r>
    </w:p>
    <w:p w14:paraId="466404DA" w14:textId="05FEF0DA" w:rsidR="002A4C6B" w:rsidRPr="002A4C6B" w:rsidRDefault="002A4C6B" w:rsidP="002A4C6B">
      <w:pPr>
        <w:widowControl w:val="0"/>
        <w:numPr>
          <w:ilvl w:val="2"/>
          <w:numId w:val="93"/>
        </w:numPr>
        <w:tabs>
          <w:tab w:val="left" w:pos="1494"/>
        </w:tabs>
        <w:autoSpaceDE w:val="0"/>
        <w:autoSpaceDN w:val="0"/>
        <w:spacing w:before="57"/>
        <w:ind w:left="1493" w:hanging="287"/>
        <w:jc w:val="left"/>
        <w:rPr>
          <w:rFonts w:eastAsia="Tahoma" w:cs="Arial"/>
          <w:b/>
          <w:szCs w:val="22"/>
          <w:lang w:val="en-US" w:eastAsia="en-US" w:bidi="en-US"/>
        </w:rPr>
      </w:pPr>
      <w:r w:rsidRPr="002A4C6B">
        <w:rPr>
          <w:rFonts w:eastAsia="Tahoma" w:cs="Arial"/>
          <w:b/>
          <w:szCs w:val="22"/>
          <w:lang w:val="en-US" w:eastAsia="en-US" w:bidi="en-US"/>
        </w:rPr>
        <w:t>S.PRE</w:t>
      </w:r>
    </w:p>
    <w:p w14:paraId="061AF5AB" w14:textId="77777777" w:rsidR="002A4C6B" w:rsidRPr="002A4C6B" w:rsidRDefault="002A4C6B" w:rsidP="002A4C6B">
      <w:pPr>
        <w:widowControl w:val="0"/>
        <w:numPr>
          <w:ilvl w:val="2"/>
          <w:numId w:val="93"/>
        </w:numPr>
        <w:tabs>
          <w:tab w:val="left" w:pos="1494"/>
        </w:tabs>
        <w:autoSpaceDE w:val="0"/>
        <w:autoSpaceDN w:val="0"/>
        <w:spacing w:before="60"/>
        <w:ind w:left="1493" w:hanging="287"/>
        <w:jc w:val="left"/>
        <w:rPr>
          <w:rFonts w:eastAsia="Tahoma" w:cs="Arial"/>
          <w:szCs w:val="22"/>
          <w:lang w:val="en-US" w:eastAsia="en-US" w:bidi="en-US"/>
        </w:rPr>
      </w:pPr>
      <w:r w:rsidRPr="002A4C6B">
        <w:rPr>
          <w:rFonts w:eastAsia="Tahoma" w:cs="Arial"/>
          <w:b/>
          <w:szCs w:val="22"/>
          <w:lang w:val="en-US" w:eastAsia="en-US" w:bidi="en-US"/>
        </w:rPr>
        <w:t>S.TELECOM</w:t>
      </w:r>
      <w:r w:rsidRPr="002A4C6B">
        <w:rPr>
          <w:rFonts w:eastAsia="Tahoma" w:cs="Arial"/>
          <w:szCs w:val="22"/>
          <w:lang w:val="en-US" w:eastAsia="en-US" w:bidi="en-US"/>
        </w:rPr>
        <w:t>.</w:t>
      </w:r>
    </w:p>
    <w:p w14:paraId="534F45C3" w14:textId="77777777" w:rsidR="002A4C6B" w:rsidRPr="002A4C6B" w:rsidRDefault="002A4C6B" w:rsidP="002A4C6B">
      <w:pPr>
        <w:widowControl w:val="0"/>
        <w:autoSpaceDE w:val="0"/>
        <w:autoSpaceDN w:val="0"/>
        <w:spacing w:before="10"/>
        <w:jc w:val="left"/>
        <w:rPr>
          <w:rFonts w:eastAsia="Tahoma" w:cs="Arial"/>
          <w:sz w:val="24"/>
          <w:szCs w:val="22"/>
          <w:lang w:val="en-US" w:eastAsia="en-US" w:bidi="en-US"/>
        </w:rPr>
      </w:pPr>
    </w:p>
    <w:p w14:paraId="23341CDD" w14:textId="77777777" w:rsidR="002A4C6B" w:rsidRPr="002A4C6B" w:rsidRDefault="002A4C6B" w:rsidP="002A4C6B">
      <w:pPr>
        <w:widowControl w:val="0"/>
        <w:autoSpaceDE w:val="0"/>
        <w:autoSpaceDN w:val="0"/>
        <w:spacing w:before="1"/>
        <w:ind w:left="216"/>
        <w:jc w:val="left"/>
        <w:rPr>
          <w:rFonts w:eastAsia="Tahoma" w:cs="Arial"/>
          <w:szCs w:val="22"/>
          <w:lang w:val="en-US" w:eastAsia="en-US" w:bidi="en-US"/>
        </w:rPr>
      </w:pPr>
      <w:r w:rsidRPr="002A4C6B">
        <w:rPr>
          <w:rFonts w:eastAsia="Tahoma" w:cs="Arial"/>
          <w:b/>
          <w:szCs w:val="22"/>
          <w:lang w:val="en-US" w:eastAsia="en-US" w:bidi="en-US"/>
        </w:rPr>
        <w:t xml:space="preserve">FMT_SMR.1.2 </w:t>
      </w:r>
      <w:r w:rsidRPr="002A4C6B">
        <w:rPr>
          <w:rFonts w:eastAsia="Tahoma" w:cs="Arial"/>
          <w:szCs w:val="22"/>
          <w:lang w:val="en-US" w:eastAsia="en-US" w:bidi="en-US"/>
        </w:rPr>
        <w:t>The TSF shall be able to associate users with roles.</w:t>
      </w:r>
    </w:p>
    <w:p w14:paraId="214407A7" w14:textId="77777777" w:rsidR="002A4C6B" w:rsidRPr="002A4C6B" w:rsidRDefault="002A4C6B" w:rsidP="002A4C6B">
      <w:pPr>
        <w:widowControl w:val="0"/>
        <w:autoSpaceDE w:val="0"/>
        <w:autoSpaceDN w:val="0"/>
        <w:spacing w:before="1"/>
        <w:jc w:val="left"/>
        <w:rPr>
          <w:rFonts w:eastAsia="Tahoma" w:cs="Arial"/>
          <w:szCs w:val="22"/>
          <w:lang w:val="en-US" w:eastAsia="en-US" w:bidi="en-US"/>
        </w:rPr>
      </w:pPr>
    </w:p>
    <w:p w14:paraId="49E66271" w14:textId="339F8645" w:rsidR="002A4C6B" w:rsidRPr="002A4C6B" w:rsidRDefault="002A4C6B" w:rsidP="002A4C6B">
      <w:pPr>
        <w:spacing w:before="0" w:after="200" w:line="276" w:lineRule="auto"/>
        <w:ind w:firstLine="216"/>
        <w:jc w:val="left"/>
        <w:rPr>
          <w:rFonts w:cs="Arial"/>
          <w:i/>
          <w:iCs/>
          <w:szCs w:val="22"/>
          <w:lang w:eastAsia="en-GB" w:bidi="ar-SA"/>
        </w:rPr>
      </w:pPr>
      <w:r w:rsidRPr="002A4C6B">
        <w:rPr>
          <w:rFonts w:cs="Arial"/>
          <w:i/>
          <w:iCs/>
          <w:szCs w:val="22"/>
          <w:lang w:eastAsia="en-GB" w:bidi="ar-SA"/>
        </w:rPr>
        <w:t xml:space="preserve">Application Note </w:t>
      </w:r>
      <w:r w:rsidR="00F65489" w:rsidRPr="00436545">
        <w:rPr>
          <w:rFonts w:cs="Arial"/>
          <w:i/>
          <w:iCs/>
          <w:szCs w:val="22"/>
          <w:lang w:eastAsia="en-GB" w:bidi="ar-SA"/>
        </w:rPr>
        <w:t>5</w:t>
      </w:r>
      <w:r w:rsidR="004963EA" w:rsidRPr="00436545">
        <w:rPr>
          <w:rFonts w:cs="Arial"/>
          <w:i/>
          <w:iCs/>
          <w:szCs w:val="22"/>
          <w:lang w:eastAsia="en-GB" w:bidi="ar-SA"/>
        </w:rPr>
        <w:t>3</w:t>
      </w:r>
      <w:r w:rsidRPr="002A4C6B">
        <w:rPr>
          <w:rFonts w:cs="Arial"/>
          <w:i/>
          <w:iCs/>
          <w:szCs w:val="22"/>
          <w:lang w:eastAsia="en-GB" w:bidi="ar-SA"/>
        </w:rPr>
        <w:t>:</w:t>
      </w:r>
    </w:p>
    <w:p w14:paraId="265B5B8C" w14:textId="77777777" w:rsidR="002A4C6B" w:rsidRPr="002A4C6B" w:rsidRDefault="002A4C6B" w:rsidP="002A4C6B">
      <w:pPr>
        <w:widowControl w:val="0"/>
        <w:autoSpaceDE w:val="0"/>
        <w:autoSpaceDN w:val="0"/>
        <w:spacing w:before="2"/>
        <w:jc w:val="left"/>
        <w:rPr>
          <w:rFonts w:eastAsia="Tahoma" w:cs="Arial"/>
          <w:i/>
          <w:sz w:val="23"/>
          <w:szCs w:val="22"/>
          <w:lang w:val="en-US" w:eastAsia="en-US" w:bidi="en-US"/>
        </w:rPr>
      </w:pPr>
    </w:p>
    <w:p w14:paraId="19D3E32D" w14:textId="09EEC941" w:rsidR="002A4C6B" w:rsidRPr="002A4C6B" w:rsidRDefault="002A4C6B" w:rsidP="002A4C6B">
      <w:pPr>
        <w:widowControl w:val="0"/>
        <w:autoSpaceDE w:val="0"/>
        <w:autoSpaceDN w:val="0"/>
        <w:spacing w:before="0"/>
        <w:ind w:left="216"/>
        <w:jc w:val="left"/>
        <w:rPr>
          <w:rFonts w:eastAsia="Tahoma" w:cs="Arial"/>
          <w:szCs w:val="22"/>
          <w:lang w:val="en-US" w:eastAsia="en-US" w:bidi="en-US"/>
        </w:rPr>
      </w:pPr>
      <w:r w:rsidRPr="002A4C6B">
        <w:rPr>
          <w:rFonts w:eastAsia="Tahoma" w:cs="Arial"/>
          <w:szCs w:val="22"/>
          <w:lang w:val="en-US" w:eastAsia="en-US" w:bidi="en-US"/>
        </w:rPr>
        <w:t>The roles defined here correspond to the users and subjects defined in Section</w:t>
      </w:r>
      <w:r w:rsidRPr="002A4C6B" w:rsidDel="00E20ECB">
        <w:rPr>
          <w:rFonts w:eastAsia="Tahoma" w:cs="Arial"/>
          <w:szCs w:val="22"/>
          <w:lang w:val="en-US" w:eastAsia="en-US" w:bidi="en-US"/>
        </w:rPr>
        <w:t xml:space="preserve"> </w:t>
      </w:r>
      <w:r w:rsidRPr="002A4C6B">
        <w:rPr>
          <w:rFonts w:eastAsia="Tahoma" w:cs="Arial"/>
          <w:szCs w:val="22"/>
          <w:lang w:val="en-US" w:eastAsia="en-US" w:bidi="en-US"/>
        </w:rPr>
        <w:t>3.2.</w:t>
      </w:r>
    </w:p>
    <w:p w14:paraId="70BEFC9A" w14:textId="77777777" w:rsidR="002A4C6B" w:rsidRPr="002A4C6B" w:rsidRDefault="002A4C6B" w:rsidP="002A4C6B">
      <w:pPr>
        <w:widowControl w:val="0"/>
        <w:autoSpaceDE w:val="0"/>
        <w:autoSpaceDN w:val="0"/>
        <w:spacing w:before="10"/>
        <w:jc w:val="left"/>
        <w:rPr>
          <w:rFonts w:eastAsia="Tahoma" w:cs="Arial"/>
          <w:sz w:val="21"/>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729920" behindDoc="1" locked="0" layoutInCell="1" allowOverlap="1" wp14:anchorId="1862B235" wp14:editId="1D5B563A">
                <wp:simplePos x="0" y="0"/>
                <wp:positionH relativeFrom="page">
                  <wp:posOffset>828040</wp:posOffset>
                </wp:positionH>
                <wp:positionV relativeFrom="paragraph">
                  <wp:posOffset>195580</wp:posOffset>
                </wp:positionV>
                <wp:extent cx="5905500" cy="226060"/>
                <wp:effectExtent l="0" t="0" r="0" b="0"/>
                <wp:wrapTopAndBottom/>
                <wp:docPr id="16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68359A0A" w14:textId="77777777" w:rsidR="009F6E5D" w:rsidRDefault="009F6E5D" w:rsidP="002A4C6B">
                            <w:pPr>
                              <w:spacing w:before="41"/>
                              <w:ind w:left="108"/>
                              <w:rPr>
                                <w:b/>
                              </w:rPr>
                            </w:pPr>
                            <w:bookmarkStart w:id="184" w:name="_bookmark194"/>
                            <w:bookmarkEnd w:id="184"/>
                            <w:r>
                              <w:rPr>
                                <w:b/>
                              </w:rPr>
                              <w:t>FMT_MSA.1/RAT Management of security attributes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2B235" id="Text Box 144" o:spid="_x0000_s1228" type="#_x0000_t202" style="position:absolute;margin-left:65.2pt;margin-top:15.4pt;width:465pt;height:17.8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" fillcolor="#f3f3f3" strokeweight=".48pt">
                <v:textbox inset="0,0,0,0">
                  <w:txbxContent>
                    <w:p w14:paraId="68359A0A" w14:textId="77777777" w:rsidR="009F6E5D" w:rsidRDefault="009F6E5D" w:rsidP="002A4C6B">
                      <w:pPr>
                        <w:spacing w:before="41"/>
                        <w:ind w:left="108"/>
                        <w:rPr>
                          <w:b/>
                        </w:rPr>
                      </w:pPr>
                      <w:bookmarkStart w:id="3297" w:name="_bookmark194"/>
                      <w:bookmarkEnd w:id="3297"/>
                      <w:r>
                        <w:rPr>
                          <w:b/>
                        </w:rPr>
                        <w:t>FMT_MSA.1/RAT Management of security attributes</w:t>
                      </w:r>
                    </w:p>
                  </w:txbxContent>
                </v:textbox>
                <w10:wrap type="topAndBottom" anchorx="page"/>
              </v:shape>
            </w:pict>
          </mc:Fallback>
        </mc:AlternateContent>
      </w:r>
    </w:p>
    <w:p w14:paraId="69ED962E" w14:textId="77777777" w:rsidR="002A4C6B" w:rsidRPr="002A4C6B" w:rsidRDefault="002A4C6B" w:rsidP="002A4C6B">
      <w:pPr>
        <w:widowControl w:val="0"/>
        <w:autoSpaceDE w:val="0"/>
        <w:autoSpaceDN w:val="0"/>
        <w:spacing w:before="11"/>
        <w:jc w:val="left"/>
        <w:rPr>
          <w:rFonts w:eastAsia="Tahoma" w:cs="Arial"/>
          <w:sz w:val="13"/>
          <w:szCs w:val="22"/>
          <w:lang w:val="en-US" w:eastAsia="en-US" w:bidi="en-US"/>
        </w:rPr>
      </w:pPr>
    </w:p>
    <w:p w14:paraId="5AA754D3" w14:textId="77777777" w:rsidR="002A4C6B" w:rsidRPr="002A4C6B" w:rsidRDefault="002A4C6B" w:rsidP="002A4C6B">
      <w:pPr>
        <w:widowControl w:val="0"/>
        <w:autoSpaceDE w:val="0"/>
        <w:autoSpaceDN w:val="0"/>
        <w:spacing w:before="101"/>
        <w:ind w:left="499" w:hanging="284"/>
        <w:jc w:val="left"/>
        <w:rPr>
          <w:rFonts w:eastAsia="Tahoma" w:cs="Arial"/>
          <w:szCs w:val="22"/>
          <w:lang w:val="en-US" w:eastAsia="en-US" w:bidi="en-US"/>
        </w:rPr>
      </w:pPr>
      <w:r w:rsidRPr="002A4C6B">
        <w:rPr>
          <w:rFonts w:eastAsia="Tahoma" w:cs="Arial"/>
          <w:b/>
          <w:szCs w:val="22"/>
          <w:lang w:val="en-US" w:eastAsia="en-US" w:bidi="en-US"/>
        </w:rPr>
        <w:t xml:space="preserve">FMT_MSA.1.1/RAT </w:t>
      </w:r>
      <w:r w:rsidRPr="002A4C6B">
        <w:rPr>
          <w:rFonts w:eastAsia="Tahoma" w:cs="Arial"/>
          <w:szCs w:val="22"/>
          <w:lang w:val="en-US" w:eastAsia="en-US" w:bidi="en-US"/>
        </w:rPr>
        <w:t xml:space="preserve">The TSF shall enforce the </w:t>
      </w:r>
      <w:r w:rsidRPr="002A4C6B">
        <w:rPr>
          <w:rFonts w:eastAsia="Tahoma" w:cs="Arial"/>
          <w:b/>
          <w:szCs w:val="22"/>
          <w:lang w:val="en-US" w:eastAsia="en-US" w:bidi="en-US"/>
        </w:rPr>
        <w:t xml:space="preserve">Platform services information flow SFP and ISD-R access control SFP </w:t>
      </w:r>
      <w:r w:rsidRPr="002A4C6B">
        <w:rPr>
          <w:rFonts w:eastAsia="Tahoma" w:cs="Arial"/>
          <w:szCs w:val="22"/>
          <w:lang w:val="en-US" w:eastAsia="en-US" w:bidi="en-US"/>
        </w:rPr>
        <w:t xml:space="preserve">to restrict the ability to </w:t>
      </w:r>
      <w:r w:rsidRPr="002A4C6B">
        <w:rPr>
          <w:rFonts w:eastAsia="Tahoma" w:cs="Arial"/>
          <w:szCs w:val="22"/>
          <w:u w:val="single"/>
          <w:lang w:val="en-US" w:eastAsia="en-US" w:bidi="en-US"/>
        </w:rPr>
        <w:t>query</w:t>
      </w:r>
      <w:r w:rsidRPr="002A4C6B">
        <w:rPr>
          <w:rFonts w:eastAsia="Tahoma" w:cs="Arial"/>
          <w:szCs w:val="22"/>
          <w:lang w:val="en-US" w:eastAsia="en-US" w:bidi="en-US"/>
        </w:rPr>
        <w:t xml:space="preserve"> the security attributes</w:t>
      </w:r>
    </w:p>
    <w:p w14:paraId="606E14FE" w14:textId="77777777" w:rsidR="002A4C6B" w:rsidRPr="002A4C6B" w:rsidRDefault="002A4C6B" w:rsidP="002A4C6B">
      <w:pPr>
        <w:widowControl w:val="0"/>
        <w:numPr>
          <w:ilvl w:val="1"/>
          <w:numId w:val="93"/>
        </w:numPr>
        <w:tabs>
          <w:tab w:val="left" w:pos="1284"/>
          <w:tab w:val="left" w:pos="1285"/>
        </w:tabs>
        <w:autoSpaceDE w:val="0"/>
        <w:autoSpaceDN w:val="0"/>
        <w:spacing w:before="58"/>
        <w:ind w:hanging="361"/>
        <w:jc w:val="left"/>
        <w:rPr>
          <w:rFonts w:eastAsia="Tahoma" w:cs="Arial"/>
          <w:b/>
          <w:szCs w:val="22"/>
          <w:lang w:val="en-US" w:eastAsia="en-US" w:bidi="en-US"/>
        </w:rPr>
      </w:pPr>
      <w:r w:rsidRPr="002A4C6B">
        <w:rPr>
          <w:rFonts w:eastAsia="Tahoma" w:cs="Arial"/>
          <w:b/>
          <w:szCs w:val="22"/>
          <w:lang w:val="en-US" w:eastAsia="en-US" w:bidi="en-US"/>
        </w:rPr>
        <w:t>D.PLATFORM_RAT</w:t>
      </w:r>
    </w:p>
    <w:p w14:paraId="7A283527" w14:textId="77777777" w:rsidR="002A4C6B" w:rsidRPr="002A4C6B" w:rsidRDefault="002A4C6B" w:rsidP="002A4C6B">
      <w:pPr>
        <w:widowControl w:val="0"/>
        <w:autoSpaceDE w:val="0"/>
        <w:autoSpaceDN w:val="0"/>
        <w:spacing w:before="61"/>
        <w:ind w:left="499"/>
        <w:jc w:val="left"/>
        <w:rPr>
          <w:rFonts w:eastAsia="Tahoma" w:cs="Arial"/>
          <w:szCs w:val="22"/>
          <w:lang w:val="en-US" w:eastAsia="en-US" w:bidi="en-US"/>
        </w:rPr>
      </w:pPr>
      <w:r w:rsidRPr="002A4C6B">
        <w:rPr>
          <w:rFonts w:eastAsia="Tahoma" w:cs="Arial"/>
          <w:szCs w:val="22"/>
          <w:lang w:val="en-US" w:eastAsia="en-US" w:bidi="en-US"/>
        </w:rPr>
        <w:t>to</w:t>
      </w:r>
    </w:p>
    <w:p w14:paraId="738C140C" w14:textId="77777777" w:rsidR="002A4C6B" w:rsidRPr="002A4C6B" w:rsidRDefault="002A4C6B" w:rsidP="002A4C6B">
      <w:pPr>
        <w:widowControl w:val="0"/>
        <w:numPr>
          <w:ilvl w:val="1"/>
          <w:numId w:val="93"/>
        </w:numPr>
        <w:tabs>
          <w:tab w:val="left" w:pos="1284"/>
          <w:tab w:val="left" w:pos="1285"/>
        </w:tabs>
        <w:autoSpaceDE w:val="0"/>
        <w:autoSpaceDN w:val="0"/>
        <w:spacing w:before="58"/>
        <w:ind w:hanging="361"/>
        <w:jc w:val="left"/>
        <w:rPr>
          <w:rFonts w:eastAsia="Tahoma" w:cs="Arial"/>
          <w:b/>
          <w:szCs w:val="22"/>
          <w:lang w:val="en-US" w:eastAsia="en-US" w:bidi="en-US"/>
        </w:rPr>
      </w:pPr>
      <w:r w:rsidRPr="002A4C6B">
        <w:rPr>
          <w:rFonts w:eastAsia="Tahoma" w:cs="Arial"/>
          <w:b/>
          <w:szCs w:val="22"/>
          <w:lang w:val="en-US" w:eastAsia="en-US" w:bidi="en-US"/>
        </w:rPr>
        <w:t>S.ISD-R to query</w:t>
      </w:r>
    </w:p>
    <w:p w14:paraId="5FEA0C5D" w14:textId="28AB8154" w:rsidR="002A4C6B" w:rsidRPr="002A4C6B" w:rsidRDefault="002A4C6B" w:rsidP="002A4C6B">
      <w:pPr>
        <w:widowControl w:val="0"/>
        <w:numPr>
          <w:ilvl w:val="1"/>
          <w:numId w:val="93"/>
        </w:numPr>
        <w:tabs>
          <w:tab w:val="left" w:pos="1284"/>
          <w:tab w:val="left" w:pos="1285"/>
        </w:tabs>
        <w:autoSpaceDE w:val="0"/>
        <w:autoSpaceDN w:val="0"/>
        <w:spacing w:before="58"/>
        <w:ind w:hanging="361"/>
        <w:jc w:val="left"/>
        <w:rPr>
          <w:rFonts w:eastAsia="Tahoma" w:cs="Arial"/>
          <w:szCs w:val="22"/>
          <w:lang w:val="en-US" w:eastAsia="en-US" w:bidi="en-US"/>
        </w:rPr>
      </w:pPr>
      <w:r w:rsidRPr="002A4C6B">
        <w:rPr>
          <w:rFonts w:eastAsia="Tahoma" w:cs="Arial"/>
          <w:b/>
          <w:szCs w:val="22"/>
          <w:lang w:val="en-US" w:eastAsia="en-US" w:bidi="en-US"/>
        </w:rPr>
        <w:t>S.PRE to</w:t>
      </w:r>
      <w:r w:rsidRPr="002A4C6B">
        <w:rPr>
          <w:rFonts w:eastAsia="Tahoma" w:cs="Arial"/>
          <w:b/>
          <w:spacing w:val="8"/>
          <w:szCs w:val="22"/>
          <w:lang w:val="en-US" w:eastAsia="en-US" w:bidi="en-US"/>
        </w:rPr>
        <w:t xml:space="preserve"> </w:t>
      </w:r>
      <w:r w:rsidRPr="002A4C6B">
        <w:rPr>
          <w:rFonts w:eastAsia="Tahoma" w:cs="Arial"/>
          <w:b/>
          <w:szCs w:val="22"/>
          <w:lang w:val="en-US" w:eastAsia="en-US" w:bidi="en-US"/>
        </w:rPr>
        <w:t>query</w:t>
      </w:r>
      <w:r w:rsidRPr="002A4C6B">
        <w:rPr>
          <w:rFonts w:eastAsia="Tahoma" w:cs="Arial"/>
          <w:szCs w:val="22"/>
          <w:lang w:val="en-US" w:eastAsia="en-US" w:bidi="en-US"/>
        </w:rPr>
        <w:t>.</w:t>
      </w:r>
    </w:p>
    <w:p w14:paraId="30E93D4E" w14:textId="77777777" w:rsidR="002A4C6B" w:rsidRPr="002A4C6B" w:rsidRDefault="002A4C6B" w:rsidP="002A4C6B">
      <w:pPr>
        <w:widowControl w:val="0"/>
        <w:autoSpaceDE w:val="0"/>
        <w:autoSpaceDN w:val="0"/>
        <w:spacing w:before="10"/>
        <w:jc w:val="left"/>
        <w:rPr>
          <w:rFonts w:eastAsia="Tahoma" w:cs="Arial"/>
          <w:sz w:val="21"/>
          <w:szCs w:val="22"/>
          <w:lang w:val="en-US" w:eastAsia="en-US" w:bidi="en-US"/>
        </w:rPr>
      </w:pPr>
      <w:r w:rsidRPr="002A4C6B">
        <w:rPr>
          <w:rFonts w:eastAsia="Tahoma" w:cs="Arial"/>
          <w:noProof/>
          <w:szCs w:val="22"/>
          <w:lang w:eastAsia="en-GB" w:bidi="ar-SA"/>
        </w:rPr>
        <mc:AlternateContent>
          <mc:Choice Requires="wps">
            <w:drawing>
              <wp:anchor distT="0" distB="0" distL="0" distR="0" simplePos="0" relativeHeight="251730944" behindDoc="1" locked="0" layoutInCell="1" allowOverlap="1" wp14:anchorId="5407A0AC" wp14:editId="43ABC9C4">
                <wp:simplePos x="0" y="0"/>
                <wp:positionH relativeFrom="page">
                  <wp:posOffset>828040</wp:posOffset>
                </wp:positionH>
                <wp:positionV relativeFrom="paragraph">
                  <wp:posOffset>195580</wp:posOffset>
                </wp:positionV>
                <wp:extent cx="5905500" cy="226060"/>
                <wp:effectExtent l="0" t="0" r="0" b="0"/>
                <wp:wrapTopAndBottom/>
                <wp:docPr id="168"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6B637056" w14:textId="77777777" w:rsidR="009F6E5D" w:rsidRDefault="009F6E5D" w:rsidP="002A4C6B">
                            <w:pPr>
                              <w:spacing w:before="42"/>
                              <w:ind w:left="108"/>
                              <w:rPr>
                                <w:b/>
                              </w:rPr>
                            </w:pPr>
                            <w:bookmarkStart w:id="185" w:name="_bookmark195"/>
                            <w:bookmarkEnd w:id="185"/>
                            <w:r>
                              <w:rPr>
                                <w:b/>
                              </w:rPr>
                              <w:t>FMT_MSA.3 Static attribute initialisation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7A0AC" id="Text Box 143" o:spid="_x0000_s1229" type="#_x0000_t202" style="position:absolute;margin-left:65.2pt;margin-top:15.4pt;width:465pt;height:17.8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" fillcolor="#f3f3f3" strokeweight=".48pt">
                <v:textbox inset="0,0,0,0">
                  <w:txbxContent>
                    <w:p w14:paraId="6B637056" w14:textId="77777777" w:rsidR="009F6E5D" w:rsidRDefault="009F6E5D" w:rsidP="002A4C6B">
                      <w:pPr>
                        <w:spacing w:before="42"/>
                        <w:ind w:left="108"/>
                        <w:rPr>
                          <w:b/>
                        </w:rPr>
                      </w:pPr>
                      <w:bookmarkStart w:id="3301" w:name="_bookmark195"/>
                      <w:bookmarkEnd w:id="3301"/>
                      <w:r>
                        <w:rPr>
                          <w:b/>
                        </w:rPr>
                        <w:t>FMT_MSA.3 Static attribute initialisation</w:t>
                      </w:r>
                    </w:p>
                  </w:txbxContent>
                </v:textbox>
                <w10:wrap type="topAndBottom" anchorx="page"/>
              </v:shape>
            </w:pict>
          </mc:Fallback>
        </mc:AlternateContent>
      </w:r>
    </w:p>
    <w:p w14:paraId="7EE193ED" w14:textId="77777777" w:rsidR="002A4C6B" w:rsidRPr="002A4C6B" w:rsidRDefault="002A4C6B" w:rsidP="002A4C6B">
      <w:pPr>
        <w:widowControl w:val="0"/>
        <w:autoSpaceDE w:val="0"/>
        <w:autoSpaceDN w:val="0"/>
        <w:spacing w:before="11"/>
        <w:jc w:val="left"/>
        <w:rPr>
          <w:rFonts w:eastAsia="Tahoma" w:cs="Arial"/>
          <w:sz w:val="13"/>
          <w:szCs w:val="22"/>
          <w:lang w:val="en-US" w:eastAsia="en-US" w:bidi="en-US"/>
        </w:rPr>
      </w:pPr>
    </w:p>
    <w:p w14:paraId="2EF4ECF3" w14:textId="77777777" w:rsidR="002A4C6B" w:rsidRPr="002A4C6B" w:rsidRDefault="002A4C6B" w:rsidP="002A4C6B">
      <w:pPr>
        <w:widowControl w:val="0"/>
        <w:autoSpaceDE w:val="0"/>
        <w:autoSpaceDN w:val="0"/>
        <w:spacing w:before="101"/>
        <w:ind w:left="499" w:right="292" w:hanging="284"/>
        <w:rPr>
          <w:rFonts w:eastAsia="Tahoma" w:cs="Arial"/>
          <w:szCs w:val="22"/>
          <w:lang w:val="en-US" w:eastAsia="en-US" w:bidi="en-US"/>
        </w:rPr>
      </w:pPr>
      <w:r w:rsidRPr="002A4C6B">
        <w:rPr>
          <w:rFonts w:eastAsia="Tahoma" w:cs="Arial"/>
          <w:b/>
          <w:szCs w:val="22"/>
          <w:lang w:val="en-US" w:eastAsia="en-US" w:bidi="en-US"/>
        </w:rPr>
        <w:lastRenderedPageBreak/>
        <w:t xml:space="preserve">FMT_MSA.3.1 </w:t>
      </w:r>
      <w:r w:rsidRPr="002A4C6B">
        <w:rPr>
          <w:rFonts w:eastAsia="Tahoma" w:cs="Arial"/>
          <w:szCs w:val="22"/>
          <w:lang w:val="en-US" w:eastAsia="en-US" w:bidi="en-US"/>
        </w:rPr>
        <w:t xml:space="preserve">The TSF shall enforce the </w:t>
      </w:r>
      <w:r w:rsidRPr="002A4C6B">
        <w:rPr>
          <w:rFonts w:eastAsia="Tahoma" w:cs="Arial"/>
          <w:b/>
          <w:szCs w:val="22"/>
          <w:lang w:val="en-US" w:eastAsia="en-US" w:bidi="en-US"/>
        </w:rPr>
        <w:t>Security Channel Protocol information flow control SFP, ISD-P content access control SFP, ISD-R access control SFP and ECASD</w:t>
      </w:r>
      <w:r w:rsidRPr="002A4C6B">
        <w:rPr>
          <w:rFonts w:eastAsia="Tahoma" w:cs="Arial"/>
          <w:b/>
          <w:spacing w:val="-13"/>
          <w:szCs w:val="22"/>
          <w:lang w:val="en-US" w:eastAsia="en-US" w:bidi="en-US"/>
        </w:rPr>
        <w:t xml:space="preserve"> </w:t>
      </w:r>
      <w:r w:rsidRPr="002A4C6B">
        <w:rPr>
          <w:rFonts w:eastAsia="Tahoma" w:cs="Arial"/>
          <w:b/>
          <w:szCs w:val="22"/>
          <w:lang w:val="en-US" w:eastAsia="en-US" w:bidi="en-US"/>
        </w:rPr>
        <w:t>access</w:t>
      </w:r>
      <w:r w:rsidRPr="002A4C6B">
        <w:rPr>
          <w:rFonts w:eastAsia="Tahoma" w:cs="Arial"/>
          <w:b/>
          <w:spacing w:val="-13"/>
          <w:szCs w:val="22"/>
          <w:lang w:val="en-US" w:eastAsia="en-US" w:bidi="en-US"/>
        </w:rPr>
        <w:t xml:space="preserve"> </w:t>
      </w:r>
      <w:r w:rsidRPr="002A4C6B">
        <w:rPr>
          <w:rFonts w:eastAsia="Tahoma" w:cs="Arial"/>
          <w:b/>
          <w:szCs w:val="22"/>
          <w:lang w:val="en-US" w:eastAsia="en-US" w:bidi="en-US"/>
        </w:rPr>
        <w:t>control</w:t>
      </w:r>
      <w:r w:rsidRPr="002A4C6B">
        <w:rPr>
          <w:rFonts w:eastAsia="Tahoma" w:cs="Arial"/>
          <w:b/>
          <w:spacing w:val="-14"/>
          <w:szCs w:val="22"/>
          <w:lang w:val="en-US" w:eastAsia="en-US" w:bidi="en-US"/>
        </w:rPr>
        <w:t xml:space="preserve"> </w:t>
      </w:r>
      <w:r w:rsidRPr="002A4C6B">
        <w:rPr>
          <w:rFonts w:eastAsia="Tahoma" w:cs="Arial"/>
          <w:b/>
          <w:szCs w:val="22"/>
          <w:lang w:val="en-US" w:eastAsia="en-US" w:bidi="en-US"/>
        </w:rPr>
        <w:t>SFP</w:t>
      </w:r>
      <w:r w:rsidRPr="002A4C6B">
        <w:rPr>
          <w:rFonts w:eastAsia="Tahoma" w:cs="Arial"/>
          <w:b/>
          <w:spacing w:val="-12"/>
          <w:szCs w:val="22"/>
          <w:lang w:val="en-US" w:eastAsia="en-US" w:bidi="en-US"/>
        </w:rPr>
        <w:t xml:space="preserve"> </w:t>
      </w:r>
      <w:r w:rsidRPr="002A4C6B">
        <w:rPr>
          <w:rFonts w:eastAsia="Tahoma" w:cs="Arial"/>
          <w:szCs w:val="22"/>
          <w:lang w:val="en-US" w:eastAsia="en-US" w:bidi="en-US"/>
        </w:rPr>
        <w:t>to</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provide</w:t>
      </w:r>
      <w:r w:rsidRPr="002A4C6B">
        <w:rPr>
          <w:rFonts w:eastAsia="Tahoma" w:cs="Arial"/>
          <w:spacing w:val="-15"/>
          <w:szCs w:val="22"/>
          <w:lang w:val="en-US" w:eastAsia="en-US" w:bidi="en-US"/>
        </w:rPr>
        <w:t xml:space="preserve"> </w:t>
      </w:r>
      <w:r w:rsidRPr="002A4C6B">
        <w:rPr>
          <w:rFonts w:eastAsia="Tahoma" w:cs="Arial"/>
          <w:szCs w:val="22"/>
          <w:u w:val="single"/>
          <w:lang w:val="en-US" w:eastAsia="en-US" w:bidi="en-US"/>
        </w:rPr>
        <w:t>restrictive</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default</w:t>
      </w:r>
      <w:r w:rsidRPr="002A4C6B">
        <w:rPr>
          <w:rFonts w:eastAsia="Tahoma" w:cs="Arial"/>
          <w:spacing w:val="-16"/>
          <w:szCs w:val="22"/>
          <w:lang w:val="en-US" w:eastAsia="en-US" w:bidi="en-US"/>
        </w:rPr>
        <w:t xml:space="preserve"> </w:t>
      </w:r>
      <w:r w:rsidRPr="002A4C6B">
        <w:rPr>
          <w:rFonts w:eastAsia="Tahoma" w:cs="Arial"/>
          <w:szCs w:val="22"/>
          <w:lang w:val="en-US" w:eastAsia="en-US" w:bidi="en-US"/>
        </w:rPr>
        <w:t>values</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for</w:t>
      </w:r>
      <w:r w:rsidRPr="002A4C6B">
        <w:rPr>
          <w:rFonts w:eastAsia="Tahoma" w:cs="Arial"/>
          <w:spacing w:val="-16"/>
          <w:szCs w:val="22"/>
          <w:lang w:val="en-US" w:eastAsia="en-US" w:bidi="en-US"/>
        </w:rPr>
        <w:t xml:space="preserve"> </w:t>
      </w:r>
      <w:r w:rsidRPr="002A4C6B">
        <w:rPr>
          <w:rFonts w:eastAsia="Tahoma" w:cs="Arial"/>
          <w:szCs w:val="22"/>
          <w:lang w:val="en-US" w:eastAsia="en-US" w:bidi="en-US"/>
        </w:rPr>
        <w:t>security</w:t>
      </w:r>
      <w:r w:rsidRPr="002A4C6B">
        <w:rPr>
          <w:rFonts w:eastAsia="Tahoma" w:cs="Arial"/>
          <w:spacing w:val="-14"/>
          <w:szCs w:val="22"/>
          <w:lang w:val="en-US" w:eastAsia="en-US" w:bidi="en-US"/>
        </w:rPr>
        <w:t xml:space="preserve"> </w:t>
      </w:r>
      <w:r w:rsidRPr="002A4C6B">
        <w:rPr>
          <w:rFonts w:eastAsia="Tahoma" w:cs="Arial"/>
          <w:szCs w:val="22"/>
          <w:lang w:val="en-US" w:eastAsia="en-US" w:bidi="en-US"/>
        </w:rPr>
        <w:t>attributes</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that are used to enforce the</w:t>
      </w:r>
      <w:r w:rsidRPr="002A4C6B">
        <w:rPr>
          <w:rFonts w:eastAsia="Tahoma" w:cs="Arial"/>
          <w:spacing w:val="-6"/>
          <w:szCs w:val="22"/>
          <w:lang w:val="en-US" w:eastAsia="en-US" w:bidi="en-US"/>
        </w:rPr>
        <w:t xml:space="preserve"> </w:t>
      </w:r>
      <w:r w:rsidRPr="002A4C6B">
        <w:rPr>
          <w:rFonts w:eastAsia="Tahoma" w:cs="Arial"/>
          <w:szCs w:val="22"/>
          <w:lang w:val="en-US" w:eastAsia="en-US" w:bidi="en-US"/>
        </w:rPr>
        <w:t>SFP.</w:t>
      </w:r>
    </w:p>
    <w:p w14:paraId="0532F7E1" w14:textId="77777777" w:rsidR="002A4C6B" w:rsidRPr="002A4C6B" w:rsidRDefault="002A4C6B" w:rsidP="002A4C6B">
      <w:pPr>
        <w:widowControl w:val="0"/>
        <w:autoSpaceDE w:val="0"/>
        <w:autoSpaceDN w:val="0"/>
        <w:spacing w:before="11"/>
        <w:jc w:val="left"/>
        <w:rPr>
          <w:rFonts w:eastAsia="Tahoma" w:cs="Arial"/>
          <w:sz w:val="24"/>
          <w:szCs w:val="22"/>
          <w:lang w:val="en-US" w:eastAsia="en-US" w:bidi="en-US"/>
        </w:rPr>
      </w:pPr>
    </w:p>
    <w:p w14:paraId="0F5C1ECD" w14:textId="77777777" w:rsidR="002A4C6B" w:rsidRPr="002A4C6B" w:rsidRDefault="002A4C6B" w:rsidP="002A4C6B">
      <w:pPr>
        <w:widowControl w:val="0"/>
        <w:autoSpaceDE w:val="0"/>
        <w:autoSpaceDN w:val="0"/>
        <w:spacing w:before="0"/>
        <w:ind w:left="499" w:right="292" w:hanging="284"/>
        <w:rPr>
          <w:rFonts w:eastAsia="Tahoma" w:cs="Arial"/>
          <w:szCs w:val="22"/>
          <w:lang w:val="en-US" w:eastAsia="en-US" w:bidi="en-US"/>
        </w:rPr>
      </w:pPr>
      <w:r w:rsidRPr="002A4C6B">
        <w:rPr>
          <w:rFonts w:eastAsia="Tahoma" w:cs="Arial"/>
          <w:b/>
          <w:szCs w:val="22"/>
          <w:lang w:val="en-US" w:eastAsia="en-US" w:bidi="en-US"/>
        </w:rPr>
        <w:t>FMT_MSA.3.2</w:t>
      </w:r>
      <w:r w:rsidRPr="002A4C6B">
        <w:rPr>
          <w:rFonts w:eastAsia="Tahoma" w:cs="Arial"/>
          <w:b/>
          <w:spacing w:val="3"/>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21"/>
          <w:szCs w:val="22"/>
          <w:lang w:val="en-US" w:eastAsia="en-US" w:bidi="en-US"/>
        </w:rPr>
        <w:t xml:space="preserve"> </w:t>
      </w:r>
      <w:r w:rsidRPr="002A4C6B">
        <w:rPr>
          <w:rFonts w:eastAsia="Tahoma" w:cs="Arial"/>
          <w:szCs w:val="22"/>
          <w:lang w:val="en-US" w:eastAsia="en-US" w:bidi="en-US"/>
        </w:rPr>
        <w:t>TSF</w:t>
      </w:r>
      <w:r w:rsidRPr="002A4C6B">
        <w:rPr>
          <w:rFonts w:eastAsia="Tahoma" w:cs="Arial"/>
          <w:spacing w:val="-21"/>
          <w:szCs w:val="22"/>
          <w:lang w:val="en-US" w:eastAsia="en-US" w:bidi="en-US"/>
        </w:rPr>
        <w:t xml:space="preserve"> </w:t>
      </w:r>
      <w:r w:rsidRPr="002A4C6B">
        <w:rPr>
          <w:rFonts w:eastAsia="Tahoma" w:cs="Arial"/>
          <w:szCs w:val="22"/>
          <w:lang w:val="en-US" w:eastAsia="en-US" w:bidi="en-US"/>
        </w:rPr>
        <w:t>shall</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allow</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the</w:t>
      </w:r>
      <w:r w:rsidRPr="002A4C6B">
        <w:rPr>
          <w:rFonts w:eastAsia="Tahoma" w:cs="Arial"/>
          <w:spacing w:val="-19"/>
          <w:szCs w:val="22"/>
          <w:lang w:val="en-US" w:eastAsia="en-US" w:bidi="en-US"/>
        </w:rPr>
        <w:t xml:space="preserve"> </w:t>
      </w:r>
      <w:r w:rsidRPr="002A4C6B">
        <w:rPr>
          <w:rFonts w:eastAsia="Tahoma" w:cs="Arial"/>
          <w:b/>
          <w:szCs w:val="22"/>
          <w:lang w:val="en-US" w:eastAsia="en-US" w:bidi="en-US"/>
        </w:rPr>
        <w:t>no</w:t>
      </w:r>
      <w:r w:rsidRPr="002A4C6B">
        <w:rPr>
          <w:rFonts w:eastAsia="Tahoma" w:cs="Arial"/>
          <w:b/>
          <w:spacing w:val="-14"/>
          <w:szCs w:val="22"/>
          <w:lang w:val="en-US" w:eastAsia="en-US" w:bidi="en-US"/>
        </w:rPr>
        <w:t xml:space="preserve"> </w:t>
      </w:r>
      <w:r w:rsidRPr="002A4C6B">
        <w:rPr>
          <w:rFonts w:eastAsia="Tahoma" w:cs="Arial"/>
          <w:b/>
          <w:szCs w:val="22"/>
          <w:lang w:val="en-US" w:eastAsia="en-US" w:bidi="en-US"/>
        </w:rPr>
        <w:t>actor</w:t>
      </w:r>
      <w:r w:rsidRPr="002A4C6B">
        <w:rPr>
          <w:rFonts w:eastAsia="Tahoma" w:cs="Arial"/>
          <w:b/>
          <w:spacing w:val="-14"/>
          <w:szCs w:val="22"/>
          <w:lang w:val="en-US" w:eastAsia="en-US" w:bidi="en-US"/>
        </w:rPr>
        <w:t xml:space="preserve"> </w:t>
      </w:r>
      <w:r w:rsidRPr="002A4C6B">
        <w:rPr>
          <w:rFonts w:eastAsia="Tahoma" w:cs="Arial"/>
          <w:szCs w:val="22"/>
          <w:lang w:val="en-US" w:eastAsia="en-US" w:bidi="en-US"/>
        </w:rPr>
        <w:t>to</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specify</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alternative</w:t>
      </w:r>
      <w:r w:rsidRPr="002A4C6B">
        <w:rPr>
          <w:rFonts w:eastAsia="Tahoma" w:cs="Arial"/>
          <w:spacing w:val="-19"/>
          <w:szCs w:val="22"/>
          <w:lang w:val="en-US" w:eastAsia="en-US" w:bidi="en-US"/>
        </w:rPr>
        <w:t xml:space="preserve"> </w:t>
      </w:r>
      <w:r w:rsidRPr="002A4C6B">
        <w:rPr>
          <w:rFonts w:eastAsia="Tahoma" w:cs="Arial"/>
          <w:szCs w:val="22"/>
          <w:lang w:val="en-US" w:eastAsia="en-US" w:bidi="en-US"/>
        </w:rPr>
        <w:t>initial</w:t>
      </w:r>
      <w:r w:rsidRPr="002A4C6B">
        <w:rPr>
          <w:rFonts w:eastAsia="Tahoma" w:cs="Arial"/>
          <w:spacing w:val="-17"/>
          <w:szCs w:val="22"/>
          <w:lang w:val="en-US" w:eastAsia="en-US" w:bidi="en-US"/>
        </w:rPr>
        <w:t xml:space="preserve"> </w:t>
      </w:r>
      <w:r w:rsidRPr="002A4C6B">
        <w:rPr>
          <w:rFonts w:eastAsia="Tahoma" w:cs="Arial"/>
          <w:szCs w:val="22"/>
          <w:lang w:val="en-US" w:eastAsia="en-US" w:bidi="en-US"/>
        </w:rPr>
        <w:t>values</w:t>
      </w:r>
      <w:r w:rsidRPr="002A4C6B">
        <w:rPr>
          <w:rFonts w:eastAsia="Tahoma" w:cs="Arial"/>
          <w:spacing w:val="-19"/>
          <w:szCs w:val="22"/>
          <w:lang w:val="en-US" w:eastAsia="en-US" w:bidi="en-US"/>
        </w:rPr>
        <w:t xml:space="preserve"> </w:t>
      </w:r>
      <w:r w:rsidRPr="002A4C6B">
        <w:rPr>
          <w:rFonts w:eastAsia="Tahoma" w:cs="Arial"/>
          <w:szCs w:val="22"/>
          <w:lang w:val="en-US" w:eastAsia="en-US" w:bidi="en-US"/>
        </w:rPr>
        <w:t>to</w:t>
      </w:r>
      <w:r w:rsidRPr="002A4C6B">
        <w:rPr>
          <w:rFonts w:eastAsia="Tahoma" w:cs="Arial"/>
          <w:spacing w:val="-18"/>
          <w:szCs w:val="22"/>
          <w:lang w:val="en-US" w:eastAsia="en-US" w:bidi="en-US"/>
        </w:rPr>
        <w:t xml:space="preserve"> </w:t>
      </w:r>
      <w:r w:rsidRPr="002A4C6B">
        <w:rPr>
          <w:rFonts w:eastAsia="Tahoma" w:cs="Arial"/>
          <w:szCs w:val="22"/>
          <w:lang w:val="en-US" w:eastAsia="en-US" w:bidi="en-US"/>
        </w:rPr>
        <w:t>override the default values when an object or information is</w:t>
      </w:r>
      <w:r w:rsidRPr="002A4C6B">
        <w:rPr>
          <w:rFonts w:eastAsia="Tahoma" w:cs="Arial"/>
          <w:spacing w:val="-12"/>
          <w:szCs w:val="22"/>
          <w:lang w:val="en-US" w:eastAsia="en-US" w:bidi="en-US"/>
        </w:rPr>
        <w:t xml:space="preserve"> </w:t>
      </w:r>
      <w:r w:rsidRPr="002A4C6B">
        <w:rPr>
          <w:rFonts w:eastAsia="Tahoma" w:cs="Arial"/>
          <w:szCs w:val="22"/>
          <w:lang w:val="en-US" w:eastAsia="en-US" w:bidi="en-US"/>
        </w:rPr>
        <w:t>created.</w:t>
      </w:r>
    </w:p>
    <w:p w14:paraId="5B8D9672" w14:textId="157647A5" w:rsidR="000D5317" w:rsidRPr="00436545" w:rsidRDefault="000D5317" w:rsidP="00206A00">
      <w:pPr>
        <w:pStyle w:val="Heading3"/>
      </w:pPr>
      <w:bookmarkStart w:id="186" w:name="_Toc149124836"/>
      <w:r w:rsidRPr="00436545">
        <w:t>Mobile Network authentication</w:t>
      </w:r>
      <w:bookmarkEnd w:id="186"/>
    </w:p>
    <w:p w14:paraId="4DEE23D2" w14:textId="77777777" w:rsidR="00F65489" w:rsidRPr="00F65489" w:rsidRDefault="00F65489" w:rsidP="00F65489">
      <w:pPr>
        <w:widowControl w:val="0"/>
        <w:autoSpaceDE w:val="0"/>
        <w:autoSpaceDN w:val="0"/>
        <w:spacing w:before="1"/>
        <w:ind w:left="216" w:right="300"/>
        <w:rPr>
          <w:rFonts w:eastAsia="Tahoma" w:cs="Arial"/>
          <w:szCs w:val="22"/>
          <w:lang w:val="en-US" w:eastAsia="en-US" w:bidi="en-US"/>
        </w:rPr>
      </w:pPr>
      <w:r w:rsidRPr="00F65489">
        <w:rPr>
          <w:rFonts w:eastAsia="Tahoma" w:cs="Arial"/>
          <w:szCs w:val="22"/>
          <w:lang w:val="en-US" w:eastAsia="en-US" w:bidi="en-US"/>
        </w:rPr>
        <w:t>This package defines the requirements related to the authentication of the eUICC on MNO networks.</w:t>
      </w:r>
    </w:p>
    <w:p w14:paraId="43E10229" w14:textId="77777777" w:rsidR="00F65489" w:rsidRPr="00F65489" w:rsidRDefault="00F65489" w:rsidP="00F65489">
      <w:pPr>
        <w:widowControl w:val="0"/>
        <w:autoSpaceDE w:val="0"/>
        <w:autoSpaceDN w:val="0"/>
        <w:spacing w:before="2"/>
        <w:jc w:val="left"/>
        <w:rPr>
          <w:rFonts w:eastAsia="Tahoma" w:cs="Arial"/>
          <w:sz w:val="23"/>
          <w:szCs w:val="22"/>
          <w:lang w:val="en-US" w:eastAsia="en-US" w:bidi="en-US"/>
        </w:rPr>
      </w:pPr>
    </w:p>
    <w:p w14:paraId="2A1CB4B0" w14:textId="755E6056" w:rsidR="00F65489" w:rsidRPr="00F65489" w:rsidRDefault="00F65489" w:rsidP="00F65489">
      <w:pPr>
        <w:widowControl w:val="0"/>
        <w:autoSpaceDE w:val="0"/>
        <w:autoSpaceDN w:val="0"/>
        <w:spacing w:before="0"/>
        <w:ind w:left="216" w:right="296"/>
        <w:rPr>
          <w:rFonts w:eastAsia="Tahoma" w:cs="Arial"/>
          <w:szCs w:val="22"/>
          <w:lang w:val="en-US" w:eastAsia="en-US" w:bidi="en-US"/>
        </w:rPr>
      </w:pPr>
      <w:r w:rsidRPr="00F65489">
        <w:rPr>
          <w:rFonts w:eastAsia="Tahoma" w:cs="Arial"/>
          <w:szCs w:val="22"/>
          <w:lang w:val="en-US" w:eastAsia="en-US" w:bidi="en-US"/>
        </w:rPr>
        <w:t>The TSF must implement cryptographic mechanisms for the authentication on the MNO network (FCS_COP.1/Mobile_network) and manage the keys securely (FCS_CKM.2/Mobile_network and FCS_CKM.6/Mobile_network).</w:t>
      </w:r>
    </w:p>
    <w:p w14:paraId="2A4C9CF4" w14:textId="77777777" w:rsidR="00F65489" w:rsidRPr="00F65489" w:rsidRDefault="00F65489" w:rsidP="00F65489">
      <w:pPr>
        <w:widowControl w:val="0"/>
        <w:autoSpaceDE w:val="0"/>
        <w:autoSpaceDN w:val="0"/>
        <w:spacing w:before="7"/>
        <w:jc w:val="left"/>
        <w:rPr>
          <w:rFonts w:eastAsia="Tahoma" w:cs="Arial"/>
          <w:sz w:val="21"/>
          <w:szCs w:val="22"/>
          <w:lang w:val="en-US" w:eastAsia="en-US" w:bidi="en-US"/>
        </w:rPr>
      </w:pPr>
      <w:r w:rsidRPr="00F65489">
        <w:rPr>
          <w:rFonts w:eastAsia="Tahoma" w:cs="Arial"/>
          <w:noProof/>
          <w:szCs w:val="22"/>
          <w:lang w:eastAsia="en-GB" w:bidi="ar-SA"/>
        </w:rPr>
        <mc:AlternateContent>
          <mc:Choice Requires="wps">
            <w:drawing>
              <wp:anchor distT="0" distB="0" distL="0" distR="0" simplePos="0" relativeHeight="251732992" behindDoc="1" locked="0" layoutInCell="1" allowOverlap="1" wp14:anchorId="17D1FA2C" wp14:editId="6D773390">
                <wp:simplePos x="0" y="0"/>
                <wp:positionH relativeFrom="page">
                  <wp:posOffset>828040</wp:posOffset>
                </wp:positionH>
                <wp:positionV relativeFrom="paragraph">
                  <wp:posOffset>193675</wp:posOffset>
                </wp:positionV>
                <wp:extent cx="5905500" cy="227330"/>
                <wp:effectExtent l="0" t="0" r="0" b="0"/>
                <wp:wrapTopAndBottom/>
                <wp:docPr id="16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036C3287" w14:textId="77777777" w:rsidR="009F6E5D" w:rsidRDefault="009F6E5D" w:rsidP="00F65489">
                            <w:pPr>
                              <w:spacing w:before="41"/>
                              <w:ind w:left="108"/>
                              <w:rPr>
                                <w:b/>
                              </w:rPr>
                            </w:pPr>
                            <w:bookmarkStart w:id="187" w:name="_bookmark197"/>
                            <w:bookmarkEnd w:id="187"/>
                            <w:r>
                              <w:rPr>
                                <w:b/>
                              </w:rPr>
                              <w:t>FCS_COP.1/Mobile_network Cryptographic operation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1FA2C" id="Text Box 142" o:spid="_x0000_s1230" type="#_x0000_t202" style="position:absolute;margin-left:65.2pt;margin-top:15.25pt;width:465pt;height:17.9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" fillcolor="#f3f3f3" strokeweight=".48pt">
                <v:textbox inset="0,0,0,0">
                  <w:txbxContent>
                    <w:p w14:paraId="036C3287" w14:textId="77777777" w:rsidR="009F6E5D" w:rsidRDefault="009F6E5D" w:rsidP="00F65489">
                      <w:pPr>
                        <w:spacing w:before="41"/>
                        <w:ind w:left="108"/>
                        <w:rPr>
                          <w:b/>
                        </w:rPr>
                      </w:pPr>
                      <w:bookmarkStart w:id="3307" w:name="_bookmark197"/>
                      <w:bookmarkEnd w:id="3307"/>
                      <w:r>
                        <w:rPr>
                          <w:b/>
                        </w:rPr>
                        <w:t>FCS_COP.1/Mobile_network Cryptographic operation</w:t>
                      </w:r>
                    </w:p>
                  </w:txbxContent>
                </v:textbox>
                <w10:wrap type="topAndBottom" anchorx="page"/>
              </v:shape>
            </w:pict>
          </mc:Fallback>
        </mc:AlternateContent>
      </w:r>
    </w:p>
    <w:p w14:paraId="582E0E63" w14:textId="77777777" w:rsidR="00F65489" w:rsidRPr="00F65489" w:rsidRDefault="00F65489" w:rsidP="00F65489">
      <w:pPr>
        <w:widowControl w:val="0"/>
        <w:autoSpaceDE w:val="0"/>
        <w:autoSpaceDN w:val="0"/>
        <w:spacing w:before="11"/>
        <w:jc w:val="left"/>
        <w:rPr>
          <w:rFonts w:eastAsia="Tahoma" w:cs="Arial"/>
          <w:sz w:val="13"/>
          <w:szCs w:val="22"/>
          <w:lang w:val="en-US" w:eastAsia="en-US" w:bidi="en-US"/>
        </w:rPr>
      </w:pPr>
    </w:p>
    <w:p w14:paraId="79EACC52" w14:textId="77777777" w:rsidR="00F65489" w:rsidRPr="00F65489" w:rsidRDefault="00F65489" w:rsidP="00F65489">
      <w:pPr>
        <w:widowControl w:val="0"/>
        <w:autoSpaceDE w:val="0"/>
        <w:autoSpaceDN w:val="0"/>
        <w:spacing w:before="103" w:line="237" w:lineRule="auto"/>
        <w:ind w:left="499" w:right="291" w:hanging="284"/>
        <w:rPr>
          <w:rFonts w:eastAsia="Tahoma" w:cs="Arial"/>
          <w:szCs w:val="22"/>
          <w:lang w:val="en-US" w:eastAsia="en-US" w:bidi="en-US"/>
        </w:rPr>
      </w:pPr>
      <w:r w:rsidRPr="00F65489">
        <w:rPr>
          <w:rFonts w:eastAsia="Tahoma" w:cs="Arial"/>
          <w:b/>
          <w:szCs w:val="22"/>
          <w:lang w:val="en-US" w:eastAsia="en-US" w:bidi="en-US"/>
        </w:rPr>
        <w:t xml:space="preserve">FCS_COP.1.1/Mobile_network </w:t>
      </w:r>
      <w:r w:rsidRPr="00F65489">
        <w:rPr>
          <w:rFonts w:eastAsia="Tahoma" w:cs="Arial"/>
          <w:szCs w:val="22"/>
          <w:lang w:val="en-US" w:eastAsia="en-US" w:bidi="en-US"/>
        </w:rPr>
        <w:t xml:space="preserve">The TSF shall perform </w:t>
      </w:r>
      <w:r w:rsidRPr="00F65489">
        <w:rPr>
          <w:rFonts w:eastAsia="Tahoma" w:cs="Arial"/>
          <w:b/>
          <w:szCs w:val="22"/>
          <w:lang w:val="en-US" w:eastAsia="en-US" w:bidi="en-US"/>
        </w:rPr>
        <w:t xml:space="preserve">Network authentication </w:t>
      </w:r>
      <w:r w:rsidRPr="00F65489">
        <w:rPr>
          <w:rFonts w:eastAsia="Tahoma" w:cs="Arial"/>
          <w:szCs w:val="22"/>
          <w:lang w:val="en-US" w:eastAsia="en-US" w:bidi="en-US"/>
        </w:rPr>
        <w:t xml:space="preserve">in accordance with a specified cryptographic algorithm </w:t>
      </w:r>
      <w:r w:rsidRPr="00F65489">
        <w:rPr>
          <w:rFonts w:eastAsia="Tahoma" w:cs="Arial"/>
          <w:b/>
          <w:szCs w:val="22"/>
          <w:lang w:val="en-US" w:eastAsia="en-US" w:bidi="en-US"/>
        </w:rPr>
        <w:t xml:space="preserve">MILENAGE, Tuak, [selection: </w:t>
      </w:r>
      <w:r w:rsidRPr="00F65489">
        <w:rPr>
          <w:rFonts w:eastAsia="Tahoma" w:cs="Arial"/>
          <w:b/>
          <w:i/>
          <w:sz w:val="23"/>
          <w:szCs w:val="22"/>
          <w:lang w:val="en-US" w:eastAsia="en-US" w:bidi="en-US"/>
        </w:rPr>
        <w:t>other</w:t>
      </w:r>
      <w:r w:rsidRPr="00F65489">
        <w:rPr>
          <w:rFonts w:eastAsia="Tahoma" w:cs="Arial"/>
          <w:b/>
          <w:i/>
          <w:spacing w:val="-7"/>
          <w:sz w:val="23"/>
          <w:szCs w:val="22"/>
          <w:lang w:val="en-US" w:eastAsia="en-US" w:bidi="en-US"/>
        </w:rPr>
        <w:t xml:space="preserve"> </w:t>
      </w:r>
      <w:r w:rsidRPr="00F65489">
        <w:rPr>
          <w:rFonts w:eastAsia="Tahoma" w:cs="Arial"/>
          <w:b/>
          <w:i/>
          <w:sz w:val="23"/>
          <w:szCs w:val="22"/>
          <w:lang w:val="en-US" w:eastAsia="en-US" w:bidi="en-US"/>
        </w:rPr>
        <w:t>algorithm,</w:t>
      </w:r>
      <w:r w:rsidRPr="00F65489">
        <w:rPr>
          <w:rFonts w:eastAsia="Tahoma" w:cs="Arial"/>
          <w:b/>
          <w:i/>
          <w:spacing w:val="-5"/>
          <w:sz w:val="23"/>
          <w:szCs w:val="22"/>
          <w:lang w:val="en-US" w:eastAsia="en-US" w:bidi="en-US"/>
        </w:rPr>
        <w:t xml:space="preserve"> </w:t>
      </w:r>
      <w:r w:rsidRPr="00F65489">
        <w:rPr>
          <w:rFonts w:eastAsia="Tahoma" w:cs="Arial"/>
          <w:b/>
          <w:i/>
          <w:sz w:val="23"/>
          <w:szCs w:val="22"/>
          <w:lang w:val="en-US" w:eastAsia="en-US" w:bidi="en-US"/>
        </w:rPr>
        <w:t>no</w:t>
      </w:r>
      <w:r w:rsidRPr="00F65489">
        <w:rPr>
          <w:rFonts w:eastAsia="Tahoma" w:cs="Arial"/>
          <w:b/>
          <w:i/>
          <w:spacing w:val="-7"/>
          <w:sz w:val="23"/>
          <w:szCs w:val="22"/>
          <w:lang w:val="en-US" w:eastAsia="en-US" w:bidi="en-US"/>
        </w:rPr>
        <w:t xml:space="preserve"> </w:t>
      </w:r>
      <w:r w:rsidRPr="00F65489">
        <w:rPr>
          <w:rFonts w:eastAsia="Tahoma" w:cs="Arial"/>
          <w:b/>
          <w:i/>
          <w:sz w:val="23"/>
          <w:szCs w:val="22"/>
          <w:lang w:val="en-US" w:eastAsia="en-US" w:bidi="en-US"/>
        </w:rPr>
        <w:t>other</w:t>
      </w:r>
      <w:r w:rsidRPr="00F65489">
        <w:rPr>
          <w:rFonts w:eastAsia="Tahoma" w:cs="Arial"/>
          <w:b/>
          <w:i/>
          <w:spacing w:val="-7"/>
          <w:sz w:val="23"/>
          <w:szCs w:val="22"/>
          <w:lang w:val="en-US" w:eastAsia="en-US" w:bidi="en-US"/>
        </w:rPr>
        <w:t xml:space="preserve"> </w:t>
      </w:r>
      <w:r w:rsidRPr="00F65489">
        <w:rPr>
          <w:rFonts w:eastAsia="Tahoma" w:cs="Arial"/>
          <w:b/>
          <w:i/>
          <w:sz w:val="23"/>
          <w:szCs w:val="22"/>
          <w:lang w:val="en-US" w:eastAsia="en-US" w:bidi="en-US"/>
        </w:rPr>
        <w:t>algorithm</w:t>
      </w:r>
      <w:r w:rsidRPr="00F65489">
        <w:rPr>
          <w:rFonts w:eastAsia="Tahoma" w:cs="Arial"/>
          <w:b/>
          <w:szCs w:val="22"/>
          <w:lang w:val="en-US" w:eastAsia="en-US" w:bidi="en-US"/>
        </w:rPr>
        <w:t>]</w:t>
      </w:r>
      <w:r w:rsidRPr="00F65489">
        <w:rPr>
          <w:rFonts w:eastAsia="Tahoma" w:cs="Arial"/>
          <w:b/>
          <w:spacing w:val="-4"/>
          <w:szCs w:val="22"/>
          <w:lang w:val="en-US" w:eastAsia="en-US" w:bidi="en-US"/>
        </w:rPr>
        <w:t xml:space="preserve"> </w:t>
      </w:r>
      <w:r w:rsidRPr="00F65489">
        <w:rPr>
          <w:rFonts w:eastAsia="Tahoma" w:cs="Arial"/>
          <w:szCs w:val="22"/>
          <w:lang w:val="en-US" w:eastAsia="en-US" w:bidi="en-US"/>
        </w:rPr>
        <w:t>and</w:t>
      </w:r>
      <w:r w:rsidRPr="00F65489">
        <w:rPr>
          <w:rFonts w:eastAsia="Tahoma" w:cs="Arial"/>
          <w:spacing w:val="-7"/>
          <w:szCs w:val="22"/>
          <w:lang w:val="en-US" w:eastAsia="en-US" w:bidi="en-US"/>
        </w:rPr>
        <w:t xml:space="preserve"> </w:t>
      </w:r>
      <w:r w:rsidRPr="00F65489">
        <w:rPr>
          <w:rFonts w:eastAsia="Tahoma" w:cs="Arial"/>
          <w:szCs w:val="22"/>
          <w:lang w:val="en-US" w:eastAsia="en-US" w:bidi="en-US"/>
        </w:rPr>
        <w:t>cryptographic</w:t>
      </w:r>
      <w:r w:rsidRPr="00F65489">
        <w:rPr>
          <w:rFonts w:eastAsia="Tahoma" w:cs="Arial"/>
          <w:spacing w:val="-8"/>
          <w:szCs w:val="22"/>
          <w:lang w:val="en-US" w:eastAsia="en-US" w:bidi="en-US"/>
        </w:rPr>
        <w:t xml:space="preserve"> </w:t>
      </w:r>
      <w:r w:rsidRPr="00F65489">
        <w:rPr>
          <w:rFonts w:eastAsia="Tahoma" w:cs="Arial"/>
          <w:szCs w:val="22"/>
          <w:lang w:val="en-US" w:eastAsia="en-US" w:bidi="en-US"/>
        </w:rPr>
        <w:t>key</w:t>
      </w:r>
      <w:r w:rsidRPr="00F65489">
        <w:rPr>
          <w:rFonts w:eastAsia="Tahoma" w:cs="Arial"/>
          <w:spacing w:val="-9"/>
          <w:szCs w:val="22"/>
          <w:lang w:val="en-US" w:eastAsia="en-US" w:bidi="en-US"/>
        </w:rPr>
        <w:t xml:space="preserve"> </w:t>
      </w:r>
      <w:r w:rsidRPr="00F65489">
        <w:rPr>
          <w:rFonts w:eastAsia="Tahoma" w:cs="Arial"/>
          <w:szCs w:val="22"/>
          <w:lang w:val="en-US" w:eastAsia="en-US" w:bidi="en-US"/>
        </w:rPr>
        <w:t>sizes</w:t>
      </w:r>
      <w:r w:rsidRPr="00F65489">
        <w:rPr>
          <w:rFonts w:eastAsia="Tahoma" w:cs="Arial"/>
          <w:spacing w:val="-6"/>
          <w:szCs w:val="22"/>
          <w:lang w:val="en-US" w:eastAsia="en-US" w:bidi="en-US"/>
        </w:rPr>
        <w:t xml:space="preserve"> </w:t>
      </w:r>
      <w:r w:rsidRPr="00F65489">
        <w:rPr>
          <w:rFonts w:eastAsia="Tahoma" w:cs="Arial"/>
          <w:b/>
          <w:szCs w:val="22"/>
          <w:lang w:val="en-US" w:eastAsia="en-US" w:bidi="en-US"/>
        </w:rPr>
        <w:t>according</w:t>
      </w:r>
      <w:r w:rsidRPr="00F65489">
        <w:rPr>
          <w:rFonts w:eastAsia="Tahoma" w:cs="Arial"/>
          <w:b/>
          <w:spacing w:val="-1"/>
          <w:szCs w:val="22"/>
          <w:lang w:val="en-US" w:eastAsia="en-US" w:bidi="en-US"/>
        </w:rPr>
        <w:t xml:space="preserve"> </w:t>
      </w:r>
      <w:r w:rsidRPr="00F65489">
        <w:rPr>
          <w:rFonts w:eastAsia="Tahoma" w:cs="Arial"/>
          <w:b/>
          <w:szCs w:val="22"/>
          <w:lang w:val="en-US" w:eastAsia="en-US" w:bidi="en-US"/>
        </w:rPr>
        <w:t>to</w:t>
      </w:r>
      <w:r w:rsidRPr="00F65489">
        <w:rPr>
          <w:rFonts w:eastAsia="Tahoma" w:cs="Arial"/>
          <w:b/>
          <w:spacing w:val="-4"/>
          <w:szCs w:val="22"/>
          <w:lang w:val="en-US" w:eastAsia="en-US" w:bidi="en-US"/>
        </w:rPr>
        <w:t xml:space="preserve"> </w:t>
      </w:r>
      <w:r w:rsidRPr="00F65489">
        <w:rPr>
          <w:rFonts w:eastAsia="Tahoma" w:cs="Arial"/>
          <w:b/>
          <w:szCs w:val="22"/>
          <w:lang w:val="en-US" w:eastAsia="en-US" w:bidi="en-US"/>
        </w:rPr>
        <w:t xml:space="preserve">the corresponding standard </w:t>
      </w:r>
      <w:r w:rsidRPr="00F65489">
        <w:rPr>
          <w:rFonts w:eastAsia="Tahoma" w:cs="Arial"/>
          <w:szCs w:val="22"/>
          <w:lang w:val="en-US" w:eastAsia="en-US" w:bidi="en-US"/>
        </w:rPr>
        <w:t>that meet the</w:t>
      </w:r>
      <w:r w:rsidRPr="00F65489">
        <w:rPr>
          <w:rFonts w:eastAsia="Tahoma" w:cs="Arial"/>
          <w:spacing w:val="5"/>
          <w:szCs w:val="22"/>
          <w:lang w:val="en-US" w:eastAsia="en-US" w:bidi="en-US"/>
        </w:rPr>
        <w:t xml:space="preserve"> </w:t>
      </w:r>
      <w:r w:rsidRPr="00F65489">
        <w:rPr>
          <w:rFonts w:eastAsia="Tahoma" w:cs="Arial"/>
          <w:szCs w:val="22"/>
          <w:lang w:val="en-US" w:eastAsia="en-US" w:bidi="en-US"/>
        </w:rPr>
        <w:t>following:</w:t>
      </w:r>
    </w:p>
    <w:p w14:paraId="3FAD5642" w14:textId="77777777" w:rsidR="00F65489" w:rsidRPr="00F65489" w:rsidRDefault="00F65489" w:rsidP="00F65489">
      <w:pPr>
        <w:widowControl w:val="0"/>
        <w:numPr>
          <w:ilvl w:val="0"/>
          <w:numId w:val="94"/>
        </w:numPr>
        <w:tabs>
          <w:tab w:val="left" w:pos="1284"/>
          <w:tab w:val="left" w:pos="1285"/>
        </w:tabs>
        <w:autoSpaceDE w:val="0"/>
        <w:autoSpaceDN w:val="0"/>
        <w:spacing w:before="62"/>
        <w:ind w:hanging="361"/>
        <w:jc w:val="left"/>
        <w:rPr>
          <w:rFonts w:eastAsia="Tahoma" w:cs="Arial"/>
          <w:b/>
          <w:szCs w:val="22"/>
          <w:lang w:val="en-US" w:eastAsia="en-US" w:bidi="en-US"/>
        </w:rPr>
      </w:pPr>
      <w:r w:rsidRPr="00F65489">
        <w:rPr>
          <w:rFonts w:eastAsia="Tahoma" w:cs="Arial"/>
          <w:b/>
          <w:szCs w:val="22"/>
          <w:lang w:val="en-US" w:eastAsia="en-US" w:bidi="en-US"/>
        </w:rPr>
        <w:t>MILENAGE according to standard [20] with the following restrictions:</w:t>
      </w:r>
    </w:p>
    <w:p w14:paraId="77D2EE2D" w14:textId="77777777" w:rsidR="00F65489" w:rsidRPr="00F65489" w:rsidRDefault="00F65489" w:rsidP="00F65489">
      <w:pPr>
        <w:widowControl w:val="0"/>
        <w:numPr>
          <w:ilvl w:val="1"/>
          <w:numId w:val="94"/>
        </w:numPr>
        <w:tabs>
          <w:tab w:val="left" w:pos="1494"/>
        </w:tabs>
        <w:autoSpaceDE w:val="0"/>
        <w:autoSpaceDN w:val="0"/>
        <w:spacing w:before="103" w:line="237" w:lineRule="auto"/>
        <w:ind w:right="292"/>
        <w:jc w:val="left"/>
        <w:rPr>
          <w:rFonts w:eastAsia="Tahoma" w:cs="Arial"/>
          <w:b/>
          <w:szCs w:val="22"/>
          <w:lang w:val="en-US" w:eastAsia="en-US" w:bidi="en-US"/>
        </w:rPr>
      </w:pPr>
      <w:bookmarkStart w:id="188" w:name="_bookmark198"/>
      <w:bookmarkEnd w:id="188"/>
      <w:r w:rsidRPr="00F65489">
        <w:rPr>
          <w:rFonts w:eastAsia="Tahoma" w:cs="Arial"/>
          <w:b/>
          <w:szCs w:val="22"/>
          <w:lang w:val="en-US" w:eastAsia="en-US" w:bidi="en-US"/>
        </w:rPr>
        <w:t>Only use 128-bit AES as the kernel function? Do not support other choices</w:t>
      </w:r>
    </w:p>
    <w:p w14:paraId="72082A22" w14:textId="77777777" w:rsidR="00F65489" w:rsidRPr="00F65489" w:rsidRDefault="00F65489" w:rsidP="00F65489">
      <w:pPr>
        <w:widowControl w:val="0"/>
        <w:numPr>
          <w:ilvl w:val="1"/>
          <w:numId w:val="94"/>
        </w:numPr>
        <w:tabs>
          <w:tab w:val="left" w:pos="1494"/>
        </w:tabs>
        <w:autoSpaceDE w:val="0"/>
        <w:autoSpaceDN w:val="0"/>
        <w:spacing w:before="61"/>
        <w:ind w:hanging="287"/>
        <w:jc w:val="left"/>
        <w:rPr>
          <w:rFonts w:eastAsia="Tahoma" w:cs="Arial"/>
          <w:b/>
          <w:szCs w:val="22"/>
          <w:lang w:val="en-US" w:eastAsia="en-US" w:bidi="en-US"/>
        </w:rPr>
      </w:pPr>
      <w:r w:rsidRPr="00F65489">
        <w:rPr>
          <w:rFonts w:eastAsia="Tahoma" w:cs="Arial"/>
          <w:b/>
          <w:szCs w:val="22"/>
          <w:lang w:val="en-US" w:eastAsia="en-US" w:bidi="en-US"/>
        </w:rPr>
        <w:t>Allow any value for the constant</w:t>
      </w:r>
      <w:r w:rsidRPr="00F65489">
        <w:rPr>
          <w:rFonts w:eastAsia="Tahoma" w:cs="Arial"/>
          <w:b/>
          <w:spacing w:val="22"/>
          <w:szCs w:val="22"/>
          <w:lang w:val="en-US" w:eastAsia="en-US" w:bidi="en-US"/>
        </w:rPr>
        <w:t xml:space="preserve"> </w:t>
      </w:r>
      <w:r w:rsidRPr="00F65489">
        <w:rPr>
          <w:rFonts w:eastAsia="Tahoma" w:cs="Arial"/>
          <w:b/>
          <w:szCs w:val="22"/>
          <w:lang w:val="en-US" w:eastAsia="en-US" w:bidi="en-US"/>
        </w:rPr>
        <w:t>OP</w:t>
      </w:r>
    </w:p>
    <w:p w14:paraId="3E4548DF" w14:textId="77777777" w:rsidR="00F65489" w:rsidRPr="00F65489" w:rsidRDefault="00F65489" w:rsidP="00F65489">
      <w:pPr>
        <w:widowControl w:val="0"/>
        <w:numPr>
          <w:ilvl w:val="1"/>
          <w:numId w:val="94"/>
        </w:numPr>
        <w:tabs>
          <w:tab w:val="left" w:pos="1494"/>
        </w:tabs>
        <w:autoSpaceDE w:val="0"/>
        <w:autoSpaceDN w:val="0"/>
        <w:spacing w:before="62" w:line="237" w:lineRule="auto"/>
        <w:ind w:right="291"/>
        <w:jc w:val="left"/>
        <w:rPr>
          <w:rFonts w:eastAsia="Tahoma" w:cs="Arial"/>
          <w:b/>
          <w:szCs w:val="22"/>
          <w:lang w:val="en-US" w:eastAsia="en-US" w:bidi="en-US"/>
        </w:rPr>
      </w:pPr>
      <w:r w:rsidRPr="00F65489">
        <w:rPr>
          <w:rFonts w:eastAsia="Tahoma" w:cs="Arial"/>
          <w:b/>
          <w:szCs w:val="22"/>
          <w:lang w:val="en-US" w:eastAsia="en-US" w:bidi="en-US"/>
        </w:rPr>
        <w:t>Allow</w:t>
      </w:r>
      <w:r w:rsidRPr="00F65489">
        <w:rPr>
          <w:rFonts w:eastAsia="Tahoma" w:cs="Arial"/>
          <w:b/>
          <w:spacing w:val="-14"/>
          <w:szCs w:val="22"/>
          <w:lang w:val="en-US" w:eastAsia="en-US" w:bidi="en-US"/>
        </w:rPr>
        <w:t xml:space="preserve"> </w:t>
      </w:r>
      <w:r w:rsidRPr="00F65489">
        <w:rPr>
          <w:rFonts w:eastAsia="Tahoma" w:cs="Arial"/>
          <w:b/>
          <w:szCs w:val="22"/>
          <w:lang w:val="en-US" w:eastAsia="en-US" w:bidi="en-US"/>
        </w:rPr>
        <w:t>any</w:t>
      </w:r>
      <w:r w:rsidRPr="00F65489">
        <w:rPr>
          <w:rFonts w:eastAsia="Tahoma" w:cs="Arial"/>
          <w:b/>
          <w:spacing w:val="-14"/>
          <w:szCs w:val="22"/>
          <w:lang w:val="en-US" w:eastAsia="en-US" w:bidi="en-US"/>
        </w:rPr>
        <w:t xml:space="preserve"> </w:t>
      </w:r>
      <w:r w:rsidRPr="00F65489">
        <w:rPr>
          <w:rFonts w:eastAsia="Tahoma" w:cs="Arial"/>
          <w:b/>
          <w:szCs w:val="22"/>
          <w:lang w:val="en-US" w:eastAsia="en-US" w:bidi="en-US"/>
        </w:rPr>
        <w:t>value</w:t>
      </w:r>
      <w:r w:rsidRPr="00F65489">
        <w:rPr>
          <w:rFonts w:eastAsia="Tahoma" w:cs="Arial"/>
          <w:b/>
          <w:spacing w:val="-12"/>
          <w:szCs w:val="22"/>
          <w:lang w:val="en-US" w:eastAsia="en-US" w:bidi="en-US"/>
        </w:rPr>
        <w:t xml:space="preserve"> </w:t>
      </w:r>
      <w:r w:rsidRPr="00F65489">
        <w:rPr>
          <w:rFonts w:eastAsia="Tahoma" w:cs="Arial"/>
          <w:b/>
          <w:szCs w:val="22"/>
          <w:lang w:val="en-US" w:eastAsia="en-US" w:bidi="en-US"/>
        </w:rPr>
        <w:t>for</w:t>
      </w:r>
      <w:r w:rsidRPr="00F65489">
        <w:rPr>
          <w:rFonts w:eastAsia="Tahoma" w:cs="Arial"/>
          <w:b/>
          <w:spacing w:val="-14"/>
          <w:szCs w:val="22"/>
          <w:lang w:val="en-US" w:eastAsia="en-US" w:bidi="en-US"/>
        </w:rPr>
        <w:t xml:space="preserve"> </w:t>
      </w:r>
      <w:r w:rsidRPr="00F65489">
        <w:rPr>
          <w:rFonts w:eastAsia="Tahoma" w:cs="Arial"/>
          <w:b/>
          <w:szCs w:val="22"/>
          <w:lang w:val="en-US" w:eastAsia="en-US" w:bidi="en-US"/>
        </w:rPr>
        <w:t>the</w:t>
      </w:r>
      <w:r w:rsidRPr="00F65489">
        <w:rPr>
          <w:rFonts w:eastAsia="Tahoma" w:cs="Arial"/>
          <w:b/>
          <w:spacing w:val="-13"/>
          <w:szCs w:val="22"/>
          <w:lang w:val="en-US" w:eastAsia="en-US" w:bidi="en-US"/>
        </w:rPr>
        <w:t xml:space="preserve"> </w:t>
      </w:r>
      <w:r w:rsidRPr="00F65489">
        <w:rPr>
          <w:rFonts w:eastAsia="Tahoma" w:cs="Arial"/>
          <w:b/>
          <w:szCs w:val="22"/>
          <w:lang w:val="en-US" w:eastAsia="en-US" w:bidi="en-US"/>
        </w:rPr>
        <w:t>constants</w:t>
      </w:r>
      <w:r w:rsidRPr="00F65489">
        <w:rPr>
          <w:rFonts w:eastAsia="Tahoma" w:cs="Arial"/>
          <w:b/>
          <w:spacing w:val="-12"/>
          <w:szCs w:val="22"/>
          <w:lang w:val="en-US" w:eastAsia="en-US" w:bidi="en-US"/>
        </w:rPr>
        <w:t xml:space="preserve"> </w:t>
      </w:r>
      <w:r w:rsidRPr="00F65489">
        <w:rPr>
          <w:rFonts w:eastAsia="Tahoma" w:cs="Arial"/>
          <w:b/>
          <w:szCs w:val="22"/>
          <w:lang w:val="en-US" w:eastAsia="en-US" w:bidi="en-US"/>
        </w:rPr>
        <w:t>C1-C5</w:t>
      </w:r>
      <w:r w:rsidRPr="00F65489">
        <w:rPr>
          <w:rFonts w:eastAsia="Tahoma" w:cs="Arial"/>
          <w:b/>
          <w:spacing w:val="-11"/>
          <w:szCs w:val="22"/>
          <w:lang w:val="en-US" w:eastAsia="en-US" w:bidi="en-US"/>
        </w:rPr>
        <w:t xml:space="preserve"> </w:t>
      </w:r>
      <w:r w:rsidRPr="00F65489">
        <w:rPr>
          <w:rFonts w:eastAsia="Tahoma" w:cs="Arial"/>
          <w:b/>
          <w:szCs w:val="22"/>
          <w:lang w:val="en-US" w:eastAsia="en-US" w:bidi="en-US"/>
        </w:rPr>
        <w:t>and</w:t>
      </w:r>
      <w:r w:rsidRPr="00F65489">
        <w:rPr>
          <w:rFonts w:eastAsia="Tahoma" w:cs="Arial"/>
          <w:b/>
          <w:spacing w:val="-14"/>
          <w:szCs w:val="22"/>
          <w:lang w:val="en-US" w:eastAsia="en-US" w:bidi="en-US"/>
        </w:rPr>
        <w:t xml:space="preserve"> </w:t>
      </w:r>
      <w:r w:rsidRPr="00F65489">
        <w:rPr>
          <w:rFonts w:eastAsia="Tahoma" w:cs="Arial"/>
          <w:b/>
          <w:szCs w:val="22"/>
          <w:lang w:val="en-US" w:eastAsia="en-US" w:bidi="en-US"/>
        </w:rPr>
        <w:t>R1-R5,</w:t>
      </w:r>
      <w:r w:rsidRPr="00F65489">
        <w:rPr>
          <w:rFonts w:eastAsia="Tahoma" w:cs="Arial"/>
          <w:b/>
          <w:spacing w:val="-10"/>
          <w:szCs w:val="22"/>
          <w:lang w:val="en-US" w:eastAsia="en-US" w:bidi="en-US"/>
        </w:rPr>
        <w:t xml:space="preserve"> </w:t>
      </w:r>
      <w:r w:rsidRPr="00F65489">
        <w:rPr>
          <w:rFonts w:eastAsia="Tahoma" w:cs="Arial"/>
          <w:b/>
          <w:szCs w:val="22"/>
          <w:lang w:val="en-US" w:eastAsia="en-US" w:bidi="en-US"/>
        </w:rPr>
        <w:t>subject</w:t>
      </w:r>
      <w:r w:rsidRPr="00F65489">
        <w:rPr>
          <w:rFonts w:eastAsia="Tahoma" w:cs="Arial"/>
          <w:b/>
          <w:spacing w:val="-11"/>
          <w:szCs w:val="22"/>
          <w:lang w:val="en-US" w:eastAsia="en-US" w:bidi="en-US"/>
        </w:rPr>
        <w:t xml:space="preserve"> </w:t>
      </w:r>
      <w:r w:rsidRPr="00F65489">
        <w:rPr>
          <w:rFonts w:eastAsia="Tahoma" w:cs="Arial"/>
          <w:b/>
          <w:szCs w:val="22"/>
          <w:lang w:val="en-US" w:eastAsia="en-US" w:bidi="en-US"/>
        </w:rPr>
        <w:t>to</w:t>
      </w:r>
      <w:r w:rsidRPr="00F65489">
        <w:rPr>
          <w:rFonts w:eastAsia="Tahoma" w:cs="Arial"/>
          <w:b/>
          <w:spacing w:val="-14"/>
          <w:szCs w:val="22"/>
          <w:lang w:val="en-US" w:eastAsia="en-US" w:bidi="en-US"/>
        </w:rPr>
        <w:t xml:space="preserve"> </w:t>
      </w:r>
      <w:r w:rsidRPr="00F65489">
        <w:rPr>
          <w:rFonts w:eastAsia="Tahoma" w:cs="Arial"/>
          <w:b/>
          <w:szCs w:val="22"/>
          <w:lang w:val="en-US" w:eastAsia="en-US" w:bidi="en-US"/>
        </w:rPr>
        <w:t>the</w:t>
      </w:r>
      <w:r w:rsidRPr="00F65489">
        <w:rPr>
          <w:rFonts w:eastAsia="Tahoma" w:cs="Arial"/>
          <w:b/>
          <w:spacing w:val="-15"/>
          <w:szCs w:val="22"/>
          <w:lang w:val="en-US" w:eastAsia="en-US" w:bidi="en-US"/>
        </w:rPr>
        <w:t xml:space="preserve"> </w:t>
      </w:r>
      <w:r w:rsidRPr="00F65489">
        <w:rPr>
          <w:rFonts w:eastAsia="Tahoma" w:cs="Arial"/>
          <w:b/>
          <w:szCs w:val="22"/>
          <w:lang w:val="en-US" w:eastAsia="en-US" w:bidi="en-US"/>
        </w:rPr>
        <w:t>rules and recommendations in section 5.3 of the standard</w:t>
      </w:r>
      <w:r w:rsidRPr="00F65489">
        <w:rPr>
          <w:rFonts w:eastAsia="Tahoma" w:cs="Arial"/>
          <w:b/>
          <w:spacing w:val="28"/>
          <w:szCs w:val="22"/>
          <w:lang w:val="en-US" w:eastAsia="en-US" w:bidi="en-US"/>
        </w:rPr>
        <w:t xml:space="preserve"> </w:t>
      </w:r>
      <w:r w:rsidRPr="00F65489">
        <w:rPr>
          <w:rFonts w:eastAsia="Tahoma" w:cs="Arial"/>
          <w:b/>
          <w:szCs w:val="22"/>
          <w:lang w:val="en-US" w:eastAsia="en-US" w:bidi="en-US"/>
        </w:rPr>
        <w:t>[20]</w:t>
      </w:r>
    </w:p>
    <w:p w14:paraId="030969DC" w14:textId="77777777" w:rsidR="00F65489" w:rsidRPr="00F65489" w:rsidRDefault="00F65489" w:rsidP="00F65489">
      <w:pPr>
        <w:widowControl w:val="0"/>
        <w:numPr>
          <w:ilvl w:val="0"/>
          <w:numId w:val="94"/>
        </w:numPr>
        <w:tabs>
          <w:tab w:val="left" w:pos="1284"/>
          <w:tab w:val="left" w:pos="1285"/>
        </w:tabs>
        <w:autoSpaceDE w:val="0"/>
        <w:autoSpaceDN w:val="0"/>
        <w:spacing w:before="62"/>
        <w:ind w:hanging="361"/>
        <w:jc w:val="left"/>
        <w:rPr>
          <w:rFonts w:eastAsia="Tahoma" w:cs="Arial"/>
          <w:b/>
          <w:szCs w:val="22"/>
          <w:lang w:val="en-US" w:eastAsia="en-US" w:bidi="en-US"/>
        </w:rPr>
      </w:pPr>
      <w:r w:rsidRPr="00F65489">
        <w:rPr>
          <w:rFonts w:eastAsia="Tahoma" w:cs="Arial"/>
          <w:b/>
          <w:szCs w:val="22"/>
          <w:lang w:val="en-US" w:eastAsia="en-US" w:bidi="en-US"/>
        </w:rPr>
        <w:t>Tuak according to [21] with the following</w:t>
      </w:r>
      <w:r w:rsidRPr="00F65489">
        <w:rPr>
          <w:rFonts w:eastAsia="Tahoma" w:cs="Arial"/>
          <w:b/>
          <w:spacing w:val="28"/>
          <w:szCs w:val="22"/>
          <w:lang w:val="en-US" w:eastAsia="en-US" w:bidi="en-US"/>
        </w:rPr>
        <w:t xml:space="preserve"> </w:t>
      </w:r>
      <w:r w:rsidRPr="00F65489">
        <w:rPr>
          <w:rFonts w:eastAsia="Tahoma" w:cs="Arial"/>
          <w:b/>
          <w:szCs w:val="22"/>
          <w:lang w:val="en-US" w:eastAsia="en-US" w:bidi="en-US"/>
        </w:rPr>
        <w:t>restrictions:</w:t>
      </w:r>
    </w:p>
    <w:p w14:paraId="1B2EBE0B" w14:textId="77777777" w:rsidR="00F65489" w:rsidRPr="00F65489" w:rsidRDefault="00F65489" w:rsidP="00F65489">
      <w:pPr>
        <w:widowControl w:val="0"/>
        <w:numPr>
          <w:ilvl w:val="1"/>
          <w:numId w:val="94"/>
        </w:numPr>
        <w:tabs>
          <w:tab w:val="left" w:pos="1494"/>
        </w:tabs>
        <w:autoSpaceDE w:val="0"/>
        <w:autoSpaceDN w:val="0"/>
        <w:spacing w:before="61"/>
        <w:ind w:hanging="287"/>
        <w:jc w:val="left"/>
        <w:rPr>
          <w:rFonts w:eastAsia="Tahoma" w:cs="Arial"/>
          <w:b/>
          <w:szCs w:val="22"/>
          <w:lang w:val="en-US" w:eastAsia="en-US" w:bidi="en-US"/>
        </w:rPr>
      </w:pPr>
      <w:r w:rsidRPr="00F65489">
        <w:rPr>
          <w:rFonts w:eastAsia="Tahoma" w:cs="Arial"/>
          <w:b/>
          <w:szCs w:val="22"/>
          <w:lang w:val="en-US" w:eastAsia="en-US" w:bidi="en-US"/>
        </w:rPr>
        <w:t>Allow any value of</w:t>
      </w:r>
      <w:r w:rsidRPr="00F65489">
        <w:rPr>
          <w:rFonts w:eastAsia="Tahoma" w:cs="Arial"/>
          <w:b/>
          <w:spacing w:val="15"/>
          <w:szCs w:val="22"/>
          <w:lang w:val="en-US" w:eastAsia="en-US" w:bidi="en-US"/>
        </w:rPr>
        <w:t xml:space="preserve"> </w:t>
      </w:r>
      <w:r w:rsidRPr="00F65489">
        <w:rPr>
          <w:rFonts w:eastAsia="Tahoma" w:cs="Arial"/>
          <w:b/>
          <w:szCs w:val="22"/>
          <w:lang w:val="en-US" w:eastAsia="en-US" w:bidi="en-US"/>
        </w:rPr>
        <w:t>TOP</w:t>
      </w:r>
    </w:p>
    <w:p w14:paraId="6B3D6A69" w14:textId="77777777" w:rsidR="00F65489" w:rsidRPr="00F65489" w:rsidRDefault="00F65489" w:rsidP="00F65489">
      <w:pPr>
        <w:widowControl w:val="0"/>
        <w:numPr>
          <w:ilvl w:val="1"/>
          <w:numId w:val="94"/>
        </w:numPr>
        <w:tabs>
          <w:tab w:val="left" w:pos="1494"/>
        </w:tabs>
        <w:autoSpaceDE w:val="0"/>
        <w:autoSpaceDN w:val="0"/>
        <w:spacing w:before="57"/>
        <w:ind w:hanging="287"/>
        <w:jc w:val="left"/>
        <w:rPr>
          <w:rFonts w:eastAsia="Tahoma" w:cs="Arial"/>
          <w:b/>
          <w:szCs w:val="22"/>
          <w:lang w:val="en-US" w:eastAsia="en-US" w:bidi="en-US"/>
        </w:rPr>
      </w:pPr>
      <w:r w:rsidRPr="00F65489">
        <w:rPr>
          <w:rFonts w:eastAsia="Tahoma" w:cs="Arial"/>
          <w:b/>
          <w:szCs w:val="22"/>
          <w:lang w:val="en-US" w:eastAsia="en-US" w:bidi="en-US"/>
        </w:rPr>
        <w:t>Allow multiple iterations of</w:t>
      </w:r>
      <w:r w:rsidRPr="00F65489">
        <w:rPr>
          <w:rFonts w:eastAsia="Tahoma" w:cs="Arial"/>
          <w:b/>
          <w:spacing w:val="12"/>
          <w:szCs w:val="22"/>
          <w:lang w:val="en-US" w:eastAsia="en-US" w:bidi="en-US"/>
        </w:rPr>
        <w:t xml:space="preserve"> </w:t>
      </w:r>
      <w:r w:rsidRPr="00F65489">
        <w:rPr>
          <w:rFonts w:eastAsia="Tahoma" w:cs="Arial"/>
          <w:b/>
          <w:szCs w:val="22"/>
          <w:lang w:val="en-US" w:eastAsia="en-US" w:bidi="en-US"/>
        </w:rPr>
        <w:t>Keccak</w:t>
      </w:r>
    </w:p>
    <w:p w14:paraId="2E283AC0" w14:textId="77777777" w:rsidR="00F65489" w:rsidRPr="00F65489" w:rsidRDefault="00F65489" w:rsidP="00F65489">
      <w:pPr>
        <w:widowControl w:val="0"/>
        <w:numPr>
          <w:ilvl w:val="1"/>
          <w:numId w:val="94"/>
        </w:numPr>
        <w:tabs>
          <w:tab w:val="left" w:pos="1494"/>
        </w:tabs>
        <w:autoSpaceDE w:val="0"/>
        <w:autoSpaceDN w:val="0"/>
        <w:spacing w:before="60"/>
        <w:ind w:hanging="287"/>
        <w:jc w:val="left"/>
        <w:rPr>
          <w:rFonts w:eastAsia="Tahoma" w:cs="Arial"/>
          <w:b/>
          <w:szCs w:val="22"/>
          <w:lang w:val="en-US" w:eastAsia="en-US" w:bidi="en-US"/>
        </w:rPr>
      </w:pPr>
      <w:r w:rsidRPr="00F65489">
        <w:rPr>
          <w:rFonts w:eastAsia="Tahoma" w:cs="Arial"/>
          <w:b/>
          <w:szCs w:val="22"/>
          <w:lang w:val="en-US" w:eastAsia="en-US" w:bidi="en-US"/>
        </w:rPr>
        <w:t>Support 256-bit K as well as</w:t>
      </w:r>
      <w:r w:rsidRPr="00F65489">
        <w:rPr>
          <w:rFonts w:eastAsia="Tahoma" w:cs="Arial"/>
          <w:b/>
          <w:spacing w:val="19"/>
          <w:szCs w:val="22"/>
          <w:lang w:val="en-US" w:eastAsia="en-US" w:bidi="en-US"/>
        </w:rPr>
        <w:t xml:space="preserve"> </w:t>
      </w:r>
      <w:r w:rsidRPr="00F65489">
        <w:rPr>
          <w:rFonts w:eastAsia="Tahoma" w:cs="Arial"/>
          <w:b/>
          <w:szCs w:val="22"/>
          <w:lang w:val="en-US" w:eastAsia="en-US" w:bidi="en-US"/>
        </w:rPr>
        <w:t>128-bit</w:t>
      </w:r>
    </w:p>
    <w:p w14:paraId="5862B449" w14:textId="77777777" w:rsidR="00F65489" w:rsidRPr="00F65489" w:rsidRDefault="00F65489" w:rsidP="00F65489">
      <w:pPr>
        <w:widowControl w:val="0"/>
        <w:numPr>
          <w:ilvl w:val="1"/>
          <w:numId w:val="94"/>
        </w:numPr>
        <w:tabs>
          <w:tab w:val="left" w:pos="1494"/>
        </w:tabs>
        <w:autoSpaceDE w:val="0"/>
        <w:autoSpaceDN w:val="0"/>
        <w:spacing w:before="62" w:line="237" w:lineRule="auto"/>
        <w:ind w:right="292"/>
        <w:jc w:val="left"/>
        <w:rPr>
          <w:rFonts w:eastAsia="Tahoma" w:cs="Arial"/>
          <w:szCs w:val="22"/>
          <w:lang w:val="en-US" w:eastAsia="en-US" w:bidi="en-US"/>
        </w:rPr>
      </w:pPr>
      <w:r w:rsidRPr="00F65489">
        <w:rPr>
          <w:rFonts w:eastAsia="Tahoma" w:cs="Arial"/>
          <w:b/>
          <w:szCs w:val="22"/>
          <w:lang w:val="en-US" w:eastAsia="en-US" w:bidi="en-US"/>
        </w:rPr>
        <w:t>To restrict supported sizes for RES, MAC, CK and IK to those currently supported in 3GPP</w:t>
      </w:r>
      <w:r w:rsidRPr="00F65489">
        <w:rPr>
          <w:rFonts w:eastAsia="Tahoma" w:cs="Arial"/>
          <w:b/>
          <w:spacing w:val="10"/>
          <w:szCs w:val="22"/>
          <w:lang w:val="en-US" w:eastAsia="en-US" w:bidi="en-US"/>
        </w:rPr>
        <w:t xml:space="preserve"> </w:t>
      </w:r>
      <w:r w:rsidRPr="00F65489">
        <w:rPr>
          <w:rFonts w:eastAsia="Tahoma" w:cs="Arial"/>
          <w:b/>
          <w:szCs w:val="22"/>
          <w:lang w:val="en-US" w:eastAsia="en-US" w:bidi="en-US"/>
        </w:rPr>
        <w:t>standards</w:t>
      </w:r>
      <w:r w:rsidRPr="00F65489">
        <w:rPr>
          <w:rFonts w:eastAsia="Tahoma" w:cs="Arial"/>
          <w:szCs w:val="22"/>
          <w:lang w:val="en-US" w:eastAsia="en-US" w:bidi="en-US"/>
        </w:rPr>
        <w:t>.</w:t>
      </w:r>
    </w:p>
    <w:p w14:paraId="5DAB3ADF" w14:textId="77777777" w:rsidR="00F65489" w:rsidRPr="00F65489" w:rsidRDefault="00F65489" w:rsidP="00F65489">
      <w:pPr>
        <w:widowControl w:val="0"/>
        <w:autoSpaceDE w:val="0"/>
        <w:autoSpaceDN w:val="0"/>
        <w:spacing w:before="5"/>
        <w:jc w:val="left"/>
        <w:rPr>
          <w:rFonts w:eastAsia="Tahoma" w:cs="Arial"/>
          <w:szCs w:val="22"/>
          <w:lang w:val="en-US" w:eastAsia="en-US" w:bidi="en-US"/>
        </w:rPr>
      </w:pPr>
    </w:p>
    <w:p w14:paraId="0CFE5B80" w14:textId="40A2B788" w:rsidR="00F65489" w:rsidRPr="00D12D60" w:rsidRDefault="00F65489" w:rsidP="00F65489">
      <w:pPr>
        <w:widowControl w:val="0"/>
        <w:autoSpaceDE w:val="0"/>
        <w:autoSpaceDN w:val="0"/>
        <w:spacing w:before="0"/>
        <w:ind w:left="216"/>
        <w:jc w:val="left"/>
        <w:rPr>
          <w:rFonts w:eastAsia="Tahoma" w:cs="Arial"/>
          <w:i/>
          <w:lang w:val="en-US" w:eastAsia="en-US" w:bidi="en-US"/>
        </w:rPr>
      </w:pPr>
      <w:r w:rsidRPr="00D12D60">
        <w:rPr>
          <w:rFonts w:eastAsia="Tahoma" w:cs="Arial"/>
          <w:i/>
          <w:lang w:val="en-US" w:eastAsia="en-US" w:bidi="en-US"/>
        </w:rPr>
        <w:t>Application Note 54:</w:t>
      </w:r>
    </w:p>
    <w:p w14:paraId="1508F2DA" w14:textId="77777777" w:rsidR="00F65489" w:rsidRPr="00F65489" w:rsidRDefault="00F65489" w:rsidP="00F65489">
      <w:pPr>
        <w:widowControl w:val="0"/>
        <w:autoSpaceDE w:val="0"/>
        <w:autoSpaceDN w:val="0"/>
        <w:spacing w:before="2"/>
        <w:jc w:val="left"/>
        <w:rPr>
          <w:rFonts w:eastAsia="Tahoma" w:cs="Arial"/>
          <w:i/>
          <w:sz w:val="23"/>
          <w:szCs w:val="22"/>
          <w:lang w:val="en-US" w:eastAsia="en-US" w:bidi="en-US"/>
        </w:rPr>
      </w:pPr>
    </w:p>
    <w:p w14:paraId="13595543" w14:textId="77777777" w:rsidR="00F65489" w:rsidRPr="00F65489" w:rsidRDefault="00F65489" w:rsidP="00F65489">
      <w:pPr>
        <w:widowControl w:val="0"/>
        <w:autoSpaceDE w:val="0"/>
        <w:autoSpaceDN w:val="0"/>
        <w:spacing w:before="0"/>
        <w:ind w:left="216" w:right="214"/>
        <w:jc w:val="left"/>
        <w:rPr>
          <w:rFonts w:eastAsia="Tahoma" w:cs="Arial"/>
          <w:szCs w:val="22"/>
          <w:lang w:val="en-US" w:eastAsia="en-US" w:bidi="en-US"/>
        </w:rPr>
      </w:pPr>
      <w:r w:rsidRPr="00F65489">
        <w:rPr>
          <w:rFonts w:eastAsia="Tahoma" w:cs="Arial"/>
          <w:szCs w:val="22"/>
          <w:lang w:val="en-US" w:eastAsia="en-US" w:bidi="en-US"/>
        </w:rPr>
        <w:t>The ST writer must list the complete list of algorithms supported by the telecom framework of the TOE (for example Milenage, and so on).</w:t>
      </w:r>
    </w:p>
    <w:p w14:paraId="6528AA6D" w14:textId="77777777" w:rsidR="00F65489" w:rsidRPr="00F65489" w:rsidRDefault="00F65489" w:rsidP="00F65489">
      <w:pPr>
        <w:widowControl w:val="0"/>
        <w:autoSpaceDE w:val="0"/>
        <w:autoSpaceDN w:val="0"/>
        <w:spacing w:before="2"/>
        <w:jc w:val="left"/>
        <w:rPr>
          <w:rFonts w:eastAsia="Tahoma" w:cs="Arial"/>
          <w:sz w:val="23"/>
          <w:szCs w:val="22"/>
          <w:lang w:val="en-US" w:eastAsia="en-US" w:bidi="en-US"/>
        </w:rPr>
      </w:pPr>
    </w:p>
    <w:p w14:paraId="641F158D" w14:textId="77777777" w:rsidR="00F65489" w:rsidRPr="00F65489" w:rsidRDefault="00F65489" w:rsidP="00F65489">
      <w:pPr>
        <w:widowControl w:val="0"/>
        <w:autoSpaceDE w:val="0"/>
        <w:autoSpaceDN w:val="0"/>
        <w:spacing w:before="1"/>
        <w:ind w:left="216" w:right="292"/>
        <w:jc w:val="left"/>
        <w:rPr>
          <w:rFonts w:eastAsia="Tahoma" w:cs="Arial"/>
          <w:szCs w:val="22"/>
          <w:lang w:val="en-US" w:eastAsia="en-US" w:bidi="en-US"/>
        </w:rPr>
      </w:pPr>
      <w:r w:rsidRPr="00F65489">
        <w:rPr>
          <w:rFonts w:eastAsia="Tahoma" w:cs="Arial"/>
          <w:szCs w:val="22"/>
          <w:lang w:val="en-US" w:eastAsia="en-US" w:bidi="en-US"/>
        </w:rPr>
        <w:t>The keys used by these algorithms are distributed within the profiles during provisioning (see FCS_CKM.2/Mobile_network) and must be securely deleted (FCS_CKM.4/Mobile_network).</w:t>
      </w:r>
    </w:p>
    <w:p w14:paraId="178AA907" w14:textId="77777777" w:rsidR="00F65489" w:rsidRPr="00F65489" w:rsidRDefault="00F65489" w:rsidP="00F65489">
      <w:pPr>
        <w:widowControl w:val="0"/>
        <w:autoSpaceDE w:val="0"/>
        <w:autoSpaceDN w:val="0"/>
        <w:spacing w:before="8"/>
        <w:jc w:val="left"/>
        <w:rPr>
          <w:rFonts w:eastAsia="Tahoma" w:cs="Arial"/>
          <w:sz w:val="21"/>
          <w:szCs w:val="22"/>
          <w:lang w:val="en-US" w:eastAsia="en-US" w:bidi="en-US"/>
        </w:rPr>
      </w:pPr>
      <w:r w:rsidRPr="00F65489">
        <w:rPr>
          <w:rFonts w:eastAsia="Tahoma" w:cs="Arial"/>
          <w:noProof/>
          <w:szCs w:val="22"/>
          <w:lang w:eastAsia="en-GB" w:bidi="ar-SA"/>
        </w:rPr>
        <mc:AlternateContent>
          <mc:Choice Requires="wps">
            <w:drawing>
              <wp:anchor distT="0" distB="0" distL="0" distR="0" simplePos="0" relativeHeight="251734016" behindDoc="1" locked="0" layoutInCell="1" allowOverlap="1" wp14:anchorId="11020364" wp14:editId="1548D259">
                <wp:simplePos x="0" y="0"/>
                <wp:positionH relativeFrom="page">
                  <wp:posOffset>828040</wp:posOffset>
                </wp:positionH>
                <wp:positionV relativeFrom="paragraph">
                  <wp:posOffset>194310</wp:posOffset>
                </wp:positionV>
                <wp:extent cx="5905500" cy="226060"/>
                <wp:effectExtent l="0" t="0" r="0" b="0"/>
                <wp:wrapTopAndBottom/>
                <wp:docPr id="16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68DB08DB" w14:textId="77777777" w:rsidR="009F6E5D" w:rsidRDefault="009F6E5D" w:rsidP="00F65489">
                            <w:pPr>
                              <w:spacing w:before="41"/>
                              <w:ind w:left="108"/>
                              <w:rPr>
                                <w:b/>
                              </w:rPr>
                            </w:pPr>
                            <w:bookmarkStart w:id="189" w:name="_bookmark199"/>
                            <w:bookmarkEnd w:id="189"/>
                            <w:r>
                              <w:rPr>
                                <w:b/>
                              </w:rPr>
                              <w:t>FCS_CKM.2/Mobile_network Cryptographic key distribution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20364" id="Text Box 141" o:spid="_x0000_s1231" type="#_x0000_t202" style="position:absolute;margin-left:65.2pt;margin-top:15.3pt;width:465pt;height:17.8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" fillcolor="#f3f3f3" strokeweight=".48pt">
                <v:textbox inset="0,0,0,0">
                  <w:txbxContent>
                    <w:p w14:paraId="68DB08DB" w14:textId="77777777" w:rsidR="009F6E5D" w:rsidRDefault="009F6E5D" w:rsidP="00F65489">
                      <w:pPr>
                        <w:spacing w:before="41"/>
                        <w:ind w:left="108"/>
                        <w:rPr>
                          <w:b/>
                        </w:rPr>
                      </w:pPr>
                      <w:bookmarkStart w:id="3317" w:name="_bookmark199"/>
                      <w:bookmarkEnd w:id="3317"/>
                      <w:r>
                        <w:rPr>
                          <w:b/>
                        </w:rPr>
                        <w:t>FCS_CKM.2/Mobile_network Cryptographic key distribution</w:t>
                      </w:r>
                    </w:p>
                  </w:txbxContent>
                </v:textbox>
                <w10:wrap type="topAndBottom" anchorx="page"/>
              </v:shape>
            </w:pict>
          </mc:Fallback>
        </mc:AlternateContent>
      </w:r>
    </w:p>
    <w:p w14:paraId="3D832D1D" w14:textId="77777777" w:rsidR="00F65489" w:rsidRPr="00F65489" w:rsidRDefault="00F65489" w:rsidP="00F65489">
      <w:pPr>
        <w:widowControl w:val="0"/>
        <w:autoSpaceDE w:val="0"/>
        <w:autoSpaceDN w:val="0"/>
        <w:spacing w:before="11"/>
        <w:jc w:val="left"/>
        <w:rPr>
          <w:rFonts w:eastAsia="Tahoma" w:cs="Arial"/>
          <w:sz w:val="13"/>
          <w:szCs w:val="22"/>
          <w:lang w:val="en-US" w:eastAsia="en-US" w:bidi="en-US"/>
        </w:rPr>
      </w:pPr>
    </w:p>
    <w:p w14:paraId="6C667485" w14:textId="77777777" w:rsidR="00F65489" w:rsidRPr="00F65489" w:rsidRDefault="00F65489" w:rsidP="00F65489">
      <w:pPr>
        <w:widowControl w:val="0"/>
        <w:autoSpaceDE w:val="0"/>
        <w:autoSpaceDN w:val="0"/>
        <w:spacing w:before="110" w:line="230" w:lineRule="auto"/>
        <w:ind w:left="499" w:right="291" w:hanging="284"/>
        <w:rPr>
          <w:rFonts w:eastAsia="Tahoma" w:cs="Arial"/>
          <w:szCs w:val="22"/>
          <w:lang w:val="en-US" w:eastAsia="en-US" w:bidi="en-US"/>
        </w:rPr>
      </w:pPr>
      <w:r w:rsidRPr="00F65489">
        <w:rPr>
          <w:rFonts w:eastAsia="Tahoma" w:cs="Arial"/>
          <w:b/>
          <w:szCs w:val="22"/>
          <w:lang w:val="en-US" w:eastAsia="en-US" w:bidi="en-US"/>
        </w:rPr>
        <w:t xml:space="preserve">FCS_CKM.2.1/Mobile_network </w:t>
      </w:r>
      <w:r w:rsidRPr="00F65489">
        <w:rPr>
          <w:rFonts w:eastAsia="Tahoma" w:cs="Arial"/>
          <w:szCs w:val="22"/>
          <w:lang w:val="en-US" w:eastAsia="en-US" w:bidi="en-US"/>
        </w:rPr>
        <w:t xml:space="preserve">The TSF shall distribute cryptographic keys in accordance with a specified cryptographic key distribution method [assignment: </w:t>
      </w:r>
      <w:r w:rsidRPr="00F65489">
        <w:rPr>
          <w:rFonts w:eastAsia="Tahoma" w:cs="Arial"/>
          <w:i/>
          <w:sz w:val="23"/>
          <w:szCs w:val="22"/>
          <w:lang w:val="en-US" w:eastAsia="en-US" w:bidi="en-US"/>
        </w:rPr>
        <w:t>cryptographic key distribution method</w:t>
      </w:r>
      <w:r w:rsidRPr="00F65489">
        <w:rPr>
          <w:rFonts w:eastAsia="Tahoma" w:cs="Arial"/>
          <w:szCs w:val="22"/>
          <w:lang w:val="en-US" w:eastAsia="en-US" w:bidi="en-US"/>
        </w:rPr>
        <w:t xml:space="preserve">] that meets the following: [assignment: </w:t>
      </w:r>
      <w:r w:rsidRPr="00F65489">
        <w:rPr>
          <w:rFonts w:eastAsia="Tahoma" w:cs="Arial"/>
          <w:i/>
          <w:sz w:val="23"/>
          <w:szCs w:val="22"/>
          <w:lang w:val="en-US" w:eastAsia="en-US" w:bidi="en-US"/>
        </w:rPr>
        <w:t>list of standards</w:t>
      </w:r>
      <w:r w:rsidRPr="00F65489">
        <w:rPr>
          <w:rFonts w:eastAsia="Tahoma" w:cs="Arial"/>
          <w:szCs w:val="22"/>
          <w:lang w:val="en-US" w:eastAsia="en-US" w:bidi="en-US"/>
        </w:rPr>
        <w:t>].</w:t>
      </w:r>
    </w:p>
    <w:p w14:paraId="3190FAFE" w14:textId="77777777" w:rsidR="00F65489" w:rsidRPr="00F65489" w:rsidRDefault="00F65489" w:rsidP="00F65489">
      <w:pPr>
        <w:widowControl w:val="0"/>
        <w:autoSpaceDE w:val="0"/>
        <w:autoSpaceDN w:val="0"/>
        <w:spacing w:before="3"/>
        <w:jc w:val="left"/>
        <w:rPr>
          <w:rFonts w:eastAsia="Tahoma" w:cs="Arial"/>
          <w:szCs w:val="22"/>
          <w:lang w:val="en-US" w:eastAsia="en-US" w:bidi="en-US"/>
        </w:rPr>
      </w:pPr>
    </w:p>
    <w:p w14:paraId="21F9B2AC" w14:textId="3D67B2A6" w:rsidR="00F65489" w:rsidRPr="00D12D60" w:rsidRDefault="00F65489" w:rsidP="00F65489">
      <w:pPr>
        <w:widowControl w:val="0"/>
        <w:autoSpaceDE w:val="0"/>
        <w:autoSpaceDN w:val="0"/>
        <w:spacing w:before="0"/>
        <w:ind w:left="216"/>
        <w:rPr>
          <w:rFonts w:eastAsia="Tahoma" w:cs="Arial"/>
          <w:i/>
          <w:lang w:val="en-US" w:eastAsia="en-US" w:bidi="en-US"/>
        </w:rPr>
      </w:pPr>
      <w:r w:rsidRPr="00D12D60">
        <w:rPr>
          <w:rFonts w:eastAsia="Tahoma" w:cs="Arial"/>
          <w:i/>
          <w:lang w:val="en-US" w:eastAsia="en-US" w:bidi="en-US"/>
        </w:rPr>
        <w:t>Application Note 55:</w:t>
      </w:r>
    </w:p>
    <w:p w14:paraId="03484682" w14:textId="77777777" w:rsidR="00F65489" w:rsidRPr="00F65489" w:rsidRDefault="00F65489" w:rsidP="00F65489">
      <w:pPr>
        <w:widowControl w:val="0"/>
        <w:autoSpaceDE w:val="0"/>
        <w:autoSpaceDN w:val="0"/>
        <w:spacing w:before="2"/>
        <w:jc w:val="left"/>
        <w:rPr>
          <w:rFonts w:eastAsia="Tahoma" w:cs="Arial"/>
          <w:i/>
          <w:sz w:val="23"/>
          <w:szCs w:val="22"/>
          <w:lang w:val="en-US" w:eastAsia="en-US" w:bidi="en-US"/>
        </w:rPr>
      </w:pPr>
    </w:p>
    <w:p w14:paraId="06C58A6C" w14:textId="77777777" w:rsidR="00F65489" w:rsidRPr="00F65489" w:rsidRDefault="00F65489" w:rsidP="00F65489">
      <w:pPr>
        <w:widowControl w:val="0"/>
        <w:autoSpaceDE w:val="0"/>
        <w:autoSpaceDN w:val="0"/>
        <w:spacing w:before="0"/>
        <w:ind w:left="216" w:right="296"/>
        <w:rPr>
          <w:rFonts w:eastAsia="Tahoma" w:cs="Arial"/>
          <w:szCs w:val="22"/>
          <w:lang w:val="en-US" w:eastAsia="en-US" w:bidi="en-US"/>
        </w:rPr>
      </w:pPr>
      <w:r w:rsidRPr="00F65489">
        <w:rPr>
          <w:rFonts w:eastAsia="Tahoma" w:cs="Arial"/>
          <w:szCs w:val="22"/>
          <w:lang w:val="en-US" w:eastAsia="en-US" w:bidi="en-US"/>
        </w:rPr>
        <w:t>The keys in this SFR are the Mobile Network authentication keys included in the asset D.PROFILE_NAA_PARAMS. These keys are distributed as a part of the MNO profile during profile download.</w:t>
      </w:r>
    </w:p>
    <w:p w14:paraId="518795ED" w14:textId="798573BF" w:rsidR="00F65489" w:rsidRPr="00F65489" w:rsidRDefault="00F65489" w:rsidP="00D12D60">
      <w:pPr>
        <w:widowControl w:val="0"/>
        <w:autoSpaceDE w:val="0"/>
        <w:autoSpaceDN w:val="0"/>
        <w:spacing w:before="9"/>
        <w:jc w:val="left"/>
        <w:rPr>
          <w:rFonts w:eastAsia="Tahoma" w:cs="Arial"/>
          <w:szCs w:val="22"/>
          <w:lang w:val="en-US" w:eastAsia="en-US" w:bidi="en-US"/>
        </w:rPr>
      </w:pPr>
      <w:r w:rsidRPr="00F65489">
        <w:rPr>
          <w:rFonts w:eastAsia="Tahoma" w:cs="Arial"/>
          <w:noProof/>
          <w:szCs w:val="22"/>
          <w:lang w:eastAsia="en-GB" w:bidi="ar-SA"/>
        </w:rPr>
        <mc:AlternateContent>
          <mc:Choice Requires="wps">
            <w:drawing>
              <wp:anchor distT="0" distB="0" distL="0" distR="0" simplePos="0" relativeHeight="251735040" behindDoc="1" locked="0" layoutInCell="1" allowOverlap="1" wp14:anchorId="25BA4A98" wp14:editId="76CC6DC6">
                <wp:simplePos x="0" y="0"/>
                <wp:positionH relativeFrom="page">
                  <wp:posOffset>828040</wp:posOffset>
                </wp:positionH>
                <wp:positionV relativeFrom="paragraph">
                  <wp:posOffset>194945</wp:posOffset>
                </wp:positionV>
                <wp:extent cx="5905500" cy="227330"/>
                <wp:effectExtent l="0" t="0" r="0" b="0"/>
                <wp:wrapTopAndBottom/>
                <wp:docPr id="16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35EFB305" w14:textId="77777777" w:rsidR="009F6E5D" w:rsidRDefault="009F6E5D" w:rsidP="00F65489">
                            <w:pPr>
                              <w:spacing w:before="41"/>
                              <w:ind w:left="108"/>
                              <w:rPr>
                                <w:b/>
                              </w:rPr>
                            </w:pPr>
                            <w:bookmarkStart w:id="190" w:name="_bookmark200"/>
                            <w:bookmarkEnd w:id="190"/>
                            <w:r>
                              <w:rPr>
                                <w:b/>
                              </w:rPr>
                              <w:t>FCS_CKM.4/Mobile_network Cryptographic key destruction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A4A98" id="Text Box 140" o:spid="_x0000_s1232" type="#_x0000_t202" style="position:absolute;margin-left:65.2pt;margin-top:15.35pt;width:465pt;height:17.9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" fillcolor="#f3f3f3" strokeweight=".48pt">
                <v:textbox inset="0,0,0,0">
                  <w:txbxContent>
                    <w:p w14:paraId="35EFB305" w14:textId="77777777" w:rsidR="009F6E5D" w:rsidRDefault="009F6E5D" w:rsidP="00F65489">
                      <w:pPr>
                        <w:spacing w:before="41"/>
                        <w:ind w:left="108"/>
                        <w:rPr>
                          <w:b/>
                        </w:rPr>
                      </w:pPr>
                      <w:bookmarkStart w:id="3327" w:name="_bookmark200"/>
                      <w:bookmarkEnd w:id="3327"/>
                      <w:r>
                        <w:rPr>
                          <w:b/>
                        </w:rPr>
                        <w:t>FCS_CKM.4/Mobile_network Cryptographic key destruction</w:t>
                      </w:r>
                    </w:p>
                  </w:txbxContent>
                </v:textbox>
                <w10:wrap type="topAndBottom" anchorx="page"/>
              </v:shape>
            </w:pict>
          </mc:Fallback>
        </mc:AlternateContent>
      </w:r>
    </w:p>
    <w:p w14:paraId="598F7EDC" w14:textId="77777777" w:rsidR="00F65489" w:rsidRPr="00F65489" w:rsidRDefault="00F65489" w:rsidP="00F65489">
      <w:pPr>
        <w:widowControl w:val="0"/>
        <w:autoSpaceDE w:val="0"/>
        <w:autoSpaceDN w:val="0"/>
        <w:spacing w:before="0"/>
        <w:ind w:left="216"/>
        <w:jc w:val="left"/>
        <w:rPr>
          <w:rFonts w:eastAsia="Tahoma" w:cs="Arial"/>
          <w:szCs w:val="22"/>
          <w:lang w:val="en-US" w:eastAsia="en-US" w:bidi="en-US"/>
        </w:rPr>
      </w:pPr>
    </w:p>
    <w:p w14:paraId="7102AEFC" w14:textId="77777777" w:rsidR="00F65489" w:rsidRPr="00F65489" w:rsidRDefault="00F65489" w:rsidP="00F65489">
      <w:pPr>
        <w:widowControl w:val="0"/>
        <w:autoSpaceDE w:val="0"/>
        <w:autoSpaceDN w:val="0"/>
        <w:spacing w:before="0"/>
        <w:ind w:left="216"/>
        <w:jc w:val="left"/>
        <w:rPr>
          <w:rFonts w:eastAsia="Tahoma" w:cs="Arial"/>
          <w:sz w:val="23"/>
          <w:szCs w:val="22"/>
          <w:lang w:val="en-US" w:eastAsia="en-US" w:bidi="en-US"/>
        </w:rPr>
      </w:pPr>
    </w:p>
    <w:p w14:paraId="0EFFFD6D" w14:textId="77777777" w:rsidR="00F65489" w:rsidRPr="00F65489" w:rsidRDefault="00F65489" w:rsidP="00F65489">
      <w:pPr>
        <w:widowControl w:val="0"/>
        <w:autoSpaceDE w:val="0"/>
        <w:autoSpaceDN w:val="0"/>
        <w:spacing w:before="0"/>
        <w:ind w:left="98"/>
        <w:jc w:val="left"/>
        <w:rPr>
          <w:rFonts w:eastAsia="Tahoma" w:cs="Arial"/>
          <w:sz w:val="20"/>
          <w:szCs w:val="22"/>
          <w:lang w:val="en-US" w:eastAsia="en-US" w:bidi="en-US"/>
        </w:rPr>
      </w:pPr>
      <w:r w:rsidRPr="00F65489">
        <w:rPr>
          <w:rFonts w:eastAsia="Tahoma" w:cs="Arial"/>
          <w:noProof/>
          <w:sz w:val="20"/>
          <w:szCs w:val="22"/>
          <w:lang w:eastAsia="en-GB" w:bidi="ar-SA"/>
        </w:rPr>
        <mc:AlternateContent>
          <mc:Choice Requires="wps">
            <w:drawing>
              <wp:inline distT="0" distB="0" distL="0" distR="0" wp14:anchorId="1B9C4CDA" wp14:editId="563D0DDA">
                <wp:extent cx="5905500" cy="226060"/>
                <wp:effectExtent l="5715" t="11430" r="13335" b="10160"/>
                <wp:docPr id="1097903514" name="Text Box 1097903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47B38B27" w14:textId="77777777" w:rsidR="009F6E5D" w:rsidRDefault="009F6E5D" w:rsidP="00F65489">
                            <w:pPr>
                              <w:spacing w:before="42"/>
                              <w:ind w:left="108"/>
                              <w:rPr>
                                <w:b/>
                              </w:rPr>
                            </w:pPr>
                            <w:r>
                              <w:rPr>
                                <w:b/>
                              </w:rPr>
                              <w:t>FCS_CKM.6/</w:t>
                            </w:r>
                            <w:r w:rsidRPr="00176823">
                              <w:rPr>
                                <w:b/>
                              </w:rPr>
                              <w:t xml:space="preserve"> </w:t>
                            </w:r>
                            <w:r>
                              <w:rPr>
                                <w:b/>
                              </w:rPr>
                              <w:t>Mobile_network Cryptographic key destruction</w:t>
                            </w:r>
                          </w:p>
                        </w:txbxContent>
                      </wps:txbx>
                      <wps:bodyPr rot="0" vert="horz" wrap="square" lIns="0" tIns="0" rIns="0" bIns="0" anchor="t" anchorCtr="0" upright="1">
                        <a:noAutofit/>
                      </wps:bodyPr>
                    </wps:wsp>
                  </a:graphicData>
                </a:graphic>
              </wp:inline>
            </w:drawing>
          </mc:Choice>
          <mc:Fallback>
            <w:pict>
              <v:shape w14:anchorId="1B9C4CDA" id="Text Box 1097903514" o:spid="_x0000_s1152"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" fillcolor="#f3f3f3" strokeweight=".48pt">
                <v:textbox inset="0,0,0,0">
                  <w:txbxContent>
                    <w:p w14:paraId="47B38B27" w14:textId="77777777" w:rsidR="009F6E5D" w:rsidRDefault="009F6E5D" w:rsidP="00F65489">
                      <w:pPr>
                        <w:spacing w:before="42"/>
                        <w:ind w:left="108"/>
                        <w:rPr>
                          <w:b/>
                        </w:rPr>
                      </w:pPr>
                      <w:r>
                        <w:rPr>
                          <w:b/>
                        </w:rPr>
                        <w:t>FCS_CKM.6/</w:t>
                      </w:r>
                      <w:r w:rsidRPr="00176823">
                        <w:rPr>
                          <w:b/>
                        </w:rPr>
                        <w:t xml:space="preserve"> </w:t>
                      </w:r>
                      <w:r>
                        <w:rPr>
                          <w:b/>
                        </w:rPr>
                        <w:t>Mobile_network Cryptographic key destruction</w:t>
                      </w:r>
                    </w:p>
                  </w:txbxContent>
                </v:textbox>
                <w10:anchorlock/>
              </v:shape>
            </w:pict>
          </mc:Fallback>
        </mc:AlternateContent>
      </w:r>
    </w:p>
    <w:p w14:paraId="0DA9E617" w14:textId="77777777" w:rsidR="00F65489" w:rsidRPr="00F65489" w:rsidRDefault="00F65489" w:rsidP="00F65489">
      <w:pPr>
        <w:widowControl w:val="0"/>
        <w:autoSpaceDE w:val="0"/>
        <w:autoSpaceDN w:val="0"/>
        <w:spacing w:before="5"/>
        <w:jc w:val="left"/>
        <w:rPr>
          <w:rFonts w:eastAsia="Tahoma" w:cs="Arial"/>
          <w:sz w:val="13"/>
          <w:szCs w:val="22"/>
          <w:lang w:val="en-US" w:eastAsia="en-US" w:bidi="en-US"/>
        </w:rPr>
      </w:pPr>
    </w:p>
    <w:p w14:paraId="49ECA944" w14:textId="77777777" w:rsidR="00F65489" w:rsidRPr="00F65489" w:rsidRDefault="00F65489" w:rsidP="00F65489">
      <w:pPr>
        <w:widowControl w:val="0"/>
        <w:autoSpaceDE w:val="0"/>
        <w:autoSpaceDN w:val="0"/>
        <w:spacing w:before="110" w:line="230" w:lineRule="auto"/>
        <w:ind w:left="499" w:right="291" w:hanging="284"/>
        <w:jc w:val="left"/>
        <w:rPr>
          <w:rFonts w:eastAsia="Tahoma" w:cs="Arial"/>
          <w:b/>
          <w:szCs w:val="22"/>
          <w:lang w:val="en-US" w:eastAsia="en-US" w:bidi="en-US"/>
        </w:rPr>
      </w:pPr>
      <w:r w:rsidRPr="00F65489">
        <w:rPr>
          <w:rFonts w:eastAsia="Tahoma" w:cs="Arial"/>
          <w:b/>
          <w:szCs w:val="22"/>
          <w:lang w:val="en-US" w:eastAsia="en-US" w:bidi="en-US"/>
        </w:rPr>
        <w:t xml:space="preserve">FCS_CKM.6.1/ Mobile_network </w:t>
      </w:r>
      <w:r w:rsidRPr="00F65489">
        <w:rPr>
          <w:rFonts w:eastAsia="Tahoma" w:cs="Arial"/>
          <w:bCs/>
          <w:szCs w:val="22"/>
          <w:lang w:val="en-US" w:eastAsia="en-US" w:bidi="en-US"/>
        </w:rPr>
        <w:t xml:space="preserve">The TSF shall destroy [assignment: </w:t>
      </w:r>
      <w:r w:rsidRPr="00F65489">
        <w:rPr>
          <w:rFonts w:eastAsia="Tahoma" w:cs="Arial"/>
          <w:bCs/>
          <w:i/>
          <w:iCs/>
          <w:szCs w:val="22"/>
          <w:lang w:val="en-US" w:eastAsia="en-US" w:bidi="en-US"/>
        </w:rPr>
        <w:t>list of cryptographic keys (including keying material)</w:t>
      </w:r>
      <w:r w:rsidRPr="00F65489">
        <w:rPr>
          <w:rFonts w:eastAsia="Tahoma" w:cs="Arial"/>
          <w:bCs/>
          <w:szCs w:val="22"/>
          <w:lang w:val="en-US" w:eastAsia="en-US" w:bidi="en-US"/>
        </w:rPr>
        <w:t xml:space="preserve">] when [selection: </w:t>
      </w:r>
      <w:r w:rsidRPr="00F65489">
        <w:rPr>
          <w:rFonts w:eastAsia="Tahoma" w:cs="Arial"/>
          <w:bCs/>
          <w:i/>
          <w:iCs/>
          <w:szCs w:val="22"/>
          <w:lang w:val="en-US" w:eastAsia="en-US" w:bidi="en-US"/>
        </w:rPr>
        <w:t>no longer needed, [assignment: other circumstances for key or keying material destruction</w:t>
      </w:r>
      <w:r w:rsidRPr="00F65489">
        <w:rPr>
          <w:rFonts w:eastAsia="Tahoma" w:cs="Arial"/>
          <w:bCs/>
          <w:szCs w:val="22"/>
          <w:lang w:val="en-US" w:eastAsia="en-US" w:bidi="en-US"/>
        </w:rPr>
        <w:t>]].</w:t>
      </w:r>
    </w:p>
    <w:p w14:paraId="1726764A" w14:textId="77777777" w:rsidR="00F65489" w:rsidRPr="00F65489" w:rsidRDefault="00F65489" w:rsidP="00F65489">
      <w:pPr>
        <w:widowControl w:val="0"/>
        <w:autoSpaceDE w:val="0"/>
        <w:autoSpaceDN w:val="0"/>
        <w:spacing w:before="110" w:line="230" w:lineRule="auto"/>
        <w:ind w:left="499" w:right="291" w:hanging="284"/>
        <w:jc w:val="left"/>
        <w:rPr>
          <w:rFonts w:eastAsia="Tahoma" w:cs="Arial"/>
          <w:szCs w:val="22"/>
          <w:lang w:val="en-US" w:eastAsia="en-US" w:bidi="en-US"/>
        </w:rPr>
      </w:pPr>
      <w:r w:rsidRPr="00F65489">
        <w:rPr>
          <w:rFonts w:eastAsia="Tahoma" w:cs="Arial"/>
          <w:b/>
          <w:szCs w:val="22"/>
          <w:lang w:val="en-US" w:eastAsia="en-US" w:bidi="en-US"/>
        </w:rPr>
        <w:t xml:space="preserve">FCS_CKM.6.2/ Mobile_network </w:t>
      </w:r>
      <w:r w:rsidRPr="00F65489">
        <w:rPr>
          <w:rFonts w:eastAsia="Tahoma" w:cs="Arial"/>
          <w:szCs w:val="22"/>
          <w:lang w:val="en-US" w:eastAsia="en-US" w:bidi="en-US"/>
        </w:rPr>
        <w:t>The TSF shall destroy cryptographic keys and keying material specified by FCS_CKM.6.1/Mobile_network in accordance with a specified</w:t>
      </w:r>
      <w:r w:rsidRPr="00F65489">
        <w:rPr>
          <w:rFonts w:eastAsia="Tahoma" w:cs="Arial"/>
          <w:spacing w:val="-28"/>
          <w:szCs w:val="22"/>
          <w:lang w:val="en-US" w:eastAsia="en-US" w:bidi="en-US"/>
        </w:rPr>
        <w:t xml:space="preserve"> </w:t>
      </w:r>
      <w:r w:rsidRPr="00F65489">
        <w:rPr>
          <w:rFonts w:eastAsia="Tahoma" w:cs="Arial"/>
          <w:szCs w:val="22"/>
          <w:lang w:val="en-US" w:eastAsia="en-US" w:bidi="en-US"/>
        </w:rPr>
        <w:t>cryptographic</w:t>
      </w:r>
      <w:r w:rsidRPr="00F65489">
        <w:rPr>
          <w:rFonts w:eastAsia="Tahoma" w:cs="Arial"/>
          <w:spacing w:val="-28"/>
          <w:szCs w:val="22"/>
          <w:lang w:val="en-US" w:eastAsia="en-US" w:bidi="en-US"/>
        </w:rPr>
        <w:t xml:space="preserve"> </w:t>
      </w:r>
      <w:r w:rsidRPr="00F65489">
        <w:rPr>
          <w:rFonts w:eastAsia="Tahoma" w:cs="Arial"/>
          <w:szCs w:val="22"/>
          <w:lang w:val="en-US" w:eastAsia="en-US" w:bidi="en-US"/>
        </w:rPr>
        <w:t>key</w:t>
      </w:r>
      <w:r w:rsidRPr="00F65489">
        <w:rPr>
          <w:rFonts w:eastAsia="Tahoma" w:cs="Arial"/>
          <w:spacing w:val="-27"/>
          <w:szCs w:val="22"/>
          <w:lang w:val="en-US" w:eastAsia="en-US" w:bidi="en-US"/>
        </w:rPr>
        <w:t xml:space="preserve"> </w:t>
      </w:r>
      <w:r w:rsidRPr="00F65489">
        <w:rPr>
          <w:rFonts w:eastAsia="Tahoma" w:cs="Arial"/>
          <w:szCs w:val="22"/>
          <w:lang w:val="en-US" w:eastAsia="en-US" w:bidi="en-US"/>
        </w:rPr>
        <w:t>destruction</w:t>
      </w:r>
      <w:r w:rsidRPr="00F65489">
        <w:rPr>
          <w:rFonts w:eastAsia="Tahoma" w:cs="Arial"/>
          <w:spacing w:val="-28"/>
          <w:szCs w:val="22"/>
          <w:lang w:val="en-US" w:eastAsia="en-US" w:bidi="en-US"/>
        </w:rPr>
        <w:t xml:space="preserve"> </w:t>
      </w:r>
      <w:r w:rsidRPr="00F65489">
        <w:rPr>
          <w:rFonts w:eastAsia="Tahoma" w:cs="Arial"/>
          <w:szCs w:val="22"/>
          <w:lang w:val="en-US" w:eastAsia="en-US" w:bidi="en-US"/>
        </w:rPr>
        <w:t>method</w:t>
      </w:r>
      <w:r w:rsidRPr="00F65489">
        <w:rPr>
          <w:rFonts w:eastAsia="Tahoma" w:cs="Arial"/>
          <w:spacing w:val="-26"/>
          <w:szCs w:val="22"/>
          <w:lang w:val="en-US" w:eastAsia="en-US" w:bidi="en-US"/>
        </w:rPr>
        <w:t xml:space="preserve"> </w:t>
      </w:r>
      <w:r w:rsidRPr="00F65489">
        <w:rPr>
          <w:rFonts w:eastAsia="Tahoma" w:cs="Arial"/>
          <w:szCs w:val="22"/>
          <w:lang w:val="en-US" w:eastAsia="en-US" w:bidi="en-US"/>
        </w:rPr>
        <w:t>[assignment:</w:t>
      </w:r>
      <w:r w:rsidRPr="00F65489">
        <w:rPr>
          <w:rFonts w:eastAsia="Tahoma" w:cs="Arial"/>
          <w:spacing w:val="-25"/>
          <w:szCs w:val="22"/>
          <w:lang w:val="en-US" w:eastAsia="en-US" w:bidi="en-US"/>
        </w:rPr>
        <w:t xml:space="preserve"> </w:t>
      </w:r>
      <w:r w:rsidRPr="00F65489">
        <w:rPr>
          <w:rFonts w:eastAsia="Tahoma" w:cs="Arial"/>
          <w:i/>
          <w:sz w:val="23"/>
          <w:szCs w:val="22"/>
          <w:lang w:val="en-US" w:eastAsia="en-US" w:bidi="en-US"/>
        </w:rPr>
        <w:t>cryptographic</w:t>
      </w:r>
      <w:r w:rsidRPr="00F65489">
        <w:rPr>
          <w:rFonts w:eastAsia="Tahoma" w:cs="Arial"/>
          <w:i/>
          <w:spacing w:val="-30"/>
          <w:sz w:val="23"/>
          <w:szCs w:val="22"/>
          <w:lang w:val="en-US" w:eastAsia="en-US" w:bidi="en-US"/>
        </w:rPr>
        <w:t xml:space="preserve"> </w:t>
      </w:r>
      <w:r w:rsidRPr="00F65489">
        <w:rPr>
          <w:rFonts w:eastAsia="Tahoma" w:cs="Arial"/>
          <w:i/>
          <w:sz w:val="23"/>
          <w:szCs w:val="22"/>
          <w:lang w:val="en-US" w:eastAsia="en-US" w:bidi="en-US"/>
        </w:rPr>
        <w:t>key</w:t>
      </w:r>
      <w:r w:rsidRPr="00F65489">
        <w:rPr>
          <w:rFonts w:eastAsia="Tahoma" w:cs="Arial"/>
          <w:i/>
          <w:spacing w:val="-31"/>
          <w:sz w:val="23"/>
          <w:szCs w:val="22"/>
          <w:lang w:val="en-US" w:eastAsia="en-US" w:bidi="en-US"/>
        </w:rPr>
        <w:t xml:space="preserve"> </w:t>
      </w:r>
      <w:r w:rsidRPr="00F65489">
        <w:rPr>
          <w:rFonts w:eastAsia="Tahoma" w:cs="Arial"/>
          <w:i/>
          <w:sz w:val="23"/>
          <w:szCs w:val="22"/>
          <w:lang w:val="en-US" w:eastAsia="en-US" w:bidi="en-US"/>
        </w:rPr>
        <w:t>destruction method</w:t>
      </w:r>
      <w:r w:rsidRPr="00F65489">
        <w:rPr>
          <w:rFonts w:eastAsia="Tahoma" w:cs="Arial"/>
          <w:szCs w:val="22"/>
          <w:lang w:val="en-US" w:eastAsia="en-US" w:bidi="en-US"/>
        </w:rPr>
        <w:t xml:space="preserve">] that meets the following: [assignment: </w:t>
      </w:r>
      <w:r w:rsidRPr="00F65489">
        <w:rPr>
          <w:rFonts w:eastAsia="Tahoma" w:cs="Arial"/>
          <w:i/>
          <w:sz w:val="23"/>
          <w:szCs w:val="22"/>
          <w:lang w:val="en-US" w:eastAsia="en-US" w:bidi="en-US"/>
        </w:rPr>
        <w:t>list of</w:t>
      </w:r>
      <w:r w:rsidRPr="00F65489">
        <w:rPr>
          <w:rFonts w:eastAsia="Tahoma" w:cs="Arial"/>
          <w:i/>
          <w:spacing w:val="-27"/>
          <w:sz w:val="23"/>
          <w:szCs w:val="22"/>
          <w:lang w:val="en-US" w:eastAsia="en-US" w:bidi="en-US"/>
        </w:rPr>
        <w:t xml:space="preserve"> </w:t>
      </w:r>
      <w:r w:rsidRPr="00F65489">
        <w:rPr>
          <w:rFonts w:eastAsia="Tahoma" w:cs="Arial"/>
          <w:i/>
          <w:sz w:val="23"/>
          <w:szCs w:val="22"/>
          <w:lang w:val="en-US" w:eastAsia="en-US" w:bidi="en-US"/>
        </w:rPr>
        <w:t>standards</w:t>
      </w:r>
      <w:r w:rsidRPr="00F65489">
        <w:rPr>
          <w:rFonts w:eastAsia="Tahoma" w:cs="Arial"/>
          <w:szCs w:val="22"/>
          <w:lang w:val="en-US" w:eastAsia="en-US" w:bidi="en-US"/>
        </w:rPr>
        <w:t>].</w:t>
      </w:r>
    </w:p>
    <w:p w14:paraId="3994AD88" w14:textId="77777777" w:rsidR="00F65489" w:rsidRPr="00F65489" w:rsidRDefault="00F65489" w:rsidP="00F65489">
      <w:pPr>
        <w:widowControl w:val="0"/>
        <w:autoSpaceDE w:val="0"/>
        <w:autoSpaceDN w:val="0"/>
        <w:spacing w:before="110" w:line="230" w:lineRule="auto"/>
        <w:ind w:left="499" w:right="291" w:hanging="284"/>
        <w:rPr>
          <w:rFonts w:eastAsia="Tahoma" w:cs="Arial"/>
          <w:szCs w:val="22"/>
          <w:lang w:val="en-US" w:eastAsia="en-US" w:bidi="en-US"/>
        </w:rPr>
      </w:pPr>
    </w:p>
    <w:p w14:paraId="1E8CBF7A" w14:textId="77777777" w:rsidR="00206A00" w:rsidRPr="00436545" w:rsidRDefault="00206A00" w:rsidP="000D5317">
      <w:pPr>
        <w:pStyle w:val="Heading2"/>
      </w:pPr>
      <w:bookmarkStart w:id="191" w:name="_Toc149124837"/>
      <w:r w:rsidRPr="00436545">
        <w:t>Security Functional Rationale</w:t>
      </w:r>
      <w:bookmarkEnd w:id="191"/>
    </w:p>
    <w:p w14:paraId="49D67618" w14:textId="3EA09F86" w:rsidR="00F65489" w:rsidRPr="00436545" w:rsidRDefault="00F65489" w:rsidP="00F65489">
      <w:pPr>
        <w:pStyle w:val="BodyText"/>
        <w:ind w:left="216"/>
        <w:rPr>
          <w:rFonts w:ascii="Arial" w:hAnsi="Arial" w:cs="Arial"/>
        </w:rPr>
      </w:pPr>
    </w:p>
    <w:p w14:paraId="32B33BF1" w14:textId="77777777" w:rsidR="00F65489" w:rsidRPr="00F65489" w:rsidRDefault="00F65489" w:rsidP="00F65489">
      <w:pPr>
        <w:spacing w:after="120"/>
        <w:ind w:left="216"/>
        <w:rPr>
          <w:rFonts w:cs="Arial"/>
        </w:rPr>
      </w:pPr>
      <w:r w:rsidRPr="00F65489">
        <w:rPr>
          <w:rFonts w:cs="Arial"/>
        </w:rPr>
        <w:t>The Security Assurance Requirements for the evaluation of the TOE are those taken from</w:t>
      </w:r>
    </w:p>
    <w:p w14:paraId="210F5276" w14:textId="77777777" w:rsidR="00F65489" w:rsidRPr="00F65489" w:rsidRDefault="00F65489" w:rsidP="00F65489">
      <w:pPr>
        <w:widowControl w:val="0"/>
        <w:numPr>
          <w:ilvl w:val="6"/>
          <w:numId w:val="18"/>
        </w:numPr>
        <w:autoSpaceDE w:val="0"/>
        <w:autoSpaceDN w:val="0"/>
        <w:spacing w:before="0" w:after="120"/>
        <w:jc w:val="left"/>
        <w:rPr>
          <w:rFonts w:cs="Arial"/>
        </w:rPr>
      </w:pPr>
      <w:r w:rsidRPr="00F65489">
        <w:rPr>
          <w:rFonts w:cs="Arial"/>
        </w:rPr>
        <w:t xml:space="preserve">Evaluation Assurance Level 4 (EAL4) </w:t>
      </w:r>
    </w:p>
    <w:p w14:paraId="63DB3E66" w14:textId="77777777" w:rsidR="00F65489" w:rsidRPr="00F65489" w:rsidRDefault="00F65489" w:rsidP="00F65489">
      <w:pPr>
        <w:spacing w:after="120"/>
        <w:ind w:left="216"/>
        <w:rPr>
          <w:rFonts w:cs="Arial"/>
        </w:rPr>
      </w:pPr>
      <w:r w:rsidRPr="00F65489">
        <w:rPr>
          <w:rFonts w:cs="Arial"/>
        </w:rPr>
        <w:t>and augmented by taking the following components:</w:t>
      </w:r>
    </w:p>
    <w:p w14:paraId="6CF5BE78" w14:textId="77777777" w:rsidR="00F65489" w:rsidRPr="00F65489" w:rsidRDefault="00F65489" w:rsidP="00F65489">
      <w:pPr>
        <w:widowControl w:val="0"/>
        <w:numPr>
          <w:ilvl w:val="6"/>
          <w:numId w:val="18"/>
        </w:numPr>
        <w:autoSpaceDE w:val="0"/>
        <w:autoSpaceDN w:val="0"/>
        <w:spacing w:before="0" w:after="120"/>
        <w:jc w:val="left"/>
        <w:rPr>
          <w:rFonts w:cs="Arial"/>
        </w:rPr>
      </w:pPr>
      <w:r w:rsidRPr="00F65489">
        <w:rPr>
          <w:rFonts w:cs="Arial"/>
        </w:rPr>
        <w:t>ALC_DVS.2 and  AVA_VAN.5.</w:t>
      </w:r>
    </w:p>
    <w:p w14:paraId="2A99059E" w14:textId="77777777" w:rsidR="00F65489" w:rsidRPr="00F65489" w:rsidRDefault="00F65489" w:rsidP="00F65489">
      <w:pPr>
        <w:spacing w:after="120"/>
        <w:rPr>
          <w:rFonts w:cs="Arial"/>
        </w:rPr>
      </w:pPr>
      <w:r w:rsidRPr="00F65489">
        <w:rPr>
          <w:rFonts w:cs="Arial"/>
        </w:rPr>
        <w:t xml:space="preserve">The assurance requirements are:  </w:t>
      </w:r>
    </w:p>
    <w:p w14:paraId="4B795A56" w14:textId="77777777" w:rsidR="00F65489" w:rsidRPr="00F65489" w:rsidRDefault="00F65489" w:rsidP="00F65489">
      <w:pPr>
        <w:spacing w:after="120"/>
        <w:rPr>
          <w:rFonts w:cs="Arial"/>
          <w:b/>
          <w:bCs/>
        </w:rPr>
      </w:pPr>
      <w:r w:rsidRPr="00F65489">
        <w:rPr>
          <w:rFonts w:cs="Arial"/>
          <w:b/>
          <w:bCs/>
        </w:rPr>
        <w:t xml:space="preserve">Class ADV: Development </w:t>
      </w:r>
    </w:p>
    <w:p w14:paraId="098B6A37" w14:textId="77777777" w:rsidR="00F65489" w:rsidRPr="00F65489" w:rsidRDefault="00F65489" w:rsidP="00F65489">
      <w:pPr>
        <w:spacing w:after="120"/>
        <w:ind w:left="720"/>
        <w:rPr>
          <w:rFonts w:cs="Arial"/>
        </w:rPr>
      </w:pPr>
      <w:r w:rsidRPr="00F65489">
        <w:rPr>
          <w:rFonts w:cs="Arial"/>
        </w:rPr>
        <w:t>Architectural design (ADV_ARC.1)</w:t>
      </w:r>
    </w:p>
    <w:p w14:paraId="447672B5" w14:textId="77777777" w:rsidR="00F65489" w:rsidRPr="00F65489" w:rsidRDefault="00F65489" w:rsidP="00F65489">
      <w:pPr>
        <w:spacing w:after="120"/>
        <w:ind w:left="720"/>
        <w:rPr>
          <w:rFonts w:cs="Arial"/>
        </w:rPr>
      </w:pPr>
      <w:r w:rsidRPr="00F65489">
        <w:rPr>
          <w:rFonts w:cs="Arial"/>
        </w:rPr>
        <w:t xml:space="preserve">Functional specification (ADV_FSP.4) </w:t>
      </w:r>
    </w:p>
    <w:p w14:paraId="0F1B6279" w14:textId="77777777" w:rsidR="00F65489" w:rsidRPr="00F65489" w:rsidRDefault="00F65489" w:rsidP="00F65489">
      <w:pPr>
        <w:spacing w:after="120"/>
        <w:ind w:left="720"/>
        <w:rPr>
          <w:rFonts w:cs="Arial"/>
        </w:rPr>
      </w:pPr>
      <w:r w:rsidRPr="00F65489">
        <w:rPr>
          <w:rFonts w:cs="Arial"/>
        </w:rPr>
        <w:t xml:space="preserve">Implementation representation (ADV_IMP.1) </w:t>
      </w:r>
    </w:p>
    <w:p w14:paraId="289D71D5" w14:textId="77777777" w:rsidR="00F65489" w:rsidRPr="00F65489" w:rsidRDefault="00F65489" w:rsidP="00F65489">
      <w:pPr>
        <w:spacing w:after="120"/>
        <w:ind w:left="720"/>
        <w:rPr>
          <w:rFonts w:cs="Arial"/>
        </w:rPr>
      </w:pPr>
      <w:r w:rsidRPr="00F65489">
        <w:rPr>
          <w:rFonts w:cs="Arial"/>
        </w:rPr>
        <w:t xml:space="preserve">TOE design (ADV_TDS.3) </w:t>
      </w:r>
    </w:p>
    <w:p w14:paraId="3B24C2DC" w14:textId="77777777" w:rsidR="00F65489" w:rsidRPr="00F65489" w:rsidRDefault="00F65489" w:rsidP="00F65489">
      <w:pPr>
        <w:spacing w:after="120"/>
        <w:rPr>
          <w:rFonts w:cs="Arial"/>
          <w:b/>
          <w:bCs/>
        </w:rPr>
      </w:pPr>
      <w:r w:rsidRPr="00F65489">
        <w:rPr>
          <w:rFonts w:cs="Arial"/>
          <w:b/>
          <w:bCs/>
        </w:rPr>
        <w:t xml:space="preserve">Class AGD: Guidance documents </w:t>
      </w:r>
    </w:p>
    <w:p w14:paraId="0C543A88" w14:textId="77777777" w:rsidR="00F65489" w:rsidRPr="00F65489" w:rsidRDefault="00F65489" w:rsidP="00F65489">
      <w:pPr>
        <w:spacing w:after="120"/>
        <w:ind w:left="720"/>
        <w:rPr>
          <w:rFonts w:cs="Arial"/>
        </w:rPr>
      </w:pPr>
      <w:r w:rsidRPr="00F65489">
        <w:rPr>
          <w:rFonts w:cs="Arial"/>
        </w:rPr>
        <w:t xml:space="preserve">Operational user guidance (AGD_OPE.1) </w:t>
      </w:r>
    </w:p>
    <w:p w14:paraId="16562742" w14:textId="77777777" w:rsidR="00F65489" w:rsidRPr="00F65489" w:rsidRDefault="00F65489" w:rsidP="00F65489">
      <w:pPr>
        <w:spacing w:after="120"/>
        <w:ind w:left="720"/>
        <w:rPr>
          <w:rFonts w:cs="Arial"/>
        </w:rPr>
      </w:pPr>
      <w:r w:rsidRPr="00F65489">
        <w:rPr>
          <w:rFonts w:cs="Arial"/>
        </w:rPr>
        <w:t xml:space="preserve">Preparative user guidance (AGD_PRE.1) </w:t>
      </w:r>
    </w:p>
    <w:p w14:paraId="022CDD22" w14:textId="77777777" w:rsidR="00F65489" w:rsidRPr="00F65489" w:rsidRDefault="00F65489" w:rsidP="00F65489">
      <w:pPr>
        <w:spacing w:after="120"/>
        <w:rPr>
          <w:rFonts w:cs="Arial"/>
          <w:b/>
          <w:bCs/>
        </w:rPr>
      </w:pPr>
      <w:r w:rsidRPr="00F65489">
        <w:rPr>
          <w:rFonts w:cs="Arial"/>
          <w:b/>
          <w:bCs/>
        </w:rPr>
        <w:t xml:space="preserve">Class ALC: Life-cycle support </w:t>
      </w:r>
    </w:p>
    <w:p w14:paraId="0E2BFFC7" w14:textId="77777777" w:rsidR="00F65489" w:rsidRPr="00F65489" w:rsidRDefault="00F65489" w:rsidP="00F65489">
      <w:pPr>
        <w:spacing w:after="120"/>
        <w:ind w:left="720"/>
        <w:rPr>
          <w:rFonts w:cs="Arial"/>
        </w:rPr>
      </w:pPr>
      <w:r w:rsidRPr="00F65489">
        <w:rPr>
          <w:rFonts w:cs="Arial"/>
        </w:rPr>
        <w:t xml:space="preserve">CM capabilities (ALC_CMC.4) </w:t>
      </w:r>
    </w:p>
    <w:p w14:paraId="49001F08" w14:textId="77777777" w:rsidR="00F65489" w:rsidRPr="00F65489" w:rsidRDefault="00F65489" w:rsidP="00F65489">
      <w:pPr>
        <w:spacing w:after="120"/>
        <w:ind w:left="720"/>
        <w:rPr>
          <w:rFonts w:cs="Arial"/>
        </w:rPr>
      </w:pPr>
      <w:r w:rsidRPr="00F65489">
        <w:rPr>
          <w:rFonts w:cs="Arial"/>
        </w:rPr>
        <w:t xml:space="preserve">CM scope (ALC_CMS.4) </w:t>
      </w:r>
    </w:p>
    <w:p w14:paraId="24B3470E" w14:textId="77777777" w:rsidR="00F65489" w:rsidRPr="00F65489" w:rsidRDefault="00F65489" w:rsidP="00F65489">
      <w:pPr>
        <w:spacing w:after="120"/>
        <w:ind w:left="720"/>
        <w:rPr>
          <w:rFonts w:cs="Arial"/>
        </w:rPr>
      </w:pPr>
      <w:r w:rsidRPr="00F65489">
        <w:rPr>
          <w:rFonts w:cs="Arial"/>
        </w:rPr>
        <w:t xml:space="preserve">Delivery (ALC_DEL.1) </w:t>
      </w:r>
    </w:p>
    <w:p w14:paraId="0CB9B310" w14:textId="77777777" w:rsidR="00F65489" w:rsidRPr="00F65489" w:rsidRDefault="00F65489" w:rsidP="00F65489">
      <w:pPr>
        <w:spacing w:after="120"/>
        <w:ind w:left="720"/>
        <w:rPr>
          <w:rFonts w:cs="Arial"/>
        </w:rPr>
      </w:pPr>
      <w:r w:rsidRPr="00F65489">
        <w:rPr>
          <w:rFonts w:cs="Arial"/>
        </w:rPr>
        <w:t xml:space="preserve">Development security (ALC_DVS.2) </w:t>
      </w:r>
    </w:p>
    <w:p w14:paraId="4B173185" w14:textId="77777777" w:rsidR="00F65489" w:rsidRPr="00F65489" w:rsidRDefault="00F65489" w:rsidP="00F65489">
      <w:pPr>
        <w:spacing w:after="120"/>
        <w:ind w:left="720"/>
        <w:rPr>
          <w:rFonts w:cs="Arial"/>
        </w:rPr>
      </w:pPr>
      <w:r w:rsidRPr="00F65489">
        <w:rPr>
          <w:rFonts w:cs="Arial"/>
        </w:rPr>
        <w:t xml:space="preserve">Life-cycle definition (ALC_LCD.1) </w:t>
      </w:r>
    </w:p>
    <w:p w14:paraId="53D3AACF" w14:textId="77777777" w:rsidR="00F65489" w:rsidRPr="00F65489" w:rsidRDefault="00F65489" w:rsidP="00F65489">
      <w:pPr>
        <w:spacing w:after="120"/>
        <w:ind w:left="720"/>
        <w:rPr>
          <w:rFonts w:cs="Arial"/>
        </w:rPr>
      </w:pPr>
      <w:r w:rsidRPr="00F65489">
        <w:rPr>
          <w:rFonts w:cs="Arial"/>
        </w:rPr>
        <w:t xml:space="preserve">Tools and techniques (ALC_TAT.1) </w:t>
      </w:r>
    </w:p>
    <w:p w14:paraId="7A4CABD3" w14:textId="77777777" w:rsidR="00F65489" w:rsidRPr="00F65489" w:rsidRDefault="00F65489" w:rsidP="00F65489">
      <w:pPr>
        <w:spacing w:after="120"/>
        <w:rPr>
          <w:rFonts w:cs="Arial"/>
          <w:b/>
          <w:bCs/>
        </w:rPr>
      </w:pPr>
      <w:r w:rsidRPr="00F65489">
        <w:rPr>
          <w:rFonts w:cs="Arial"/>
          <w:b/>
          <w:bCs/>
        </w:rPr>
        <w:lastRenderedPageBreak/>
        <w:t xml:space="preserve">Class ASE: Security Target evaluation </w:t>
      </w:r>
    </w:p>
    <w:p w14:paraId="6A68BBAE" w14:textId="77777777" w:rsidR="00F65489" w:rsidRPr="00F65489" w:rsidRDefault="00F65489" w:rsidP="00F65489">
      <w:pPr>
        <w:spacing w:after="120"/>
        <w:ind w:left="720"/>
        <w:rPr>
          <w:rFonts w:cs="Arial"/>
        </w:rPr>
      </w:pPr>
      <w:r w:rsidRPr="00F65489">
        <w:rPr>
          <w:rFonts w:cs="Arial"/>
        </w:rPr>
        <w:t xml:space="preserve">Conformance claims (ASE_CCL.1) </w:t>
      </w:r>
    </w:p>
    <w:p w14:paraId="4EF4F021" w14:textId="77777777" w:rsidR="00F65489" w:rsidRPr="00F65489" w:rsidRDefault="00F65489" w:rsidP="00F65489">
      <w:pPr>
        <w:spacing w:after="120"/>
        <w:ind w:left="720"/>
        <w:rPr>
          <w:rFonts w:cs="Arial"/>
        </w:rPr>
      </w:pPr>
      <w:r w:rsidRPr="00F65489">
        <w:rPr>
          <w:rFonts w:cs="Arial"/>
        </w:rPr>
        <w:t xml:space="preserve">Extended components definition (ASE_ECD.1) </w:t>
      </w:r>
    </w:p>
    <w:p w14:paraId="25AD0DBD" w14:textId="77777777" w:rsidR="00F65489" w:rsidRPr="00F65489" w:rsidRDefault="00F65489" w:rsidP="00F65489">
      <w:pPr>
        <w:spacing w:after="120"/>
        <w:ind w:left="720"/>
        <w:rPr>
          <w:rFonts w:cs="Arial"/>
        </w:rPr>
      </w:pPr>
      <w:r w:rsidRPr="00F65489">
        <w:rPr>
          <w:rFonts w:cs="Arial"/>
        </w:rPr>
        <w:t xml:space="preserve">ST introduction (ASE_INT.1) </w:t>
      </w:r>
    </w:p>
    <w:p w14:paraId="7AF4C6C6" w14:textId="77777777" w:rsidR="00F65489" w:rsidRPr="00F65489" w:rsidRDefault="00F65489" w:rsidP="00F65489">
      <w:pPr>
        <w:spacing w:after="120"/>
        <w:ind w:left="720"/>
        <w:rPr>
          <w:rFonts w:cs="Arial"/>
        </w:rPr>
      </w:pPr>
      <w:r w:rsidRPr="00F65489">
        <w:rPr>
          <w:rFonts w:cs="Arial"/>
        </w:rPr>
        <w:t xml:space="preserve">Security objectives (ASE_OBJ.2) </w:t>
      </w:r>
    </w:p>
    <w:p w14:paraId="1B7AA633" w14:textId="77777777" w:rsidR="00F65489" w:rsidRPr="00F65489" w:rsidRDefault="00F65489" w:rsidP="00F65489">
      <w:pPr>
        <w:spacing w:after="120"/>
        <w:ind w:left="720"/>
        <w:rPr>
          <w:rFonts w:cs="Arial"/>
        </w:rPr>
      </w:pPr>
      <w:r w:rsidRPr="00F65489">
        <w:rPr>
          <w:rFonts w:cs="Arial"/>
        </w:rPr>
        <w:t xml:space="preserve">Derived security requirements (ASE_REQ.2) </w:t>
      </w:r>
    </w:p>
    <w:p w14:paraId="4B46A734" w14:textId="77777777" w:rsidR="00F65489" w:rsidRPr="00F65489" w:rsidRDefault="00F65489" w:rsidP="00F65489">
      <w:pPr>
        <w:spacing w:after="120"/>
        <w:ind w:left="720"/>
        <w:rPr>
          <w:rFonts w:cs="Arial"/>
        </w:rPr>
      </w:pPr>
      <w:r w:rsidRPr="00F65489">
        <w:rPr>
          <w:rFonts w:cs="Arial"/>
        </w:rPr>
        <w:t xml:space="preserve">Security problem definition (ASE_SPD.1) </w:t>
      </w:r>
    </w:p>
    <w:p w14:paraId="708943F7" w14:textId="77777777" w:rsidR="00F65489" w:rsidRPr="00F65489" w:rsidRDefault="00F65489" w:rsidP="00F65489">
      <w:pPr>
        <w:spacing w:after="120"/>
        <w:ind w:left="720"/>
        <w:rPr>
          <w:rFonts w:cs="Arial"/>
        </w:rPr>
      </w:pPr>
      <w:r w:rsidRPr="00F65489">
        <w:rPr>
          <w:rFonts w:cs="Arial"/>
        </w:rPr>
        <w:t xml:space="preserve">TOE summary specification (ASE_TSS.1) </w:t>
      </w:r>
    </w:p>
    <w:p w14:paraId="5D013EE8" w14:textId="77777777" w:rsidR="00F65489" w:rsidRPr="00F65489" w:rsidRDefault="00F65489" w:rsidP="00F65489">
      <w:pPr>
        <w:spacing w:after="120"/>
        <w:rPr>
          <w:rFonts w:cs="Arial"/>
          <w:b/>
          <w:bCs/>
        </w:rPr>
      </w:pPr>
      <w:r w:rsidRPr="00F65489">
        <w:rPr>
          <w:rFonts w:cs="Arial"/>
          <w:b/>
          <w:bCs/>
        </w:rPr>
        <w:t xml:space="preserve">Class ATE: Tests </w:t>
      </w:r>
    </w:p>
    <w:p w14:paraId="13D744F1" w14:textId="77777777" w:rsidR="00F65489" w:rsidRPr="00F65489" w:rsidRDefault="00F65489" w:rsidP="00F65489">
      <w:pPr>
        <w:spacing w:after="120"/>
        <w:ind w:left="720"/>
        <w:rPr>
          <w:rFonts w:cs="Arial"/>
        </w:rPr>
      </w:pPr>
      <w:r w:rsidRPr="00F65489">
        <w:rPr>
          <w:rFonts w:cs="Arial"/>
        </w:rPr>
        <w:t xml:space="preserve">Coverage (ATE_COV.2) </w:t>
      </w:r>
    </w:p>
    <w:p w14:paraId="447C924A" w14:textId="77777777" w:rsidR="00F65489" w:rsidRPr="00F65489" w:rsidRDefault="00F65489" w:rsidP="00F65489">
      <w:pPr>
        <w:spacing w:after="120"/>
        <w:ind w:left="720"/>
        <w:rPr>
          <w:rFonts w:cs="Arial"/>
        </w:rPr>
      </w:pPr>
      <w:r w:rsidRPr="00F65489">
        <w:rPr>
          <w:rFonts w:cs="Arial"/>
        </w:rPr>
        <w:t xml:space="preserve">Depth (ATE_DPT.1) </w:t>
      </w:r>
    </w:p>
    <w:p w14:paraId="7A04F852" w14:textId="77777777" w:rsidR="00F65489" w:rsidRPr="00F65489" w:rsidRDefault="00F65489" w:rsidP="00F65489">
      <w:pPr>
        <w:spacing w:after="120"/>
        <w:ind w:left="720"/>
        <w:rPr>
          <w:rFonts w:cs="Arial"/>
        </w:rPr>
      </w:pPr>
      <w:r w:rsidRPr="00F65489">
        <w:rPr>
          <w:rFonts w:cs="Arial"/>
        </w:rPr>
        <w:t xml:space="preserve">Functional tests (ATE_FUN.1) </w:t>
      </w:r>
    </w:p>
    <w:p w14:paraId="2BB76105" w14:textId="77777777" w:rsidR="00F65489" w:rsidRPr="00F65489" w:rsidRDefault="00F65489" w:rsidP="00F65489">
      <w:pPr>
        <w:spacing w:after="120"/>
        <w:ind w:left="720"/>
        <w:rPr>
          <w:rFonts w:cs="Arial"/>
        </w:rPr>
      </w:pPr>
      <w:r w:rsidRPr="00F65489">
        <w:rPr>
          <w:rFonts w:cs="Arial"/>
        </w:rPr>
        <w:t xml:space="preserve">Independent testing (ATE_IND.2) </w:t>
      </w:r>
    </w:p>
    <w:p w14:paraId="3511C0C7" w14:textId="77777777" w:rsidR="00F65489" w:rsidRPr="00F65489" w:rsidRDefault="00F65489" w:rsidP="00F65489">
      <w:pPr>
        <w:spacing w:after="120"/>
        <w:rPr>
          <w:rFonts w:cs="Arial"/>
          <w:b/>
          <w:bCs/>
        </w:rPr>
      </w:pPr>
      <w:r w:rsidRPr="00F65489">
        <w:rPr>
          <w:rFonts w:cs="Arial"/>
          <w:b/>
          <w:bCs/>
        </w:rPr>
        <w:t xml:space="preserve">Class AVA: Vulnerability assessment </w:t>
      </w:r>
    </w:p>
    <w:p w14:paraId="051D6278" w14:textId="77777777" w:rsidR="00F65489" w:rsidRPr="00F65489" w:rsidRDefault="00F65489" w:rsidP="00F65489">
      <w:pPr>
        <w:widowControl w:val="0"/>
        <w:autoSpaceDE w:val="0"/>
        <w:autoSpaceDN w:val="0"/>
        <w:spacing w:before="2"/>
        <w:jc w:val="left"/>
        <w:rPr>
          <w:rFonts w:eastAsia="Tahoma" w:cs="Arial"/>
          <w:sz w:val="23"/>
          <w:szCs w:val="22"/>
          <w:lang w:val="en-US" w:eastAsia="en-US" w:bidi="en-US"/>
        </w:rPr>
      </w:pPr>
      <w:r w:rsidRPr="00F65489">
        <w:rPr>
          <w:rFonts w:cs="Arial"/>
        </w:rPr>
        <w:t>Vulnerability analysis (AVA_VAN.5)</w:t>
      </w:r>
    </w:p>
    <w:p w14:paraId="6C90474D" w14:textId="3314A515" w:rsidR="00A65199" w:rsidRPr="00436545" w:rsidRDefault="00F65489" w:rsidP="00206A00">
      <w:pPr>
        <w:pStyle w:val="Heading3"/>
      </w:pPr>
      <w:bookmarkStart w:id="192" w:name="_Toc149124838"/>
      <w:r w:rsidRPr="00436545">
        <w:t xml:space="preserve">Refinements regarding Architectural design (ADV_ARC.1) </w:t>
      </w:r>
      <w:bookmarkEnd w:id="192"/>
    </w:p>
    <w:p w14:paraId="4384C21D" w14:textId="77777777" w:rsidR="00F65489" w:rsidRPr="00F65489" w:rsidRDefault="00F65489" w:rsidP="00F65489">
      <w:pPr>
        <w:widowControl w:val="0"/>
        <w:autoSpaceDE w:val="0"/>
        <w:autoSpaceDN w:val="0"/>
        <w:spacing w:before="9"/>
        <w:jc w:val="left"/>
        <w:rPr>
          <w:rFonts w:eastAsia="Tahoma" w:cs="Arial"/>
          <w:szCs w:val="22"/>
          <w:lang w:val="en-US" w:eastAsia="en-US" w:bidi="en-US"/>
        </w:rPr>
      </w:pPr>
      <w:r w:rsidRPr="00F65489">
        <w:rPr>
          <w:rFonts w:eastAsia="Tahoma" w:cs="Arial"/>
          <w:szCs w:val="22"/>
          <w:lang w:val="en-US" w:eastAsia="en-US" w:bidi="en-US"/>
        </w:rPr>
        <w:t>The following text reflects the requirements of the selected component ADV_ARC.1 and the refinement for the ADV_ARC.1.2C:</w:t>
      </w:r>
    </w:p>
    <w:p w14:paraId="5717A0C2" w14:textId="77777777" w:rsidR="00F65489" w:rsidRPr="00F65489" w:rsidRDefault="00F65489" w:rsidP="00F65489">
      <w:pPr>
        <w:widowControl w:val="0"/>
        <w:autoSpaceDE w:val="0"/>
        <w:autoSpaceDN w:val="0"/>
        <w:spacing w:before="9"/>
        <w:jc w:val="left"/>
        <w:rPr>
          <w:rFonts w:eastAsia="Tahoma" w:cs="Arial"/>
          <w:b/>
          <w:i/>
          <w:sz w:val="20"/>
          <w:szCs w:val="22"/>
          <w:lang w:val="en-US" w:eastAsia="en-US" w:bidi="en-US"/>
        </w:rPr>
      </w:pPr>
    </w:p>
    <w:p w14:paraId="68ABA732" w14:textId="77777777" w:rsidR="00F65489" w:rsidRPr="00F65489" w:rsidRDefault="00F65489" w:rsidP="00F65489">
      <w:pPr>
        <w:widowControl w:val="0"/>
        <w:autoSpaceDE w:val="0"/>
        <w:autoSpaceDN w:val="0"/>
        <w:spacing w:before="0"/>
        <w:ind w:left="98"/>
        <w:jc w:val="left"/>
        <w:rPr>
          <w:rFonts w:eastAsia="Tahoma" w:cs="Arial"/>
          <w:sz w:val="20"/>
          <w:szCs w:val="22"/>
          <w:lang w:val="en-US" w:eastAsia="en-US" w:bidi="en-US"/>
        </w:rPr>
      </w:pPr>
      <w:r w:rsidRPr="00F65489">
        <w:rPr>
          <w:rFonts w:eastAsia="Tahoma" w:cs="Arial"/>
          <w:noProof/>
          <w:sz w:val="20"/>
          <w:szCs w:val="22"/>
          <w:lang w:eastAsia="en-GB" w:bidi="ar-SA"/>
        </w:rPr>
        <mc:AlternateContent>
          <mc:Choice Requires="wps">
            <w:drawing>
              <wp:inline distT="0" distB="0" distL="0" distR="0" wp14:anchorId="6F4AEF77" wp14:editId="28D19FAB">
                <wp:extent cx="5905500" cy="226060"/>
                <wp:effectExtent l="5715" t="11430" r="13335" b="10160"/>
                <wp:docPr id="164"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0C17D30D" w14:textId="77777777" w:rsidR="009F6E5D" w:rsidRDefault="009F6E5D" w:rsidP="00F65489">
                            <w:pPr>
                              <w:spacing w:before="42"/>
                              <w:ind w:left="108"/>
                              <w:rPr>
                                <w:b/>
                              </w:rPr>
                            </w:pPr>
                            <w:bookmarkStart w:id="193" w:name="_bookmark203"/>
                            <w:bookmarkEnd w:id="193"/>
                            <w:r>
                              <w:rPr>
                                <w:b/>
                              </w:rPr>
                              <w:t>ADV_ARC.1 Security architecture description</w:t>
                            </w:r>
                          </w:p>
                        </w:txbxContent>
                      </wps:txbx>
                      <wps:bodyPr rot="0" vert="horz" wrap="square" lIns="0" tIns="0" rIns="0" bIns="0" anchor="t" anchorCtr="0" upright="1">
                        <a:noAutofit/>
                      </wps:bodyPr>
                    </wps:wsp>
                  </a:graphicData>
                </a:graphic>
              </wp:inline>
            </w:drawing>
          </mc:Choice>
          <mc:Fallback>
            <w:pict>
              <v:shape w14:anchorId="6F4AEF77" id="Text Box 311" o:spid="_x0000_s1234"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" fillcolor="#f3f3f3" strokeweight=".48pt">
                <v:textbox inset="0,0,0,0">
                  <w:txbxContent>
                    <w:p w14:paraId="0C17D30D" w14:textId="77777777" w:rsidR="009F6E5D" w:rsidRDefault="009F6E5D" w:rsidP="00F65489">
                      <w:pPr>
                        <w:spacing w:before="42"/>
                        <w:ind w:left="108"/>
                        <w:rPr>
                          <w:b/>
                        </w:rPr>
                      </w:pPr>
                      <w:bookmarkStart w:id="3427" w:name="_bookmark203"/>
                      <w:bookmarkEnd w:id="3427"/>
                      <w:r>
                        <w:rPr>
                          <w:b/>
                        </w:rPr>
                        <w:t>ADV_ARC.1 Security architecture description</w:t>
                      </w:r>
                    </w:p>
                  </w:txbxContent>
                </v:textbox>
                <w10:anchorlock/>
              </v:shape>
            </w:pict>
          </mc:Fallback>
        </mc:AlternateContent>
      </w:r>
    </w:p>
    <w:p w14:paraId="1C3A0A0D" w14:textId="77777777" w:rsidR="00F65489" w:rsidRPr="00F65489" w:rsidRDefault="00F65489" w:rsidP="00F65489">
      <w:pPr>
        <w:widowControl w:val="0"/>
        <w:autoSpaceDE w:val="0"/>
        <w:autoSpaceDN w:val="0"/>
        <w:spacing w:before="1"/>
        <w:jc w:val="left"/>
        <w:rPr>
          <w:rFonts w:eastAsia="Tahoma" w:cs="Arial"/>
          <w:b/>
          <w:sz w:val="14"/>
          <w:szCs w:val="22"/>
          <w:lang w:val="en-US" w:eastAsia="en-US" w:bidi="en-US"/>
        </w:rPr>
      </w:pPr>
    </w:p>
    <w:p w14:paraId="79A042E0" w14:textId="77777777" w:rsidR="00F65489" w:rsidRPr="00F65489" w:rsidRDefault="00F65489" w:rsidP="00D12D60">
      <w:pPr>
        <w:widowControl w:val="0"/>
        <w:autoSpaceDE w:val="0"/>
        <w:autoSpaceDN w:val="0"/>
        <w:spacing w:before="101"/>
        <w:ind w:left="170" w:right="295"/>
        <w:jc w:val="left"/>
        <w:rPr>
          <w:rFonts w:cs="Arial"/>
        </w:rPr>
      </w:pPr>
      <w:r w:rsidRPr="00F65489">
        <w:rPr>
          <w:rFonts w:eastAsia="Tahoma" w:cs="Arial"/>
          <w:b/>
          <w:szCs w:val="22"/>
          <w:lang w:val="en-US" w:eastAsia="en-US" w:bidi="en-US"/>
        </w:rPr>
        <w:t xml:space="preserve">ADV_ARC.1.1D </w:t>
      </w:r>
      <w:r w:rsidRPr="00F65489">
        <w:rPr>
          <w:rFonts w:eastAsia="Tahoma" w:cs="Arial"/>
          <w:szCs w:val="22"/>
          <w:lang w:val="en-US" w:eastAsia="en-US" w:bidi="en-US"/>
        </w:rPr>
        <w:t>The developer shall design and implement the TOE so that the security features of the TSF cannot be bypassed.</w:t>
      </w:r>
    </w:p>
    <w:p w14:paraId="14328762" w14:textId="77777777" w:rsidR="00F65489" w:rsidRPr="00F65489" w:rsidRDefault="00F65489" w:rsidP="00F65489">
      <w:pPr>
        <w:widowControl w:val="0"/>
        <w:autoSpaceDE w:val="0"/>
        <w:autoSpaceDN w:val="0"/>
        <w:spacing w:before="9"/>
        <w:jc w:val="left"/>
        <w:rPr>
          <w:rFonts w:eastAsia="Tahoma" w:cs="Arial"/>
          <w:sz w:val="24"/>
          <w:szCs w:val="22"/>
          <w:lang w:val="en-US" w:eastAsia="en-US" w:bidi="en-US"/>
        </w:rPr>
      </w:pPr>
    </w:p>
    <w:p w14:paraId="718085C0" w14:textId="77777777" w:rsidR="00F65489" w:rsidRPr="00F65489" w:rsidRDefault="00F65489" w:rsidP="00D12D60">
      <w:pPr>
        <w:widowControl w:val="0"/>
        <w:autoSpaceDE w:val="0"/>
        <w:autoSpaceDN w:val="0"/>
        <w:spacing w:before="1"/>
        <w:ind w:left="215" w:right="295"/>
        <w:jc w:val="left"/>
        <w:rPr>
          <w:rFonts w:cs="Arial"/>
        </w:rPr>
      </w:pPr>
      <w:r w:rsidRPr="00F65489">
        <w:rPr>
          <w:rFonts w:eastAsia="Tahoma" w:cs="Arial"/>
          <w:b/>
          <w:szCs w:val="22"/>
          <w:lang w:val="en-US" w:eastAsia="en-US" w:bidi="en-US"/>
        </w:rPr>
        <w:t>ADV_ARC.1.2D</w:t>
      </w:r>
      <w:r w:rsidRPr="00F65489">
        <w:rPr>
          <w:rFonts w:eastAsia="Tahoma" w:cs="Arial"/>
          <w:b/>
          <w:spacing w:val="4"/>
          <w:szCs w:val="22"/>
          <w:lang w:val="en-US" w:eastAsia="en-US" w:bidi="en-US"/>
        </w:rPr>
        <w:t xml:space="preserve"> </w:t>
      </w:r>
      <w:r w:rsidRPr="00F65489">
        <w:rPr>
          <w:rFonts w:eastAsia="Tahoma" w:cs="Arial"/>
          <w:szCs w:val="22"/>
          <w:lang w:val="en-US" w:eastAsia="en-US" w:bidi="en-US"/>
        </w:rPr>
        <w:t>The</w:t>
      </w:r>
      <w:r w:rsidRPr="00F65489">
        <w:rPr>
          <w:rFonts w:eastAsia="Tahoma" w:cs="Arial"/>
          <w:spacing w:val="-19"/>
          <w:szCs w:val="22"/>
          <w:lang w:val="en-US" w:eastAsia="en-US" w:bidi="en-US"/>
        </w:rPr>
        <w:t xml:space="preserve"> </w:t>
      </w:r>
      <w:r w:rsidRPr="00F65489">
        <w:rPr>
          <w:rFonts w:eastAsia="Tahoma" w:cs="Arial"/>
          <w:szCs w:val="22"/>
          <w:lang w:val="en-US" w:eastAsia="en-US" w:bidi="en-US"/>
        </w:rPr>
        <w:t>developer</w:t>
      </w:r>
      <w:r w:rsidRPr="00F65489">
        <w:rPr>
          <w:rFonts w:eastAsia="Tahoma" w:cs="Arial"/>
          <w:spacing w:val="-16"/>
          <w:szCs w:val="22"/>
          <w:lang w:val="en-US" w:eastAsia="en-US" w:bidi="en-US"/>
        </w:rPr>
        <w:t xml:space="preserve"> </w:t>
      </w:r>
      <w:r w:rsidRPr="00F65489">
        <w:rPr>
          <w:rFonts w:eastAsia="Tahoma" w:cs="Arial"/>
          <w:szCs w:val="22"/>
          <w:lang w:val="en-US" w:eastAsia="en-US" w:bidi="en-US"/>
        </w:rPr>
        <w:t>shall</w:t>
      </w:r>
      <w:r w:rsidRPr="00F65489">
        <w:rPr>
          <w:rFonts w:eastAsia="Tahoma" w:cs="Arial"/>
          <w:spacing w:val="-15"/>
          <w:szCs w:val="22"/>
          <w:lang w:val="en-US" w:eastAsia="en-US" w:bidi="en-US"/>
        </w:rPr>
        <w:t xml:space="preserve"> </w:t>
      </w:r>
      <w:r w:rsidRPr="00F65489">
        <w:rPr>
          <w:rFonts w:eastAsia="Tahoma" w:cs="Arial"/>
          <w:szCs w:val="22"/>
          <w:lang w:val="en-US" w:eastAsia="en-US" w:bidi="en-US"/>
        </w:rPr>
        <w:t>design</w:t>
      </w:r>
      <w:r w:rsidRPr="00F65489">
        <w:rPr>
          <w:rFonts w:eastAsia="Tahoma" w:cs="Arial"/>
          <w:spacing w:val="-15"/>
          <w:szCs w:val="22"/>
          <w:lang w:val="en-US" w:eastAsia="en-US" w:bidi="en-US"/>
        </w:rPr>
        <w:t xml:space="preserve"> </w:t>
      </w:r>
      <w:r w:rsidRPr="00F65489">
        <w:rPr>
          <w:rFonts w:eastAsia="Tahoma" w:cs="Arial"/>
          <w:szCs w:val="22"/>
          <w:lang w:val="en-US" w:eastAsia="en-US" w:bidi="en-US"/>
        </w:rPr>
        <w:t>and</w:t>
      </w:r>
      <w:r w:rsidRPr="00F65489">
        <w:rPr>
          <w:rFonts w:eastAsia="Tahoma" w:cs="Arial"/>
          <w:spacing w:val="-15"/>
          <w:szCs w:val="22"/>
          <w:lang w:val="en-US" w:eastAsia="en-US" w:bidi="en-US"/>
        </w:rPr>
        <w:t xml:space="preserve"> </w:t>
      </w:r>
      <w:r w:rsidRPr="00F65489">
        <w:rPr>
          <w:rFonts w:eastAsia="Tahoma" w:cs="Arial"/>
          <w:szCs w:val="22"/>
          <w:lang w:val="en-US" w:eastAsia="en-US" w:bidi="en-US"/>
        </w:rPr>
        <w:t>implement</w:t>
      </w:r>
      <w:r w:rsidRPr="00F65489">
        <w:rPr>
          <w:rFonts w:eastAsia="Tahoma" w:cs="Arial"/>
          <w:spacing w:val="-15"/>
          <w:szCs w:val="22"/>
          <w:lang w:val="en-US" w:eastAsia="en-US" w:bidi="en-US"/>
        </w:rPr>
        <w:t xml:space="preserve"> </w:t>
      </w:r>
      <w:r w:rsidRPr="00F65489">
        <w:rPr>
          <w:rFonts w:eastAsia="Tahoma" w:cs="Arial"/>
          <w:szCs w:val="22"/>
          <w:lang w:val="en-US" w:eastAsia="en-US" w:bidi="en-US"/>
        </w:rPr>
        <w:t>the</w:t>
      </w:r>
      <w:r w:rsidRPr="00F65489">
        <w:rPr>
          <w:rFonts w:eastAsia="Tahoma" w:cs="Arial"/>
          <w:spacing w:val="-16"/>
          <w:szCs w:val="22"/>
          <w:lang w:val="en-US" w:eastAsia="en-US" w:bidi="en-US"/>
        </w:rPr>
        <w:t xml:space="preserve"> </w:t>
      </w:r>
      <w:r w:rsidRPr="00F65489">
        <w:rPr>
          <w:rFonts w:eastAsia="Tahoma" w:cs="Arial"/>
          <w:szCs w:val="22"/>
          <w:lang w:val="en-US" w:eastAsia="en-US" w:bidi="en-US"/>
        </w:rPr>
        <w:t>TSF</w:t>
      </w:r>
      <w:r w:rsidRPr="00F65489">
        <w:rPr>
          <w:rFonts w:eastAsia="Tahoma" w:cs="Arial"/>
          <w:spacing w:val="-17"/>
          <w:szCs w:val="22"/>
          <w:lang w:val="en-US" w:eastAsia="en-US" w:bidi="en-US"/>
        </w:rPr>
        <w:t xml:space="preserve"> </w:t>
      </w:r>
      <w:r w:rsidRPr="00F65489">
        <w:rPr>
          <w:rFonts w:eastAsia="Tahoma" w:cs="Arial"/>
          <w:szCs w:val="22"/>
          <w:lang w:val="en-US" w:eastAsia="en-US" w:bidi="en-US"/>
        </w:rPr>
        <w:t>so</w:t>
      </w:r>
      <w:r w:rsidRPr="00F65489">
        <w:rPr>
          <w:rFonts w:eastAsia="Tahoma" w:cs="Arial"/>
          <w:spacing w:val="-18"/>
          <w:szCs w:val="22"/>
          <w:lang w:val="en-US" w:eastAsia="en-US" w:bidi="en-US"/>
        </w:rPr>
        <w:t xml:space="preserve"> </w:t>
      </w:r>
      <w:r w:rsidRPr="00F65489">
        <w:rPr>
          <w:rFonts w:eastAsia="Tahoma" w:cs="Arial"/>
          <w:szCs w:val="22"/>
          <w:lang w:val="en-US" w:eastAsia="en-US" w:bidi="en-US"/>
        </w:rPr>
        <w:t>that</w:t>
      </w:r>
      <w:r w:rsidRPr="00F65489">
        <w:rPr>
          <w:rFonts w:eastAsia="Tahoma" w:cs="Arial"/>
          <w:spacing w:val="-16"/>
          <w:szCs w:val="22"/>
          <w:lang w:val="en-US" w:eastAsia="en-US" w:bidi="en-US"/>
        </w:rPr>
        <w:t xml:space="preserve"> </w:t>
      </w:r>
      <w:r w:rsidRPr="00F65489">
        <w:rPr>
          <w:rFonts w:eastAsia="Tahoma" w:cs="Arial"/>
          <w:szCs w:val="22"/>
          <w:lang w:val="en-US" w:eastAsia="en-US" w:bidi="en-US"/>
        </w:rPr>
        <w:t>it</w:t>
      </w:r>
      <w:r w:rsidRPr="00F65489">
        <w:rPr>
          <w:rFonts w:eastAsia="Tahoma" w:cs="Arial"/>
          <w:spacing w:val="-17"/>
          <w:szCs w:val="22"/>
          <w:lang w:val="en-US" w:eastAsia="en-US" w:bidi="en-US"/>
        </w:rPr>
        <w:t xml:space="preserve"> </w:t>
      </w:r>
      <w:r w:rsidRPr="00F65489">
        <w:rPr>
          <w:rFonts w:eastAsia="Tahoma" w:cs="Arial"/>
          <w:szCs w:val="22"/>
          <w:lang w:val="en-US" w:eastAsia="en-US" w:bidi="en-US"/>
        </w:rPr>
        <w:t>is</w:t>
      </w:r>
      <w:r w:rsidRPr="00F65489">
        <w:rPr>
          <w:rFonts w:eastAsia="Tahoma" w:cs="Arial"/>
          <w:spacing w:val="-15"/>
          <w:szCs w:val="22"/>
          <w:lang w:val="en-US" w:eastAsia="en-US" w:bidi="en-US"/>
        </w:rPr>
        <w:t xml:space="preserve"> </w:t>
      </w:r>
      <w:r w:rsidRPr="00F65489">
        <w:rPr>
          <w:rFonts w:eastAsia="Tahoma" w:cs="Arial"/>
          <w:szCs w:val="22"/>
          <w:lang w:val="en-US" w:eastAsia="en-US" w:bidi="en-US"/>
        </w:rPr>
        <w:t>able</w:t>
      </w:r>
      <w:r w:rsidRPr="00F65489">
        <w:rPr>
          <w:rFonts w:eastAsia="Tahoma" w:cs="Arial"/>
          <w:spacing w:val="-18"/>
          <w:szCs w:val="22"/>
          <w:lang w:val="en-US" w:eastAsia="en-US" w:bidi="en-US"/>
        </w:rPr>
        <w:t xml:space="preserve"> </w:t>
      </w:r>
      <w:r w:rsidRPr="00F65489">
        <w:rPr>
          <w:rFonts w:eastAsia="Tahoma" w:cs="Arial"/>
          <w:szCs w:val="22"/>
          <w:lang w:val="en-US" w:eastAsia="en-US" w:bidi="en-US"/>
        </w:rPr>
        <w:t>to</w:t>
      </w:r>
      <w:r w:rsidRPr="00F65489">
        <w:rPr>
          <w:rFonts w:eastAsia="Tahoma" w:cs="Arial"/>
          <w:spacing w:val="-17"/>
          <w:szCs w:val="22"/>
          <w:lang w:val="en-US" w:eastAsia="en-US" w:bidi="en-US"/>
        </w:rPr>
        <w:t xml:space="preserve"> </w:t>
      </w:r>
      <w:r w:rsidRPr="00F65489">
        <w:rPr>
          <w:rFonts w:eastAsia="Tahoma" w:cs="Arial"/>
          <w:szCs w:val="22"/>
          <w:lang w:val="en-US" w:eastAsia="en-US" w:bidi="en-US"/>
        </w:rPr>
        <w:t>protect itself from tampering by untrusted active</w:t>
      </w:r>
      <w:r w:rsidRPr="00F65489">
        <w:rPr>
          <w:rFonts w:eastAsia="Tahoma" w:cs="Arial"/>
          <w:spacing w:val="-9"/>
          <w:szCs w:val="22"/>
          <w:lang w:val="en-US" w:eastAsia="en-US" w:bidi="en-US"/>
        </w:rPr>
        <w:t xml:space="preserve"> </w:t>
      </w:r>
      <w:r w:rsidRPr="00F65489">
        <w:rPr>
          <w:rFonts w:eastAsia="Tahoma" w:cs="Arial"/>
          <w:szCs w:val="22"/>
          <w:lang w:val="en-US" w:eastAsia="en-US" w:bidi="en-US"/>
        </w:rPr>
        <w:t>entities.</w:t>
      </w:r>
    </w:p>
    <w:p w14:paraId="6A981E11" w14:textId="77777777" w:rsidR="00F65489" w:rsidRPr="00F65489" w:rsidRDefault="00F65489" w:rsidP="00F65489">
      <w:pPr>
        <w:widowControl w:val="0"/>
        <w:autoSpaceDE w:val="0"/>
        <w:autoSpaceDN w:val="0"/>
        <w:spacing w:before="11"/>
        <w:jc w:val="left"/>
        <w:rPr>
          <w:rFonts w:eastAsia="Tahoma" w:cs="Arial"/>
          <w:sz w:val="24"/>
          <w:szCs w:val="22"/>
          <w:lang w:val="en-US" w:eastAsia="en-US" w:bidi="en-US"/>
        </w:rPr>
      </w:pPr>
    </w:p>
    <w:p w14:paraId="68C6742D" w14:textId="77777777" w:rsidR="00F65489" w:rsidRPr="00F65489" w:rsidRDefault="00F65489" w:rsidP="00D12D60">
      <w:pPr>
        <w:widowControl w:val="0"/>
        <w:autoSpaceDE w:val="0"/>
        <w:autoSpaceDN w:val="0"/>
        <w:spacing w:before="1"/>
        <w:ind w:left="215"/>
        <w:jc w:val="left"/>
        <w:rPr>
          <w:rFonts w:cs="Arial"/>
        </w:rPr>
      </w:pPr>
      <w:r w:rsidRPr="00F65489">
        <w:rPr>
          <w:rFonts w:eastAsia="Tahoma" w:cs="Arial"/>
          <w:b/>
          <w:szCs w:val="22"/>
          <w:lang w:val="en-US" w:eastAsia="en-US" w:bidi="en-US"/>
        </w:rPr>
        <w:t xml:space="preserve">ADV_ARC.1.3D </w:t>
      </w:r>
      <w:r w:rsidRPr="00F65489">
        <w:rPr>
          <w:rFonts w:eastAsia="Tahoma" w:cs="Arial"/>
          <w:szCs w:val="22"/>
          <w:lang w:val="en-US" w:eastAsia="en-US" w:bidi="en-US"/>
        </w:rPr>
        <w:t>The developer shall provide a security architecture description of the TSF.</w:t>
      </w:r>
    </w:p>
    <w:p w14:paraId="2063C1CF" w14:textId="77777777" w:rsidR="00F65489" w:rsidRPr="00F65489" w:rsidRDefault="00F65489" w:rsidP="00F65489">
      <w:pPr>
        <w:widowControl w:val="0"/>
        <w:autoSpaceDE w:val="0"/>
        <w:autoSpaceDN w:val="0"/>
        <w:spacing w:before="8"/>
        <w:jc w:val="left"/>
        <w:rPr>
          <w:rFonts w:eastAsia="Tahoma" w:cs="Arial"/>
          <w:sz w:val="24"/>
          <w:szCs w:val="22"/>
          <w:lang w:val="en-US" w:eastAsia="en-US" w:bidi="en-US"/>
        </w:rPr>
      </w:pPr>
    </w:p>
    <w:p w14:paraId="2E0EE569" w14:textId="77777777" w:rsidR="00F65489" w:rsidRPr="00F65489" w:rsidRDefault="00F65489" w:rsidP="00D12D60">
      <w:pPr>
        <w:widowControl w:val="0"/>
        <w:autoSpaceDE w:val="0"/>
        <w:autoSpaceDN w:val="0"/>
        <w:spacing w:before="0"/>
        <w:ind w:left="215" w:right="295"/>
        <w:jc w:val="left"/>
        <w:rPr>
          <w:rFonts w:cs="Arial"/>
        </w:rPr>
      </w:pPr>
      <w:r w:rsidRPr="00F65489">
        <w:rPr>
          <w:rFonts w:eastAsia="Tahoma" w:cs="Arial"/>
          <w:b/>
          <w:szCs w:val="22"/>
          <w:lang w:val="en-US" w:eastAsia="en-US" w:bidi="en-US"/>
        </w:rPr>
        <w:t xml:space="preserve">ADV_ARC.1.1C </w:t>
      </w:r>
      <w:r w:rsidRPr="00F65489">
        <w:rPr>
          <w:rFonts w:eastAsia="Tahoma" w:cs="Arial"/>
          <w:szCs w:val="22"/>
          <w:lang w:val="en-US" w:eastAsia="en-US" w:bidi="en-US"/>
        </w:rPr>
        <w:t>The security architecture description shall be at a level of detail commensurate</w:t>
      </w:r>
      <w:r w:rsidRPr="00F65489">
        <w:rPr>
          <w:rFonts w:eastAsia="Tahoma" w:cs="Arial"/>
          <w:spacing w:val="-6"/>
          <w:szCs w:val="22"/>
          <w:lang w:val="en-US" w:eastAsia="en-US" w:bidi="en-US"/>
        </w:rPr>
        <w:t xml:space="preserve"> </w:t>
      </w:r>
      <w:r w:rsidRPr="00F65489">
        <w:rPr>
          <w:rFonts w:eastAsia="Tahoma" w:cs="Arial"/>
          <w:szCs w:val="22"/>
          <w:lang w:val="en-US" w:eastAsia="en-US" w:bidi="en-US"/>
        </w:rPr>
        <w:t>with</w:t>
      </w:r>
      <w:r w:rsidRPr="00F65489">
        <w:rPr>
          <w:rFonts w:eastAsia="Tahoma" w:cs="Arial"/>
          <w:spacing w:val="-4"/>
          <w:szCs w:val="22"/>
          <w:lang w:val="en-US" w:eastAsia="en-US" w:bidi="en-US"/>
        </w:rPr>
        <w:t xml:space="preserve"> </w:t>
      </w:r>
      <w:r w:rsidRPr="00F65489">
        <w:rPr>
          <w:rFonts w:eastAsia="Tahoma" w:cs="Arial"/>
          <w:szCs w:val="22"/>
          <w:lang w:val="en-US" w:eastAsia="en-US" w:bidi="en-US"/>
        </w:rPr>
        <w:t>the</w:t>
      </w:r>
      <w:r w:rsidRPr="00F65489">
        <w:rPr>
          <w:rFonts w:eastAsia="Tahoma" w:cs="Arial"/>
          <w:spacing w:val="-5"/>
          <w:szCs w:val="22"/>
          <w:lang w:val="en-US" w:eastAsia="en-US" w:bidi="en-US"/>
        </w:rPr>
        <w:t xml:space="preserve"> </w:t>
      </w:r>
      <w:r w:rsidRPr="00F65489">
        <w:rPr>
          <w:rFonts w:eastAsia="Tahoma" w:cs="Arial"/>
          <w:szCs w:val="22"/>
          <w:lang w:val="en-US" w:eastAsia="en-US" w:bidi="en-US"/>
        </w:rPr>
        <w:t>description</w:t>
      </w:r>
      <w:r w:rsidRPr="00F65489">
        <w:rPr>
          <w:rFonts w:eastAsia="Tahoma" w:cs="Arial"/>
          <w:spacing w:val="-4"/>
          <w:szCs w:val="22"/>
          <w:lang w:val="en-US" w:eastAsia="en-US" w:bidi="en-US"/>
        </w:rPr>
        <w:t xml:space="preserve"> </w:t>
      </w:r>
      <w:r w:rsidRPr="00F65489">
        <w:rPr>
          <w:rFonts w:eastAsia="Tahoma" w:cs="Arial"/>
          <w:szCs w:val="22"/>
          <w:lang w:val="en-US" w:eastAsia="en-US" w:bidi="en-US"/>
        </w:rPr>
        <w:t>of</w:t>
      </w:r>
      <w:r w:rsidRPr="00F65489">
        <w:rPr>
          <w:rFonts w:eastAsia="Tahoma" w:cs="Arial"/>
          <w:spacing w:val="-8"/>
          <w:szCs w:val="22"/>
          <w:lang w:val="en-US" w:eastAsia="en-US" w:bidi="en-US"/>
        </w:rPr>
        <w:t xml:space="preserve"> </w:t>
      </w:r>
      <w:r w:rsidRPr="00F65489">
        <w:rPr>
          <w:rFonts w:eastAsia="Tahoma" w:cs="Arial"/>
          <w:szCs w:val="22"/>
          <w:lang w:val="en-US" w:eastAsia="en-US" w:bidi="en-US"/>
        </w:rPr>
        <w:t>the</w:t>
      </w:r>
      <w:r w:rsidRPr="00F65489">
        <w:rPr>
          <w:rFonts w:eastAsia="Tahoma" w:cs="Arial"/>
          <w:spacing w:val="-5"/>
          <w:szCs w:val="22"/>
          <w:lang w:val="en-US" w:eastAsia="en-US" w:bidi="en-US"/>
        </w:rPr>
        <w:t xml:space="preserve"> </w:t>
      </w:r>
      <w:r w:rsidRPr="00F65489">
        <w:rPr>
          <w:rFonts w:eastAsia="Tahoma" w:cs="Arial"/>
          <w:szCs w:val="22"/>
          <w:lang w:val="en-US" w:eastAsia="en-US" w:bidi="en-US"/>
        </w:rPr>
        <w:t>SFR-enforcing</w:t>
      </w:r>
      <w:r w:rsidRPr="00F65489">
        <w:rPr>
          <w:rFonts w:eastAsia="Tahoma" w:cs="Arial"/>
          <w:spacing w:val="-4"/>
          <w:szCs w:val="22"/>
          <w:lang w:val="en-US" w:eastAsia="en-US" w:bidi="en-US"/>
        </w:rPr>
        <w:t xml:space="preserve"> </w:t>
      </w:r>
      <w:r w:rsidRPr="00F65489">
        <w:rPr>
          <w:rFonts w:eastAsia="Tahoma" w:cs="Arial"/>
          <w:szCs w:val="22"/>
          <w:lang w:val="en-US" w:eastAsia="en-US" w:bidi="en-US"/>
        </w:rPr>
        <w:t>abstractions</w:t>
      </w:r>
      <w:r w:rsidRPr="00F65489">
        <w:rPr>
          <w:rFonts w:eastAsia="Tahoma" w:cs="Arial"/>
          <w:spacing w:val="-7"/>
          <w:szCs w:val="22"/>
          <w:lang w:val="en-US" w:eastAsia="en-US" w:bidi="en-US"/>
        </w:rPr>
        <w:t xml:space="preserve"> </w:t>
      </w:r>
      <w:r w:rsidRPr="00F65489">
        <w:rPr>
          <w:rFonts w:eastAsia="Tahoma" w:cs="Arial"/>
          <w:szCs w:val="22"/>
          <w:lang w:val="en-US" w:eastAsia="en-US" w:bidi="en-US"/>
        </w:rPr>
        <w:t>described</w:t>
      </w:r>
      <w:r w:rsidRPr="00F65489">
        <w:rPr>
          <w:rFonts w:eastAsia="Tahoma" w:cs="Arial"/>
          <w:spacing w:val="-4"/>
          <w:szCs w:val="22"/>
          <w:lang w:val="en-US" w:eastAsia="en-US" w:bidi="en-US"/>
        </w:rPr>
        <w:t xml:space="preserve"> </w:t>
      </w:r>
      <w:r w:rsidRPr="00F65489">
        <w:rPr>
          <w:rFonts w:eastAsia="Tahoma" w:cs="Arial"/>
          <w:szCs w:val="22"/>
          <w:lang w:val="en-US" w:eastAsia="en-US" w:bidi="en-US"/>
        </w:rPr>
        <w:t>in</w:t>
      </w:r>
      <w:r w:rsidRPr="00F65489">
        <w:rPr>
          <w:rFonts w:eastAsia="Tahoma" w:cs="Arial"/>
          <w:spacing w:val="-6"/>
          <w:szCs w:val="22"/>
          <w:lang w:val="en-US" w:eastAsia="en-US" w:bidi="en-US"/>
        </w:rPr>
        <w:t xml:space="preserve"> </w:t>
      </w:r>
      <w:r w:rsidRPr="00F65489">
        <w:rPr>
          <w:rFonts w:eastAsia="Tahoma" w:cs="Arial"/>
          <w:szCs w:val="22"/>
          <w:lang w:val="en-US" w:eastAsia="en-US" w:bidi="en-US"/>
        </w:rPr>
        <w:t>the</w:t>
      </w:r>
      <w:r w:rsidRPr="00F65489">
        <w:rPr>
          <w:rFonts w:eastAsia="Tahoma" w:cs="Arial"/>
          <w:spacing w:val="-8"/>
          <w:szCs w:val="22"/>
          <w:lang w:val="en-US" w:eastAsia="en-US" w:bidi="en-US"/>
        </w:rPr>
        <w:t xml:space="preserve"> </w:t>
      </w:r>
      <w:r w:rsidRPr="00F65489">
        <w:rPr>
          <w:rFonts w:eastAsia="Tahoma" w:cs="Arial"/>
          <w:szCs w:val="22"/>
          <w:lang w:val="en-US" w:eastAsia="en-US" w:bidi="en-US"/>
        </w:rPr>
        <w:t>TOE design</w:t>
      </w:r>
      <w:r w:rsidRPr="00F65489">
        <w:rPr>
          <w:rFonts w:eastAsia="Tahoma" w:cs="Arial"/>
          <w:spacing w:val="-2"/>
          <w:szCs w:val="22"/>
          <w:lang w:val="en-US" w:eastAsia="en-US" w:bidi="en-US"/>
        </w:rPr>
        <w:t xml:space="preserve"> </w:t>
      </w:r>
      <w:r w:rsidRPr="00F65489">
        <w:rPr>
          <w:rFonts w:eastAsia="Tahoma" w:cs="Arial"/>
          <w:szCs w:val="22"/>
          <w:lang w:val="en-US" w:eastAsia="en-US" w:bidi="en-US"/>
        </w:rPr>
        <w:t>document.</w:t>
      </w:r>
    </w:p>
    <w:p w14:paraId="0C83C45D" w14:textId="77777777" w:rsidR="00F65489" w:rsidRPr="00F65489" w:rsidRDefault="00F65489" w:rsidP="00F65489">
      <w:pPr>
        <w:widowControl w:val="0"/>
        <w:autoSpaceDE w:val="0"/>
        <w:autoSpaceDN w:val="0"/>
        <w:spacing w:before="11"/>
        <w:jc w:val="left"/>
        <w:rPr>
          <w:rFonts w:eastAsia="Tahoma" w:cs="Arial"/>
          <w:sz w:val="24"/>
          <w:szCs w:val="22"/>
          <w:lang w:val="en-US" w:eastAsia="en-US" w:bidi="en-US"/>
        </w:rPr>
      </w:pPr>
    </w:p>
    <w:p w14:paraId="3610E7BF" w14:textId="77777777" w:rsidR="00F65489" w:rsidRPr="00F65489" w:rsidRDefault="00F65489" w:rsidP="00D12D60">
      <w:pPr>
        <w:widowControl w:val="0"/>
        <w:autoSpaceDE w:val="0"/>
        <w:autoSpaceDN w:val="0"/>
        <w:spacing w:before="0"/>
        <w:ind w:left="215"/>
        <w:jc w:val="left"/>
        <w:rPr>
          <w:rFonts w:cs="Arial"/>
        </w:rPr>
      </w:pPr>
      <w:r w:rsidRPr="00F65489">
        <w:rPr>
          <w:rFonts w:eastAsia="Tahoma" w:cs="Arial"/>
          <w:b/>
          <w:szCs w:val="22"/>
          <w:lang w:val="en-US" w:eastAsia="en-US" w:bidi="en-US"/>
        </w:rPr>
        <w:t xml:space="preserve">ADV_ARC.1.2C </w:t>
      </w:r>
      <w:r w:rsidRPr="00F65489">
        <w:rPr>
          <w:rFonts w:eastAsia="Tahoma" w:cs="Arial"/>
          <w:szCs w:val="22"/>
          <w:lang w:val="en-US" w:eastAsia="en-US" w:bidi="en-US"/>
        </w:rPr>
        <w:t>The security architecture description shall describe the security domains maintained by the TSF consistently with the SFRs.</w:t>
      </w:r>
    </w:p>
    <w:p w14:paraId="41975A8F" w14:textId="77777777" w:rsidR="00F65489" w:rsidRPr="00F65489" w:rsidRDefault="00F65489" w:rsidP="00F65489">
      <w:pPr>
        <w:widowControl w:val="0"/>
        <w:autoSpaceDE w:val="0"/>
        <w:autoSpaceDN w:val="0"/>
        <w:spacing w:before="52"/>
        <w:ind w:left="499"/>
        <w:jc w:val="left"/>
        <w:rPr>
          <w:rFonts w:eastAsia="Tahoma" w:cs="Arial"/>
          <w:i/>
          <w:sz w:val="23"/>
          <w:szCs w:val="22"/>
          <w:lang w:val="en-US" w:eastAsia="en-US" w:bidi="en-US"/>
        </w:rPr>
      </w:pPr>
      <w:r w:rsidRPr="00F65489">
        <w:rPr>
          <w:rFonts w:eastAsia="Tahoma" w:cs="Arial"/>
          <w:i/>
          <w:sz w:val="23"/>
          <w:szCs w:val="22"/>
          <w:lang w:val="en-US" w:eastAsia="en-US" w:bidi="en-US"/>
        </w:rPr>
        <w:t>Refinement:</w:t>
      </w:r>
    </w:p>
    <w:p w14:paraId="667A076C" w14:textId="77777777" w:rsidR="00F65489" w:rsidRPr="00F65489" w:rsidRDefault="00F65489" w:rsidP="00D12D60">
      <w:pPr>
        <w:widowControl w:val="0"/>
        <w:autoSpaceDE w:val="0"/>
        <w:autoSpaceDN w:val="0"/>
        <w:spacing w:before="57"/>
        <w:ind w:left="499" w:right="292"/>
        <w:jc w:val="left"/>
        <w:rPr>
          <w:rFonts w:cs="Arial"/>
        </w:rPr>
      </w:pPr>
      <w:r w:rsidRPr="00F65489">
        <w:rPr>
          <w:rFonts w:eastAsia="Tahoma" w:cs="Arial"/>
          <w:szCs w:val="22"/>
          <w:lang w:val="en-US" w:eastAsia="en-US" w:bidi="en-US"/>
        </w:rPr>
        <w:t>In order to enforce the domain separation, the security architecture may require applications</w:t>
      </w:r>
      <w:r w:rsidRPr="00F65489">
        <w:rPr>
          <w:rFonts w:eastAsia="Tahoma" w:cs="Arial"/>
          <w:spacing w:val="-8"/>
          <w:szCs w:val="22"/>
          <w:lang w:val="en-US" w:eastAsia="en-US" w:bidi="en-US"/>
        </w:rPr>
        <w:t xml:space="preserve"> </w:t>
      </w:r>
      <w:r w:rsidRPr="00F65489">
        <w:rPr>
          <w:rFonts w:eastAsia="Tahoma" w:cs="Arial"/>
          <w:szCs w:val="22"/>
          <w:lang w:val="en-US" w:eastAsia="en-US" w:bidi="en-US"/>
        </w:rPr>
        <w:t>loaded</w:t>
      </w:r>
      <w:r w:rsidRPr="00F65489">
        <w:rPr>
          <w:rFonts w:eastAsia="Tahoma" w:cs="Arial"/>
          <w:spacing w:val="-8"/>
          <w:szCs w:val="22"/>
          <w:lang w:val="en-US" w:eastAsia="en-US" w:bidi="en-US"/>
        </w:rPr>
        <w:t xml:space="preserve"> </w:t>
      </w:r>
      <w:r w:rsidRPr="00F65489">
        <w:rPr>
          <w:rFonts w:eastAsia="Tahoma" w:cs="Arial"/>
          <w:szCs w:val="22"/>
          <w:lang w:val="en-US" w:eastAsia="en-US" w:bidi="en-US"/>
        </w:rPr>
        <w:t>on</w:t>
      </w:r>
      <w:r w:rsidRPr="00F65489">
        <w:rPr>
          <w:rFonts w:eastAsia="Tahoma" w:cs="Arial"/>
          <w:spacing w:val="-11"/>
          <w:szCs w:val="22"/>
          <w:lang w:val="en-US" w:eastAsia="en-US" w:bidi="en-US"/>
        </w:rPr>
        <w:t xml:space="preserve"> </w:t>
      </w:r>
      <w:r w:rsidRPr="00F65489">
        <w:rPr>
          <w:rFonts w:eastAsia="Tahoma" w:cs="Arial"/>
          <w:szCs w:val="22"/>
          <w:lang w:val="en-US" w:eastAsia="en-US" w:bidi="en-US"/>
        </w:rPr>
        <w:t>the</w:t>
      </w:r>
      <w:r w:rsidRPr="00F65489">
        <w:rPr>
          <w:rFonts w:eastAsia="Tahoma" w:cs="Arial"/>
          <w:spacing w:val="-9"/>
          <w:szCs w:val="22"/>
          <w:lang w:val="en-US" w:eastAsia="en-US" w:bidi="en-US"/>
        </w:rPr>
        <w:t xml:space="preserve"> </w:t>
      </w:r>
      <w:r w:rsidRPr="00F65489">
        <w:rPr>
          <w:rFonts w:eastAsia="Tahoma" w:cs="Arial"/>
          <w:szCs w:val="22"/>
          <w:lang w:val="en-US" w:eastAsia="en-US" w:bidi="en-US"/>
        </w:rPr>
        <w:t>eUICC</w:t>
      </w:r>
      <w:r w:rsidRPr="00F65489">
        <w:rPr>
          <w:rFonts w:eastAsia="Tahoma" w:cs="Arial"/>
          <w:spacing w:val="-7"/>
          <w:szCs w:val="22"/>
          <w:lang w:val="en-US" w:eastAsia="en-US" w:bidi="en-US"/>
        </w:rPr>
        <w:t xml:space="preserve"> </w:t>
      </w:r>
      <w:r w:rsidRPr="00F65489">
        <w:rPr>
          <w:rFonts w:eastAsia="Tahoma" w:cs="Arial"/>
          <w:szCs w:val="22"/>
          <w:lang w:val="en-US" w:eastAsia="en-US" w:bidi="en-US"/>
        </w:rPr>
        <w:t>containing</w:t>
      </w:r>
      <w:r w:rsidRPr="00F65489">
        <w:rPr>
          <w:rFonts w:eastAsia="Tahoma" w:cs="Arial"/>
          <w:spacing w:val="-7"/>
          <w:szCs w:val="22"/>
          <w:lang w:val="en-US" w:eastAsia="en-US" w:bidi="en-US"/>
        </w:rPr>
        <w:t xml:space="preserve"> </w:t>
      </w:r>
      <w:r w:rsidRPr="00F65489">
        <w:rPr>
          <w:rFonts w:eastAsia="Tahoma" w:cs="Arial"/>
          <w:szCs w:val="22"/>
          <w:lang w:val="en-US" w:eastAsia="en-US" w:bidi="en-US"/>
        </w:rPr>
        <w:t>the</w:t>
      </w:r>
      <w:r w:rsidRPr="00F65489">
        <w:rPr>
          <w:rFonts w:eastAsia="Tahoma" w:cs="Arial"/>
          <w:spacing w:val="-9"/>
          <w:szCs w:val="22"/>
          <w:lang w:val="en-US" w:eastAsia="en-US" w:bidi="en-US"/>
        </w:rPr>
        <w:t xml:space="preserve"> </w:t>
      </w:r>
      <w:r w:rsidRPr="00F65489">
        <w:rPr>
          <w:rFonts w:eastAsia="Tahoma" w:cs="Arial"/>
          <w:szCs w:val="22"/>
          <w:lang w:val="en-US" w:eastAsia="en-US" w:bidi="en-US"/>
        </w:rPr>
        <w:t>TOE</w:t>
      </w:r>
      <w:r w:rsidRPr="00F65489">
        <w:rPr>
          <w:rFonts w:eastAsia="Tahoma" w:cs="Arial"/>
          <w:spacing w:val="-7"/>
          <w:szCs w:val="22"/>
          <w:lang w:val="en-US" w:eastAsia="en-US" w:bidi="en-US"/>
        </w:rPr>
        <w:t xml:space="preserve"> </w:t>
      </w:r>
      <w:r w:rsidRPr="00F65489">
        <w:rPr>
          <w:rFonts w:eastAsia="Tahoma" w:cs="Arial"/>
          <w:szCs w:val="22"/>
          <w:lang w:val="en-US" w:eastAsia="en-US" w:bidi="en-US"/>
        </w:rPr>
        <w:t>to</w:t>
      </w:r>
      <w:r w:rsidRPr="00F65489">
        <w:rPr>
          <w:rFonts w:eastAsia="Tahoma" w:cs="Arial"/>
          <w:spacing w:val="-7"/>
          <w:szCs w:val="22"/>
          <w:lang w:val="en-US" w:eastAsia="en-US" w:bidi="en-US"/>
        </w:rPr>
        <w:t xml:space="preserve"> </w:t>
      </w:r>
      <w:r w:rsidRPr="00F65489">
        <w:rPr>
          <w:rFonts w:eastAsia="Tahoma" w:cs="Arial"/>
          <w:szCs w:val="22"/>
          <w:lang w:val="en-US" w:eastAsia="en-US" w:bidi="en-US"/>
        </w:rPr>
        <w:t>comply</w:t>
      </w:r>
      <w:r w:rsidRPr="00F65489">
        <w:rPr>
          <w:rFonts w:eastAsia="Tahoma" w:cs="Arial"/>
          <w:spacing w:val="-6"/>
          <w:szCs w:val="22"/>
          <w:lang w:val="en-US" w:eastAsia="en-US" w:bidi="en-US"/>
        </w:rPr>
        <w:t xml:space="preserve"> </w:t>
      </w:r>
      <w:r w:rsidRPr="00F65489">
        <w:rPr>
          <w:rFonts w:eastAsia="Tahoma" w:cs="Arial"/>
          <w:szCs w:val="22"/>
          <w:lang w:val="en-US" w:eastAsia="en-US" w:bidi="en-US"/>
        </w:rPr>
        <w:t>with</w:t>
      </w:r>
      <w:r w:rsidRPr="00F65489">
        <w:rPr>
          <w:rFonts w:eastAsia="Tahoma" w:cs="Arial"/>
          <w:spacing w:val="-8"/>
          <w:szCs w:val="22"/>
          <w:lang w:val="en-US" w:eastAsia="en-US" w:bidi="en-US"/>
        </w:rPr>
        <w:t xml:space="preserve"> </w:t>
      </w:r>
      <w:r w:rsidRPr="00F65489">
        <w:rPr>
          <w:rFonts w:eastAsia="Tahoma" w:cs="Arial"/>
          <w:szCs w:val="22"/>
          <w:lang w:val="en-US" w:eastAsia="en-US" w:bidi="en-US"/>
        </w:rPr>
        <w:t>some</w:t>
      </w:r>
      <w:r w:rsidRPr="00F65489">
        <w:rPr>
          <w:rFonts w:eastAsia="Tahoma" w:cs="Arial"/>
          <w:spacing w:val="-12"/>
          <w:szCs w:val="22"/>
          <w:lang w:val="en-US" w:eastAsia="en-US" w:bidi="en-US"/>
        </w:rPr>
        <w:t xml:space="preserve"> </w:t>
      </w:r>
      <w:r w:rsidRPr="00F65489">
        <w:rPr>
          <w:rFonts w:eastAsia="Tahoma" w:cs="Arial"/>
          <w:szCs w:val="22"/>
          <w:lang w:val="en-US" w:eastAsia="en-US" w:bidi="en-US"/>
        </w:rPr>
        <w:t>rules.</w:t>
      </w:r>
      <w:r w:rsidRPr="00F65489">
        <w:rPr>
          <w:rFonts w:eastAsia="Tahoma" w:cs="Arial"/>
          <w:spacing w:val="-7"/>
          <w:szCs w:val="22"/>
          <w:lang w:val="en-US" w:eastAsia="en-US" w:bidi="en-US"/>
        </w:rPr>
        <w:t xml:space="preserve"> </w:t>
      </w:r>
      <w:r w:rsidRPr="00F65489">
        <w:rPr>
          <w:rFonts w:eastAsia="Tahoma" w:cs="Arial"/>
          <w:szCs w:val="22"/>
          <w:lang w:val="en-US" w:eastAsia="en-US" w:bidi="en-US"/>
        </w:rPr>
        <w:t>But</w:t>
      </w:r>
      <w:r w:rsidRPr="00F65489">
        <w:rPr>
          <w:rFonts w:eastAsia="Tahoma" w:cs="Arial"/>
          <w:spacing w:val="-7"/>
          <w:szCs w:val="22"/>
          <w:lang w:val="en-US" w:eastAsia="en-US" w:bidi="en-US"/>
        </w:rPr>
        <w:t xml:space="preserve"> </w:t>
      </w:r>
      <w:r w:rsidRPr="00F65489">
        <w:rPr>
          <w:rFonts w:eastAsia="Tahoma" w:cs="Arial"/>
          <w:szCs w:val="22"/>
          <w:lang w:val="en-US" w:eastAsia="en-US" w:bidi="en-US"/>
        </w:rPr>
        <w:t>in</w:t>
      </w:r>
      <w:r w:rsidRPr="00F65489">
        <w:rPr>
          <w:rFonts w:eastAsia="Tahoma" w:cs="Arial"/>
          <w:spacing w:val="-8"/>
          <w:szCs w:val="22"/>
          <w:lang w:val="en-US" w:eastAsia="en-US" w:bidi="en-US"/>
        </w:rPr>
        <w:t xml:space="preserve"> </w:t>
      </w:r>
      <w:r w:rsidRPr="00F65489">
        <w:rPr>
          <w:rFonts w:eastAsia="Tahoma" w:cs="Arial"/>
          <w:szCs w:val="22"/>
          <w:lang w:val="en-US" w:eastAsia="en-US" w:bidi="en-US"/>
        </w:rPr>
        <w:t>this case, the security architecture shall not require more rules than the ones specified in A.APPLICATIONS.</w:t>
      </w:r>
    </w:p>
    <w:p w14:paraId="727BB484" w14:textId="77777777" w:rsidR="00F65489" w:rsidRPr="00F65489" w:rsidRDefault="00F65489" w:rsidP="00F65489">
      <w:pPr>
        <w:widowControl w:val="0"/>
        <w:autoSpaceDE w:val="0"/>
        <w:autoSpaceDN w:val="0"/>
        <w:spacing w:before="11"/>
        <w:jc w:val="left"/>
        <w:rPr>
          <w:rFonts w:eastAsia="Tahoma" w:cs="Arial"/>
          <w:sz w:val="24"/>
          <w:szCs w:val="22"/>
          <w:lang w:val="en-US" w:eastAsia="en-US" w:bidi="en-US"/>
        </w:rPr>
      </w:pPr>
    </w:p>
    <w:p w14:paraId="0EC91694" w14:textId="77777777" w:rsidR="00F65489" w:rsidRPr="00F65489" w:rsidRDefault="00F65489" w:rsidP="00D12D60">
      <w:pPr>
        <w:widowControl w:val="0"/>
        <w:autoSpaceDE w:val="0"/>
        <w:autoSpaceDN w:val="0"/>
        <w:spacing w:before="0"/>
        <w:ind w:left="215"/>
        <w:jc w:val="left"/>
        <w:rPr>
          <w:rFonts w:cs="Arial"/>
        </w:rPr>
      </w:pPr>
      <w:r w:rsidRPr="00F65489">
        <w:rPr>
          <w:rFonts w:eastAsia="Tahoma" w:cs="Arial"/>
          <w:b/>
          <w:szCs w:val="22"/>
          <w:lang w:val="en-US" w:eastAsia="en-US" w:bidi="en-US"/>
        </w:rPr>
        <w:t>ADV_ARC.1.3C</w:t>
      </w:r>
      <w:r w:rsidRPr="00F65489">
        <w:rPr>
          <w:rFonts w:eastAsia="Tahoma" w:cs="Arial"/>
          <w:b/>
          <w:spacing w:val="-1"/>
          <w:szCs w:val="22"/>
          <w:lang w:val="en-US" w:eastAsia="en-US" w:bidi="en-US"/>
        </w:rPr>
        <w:t xml:space="preserve"> </w:t>
      </w:r>
      <w:r w:rsidRPr="00F65489">
        <w:rPr>
          <w:rFonts w:eastAsia="Tahoma" w:cs="Arial"/>
          <w:szCs w:val="22"/>
          <w:lang w:val="en-US" w:eastAsia="en-US" w:bidi="en-US"/>
        </w:rPr>
        <w:t>The</w:t>
      </w:r>
      <w:r w:rsidRPr="00F65489">
        <w:rPr>
          <w:rFonts w:eastAsia="Tahoma" w:cs="Arial"/>
          <w:spacing w:val="-8"/>
          <w:szCs w:val="22"/>
          <w:lang w:val="en-US" w:eastAsia="en-US" w:bidi="en-US"/>
        </w:rPr>
        <w:t xml:space="preserve"> </w:t>
      </w:r>
      <w:r w:rsidRPr="00F65489">
        <w:rPr>
          <w:rFonts w:eastAsia="Tahoma" w:cs="Arial"/>
          <w:szCs w:val="22"/>
          <w:lang w:val="en-US" w:eastAsia="en-US" w:bidi="en-US"/>
        </w:rPr>
        <w:t>security</w:t>
      </w:r>
      <w:r w:rsidRPr="00F65489">
        <w:rPr>
          <w:rFonts w:eastAsia="Tahoma" w:cs="Arial"/>
          <w:spacing w:val="-6"/>
          <w:szCs w:val="22"/>
          <w:lang w:val="en-US" w:eastAsia="en-US" w:bidi="en-US"/>
        </w:rPr>
        <w:t xml:space="preserve"> </w:t>
      </w:r>
      <w:r w:rsidRPr="00F65489">
        <w:rPr>
          <w:rFonts w:eastAsia="Tahoma" w:cs="Arial"/>
          <w:szCs w:val="22"/>
          <w:lang w:val="en-US" w:eastAsia="en-US" w:bidi="en-US"/>
        </w:rPr>
        <w:t>architecture</w:t>
      </w:r>
      <w:r w:rsidRPr="00F65489">
        <w:rPr>
          <w:rFonts w:eastAsia="Tahoma" w:cs="Arial"/>
          <w:spacing w:val="-8"/>
          <w:szCs w:val="22"/>
          <w:lang w:val="en-US" w:eastAsia="en-US" w:bidi="en-US"/>
        </w:rPr>
        <w:t xml:space="preserve"> </w:t>
      </w:r>
      <w:r w:rsidRPr="00F65489">
        <w:rPr>
          <w:rFonts w:eastAsia="Tahoma" w:cs="Arial"/>
          <w:szCs w:val="22"/>
          <w:lang w:val="en-US" w:eastAsia="en-US" w:bidi="en-US"/>
        </w:rPr>
        <w:t>description</w:t>
      </w:r>
      <w:r w:rsidRPr="00F65489">
        <w:rPr>
          <w:rFonts w:eastAsia="Tahoma" w:cs="Arial"/>
          <w:spacing w:val="-7"/>
          <w:szCs w:val="22"/>
          <w:lang w:val="en-US" w:eastAsia="en-US" w:bidi="en-US"/>
        </w:rPr>
        <w:t xml:space="preserve"> </w:t>
      </w:r>
      <w:r w:rsidRPr="00F65489">
        <w:rPr>
          <w:rFonts w:eastAsia="Tahoma" w:cs="Arial"/>
          <w:szCs w:val="22"/>
          <w:lang w:val="en-US" w:eastAsia="en-US" w:bidi="en-US"/>
        </w:rPr>
        <w:t>shall</w:t>
      </w:r>
      <w:r w:rsidRPr="00F65489">
        <w:rPr>
          <w:rFonts w:eastAsia="Tahoma" w:cs="Arial"/>
          <w:spacing w:val="-7"/>
          <w:szCs w:val="22"/>
          <w:lang w:val="en-US" w:eastAsia="en-US" w:bidi="en-US"/>
        </w:rPr>
        <w:t xml:space="preserve"> </w:t>
      </w:r>
      <w:r w:rsidRPr="00F65489">
        <w:rPr>
          <w:rFonts w:eastAsia="Tahoma" w:cs="Arial"/>
          <w:szCs w:val="22"/>
          <w:lang w:val="en-US" w:eastAsia="en-US" w:bidi="en-US"/>
        </w:rPr>
        <w:t>describe</w:t>
      </w:r>
      <w:r w:rsidRPr="00F65489">
        <w:rPr>
          <w:rFonts w:eastAsia="Tahoma" w:cs="Arial"/>
          <w:spacing w:val="-8"/>
          <w:szCs w:val="22"/>
          <w:lang w:val="en-US" w:eastAsia="en-US" w:bidi="en-US"/>
        </w:rPr>
        <w:t xml:space="preserve"> </w:t>
      </w:r>
      <w:r w:rsidRPr="00F65489">
        <w:rPr>
          <w:rFonts w:eastAsia="Tahoma" w:cs="Arial"/>
          <w:szCs w:val="22"/>
          <w:lang w:val="en-US" w:eastAsia="en-US" w:bidi="en-US"/>
        </w:rPr>
        <w:t>how</w:t>
      </w:r>
      <w:r w:rsidRPr="00F65489">
        <w:rPr>
          <w:rFonts w:eastAsia="Tahoma" w:cs="Arial"/>
          <w:spacing w:val="-7"/>
          <w:szCs w:val="22"/>
          <w:lang w:val="en-US" w:eastAsia="en-US" w:bidi="en-US"/>
        </w:rPr>
        <w:t xml:space="preserve"> </w:t>
      </w:r>
      <w:r w:rsidRPr="00F65489">
        <w:rPr>
          <w:rFonts w:eastAsia="Tahoma" w:cs="Arial"/>
          <w:szCs w:val="22"/>
          <w:lang w:val="en-US" w:eastAsia="en-US" w:bidi="en-US"/>
        </w:rPr>
        <w:t>the</w:t>
      </w:r>
      <w:r w:rsidRPr="00F65489">
        <w:rPr>
          <w:rFonts w:eastAsia="Tahoma" w:cs="Arial"/>
          <w:spacing w:val="-8"/>
          <w:szCs w:val="22"/>
          <w:lang w:val="en-US" w:eastAsia="en-US" w:bidi="en-US"/>
        </w:rPr>
        <w:t xml:space="preserve"> </w:t>
      </w:r>
      <w:r w:rsidRPr="00F65489">
        <w:rPr>
          <w:rFonts w:eastAsia="Tahoma" w:cs="Arial"/>
          <w:szCs w:val="22"/>
          <w:lang w:val="en-US" w:eastAsia="en-US" w:bidi="en-US"/>
        </w:rPr>
        <w:t>TSF</w:t>
      </w:r>
      <w:r w:rsidRPr="00F65489">
        <w:rPr>
          <w:rFonts w:eastAsia="Tahoma" w:cs="Arial"/>
          <w:spacing w:val="-6"/>
          <w:szCs w:val="22"/>
          <w:lang w:val="en-US" w:eastAsia="en-US" w:bidi="en-US"/>
        </w:rPr>
        <w:t xml:space="preserve"> </w:t>
      </w:r>
      <w:r w:rsidRPr="00F65489">
        <w:rPr>
          <w:rFonts w:eastAsia="Tahoma" w:cs="Arial"/>
          <w:szCs w:val="22"/>
          <w:lang w:val="en-US" w:eastAsia="en-US" w:bidi="en-US"/>
        </w:rPr>
        <w:t>initialisation process is</w:t>
      </w:r>
      <w:r w:rsidRPr="00F65489">
        <w:rPr>
          <w:rFonts w:eastAsia="Tahoma" w:cs="Arial"/>
          <w:spacing w:val="-1"/>
          <w:szCs w:val="22"/>
          <w:lang w:val="en-US" w:eastAsia="en-US" w:bidi="en-US"/>
        </w:rPr>
        <w:t xml:space="preserve"> </w:t>
      </w:r>
      <w:r w:rsidRPr="00F65489">
        <w:rPr>
          <w:rFonts w:eastAsia="Tahoma" w:cs="Arial"/>
          <w:szCs w:val="22"/>
          <w:lang w:val="en-US" w:eastAsia="en-US" w:bidi="en-US"/>
        </w:rPr>
        <w:t>secure.</w:t>
      </w:r>
    </w:p>
    <w:p w14:paraId="5373F186" w14:textId="77777777" w:rsidR="00F65489" w:rsidRPr="00F65489" w:rsidRDefault="00F65489" w:rsidP="00F65489">
      <w:pPr>
        <w:widowControl w:val="0"/>
        <w:autoSpaceDE w:val="0"/>
        <w:autoSpaceDN w:val="0"/>
        <w:spacing w:before="10"/>
        <w:jc w:val="left"/>
        <w:rPr>
          <w:rFonts w:eastAsia="Tahoma" w:cs="Arial"/>
          <w:sz w:val="24"/>
          <w:szCs w:val="22"/>
          <w:lang w:val="en-US" w:eastAsia="en-US" w:bidi="en-US"/>
        </w:rPr>
      </w:pPr>
    </w:p>
    <w:p w14:paraId="22057FA4" w14:textId="77777777" w:rsidR="00F65489" w:rsidRPr="00F65489" w:rsidRDefault="00F65489" w:rsidP="00D12D60">
      <w:pPr>
        <w:widowControl w:val="0"/>
        <w:autoSpaceDE w:val="0"/>
        <w:autoSpaceDN w:val="0"/>
        <w:spacing w:before="0"/>
        <w:ind w:left="215" w:right="215"/>
        <w:jc w:val="left"/>
        <w:rPr>
          <w:rFonts w:cs="Arial"/>
        </w:rPr>
      </w:pPr>
      <w:r w:rsidRPr="00F65489">
        <w:rPr>
          <w:rFonts w:eastAsia="Tahoma" w:cs="Arial"/>
          <w:b/>
          <w:szCs w:val="22"/>
          <w:lang w:val="en-US" w:eastAsia="en-US" w:bidi="en-US"/>
        </w:rPr>
        <w:lastRenderedPageBreak/>
        <w:t xml:space="preserve">ADV_ARC.1.4C </w:t>
      </w:r>
      <w:r w:rsidRPr="00F65489">
        <w:rPr>
          <w:rFonts w:eastAsia="Tahoma" w:cs="Arial"/>
          <w:szCs w:val="22"/>
          <w:lang w:val="en-US" w:eastAsia="en-US" w:bidi="en-US"/>
        </w:rPr>
        <w:t>The security architecture description shall demonstrate that the TSF protects itself from tampering.</w:t>
      </w:r>
    </w:p>
    <w:p w14:paraId="47FE87E0" w14:textId="77777777" w:rsidR="00F65489" w:rsidRPr="00F65489" w:rsidRDefault="00F65489" w:rsidP="00F65489">
      <w:pPr>
        <w:widowControl w:val="0"/>
        <w:autoSpaceDE w:val="0"/>
        <w:autoSpaceDN w:val="0"/>
        <w:spacing w:before="9"/>
        <w:jc w:val="left"/>
        <w:rPr>
          <w:rFonts w:eastAsia="Tahoma" w:cs="Arial"/>
          <w:sz w:val="24"/>
          <w:szCs w:val="22"/>
          <w:lang w:val="en-US" w:eastAsia="en-US" w:bidi="en-US"/>
        </w:rPr>
      </w:pPr>
    </w:p>
    <w:p w14:paraId="0AAF794A" w14:textId="77777777" w:rsidR="00F65489" w:rsidRPr="00F65489" w:rsidRDefault="00F65489" w:rsidP="00D12D60">
      <w:pPr>
        <w:widowControl w:val="0"/>
        <w:autoSpaceDE w:val="0"/>
        <w:autoSpaceDN w:val="0"/>
        <w:spacing w:before="1"/>
        <w:ind w:left="215"/>
        <w:jc w:val="left"/>
        <w:rPr>
          <w:rFonts w:cs="Arial"/>
        </w:rPr>
      </w:pPr>
      <w:r w:rsidRPr="00F65489">
        <w:rPr>
          <w:rFonts w:eastAsia="Tahoma" w:cs="Arial"/>
          <w:b/>
          <w:szCs w:val="22"/>
          <w:lang w:val="en-US" w:eastAsia="en-US" w:bidi="en-US"/>
        </w:rPr>
        <w:t>ADV_ARC.1.5C</w:t>
      </w:r>
      <w:r w:rsidRPr="00F65489">
        <w:rPr>
          <w:rFonts w:eastAsia="Tahoma" w:cs="Arial"/>
          <w:b/>
          <w:spacing w:val="-2"/>
          <w:szCs w:val="22"/>
          <w:lang w:val="en-US" w:eastAsia="en-US" w:bidi="en-US"/>
        </w:rPr>
        <w:t xml:space="preserve"> </w:t>
      </w:r>
      <w:r w:rsidRPr="00F65489">
        <w:rPr>
          <w:rFonts w:eastAsia="Tahoma" w:cs="Arial"/>
          <w:szCs w:val="22"/>
          <w:lang w:val="en-US" w:eastAsia="en-US" w:bidi="en-US"/>
        </w:rPr>
        <w:t>The</w:t>
      </w:r>
      <w:r w:rsidRPr="00F65489">
        <w:rPr>
          <w:rFonts w:eastAsia="Tahoma" w:cs="Arial"/>
          <w:spacing w:val="-17"/>
          <w:szCs w:val="22"/>
          <w:lang w:val="en-US" w:eastAsia="en-US" w:bidi="en-US"/>
        </w:rPr>
        <w:t xml:space="preserve"> </w:t>
      </w:r>
      <w:r w:rsidRPr="00F65489">
        <w:rPr>
          <w:rFonts w:eastAsia="Tahoma" w:cs="Arial"/>
          <w:szCs w:val="22"/>
          <w:lang w:val="en-US" w:eastAsia="en-US" w:bidi="en-US"/>
        </w:rPr>
        <w:t>security</w:t>
      </w:r>
      <w:r w:rsidRPr="00F65489">
        <w:rPr>
          <w:rFonts w:eastAsia="Tahoma" w:cs="Arial"/>
          <w:spacing w:val="-17"/>
          <w:szCs w:val="22"/>
          <w:lang w:val="en-US" w:eastAsia="en-US" w:bidi="en-US"/>
        </w:rPr>
        <w:t xml:space="preserve"> </w:t>
      </w:r>
      <w:r w:rsidRPr="00F65489">
        <w:rPr>
          <w:rFonts w:eastAsia="Tahoma" w:cs="Arial"/>
          <w:szCs w:val="22"/>
          <w:lang w:val="en-US" w:eastAsia="en-US" w:bidi="en-US"/>
        </w:rPr>
        <w:t>architecture</w:t>
      </w:r>
      <w:r w:rsidRPr="00F65489">
        <w:rPr>
          <w:rFonts w:eastAsia="Tahoma" w:cs="Arial"/>
          <w:spacing w:val="-17"/>
          <w:szCs w:val="22"/>
          <w:lang w:val="en-US" w:eastAsia="en-US" w:bidi="en-US"/>
        </w:rPr>
        <w:t xml:space="preserve"> </w:t>
      </w:r>
      <w:r w:rsidRPr="00F65489">
        <w:rPr>
          <w:rFonts w:eastAsia="Tahoma" w:cs="Arial"/>
          <w:szCs w:val="22"/>
          <w:lang w:val="en-US" w:eastAsia="en-US" w:bidi="en-US"/>
        </w:rPr>
        <w:t>description</w:t>
      </w:r>
      <w:r w:rsidRPr="00F65489">
        <w:rPr>
          <w:rFonts w:eastAsia="Tahoma" w:cs="Arial"/>
          <w:spacing w:val="-18"/>
          <w:szCs w:val="22"/>
          <w:lang w:val="en-US" w:eastAsia="en-US" w:bidi="en-US"/>
        </w:rPr>
        <w:t xml:space="preserve"> </w:t>
      </w:r>
      <w:r w:rsidRPr="00F65489">
        <w:rPr>
          <w:rFonts w:eastAsia="Tahoma" w:cs="Arial"/>
          <w:szCs w:val="22"/>
          <w:lang w:val="en-US" w:eastAsia="en-US" w:bidi="en-US"/>
        </w:rPr>
        <w:t>shall</w:t>
      </w:r>
      <w:r w:rsidRPr="00F65489">
        <w:rPr>
          <w:rFonts w:eastAsia="Tahoma" w:cs="Arial"/>
          <w:spacing w:val="-16"/>
          <w:szCs w:val="22"/>
          <w:lang w:val="en-US" w:eastAsia="en-US" w:bidi="en-US"/>
        </w:rPr>
        <w:t xml:space="preserve"> </w:t>
      </w:r>
      <w:r w:rsidRPr="00F65489">
        <w:rPr>
          <w:rFonts w:eastAsia="Tahoma" w:cs="Arial"/>
          <w:szCs w:val="22"/>
          <w:lang w:val="en-US" w:eastAsia="en-US" w:bidi="en-US"/>
        </w:rPr>
        <w:t>demonstrate</w:t>
      </w:r>
      <w:r w:rsidRPr="00F65489">
        <w:rPr>
          <w:rFonts w:eastAsia="Tahoma" w:cs="Arial"/>
          <w:spacing w:val="-18"/>
          <w:szCs w:val="22"/>
          <w:lang w:val="en-US" w:eastAsia="en-US" w:bidi="en-US"/>
        </w:rPr>
        <w:t xml:space="preserve"> </w:t>
      </w:r>
      <w:r w:rsidRPr="00F65489">
        <w:rPr>
          <w:rFonts w:eastAsia="Tahoma" w:cs="Arial"/>
          <w:szCs w:val="22"/>
          <w:lang w:val="en-US" w:eastAsia="en-US" w:bidi="en-US"/>
        </w:rPr>
        <w:t>that</w:t>
      </w:r>
      <w:r w:rsidRPr="00F65489">
        <w:rPr>
          <w:rFonts w:eastAsia="Tahoma" w:cs="Arial"/>
          <w:spacing w:val="-16"/>
          <w:szCs w:val="22"/>
          <w:lang w:val="en-US" w:eastAsia="en-US" w:bidi="en-US"/>
        </w:rPr>
        <w:t xml:space="preserve"> </w:t>
      </w:r>
      <w:r w:rsidRPr="00F65489">
        <w:rPr>
          <w:rFonts w:eastAsia="Tahoma" w:cs="Arial"/>
          <w:szCs w:val="22"/>
          <w:lang w:val="en-US" w:eastAsia="en-US" w:bidi="en-US"/>
        </w:rPr>
        <w:t>the</w:t>
      </w:r>
      <w:r w:rsidRPr="00F65489">
        <w:rPr>
          <w:rFonts w:eastAsia="Tahoma" w:cs="Arial"/>
          <w:spacing w:val="-18"/>
          <w:szCs w:val="22"/>
          <w:lang w:val="en-US" w:eastAsia="en-US" w:bidi="en-US"/>
        </w:rPr>
        <w:t xml:space="preserve"> </w:t>
      </w:r>
      <w:r w:rsidRPr="00F65489">
        <w:rPr>
          <w:rFonts w:eastAsia="Tahoma" w:cs="Arial"/>
          <w:szCs w:val="22"/>
          <w:lang w:val="en-US" w:eastAsia="en-US" w:bidi="en-US"/>
        </w:rPr>
        <w:t>TSF</w:t>
      </w:r>
      <w:r w:rsidRPr="00F65489">
        <w:rPr>
          <w:rFonts w:eastAsia="Tahoma" w:cs="Arial"/>
          <w:spacing w:val="-16"/>
          <w:szCs w:val="22"/>
          <w:lang w:val="en-US" w:eastAsia="en-US" w:bidi="en-US"/>
        </w:rPr>
        <w:t xml:space="preserve"> </w:t>
      </w:r>
      <w:r w:rsidRPr="00F65489">
        <w:rPr>
          <w:rFonts w:eastAsia="Tahoma" w:cs="Arial"/>
          <w:szCs w:val="22"/>
          <w:lang w:val="en-US" w:eastAsia="en-US" w:bidi="en-US"/>
        </w:rPr>
        <w:t>prevents bypass of the SFR-enforcing</w:t>
      </w:r>
      <w:r w:rsidRPr="00F65489">
        <w:rPr>
          <w:rFonts w:eastAsia="Tahoma" w:cs="Arial"/>
          <w:spacing w:val="-3"/>
          <w:szCs w:val="22"/>
          <w:lang w:val="en-US" w:eastAsia="en-US" w:bidi="en-US"/>
        </w:rPr>
        <w:t xml:space="preserve"> </w:t>
      </w:r>
      <w:r w:rsidRPr="00F65489">
        <w:rPr>
          <w:rFonts w:eastAsia="Tahoma" w:cs="Arial"/>
          <w:szCs w:val="22"/>
          <w:lang w:val="en-US" w:eastAsia="en-US" w:bidi="en-US"/>
        </w:rPr>
        <w:t>functionality.</w:t>
      </w:r>
    </w:p>
    <w:p w14:paraId="08CCC85B" w14:textId="77777777" w:rsidR="00F65489" w:rsidRPr="00F65489" w:rsidRDefault="00F65489" w:rsidP="00F65489">
      <w:pPr>
        <w:widowControl w:val="0"/>
        <w:autoSpaceDE w:val="0"/>
        <w:autoSpaceDN w:val="0"/>
        <w:spacing w:before="11"/>
        <w:jc w:val="left"/>
        <w:rPr>
          <w:rFonts w:eastAsia="Tahoma" w:cs="Arial"/>
          <w:sz w:val="24"/>
          <w:szCs w:val="22"/>
          <w:lang w:val="en-US" w:eastAsia="en-US" w:bidi="en-US"/>
        </w:rPr>
      </w:pPr>
    </w:p>
    <w:p w14:paraId="332EEE93" w14:textId="77777777" w:rsidR="00F65489" w:rsidRPr="00F65489" w:rsidRDefault="00F65489" w:rsidP="00D12D60">
      <w:pPr>
        <w:widowControl w:val="0"/>
        <w:autoSpaceDE w:val="0"/>
        <w:autoSpaceDN w:val="0"/>
        <w:spacing w:before="1"/>
        <w:ind w:left="215"/>
        <w:jc w:val="left"/>
        <w:rPr>
          <w:rFonts w:cs="Arial"/>
        </w:rPr>
      </w:pPr>
      <w:r w:rsidRPr="00F65489">
        <w:rPr>
          <w:rFonts w:eastAsia="Tahoma" w:cs="Arial"/>
          <w:b/>
          <w:szCs w:val="22"/>
          <w:lang w:val="en-US" w:eastAsia="en-US" w:bidi="en-US"/>
        </w:rPr>
        <w:t xml:space="preserve">ADV_ARC.1.1E </w:t>
      </w:r>
      <w:r w:rsidRPr="00F65489">
        <w:rPr>
          <w:rFonts w:eastAsia="Tahoma" w:cs="Arial"/>
          <w:szCs w:val="22"/>
          <w:lang w:val="en-US" w:eastAsia="en-US" w:bidi="en-US"/>
        </w:rPr>
        <w:t>The evaluator shall confirm that the information provided meets all requirements for content and presentation of evidence.</w:t>
      </w:r>
    </w:p>
    <w:p w14:paraId="5448289D" w14:textId="77777777" w:rsidR="00F65489" w:rsidRPr="00F65489" w:rsidRDefault="00F65489" w:rsidP="00F65489">
      <w:pPr>
        <w:widowControl w:val="0"/>
        <w:autoSpaceDE w:val="0"/>
        <w:autoSpaceDN w:val="0"/>
        <w:spacing w:before="10"/>
        <w:jc w:val="left"/>
        <w:rPr>
          <w:rFonts w:eastAsia="Tahoma" w:cs="Arial"/>
          <w:sz w:val="19"/>
          <w:szCs w:val="22"/>
          <w:lang w:val="en-US" w:eastAsia="en-US" w:bidi="en-US"/>
        </w:rPr>
      </w:pPr>
    </w:p>
    <w:p w14:paraId="292B73F7" w14:textId="77777777" w:rsidR="00FF55F9" w:rsidRPr="00436545" w:rsidRDefault="00FF55F9" w:rsidP="00FF55F9">
      <w:pPr>
        <w:pStyle w:val="BodyText"/>
        <w:rPr>
          <w:rFonts w:ascii="Arial" w:hAnsi="Arial" w:cs="Arial"/>
          <w:sz w:val="26"/>
        </w:rPr>
      </w:pPr>
      <w:bookmarkStart w:id="194" w:name="_bookmark211"/>
      <w:bookmarkStart w:id="195" w:name="_bookmark212"/>
      <w:bookmarkStart w:id="196" w:name="_bookmark213"/>
      <w:bookmarkStart w:id="197" w:name="_bookmark215"/>
      <w:bookmarkStart w:id="198" w:name="_bookmark216"/>
      <w:bookmarkStart w:id="199" w:name="_bookmark217"/>
      <w:bookmarkStart w:id="200" w:name="_bookmark218"/>
      <w:bookmarkStart w:id="201" w:name="_bookmark219"/>
      <w:bookmarkStart w:id="202" w:name="_bookmark220"/>
      <w:bookmarkStart w:id="203" w:name="_bookmark221"/>
      <w:bookmarkStart w:id="204" w:name="_bookmark223"/>
      <w:bookmarkStart w:id="205" w:name="_bookmark225"/>
      <w:bookmarkStart w:id="206" w:name="_bookmark227"/>
      <w:bookmarkEnd w:id="194"/>
      <w:bookmarkEnd w:id="195"/>
      <w:bookmarkEnd w:id="196"/>
      <w:bookmarkEnd w:id="197"/>
      <w:bookmarkEnd w:id="198"/>
      <w:bookmarkEnd w:id="199"/>
      <w:bookmarkEnd w:id="200"/>
      <w:bookmarkEnd w:id="201"/>
      <w:bookmarkEnd w:id="202"/>
      <w:bookmarkEnd w:id="203"/>
      <w:bookmarkEnd w:id="204"/>
      <w:bookmarkEnd w:id="205"/>
      <w:bookmarkEnd w:id="206"/>
    </w:p>
    <w:p w14:paraId="3800C923" w14:textId="4E68231C" w:rsidR="00A65199" w:rsidRPr="00436545" w:rsidRDefault="00A65199" w:rsidP="00A65199">
      <w:pPr>
        <w:pStyle w:val="NormalParagraph"/>
        <w:rPr>
          <w:rFonts w:cs="Arial"/>
          <w:lang w:eastAsia="en-US" w:bidi="bn-BD"/>
        </w:rPr>
      </w:pPr>
    </w:p>
    <w:p w14:paraId="405073B9" w14:textId="5B488995" w:rsidR="00A65199" w:rsidRPr="00436545" w:rsidRDefault="00A65199" w:rsidP="00A65199">
      <w:pPr>
        <w:pStyle w:val="Heading2"/>
      </w:pPr>
      <w:bookmarkStart w:id="207" w:name="_Toc149124839"/>
      <w:r w:rsidRPr="00436545">
        <w:t>Security Requirements</w:t>
      </w:r>
      <w:r w:rsidRPr="00436545">
        <w:rPr>
          <w:spacing w:val="-9"/>
        </w:rPr>
        <w:t xml:space="preserve"> </w:t>
      </w:r>
      <w:r w:rsidRPr="00436545">
        <w:t>Rationale</w:t>
      </w:r>
      <w:bookmarkEnd w:id="207"/>
    </w:p>
    <w:p w14:paraId="502D9927" w14:textId="1518FD83" w:rsidR="00A65199" w:rsidRPr="00436545" w:rsidRDefault="00A65199" w:rsidP="00206A00">
      <w:pPr>
        <w:pStyle w:val="Heading3"/>
      </w:pPr>
      <w:bookmarkStart w:id="208" w:name="_Toc149124840"/>
      <w:r w:rsidRPr="00436545">
        <w:t>Objectives</w:t>
      </w:r>
      <w:bookmarkEnd w:id="208"/>
    </w:p>
    <w:p w14:paraId="0CCEA217" w14:textId="2B74C5A8" w:rsidR="0094715D" w:rsidRPr="00436545" w:rsidRDefault="0094715D" w:rsidP="0094715D">
      <w:pPr>
        <w:pStyle w:val="Heading4"/>
        <w:rPr>
          <w:rFonts w:ascii="Arial" w:hAnsi="Arial"/>
        </w:rPr>
      </w:pPr>
      <w:r w:rsidRPr="00436545">
        <w:rPr>
          <w:rFonts w:ascii="Arial" w:hAnsi="Arial"/>
        </w:rPr>
        <w:t>Security objectives for the</w:t>
      </w:r>
      <w:r w:rsidRPr="00436545">
        <w:rPr>
          <w:rFonts w:ascii="Arial" w:hAnsi="Arial"/>
          <w:spacing w:val="-7"/>
        </w:rPr>
        <w:t xml:space="preserve"> </w:t>
      </w:r>
      <w:r w:rsidRPr="00436545">
        <w:rPr>
          <w:rFonts w:ascii="Arial" w:hAnsi="Arial"/>
        </w:rPr>
        <w:t>TOE</w:t>
      </w:r>
    </w:p>
    <w:p w14:paraId="529726E8" w14:textId="77777777" w:rsidR="00FF55F9" w:rsidRPr="00436545" w:rsidRDefault="00FF55F9" w:rsidP="00FF55F9">
      <w:pPr>
        <w:ind w:left="924"/>
        <w:rPr>
          <w:rFonts w:cs="Arial"/>
          <w:b/>
          <w:sz w:val="20"/>
        </w:rPr>
      </w:pPr>
      <w:r w:rsidRPr="00436545">
        <w:rPr>
          <w:rFonts w:cs="Arial"/>
          <w:b/>
          <w:sz w:val="20"/>
          <w:u w:val="thick"/>
        </w:rPr>
        <w:t>Platform support functions</w:t>
      </w:r>
    </w:p>
    <w:p w14:paraId="0BBC6B3A" w14:textId="77777777" w:rsidR="00FF55F9" w:rsidRPr="00436545" w:rsidRDefault="00FF55F9" w:rsidP="00FF55F9">
      <w:pPr>
        <w:pStyle w:val="BodyText"/>
        <w:spacing w:before="5"/>
        <w:rPr>
          <w:rFonts w:ascii="Arial" w:hAnsi="Arial" w:cs="Arial"/>
          <w:b/>
          <w:sz w:val="17"/>
        </w:rPr>
      </w:pPr>
    </w:p>
    <w:p w14:paraId="566A347C" w14:textId="7F435C50" w:rsidR="00FF55F9" w:rsidRPr="00436545" w:rsidRDefault="00FF55F9" w:rsidP="00FF55F9">
      <w:pPr>
        <w:pStyle w:val="BodyText"/>
        <w:spacing w:before="101"/>
        <w:ind w:left="499" w:right="296" w:hanging="284"/>
        <w:jc w:val="both"/>
        <w:rPr>
          <w:rFonts w:ascii="Arial" w:hAnsi="Arial" w:cs="Arial"/>
        </w:rPr>
      </w:pPr>
      <w:bookmarkStart w:id="209" w:name="_bookmark230"/>
      <w:bookmarkEnd w:id="209"/>
      <w:r w:rsidRPr="00436545">
        <w:rPr>
          <w:rFonts w:ascii="Arial" w:hAnsi="Arial" w:cs="Arial"/>
          <w:b/>
        </w:rPr>
        <w:t xml:space="preserve">O.PRE-PPI </w:t>
      </w:r>
      <w:r w:rsidRPr="00436545">
        <w:rPr>
          <w:rFonts w:ascii="Arial" w:hAnsi="Arial" w:cs="Arial"/>
        </w:rPr>
        <w:t>All SFRs related to Security Domains (FDP_ACC.1/* and FDP_ACF.1/*) cover this security objective by enforcing a Security Domain access control policy (rules and restrictions) that meets the card content management rules.</w:t>
      </w:r>
    </w:p>
    <w:p w14:paraId="436C5D87" w14:textId="56396332" w:rsidR="00FF55F9" w:rsidRPr="00436545" w:rsidRDefault="00FF55F9" w:rsidP="00FF55F9">
      <w:pPr>
        <w:pStyle w:val="BodyText"/>
        <w:spacing w:before="60"/>
        <w:ind w:left="499" w:right="290"/>
        <w:jc w:val="both"/>
        <w:rPr>
          <w:rFonts w:ascii="Arial" w:hAnsi="Arial" w:cs="Arial"/>
        </w:rPr>
      </w:pPr>
      <w:r w:rsidRPr="00436545">
        <w:rPr>
          <w:rFonts w:ascii="Arial" w:hAnsi="Arial" w:cs="Arial"/>
        </w:rPr>
        <w:t>FMT_MSA.1/RULES</w:t>
      </w:r>
      <w:r w:rsidRPr="00436545">
        <w:rPr>
          <w:rFonts w:ascii="Arial" w:hAnsi="Arial" w:cs="Arial"/>
          <w:spacing w:val="-9"/>
        </w:rPr>
        <w:t xml:space="preserve"> </w:t>
      </w:r>
      <w:r w:rsidRPr="00436545">
        <w:rPr>
          <w:rFonts w:ascii="Arial" w:hAnsi="Arial" w:cs="Arial"/>
        </w:rPr>
        <w:t>and</w:t>
      </w:r>
      <w:r w:rsidRPr="00436545">
        <w:rPr>
          <w:rFonts w:ascii="Arial" w:hAnsi="Arial" w:cs="Arial"/>
          <w:spacing w:val="-8"/>
        </w:rPr>
        <w:t xml:space="preserve"> </w:t>
      </w:r>
      <w:r w:rsidRPr="00436545">
        <w:rPr>
          <w:rFonts w:ascii="Arial" w:hAnsi="Arial" w:cs="Arial"/>
        </w:rPr>
        <w:t>FMT_MSA.1/RAT</w:t>
      </w:r>
      <w:r w:rsidRPr="00436545">
        <w:rPr>
          <w:rFonts w:ascii="Arial" w:hAnsi="Arial" w:cs="Arial"/>
          <w:spacing w:val="-11"/>
        </w:rPr>
        <w:t xml:space="preserve"> </w:t>
      </w:r>
      <w:r w:rsidRPr="00436545">
        <w:rPr>
          <w:rFonts w:ascii="Arial" w:hAnsi="Arial" w:cs="Arial"/>
        </w:rPr>
        <w:t>support</w:t>
      </w:r>
      <w:r w:rsidRPr="00436545">
        <w:rPr>
          <w:rFonts w:ascii="Arial" w:hAnsi="Arial" w:cs="Arial"/>
          <w:spacing w:val="-7"/>
        </w:rPr>
        <w:t xml:space="preserve"> </w:t>
      </w:r>
      <w:r w:rsidRPr="00436545">
        <w:rPr>
          <w:rFonts w:ascii="Arial" w:hAnsi="Arial" w:cs="Arial"/>
        </w:rPr>
        <w:t>these</w:t>
      </w:r>
      <w:r w:rsidRPr="00436545">
        <w:rPr>
          <w:rFonts w:ascii="Arial" w:hAnsi="Arial" w:cs="Arial"/>
          <w:spacing w:val="-10"/>
        </w:rPr>
        <w:t xml:space="preserve"> </w:t>
      </w:r>
      <w:r w:rsidRPr="00436545">
        <w:rPr>
          <w:rFonts w:ascii="Arial" w:hAnsi="Arial" w:cs="Arial"/>
        </w:rPr>
        <w:t>SFRs</w:t>
      </w:r>
      <w:r w:rsidRPr="00436545">
        <w:rPr>
          <w:rFonts w:ascii="Arial" w:hAnsi="Arial" w:cs="Arial"/>
          <w:spacing w:val="-9"/>
        </w:rPr>
        <w:t xml:space="preserve"> </w:t>
      </w:r>
      <w:r w:rsidRPr="00436545">
        <w:rPr>
          <w:rFonts w:ascii="Arial" w:hAnsi="Arial" w:cs="Arial"/>
        </w:rPr>
        <w:t>by</w:t>
      </w:r>
      <w:r w:rsidRPr="00436545">
        <w:rPr>
          <w:rFonts w:ascii="Arial" w:hAnsi="Arial" w:cs="Arial"/>
          <w:spacing w:val="-8"/>
        </w:rPr>
        <w:t xml:space="preserve"> </w:t>
      </w:r>
      <w:r w:rsidRPr="00436545">
        <w:rPr>
          <w:rFonts w:ascii="Arial" w:hAnsi="Arial" w:cs="Arial"/>
        </w:rPr>
        <w:t>ensuring</w:t>
      </w:r>
      <w:r w:rsidRPr="00436545">
        <w:rPr>
          <w:rFonts w:ascii="Arial" w:hAnsi="Arial" w:cs="Arial"/>
          <w:spacing w:val="-8"/>
        </w:rPr>
        <w:t xml:space="preserve"> </w:t>
      </w:r>
      <w:r w:rsidRPr="00436545">
        <w:rPr>
          <w:rFonts w:ascii="Arial" w:hAnsi="Arial" w:cs="Arial"/>
        </w:rPr>
        <w:t>management</w:t>
      </w:r>
      <w:r w:rsidRPr="00436545">
        <w:rPr>
          <w:rFonts w:ascii="Arial" w:hAnsi="Arial" w:cs="Arial"/>
          <w:spacing w:val="-8"/>
        </w:rPr>
        <w:t xml:space="preserve"> </w:t>
      </w:r>
      <w:r w:rsidRPr="00436545">
        <w:rPr>
          <w:rFonts w:ascii="Arial" w:hAnsi="Arial" w:cs="Arial"/>
        </w:rPr>
        <w:t>of</w:t>
      </w:r>
      <w:r w:rsidRPr="00436545">
        <w:rPr>
          <w:rFonts w:ascii="Arial" w:hAnsi="Arial" w:cs="Arial"/>
          <w:spacing w:val="-9"/>
        </w:rPr>
        <w:t xml:space="preserve"> </w:t>
      </w:r>
      <w:r w:rsidRPr="00436545">
        <w:rPr>
          <w:rFonts w:ascii="Arial" w:hAnsi="Arial" w:cs="Arial"/>
        </w:rPr>
        <w:t>the Profile Policy Rules (PPR) and Rules Authorisation Table (RAT) files, which ensure that</w:t>
      </w:r>
      <w:r w:rsidRPr="00436545">
        <w:rPr>
          <w:rFonts w:ascii="Arial" w:hAnsi="Arial" w:cs="Arial"/>
          <w:spacing w:val="-39"/>
        </w:rPr>
        <w:t xml:space="preserve"> </w:t>
      </w:r>
      <w:r w:rsidRPr="00436545">
        <w:rPr>
          <w:rFonts w:ascii="Arial" w:hAnsi="Arial" w:cs="Arial"/>
        </w:rPr>
        <w:t>life- cycle modifications are made according to the authorized</w:t>
      </w:r>
      <w:r w:rsidRPr="00436545">
        <w:rPr>
          <w:rFonts w:ascii="Arial" w:hAnsi="Arial" w:cs="Arial"/>
          <w:spacing w:val="-9"/>
        </w:rPr>
        <w:t xml:space="preserve"> </w:t>
      </w:r>
      <w:r w:rsidRPr="00436545">
        <w:rPr>
          <w:rFonts w:ascii="Arial" w:hAnsi="Arial" w:cs="Arial"/>
        </w:rPr>
        <w:t>policy.</w:t>
      </w:r>
    </w:p>
    <w:p w14:paraId="2F4CCDC6" w14:textId="729F51FF" w:rsidR="00FF55F9" w:rsidRPr="00436545" w:rsidRDefault="00FF55F9" w:rsidP="00FF55F9">
      <w:pPr>
        <w:pStyle w:val="BodyText"/>
        <w:spacing w:before="61"/>
        <w:ind w:left="499" w:right="295"/>
        <w:jc w:val="both"/>
        <w:rPr>
          <w:rFonts w:ascii="Arial" w:hAnsi="Arial" w:cs="Arial"/>
        </w:rPr>
      </w:pPr>
      <w:r w:rsidRPr="00436545">
        <w:rPr>
          <w:rFonts w:ascii="Arial" w:hAnsi="Arial" w:cs="Arial"/>
        </w:rPr>
        <w:t>FMT_MSA.1/PLATFORM_DATA</w:t>
      </w:r>
      <w:r w:rsidRPr="00436545">
        <w:rPr>
          <w:rFonts w:ascii="Arial" w:hAnsi="Arial" w:cs="Arial"/>
          <w:spacing w:val="-12"/>
        </w:rPr>
        <w:t xml:space="preserve"> </w:t>
      </w:r>
      <w:r w:rsidRPr="00436545">
        <w:rPr>
          <w:rFonts w:ascii="Arial" w:hAnsi="Arial" w:cs="Arial"/>
        </w:rPr>
        <w:t>restricts</w:t>
      </w:r>
      <w:r w:rsidRPr="00436545">
        <w:rPr>
          <w:rFonts w:ascii="Arial" w:hAnsi="Arial" w:cs="Arial"/>
          <w:spacing w:val="-14"/>
        </w:rPr>
        <w:t xml:space="preserve"> </w:t>
      </w:r>
      <w:r w:rsidRPr="00436545">
        <w:rPr>
          <w:rFonts w:ascii="Arial" w:hAnsi="Arial" w:cs="Arial"/>
        </w:rPr>
        <w:t>the</w:t>
      </w:r>
      <w:r w:rsidRPr="00436545">
        <w:rPr>
          <w:rFonts w:ascii="Arial" w:hAnsi="Arial" w:cs="Arial"/>
          <w:spacing w:val="-12"/>
        </w:rPr>
        <w:t xml:space="preserve"> </w:t>
      </w:r>
      <w:r w:rsidRPr="00436545">
        <w:rPr>
          <w:rFonts w:ascii="Arial" w:hAnsi="Arial" w:cs="Arial"/>
        </w:rPr>
        <w:t>state</w:t>
      </w:r>
      <w:r w:rsidRPr="00436545">
        <w:rPr>
          <w:rFonts w:ascii="Arial" w:hAnsi="Arial" w:cs="Arial"/>
          <w:spacing w:val="-15"/>
        </w:rPr>
        <w:t xml:space="preserve"> </w:t>
      </w:r>
      <w:r w:rsidRPr="00436545">
        <w:rPr>
          <w:rFonts w:ascii="Arial" w:hAnsi="Arial" w:cs="Arial"/>
        </w:rPr>
        <w:t>transitions</w:t>
      </w:r>
      <w:r w:rsidRPr="00436545">
        <w:rPr>
          <w:rFonts w:ascii="Arial" w:hAnsi="Arial" w:cs="Arial"/>
          <w:spacing w:val="-10"/>
        </w:rPr>
        <w:t xml:space="preserve"> </w:t>
      </w:r>
      <w:r w:rsidRPr="00436545">
        <w:rPr>
          <w:rFonts w:ascii="Arial" w:hAnsi="Arial" w:cs="Arial"/>
        </w:rPr>
        <w:t>that</w:t>
      </w:r>
      <w:r w:rsidRPr="00436545">
        <w:rPr>
          <w:rFonts w:ascii="Arial" w:hAnsi="Arial" w:cs="Arial"/>
          <w:spacing w:val="-13"/>
        </w:rPr>
        <w:t xml:space="preserve"> </w:t>
      </w:r>
      <w:r w:rsidRPr="00436545">
        <w:rPr>
          <w:rFonts w:ascii="Arial" w:hAnsi="Arial" w:cs="Arial"/>
        </w:rPr>
        <w:t>can</w:t>
      </w:r>
      <w:r w:rsidRPr="00436545">
        <w:rPr>
          <w:rFonts w:ascii="Arial" w:hAnsi="Arial" w:cs="Arial"/>
          <w:spacing w:val="-13"/>
        </w:rPr>
        <w:t xml:space="preserve"> </w:t>
      </w:r>
      <w:r w:rsidRPr="00436545">
        <w:rPr>
          <w:rFonts w:ascii="Arial" w:hAnsi="Arial" w:cs="Arial"/>
        </w:rPr>
        <w:t>apply</w:t>
      </w:r>
      <w:r w:rsidRPr="00436545">
        <w:rPr>
          <w:rFonts w:ascii="Arial" w:hAnsi="Arial" w:cs="Arial"/>
          <w:spacing w:val="-15"/>
        </w:rPr>
        <w:t xml:space="preserve"> </w:t>
      </w:r>
      <w:r w:rsidRPr="00436545">
        <w:rPr>
          <w:rFonts w:ascii="Arial" w:hAnsi="Arial" w:cs="Arial"/>
        </w:rPr>
        <w:t>to</w:t>
      </w:r>
      <w:r w:rsidRPr="00436545">
        <w:rPr>
          <w:rFonts w:ascii="Arial" w:hAnsi="Arial" w:cs="Arial"/>
          <w:spacing w:val="-12"/>
        </w:rPr>
        <w:t xml:space="preserve"> </w:t>
      </w:r>
      <w:r w:rsidRPr="00436545">
        <w:rPr>
          <w:rFonts w:ascii="Arial" w:hAnsi="Arial" w:cs="Arial"/>
        </w:rPr>
        <w:t>Platform</w:t>
      </w:r>
      <w:r w:rsidRPr="00436545">
        <w:rPr>
          <w:rFonts w:ascii="Arial" w:hAnsi="Arial" w:cs="Arial"/>
          <w:spacing w:val="-13"/>
        </w:rPr>
        <w:t xml:space="preserve"> </w:t>
      </w:r>
      <w:r w:rsidRPr="00436545">
        <w:rPr>
          <w:rFonts w:ascii="Arial" w:hAnsi="Arial" w:cs="Arial"/>
        </w:rPr>
        <w:t>data (ISD-P state) that are used as security attributes by other security policies of the TSF (ISD-R access control SFP and ISD-P content access control</w:t>
      </w:r>
      <w:r w:rsidRPr="00436545">
        <w:rPr>
          <w:rFonts w:ascii="Arial" w:hAnsi="Arial" w:cs="Arial"/>
          <w:spacing w:val="-22"/>
        </w:rPr>
        <w:t xml:space="preserve"> </w:t>
      </w:r>
      <w:r w:rsidRPr="00436545">
        <w:rPr>
          <w:rFonts w:ascii="Arial" w:hAnsi="Arial" w:cs="Arial"/>
        </w:rPr>
        <w:t>SFP).</w:t>
      </w:r>
    </w:p>
    <w:p w14:paraId="307EF494" w14:textId="77777777" w:rsidR="00FF55F9" w:rsidRPr="00436545" w:rsidRDefault="00FF55F9" w:rsidP="00FF55F9">
      <w:pPr>
        <w:pStyle w:val="BodyText"/>
        <w:spacing w:before="60" w:line="295" w:lineRule="auto"/>
        <w:ind w:left="499" w:right="1632"/>
        <w:jc w:val="both"/>
        <w:rPr>
          <w:rFonts w:ascii="Arial" w:hAnsi="Arial" w:cs="Arial"/>
        </w:rPr>
      </w:pPr>
      <w:r w:rsidRPr="00436545">
        <w:rPr>
          <w:rFonts w:ascii="Arial" w:hAnsi="Arial" w:cs="Arial"/>
        </w:rPr>
        <w:t>The objective also requires a secure failure mode as described in FPT_FLS.1. FCS_RNG.1 is required to support FDP_ACF.1/ECASD.</w:t>
      </w:r>
    </w:p>
    <w:p w14:paraId="1179AED4" w14:textId="77777777" w:rsidR="00FF55F9" w:rsidRPr="00436545" w:rsidRDefault="00FF55F9" w:rsidP="00FF55F9">
      <w:pPr>
        <w:pStyle w:val="BodyText"/>
        <w:spacing w:line="265" w:lineRule="exact"/>
        <w:ind w:left="499"/>
        <w:jc w:val="both"/>
        <w:rPr>
          <w:rFonts w:ascii="Arial" w:hAnsi="Arial" w:cs="Arial"/>
        </w:rPr>
      </w:pPr>
      <w:r w:rsidRPr="00436545">
        <w:rPr>
          <w:rFonts w:ascii="Arial" w:hAnsi="Arial" w:cs="Arial"/>
        </w:rPr>
        <w:t>NB: The memory reset is also described as a secure failure mode in FPT_FLS.1.</w:t>
      </w:r>
    </w:p>
    <w:p w14:paraId="0434C56C" w14:textId="77777777" w:rsidR="00FF55F9" w:rsidRPr="00436545" w:rsidRDefault="00FF55F9" w:rsidP="00FF55F9">
      <w:pPr>
        <w:pStyle w:val="BodyText"/>
        <w:spacing w:before="9"/>
        <w:rPr>
          <w:rFonts w:ascii="Arial" w:hAnsi="Arial" w:cs="Arial"/>
          <w:sz w:val="24"/>
        </w:rPr>
      </w:pPr>
    </w:p>
    <w:p w14:paraId="778681DE" w14:textId="77777777" w:rsidR="00FF55F9" w:rsidRPr="00436545" w:rsidRDefault="00FF55F9" w:rsidP="00FF55F9">
      <w:pPr>
        <w:tabs>
          <w:tab w:val="left" w:pos="3929"/>
          <w:tab w:val="left" w:pos="5527"/>
          <w:tab w:val="left" w:pos="7576"/>
        </w:tabs>
        <w:ind w:left="216"/>
        <w:rPr>
          <w:rFonts w:cs="Arial"/>
        </w:rPr>
      </w:pPr>
      <w:r w:rsidRPr="00436545">
        <w:rPr>
          <w:rFonts w:cs="Arial"/>
          <w:b/>
        </w:rPr>
        <w:t>O.eUICC-DOMAIN-RIGHTS</w:t>
      </w:r>
      <w:r w:rsidRPr="00436545">
        <w:rPr>
          <w:rFonts w:cs="Arial"/>
          <w:b/>
          <w:spacing w:val="2"/>
        </w:rPr>
        <w:t xml:space="preserve"> </w:t>
      </w:r>
      <w:r w:rsidRPr="00436545">
        <w:rPr>
          <w:rFonts w:cs="Arial"/>
        </w:rPr>
        <w:t>The</w:t>
      </w:r>
      <w:r w:rsidRPr="00436545">
        <w:rPr>
          <w:rFonts w:cs="Arial"/>
        </w:rPr>
        <w:tab/>
        <w:t>requirements</w:t>
      </w:r>
      <w:r w:rsidRPr="00436545">
        <w:rPr>
          <w:rFonts w:cs="Arial"/>
        </w:rPr>
        <w:tab/>
        <w:t>FDP_ACC.1/ISDR,</w:t>
      </w:r>
      <w:r w:rsidRPr="00436545">
        <w:rPr>
          <w:rFonts w:cs="Arial"/>
        </w:rPr>
        <w:tab/>
        <w:t>FDP_ACF.1/ISDR,</w:t>
      </w:r>
    </w:p>
    <w:p w14:paraId="7E312658" w14:textId="77777777" w:rsidR="00FF55F9" w:rsidRPr="00436545" w:rsidRDefault="00FF55F9" w:rsidP="00FF55F9">
      <w:pPr>
        <w:pStyle w:val="BodyText"/>
        <w:spacing w:before="1"/>
        <w:ind w:left="499" w:right="209"/>
        <w:rPr>
          <w:rFonts w:ascii="Arial" w:hAnsi="Arial" w:cs="Arial"/>
        </w:rPr>
      </w:pPr>
      <w:r w:rsidRPr="00436545">
        <w:rPr>
          <w:rFonts w:ascii="Arial" w:hAnsi="Arial" w:cs="Arial"/>
        </w:rPr>
        <w:t>FDP_ACC.1/ECASD, and FDP_ACF.1/ECASD ensure that ISD-R and ECASD functionality and content are only accessible to the corresponding authenticated user.</w:t>
      </w:r>
    </w:p>
    <w:p w14:paraId="3E98F22F" w14:textId="77777777" w:rsidR="00FF55F9" w:rsidRPr="00436545" w:rsidRDefault="00FF55F9" w:rsidP="00FF55F9">
      <w:pPr>
        <w:pStyle w:val="BodyText"/>
        <w:spacing w:before="59" w:line="295" w:lineRule="auto"/>
        <w:ind w:left="499" w:right="988"/>
        <w:rPr>
          <w:rFonts w:ascii="Arial" w:hAnsi="Arial" w:cs="Arial"/>
          <w:sz w:val="11"/>
        </w:rPr>
      </w:pPr>
      <w:r w:rsidRPr="00436545">
        <w:rPr>
          <w:rFonts w:ascii="Arial" w:hAnsi="Arial" w:cs="Arial"/>
        </w:rPr>
        <w:t>FTP_ITC.1/SCP provide the corresponding secure channels to the authorized users. FCS_RNG.1 is required to support FDP_ACF.1/ECASD.</w:t>
      </w:r>
    </w:p>
    <w:p w14:paraId="0C8FC46D" w14:textId="77777777" w:rsidR="00FF55F9" w:rsidRPr="00436545" w:rsidRDefault="00FF55F9" w:rsidP="00FF55F9">
      <w:pPr>
        <w:pStyle w:val="BodyText"/>
        <w:spacing w:before="101"/>
        <w:ind w:left="499" w:right="292" w:hanging="284"/>
        <w:jc w:val="both"/>
        <w:rPr>
          <w:rFonts w:ascii="Arial" w:hAnsi="Arial" w:cs="Arial"/>
        </w:rPr>
      </w:pPr>
      <w:bookmarkStart w:id="210" w:name="_bookmark231"/>
      <w:bookmarkEnd w:id="210"/>
      <w:r w:rsidRPr="00436545">
        <w:rPr>
          <w:rFonts w:ascii="Arial" w:hAnsi="Arial" w:cs="Arial"/>
          <w:b/>
        </w:rPr>
        <w:t xml:space="preserve">O.SECURE-CHANNELS </w:t>
      </w:r>
      <w:r w:rsidRPr="00436545">
        <w:rPr>
          <w:rFonts w:ascii="Arial" w:hAnsi="Arial" w:cs="Arial"/>
        </w:rPr>
        <w:t>All SFRs relative to the ES6 and ES8+ interfaces (*/SCP, */SCP-SM, and */SCP-MNO) cover this security objective by enforcing Secure Channel Protocol information flow control SFP that ensures that transmitted commands and data are protected from unauthorized disclosure and modification.</w:t>
      </w:r>
    </w:p>
    <w:p w14:paraId="026F4ACA" w14:textId="77777777" w:rsidR="00FF55F9" w:rsidRPr="00436545" w:rsidRDefault="00FF55F9" w:rsidP="00FF55F9">
      <w:pPr>
        <w:pStyle w:val="BodyText"/>
        <w:spacing w:before="58"/>
        <w:ind w:left="499" w:right="294"/>
        <w:jc w:val="both"/>
        <w:rPr>
          <w:rFonts w:ascii="Arial" w:hAnsi="Arial" w:cs="Arial"/>
        </w:rPr>
      </w:pPr>
      <w:r w:rsidRPr="00436545">
        <w:rPr>
          <w:rFonts w:ascii="Arial" w:hAnsi="Arial" w:cs="Arial"/>
        </w:rPr>
        <w:t>Identification and authentication SFRs (FIA_*) support this security objective by requiring authentication and identification from the distant SM-DP+ and MNO OTA Platform in order to establish these secure channels.</w:t>
      </w:r>
    </w:p>
    <w:p w14:paraId="0294DBE9" w14:textId="77777777" w:rsidR="00FF55F9" w:rsidRPr="00436545" w:rsidRDefault="00FF55F9" w:rsidP="00FF55F9">
      <w:pPr>
        <w:pStyle w:val="BodyText"/>
        <w:spacing w:before="60"/>
        <w:ind w:left="499" w:right="297"/>
        <w:jc w:val="both"/>
        <w:rPr>
          <w:rFonts w:ascii="Arial" w:hAnsi="Arial" w:cs="Arial"/>
        </w:rPr>
      </w:pPr>
      <w:r w:rsidRPr="00436545">
        <w:rPr>
          <w:rFonts w:ascii="Arial" w:hAnsi="Arial" w:cs="Arial"/>
        </w:rPr>
        <w:t>FIA_ATD.1, FMT_MSA.1/CERT_KEYS and FMT_MSA.3 address the management of the security attributes used by the SFP.</w:t>
      </w:r>
    </w:p>
    <w:p w14:paraId="23C539CA" w14:textId="77777777" w:rsidR="00FF55F9" w:rsidRPr="00436545" w:rsidRDefault="00FF55F9" w:rsidP="00FF55F9">
      <w:pPr>
        <w:pStyle w:val="BodyText"/>
        <w:spacing w:before="62"/>
        <w:ind w:left="499" w:right="299"/>
        <w:jc w:val="both"/>
        <w:rPr>
          <w:rFonts w:ascii="Arial" w:hAnsi="Arial" w:cs="Arial"/>
        </w:rPr>
      </w:pPr>
      <w:r w:rsidRPr="00436545">
        <w:rPr>
          <w:rFonts w:ascii="Arial" w:hAnsi="Arial" w:cs="Arial"/>
        </w:rPr>
        <w:lastRenderedPageBreak/>
        <w:t>FMT_SMF.1 and FMT_SMR.1 support these SFRs by providing management of roles and management of functions.</w:t>
      </w:r>
    </w:p>
    <w:p w14:paraId="6046B113" w14:textId="77777777" w:rsidR="00FF55F9" w:rsidRPr="00436545" w:rsidRDefault="00FF55F9" w:rsidP="00FF55F9">
      <w:pPr>
        <w:pStyle w:val="BodyText"/>
        <w:spacing w:before="10"/>
        <w:rPr>
          <w:rFonts w:ascii="Arial" w:hAnsi="Arial" w:cs="Arial"/>
          <w:sz w:val="24"/>
        </w:rPr>
      </w:pPr>
    </w:p>
    <w:p w14:paraId="13040F08" w14:textId="77777777" w:rsidR="00FF55F9" w:rsidRPr="00436545" w:rsidRDefault="00FF55F9" w:rsidP="00FF55F9">
      <w:pPr>
        <w:pStyle w:val="BodyText"/>
        <w:ind w:left="499" w:right="294" w:hanging="284"/>
        <w:jc w:val="both"/>
        <w:rPr>
          <w:rFonts w:ascii="Arial" w:hAnsi="Arial" w:cs="Arial"/>
        </w:rPr>
      </w:pPr>
      <w:r w:rsidRPr="00436545">
        <w:rPr>
          <w:rFonts w:ascii="Arial" w:hAnsi="Arial" w:cs="Arial"/>
          <w:b/>
        </w:rPr>
        <w:t xml:space="preserve">O.INTERNAL-SECURE-CHANNELS </w:t>
      </w:r>
      <w:r w:rsidRPr="00436545">
        <w:rPr>
          <w:rFonts w:ascii="Arial" w:hAnsi="Arial" w:cs="Arial"/>
        </w:rPr>
        <w:t>FPT_EMS.1 ensures that secret data stored or transmitted within the TOE shall not be disclosed in cases of side channel attacks. This includes in particular the shared secrets transmitted between ECASD and ISD-R/ISD-P.</w:t>
      </w:r>
    </w:p>
    <w:p w14:paraId="1DC15351" w14:textId="77777777" w:rsidR="00FF55F9" w:rsidRPr="00436545" w:rsidRDefault="00FF55F9" w:rsidP="00FF55F9">
      <w:pPr>
        <w:pStyle w:val="BodyText"/>
        <w:spacing w:before="61" w:line="292" w:lineRule="auto"/>
        <w:ind w:left="499" w:right="294"/>
        <w:jc w:val="both"/>
        <w:rPr>
          <w:rFonts w:ascii="Arial" w:hAnsi="Arial" w:cs="Arial"/>
        </w:rPr>
      </w:pPr>
      <w:r w:rsidRPr="00436545">
        <w:rPr>
          <w:rFonts w:ascii="Arial" w:hAnsi="Arial" w:cs="Arial"/>
        </w:rPr>
        <w:t>FDP_SDI.1 ensures that the shared secret cannot be modified during this transmission. FDP_RIP.1</w:t>
      </w:r>
      <w:r w:rsidRPr="00436545">
        <w:rPr>
          <w:rFonts w:ascii="Arial" w:hAnsi="Arial" w:cs="Arial"/>
          <w:spacing w:val="-12"/>
        </w:rPr>
        <w:t xml:space="preserve"> </w:t>
      </w:r>
      <w:r w:rsidRPr="00436545">
        <w:rPr>
          <w:rFonts w:ascii="Arial" w:hAnsi="Arial" w:cs="Arial"/>
        </w:rPr>
        <w:t>ensures</w:t>
      </w:r>
      <w:r w:rsidRPr="00436545">
        <w:rPr>
          <w:rFonts w:ascii="Arial" w:hAnsi="Arial" w:cs="Arial"/>
          <w:spacing w:val="-10"/>
        </w:rPr>
        <w:t xml:space="preserve"> </w:t>
      </w:r>
      <w:r w:rsidRPr="00436545">
        <w:rPr>
          <w:rFonts w:ascii="Arial" w:hAnsi="Arial" w:cs="Arial"/>
        </w:rPr>
        <w:t>that</w:t>
      </w:r>
      <w:r w:rsidRPr="00436545">
        <w:rPr>
          <w:rFonts w:ascii="Arial" w:hAnsi="Arial" w:cs="Arial"/>
          <w:spacing w:val="-12"/>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shared</w:t>
      </w:r>
      <w:r w:rsidRPr="00436545">
        <w:rPr>
          <w:rFonts w:ascii="Arial" w:hAnsi="Arial" w:cs="Arial"/>
          <w:spacing w:val="-9"/>
        </w:rPr>
        <w:t xml:space="preserve"> </w:t>
      </w:r>
      <w:r w:rsidRPr="00436545">
        <w:rPr>
          <w:rFonts w:ascii="Arial" w:hAnsi="Arial" w:cs="Arial"/>
        </w:rPr>
        <w:t>secret</w:t>
      </w:r>
      <w:r w:rsidRPr="00436545">
        <w:rPr>
          <w:rFonts w:ascii="Arial" w:hAnsi="Arial" w:cs="Arial"/>
          <w:spacing w:val="-9"/>
        </w:rPr>
        <w:t xml:space="preserve"> </w:t>
      </w:r>
      <w:r w:rsidRPr="00436545">
        <w:rPr>
          <w:rFonts w:ascii="Arial" w:hAnsi="Arial" w:cs="Arial"/>
        </w:rPr>
        <w:t>cannot</w:t>
      </w:r>
      <w:r w:rsidRPr="00436545">
        <w:rPr>
          <w:rFonts w:ascii="Arial" w:hAnsi="Arial" w:cs="Arial"/>
          <w:spacing w:val="-14"/>
        </w:rPr>
        <w:t xml:space="preserve"> </w:t>
      </w:r>
      <w:r w:rsidRPr="00436545">
        <w:rPr>
          <w:rFonts w:ascii="Arial" w:hAnsi="Arial" w:cs="Arial"/>
        </w:rPr>
        <w:t>be</w:t>
      </w:r>
      <w:r w:rsidRPr="00436545">
        <w:rPr>
          <w:rFonts w:ascii="Arial" w:hAnsi="Arial" w:cs="Arial"/>
          <w:spacing w:val="-9"/>
        </w:rPr>
        <w:t xml:space="preserve"> </w:t>
      </w:r>
      <w:r w:rsidRPr="00436545">
        <w:rPr>
          <w:rFonts w:ascii="Arial" w:hAnsi="Arial" w:cs="Arial"/>
        </w:rPr>
        <w:t>recovered</w:t>
      </w:r>
      <w:r w:rsidRPr="00436545">
        <w:rPr>
          <w:rFonts w:ascii="Arial" w:hAnsi="Arial" w:cs="Arial"/>
          <w:spacing w:val="-9"/>
        </w:rPr>
        <w:t xml:space="preserve"> </w:t>
      </w:r>
      <w:r w:rsidRPr="00436545">
        <w:rPr>
          <w:rFonts w:ascii="Arial" w:hAnsi="Arial" w:cs="Arial"/>
        </w:rPr>
        <w:t>from</w:t>
      </w:r>
      <w:r w:rsidRPr="00436545">
        <w:rPr>
          <w:rFonts w:ascii="Arial" w:hAnsi="Arial" w:cs="Arial"/>
          <w:spacing w:val="-13"/>
        </w:rPr>
        <w:t xml:space="preserve"> </w:t>
      </w:r>
      <w:r w:rsidRPr="00436545">
        <w:rPr>
          <w:rFonts w:ascii="Arial" w:hAnsi="Arial" w:cs="Arial"/>
        </w:rPr>
        <w:t>deallocated</w:t>
      </w:r>
      <w:r w:rsidRPr="00436545">
        <w:rPr>
          <w:rFonts w:ascii="Arial" w:hAnsi="Arial" w:cs="Arial"/>
          <w:spacing w:val="-10"/>
        </w:rPr>
        <w:t xml:space="preserve"> </w:t>
      </w:r>
      <w:r w:rsidRPr="00436545">
        <w:rPr>
          <w:rFonts w:ascii="Arial" w:hAnsi="Arial" w:cs="Arial"/>
        </w:rPr>
        <w:t>resources.</w:t>
      </w:r>
    </w:p>
    <w:p w14:paraId="1CA600C0" w14:textId="77777777" w:rsidR="00FF55F9" w:rsidRPr="00436545" w:rsidRDefault="00FF55F9" w:rsidP="00FF55F9">
      <w:pPr>
        <w:spacing w:before="179"/>
        <w:ind w:left="924"/>
        <w:rPr>
          <w:rFonts w:cs="Arial"/>
          <w:b/>
          <w:sz w:val="20"/>
        </w:rPr>
      </w:pPr>
      <w:r w:rsidRPr="00436545">
        <w:rPr>
          <w:rFonts w:cs="Arial"/>
          <w:b/>
          <w:sz w:val="20"/>
          <w:u w:val="thick"/>
        </w:rPr>
        <w:t>eUICC proof of identity</w:t>
      </w:r>
    </w:p>
    <w:p w14:paraId="277793AD" w14:textId="77777777" w:rsidR="00FF55F9" w:rsidRPr="00436545" w:rsidRDefault="00FF55F9" w:rsidP="00FF55F9">
      <w:pPr>
        <w:pStyle w:val="BodyText"/>
        <w:spacing w:before="7"/>
        <w:rPr>
          <w:rFonts w:ascii="Arial" w:hAnsi="Arial" w:cs="Arial"/>
          <w:b/>
          <w:sz w:val="17"/>
        </w:rPr>
      </w:pPr>
    </w:p>
    <w:p w14:paraId="31692A17" w14:textId="77777777" w:rsidR="00FF55F9" w:rsidRPr="00436545" w:rsidRDefault="00FF55F9" w:rsidP="00FF55F9">
      <w:pPr>
        <w:spacing w:before="101"/>
        <w:ind w:left="216"/>
        <w:rPr>
          <w:rFonts w:cs="Arial"/>
        </w:rPr>
      </w:pPr>
      <w:r w:rsidRPr="00436545">
        <w:rPr>
          <w:rFonts w:cs="Arial"/>
          <w:b/>
        </w:rPr>
        <w:t xml:space="preserve">O.PROOF_OF_IDENTITY </w:t>
      </w:r>
      <w:r w:rsidRPr="00436545">
        <w:rPr>
          <w:rFonts w:cs="Arial"/>
        </w:rPr>
        <w:t>This objective is covered by the extended requirement FIA_API.1.</w:t>
      </w:r>
    </w:p>
    <w:p w14:paraId="2A8090D2" w14:textId="77777777" w:rsidR="00FF55F9" w:rsidRPr="00436545" w:rsidRDefault="00FF55F9" w:rsidP="00FF55F9">
      <w:pPr>
        <w:pStyle w:val="BodyText"/>
        <w:spacing w:before="8"/>
        <w:rPr>
          <w:rFonts w:ascii="Arial" w:hAnsi="Arial" w:cs="Arial"/>
          <w:sz w:val="19"/>
        </w:rPr>
      </w:pPr>
    </w:p>
    <w:p w14:paraId="21408150" w14:textId="77777777" w:rsidR="00FF55F9" w:rsidRPr="00436545" w:rsidRDefault="00FF55F9" w:rsidP="00FF55F9">
      <w:pPr>
        <w:ind w:left="924"/>
        <w:rPr>
          <w:rFonts w:cs="Arial"/>
          <w:b/>
          <w:sz w:val="20"/>
        </w:rPr>
      </w:pPr>
      <w:r w:rsidRPr="00436545">
        <w:rPr>
          <w:rFonts w:cs="Arial"/>
          <w:b/>
          <w:sz w:val="20"/>
          <w:u w:val="thick"/>
        </w:rPr>
        <w:t>Platform services</w:t>
      </w:r>
    </w:p>
    <w:p w14:paraId="42AD964E" w14:textId="77777777" w:rsidR="00FF55F9" w:rsidRPr="00436545" w:rsidRDefault="00FF55F9" w:rsidP="00FF55F9">
      <w:pPr>
        <w:pStyle w:val="BodyText"/>
        <w:spacing w:before="5"/>
        <w:rPr>
          <w:rFonts w:ascii="Arial" w:hAnsi="Arial" w:cs="Arial"/>
          <w:b/>
          <w:sz w:val="17"/>
        </w:rPr>
      </w:pPr>
    </w:p>
    <w:p w14:paraId="186C09AD" w14:textId="77777777" w:rsidR="00FF55F9" w:rsidRPr="00436545" w:rsidRDefault="00FF55F9" w:rsidP="00FF55F9">
      <w:pPr>
        <w:pStyle w:val="BodyText"/>
        <w:spacing w:before="101"/>
        <w:ind w:left="499" w:right="298" w:hanging="284"/>
        <w:jc w:val="both"/>
        <w:rPr>
          <w:rFonts w:ascii="Arial" w:hAnsi="Arial" w:cs="Arial"/>
        </w:rPr>
      </w:pPr>
      <w:r w:rsidRPr="00436545">
        <w:rPr>
          <w:rFonts w:ascii="Arial" w:hAnsi="Arial" w:cs="Arial"/>
          <w:b/>
        </w:rPr>
        <w:t>O.OPERATE</w:t>
      </w:r>
      <w:r w:rsidRPr="00436545">
        <w:rPr>
          <w:rFonts w:ascii="Arial" w:hAnsi="Arial" w:cs="Arial"/>
          <w:b/>
          <w:spacing w:val="1"/>
        </w:rPr>
        <w:t xml:space="preserve"> </w:t>
      </w:r>
      <w:r w:rsidRPr="00436545">
        <w:rPr>
          <w:rFonts w:ascii="Arial" w:hAnsi="Arial" w:cs="Arial"/>
        </w:rPr>
        <w:t>FPT_FLS.1/Platform_services</w:t>
      </w:r>
      <w:r w:rsidRPr="00436545">
        <w:rPr>
          <w:rFonts w:ascii="Arial" w:hAnsi="Arial" w:cs="Arial"/>
          <w:spacing w:val="-11"/>
        </w:rPr>
        <w:t xml:space="preserve"> </w:t>
      </w:r>
      <w:r w:rsidRPr="00436545">
        <w:rPr>
          <w:rFonts w:ascii="Arial" w:hAnsi="Arial" w:cs="Arial"/>
        </w:rPr>
        <w:t>requires</w:t>
      </w:r>
      <w:r w:rsidRPr="00436545">
        <w:rPr>
          <w:rFonts w:ascii="Arial" w:hAnsi="Arial" w:cs="Arial"/>
          <w:spacing w:val="-11"/>
        </w:rPr>
        <w:t xml:space="preserve"> </w:t>
      </w:r>
      <w:r w:rsidRPr="00436545">
        <w:rPr>
          <w:rFonts w:ascii="Arial" w:hAnsi="Arial" w:cs="Arial"/>
        </w:rPr>
        <w:t>that</w:t>
      </w:r>
      <w:r w:rsidRPr="00436545">
        <w:rPr>
          <w:rFonts w:ascii="Arial" w:hAnsi="Arial" w:cs="Arial"/>
          <w:spacing w:val="-10"/>
        </w:rPr>
        <w:t xml:space="preserve"> </w:t>
      </w:r>
      <w:r w:rsidRPr="00436545">
        <w:rPr>
          <w:rFonts w:ascii="Arial" w:hAnsi="Arial" w:cs="Arial"/>
        </w:rPr>
        <w:t>failures</w:t>
      </w:r>
      <w:r w:rsidRPr="00436545">
        <w:rPr>
          <w:rFonts w:ascii="Arial" w:hAnsi="Arial" w:cs="Arial"/>
          <w:spacing w:val="-14"/>
        </w:rPr>
        <w:t xml:space="preserve"> </w:t>
      </w:r>
      <w:r w:rsidRPr="00436545">
        <w:rPr>
          <w:rFonts w:ascii="Arial" w:hAnsi="Arial" w:cs="Arial"/>
        </w:rPr>
        <w:t>do</w:t>
      </w:r>
      <w:r w:rsidRPr="00436545">
        <w:rPr>
          <w:rFonts w:ascii="Arial" w:hAnsi="Arial" w:cs="Arial"/>
          <w:spacing w:val="-10"/>
        </w:rPr>
        <w:t xml:space="preserve"> </w:t>
      </w:r>
      <w:r w:rsidRPr="00436545">
        <w:rPr>
          <w:rFonts w:ascii="Arial" w:hAnsi="Arial" w:cs="Arial"/>
        </w:rPr>
        <w:t>not</w:t>
      </w:r>
      <w:r w:rsidRPr="00436545">
        <w:rPr>
          <w:rFonts w:ascii="Arial" w:hAnsi="Arial" w:cs="Arial"/>
          <w:spacing w:val="-11"/>
        </w:rPr>
        <w:t xml:space="preserve"> </w:t>
      </w:r>
      <w:r w:rsidRPr="00436545">
        <w:rPr>
          <w:rFonts w:ascii="Arial" w:hAnsi="Arial" w:cs="Arial"/>
        </w:rPr>
        <w:t>impact</w:t>
      </w:r>
      <w:r w:rsidRPr="00436545">
        <w:rPr>
          <w:rFonts w:ascii="Arial" w:hAnsi="Arial" w:cs="Arial"/>
          <w:spacing w:val="-10"/>
        </w:rPr>
        <w:t xml:space="preserve"> </w:t>
      </w:r>
      <w:r w:rsidRPr="00436545">
        <w:rPr>
          <w:rFonts w:ascii="Arial" w:hAnsi="Arial" w:cs="Arial"/>
        </w:rPr>
        <w:t>on</w:t>
      </w:r>
      <w:r w:rsidRPr="00436545">
        <w:rPr>
          <w:rFonts w:ascii="Arial" w:hAnsi="Arial" w:cs="Arial"/>
          <w:spacing w:val="-11"/>
        </w:rPr>
        <w:t xml:space="preserve"> </w:t>
      </w:r>
      <w:r w:rsidRPr="00436545">
        <w:rPr>
          <w:rFonts w:ascii="Arial" w:hAnsi="Arial" w:cs="Arial"/>
        </w:rPr>
        <w:t>the</w:t>
      </w:r>
      <w:r w:rsidRPr="00436545">
        <w:rPr>
          <w:rFonts w:ascii="Arial" w:hAnsi="Arial" w:cs="Arial"/>
          <w:spacing w:val="-14"/>
        </w:rPr>
        <w:t xml:space="preserve"> </w:t>
      </w:r>
      <w:r w:rsidRPr="00436545">
        <w:rPr>
          <w:rFonts w:ascii="Arial" w:hAnsi="Arial" w:cs="Arial"/>
        </w:rPr>
        <w:t>security of the</w:t>
      </w:r>
      <w:r w:rsidRPr="00436545">
        <w:rPr>
          <w:rFonts w:ascii="Arial" w:hAnsi="Arial" w:cs="Arial"/>
          <w:spacing w:val="-2"/>
        </w:rPr>
        <w:t xml:space="preserve"> </w:t>
      </w:r>
      <w:r w:rsidRPr="00436545">
        <w:rPr>
          <w:rFonts w:ascii="Arial" w:hAnsi="Arial" w:cs="Arial"/>
        </w:rPr>
        <w:t>TOE.</w:t>
      </w:r>
    </w:p>
    <w:p w14:paraId="03BBF570" w14:textId="77777777" w:rsidR="00FF55F9" w:rsidRPr="00436545" w:rsidRDefault="00FF55F9" w:rsidP="00FF55F9">
      <w:pPr>
        <w:pStyle w:val="BodyText"/>
        <w:rPr>
          <w:rFonts w:ascii="Arial" w:hAnsi="Arial" w:cs="Arial"/>
          <w:sz w:val="25"/>
        </w:rPr>
      </w:pPr>
    </w:p>
    <w:p w14:paraId="5CC37705" w14:textId="77777777" w:rsidR="00FF55F9" w:rsidRPr="00436545" w:rsidRDefault="00FF55F9" w:rsidP="00FF55F9">
      <w:pPr>
        <w:pStyle w:val="BodyText"/>
        <w:ind w:left="499" w:right="296" w:hanging="284"/>
        <w:jc w:val="both"/>
        <w:rPr>
          <w:rFonts w:ascii="Arial" w:hAnsi="Arial" w:cs="Arial"/>
        </w:rPr>
      </w:pPr>
      <w:bookmarkStart w:id="211" w:name="_bookmark232"/>
      <w:bookmarkEnd w:id="211"/>
      <w:r w:rsidRPr="00436545">
        <w:rPr>
          <w:rFonts w:ascii="Arial" w:hAnsi="Arial" w:cs="Arial"/>
          <w:b/>
        </w:rPr>
        <w:t xml:space="preserve">O.API </w:t>
      </w:r>
      <w:r w:rsidRPr="00436545">
        <w:rPr>
          <w:rFonts w:ascii="Arial" w:hAnsi="Arial" w:cs="Arial"/>
        </w:rPr>
        <w:t>FDP_IFC.1/Platform_services, FDP_IFF.1/Platform_services, FMT_MSA.3, FMT_SMR.1 and FMT_SMF.1 state the policy for controlling the access to TOE services and resources by the Application Layer.</w:t>
      </w:r>
    </w:p>
    <w:p w14:paraId="51B9D089" w14:textId="77777777" w:rsidR="00FF55F9" w:rsidRPr="00436545" w:rsidRDefault="00FF55F9" w:rsidP="00FF55F9">
      <w:pPr>
        <w:pStyle w:val="BodyText"/>
        <w:spacing w:before="60"/>
        <w:ind w:left="499"/>
        <w:jc w:val="both"/>
        <w:rPr>
          <w:rFonts w:ascii="Arial" w:hAnsi="Arial" w:cs="Arial"/>
        </w:rPr>
      </w:pPr>
      <w:r w:rsidRPr="00436545">
        <w:rPr>
          <w:rFonts w:ascii="Arial" w:hAnsi="Arial" w:cs="Arial"/>
        </w:rPr>
        <w:t>Atomicity is provided by the FPT_FLS.1/Platform_services requirement.</w:t>
      </w:r>
    </w:p>
    <w:p w14:paraId="6081E9D0" w14:textId="77777777" w:rsidR="00FF55F9" w:rsidRPr="00436545" w:rsidRDefault="00FF55F9" w:rsidP="00FF55F9">
      <w:pPr>
        <w:pStyle w:val="BodyText"/>
        <w:spacing w:before="6"/>
        <w:rPr>
          <w:rFonts w:ascii="Arial" w:hAnsi="Arial" w:cs="Arial"/>
          <w:sz w:val="19"/>
        </w:rPr>
      </w:pPr>
    </w:p>
    <w:p w14:paraId="72F3CCCA" w14:textId="77777777" w:rsidR="00FF55F9" w:rsidRPr="00436545" w:rsidRDefault="00FF55F9" w:rsidP="00FF55F9">
      <w:pPr>
        <w:ind w:left="924"/>
        <w:rPr>
          <w:rFonts w:cs="Arial"/>
          <w:b/>
          <w:sz w:val="20"/>
        </w:rPr>
      </w:pPr>
      <w:r w:rsidRPr="00436545">
        <w:rPr>
          <w:rFonts w:cs="Arial"/>
          <w:b/>
          <w:sz w:val="20"/>
          <w:u w:val="thick"/>
        </w:rPr>
        <w:t>Data protection</w:t>
      </w:r>
    </w:p>
    <w:p w14:paraId="0E0467BC" w14:textId="77777777" w:rsidR="00FF55F9" w:rsidRPr="00436545" w:rsidRDefault="00FF55F9" w:rsidP="00FF55F9">
      <w:pPr>
        <w:pStyle w:val="BodyText"/>
        <w:spacing w:before="8"/>
        <w:rPr>
          <w:rFonts w:ascii="Arial" w:hAnsi="Arial" w:cs="Arial"/>
          <w:b/>
          <w:sz w:val="17"/>
        </w:rPr>
      </w:pPr>
    </w:p>
    <w:p w14:paraId="5A0C3EA2" w14:textId="77777777" w:rsidR="00FF55F9" w:rsidRPr="00436545" w:rsidRDefault="00FF55F9" w:rsidP="00FF55F9">
      <w:pPr>
        <w:pStyle w:val="BodyText"/>
        <w:spacing w:before="101"/>
        <w:ind w:left="499" w:right="291" w:hanging="284"/>
        <w:jc w:val="both"/>
        <w:rPr>
          <w:rFonts w:ascii="Arial" w:hAnsi="Arial" w:cs="Arial"/>
        </w:rPr>
      </w:pPr>
      <w:bookmarkStart w:id="212" w:name="_bookmark233"/>
      <w:bookmarkEnd w:id="212"/>
      <w:r w:rsidRPr="00436545">
        <w:rPr>
          <w:rFonts w:ascii="Arial" w:hAnsi="Arial" w:cs="Arial"/>
          <w:b/>
        </w:rPr>
        <w:t>O.DATA-CONFIDENTIALITY</w:t>
      </w:r>
      <w:r w:rsidRPr="00436545">
        <w:rPr>
          <w:rFonts w:ascii="Arial" w:hAnsi="Arial" w:cs="Arial"/>
          <w:b/>
          <w:spacing w:val="3"/>
        </w:rPr>
        <w:t xml:space="preserve"> </w:t>
      </w:r>
      <w:r w:rsidRPr="00436545">
        <w:rPr>
          <w:rFonts w:ascii="Arial" w:hAnsi="Arial" w:cs="Arial"/>
        </w:rPr>
        <w:t>FDP_UCT.1/SCP</w:t>
      </w:r>
      <w:r w:rsidRPr="00436545">
        <w:rPr>
          <w:rFonts w:ascii="Arial" w:hAnsi="Arial" w:cs="Arial"/>
          <w:spacing w:val="-15"/>
        </w:rPr>
        <w:t xml:space="preserve"> </w:t>
      </w:r>
      <w:r w:rsidRPr="00436545">
        <w:rPr>
          <w:rFonts w:ascii="Arial" w:hAnsi="Arial" w:cs="Arial"/>
        </w:rPr>
        <w:t>addresses</w:t>
      </w:r>
      <w:r w:rsidRPr="00436545">
        <w:rPr>
          <w:rFonts w:ascii="Arial" w:hAnsi="Arial" w:cs="Arial"/>
          <w:spacing w:val="-12"/>
        </w:rPr>
        <w:t xml:space="preserve"> </w:t>
      </w:r>
      <w:r w:rsidRPr="00436545">
        <w:rPr>
          <w:rFonts w:ascii="Arial" w:hAnsi="Arial" w:cs="Arial"/>
        </w:rPr>
        <w:t>the</w:t>
      </w:r>
      <w:r w:rsidRPr="00436545">
        <w:rPr>
          <w:rFonts w:ascii="Arial" w:hAnsi="Arial" w:cs="Arial"/>
          <w:spacing w:val="-12"/>
        </w:rPr>
        <w:t xml:space="preserve"> </w:t>
      </w:r>
      <w:r w:rsidRPr="00436545">
        <w:rPr>
          <w:rFonts w:ascii="Arial" w:hAnsi="Arial" w:cs="Arial"/>
        </w:rPr>
        <w:t>reception</w:t>
      </w:r>
      <w:r w:rsidRPr="00436545">
        <w:rPr>
          <w:rFonts w:ascii="Arial" w:hAnsi="Arial" w:cs="Arial"/>
          <w:spacing w:val="-17"/>
        </w:rPr>
        <w:t xml:space="preserve"> </w:t>
      </w:r>
      <w:r w:rsidRPr="00436545">
        <w:rPr>
          <w:rFonts w:ascii="Arial" w:hAnsi="Arial" w:cs="Arial"/>
        </w:rPr>
        <w:t>of</w:t>
      </w:r>
      <w:r w:rsidRPr="00436545">
        <w:rPr>
          <w:rFonts w:ascii="Arial" w:hAnsi="Arial" w:cs="Arial"/>
          <w:spacing w:val="-12"/>
        </w:rPr>
        <w:t xml:space="preserve"> </w:t>
      </w:r>
      <w:r w:rsidRPr="00436545">
        <w:rPr>
          <w:rFonts w:ascii="Arial" w:hAnsi="Arial" w:cs="Arial"/>
        </w:rPr>
        <w:t>data</w:t>
      </w:r>
      <w:r w:rsidRPr="00436545">
        <w:rPr>
          <w:rFonts w:ascii="Arial" w:hAnsi="Arial" w:cs="Arial"/>
          <w:spacing w:val="-14"/>
        </w:rPr>
        <w:t xml:space="preserve"> </w:t>
      </w:r>
      <w:r w:rsidRPr="00436545">
        <w:rPr>
          <w:rFonts w:ascii="Arial" w:hAnsi="Arial" w:cs="Arial"/>
        </w:rPr>
        <w:t>from</w:t>
      </w:r>
      <w:r w:rsidRPr="00436545">
        <w:rPr>
          <w:rFonts w:ascii="Arial" w:hAnsi="Arial" w:cs="Arial"/>
          <w:spacing w:val="-12"/>
        </w:rPr>
        <w:t xml:space="preserve"> </w:t>
      </w:r>
      <w:r w:rsidRPr="00436545">
        <w:rPr>
          <w:rFonts w:ascii="Arial" w:hAnsi="Arial" w:cs="Arial"/>
        </w:rPr>
        <w:t>off-card actors, while the access control SFRs (FDP_ACC.1/ISDR, FDP_ACC.1/ECASD) address the isolation between Security</w:t>
      </w:r>
      <w:r w:rsidRPr="00436545">
        <w:rPr>
          <w:rFonts w:ascii="Arial" w:hAnsi="Arial" w:cs="Arial"/>
          <w:spacing w:val="-1"/>
        </w:rPr>
        <w:t xml:space="preserve"> </w:t>
      </w:r>
      <w:r w:rsidRPr="00436545">
        <w:rPr>
          <w:rFonts w:ascii="Arial" w:hAnsi="Arial" w:cs="Arial"/>
        </w:rPr>
        <w:t>Domains.</w:t>
      </w:r>
    </w:p>
    <w:p w14:paraId="22CBB48E" w14:textId="77777777" w:rsidR="00FF55F9" w:rsidRPr="00436545" w:rsidRDefault="00FF55F9" w:rsidP="00FF55F9">
      <w:pPr>
        <w:pStyle w:val="BodyText"/>
        <w:spacing w:before="60"/>
        <w:ind w:left="499" w:right="299"/>
        <w:jc w:val="both"/>
        <w:rPr>
          <w:rFonts w:ascii="Arial" w:hAnsi="Arial" w:cs="Arial"/>
        </w:rPr>
      </w:pPr>
      <w:r w:rsidRPr="00436545">
        <w:rPr>
          <w:rFonts w:ascii="Arial" w:hAnsi="Arial" w:cs="Arial"/>
        </w:rPr>
        <w:t>FPT_EMS.1 ensures that secret data stored or transmitted within the TOE shall not be disclosed in cases of side channel attacks.</w:t>
      </w:r>
    </w:p>
    <w:p w14:paraId="7BDA6E0B" w14:textId="77777777" w:rsidR="00FF55F9" w:rsidRPr="00436545" w:rsidRDefault="00FF55F9" w:rsidP="00FF55F9">
      <w:pPr>
        <w:pStyle w:val="BodyText"/>
        <w:spacing w:before="60"/>
        <w:ind w:left="499"/>
        <w:jc w:val="both"/>
        <w:rPr>
          <w:rFonts w:ascii="Arial" w:hAnsi="Arial" w:cs="Arial"/>
        </w:rPr>
      </w:pPr>
      <w:r w:rsidRPr="00436545">
        <w:rPr>
          <w:rFonts w:ascii="Arial" w:hAnsi="Arial" w:cs="Arial"/>
        </w:rPr>
        <w:t>FDP_RIP.1 ensures that no residual confidential data is available.</w:t>
      </w:r>
    </w:p>
    <w:p w14:paraId="05BCA0A0" w14:textId="77777777" w:rsidR="00FF55F9" w:rsidRPr="00436545" w:rsidRDefault="00FF55F9" w:rsidP="00FF55F9">
      <w:pPr>
        <w:pStyle w:val="BodyText"/>
        <w:tabs>
          <w:tab w:val="left" w:pos="4705"/>
          <w:tab w:val="left" w:pos="8929"/>
        </w:tabs>
        <w:spacing w:before="60"/>
        <w:ind w:left="499" w:right="295"/>
        <w:jc w:val="both"/>
        <w:rPr>
          <w:rFonts w:ascii="Arial" w:hAnsi="Arial" w:cs="Arial"/>
        </w:rPr>
      </w:pPr>
      <w:r w:rsidRPr="00436545">
        <w:rPr>
          <w:rFonts w:ascii="Arial" w:hAnsi="Arial" w:cs="Arial"/>
        </w:rPr>
        <w:t>FCS_COP.1/Mobile_network,</w:t>
      </w:r>
      <w:r w:rsidRPr="00436545">
        <w:rPr>
          <w:rFonts w:ascii="Arial" w:hAnsi="Arial" w:cs="Arial"/>
        </w:rPr>
        <w:tab/>
        <w:t>FCS_CKM.2/Mobile_network,</w:t>
      </w:r>
      <w:r w:rsidRPr="00436545">
        <w:rPr>
          <w:rFonts w:ascii="Arial" w:hAnsi="Arial" w:cs="Arial"/>
        </w:rPr>
        <w:tab/>
      </w:r>
      <w:r w:rsidRPr="00436545">
        <w:rPr>
          <w:rFonts w:ascii="Arial" w:hAnsi="Arial" w:cs="Arial"/>
          <w:spacing w:val="-7"/>
        </w:rPr>
        <w:t xml:space="preserve">and </w:t>
      </w:r>
      <w:r w:rsidRPr="00436545">
        <w:rPr>
          <w:rFonts w:ascii="Arial" w:hAnsi="Arial" w:cs="Arial"/>
        </w:rPr>
        <w:t>FCS_CKM.4/Mobile_network address the cryptographic algorithms present in the Telecom Framework, the distribution and the destruction of associated</w:t>
      </w:r>
      <w:r w:rsidRPr="00436545">
        <w:rPr>
          <w:rFonts w:ascii="Arial" w:hAnsi="Arial" w:cs="Arial"/>
          <w:spacing w:val="-12"/>
        </w:rPr>
        <w:t xml:space="preserve"> </w:t>
      </w:r>
      <w:r w:rsidRPr="00436545">
        <w:rPr>
          <w:rFonts w:ascii="Arial" w:hAnsi="Arial" w:cs="Arial"/>
        </w:rPr>
        <w:t>keys.</w:t>
      </w:r>
    </w:p>
    <w:p w14:paraId="306ABAB8" w14:textId="77777777" w:rsidR="00FF55F9" w:rsidRPr="00436545" w:rsidRDefault="00FF55F9" w:rsidP="00FF55F9">
      <w:pPr>
        <w:pStyle w:val="BodyText"/>
        <w:spacing w:before="11"/>
        <w:rPr>
          <w:rFonts w:ascii="Arial" w:hAnsi="Arial" w:cs="Arial"/>
          <w:sz w:val="24"/>
        </w:rPr>
      </w:pPr>
    </w:p>
    <w:p w14:paraId="0989FF36" w14:textId="77777777" w:rsidR="00FF55F9" w:rsidRPr="00436545" w:rsidRDefault="00FF55F9" w:rsidP="00FF55F9">
      <w:pPr>
        <w:pStyle w:val="BodyText"/>
        <w:ind w:left="499" w:right="293" w:hanging="284"/>
        <w:jc w:val="both"/>
        <w:rPr>
          <w:rFonts w:ascii="Arial" w:hAnsi="Arial" w:cs="Arial"/>
        </w:rPr>
      </w:pPr>
      <w:r w:rsidRPr="00436545">
        <w:rPr>
          <w:rFonts w:ascii="Arial" w:hAnsi="Arial" w:cs="Arial"/>
          <w:b/>
        </w:rPr>
        <w:t xml:space="preserve">O.DATA-INTEGRITY </w:t>
      </w:r>
      <w:r w:rsidRPr="00436545">
        <w:rPr>
          <w:rFonts w:ascii="Arial" w:hAnsi="Arial" w:cs="Arial"/>
        </w:rPr>
        <w:t>FDP_UIT.1/SCP addresses the reception of data from off-card actors, while the access control SFRs (FDP_ACC.1/ISDR, FDP_ACC.1/ECASD) address the isolation between Security Domains.</w:t>
      </w:r>
    </w:p>
    <w:p w14:paraId="0E107058" w14:textId="77777777" w:rsidR="00FF55F9" w:rsidRPr="00436545" w:rsidRDefault="00FF55F9" w:rsidP="00FF55F9">
      <w:pPr>
        <w:pStyle w:val="BodyText"/>
        <w:spacing w:before="60"/>
        <w:ind w:left="499" w:right="293"/>
        <w:jc w:val="both"/>
        <w:rPr>
          <w:rFonts w:ascii="Arial" w:hAnsi="Arial" w:cs="Arial"/>
        </w:rPr>
      </w:pPr>
      <w:r w:rsidRPr="00436545">
        <w:rPr>
          <w:rFonts w:ascii="Arial" w:hAnsi="Arial" w:cs="Arial"/>
        </w:rPr>
        <w:t>FDP_SDI.1 specifies the Profile data that is monitored in case of an integrity breach (for example modification of the received profile during the installation operation).</w:t>
      </w:r>
    </w:p>
    <w:p w14:paraId="27B29C83" w14:textId="77777777" w:rsidR="00FF55F9" w:rsidRPr="00436545" w:rsidRDefault="00FF55F9" w:rsidP="00FF55F9">
      <w:pPr>
        <w:pStyle w:val="BodyText"/>
        <w:spacing w:before="60"/>
        <w:ind w:left="499"/>
        <w:jc w:val="both"/>
        <w:rPr>
          <w:rFonts w:ascii="Arial" w:hAnsi="Arial" w:cs="Arial"/>
          <w:sz w:val="11"/>
        </w:rPr>
      </w:pPr>
      <w:r w:rsidRPr="00436545">
        <w:rPr>
          <w:rFonts w:ascii="Arial" w:hAnsi="Arial" w:cs="Arial"/>
        </w:rPr>
        <w:t>FPT_TST.1 would contribute to the protection of integrity.</w:t>
      </w:r>
    </w:p>
    <w:p w14:paraId="0A2B1E71" w14:textId="77777777" w:rsidR="00FF55F9" w:rsidRPr="00436545" w:rsidRDefault="00FF55F9" w:rsidP="00FF55F9">
      <w:pPr>
        <w:spacing w:before="93"/>
        <w:ind w:left="924"/>
        <w:rPr>
          <w:rFonts w:cs="Arial"/>
          <w:b/>
          <w:sz w:val="20"/>
        </w:rPr>
      </w:pPr>
      <w:r w:rsidRPr="00436545">
        <w:rPr>
          <w:rFonts w:cs="Arial"/>
          <w:b/>
          <w:sz w:val="20"/>
          <w:u w:val="thick"/>
        </w:rPr>
        <w:t>Connectivity</w:t>
      </w:r>
    </w:p>
    <w:p w14:paraId="333B8827" w14:textId="77777777" w:rsidR="00FF55F9" w:rsidRPr="00436545" w:rsidRDefault="00FF55F9" w:rsidP="00FF55F9">
      <w:pPr>
        <w:pStyle w:val="BodyText"/>
        <w:spacing w:before="8"/>
        <w:rPr>
          <w:rFonts w:ascii="Arial" w:hAnsi="Arial" w:cs="Arial"/>
          <w:b/>
          <w:sz w:val="17"/>
        </w:rPr>
      </w:pPr>
    </w:p>
    <w:p w14:paraId="0DE3155D" w14:textId="77777777" w:rsidR="00FF55F9" w:rsidRPr="00436545" w:rsidRDefault="00FF55F9" w:rsidP="00FF55F9">
      <w:pPr>
        <w:pStyle w:val="BodyText"/>
        <w:spacing w:before="101"/>
        <w:ind w:left="499" w:right="293" w:hanging="284"/>
        <w:jc w:val="both"/>
        <w:rPr>
          <w:rFonts w:ascii="Arial" w:hAnsi="Arial" w:cs="Arial"/>
        </w:rPr>
      </w:pPr>
      <w:bookmarkStart w:id="213" w:name="_bookmark234"/>
      <w:bookmarkEnd w:id="213"/>
      <w:r w:rsidRPr="00436545">
        <w:rPr>
          <w:rFonts w:ascii="Arial" w:hAnsi="Arial" w:cs="Arial"/>
          <w:b/>
        </w:rPr>
        <w:t xml:space="preserve">O.ALGORITHMS </w:t>
      </w:r>
      <w:r w:rsidRPr="00436545">
        <w:rPr>
          <w:rFonts w:ascii="Arial" w:hAnsi="Arial" w:cs="Arial"/>
        </w:rPr>
        <w:t>The algorithms are defined in FCS_COP.1/Mobile_network. FCS_CKM.2/Mobile_network</w:t>
      </w:r>
      <w:r w:rsidRPr="00436545">
        <w:rPr>
          <w:rFonts w:ascii="Arial" w:hAnsi="Arial" w:cs="Arial"/>
          <w:spacing w:val="-19"/>
        </w:rPr>
        <w:t xml:space="preserve"> </w:t>
      </w:r>
      <w:r w:rsidRPr="00436545">
        <w:rPr>
          <w:rFonts w:ascii="Arial" w:hAnsi="Arial" w:cs="Arial"/>
        </w:rPr>
        <w:t>describes</w:t>
      </w:r>
      <w:r w:rsidRPr="00436545">
        <w:rPr>
          <w:rFonts w:ascii="Arial" w:hAnsi="Arial" w:cs="Arial"/>
          <w:spacing w:val="-16"/>
        </w:rPr>
        <w:t xml:space="preserve"> </w:t>
      </w:r>
      <w:r w:rsidRPr="00436545">
        <w:rPr>
          <w:rFonts w:ascii="Arial" w:hAnsi="Arial" w:cs="Arial"/>
        </w:rPr>
        <w:t>how</w:t>
      </w:r>
      <w:r w:rsidRPr="00436545">
        <w:rPr>
          <w:rFonts w:ascii="Arial" w:hAnsi="Arial" w:cs="Arial"/>
          <w:spacing w:val="-19"/>
        </w:rPr>
        <w:t xml:space="preserve"> </w:t>
      </w:r>
      <w:r w:rsidRPr="00436545">
        <w:rPr>
          <w:rFonts w:ascii="Arial" w:hAnsi="Arial" w:cs="Arial"/>
        </w:rPr>
        <w:t>the</w:t>
      </w:r>
      <w:r w:rsidRPr="00436545">
        <w:rPr>
          <w:rFonts w:ascii="Arial" w:hAnsi="Arial" w:cs="Arial"/>
          <w:spacing w:val="-20"/>
        </w:rPr>
        <w:t xml:space="preserve"> </w:t>
      </w:r>
      <w:r w:rsidRPr="00436545">
        <w:rPr>
          <w:rFonts w:ascii="Arial" w:hAnsi="Arial" w:cs="Arial"/>
        </w:rPr>
        <w:t>keys</w:t>
      </w:r>
      <w:r w:rsidRPr="00436545">
        <w:rPr>
          <w:rFonts w:ascii="Arial" w:hAnsi="Arial" w:cs="Arial"/>
          <w:spacing w:val="-16"/>
        </w:rPr>
        <w:t xml:space="preserve"> </w:t>
      </w:r>
      <w:r w:rsidRPr="00436545">
        <w:rPr>
          <w:rFonts w:ascii="Arial" w:hAnsi="Arial" w:cs="Arial"/>
        </w:rPr>
        <w:t>are</w:t>
      </w:r>
      <w:r w:rsidRPr="00436545">
        <w:rPr>
          <w:rFonts w:ascii="Arial" w:hAnsi="Arial" w:cs="Arial"/>
          <w:spacing w:val="-20"/>
        </w:rPr>
        <w:t xml:space="preserve"> </w:t>
      </w:r>
      <w:r w:rsidRPr="00436545">
        <w:rPr>
          <w:rFonts w:ascii="Arial" w:hAnsi="Arial" w:cs="Arial"/>
        </w:rPr>
        <w:t>distributed</w:t>
      </w:r>
      <w:r w:rsidRPr="00436545">
        <w:rPr>
          <w:rFonts w:ascii="Arial" w:hAnsi="Arial" w:cs="Arial"/>
          <w:spacing w:val="-16"/>
        </w:rPr>
        <w:t xml:space="preserve"> </w:t>
      </w:r>
      <w:r w:rsidRPr="00436545">
        <w:rPr>
          <w:rFonts w:ascii="Arial" w:hAnsi="Arial" w:cs="Arial"/>
        </w:rPr>
        <w:t>within</w:t>
      </w:r>
      <w:r w:rsidRPr="00436545">
        <w:rPr>
          <w:rFonts w:ascii="Arial" w:hAnsi="Arial" w:cs="Arial"/>
          <w:spacing w:val="-20"/>
        </w:rPr>
        <w:t xml:space="preserve"> </w:t>
      </w:r>
      <w:r w:rsidRPr="00436545">
        <w:rPr>
          <w:rFonts w:ascii="Arial" w:hAnsi="Arial" w:cs="Arial"/>
        </w:rPr>
        <w:t>the</w:t>
      </w:r>
      <w:r w:rsidRPr="00436545">
        <w:rPr>
          <w:rFonts w:ascii="Arial" w:hAnsi="Arial" w:cs="Arial"/>
          <w:spacing w:val="-18"/>
        </w:rPr>
        <w:t xml:space="preserve"> </w:t>
      </w:r>
      <w:r w:rsidRPr="00436545">
        <w:rPr>
          <w:rFonts w:ascii="Arial" w:hAnsi="Arial" w:cs="Arial"/>
        </w:rPr>
        <w:t>MNO</w:t>
      </w:r>
      <w:r w:rsidRPr="00436545">
        <w:rPr>
          <w:rFonts w:ascii="Arial" w:hAnsi="Arial" w:cs="Arial"/>
          <w:spacing w:val="-18"/>
        </w:rPr>
        <w:t xml:space="preserve"> </w:t>
      </w:r>
      <w:r w:rsidRPr="00436545">
        <w:rPr>
          <w:rFonts w:ascii="Arial" w:hAnsi="Arial" w:cs="Arial"/>
        </w:rPr>
        <w:t>profiles, and FCS_CKM.4/Mobile_network describes the destruction of the</w:t>
      </w:r>
      <w:r w:rsidRPr="00436545">
        <w:rPr>
          <w:rFonts w:ascii="Arial" w:hAnsi="Arial" w:cs="Arial"/>
          <w:spacing w:val="-11"/>
        </w:rPr>
        <w:t xml:space="preserve"> </w:t>
      </w:r>
      <w:r w:rsidRPr="00436545">
        <w:rPr>
          <w:rFonts w:ascii="Arial" w:hAnsi="Arial" w:cs="Arial"/>
        </w:rPr>
        <w:t>keys.</w:t>
      </w:r>
    </w:p>
    <w:p w14:paraId="1B81593F" w14:textId="577CEED6" w:rsidR="00A65199" w:rsidRPr="00436545" w:rsidRDefault="00A65199" w:rsidP="00206A00">
      <w:pPr>
        <w:pStyle w:val="Heading3"/>
      </w:pPr>
      <w:bookmarkStart w:id="214" w:name="_Toc149124841"/>
      <w:r w:rsidRPr="00436545">
        <w:lastRenderedPageBreak/>
        <w:t>Rationale tables of Security Objectives and</w:t>
      </w:r>
      <w:r w:rsidRPr="00436545">
        <w:rPr>
          <w:spacing w:val="-3"/>
        </w:rPr>
        <w:t xml:space="preserve"> </w:t>
      </w:r>
      <w:r w:rsidRPr="00436545">
        <w:t>SFRs</w:t>
      </w:r>
      <w:bookmarkEnd w:id="214"/>
    </w:p>
    <w:tbl>
      <w:tblPr>
        <w:tblW w:w="9035"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22"/>
        <w:gridCol w:w="4862"/>
        <w:gridCol w:w="1451"/>
      </w:tblGrid>
      <w:tr w:rsidR="00FF55F9" w:rsidRPr="00FF55F9" w14:paraId="34B98638" w14:textId="77777777" w:rsidTr="00FF55F9">
        <w:trPr>
          <w:trHeight w:val="349"/>
        </w:trPr>
        <w:tc>
          <w:tcPr>
            <w:tcW w:w="2722" w:type="dxa"/>
            <w:shd w:val="clear" w:color="auto" w:fill="C00000"/>
          </w:tcPr>
          <w:p w14:paraId="5B736D3A" w14:textId="77777777" w:rsidR="00FF55F9" w:rsidRPr="00FF55F9" w:rsidRDefault="00FF55F9" w:rsidP="00FF55F9">
            <w:pPr>
              <w:widowControl w:val="0"/>
              <w:autoSpaceDE w:val="0"/>
              <w:autoSpaceDN w:val="0"/>
              <w:spacing w:before="41"/>
              <w:ind w:left="25"/>
              <w:jc w:val="center"/>
              <w:rPr>
                <w:rFonts w:eastAsia="Tahoma" w:cs="Arial"/>
                <w:b/>
                <w:bCs/>
                <w:szCs w:val="22"/>
                <w:lang w:val="en-US" w:eastAsia="en-US" w:bidi="en-US"/>
              </w:rPr>
            </w:pPr>
            <w:r w:rsidRPr="00FF55F9">
              <w:rPr>
                <w:rFonts w:eastAsia="Tahoma" w:cs="Arial"/>
                <w:b/>
                <w:bCs/>
                <w:szCs w:val="22"/>
                <w:lang w:val="en-US" w:eastAsia="en-US" w:bidi="en-US"/>
              </w:rPr>
              <w:t>Security Objectives</w:t>
            </w:r>
          </w:p>
        </w:tc>
        <w:tc>
          <w:tcPr>
            <w:tcW w:w="4862" w:type="dxa"/>
            <w:shd w:val="clear" w:color="auto" w:fill="C00000"/>
          </w:tcPr>
          <w:p w14:paraId="763223AE" w14:textId="77777777" w:rsidR="00FF55F9" w:rsidRPr="00FF55F9" w:rsidRDefault="00FF55F9" w:rsidP="00FF55F9">
            <w:pPr>
              <w:widowControl w:val="0"/>
              <w:autoSpaceDE w:val="0"/>
              <w:autoSpaceDN w:val="0"/>
              <w:spacing w:before="41"/>
              <w:ind w:left="28"/>
              <w:jc w:val="center"/>
              <w:rPr>
                <w:rFonts w:eastAsia="Tahoma" w:cs="Arial"/>
                <w:b/>
                <w:bCs/>
                <w:szCs w:val="22"/>
                <w:lang w:val="en-US" w:eastAsia="en-US" w:bidi="en-US"/>
              </w:rPr>
            </w:pPr>
            <w:r w:rsidRPr="00FF55F9">
              <w:rPr>
                <w:rFonts w:eastAsia="Tahoma" w:cs="Arial"/>
                <w:b/>
                <w:bCs/>
                <w:szCs w:val="22"/>
                <w:lang w:val="en-US" w:eastAsia="en-US" w:bidi="en-US"/>
              </w:rPr>
              <w:t>Security Functional Requirements</w:t>
            </w:r>
          </w:p>
        </w:tc>
        <w:tc>
          <w:tcPr>
            <w:tcW w:w="1451" w:type="dxa"/>
            <w:shd w:val="clear" w:color="auto" w:fill="C00000"/>
          </w:tcPr>
          <w:p w14:paraId="7C8FD3B3" w14:textId="77777777" w:rsidR="00FF55F9" w:rsidRPr="00FF55F9" w:rsidRDefault="00FF55F9" w:rsidP="00FF55F9">
            <w:pPr>
              <w:widowControl w:val="0"/>
              <w:autoSpaceDE w:val="0"/>
              <w:autoSpaceDN w:val="0"/>
              <w:spacing w:before="41"/>
              <w:ind w:left="53" w:right="39"/>
              <w:jc w:val="center"/>
              <w:rPr>
                <w:rFonts w:eastAsia="Tahoma" w:cs="Arial"/>
                <w:b/>
                <w:bCs/>
                <w:szCs w:val="22"/>
                <w:lang w:val="en-US" w:eastAsia="en-US" w:bidi="en-US"/>
              </w:rPr>
            </w:pPr>
            <w:r w:rsidRPr="00FF55F9">
              <w:rPr>
                <w:rFonts w:eastAsia="Tahoma" w:cs="Arial"/>
                <w:b/>
                <w:bCs/>
                <w:szCs w:val="22"/>
                <w:lang w:val="en-US" w:eastAsia="en-US" w:bidi="en-US"/>
              </w:rPr>
              <w:t>Rationale</w:t>
            </w:r>
          </w:p>
        </w:tc>
      </w:tr>
      <w:tr w:rsidR="00FF55F9" w:rsidRPr="00FF55F9" w14:paraId="60A1C12E" w14:textId="77777777" w:rsidTr="00FF55F9">
        <w:trPr>
          <w:trHeight w:val="1148"/>
        </w:trPr>
        <w:tc>
          <w:tcPr>
            <w:tcW w:w="2722" w:type="dxa"/>
          </w:tcPr>
          <w:p w14:paraId="4C5EE67D" w14:textId="6519A5DC" w:rsidR="00FF55F9" w:rsidRPr="00FF55F9" w:rsidRDefault="00FF55F9" w:rsidP="00D12D60">
            <w:pPr>
              <w:widowControl w:val="0"/>
              <w:autoSpaceDE w:val="0"/>
              <w:autoSpaceDN w:val="0"/>
              <w:spacing w:before="43"/>
              <w:jc w:val="left"/>
              <w:rPr>
                <w:rFonts w:cs="Arial"/>
              </w:rPr>
            </w:pPr>
            <w:r w:rsidRPr="00FF55F9">
              <w:rPr>
                <w:rFonts w:eastAsia="Tahoma" w:cs="Arial"/>
                <w:szCs w:val="22"/>
                <w:lang w:val="en-US" w:eastAsia="en-US" w:bidi="en-US"/>
              </w:rPr>
              <w:t>O.PRE-PPI</w:t>
            </w:r>
          </w:p>
        </w:tc>
        <w:tc>
          <w:tcPr>
            <w:tcW w:w="4862" w:type="dxa"/>
          </w:tcPr>
          <w:p w14:paraId="6FBD2292" w14:textId="23FCDD70" w:rsidR="00FF55F9" w:rsidRPr="00FF55F9" w:rsidRDefault="00000000" w:rsidP="00FF55F9">
            <w:pPr>
              <w:widowControl w:val="0"/>
              <w:autoSpaceDE w:val="0"/>
              <w:autoSpaceDN w:val="0"/>
              <w:spacing w:before="40"/>
              <w:ind w:left="28" w:right="3"/>
              <w:jc w:val="left"/>
              <w:rPr>
                <w:rFonts w:eastAsia="Tahoma" w:cs="Arial"/>
                <w:szCs w:val="22"/>
                <w:lang w:val="en-US" w:eastAsia="en-US" w:bidi="en-US"/>
              </w:rPr>
            </w:pPr>
            <w:hyperlink w:anchor="_bookmark190" w:history="1">
              <w:r w:rsidR="00FF55F9" w:rsidRPr="00FF55F9">
                <w:rPr>
                  <w:rFonts w:eastAsia="Tahoma" w:cs="Arial"/>
                  <w:color w:val="0000FF"/>
                  <w:szCs w:val="22"/>
                  <w:u w:val="single" w:color="0000FF"/>
                  <w:lang w:val="en-US" w:eastAsia="en-US" w:bidi="en-US"/>
                </w:rPr>
                <w:t>FMT_MSA.1/PLATFORM_DATA</w:t>
              </w:r>
            </w:hyperlink>
            <w:r w:rsidR="00FF55F9" w:rsidRPr="00FF55F9">
              <w:rPr>
                <w:rFonts w:eastAsia="Tahoma" w:cs="Arial"/>
                <w:szCs w:val="22"/>
                <w:lang w:val="en-US" w:eastAsia="en-US" w:bidi="en-US"/>
              </w:rPr>
              <w:t xml:space="preserve">, FMT_MSA.1/RULES, </w:t>
            </w:r>
            <w:hyperlink w:anchor="_bookmark194" w:history="1">
              <w:r w:rsidR="00FF55F9" w:rsidRPr="00FF55F9">
                <w:rPr>
                  <w:rFonts w:eastAsia="Tahoma" w:cs="Arial"/>
                  <w:color w:val="0000FF"/>
                  <w:szCs w:val="22"/>
                  <w:u w:val="single" w:color="0000FF"/>
                  <w:lang w:val="en-US" w:eastAsia="en-US" w:bidi="en-US"/>
                </w:rPr>
                <w:t>FMT_MSA.1/RAT</w:t>
              </w:r>
            </w:hyperlink>
            <w:r w:rsidR="00FF55F9" w:rsidRPr="00FF55F9">
              <w:rPr>
                <w:rFonts w:eastAsia="Tahoma" w:cs="Arial"/>
                <w:szCs w:val="22"/>
                <w:lang w:val="en-US" w:eastAsia="en-US" w:bidi="en-US"/>
              </w:rPr>
              <w:t xml:space="preserve">, </w:t>
            </w:r>
            <w:hyperlink w:anchor="_bookmark184" w:history="1">
              <w:r w:rsidR="00FF55F9" w:rsidRPr="00FF55F9">
                <w:rPr>
                  <w:rFonts w:eastAsia="Tahoma" w:cs="Arial"/>
                  <w:color w:val="0000FF"/>
                  <w:szCs w:val="22"/>
                  <w:u w:val="single" w:color="0000FF"/>
                  <w:lang w:val="en-US" w:eastAsia="en-US" w:bidi="en-US"/>
                </w:rPr>
                <w:t>FCS_RNG.1</w:t>
              </w:r>
            </w:hyperlink>
            <w:r w:rsidR="00FF55F9" w:rsidRPr="00FF55F9">
              <w:rPr>
                <w:rFonts w:eastAsia="Tahoma" w:cs="Arial"/>
                <w:szCs w:val="22"/>
                <w:lang w:val="en-US" w:eastAsia="en-US" w:bidi="en-US"/>
              </w:rPr>
              <w:t xml:space="preserve">, </w:t>
            </w:r>
            <w:hyperlink w:anchor="_bookmark189" w:history="1">
              <w:r w:rsidR="00FF55F9" w:rsidRPr="00FF55F9">
                <w:rPr>
                  <w:rFonts w:eastAsia="Tahoma" w:cs="Arial"/>
                  <w:color w:val="0000FF"/>
                  <w:szCs w:val="22"/>
                  <w:u w:val="single" w:color="0000FF"/>
                  <w:lang w:val="en-US" w:eastAsia="en-US" w:bidi="en-US"/>
                </w:rPr>
                <w:t>FPT_FLS.1</w:t>
              </w:r>
            </w:hyperlink>
            <w:r w:rsidR="00FF55F9" w:rsidRPr="00FF55F9">
              <w:rPr>
                <w:rFonts w:eastAsia="Tahoma" w:cs="Arial"/>
                <w:szCs w:val="22"/>
                <w:lang w:val="en-US" w:eastAsia="en-US" w:bidi="en-US"/>
              </w:rPr>
              <w:t xml:space="preserve">, </w:t>
            </w:r>
            <w:hyperlink w:anchor="_bookmark175" w:history="1">
              <w:r w:rsidR="00FF55F9" w:rsidRPr="00FF55F9">
                <w:rPr>
                  <w:rFonts w:eastAsia="Tahoma" w:cs="Arial"/>
                  <w:color w:val="0000FF"/>
                  <w:szCs w:val="22"/>
                  <w:u w:val="single" w:color="0000FF"/>
                  <w:lang w:val="en-US" w:eastAsia="en-US" w:bidi="en-US"/>
                </w:rPr>
                <w:t>FDP_ACC.1/ISDR</w:t>
              </w:r>
            </w:hyperlink>
            <w:r w:rsidR="00FF55F9" w:rsidRPr="00FF55F9">
              <w:rPr>
                <w:rFonts w:eastAsia="Tahoma" w:cs="Arial"/>
                <w:szCs w:val="22"/>
                <w:lang w:val="en-US" w:eastAsia="en-US" w:bidi="en-US"/>
              </w:rPr>
              <w:t xml:space="preserve">, </w:t>
            </w:r>
            <w:hyperlink w:anchor="_bookmark176" w:history="1">
              <w:r w:rsidR="00FF55F9" w:rsidRPr="00FF55F9">
                <w:rPr>
                  <w:rFonts w:eastAsia="Tahoma" w:cs="Arial"/>
                  <w:color w:val="0000FF"/>
                  <w:szCs w:val="22"/>
                  <w:u w:val="single" w:color="0000FF"/>
                  <w:lang w:val="en-US" w:eastAsia="en-US" w:bidi="en-US"/>
                </w:rPr>
                <w:t>FDP_ACF.1/ISDR</w:t>
              </w:r>
            </w:hyperlink>
            <w:r w:rsidR="00FF55F9" w:rsidRPr="00FF55F9">
              <w:rPr>
                <w:rFonts w:eastAsia="Tahoma" w:cs="Arial"/>
                <w:szCs w:val="22"/>
                <w:lang w:val="en-US" w:eastAsia="en-US" w:bidi="en-US"/>
              </w:rPr>
              <w:t xml:space="preserve">, </w:t>
            </w:r>
            <w:hyperlink w:anchor="_bookmark177" w:history="1">
              <w:r w:rsidR="00FF55F9" w:rsidRPr="00FF55F9">
                <w:rPr>
                  <w:rFonts w:eastAsia="Tahoma" w:cs="Arial"/>
                  <w:color w:val="0000FF"/>
                  <w:szCs w:val="22"/>
                  <w:u w:val="single" w:color="0000FF"/>
                  <w:lang w:val="en-US" w:eastAsia="en-US" w:bidi="en-US"/>
                </w:rPr>
                <w:t>FDP_ACC.1/ECASD</w:t>
              </w:r>
            </w:hyperlink>
            <w:r w:rsidR="00FF55F9" w:rsidRPr="00FF55F9">
              <w:rPr>
                <w:rFonts w:eastAsia="Tahoma" w:cs="Arial"/>
                <w:szCs w:val="22"/>
                <w:lang w:val="en-US" w:eastAsia="en-US" w:bidi="en-US"/>
              </w:rPr>
              <w:t xml:space="preserve">, </w:t>
            </w:r>
            <w:hyperlink w:anchor="_bookmark178" w:history="1">
              <w:r w:rsidR="00FF55F9" w:rsidRPr="00FF55F9">
                <w:rPr>
                  <w:rFonts w:eastAsia="Tahoma" w:cs="Arial"/>
                  <w:color w:val="0000FF"/>
                  <w:szCs w:val="22"/>
                  <w:u w:val="single" w:color="0000FF"/>
                  <w:lang w:val="en-US" w:eastAsia="en-US" w:bidi="en-US"/>
                </w:rPr>
                <w:t>FDP_ACF.1/ECASD</w:t>
              </w:r>
            </w:hyperlink>
          </w:p>
        </w:tc>
        <w:tc>
          <w:tcPr>
            <w:tcW w:w="1451" w:type="dxa"/>
          </w:tcPr>
          <w:p w14:paraId="45E44116" w14:textId="77777777" w:rsidR="00FF55F9" w:rsidRPr="00FF55F9" w:rsidRDefault="00000000" w:rsidP="00FF55F9">
            <w:pPr>
              <w:widowControl w:val="0"/>
              <w:autoSpaceDE w:val="0"/>
              <w:autoSpaceDN w:val="0"/>
              <w:spacing w:before="43"/>
              <w:ind w:left="56" w:right="37"/>
              <w:jc w:val="center"/>
              <w:rPr>
                <w:rFonts w:eastAsia="Tahoma" w:cs="Arial"/>
                <w:szCs w:val="22"/>
                <w:lang w:val="en-US" w:eastAsia="en-US" w:bidi="en-US"/>
              </w:rPr>
            </w:pPr>
            <w:hyperlink w:anchor="_bookmark230" w:history="1">
              <w:r w:rsidR="00FF55F9" w:rsidRPr="00FF55F9">
                <w:rPr>
                  <w:rFonts w:eastAsia="Tahoma" w:cs="Arial"/>
                  <w:color w:val="0000FF"/>
                  <w:szCs w:val="22"/>
                  <w:u w:val="single" w:color="0000FF"/>
                  <w:lang w:val="en-US" w:eastAsia="en-US" w:bidi="en-US"/>
                </w:rPr>
                <w:t>Section 6.3.1</w:t>
              </w:r>
            </w:hyperlink>
          </w:p>
        </w:tc>
      </w:tr>
      <w:tr w:rsidR="00FF55F9" w:rsidRPr="00FF55F9" w14:paraId="45158F79" w14:textId="77777777" w:rsidTr="00FF55F9">
        <w:trPr>
          <w:trHeight w:val="881"/>
        </w:trPr>
        <w:tc>
          <w:tcPr>
            <w:tcW w:w="2722" w:type="dxa"/>
          </w:tcPr>
          <w:p w14:paraId="387CF9E6" w14:textId="77777777" w:rsidR="00FF55F9" w:rsidRPr="00FF55F9" w:rsidRDefault="00000000" w:rsidP="00FF55F9">
            <w:pPr>
              <w:widowControl w:val="0"/>
              <w:autoSpaceDE w:val="0"/>
              <w:autoSpaceDN w:val="0"/>
              <w:spacing w:before="40"/>
              <w:ind w:left="25"/>
              <w:jc w:val="left"/>
              <w:rPr>
                <w:rFonts w:eastAsia="Tahoma" w:cs="Arial"/>
                <w:szCs w:val="22"/>
                <w:lang w:val="en-US" w:eastAsia="en-US" w:bidi="en-US"/>
              </w:rPr>
            </w:pPr>
            <w:hyperlink w:anchor="_bookmark81" w:history="1">
              <w:r w:rsidR="00FF55F9" w:rsidRPr="00FF55F9">
                <w:rPr>
                  <w:rFonts w:eastAsia="Tahoma" w:cs="Arial"/>
                  <w:color w:val="0000FF"/>
                  <w:szCs w:val="22"/>
                  <w:u w:val="single" w:color="0000FF"/>
                  <w:lang w:val="en-US" w:eastAsia="en-US" w:bidi="en-US"/>
                </w:rPr>
                <w:t>O.eUICC-DOMAIN-RIGHTS</w:t>
              </w:r>
            </w:hyperlink>
          </w:p>
        </w:tc>
        <w:tc>
          <w:tcPr>
            <w:tcW w:w="4862" w:type="dxa"/>
          </w:tcPr>
          <w:p w14:paraId="2D8BAD85" w14:textId="77777777" w:rsidR="00FF55F9" w:rsidRPr="00FF55F9" w:rsidRDefault="00000000" w:rsidP="00FF55F9">
            <w:pPr>
              <w:widowControl w:val="0"/>
              <w:autoSpaceDE w:val="0"/>
              <w:autoSpaceDN w:val="0"/>
              <w:spacing w:before="38"/>
              <w:ind w:left="28" w:right="921"/>
              <w:jc w:val="left"/>
              <w:rPr>
                <w:rFonts w:eastAsia="Tahoma" w:cs="Arial"/>
                <w:szCs w:val="22"/>
                <w:lang w:val="en-US" w:eastAsia="en-US" w:bidi="en-US"/>
              </w:rPr>
            </w:pPr>
            <w:hyperlink w:anchor="_bookmark175" w:history="1">
              <w:r w:rsidR="00FF55F9" w:rsidRPr="00FF55F9">
                <w:rPr>
                  <w:rFonts w:eastAsia="Tahoma" w:cs="Arial"/>
                  <w:color w:val="0000FF"/>
                  <w:szCs w:val="22"/>
                  <w:u w:val="single" w:color="0000FF"/>
                  <w:lang w:val="en-US" w:eastAsia="en-US" w:bidi="en-US"/>
                </w:rPr>
                <w:t>FDP_ACC.1/ISDR</w:t>
              </w:r>
            </w:hyperlink>
            <w:r w:rsidR="00FF55F9" w:rsidRPr="00FF55F9">
              <w:rPr>
                <w:rFonts w:eastAsia="Tahoma" w:cs="Arial"/>
                <w:szCs w:val="22"/>
                <w:lang w:val="en-US" w:eastAsia="en-US" w:bidi="en-US"/>
              </w:rPr>
              <w:t xml:space="preserve">, </w:t>
            </w:r>
            <w:hyperlink w:anchor="_bookmark176" w:history="1">
              <w:r w:rsidR="00FF55F9" w:rsidRPr="00FF55F9">
                <w:rPr>
                  <w:rFonts w:eastAsia="Tahoma" w:cs="Arial"/>
                  <w:color w:val="0000FF"/>
                  <w:szCs w:val="22"/>
                  <w:u w:val="single" w:color="0000FF"/>
                  <w:lang w:val="en-US" w:eastAsia="en-US" w:bidi="en-US"/>
                </w:rPr>
                <w:t>FDP_ACF.1/ISDR</w:t>
              </w:r>
            </w:hyperlink>
            <w:r w:rsidR="00FF55F9" w:rsidRPr="00FF55F9">
              <w:rPr>
                <w:rFonts w:eastAsia="Tahoma" w:cs="Arial"/>
                <w:szCs w:val="22"/>
                <w:lang w:val="en-US" w:eastAsia="en-US" w:bidi="en-US"/>
              </w:rPr>
              <w:t xml:space="preserve">, </w:t>
            </w:r>
            <w:hyperlink w:anchor="_bookmark177" w:history="1">
              <w:r w:rsidR="00FF55F9" w:rsidRPr="00FF55F9">
                <w:rPr>
                  <w:rFonts w:eastAsia="Tahoma" w:cs="Arial"/>
                  <w:color w:val="0000FF"/>
                  <w:szCs w:val="22"/>
                  <w:u w:val="single" w:color="0000FF"/>
                  <w:lang w:val="en-US" w:eastAsia="en-US" w:bidi="en-US"/>
                </w:rPr>
                <w:t>FDP_ACC.1/ECASD</w:t>
              </w:r>
            </w:hyperlink>
            <w:r w:rsidR="00FF55F9" w:rsidRPr="00FF55F9">
              <w:rPr>
                <w:rFonts w:eastAsia="Tahoma" w:cs="Arial"/>
                <w:szCs w:val="22"/>
                <w:lang w:val="en-US" w:eastAsia="en-US" w:bidi="en-US"/>
              </w:rPr>
              <w:t xml:space="preserve">, </w:t>
            </w:r>
            <w:hyperlink w:anchor="_bookmark178" w:history="1">
              <w:r w:rsidR="00FF55F9" w:rsidRPr="00FF55F9">
                <w:rPr>
                  <w:rFonts w:eastAsia="Tahoma" w:cs="Arial"/>
                  <w:color w:val="0000FF"/>
                  <w:szCs w:val="22"/>
                  <w:u w:val="single" w:color="0000FF"/>
                  <w:lang w:val="en-US" w:eastAsia="en-US" w:bidi="en-US"/>
                </w:rPr>
                <w:t>FDP_ACF.1/ECASD</w:t>
              </w:r>
            </w:hyperlink>
            <w:r w:rsidR="00FF55F9" w:rsidRPr="00FF55F9">
              <w:rPr>
                <w:rFonts w:eastAsia="Tahoma" w:cs="Arial"/>
                <w:szCs w:val="22"/>
                <w:lang w:val="en-US" w:eastAsia="en-US" w:bidi="en-US"/>
              </w:rPr>
              <w:t xml:space="preserve">, </w:t>
            </w:r>
            <w:hyperlink w:anchor="_bookmark165" w:history="1">
              <w:r w:rsidR="00FF55F9" w:rsidRPr="00FF55F9">
                <w:rPr>
                  <w:rFonts w:eastAsia="Tahoma" w:cs="Arial"/>
                  <w:color w:val="0000FF"/>
                  <w:szCs w:val="22"/>
                  <w:u w:val="single" w:color="0000FF"/>
                  <w:lang w:val="en-US" w:eastAsia="en-US" w:bidi="en-US"/>
                </w:rPr>
                <w:t>FTP_ITC.1/SCP</w:t>
              </w:r>
            </w:hyperlink>
            <w:r w:rsidR="00FF55F9" w:rsidRPr="00FF55F9">
              <w:rPr>
                <w:rFonts w:eastAsia="Tahoma" w:cs="Arial"/>
                <w:szCs w:val="22"/>
                <w:lang w:val="en-US" w:eastAsia="en-US" w:bidi="en-US"/>
              </w:rPr>
              <w:t xml:space="preserve">, </w:t>
            </w:r>
            <w:hyperlink w:anchor="_bookmark184" w:history="1">
              <w:r w:rsidR="00FF55F9" w:rsidRPr="00FF55F9">
                <w:rPr>
                  <w:rFonts w:eastAsia="Tahoma" w:cs="Arial"/>
                  <w:color w:val="0000FF"/>
                  <w:szCs w:val="22"/>
                  <w:u w:val="single" w:color="0000FF"/>
                  <w:lang w:val="en-US" w:eastAsia="en-US" w:bidi="en-US"/>
                </w:rPr>
                <w:t>FCS_RNG.1</w:t>
              </w:r>
            </w:hyperlink>
          </w:p>
        </w:tc>
        <w:tc>
          <w:tcPr>
            <w:tcW w:w="1451" w:type="dxa"/>
          </w:tcPr>
          <w:p w14:paraId="628C8D4C" w14:textId="77777777" w:rsidR="00FF55F9" w:rsidRPr="00FF55F9" w:rsidRDefault="00000000" w:rsidP="00FF55F9">
            <w:pPr>
              <w:widowControl w:val="0"/>
              <w:autoSpaceDE w:val="0"/>
              <w:autoSpaceDN w:val="0"/>
              <w:spacing w:before="40"/>
              <w:ind w:left="56" w:right="37"/>
              <w:jc w:val="center"/>
              <w:rPr>
                <w:rFonts w:eastAsia="Tahoma" w:cs="Arial"/>
                <w:szCs w:val="22"/>
                <w:lang w:val="en-US" w:eastAsia="en-US" w:bidi="en-US"/>
              </w:rPr>
            </w:pPr>
            <w:hyperlink w:anchor="_bookmark216" w:history="1">
              <w:r w:rsidR="00FF55F9" w:rsidRPr="00FF55F9">
                <w:rPr>
                  <w:rFonts w:eastAsia="Tahoma" w:cs="Arial"/>
                  <w:color w:val="0000FF"/>
                  <w:szCs w:val="22"/>
                  <w:u w:val="single" w:color="0000FF"/>
                  <w:lang w:val="en-US" w:eastAsia="en-US" w:bidi="en-US"/>
                </w:rPr>
                <w:t>Section 6.3.1</w:t>
              </w:r>
            </w:hyperlink>
          </w:p>
        </w:tc>
      </w:tr>
      <w:tr w:rsidR="00FF55F9" w:rsidRPr="00FF55F9" w14:paraId="1F3B44FB" w14:textId="77777777" w:rsidTr="00FF55F9">
        <w:trPr>
          <w:trHeight w:val="3005"/>
        </w:trPr>
        <w:tc>
          <w:tcPr>
            <w:tcW w:w="2722" w:type="dxa"/>
          </w:tcPr>
          <w:p w14:paraId="672E0041" w14:textId="77777777" w:rsidR="00FF55F9" w:rsidRPr="00FF55F9" w:rsidRDefault="00000000" w:rsidP="00FF55F9">
            <w:pPr>
              <w:widowControl w:val="0"/>
              <w:autoSpaceDE w:val="0"/>
              <w:autoSpaceDN w:val="0"/>
              <w:spacing w:before="40"/>
              <w:ind w:left="25"/>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c>
          <w:tcPr>
            <w:tcW w:w="4862" w:type="dxa"/>
          </w:tcPr>
          <w:p w14:paraId="6ACC9BA5" w14:textId="77777777" w:rsidR="00FF55F9" w:rsidRPr="00FF55F9" w:rsidRDefault="00000000" w:rsidP="00FF55F9">
            <w:pPr>
              <w:widowControl w:val="0"/>
              <w:autoSpaceDE w:val="0"/>
              <w:autoSpaceDN w:val="0"/>
              <w:spacing w:before="38"/>
              <w:ind w:left="28" w:right="526"/>
              <w:jc w:val="left"/>
              <w:rPr>
                <w:rFonts w:eastAsia="Tahoma" w:cs="Arial"/>
                <w:szCs w:val="22"/>
                <w:lang w:val="en-US" w:eastAsia="en-US" w:bidi="en-US"/>
              </w:rPr>
            </w:pPr>
            <w:hyperlink w:anchor="_bookmark165" w:history="1">
              <w:r w:rsidR="00FF55F9" w:rsidRPr="00FF55F9">
                <w:rPr>
                  <w:rFonts w:eastAsia="Tahoma" w:cs="Arial"/>
                  <w:color w:val="0000FF"/>
                  <w:szCs w:val="22"/>
                  <w:u w:val="single" w:color="0000FF"/>
                  <w:lang w:val="en-US" w:eastAsia="en-US" w:bidi="en-US"/>
                </w:rPr>
                <w:t>FTP_ITC.1/SCP</w:t>
              </w:r>
            </w:hyperlink>
            <w:r w:rsidR="00FF55F9" w:rsidRPr="00FF55F9">
              <w:rPr>
                <w:rFonts w:eastAsia="Tahoma" w:cs="Arial"/>
                <w:szCs w:val="22"/>
                <w:lang w:val="en-US" w:eastAsia="en-US" w:bidi="en-US"/>
              </w:rPr>
              <w:t xml:space="preserve">, </w:t>
            </w:r>
            <w:hyperlink w:anchor="_bookmark166" w:history="1">
              <w:r w:rsidR="00FF55F9" w:rsidRPr="00FF55F9">
                <w:rPr>
                  <w:rFonts w:eastAsia="Tahoma" w:cs="Arial"/>
                  <w:color w:val="0000FF"/>
                  <w:szCs w:val="22"/>
                  <w:u w:val="single" w:color="0000FF"/>
                  <w:lang w:val="en-US" w:eastAsia="en-US" w:bidi="en-US"/>
                </w:rPr>
                <w:t>FPT_TDC.1/SCP</w:t>
              </w:r>
            </w:hyperlink>
            <w:r w:rsidR="00FF55F9" w:rsidRPr="00FF55F9">
              <w:rPr>
                <w:rFonts w:eastAsia="Tahoma" w:cs="Arial"/>
                <w:szCs w:val="22"/>
                <w:lang w:val="en-US" w:eastAsia="en-US" w:bidi="en-US"/>
              </w:rPr>
              <w:t xml:space="preserve">, </w:t>
            </w:r>
            <w:hyperlink w:anchor="_bookmark168" w:history="1">
              <w:r w:rsidR="00FF55F9" w:rsidRPr="00FF55F9">
                <w:rPr>
                  <w:rFonts w:eastAsia="Tahoma" w:cs="Arial"/>
                  <w:color w:val="0000FF"/>
                  <w:szCs w:val="22"/>
                  <w:u w:val="single" w:color="0000FF"/>
                  <w:lang w:val="en-US" w:eastAsia="en-US" w:bidi="en-US"/>
                </w:rPr>
                <w:t>FDP_UCT.1/SCP</w:t>
              </w:r>
            </w:hyperlink>
            <w:r w:rsidR="00FF55F9" w:rsidRPr="00FF55F9">
              <w:rPr>
                <w:rFonts w:eastAsia="Tahoma" w:cs="Arial"/>
                <w:szCs w:val="22"/>
                <w:lang w:val="en-US" w:eastAsia="en-US" w:bidi="en-US"/>
              </w:rPr>
              <w:t xml:space="preserve">, </w:t>
            </w:r>
            <w:hyperlink w:anchor="_bookmark169" w:history="1">
              <w:r w:rsidR="00FF55F9" w:rsidRPr="00FF55F9">
                <w:rPr>
                  <w:rFonts w:eastAsia="Tahoma" w:cs="Arial"/>
                  <w:color w:val="0000FF"/>
                  <w:szCs w:val="22"/>
                  <w:u w:val="single" w:color="0000FF"/>
                  <w:lang w:val="en-US" w:eastAsia="en-US" w:bidi="en-US"/>
                </w:rPr>
                <w:t>FDP_UIT.1/SCP</w:t>
              </w:r>
            </w:hyperlink>
            <w:r w:rsidR="00FF55F9" w:rsidRPr="00FF55F9">
              <w:rPr>
                <w:rFonts w:eastAsia="Tahoma" w:cs="Arial"/>
                <w:szCs w:val="22"/>
                <w:lang w:val="en-US" w:eastAsia="en-US" w:bidi="en-US"/>
              </w:rPr>
              <w:t xml:space="preserve">, </w:t>
            </w:r>
            <w:hyperlink w:anchor="_bookmark167" w:history="1">
              <w:r w:rsidR="00FF55F9" w:rsidRPr="00FF55F9">
                <w:rPr>
                  <w:rFonts w:eastAsia="Tahoma" w:cs="Arial"/>
                  <w:color w:val="0000FF"/>
                  <w:szCs w:val="22"/>
                  <w:u w:val="single" w:color="0000FF"/>
                  <w:lang w:val="en-US" w:eastAsia="en-US" w:bidi="en-US"/>
                </w:rPr>
                <w:t>FDP_ITC.2/SCP</w:t>
              </w:r>
            </w:hyperlink>
            <w:r w:rsidR="00FF55F9" w:rsidRPr="00FF55F9">
              <w:rPr>
                <w:rFonts w:eastAsia="Tahoma" w:cs="Arial"/>
                <w:szCs w:val="22"/>
                <w:lang w:val="en-US" w:eastAsia="en-US" w:bidi="en-US"/>
              </w:rPr>
              <w:t xml:space="preserve">, </w:t>
            </w:r>
            <w:hyperlink w:anchor="_bookmark170" w:history="1">
              <w:r w:rsidR="00FF55F9" w:rsidRPr="00FF55F9">
                <w:rPr>
                  <w:rFonts w:eastAsia="Tahoma" w:cs="Arial"/>
                  <w:color w:val="0000FF"/>
                  <w:szCs w:val="22"/>
                  <w:u w:val="single" w:color="0000FF"/>
                  <w:lang w:val="en-US" w:eastAsia="en-US" w:bidi="en-US"/>
                </w:rPr>
                <w:t>FCS_CKM.1/SCP-SM</w:t>
              </w:r>
            </w:hyperlink>
            <w:r w:rsidR="00FF55F9" w:rsidRPr="00FF55F9">
              <w:rPr>
                <w:rFonts w:eastAsia="Tahoma" w:cs="Arial"/>
                <w:szCs w:val="22"/>
                <w:lang w:val="en-US" w:eastAsia="en-US" w:bidi="en-US"/>
              </w:rPr>
              <w:t xml:space="preserve">, </w:t>
            </w:r>
            <w:hyperlink w:anchor="_bookmark171" w:history="1">
              <w:r w:rsidR="00FF55F9" w:rsidRPr="00FF55F9">
                <w:rPr>
                  <w:rFonts w:eastAsia="Tahoma" w:cs="Arial"/>
                  <w:color w:val="0000FF"/>
                  <w:szCs w:val="22"/>
                  <w:u w:val="single" w:color="0000FF"/>
                  <w:lang w:val="en-US" w:eastAsia="en-US" w:bidi="en-US"/>
                </w:rPr>
                <w:t>FCS_CKM.2/SCP-MNO</w:t>
              </w:r>
            </w:hyperlink>
            <w:r w:rsidR="00FF55F9" w:rsidRPr="00FF55F9">
              <w:rPr>
                <w:rFonts w:eastAsia="Tahoma" w:cs="Arial"/>
                <w:szCs w:val="22"/>
                <w:lang w:val="en-US" w:eastAsia="en-US" w:bidi="en-US"/>
              </w:rPr>
              <w:t xml:space="preserve">, </w:t>
            </w:r>
            <w:hyperlink w:anchor="_bookmark155" w:history="1">
              <w:r w:rsidR="00FF55F9" w:rsidRPr="00FF55F9">
                <w:rPr>
                  <w:rFonts w:eastAsia="Tahoma" w:cs="Arial"/>
                  <w:color w:val="0000FF"/>
                  <w:szCs w:val="22"/>
                  <w:u w:val="single" w:color="0000FF"/>
                  <w:lang w:val="en-US" w:eastAsia="en-US" w:bidi="en-US"/>
                </w:rPr>
                <w:t>FIA_UID.1/EXT</w:t>
              </w:r>
            </w:hyperlink>
            <w:r w:rsidR="00FF55F9" w:rsidRPr="00FF55F9">
              <w:rPr>
                <w:rFonts w:eastAsia="Tahoma" w:cs="Arial"/>
                <w:szCs w:val="22"/>
                <w:lang w:val="en-US" w:eastAsia="en-US" w:bidi="en-US"/>
              </w:rPr>
              <w:t xml:space="preserve">, </w:t>
            </w:r>
            <w:hyperlink w:anchor="_bookmark158" w:history="1">
              <w:r w:rsidR="00FF55F9" w:rsidRPr="00FF55F9">
                <w:rPr>
                  <w:rFonts w:eastAsia="Tahoma" w:cs="Arial"/>
                  <w:color w:val="0000FF"/>
                  <w:szCs w:val="22"/>
                  <w:u w:val="single" w:color="0000FF"/>
                  <w:lang w:val="en-US" w:eastAsia="en-US" w:bidi="en-US"/>
                </w:rPr>
                <w:t>FIA_UAU.4/EXT</w:t>
              </w:r>
            </w:hyperlink>
            <w:r w:rsidR="00FF55F9" w:rsidRPr="00FF55F9">
              <w:rPr>
                <w:rFonts w:eastAsia="Tahoma" w:cs="Arial"/>
                <w:szCs w:val="22"/>
                <w:lang w:val="en-US" w:eastAsia="en-US" w:bidi="en-US"/>
              </w:rPr>
              <w:t xml:space="preserve">, </w:t>
            </w:r>
            <w:hyperlink w:anchor="_bookmark160" w:history="1">
              <w:r w:rsidR="00FF55F9" w:rsidRPr="00FF55F9">
                <w:rPr>
                  <w:rFonts w:eastAsia="Tahoma" w:cs="Arial"/>
                  <w:color w:val="0000FF"/>
                  <w:szCs w:val="22"/>
                  <w:u w:val="single" w:color="0000FF"/>
                  <w:lang w:val="en-US" w:eastAsia="en-US" w:bidi="en-US"/>
                </w:rPr>
                <w:t>FIA_ATD.1</w:t>
              </w:r>
            </w:hyperlink>
            <w:r w:rsidR="00FF55F9" w:rsidRPr="00FF55F9">
              <w:rPr>
                <w:rFonts w:eastAsia="Tahoma" w:cs="Arial"/>
                <w:szCs w:val="22"/>
                <w:lang w:val="en-US" w:eastAsia="en-US" w:bidi="en-US"/>
              </w:rPr>
              <w:t xml:space="preserve">, </w:t>
            </w:r>
            <w:hyperlink w:anchor="_bookmark191" w:history="1">
              <w:r w:rsidR="00FF55F9" w:rsidRPr="00FF55F9">
                <w:rPr>
                  <w:rFonts w:eastAsia="Tahoma" w:cs="Arial"/>
                  <w:color w:val="0000FF"/>
                  <w:szCs w:val="22"/>
                  <w:u w:val="single" w:color="0000FF"/>
                  <w:lang w:val="en-US" w:eastAsia="en-US" w:bidi="en-US"/>
                </w:rPr>
                <w:t>FMT_MSA.1/CERT_KEYS</w:t>
              </w:r>
            </w:hyperlink>
            <w:r w:rsidR="00FF55F9" w:rsidRPr="00FF55F9">
              <w:rPr>
                <w:rFonts w:eastAsia="Tahoma" w:cs="Arial"/>
                <w:szCs w:val="22"/>
                <w:lang w:val="en-US" w:eastAsia="en-US" w:bidi="en-US"/>
              </w:rPr>
              <w:t xml:space="preserve">, </w:t>
            </w:r>
            <w:hyperlink w:anchor="_bookmark195" w:history="1">
              <w:r w:rsidR="00FF55F9" w:rsidRPr="00FF55F9">
                <w:rPr>
                  <w:rFonts w:eastAsia="Tahoma" w:cs="Arial"/>
                  <w:color w:val="0000FF"/>
                  <w:szCs w:val="22"/>
                  <w:u w:val="single" w:color="0000FF"/>
                  <w:lang w:val="en-US" w:eastAsia="en-US" w:bidi="en-US"/>
                </w:rPr>
                <w:t>FMT_MSA.3</w:t>
              </w:r>
            </w:hyperlink>
            <w:r w:rsidR="00FF55F9" w:rsidRPr="00FF55F9">
              <w:rPr>
                <w:rFonts w:eastAsia="Tahoma" w:cs="Arial"/>
                <w:szCs w:val="22"/>
                <w:lang w:val="en-US" w:eastAsia="en-US" w:bidi="en-US"/>
              </w:rPr>
              <w:t xml:space="preserve">, </w:t>
            </w:r>
            <w:hyperlink w:anchor="_bookmark162" w:history="1">
              <w:r w:rsidR="00FF55F9" w:rsidRPr="00FF55F9">
                <w:rPr>
                  <w:rFonts w:eastAsia="Tahoma" w:cs="Arial"/>
                  <w:color w:val="0000FF"/>
                  <w:szCs w:val="22"/>
                  <w:u w:val="single" w:color="0000FF"/>
                  <w:lang w:val="en-US" w:eastAsia="en-US" w:bidi="en-US"/>
                </w:rPr>
                <w:t>FDP_IFC.1/SCP</w:t>
              </w:r>
            </w:hyperlink>
            <w:r w:rsidR="00FF55F9" w:rsidRPr="00FF55F9">
              <w:rPr>
                <w:rFonts w:eastAsia="Tahoma" w:cs="Arial"/>
                <w:szCs w:val="22"/>
                <w:lang w:val="en-US" w:eastAsia="en-US" w:bidi="en-US"/>
              </w:rPr>
              <w:t xml:space="preserve">, </w:t>
            </w:r>
            <w:hyperlink w:anchor="_bookmark164" w:history="1">
              <w:r w:rsidR="00FF55F9" w:rsidRPr="00FF55F9">
                <w:rPr>
                  <w:rFonts w:eastAsia="Tahoma" w:cs="Arial"/>
                  <w:color w:val="0000FF"/>
                  <w:szCs w:val="22"/>
                  <w:u w:val="single" w:color="0000FF"/>
                  <w:lang w:val="en-US" w:eastAsia="en-US" w:bidi="en-US"/>
                </w:rPr>
                <w:t>FDP_IFF.1/SCP</w:t>
              </w:r>
            </w:hyperlink>
            <w:r w:rsidR="00FF55F9" w:rsidRPr="00FF55F9">
              <w:rPr>
                <w:rFonts w:eastAsia="Tahoma" w:cs="Arial"/>
                <w:szCs w:val="22"/>
                <w:lang w:val="en-US" w:eastAsia="en-US" w:bidi="en-US"/>
              </w:rPr>
              <w:t xml:space="preserve">, </w:t>
            </w:r>
            <w:hyperlink w:anchor="_bookmark159" w:history="1">
              <w:r w:rsidR="00FF55F9" w:rsidRPr="00FF55F9">
                <w:rPr>
                  <w:rFonts w:eastAsia="Tahoma" w:cs="Arial"/>
                  <w:color w:val="0000FF"/>
                  <w:szCs w:val="22"/>
                  <w:u w:val="single" w:color="0000FF"/>
                  <w:lang w:val="en-US" w:eastAsia="en-US" w:bidi="en-US"/>
                </w:rPr>
                <w:t>FIA_UID.1/MNO-SD</w:t>
              </w:r>
            </w:hyperlink>
            <w:r w:rsidR="00FF55F9" w:rsidRPr="00FF55F9">
              <w:rPr>
                <w:rFonts w:eastAsia="Tahoma" w:cs="Arial"/>
                <w:szCs w:val="22"/>
                <w:lang w:val="en-US" w:eastAsia="en-US" w:bidi="en-US"/>
              </w:rPr>
              <w:t xml:space="preserve">, </w:t>
            </w:r>
            <w:hyperlink w:anchor="_bookmark172" w:history="1">
              <w:r w:rsidR="00FF55F9" w:rsidRPr="00FF55F9">
                <w:rPr>
                  <w:rFonts w:eastAsia="Tahoma" w:cs="Arial"/>
                  <w:color w:val="0000FF"/>
                  <w:szCs w:val="22"/>
                  <w:u w:val="single" w:color="0000FF"/>
                  <w:lang w:val="en-US" w:eastAsia="en-US" w:bidi="en-US"/>
                </w:rPr>
                <w:t>FCS_CKM.4/SCP-SM</w:t>
              </w:r>
            </w:hyperlink>
            <w:r w:rsidR="00FF55F9" w:rsidRPr="00FF55F9">
              <w:rPr>
                <w:rFonts w:eastAsia="Tahoma" w:cs="Arial"/>
                <w:szCs w:val="22"/>
                <w:lang w:val="en-US" w:eastAsia="en-US" w:bidi="en-US"/>
              </w:rPr>
              <w:t xml:space="preserve">, </w:t>
            </w:r>
            <w:hyperlink w:anchor="_bookmark173" w:history="1">
              <w:r w:rsidR="00FF55F9" w:rsidRPr="00FF55F9">
                <w:rPr>
                  <w:rFonts w:eastAsia="Tahoma" w:cs="Arial"/>
                  <w:color w:val="0000FF"/>
                  <w:szCs w:val="22"/>
                  <w:u w:val="single" w:color="0000FF"/>
                  <w:lang w:val="en-US" w:eastAsia="en-US" w:bidi="en-US"/>
                </w:rPr>
                <w:t>FCS_CKM.4/SCP-MNO</w:t>
              </w:r>
            </w:hyperlink>
            <w:r w:rsidR="00FF55F9" w:rsidRPr="00FF55F9">
              <w:rPr>
                <w:rFonts w:eastAsia="Tahoma" w:cs="Arial"/>
                <w:szCs w:val="22"/>
                <w:lang w:val="en-US" w:eastAsia="en-US" w:bidi="en-US"/>
              </w:rPr>
              <w:t xml:space="preserve">, </w:t>
            </w:r>
            <w:hyperlink w:anchor="_bookmark161" w:history="1">
              <w:r w:rsidR="00FF55F9" w:rsidRPr="00FF55F9">
                <w:rPr>
                  <w:rFonts w:eastAsia="Tahoma" w:cs="Arial"/>
                  <w:color w:val="0000FF"/>
                  <w:szCs w:val="22"/>
                  <w:u w:val="single" w:color="0000FF"/>
                  <w:lang w:val="en-US" w:eastAsia="en-US" w:bidi="en-US"/>
                </w:rPr>
                <w:t>FIA_USB.1/MNO-SD</w:t>
              </w:r>
            </w:hyperlink>
            <w:r w:rsidR="00FF55F9" w:rsidRPr="00FF55F9">
              <w:rPr>
                <w:rFonts w:eastAsia="Tahoma" w:cs="Arial"/>
                <w:szCs w:val="22"/>
                <w:lang w:val="en-US" w:eastAsia="en-US" w:bidi="en-US"/>
              </w:rPr>
              <w:t xml:space="preserve">, </w:t>
            </w:r>
            <w:hyperlink w:anchor="_bookmark157" w:history="1">
              <w:r w:rsidR="00FF55F9" w:rsidRPr="00FF55F9">
                <w:rPr>
                  <w:rFonts w:eastAsia="Tahoma" w:cs="Arial"/>
                  <w:color w:val="0000FF"/>
                  <w:szCs w:val="22"/>
                  <w:u w:val="single" w:color="0000FF"/>
                  <w:lang w:val="en-US" w:eastAsia="en-US" w:bidi="en-US"/>
                </w:rPr>
                <w:t>FIA_USB.1/EXT</w:t>
              </w:r>
            </w:hyperlink>
            <w:r w:rsidR="00FF55F9" w:rsidRPr="00FF55F9">
              <w:rPr>
                <w:rFonts w:eastAsia="Tahoma" w:cs="Arial"/>
                <w:szCs w:val="22"/>
                <w:lang w:val="en-US" w:eastAsia="en-US" w:bidi="en-US"/>
              </w:rPr>
              <w:t xml:space="preserve">, </w:t>
            </w:r>
            <w:hyperlink w:anchor="_bookmark192" w:history="1">
              <w:r w:rsidR="00FF55F9" w:rsidRPr="00FF55F9">
                <w:rPr>
                  <w:rFonts w:eastAsia="Tahoma" w:cs="Arial"/>
                  <w:color w:val="0000FF"/>
                  <w:szCs w:val="22"/>
                  <w:u w:val="single" w:color="0000FF"/>
                  <w:lang w:val="en-US" w:eastAsia="en-US" w:bidi="en-US"/>
                </w:rPr>
                <w:t>FMT_SMF.1</w:t>
              </w:r>
            </w:hyperlink>
            <w:r w:rsidR="00FF55F9" w:rsidRPr="00FF55F9">
              <w:rPr>
                <w:rFonts w:eastAsia="Tahoma" w:cs="Arial"/>
                <w:szCs w:val="22"/>
                <w:lang w:val="en-US" w:eastAsia="en-US" w:bidi="en-US"/>
              </w:rPr>
              <w:t xml:space="preserve">, </w:t>
            </w:r>
            <w:hyperlink w:anchor="_bookmark193" w:history="1">
              <w:r w:rsidR="00FF55F9" w:rsidRPr="00FF55F9">
                <w:rPr>
                  <w:rFonts w:eastAsia="Tahoma" w:cs="Arial"/>
                  <w:color w:val="0000FF"/>
                  <w:szCs w:val="22"/>
                  <w:u w:val="single" w:color="0000FF"/>
                  <w:lang w:val="en-US" w:eastAsia="en-US" w:bidi="en-US"/>
                </w:rPr>
                <w:t>FMT_SMR.1</w:t>
              </w:r>
            </w:hyperlink>
            <w:r w:rsidR="00FF55F9" w:rsidRPr="00FF55F9">
              <w:rPr>
                <w:rFonts w:eastAsia="Tahoma" w:cs="Arial"/>
                <w:szCs w:val="22"/>
                <w:lang w:val="en-US" w:eastAsia="en-US" w:bidi="en-US"/>
              </w:rPr>
              <w:t xml:space="preserve">, </w:t>
            </w:r>
            <w:hyperlink w:anchor="_bookmark156" w:history="1">
              <w:r w:rsidR="00FF55F9" w:rsidRPr="00FF55F9">
                <w:rPr>
                  <w:rFonts w:eastAsia="Tahoma" w:cs="Arial"/>
                  <w:color w:val="0000FF"/>
                  <w:szCs w:val="22"/>
                  <w:u w:val="single" w:color="0000FF"/>
                  <w:lang w:val="en-US" w:eastAsia="en-US" w:bidi="en-US"/>
                </w:rPr>
                <w:t>FIA_UAU.1/EXT</w:t>
              </w:r>
            </w:hyperlink>
          </w:p>
        </w:tc>
        <w:tc>
          <w:tcPr>
            <w:tcW w:w="1451" w:type="dxa"/>
          </w:tcPr>
          <w:p w14:paraId="467C0792" w14:textId="77777777" w:rsidR="00FF55F9" w:rsidRPr="00FF55F9" w:rsidRDefault="00000000" w:rsidP="00FF55F9">
            <w:pPr>
              <w:widowControl w:val="0"/>
              <w:autoSpaceDE w:val="0"/>
              <w:autoSpaceDN w:val="0"/>
              <w:spacing w:before="40"/>
              <w:ind w:left="56" w:right="37"/>
              <w:jc w:val="center"/>
              <w:rPr>
                <w:rFonts w:eastAsia="Tahoma" w:cs="Arial"/>
                <w:szCs w:val="22"/>
                <w:lang w:val="en-US" w:eastAsia="en-US" w:bidi="en-US"/>
              </w:rPr>
            </w:pPr>
            <w:hyperlink w:anchor="_bookmark231" w:history="1">
              <w:r w:rsidR="00FF55F9" w:rsidRPr="00FF55F9">
                <w:rPr>
                  <w:rFonts w:eastAsia="Tahoma" w:cs="Arial"/>
                  <w:color w:val="0000FF"/>
                  <w:szCs w:val="22"/>
                  <w:u w:val="single" w:color="0000FF"/>
                  <w:lang w:val="en-US" w:eastAsia="en-US" w:bidi="en-US"/>
                </w:rPr>
                <w:t>Section 6.3.1</w:t>
              </w:r>
            </w:hyperlink>
          </w:p>
        </w:tc>
      </w:tr>
      <w:tr w:rsidR="00FF55F9" w:rsidRPr="00FF55F9" w14:paraId="6DEBC9F5" w14:textId="77777777" w:rsidTr="00FF55F9">
        <w:trPr>
          <w:trHeight w:val="615"/>
        </w:trPr>
        <w:tc>
          <w:tcPr>
            <w:tcW w:w="2722" w:type="dxa"/>
          </w:tcPr>
          <w:p w14:paraId="3FD21BF6" w14:textId="77777777" w:rsidR="00FF55F9" w:rsidRPr="00FF55F9" w:rsidRDefault="00000000" w:rsidP="00FF55F9">
            <w:pPr>
              <w:widowControl w:val="0"/>
              <w:autoSpaceDE w:val="0"/>
              <w:autoSpaceDN w:val="0"/>
              <w:spacing w:before="40"/>
              <w:ind w:left="25" w:right="461"/>
              <w:jc w:val="left"/>
              <w:rPr>
                <w:rFonts w:eastAsia="Tahoma" w:cs="Arial"/>
                <w:szCs w:val="22"/>
                <w:lang w:val="en-US" w:eastAsia="en-US" w:bidi="en-US"/>
              </w:rPr>
            </w:pPr>
            <w:hyperlink w:anchor="_bookmark83" w:history="1">
              <w:r w:rsidR="00FF55F9" w:rsidRPr="00FF55F9">
                <w:rPr>
                  <w:rFonts w:eastAsia="Tahoma" w:cs="Arial"/>
                  <w:color w:val="0000FF"/>
                  <w:szCs w:val="22"/>
                  <w:u w:val="single" w:color="0000FF"/>
                  <w:lang w:val="en-US" w:eastAsia="en-US" w:bidi="en-US"/>
                </w:rPr>
                <w:t>O.INTERNAL-SECURE-</w:t>
              </w:r>
            </w:hyperlink>
            <w:hyperlink w:anchor="_bookmark83" w:history="1">
              <w:r w:rsidR="00FF55F9" w:rsidRPr="00FF55F9">
                <w:rPr>
                  <w:rFonts w:eastAsia="Tahoma" w:cs="Arial"/>
                  <w:color w:val="0000FF"/>
                  <w:szCs w:val="22"/>
                  <w:u w:val="single" w:color="0000FF"/>
                  <w:lang w:val="en-US" w:eastAsia="en-US" w:bidi="en-US"/>
                </w:rPr>
                <w:t xml:space="preserve"> CHANNELS</w:t>
              </w:r>
            </w:hyperlink>
          </w:p>
        </w:tc>
        <w:tc>
          <w:tcPr>
            <w:tcW w:w="4862" w:type="dxa"/>
          </w:tcPr>
          <w:p w14:paraId="7A8790D8" w14:textId="77777777" w:rsidR="00FF55F9" w:rsidRPr="00FF55F9" w:rsidRDefault="00000000" w:rsidP="00FF55F9">
            <w:pPr>
              <w:widowControl w:val="0"/>
              <w:autoSpaceDE w:val="0"/>
              <w:autoSpaceDN w:val="0"/>
              <w:spacing w:before="43"/>
              <w:ind w:left="28"/>
              <w:jc w:val="left"/>
              <w:rPr>
                <w:rFonts w:eastAsia="Tahoma" w:cs="Arial"/>
                <w:szCs w:val="22"/>
                <w:lang w:val="en-US" w:eastAsia="en-US" w:bidi="en-US"/>
              </w:rPr>
            </w:pPr>
            <w:hyperlink w:anchor="_bookmark188" w:history="1">
              <w:r w:rsidR="00FF55F9" w:rsidRPr="00FF55F9">
                <w:rPr>
                  <w:rFonts w:eastAsia="Tahoma" w:cs="Arial"/>
                  <w:color w:val="0000FF"/>
                  <w:szCs w:val="22"/>
                  <w:u w:val="single" w:color="0000FF"/>
                  <w:lang w:val="en-US" w:eastAsia="en-US" w:bidi="en-US"/>
                </w:rPr>
                <w:t>FDP_RIP.1</w:t>
              </w:r>
            </w:hyperlink>
            <w:r w:rsidR="00FF55F9" w:rsidRPr="00FF55F9">
              <w:rPr>
                <w:rFonts w:eastAsia="Tahoma" w:cs="Arial"/>
                <w:szCs w:val="22"/>
                <w:lang w:val="en-US" w:eastAsia="en-US" w:bidi="en-US"/>
              </w:rPr>
              <w:t xml:space="preserve">, </w:t>
            </w:r>
            <w:hyperlink w:anchor="_bookmark186" w:history="1">
              <w:r w:rsidR="00FF55F9" w:rsidRPr="00FF55F9">
                <w:rPr>
                  <w:rFonts w:eastAsia="Tahoma" w:cs="Arial"/>
                  <w:color w:val="0000FF"/>
                  <w:szCs w:val="22"/>
                  <w:u w:val="single" w:color="0000FF"/>
                  <w:lang w:val="en-US" w:eastAsia="en-US" w:bidi="en-US"/>
                </w:rPr>
                <w:t>FDP_SDI.1</w:t>
              </w:r>
            </w:hyperlink>
            <w:r w:rsidR="00FF55F9" w:rsidRPr="00FF55F9">
              <w:rPr>
                <w:rFonts w:eastAsia="Tahoma" w:cs="Arial"/>
                <w:szCs w:val="22"/>
                <w:lang w:val="en-US" w:eastAsia="en-US" w:bidi="en-US"/>
              </w:rPr>
              <w:t xml:space="preserve">, </w:t>
            </w:r>
            <w:hyperlink w:anchor="_bookmark185" w:history="1">
              <w:r w:rsidR="00FF55F9" w:rsidRPr="00FF55F9">
                <w:rPr>
                  <w:rFonts w:eastAsia="Tahoma" w:cs="Arial"/>
                  <w:color w:val="0000FF"/>
                  <w:szCs w:val="22"/>
                  <w:u w:val="single" w:color="0000FF"/>
                  <w:lang w:val="en-US" w:eastAsia="en-US" w:bidi="en-US"/>
                </w:rPr>
                <w:t>FPT_EMS.1</w:t>
              </w:r>
            </w:hyperlink>
          </w:p>
        </w:tc>
        <w:tc>
          <w:tcPr>
            <w:tcW w:w="1451" w:type="dxa"/>
          </w:tcPr>
          <w:p w14:paraId="3DCC9E90" w14:textId="77777777" w:rsidR="00FF55F9" w:rsidRPr="00FF55F9" w:rsidRDefault="00000000" w:rsidP="00FF55F9">
            <w:pPr>
              <w:widowControl w:val="0"/>
              <w:autoSpaceDE w:val="0"/>
              <w:autoSpaceDN w:val="0"/>
              <w:spacing w:before="43"/>
              <w:ind w:left="56" w:right="37"/>
              <w:jc w:val="center"/>
              <w:rPr>
                <w:rFonts w:eastAsia="Tahoma" w:cs="Arial"/>
                <w:szCs w:val="22"/>
                <w:lang w:val="en-US" w:eastAsia="en-US" w:bidi="en-US"/>
              </w:rPr>
            </w:pPr>
            <w:hyperlink w:anchor="_bookmark217" w:history="1">
              <w:r w:rsidR="00FF55F9" w:rsidRPr="00FF55F9">
                <w:rPr>
                  <w:rFonts w:eastAsia="Tahoma" w:cs="Arial"/>
                  <w:color w:val="0000FF"/>
                  <w:szCs w:val="22"/>
                  <w:u w:val="single" w:color="0000FF"/>
                  <w:lang w:val="en-US" w:eastAsia="en-US" w:bidi="en-US"/>
                </w:rPr>
                <w:t>Section 6.3.1</w:t>
              </w:r>
            </w:hyperlink>
          </w:p>
        </w:tc>
      </w:tr>
      <w:tr w:rsidR="00FF55F9" w:rsidRPr="00FF55F9" w14:paraId="57B29D22" w14:textId="77777777" w:rsidTr="00FF55F9">
        <w:trPr>
          <w:trHeight w:val="350"/>
        </w:trPr>
        <w:tc>
          <w:tcPr>
            <w:tcW w:w="2722" w:type="dxa"/>
          </w:tcPr>
          <w:p w14:paraId="09AFBF6F"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85" w:history="1">
              <w:r w:rsidR="00FF55F9" w:rsidRPr="00FF55F9">
                <w:rPr>
                  <w:rFonts w:eastAsia="Tahoma" w:cs="Arial"/>
                  <w:color w:val="0000FF"/>
                  <w:szCs w:val="22"/>
                  <w:u w:val="single" w:color="0000FF"/>
                  <w:lang w:val="en-US" w:eastAsia="en-US" w:bidi="en-US"/>
                </w:rPr>
                <w:t>O.PROOF_OF_IDENTITY</w:t>
              </w:r>
            </w:hyperlink>
          </w:p>
        </w:tc>
        <w:tc>
          <w:tcPr>
            <w:tcW w:w="4862" w:type="dxa"/>
          </w:tcPr>
          <w:p w14:paraId="364FA984" w14:textId="77777777" w:rsidR="00FF55F9" w:rsidRPr="00FF55F9" w:rsidRDefault="00000000" w:rsidP="00FF55F9">
            <w:pPr>
              <w:widowControl w:val="0"/>
              <w:autoSpaceDE w:val="0"/>
              <w:autoSpaceDN w:val="0"/>
              <w:spacing w:before="43"/>
              <w:ind w:left="28"/>
              <w:jc w:val="left"/>
              <w:rPr>
                <w:rFonts w:eastAsia="Tahoma" w:cs="Arial"/>
                <w:szCs w:val="22"/>
                <w:lang w:val="en-US" w:eastAsia="en-US" w:bidi="en-US"/>
              </w:rPr>
            </w:pPr>
            <w:hyperlink w:anchor="_bookmark162" w:history="1">
              <w:r w:rsidR="00FF55F9" w:rsidRPr="00FF55F9">
                <w:rPr>
                  <w:rFonts w:eastAsia="Tahoma" w:cs="Arial"/>
                  <w:color w:val="0000FF"/>
                  <w:szCs w:val="22"/>
                  <w:u w:val="single" w:color="0000FF"/>
                  <w:lang w:val="en-US" w:eastAsia="en-US" w:bidi="en-US"/>
                </w:rPr>
                <w:t>FIA_API.1</w:t>
              </w:r>
            </w:hyperlink>
          </w:p>
        </w:tc>
        <w:tc>
          <w:tcPr>
            <w:tcW w:w="1451" w:type="dxa"/>
          </w:tcPr>
          <w:p w14:paraId="2926FC87" w14:textId="77777777" w:rsidR="00FF55F9" w:rsidRPr="00FF55F9" w:rsidRDefault="00000000" w:rsidP="00FF55F9">
            <w:pPr>
              <w:widowControl w:val="0"/>
              <w:autoSpaceDE w:val="0"/>
              <w:autoSpaceDN w:val="0"/>
              <w:spacing w:before="43"/>
              <w:ind w:left="56" w:right="37"/>
              <w:jc w:val="center"/>
              <w:rPr>
                <w:rFonts w:eastAsia="Tahoma" w:cs="Arial"/>
                <w:szCs w:val="22"/>
                <w:lang w:val="en-US" w:eastAsia="en-US" w:bidi="en-US"/>
              </w:rPr>
            </w:pPr>
            <w:hyperlink w:anchor="_bookmark218" w:history="1">
              <w:r w:rsidR="00FF55F9" w:rsidRPr="00FF55F9">
                <w:rPr>
                  <w:rFonts w:eastAsia="Tahoma" w:cs="Arial"/>
                  <w:color w:val="0000FF"/>
                  <w:szCs w:val="22"/>
                  <w:u w:val="single" w:color="0000FF"/>
                  <w:lang w:val="en-US" w:eastAsia="en-US" w:bidi="en-US"/>
                </w:rPr>
                <w:t>Section 6.3.1</w:t>
              </w:r>
            </w:hyperlink>
          </w:p>
        </w:tc>
      </w:tr>
      <w:tr w:rsidR="00FF55F9" w:rsidRPr="00FF55F9" w14:paraId="09BD64B5" w14:textId="77777777" w:rsidTr="00FF55F9">
        <w:trPr>
          <w:trHeight w:val="350"/>
        </w:trPr>
        <w:tc>
          <w:tcPr>
            <w:tcW w:w="2722" w:type="dxa"/>
          </w:tcPr>
          <w:p w14:paraId="7A43163D"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87" w:history="1">
              <w:r w:rsidR="00FF55F9" w:rsidRPr="00FF55F9">
                <w:rPr>
                  <w:rFonts w:eastAsia="Tahoma" w:cs="Arial"/>
                  <w:color w:val="0000FF"/>
                  <w:szCs w:val="22"/>
                  <w:u w:val="single" w:color="0000FF"/>
                  <w:lang w:val="en-US" w:eastAsia="en-US" w:bidi="en-US"/>
                </w:rPr>
                <w:t>O.OPERATE</w:t>
              </w:r>
            </w:hyperlink>
          </w:p>
        </w:tc>
        <w:tc>
          <w:tcPr>
            <w:tcW w:w="4862" w:type="dxa"/>
          </w:tcPr>
          <w:p w14:paraId="7AB909C8" w14:textId="77777777" w:rsidR="00FF55F9" w:rsidRPr="00FF55F9" w:rsidRDefault="00000000" w:rsidP="00FF55F9">
            <w:pPr>
              <w:widowControl w:val="0"/>
              <w:autoSpaceDE w:val="0"/>
              <w:autoSpaceDN w:val="0"/>
              <w:spacing w:before="43"/>
              <w:ind w:left="28"/>
              <w:jc w:val="left"/>
              <w:rPr>
                <w:rFonts w:eastAsia="Tahoma" w:cs="Arial"/>
                <w:szCs w:val="22"/>
                <w:lang w:val="en-US" w:eastAsia="en-US" w:bidi="en-US"/>
              </w:rPr>
            </w:pPr>
            <w:hyperlink w:anchor="_bookmark182" w:history="1">
              <w:r w:rsidR="00FF55F9" w:rsidRPr="00FF55F9">
                <w:rPr>
                  <w:rFonts w:eastAsia="Tahoma" w:cs="Arial"/>
                  <w:color w:val="0000FF"/>
                  <w:szCs w:val="22"/>
                  <w:u w:val="single" w:color="0000FF"/>
                  <w:lang w:val="en-US" w:eastAsia="en-US" w:bidi="en-US"/>
                </w:rPr>
                <w:t>FPT_FLS.1/Platform_services</w:t>
              </w:r>
            </w:hyperlink>
          </w:p>
        </w:tc>
        <w:tc>
          <w:tcPr>
            <w:tcW w:w="1451" w:type="dxa"/>
          </w:tcPr>
          <w:p w14:paraId="27B945F4" w14:textId="77777777" w:rsidR="00FF55F9" w:rsidRPr="00FF55F9" w:rsidRDefault="00000000" w:rsidP="00FF55F9">
            <w:pPr>
              <w:widowControl w:val="0"/>
              <w:autoSpaceDE w:val="0"/>
              <w:autoSpaceDN w:val="0"/>
              <w:spacing w:before="43"/>
              <w:ind w:left="56" w:right="37"/>
              <w:jc w:val="center"/>
              <w:rPr>
                <w:rFonts w:eastAsia="Tahoma" w:cs="Arial"/>
                <w:szCs w:val="22"/>
                <w:lang w:val="en-US" w:eastAsia="en-US" w:bidi="en-US"/>
              </w:rPr>
            </w:pPr>
            <w:hyperlink w:anchor="_bookmark219" w:history="1">
              <w:r w:rsidR="00FF55F9" w:rsidRPr="00FF55F9">
                <w:rPr>
                  <w:rFonts w:eastAsia="Tahoma" w:cs="Arial"/>
                  <w:color w:val="0000FF"/>
                  <w:szCs w:val="22"/>
                  <w:u w:val="single" w:color="0000FF"/>
                  <w:lang w:val="en-US" w:eastAsia="en-US" w:bidi="en-US"/>
                </w:rPr>
                <w:t>Section 6.3.1</w:t>
              </w:r>
            </w:hyperlink>
          </w:p>
        </w:tc>
      </w:tr>
      <w:tr w:rsidR="00FF55F9" w:rsidRPr="00FF55F9" w14:paraId="2694DAF1" w14:textId="77777777" w:rsidTr="00FF55F9">
        <w:trPr>
          <w:trHeight w:val="1148"/>
        </w:trPr>
        <w:tc>
          <w:tcPr>
            <w:tcW w:w="2722" w:type="dxa"/>
          </w:tcPr>
          <w:p w14:paraId="41CD16AC"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88" w:history="1">
              <w:r w:rsidR="00FF55F9" w:rsidRPr="00FF55F9">
                <w:rPr>
                  <w:rFonts w:eastAsia="Tahoma" w:cs="Arial"/>
                  <w:color w:val="0000FF"/>
                  <w:szCs w:val="22"/>
                  <w:u w:val="single" w:color="0000FF"/>
                  <w:lang w:val="en-US" w:eastAsia="en-US" w:bidi="en-US"/>
                </w:rPr>
                <w:t>O.API</w:t>
              </w:r>
            </w:hyperlink>
          </w:p>
        </w:tc>
        <w:tc>
          <w:tcPr>
            <w:tcW w:w="4862" w:type="dxa"/>
          </w:tcPr>
          <w:p w14:paraId="73EB90AF" w14:textId="77777777" w:rsidR="00FF55F9" w:rsidRPr="00FF55F9" w:rsidRDefault="00000000" w:rsidP="00FF55F9">
            <w:pPr>
              <w:widowControl w:val="0"/>
              <w:autoSpaceDE w:val="0"/>
              <w:autoSpaceDN w:val="0"/>
              <w:spacing w:before="40"/>
              <w:ind w:left="28" w:right="613"/>
              <w:jc w:val="left"/>
              <w:rPr>
                <w:rFonts w:eastAsia="Tahoma" w:cs="Arial"/>
                <w:szCs w:val="22"/>
                <w:lang w:val="en-US" w:eastAsia="en-US" w:bidi="en-US"/>
              </w:rPr>
            </w:pPr>
            <w:hyperlink w:anchor="_bookmark180" w:history="1">
              <w:r w:rsidR="00FF55F9" w:rsidRPr="00FF55F9">
                <w:rPr>
                  <w:rFonts w:eastAsia="Tahoma" w:cs="Arial"/>
                  <w:color w:val="0000FF"/>
                  <w:szCs w:val="22"/>
                  <w:u w:val="single" w:color="0000FF"/>
                  <w:lang w:val="en-US" w:eastAsia="en-US" w:bidi="en-US"/>
                </w:rPr>
                <w:t>FDP_IFC.1/Platform_services</w:t>
              </w:r>
            </w:hyperlink>
            <w:r w:rsidR="00FF55F9" w:rsidRPr="00FF55F9">
              <w:rPr>
                <w:rFonts w:eastAsia="Tahoma" w:cs="Arial"/>
                <w:szCs w:val="22"/>
                <w:lang w:val="en-US" w:eastAsia="en-US" w:bidi="en-US"/>
              </w:rPr>
              <w:t xml:space="preserve">, </w:t>
            </w:r>
            <w:hyperlink w:anchor="_bookmark181" w:history="1">
              <w:r w:rsidR="00FF55F9" w:rsidRPr="00FF55F9">
                <w:rPr>
                  <w:rFonts w:eastAsia="Tahoma" w:cs="Arial"/>
                  <w:color w:val="0000FF"/>
                  <w:szCs w:val="22"/>
                  <w:u w:val="single" w:color="0000FF"/>
                  <w:lang w:val="en-US" w:eastAsia="en-US" w:bidi="en-US"/>
                </w:rPr>
                <w:t>FDP_IFF.1/Platform_services</w:t>
              </w:r>
            </w:hyperlink>
            <w:r w:rsidR="00FF55F9" w:rsidRPr="00FF55F9">
              <w:rPr>
                <w:rFonts w:eastAsia="Tahoma" w:cs="Arial"/>
                <w:szCs w:val="22"/>
                <w:lang w:val="en-US" w:eastAsia="en-US" w:bidi="en-US"/>
              </w:rPr>
              <w:t xml:space="preserve">, </w:t>
            </w:r>
            <w:hyperlink w:anchor="_bookmark182" w:history="1">
              <w:r w:rsidR="00FF55F9" w:rsidRPr="00FF55F9">
                <w:rPr>
                  <w:rFonts w:eastAsia="Tahoma" w:cs="Arial"/>
                  <w:color w:val="0000FF"/>
                  <w:szCs w:val="22"/>
                  <w:u w:val="single" w:color="0000FF"/>
                  <w:lang w:val="en-US" w:eastAsia="en-US" w:bidi="en-US"/>
                </w:rPr>
                <w:t>FPT_FLS.1/Platform_services</w:t>
              </w:r>
            </w:hyperlink>
            <w:r w:rsidR="00FF55F9" w:rsidRPr="00FF55F9">
              <w:rPr>
                <w:rFonts w:eastAsia="Tahoma" w:cs="Arial"/>
                <w:szCs w:val="22"/>
                <w:lang w:val="en-US" w:eastAsia="en-US" w:bidi="en-US"/>
              </w:rPr>
              <w:t xml:space="preserve">, </w:t>
            </w:r>
            <w:hyperlink w:anchor="_bookmark193" w:history="1">
              <w:r w:rsidR="00FF55F9" w:rsidRPr="00FF55F9">
                <w:rPr>
                  <w:rFonts w:eastAsia="Tahoma" w:cs="Arial"/>
                  <w:color w:val="0000FF"/>
                  <w:szCs w:val="22"/>
                  <w:u w:val="single" w:color="0000FF"/>
                  <w:lang w:val="en-US" w:eastAsia="en-US" w:bidi="en-US"/>
                </w:rPr>
                <w:t>FMT_SMR.1</w:t>
              </w:r>
            </w:hyperlink>
            <w:r w:rsidR="00FF55F9" w:rsidRPr="00FF55F9">
              <w:rPr>
                <w:rFonts w:eastAsia="Tahoma" w:cs="Arial"/>
                <w:szCs w:val="22"/>
                <w:lang w:val="en-US" w:eastAsia="en-US" w:bidi="en-US"/>
              </w:rPr>
              <w:t xml:space="preserve">, </w:t>
            </w:r>
            <w:hyperlink w:anchor="_bookmark192" w:history="1">
              <w:r w:rsidR="00FF55F9" w:rsidRPr="00FF55F9">
                <w:rPr>
                  <w:rFonts w:eastAsia="Tahoma" w:cs="Arial"/>
                  <w:color w:val="0000FF"/>
                  <w:szCs w:val="22"/>
                  <w:u w:val="single" w:color="0000FF"/>
                  <w:lang w:val="en-US" w:eastAsia="en-US" w:bidi="en-US"/>
                </w:rPr>
                <w:t>FMT_SMF.1</w:t>
              </w:r>
            </w:hyperlink>
            <w:r w:rsidR="00FF55F9" w:rsidRPr="00FF55F9">
              <w:rPr>
                <w:rFonts w:eastAsia="Tahoma" w:cs="Arial"/>
                <w:szCs w:val="22"/>
                <w:lang w:val="en-US" w:eastAsia="en-US" w:bidi="en-US"/>
              </w:rPr>
              <w:t xml:space="preserve">, </w:t>
            </w:r>
            <w:hyperlink w:anchor="_bookmark195" w:history="1">
              <w:r w:rsidR="00FF55F9" w:rsidRPr="00FF55F9">
                <w:rPr>
                  <w:rFonts w:eastAsia="Tahoma" w:cs="Arial"/>
                  <w:color w:val="0000FF"/>
                  <w:szCs w:val="22"/>
                  <w:u w:val="single" w:color="0000FF"/>
                  <w:lang w:val="en-US" w:eastAsia="en-US" w:bidi="en-US"/>
                </w:rPr>
                <w:t>FMT_MSA.3</w:t>
              </w:r>
            </w:hyperlink>
          </w:p>
        </w:tc>
        <w:tc>
          <w:tcPr>
            <w:tcW w:w="1451" w:type="dxa"/>
          </w:tcPr>
          <w:p w14:paraId="2F1A7F5D" w14:textId="77777777" w:rsidR="00FF55F9" w:rsidRPr="00FF55F9" w:rsidRDefault="00000000" w:rsidP="00FF55F9">
            <w:pPr>
              <w:widowControl w:val="0"/>
              <w:autoSpaceDE w:val="0"/>
              <w:autoSpaceDN w:val="0"/>
              <w:spacing w:before="43"/>
              <w:ind w:left="56" w:right="37"/>
              <w:jc w:val="center"/>
              <w:rPr>
                <w:rFonts w:eastAsia="Tahoma" w:cs="Arial"/>
                <w:szCs w:val="22"/>
                <w:lang w:val="en-US" w:eastAsia="en-US" w:bidi="en-US"/>
              </w:rPr>
            </w:pPr>
            <w:hyperlink w:anchor="_bookmark232" w:history="1">
              <w:r w:rsidR="00FF55F9" w:rsidRPr="00FF55F9">
                <w:rPr>
                  <w:rFonts w:eastAsia="Tahoma" w:cs="Arial"/>
                  <w:color w:val="0000FF"/>
                  <w:szCs w:val="22"/>
                  <w:u w:val="single" w:color="0000FF"/>
                  <w:lang w:val="en-US" w:eastAsia="en-US" w:bidi="en-US"/>
                </w:rPr>
                <w:t>Section 6.3.1</w:t>
              </w:r>
            </w:hyperlink>
          </w:p>
        </w:tc>
      </w:tr>
      <w:tr w:rsidR="00FF55F9" w:rsidRPr="00FF55F9" w14:paraId="297AD749" w14:textId="77777777" w:rsidTr="00FF55F9">
        <w:trPr>
          <w:trHeight w:val="1145"/>
        </w:trPr>
        <w:tc>
          <w:tcPr>
            <w:tcW w:w="2722" w:type="dxa"/>
          </w:tcPr>
          <w:p w14:paraId="37A02652" w14:textId="77777777" w:rsidR="00FF55F9" w:rsidRPr="00FF55F9" w:rsidRDefault="00000000" w:rsidP="00FF55F9">
            <w:pPr>
              <w:widowControl w:val="0"/>
              <w:autoSpaceDE w:val="0"/>
              <w:autoSpaceDN w:val="0"/>
              <w:spacing w:before="38"/>
              <w:ind w:left="25" w:right="791"/>
              <w:jc w:val="left"/>
              <w:rPr>
                <w:rFonts w:eastAsia="Tahoma" w:cs="Arial"/>
                <w:szCs w:val="22"/>
                <w:lang w:val="en-US" w:eastAsia="en-US" w:bidi="en-US"/>
              </w:rPr>
            </w:pPr>
            <w:hyperlink w:anchor="_bookmark90" w:history="1">
              <w:r w:rsidR="00FF55F9" w:rsidRPr="00FF55F9">
                <w:rPr>
                  <w:rFonts w:eastAsia="Tahoma" w:cs="Arial"/>
                  <w:color w:val="0000FF"/>
                  <w:szCs w:val="22"/>
                  <w:u w:val="single" w:color="0000FF"/>
                  <w:lang w:val="en-US" w:eastAsia="en-US" w:bidi="en-US"/>
                </w:rPr>
                <w:t>O.DATA-</w:t>
              </w:r>
            </w:hyperlink>
            <w:hyperlink w:anchor="_bookmark90" w:history="1">
              <w:r w:rsidR="00FF55F9" w:rsidRPr="00FF55F9">
                <w:rPr>
                  <w:rFonts w:eastAsia="Tahoma" w:cs="Arial"/>
                  <w:color w:val="0000FF"/>
                  <w:szCs w:val="22"/>
                  <w:u w:val="single" w:color="0000FF"/>
                  <w:lang w:val="en-US" w:eastAsia="en-US" w:bidi="en-US"/>
                </w:rPr>
                <w:t xml:space="preserve"> CONFIDENTIALITY</w:t>
              </w:r>
            </w:hyperlink>
          </w:p>
        </w:tc>
        <w:tc>
          <w:tcPr>
            <w:tcW w:w="4862" w:type="dxa"/>
          </w:tcPr>
          <w:p w14:paraId="15EAD84E" w14:textId="77777777" w:rsidR="00FF55F9" w:rsidRPr="00FF55F9" w:rsidRDefault="00000000" w:rsidP="00FF55F9">
            <w:pPr>
              <w:widowControl w:val="0"/>
              <w:autoSpaceDE w:val="0"/>
              <w:autoSpaceDN w:val="0"/>
              <w:spacing w:before="38"/>
              <w:ind w:left="28"/>
              <w:jc w:val="left"/>
              <w:rPr>
                <w:rFonts w:eastAsia="Tahoma" w:cs="Arial"/>
                <w:szCs w:val="22"/>
                <w:lang w:val="en-US" w:eastAsia="en-US" w:bidi="en-US"/>
              </w:rPr>
            </w:pPr>
            <w:hyperlink w:anchor="_bookmark188" w:history="1">
              <w:r w:rsidR="00FF55F9" w:rsidRPr="00FF55F9">
                <w:rPr>
                  <w:rFonts w:eastAsia="Tahoma" w:cs="Arial"/>
                  <w:color w:val="0000FF"/>
                  <w:szCs w:val="22"/>
                  <w:u w:val="single" w:color="0000FF"/>
                  <w:lang w:val="en-US" w:eastAsia="en-US" w:bidi="en-US"/>
                </w:rPr>
                <w:t>FDP_RIP.1</w:t>
              </w:r>
            </w:hyperlink>
            <w:r w:rsidR="00FF55F9" w:rsidRPr="00FF55F9">
              <w:rPr>
                <w:rFonts w:eastAsia="Tahoma" w:cs="Arial"/>
                <w:szCs w:val="22"/>
                <w:lang w:val="en-US" w:eastAsia="en-US" w:bidi="en-US"/>
              </w:rPr>
              <w:t xml:space="preserve">, </w:t>
            </w:r>
            <w:hyperlink w:anchor="_bookmark168" w:history="1">
              <w:r w:rsidR="00FF55F9" w:rsidRPr="00FF55F9">
                <w:rPr>
                  <w:rFonts w:eastAsia="Tahoma" w:cs="Arial"/>
                  <w:color w:val="0000FF"/>
                  <w:szCs w:val="22"/>
                  <w:u w:val="single" w:color="0000FF"/>
                  <w:lang w:val="en-US" w:eastAsia="en-US" w:bidi="en-US"/>
                </w:rPr>
                <w:t>FDP_UCT.1/SCP</w:t>
              </w:r>
            </w:hyperlink>
            <w:r w:rsidR="00FF55F9" w:rsidRPr="00FF55F9">
              <w:rPr>
                <w:rFonts w:eastAsia="Tahoma" w:cs="Arial"/>
                <w:szCs w:val="22"/>
                <w:lang w:val="en-US" w:eastAsia="en-US" w:bidi="en-US"/>
              </w:rPr>
              <w:t xml:space="preserve">, </w:t>
            </w:r>
            <w:hyperlink w:anchor="_bookmark175" w:history="1">
              <w:r w:rsidR="00FF55F9" w:rsidRPr="00FF55F9">
                <w:rPr>
                  <w:rFonts w:eastAsia="Tahoma" w:cs="Arial"/>
                  <w:color w:val="0000FF"/>
                  <w:szCs w:val="22"/>
                  <w:u w:val="single" w:color="0000FF"/>
                  <w:lang w:val="en-US" w:eastAsia="en-US" w:bidi="en-US"/>
                </w:rPr>
                <w:t>FDP_ACC.1/ISDR</w:t>
              </w:r>
            </w:hyperlink>
            <w:r w:rsidR="00FF55F9" w:rsidRPr="00FF55F9">
              <w:rPr>
                <w:rFonts w:eastAsia="Tahoma" w:cs="Arial"/>
                <w:szCs w:val="22"/>
                <w:lang w:val="en-US" w:eastAsia="en-US" w:bidi="en-US"/>
              </w:rPr>
              <w:t>,</w:t>
            </w:r>
          </w:p>
          <w:p w14:paraId="6D78EADF" w14:textId="77777777" w:rsidR="00FF55F9" w:rsidRPr="00FF55F9" w:rsidRDefault="00000000" w:rsidP="00FF55F9">
            <w:pPr>
              <w:widowControl w:val="0"/>
              <w:autoSpaceDE w:val="0"/>
              <w:autoSpaceDN w:val="0"/>
              <w:spacing w:before="1"/>
              <w:ind w:left="28" w:right="35"/>
              <w:jc w:val="left"/>
              <w:rPr>
                <w:rFonts w:eastAsia="Tahoma" w:cs="Arial"/>
                <w:szCs w:val="22"/>
                <w:lang w:val="en-US" w:eastAsia="en-US" w:bidi="en-US"/>
              </w:rPr>
            </w:pPr>
            <w:hyperlink w:anchor="_bookmark177" w:history="1">
              <w:r w:rsidR="00FF55F9" w:rsidRPr="00FF55F9">
                <w:rPr>
                  <w:rFonts w:eastAsia="Tahoma" w:cs="Arial"/>
                  <w:color w:val="0000FF"/>
                  <w:szCs w:val="22"/>
                  <w:u w:val="single" w:color="0000FF"/>
                  <w:lang w:val="en-US" w:eastAsia="en-US" w:bidi="en-US"/>
                </w:rPr>
                <w:t>FDP_ACC.1/ECASD</w:t>
              </w:r>
            </w:hyperlink>
            <w:r w:rsidR="00FF55F9" w:rsidRPr="00FF55F9">
              <w:rPr>
                <w:rFonts w:eastAsia="Tahoma" w:cs="Arial"/>
                <w:szCs w:val="22"/>
                <w:lang w:val="en-US" w:eastAsia="en-US" w:bidi="en-US"/>
              </w:rPr>
              <w:t xml:space="preserve">, </w:t>
            </w:r>
            <w:hyperlink w:anchor="_bookmark197" w:history="1">
              <w:r w:rsidR="00FF55F9" w:rsidRPr="00FF55F9">
                <w:rPr>
                  <w:rFonts w:eastAsia="Tahoma" w:cs="Arial"/>
                  <w:color w:val="0000FF"/>
                  <w:szCs w:val="22"/>
                  <w:u w:val="single" w:color="0000FF"/>
                  <w:lang w:val="en-US" w:eastAsia="en-US" w:bidi="en-US"/>
                </w:rPr>
                <w:t>FCS_COP.1/Mobile_network</w:t>
              </w:r>
            </w:hyperlink>
            <w:r w:rsidR="00FF55F9" w:rsidRPr="00FF55F9">
              <w:rPr>
                <w:rFonts w:eastAsia="Tahoma" w:cs="Arial"/>
                <w:szCs w:val="22"/>
                <w:lang w:val="en-US" w:eastAsia="en-US" w:bidi="en-US"/>
              </w:rPr>
              <w:t xml:space="preserve">, </w:t>
            </w:r>
            <w:hyperlink w:anchor="_bookmark200" w:history="1">
              <w:r w:rsidR="00FF55F9" w:rsidRPr="00FF55F9">
                <w:rPr>
                  <w:rFonts w:eastAsia="Tahoma" w:cs="Arial"/>
                  <w:color w:val="0000FF"/>
                  <w:szCs w:val="22"/>
                  <w:u w:val="single" w:color="0000FF"/>
                  <w:lang w:val="en-US" w:eastAsia="en-US" w:bidi="en-US"/>
                </w:rPr>
                <w:t>FCS_CKM.4/Mobile_network</w:t>
              </w:r>
            </w:hyperlink>
            <w:r w:rsidR="00FF55F9" w:rsidRPr="00FF55F9">
              <w:rPr>
                <w:rFonts w:eastAsia="Tahoma" w:cs="Arial"/>
                <w:szCs w:val="22"/>
                <w:lang w:val="en-US" w:eastAsia="en-US" w:bidi="en-US"/>
              </w:rPr>
              <w:t xml:space="preserve">, </w:t>
            </w:r>
            <w:hyperlink w:anchor="_bookmark199" w:history="1">
              <w:r w:rsidR="00FF55F9" w:rsidRPr="00FF55F9">
                <w:rPr>
                  <w:rFonts w:eastAsia="Tahoma" w:cs="Arial"/>
                  <w:color w:val="0000FF"/>
                  <w:szCs w:val="22"/>
                  <w:u w:val="single" w:color="0000FF"/>
                  <w:lang w:val="en-US" w:eastAsia="en-US" w:bidi="en-US"/>
                </w:rPr>
                <w:t>FCS_CKM.2/Mobile_network</w:t>
              </w:r>
            </w:hyperlink>
            <w:r w:rsidR="00FF55F9" w:rsidRPr="00FF55F9">
              <w:rPr>
                <w:rFonts w:eastAsia="Tahoma" w:cs="Arial"/>
                <w:szCs w:val="22"/>
                <w:lang w:val="en-US" w:eastAsia="en-US" w:bidi="en-US"/>
              </w:rPr>
              <w:t xml:space="preserve">, </w:t>
            </w:r>
            <w:hyperlink w:anchor="_bookmark185" w:history="1">
              <w:r w:rsidR="00FF55F9" w:rsidRPr="00FF55F9">
                <w:rPr>
                  <w:rFonts w:eastAsia="Tahoma" w:cs="Arial"/>
                  <w:color w:val="0000FF"/>
                  <w:szCs w:val="22"/>
                  <w:u w:val="single" w:color="0000FF"/>
                  <w:lang w:val="en-US" w:eastAsia="en-US" w:bidi="en-US"/>
                </w:rPr>
                <w:t>FPT_EMS.1</w:t>
              </w:r>
            </w:hyperlink>
          </w:p>
        </w:tc>
        <w:tc>
          <w:tcPr>
            <w:tcW w:w="1451" w:type="dxa"/>
          </w:tcPr>
          <w:p w14:paraId="52D7523D" w14:textId="77777777" w:rsidR="00FF55F9" w:rsidRPr="00FF55F9" w:rsidRDefault="00000000" w:rsidP="00FF55F9">
            <w:pPr>
              <w:widowControl w:val="0"/>
              <w:autoSpaceDE w:val="0"/>
              <w:autoSpaceDN w:val="0"/>
              <w:spacing w:before="40"/>
              <w:ind w:left="56" w:right="37"/>
              <w:jc w:val="center"/>
              <w:rPr>
                <w:rFonts w:eastAsia="Tahoma" w:cs="Arial"/>
                <w:szCs w:val="22"/>
                <w:lang w:val="en-US" w:eastAsia="en-US" w:bidi="en-US"/>
              </w:rPr>
            </w:pPr>
            <w:hyperlink w:anchor="_bookmark233" w:history="1">
              <w:r w:rsidR="00FF55F9" w:rsidRPr="00FF55F9">
                <w:rPr>
                  <w:rFonts w:eastAsia="Tahoma" w:cs="Arial"/>
                  <w:color w:val="0000FF"/>
                  <w:szCs w:val="22"/>
                  <w:u w:val="single" w:color="0000FF"/>
                  <w:lang w:val="en-US" w:eastAsia="en-US" w:bidi="en-US"/>
                </w:rPr>
                <w:t>Section 6.3.1</w:t>
              </w:r>
            </w:hyperlink>
          </w:p>
        </w:tc>
      </w:tr>
      <w:tr w:rsidR="00FF55F9" w:rsidRPr="00FF55F9" w14:paraId="2C3535F9" w14:textId="77777777" w:rsidTr="00FF55F9">
        <w:trPr>
          <w:trHeight w:val="617"/>
        </w:trPr>
        <w:tc>
          <w:tcPr>
            <w:tcW w:w="2722" w:type="dxa"/>
          </w:tcPr>
          <w:p w14:paraId="68A1DF4A"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91" w:history="1">
              <w:r w:rsidR="00FF55F9" w:rsidRPr="00FF55F9">
                <w:rPr>
                  <w:rFonts w:eastAsia="Tahoma" w:cs="Arial"/>
                  <w:color w:val="0000FF"/>
                  <w:szCs w:val="22"/>
                  <w:u w:val="single" w:color="0000FF"/>
                  <w:lang w:val="en-US" w:eastAsia="en-US" w:bidi="en-US"/>
                </w:rPr>
                <w:t>O.DATA-INTEGRITY</w:t>
              </w:r>
            </w:hyperlink>
          </w:p>
        </w:tc>
        <w:tc>
          <w:tcPr>
            <w:tcW w:w="4862" w:type="dxa"/>
          </w:tcPr>
          <w:p w14:paraId="24FFF692" w14:textId="77777777" w:rsidR="00FF55F9" w:rsidRPr="00FF55F9" w:rsidRDefault="00000000" w:rsidP="00FF55F9">
            <w:pPr>
              <w:widowControl w:val="0"/>
              <w:autoSpaceDE w:val="0"/>
              <w:autoSpaceDN w:val="0"/>
              <w:spacing w:before="40"/>
              <w:ind w:left="28" w:right="1397"/>
              <w:jc w:val="left"/>
              <w:rPr>
                <w:rFonts w:eastAsia="Tahoma" w:cs="Arial"/>
                <w:szCs w:val="22"/>
                <w:lang w:val="en-US" w:eastAsia="en-US" w:bidi="en-US"/>
              </w:rPr>
            </w:pPr>
            <w:hyperlink w:anchor="_bookmark169" w:history="1">
              <w:r w:rsidR="00FF55F9" w:rsidRPr="00FF55F9">
                <w:rPr>
                  <w:rFonts w:eastAsia="Tahoma" w:cs="Arial"/>
                  <w:color w:val="0000FF"/>
                  <w:szCs w:val="22"/>
                  <w:u w:val="single" w:color="0000FF"/>
                  <w:lang w:val="en-US" w:eastAsia="en-US" w:bidi="en-US"/>
                </w:rPr>
                <w:t>FDP_UIT.1/SCP</w:t>
              </w:r>
            </w:hyperlink>
            <w:r w:rsidR="00FF55F9" w:rsidRPr="00FF55F9">
              <w:rPr>
                <w:rFonts w:eastAsia="Tahoma" w:cs="Arial"/>
                <w:szCs w:val="22"/>
                <w:lang w:val="en-US" w:eastAsia="en-US" w:bidi="en-US"/>
              </w:rPr>
              <w:t xml:space="preserve">, </w:t>
            </w:r>
            <w:hyperlink w:anchor="_bookmark175" w:history="1">
              <w:r w:rsidR="00FF55F9" w:rsidRPr="00FF55F9">
                <w:rPr>
                  <w:rFonts w:eastAsia="Tahoma" w:cs="Arial"/>
                  <w:color w:val="0000FF"/>
                  <w:szCs w:val="22"/>
                  <w:u w:val="single" w:color="0000FF"/>
                  <w:lang w:val="en-US" w:eastAsia="en-US" w:bidi="en-US"/>
                </w:rPr>
                <w:t>FDP_ACC.1/ISDR</w:t>
              </w:r>
            </w:hyperlink>
            <w:r w:rsidR="00FF55F9" w:rsidRPr="00FF55F9">
              <w:rPr>
                <w:rFonts w:eastAsia="Tahoma" w:cs="Arial"/>
                <w:szCs w:val="22"/>
                <w:lang w:val="en-US" w:eastAsia="en-US" w:bidi="en-US"/>
              </w:rPr>
              <w:t xml:space="preserve">, </w:t>
            </w:r>
            <w:hyperlink w:anchor="_bookmark177" w:history="1">
              <w:r w:rsidR="00FF55F9" w:rsidRPr="00FF55F9">
                <w:rPr>
                  <w:rFonts w:eastAsia="Tahoma" w:cs="Arial"/>
                  <w:color w:val="0000FF"/>
                  <w:szCs w:val="22"/>
                  <w:u w:val="single" w:color="0000FF"/>
                  <w:lang w:val="en-US" w:eastAsia="en-US" w:bidi="en-US"/>
                </w:rPr>
                <w:t>FDP_ACC.1/ECASD</w:t>
              </w:r>
            </w:hyperlink>
            <w:r w:rsidR="00FF55F9" w:rsidRPr="00FF55F9">
              <w:rPr>
                <w:rFonts w:eastAsia="Tahoma" w:cs="Arial"/>
                <w:szCs w:val="22"/>
                <w:lang w:val="en-US" w:eastAsia="en-US" w:bidi="en-US"/>
              </w:rPr>
              <w:t xml:space="preserve">, </w:t>
            </w:r>
            <w:hyperlink w:anchor="_bookmark186" w:history="1">
              <w:r w:rsidR="00FF55F9" w:rsidRPr="00FF55F9">
                <w:rPr>
                  <w:rFonts w:eastAsia="Tahoma" w:cs="Arial"/>
                  <w:color w:val="0000FF"/>
                  <w:szCs w:val="22"/>
                  <w:u w:val="single" w:color="0000FF"/>
                  <w:lang w:val="en-US" w:eastAsia="en-US" w:bidi="en-US"/>
                </w:rPr>
                <w:t>FDP_SDI.1</w:t>
              </w:r>
            </w:hyperlink>
          </w:p>
        </w:tc>
        <w:tc>
          <w:tcPr>
            <w:tcW w:w="1451" w:type="dxa"/>
          </w:tcPr>
          <w:p w14:paraId="0AA30CF8" w14:textId="77777777" w:rsidR="00FF55F9" w:rsidRPr="00FF55F9" w:rsidRDefault="00000000" w:rsidP="00FF55F9">
            <w:pPr>
              <w:widowControl w:val="0"/>
              <w:autoSpaceDE w:val="0"/>
              <w:autoSpaceDN w:val="0"/>
              <w:spacing w:before="43"/>
              <w:ind w:left="56" w:right="37"/>
              <w:jc w:val="center"/>
              <w:rPr>
                <w:rFonts w:eastAsia="Tahoma" w:cs="Arial"/>
                <w:szCs w:val="22"/>
                <w:lang w:val="en-US" w:eastAsia="en-US" w:bidi="en-US"/>
              </w:rPr>
            </w:pPr>
            <w:hyperlink w:anchor="_bookmark221" w:history="1">
              <w:r w:rsidR="00FF55F9" w:rsidRPr="00FF55F9">
                <w:rPr>
                  <w:rFonts w:eastAsia="Tahoma" w:cs="Arial"/>
                  <w:color w:val="0000FF"/>
                  <w:szCs w:val="22"/>
                  <w:u w:val="single" w:color="0000FF"/>
                  <w:lang w:val="en-US" w:eastAsia="en-US" w:bidi="en-US"/>
                </w:rPr>
                <w:t>Section 6.3.1</w:t>
              </w:r>
            </w:hyperlink>
          </w:p>
        </w:tc>
      </w:tr>
      <w:tr w:rsidR="00FF55F9" w:rsidRPr="00FF55F9" w14:paraId="0F09AB2F" w14:textId="77777777" w:rsidTr="00FF55F9">
        <w:trPr>
          <w:trHeight w:val="882"/>
        </w:trPr>
        <w:tc>
          <w:tcPr>
            <w:tcW w:w="2722" w:type="dxa"/>
          </w:tcPr>
          <w:p w14:paraId="10646DEC"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93" w:history="1">
              <w:r w:rsidR="00FF55F9" w:rsidRPr="00FF55F9">
                <w:rPr>
                  <w:rFonts w:eastAsia="Tahoma" w:cs="Arial"/>
                  <w:color w:val="0000FF"/>
                  <w:szCs w:val="22"/>
                  <w:u w:val="single" w:color="0000FF"/>
                  <w:lang w:val="en-US" w:eastAsia="en-US" w:bidi="en-US"/>
                </w:rPr>
                <w:t>O.ALGORITHMS</w:t>
              </w:r>
            </w:hyperlink>
          </w:p>
        </w:tc>
        <w:tc>
          <w:tcPr>
            <w:tcW w:w="4862" w:type="dxa"/>
          </w:tcPr>
          <w:p w14:paraId="77D9AFC0" w14:textId="77777777" w:rsidR="00FF55F9" w:rsidRPr="00FF55F9" w:rsidRDefault="00000000" w:rsidP="00FF55F9">
            <w:pPr>
              <w:widowControl w:val="0"/>
              <w:autoSpaceDE w:val="0"/>
              <w:autoSpaceDN w:val="0"/>
              <w:spacing w:before="40"/>
              <w:ind w:left="28" w:right="1995"/>
              <w:rPr>
                <w:rFonts w:eastAsia="Tahoma" w:cs="Arial"/>
                <w:szCs w:val="22"/>
                <w:lang w:val="en-US" w:eastAsia="en-US" w:bidi="en-US"/>
              </w:rPr>
            </w:pPr>
            <w:hyperlink w:anchor="_bookmark197" w:history="1">
              <w:r w:rsidR="00FF55F9" w:rsidRPr="00FF55F9">
                <w:rPr>
                  <w:rFonts w:eastAsia="Tahoma" w:cs="Arial"/>
                  <w:color w:val="0000FF"/>
                  <w:szCs w:val="22"/>
                  <w:u w:val="single" w:color="0000FF"/>
                  <w:lang w:val="en-US" w:eastAsia="en-US" w:bidi="en-US"/>
                </w:rPr>
                <w:t>FCS_COP.1/Mobile_network</w:t>
              </w:r>
            </w:hyperlink>
            <w:r w:rsidR="00FF55F9" w:rsidRPr="00FF55F9">
              <w:rPr>
                <w:rFonts w:eastAsia="Tahoma" w:cs="Arial"/>
                <w:szCs w:val="22"/>
                <w:lang w:val="en-US" w:eastAsia="en-US" w:bidi="en-US"/>
              </w:rPr>
              <w:t xml:space="preserve">, </w:t>
            </w:r>
            <w:hyperlink w:anchor="_bookmark200" w:history="1">
              <w:r w:rsidR="00FF55F9" w:rsidRPr="00FF55F9">
                <w:rPr>
                  <w:rFonts w:eastAsia="Tahoma" w:cs="Arial"/>
                  <w:color w:val="0000FF"/>
                  <w:szCs w:val="22"/>
                  <w:u w:val="single" w:color="0000FF"/>
                  <w:lang w:val="en-US" w:eastAsia="en-US" w:bidi="en-US"/>
                </w:rPr>
                <w:t>FCS_CKM.4/Mobile_network</w:t>
              </w:r>
            </w:hyperlink>
            <w:r w:rsidR="00FF55F9" w:rsidRPr="00FF55F9">
              <w:rPr>
                <w:rFonts w:eastAsia="Tahoma" w:cs="Arial"/>
                <w:szCs w:val="22"/>
                <w:lang w:val="en-US" w:eastAsia="en-US" w:bidi="en-US"/>
              </w:rPr>
              <w:t xml:space="preserve">, </w:t>
            </w:r>
            <w:hyperlink w:anchor="_bookmark199" w:history="1">
              <w:r w:rsidR="00FF55F9" w:rsidRPr="00FF55F9">
                <w:rPr>
                  <w:rFonts w:eastAsia="Tahoma" w:cs="Arial"/>
                  <w:color w:val="0000FF"/>
                  <w:szCs w:val="22"/>
                  <w:u w:val="single" w:color="0000FF"/>
                  <w:lang w:val="en-US" w:eastAsia="en-US" w:bidi="en-US"/>
                </w:rPr>
                <w:t>FCS_CKM.2/Mobile_network</w:t>
              </w:r>
            </w:hyperlink>
          </w:p>
        </w:tc>
        <w:tc>
          <w:tcPr>
            <w:tcW w:w="1451" w:type="dxa"/>
          </w:tcPr>
          <w:p w14:paraId="753861B7" w14:textId="77777777" w:rsidR="00FF55F9" w:rsidRPr="00FF55F9" w:rsidRDefault="00000000" w:rsidP="00FF55F9">
            <w:pPr>
              <w:widowControl w:val="0"/>
              <w:autoSpaceDE w:val="0"/>
              <w:autoSpaceDN w:val="0"/>
              <w:spacing w:before="43"/>
              <w:ind w:left="56" w:right="37"/>
              <w:jc w:val="center"/>
              <w:rPr>
                <w:rFonts w:eastAsia="Tahoma" w:cs="Arial"/>
                <w:szCs w:val="22"/>
                <w:lang w:val="en-US" w:eastAsia="en-US" w:bidi="en-US"/>
              </w:rPr>
            </w:pPr>
            <w:hyperlink w:anchor="_bookmark234" w:history="1">
              <w:r w:rsidR="00FF55F9" w:rsidRPr="00FF55F9">
                <w:rPr>
                  <w:rFonts w:eastAsia="Tahoma" w:cs="Arial"/>
                  <w:color w:val="0000FF"/>
                  <w:szCs w:val="22"/>
                  <w:u w:val="single" w:color="0000FF"/>
                  <w:lang w:val="en-US" w:eastAsia="en-US" w:bidi="en-US"/>
                </w:rPr>
                <w:t>Section 6.3.1</w:t>
              </w:r>
            </w:hyperlink>
          </w:p>
        </w:tc>
      </w:tr>
    </w:tbl>
    <w:p w14:paraId="5144C503" w14:textId="5F4680A3" w:rsidR="00FF55F9" w:rsidRPr="00FF55F9" w:rsidRDefault="00FF55F9" w:rsidP="00FF55F9">
      <w:pPr>
        <w:pStyle w:val="Caption"/>
        <w:keepNext/>
        <w:jc w:val="center"/>
        <w:rPr>
          <w:rFonts w:cs="Arial"/>
          <w:b/>
          <w:bCs/>
          <w:i w:val="0"/>
          <w:iCs w:val="0"/>
          <w:color w:val="auto"/>
          <w:sz w:val="23"/>
          <w:lang w:eastAsia="de-DE" w:bidi="ar-SA"/>
        </w:rPr>
      </w:pPr>
      <w:bookmarkStart w:id="215" w:name="_Toc149292669"/>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D91ACF">
        <w:rPr>
          <w:rFonts w:cs="Arial"/>
          <w:b/>
          <w:bCs/>
          <w:i w:val="0"/>
          <w:iCs w:val="0"/>
          <w:noProof/>
          <w:color w:val="auto"/>
        </w:rPr>
        <w:t>8</w:t>
      </w:r>
      <w:r w:rsidRPr="00436545">
        <w:rPr>
          <w:rFonts w:cs="Arial"/>
          <w:b/>
          <w:bCs/>
          <w:i w:val="0"/>
          <w:iCs w:val="0"/>
          <w:color w:val="auto"/>
        </w:rPr>
        <w:fldChar w:fldCharType="end"/>
      </w:r>
      <w:r w:rsidRPr="00436545">
        <w:rPr>
          <w:rFonts w:cs="Arial"/>
          <w:b/>
          <w:bCs/>
          <w:i w:val="0"/>
          <w:iCs w:val="0"/>
          <w:color w:val="auto"/>
        </w:rPr>
        <w:t xml:space="preserve"> </w:t>
      </w:r>
      <w:r w:rsidRPr="00FF55F9">
        <w:rPr>
          <w:rFonts w:cs="Arial"/>
          <w:b/>
          <w:bCs/>
          <w:i w:val="0"/>
          <w:iCs w:val="0"/>
          <w:color w:val="auto"/>
          <w:lang w:eastAsia="de-DE" w:bidi="ar-SA"/>
        </w:rPr>
        <w:t>Security Objectives and SFRs – Coverage</w:t>
      </w:r>
      <w:bookmarkEnd w:id="215"/>
    </w:p>
    <w:tbl>
      <w:tblPr>
        <w:tblW w:w="0" w:type="auto"/>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328"/>
        <w:gridCol w:w="4104"/>
      </w:tblGrid>
      <w:tr w:rsidR="00FF55F9" w:rsidRPr="00FF55F9" w14:paraId="79B1E323" w14:textId="77777777" w:rsidTr="00F83A8F">
        <w:trPr>
          <w:trHeight w:val="616"/>
        </w:trPr>
        <w:tc>
          <w:tcPr>
            <w:tcW w:w="3328" w:type="dxa"/>
            <w:shd w:val="clear" w:color="auto" w:fill="C00000"/>
            <w:vAlign w:val="center"/>
          </w:tcPr>
          <w:p w14:paraId="55619DDA" w14:textId="1002D5C1" w:rsidR="00FF55F9" w:rsidRPr="00FF55F9" w:rsidRDefault="00FF55F9" w:rsidP="00F83A8F">
            <w:pPr>
              <w:widowControl w:val="0"/>
              <w:autoSpaceDE w:val="0"/>
              <w:autoSpaceDN w:val="0"/>
              <w:spacing w:before="42"/>
              <w:ind w:left="29"/>
              <w:jc w:val="center"/>
              <w:rPr>
                <w:rFonts w:eastAsia="Tahoma" w:cs="Arial"/>
                <w:b/>
                <w:bCs/>
                <w:szCs w:val="22"/>
                <w:lang w:val="en-US" w:eastAsia="en-US" w:bidi="en-US"/>
              </w:rPr>
            </w:pPr>
            <w:r w:rsidRPr="00FF55F9">
              <w:rPr>
                <w:rFonts w:eastAsia="Tahoma" w:cs="Arial"/>
                <w:b/>
                <w:bCs/>
                <w:szCs w:val="22"/>
                <w:lang w:val="en-US" w:eastAsia="en-US" w:bidi="en-US"/>
              </w:rPr>
              <w:t xml:space="preserve">Security </w:t>
            </w:r>
            <w:r w:rsidRPr="00436545">
              <w:rPr>
                <w:rFonts w:eastAsia="Tahoma" w:cs="Arial"/>
                <w:b/>
                <w:bCs/>
                <w:szCs w:val="22"/>
                <w:lang w:val="en-US" w:eastAsia="en-US" w:bidi="en-US"/>
              </w:rPr>
              <w:t>Funtional Requirements</w:t>
            </w:r>
          </w:p>
        </w:tc>
        <w:tc>
          <w:tcPr>
            <w:tcW w:w="4104" w:type="dxa"/>
            <w:shd w:val="clear" w:color="auto" w:fill="C00000"/>
            <w:vAlign w:val="center"/>
          </w:tcPr>
          <w:p w14:paraId="1CF18CC3" w14:textId="77777777" w:rsidR="00FF55F9" w:rsidRPr="00FF55F9" w:rsidRDefault="00FF55F9" w:rsidP="00F83A8F">
            <w:pPr>
              <w:widowControl w:val="0"/>
              <w:autoSpaceDE w:val="0"/>
              <w:autoSpaceDN w:val="0"/>
              <w:spacing w:before="42"/>
              <w:ind w:left="29"/>
              <w:jc w:val="center"/>
              <w:rPr>
                <w:rFonts w:eastAsia="Tahoma" w:cs="Arial"/>
                <w:b/>
                <w:bCs/>
                <w:szCs w:val="22"/>
                <w:lang w:val="en-US" w:eastAsia="en-US" w:bidi="en-US"/>
              </w:rPr>
            </w:pPr>
            <w:r w:rsidRPr="00FF55F9">
              <w:rPr>
                <w:rFonts w:eastAsia="Tahoma" w:cs="Arial"/>
                <w:b/>
                <w:bCs/>
                <w:szCs w:val="22"/>
                <w:lang w:val="en-US" w:eastAsia="en-US" w:bidi="en-US"/>
              </w:rPr>
              <w:t>Security Objectives</w:t>
            </w:r>
          </w:p>
        </w:tc>
      </w:tr>
      <w:tr w:rsidR="00FF55F9" w:rsidRPr="00FF55F9" w14:paraId="1EA095C6" w14:textId="77777777" w:rsidTr="0033443C">
        <w:trPr>
          <w:trHeight w:val="351"/>
        </w:trPr>
        <w:tc>
          <w:tcPr>
            <w:tcW w:w="3328" w:type="dxa"/>
          </w:tcPr>
          <w:p w14:paraId="3863AECD" w14:textId="77777777" w:rsidR="00FF55F9" w:rsidRPr="00FF55F9" w:rsidRDefault="00000000" w:rsidP="00FF55F9">
            <w:pPr>
              <w:widowControl w:val="0"/>
              <w:autoSpaceDE w:val="0"/>
              <w:autoSpaceDN w:val="0"/>
              <w:spacing w:before="40"/>
              <w:ind w:left="25"/>
              <w:jc w:val="left"/>
              <w:rPr>
                <w:rFonts w:eastAsia="Tahoma" w:cs="Arial"/>
                <w:szCs w:val="22"/>
                <w:lang w:val="en-US" w:eastAsia="en-US" w:bidi="en-US"/>
              </w:rPr>
            </w:pPr>
            <w:hyperlink w:anchor="_bookmark155" w:history="1">
              <w:r w:rsidR="00FF55F9" w:rsidRPr="00FF55F9">
                <w:rPr>
                  <w:rFonts w:eastAsia="Tahoma" w:cs="Arial"/>
                  <w:color w:val="0000FF"/>
                  <w:szCs w:val="22"/>
                  <w:u w:val="single" w:color="0000FF"/>
                  <w:lang w:val="en-US" w:eastAsia="en-US" w:bidi="en-US"/>
                </w:rPr>
                <w:t>FIA_UID.1/EXT</w:t>
              </w:r>
            </w:hyperlink>
          </w:p>
        </w:tc>
        <w:tc>
          <w:tcPr>
            <w:tcW w:w="4104" w:type="dxa"/>
          </w:tcPr>
          <w:p w14:paraId="6335B654" w14:textId="77777777" w:rsidR="00FF55F9" w:rsidRPr="00FF55F9" w:rsidRDefault="00000000" w:rsidP="00FF55F9">
            <w:pPr>
              <w:widowControl w:val="0"/>
              <w:autoSpaceDE w:val="0"/>
              <w:autoSpaceDN w:val="0"/>
              <w:spacing w:before="40"/>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r>
      <w:tr w:rsidR="00FF55F9" w:rsidRPr="00FF55F9" w14:paraId="3E0B1F74" w14:textId="77777777" w:rsidTr="0033443C">
        <w:trPr>
          <w:trHeight w:val="348"/>
        </w:trPr>
        <w:tc>
          <w:tcPr>
            <w:tcW w:w="3328" w:type="dxa"/>
          </w:tcPr>
          <w:p w14:paraId="119E9DEE" w14:textId="77777777" w:rsidR="00FF55F9" w:rsidRPr="00FF55F9" w:rsidRDefault="00000000" w:rsidP="00FF55F9">
            <w:pPr>
              <w:widowControl w:val="0"/>
              <w:autoSpaceDE w:val="0"/>
              <w:autoSpaceDN w:val="0"/>
              <w:spacing w:before="40"/>
              <w:ind w:left="25"/>
              <w:jc w:val="left"/>
              <w:rPr>
                <w:rFonts w:eastAsia="Tahoma" w:cs="Arial"/>
                <w:szCs w:val="22"/>
                <w:lang w:val="en-US" w:eastAsia="en-US" w:bidi="en-US"/>
              </w:rPr>
            </w:pPr>
            <w:hyperlink w:anchor="_bookmark156" w:history="1">
              <w:r w:rsidR="00FF55F9" w:rsidRPr="00FF55F9">
                <w:rPr>
                  <w:rFonts w:eastAsia="Tahoma" w:cs="Arial"/>
                  <w:color w:val="0000FF"/>
                  <w:szCs w:val="22"/>
                  <w:u w:val="single" w:color="0000FF"/>
                  <w:lang w:val="en-US" w:eastAsia="en-US" w:bidi="en-US"/>
                </w:rPr>
                <w:t>FIA_UAU.1/EXT</w:t>
              </w:r>
            </w:hyperlink>
          </w:p>
        </w:tc>
        <w:tc>
          <w:tcPr>
            <w:tcW w:w="4104" w:type="dxa"/>
          </w:tcPr>
          <w:p w14:paraId="0D1D7481" w14:textId="77777777" w:rsidR="00FF55F9" w:rsidRPr="00FF55F9" w:rsidRDefault="00000000" w:rsidP="00FF55F9">
            <w:pPr>
              <w:widowControl w:val="0"/>
              <w:autoSpaceDE w:val="0"/>
              <w:autoSpaceDN w:val="0"/>
              <w:spacing w:before="40"/>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r>
      <w:tr w:rsidR="00FF55F9" w:rsidRPr="00FF55F9" w14:paraId="2F782E6D" w14:textId="77777777" w:rsidTr="0033443C">
        <w:trPr>
          <w:trHeight w:val="351"/>
        </w:trPr>
        <w:tc>
          <w:tcPr>
            <w:tcW w:w="3328" w:type="dxa"/>
          </w:tcPr>
          <w:p w14:paraId="4BC26D85"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57" w:history="1">
              <w:r w:rsidR="00FF55F9" w:rsidRPr="00FF55F9">
                <w:rPr>
                  <w:rFonts w:eastAsia="Tahoma" w:cs="Arial"/>
                  <w:color w:val="0000FF"/>
                  <w:szCs w:val="22"/>
                  <w:u w:val="single" w:color="0000FF"/>
                  <w:lang w:val="en-US" w:eastAsia="en-US" w:bidi="en-US"/>
                </w:rPr>
                <w:t>FIA_USB.1/EXT</w:t>
              </w:r>
            </w:hyperlink>
          </w:p>
        </w:tc>
        <w:tc>
          <w:tcPr>
            <w:tcW w:w="4104" w:type="dxa"/>
          </w:tcPr>
          <w:p w14:paraId="7CF072FC"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r>
      <w:tr w:rsidR="00FF55F9" w:rsidRPr="00FF55F9" w14:paraId="7A32F22C" w14:textId="77777777" w:rsidTr="0033443C">
        <w:trPr>
          <w:trHeight w:val="350"/>
        </w:trPr>
        <w:tc>
          <w:tcPr>
            <w:tcW w:w="3328" w:type="dxa"/>
          </w:tcPr>
          <w:p w14:paraId="3099CF42"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58" w:history="1">
              <w:r w:rsidR="00FF55F9" w:rsidRPr="00FF55F9">
                <w:rPr>
                  <w:rFonts w:eastAsia="Tahoma" w:cs="Arial"/>
                  <w:color w:val="0000FF"/>
                  <w:szCs w:val="22"/>
                  <w:u w:val="single" w:color="0000FF"/>
                  <w:lang w:val="en-US" w:eastAsia="en-US" w:bidi="en-US"/>
                </w:rPr>
                <w:t>FIA_UAU.4/EXT</w:t>
              </w:r>
            </w:hyperlink>
          </w:p>
        </w:tc>
        <w:tc>
          <w:tcPr>
            <w:tcW w:w="4104" w:type="dxa"/>
          </w:tcPr>
          <w:p w14:paraId="17B0F1A5"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r>
      <w:tr w:rsidR="00FF55F9" w:rsidRPr="00FF55F9" w14:paraId="0C364164" w14:textId="77777777" w:rsidTr="0033443C">
        <w:trPr>
          <w:trHeight w:val="350"/>
        </w:trPr>
        <w:tc>
          <w:tcPr>
            <w:tcW w:w="3328" w:type="dxa"/>
          </w:tcPr>
          <w:p w14:paraId="0F817AC6"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59" w:history="1">
              <w:r w:rsidR="00FF55F9" w:rsidRPr="00FF55F9">
                <w:rPr>
                  <w:rFonts w:eastAsia="Tahoma" w:cs="Arial"/>
                  <w:color w:val="0000FF"/>
                  <w:szCs w:val="22"/>
                  <w:u w:val="single" w:color="0000FF"/>
                  <w:lang w:val="en-US" w:eastAsia="en-US" w:bidi="en-US"/>
                </w:rPr>
                <w:t>FIA_UID.1/MNO-SD</w:t>
              </w:r>
            </w:hyperlink>
          </w:p>
        </w:tc>
        <w:tc>
          <w:tcPr>
            <w:tcW w:w="4104" w:type="dxa"/>
          </w:tcPr>
          <w:p w14:paraId="754FA9E9"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r>
      <w:tr w:rsidR="00FF55F9" w:rsidRPr="00FF55F9" w14:paraId="5D7DAF7C" w14:textId="77777777" w:rsidTr="0033443C">
        <w:trPr>
          <w:trHeight w:val="350"/>
        </w:trPr>
        <w:tc>
          <w:tcPr>
            <w:tcW w:w="3328" w:type="dxa"/>
          </w:tcPr>
          <w:p w14:paraId="1877429E"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61" w:history="1">
              <w:r w:rsidR="00FF55F9" w:rsidRPr="00FF55F9">
                <w:rPr>
                  <w:rFonts w:eastAsia="Tahoma" w:cs="Arial"/>
                  <w:color w:val="0000FF"/>
                  <w:szCs w:val="22"/>
                  <w:u w:val="single" w:color="0000FF"/>
                  <w:lang w:val="en-US" w:eastAsia="en-US" w:bidi="en-US"/>
                </w:rPr>
                <w:t>FIA_USB.1/MNO-SD</w:t>
              </w:r>
            </w:hyperlink>
          </w:p>
        </w:tc>
        <w:tc>
          <w:tcPr>
            <w:tcW w:w="4104" w:type="dxa"/>
          </w:tcPr>
          <w:p w14:paraId="32435E19"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r>
      <w:tr w:rsidR="00FF55F9" w:rsidRPr="00FF55F9" w14:paraId="2BE5CC71" w14:textId="77777777" w:rsidTr="0033443C">
        <w:trPr>
          <w:trHeight w:val="348"/>
        </w:trPr>
        <w:tc>
          <w:tcPr>
            <w:tcW w:w="3328" w:type="dxa"/>
          </w:tcPr>
          <w:p w14:paraId="39C2100C" w14:textId="77777777" w:rsidR="00FF55F9" w:rsidRPr="00FF55F9" w:rsidRDefault="00000000" w:rsidP="00FF55F9">
            <w:pPr>
              <w:widowControl w:val="0"/>
              <w:autoSpaceDE w:val="0"/>
              <w:autoSpaceDN w:val="0"/>
              <w:spacing w:before="40"/>
              <w:ind w:left="25"/>
              <w:jc w:val="left"/>
              <w:rPr>
                <w:rFonts w:eastAsia="Tahoma" w:cs="Arial"/>
                <w:szCs w:val="22"/>
                <w:lang w:val="en-US" w:eastAsia="en-US" w:bidi="en-US"/>
              </w:rPr>
            </w:pPr>
            <w:hyperlink w:anchor="_bookmark160" w:history="1">
              <w:r w:rsidR="00FF55F9" w:rsidRPr="00FF55F9">
                <w:rPr>
                  <w:rFonts w:eastAsia="Tahoma" w:cs="Arial"/>
                  <w:color w:val="0000FF"/>
                  <w:szCs w:val="22"/>
                  <w:u w:val="single" w:color="0000FF"/>
                  <w:lang w:val="en-US" w:eastAsia="en-US" w:bidi="en-US"/>
                </w:rPr>
                <w:t>FIA_ATD.1</w:t>
              </w:r>
            </w:hyperlink>
          </w:p>
        </w:tc>
        <w:tc>
          <w:tcPr>
            <w:tcW w:w="4104" w:type="dxa"/>
          </w:tcPr>
          <w:p w14:paraId="64EE7AB1" w14:textId="77777777" w:rsidR="00FF55F9" w:rsidRPr="00FF55F9" w:rsidRDefault="00000000" w:rsidP="00FF55F9">
            <w:pPr>
              <w:widowControl w:val="0"/>
              <w:autoSpaceDE w:val="0"/>
              <w:autoSpaceDN w:val="0"/>
              <w:spacing w:before="40"/>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r>
      <w:tr w:rsidR="00FF55F9" w:rsidRPr="00FF55F9" w14:paraId="2E23CD7A" w14:textId="77777777" w:rsidTr="0033443C">
        <w:trPr>
          <w:trHeight w:val="351"/>
        </w:trPr>
        <w:tc>
          <w:tcPr>
            <w:tcW w:w="3328" w:type="dxa"/>
          </w:tcPr>
          <w:p w14:paraId="29E0D35C"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62" w:history="1">
              <w:r w:rsidR="00FF55F9" w:rsidRPr="00FF55F9">
                <w:rPr>
                  <w:rFonts w:eastAsia="Tahoma" w:cs="Arial"/>
                  <w:color w:val="0000FF"/>
                  <w:szCs w:val="22"/>
                  <w:u w:val="single" w:color="0000FF"/>
                  <w:lang w:val="en-US" w:eastAsia="en-US" w:bidi="en-US"/>
                </w:rPr>
                <w:t>FIA_API.1</w:t>
              </w:r>
            </w:hyperlink>
          </w:p>
        </w:tc>
        <w:tc>
          <w:tcPr>
            <w:tcW w:w="4104" w:type="dxa"/>
          </w:tcPr>
          <w:p w14:paraId="31192EC3"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5" w:history="1">
              <w:r w:rsidR="00FF55F9" w:rsidRPr="00FF55F9">
                <w:rPr>
                  <w:rFonts w:eastAsia="Tahoma" w:cs="Arial"/>
                  <w:color w:val="0000FF"/>
                  <w:szCs w:val="22"/>
                  <w:u w:val="single" w:color="0000FF"/>
                  <w:lang w:val="en-US" w:eastAsia="en-US" w:bidi="en-US"/>
                </w:rPr>
                <w:t>O.PROOF_OF_IDENTITY</w:t>
              </w:r>
            </w:hyperlink>
          </w:p>
        </w:tc>
      </w:tr>
      <w:tr w:rsidR="00FF55F9" w:rsidRPr="00FF55F9" w14:paraId="142623FB" w14:textId="77777777" w:rsidTr="0033443C">
        <w:trPr>
          <w:trHeight w:val="351"/>
        </w:trPr>
        <w:tc>
          <w:tcPr>
            <w:tcW w:w="3328" w:type="dxa"/>
          </w:tcPr>
          <w:p w14:paraId="2E8E849B"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62" w:history="1">
              <w:r w:rsidR="00FF55F9" w:rsidRPr="00FF55F9">
                <w:rPr>
                  <w:rFonts w:eastAsia="Tahoma" w:cs="Arial"/>
                  <w:color w:val="0000FF"/>
                  <w:szCs w:val="22"/>
                  <w:u w:val="single" w:color="0000FF"/>
                  <w:lang w:val="en-US" w:eastAsia="en-US" w:bidi="en-US"/>
                </w:rPr>
                <w:t>FDP_IFC.1/SCP</w:t>
              </w:r>
            </w:hyperlink>
          </w:p>
        </w:tc>
        <w:tc>
          <w:tcPr>
            <w:tcW w:w="4104" w:type="dxa"/>
          </w:tcPr>
          <w:p w14:paraId="2C820C7F"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r>
      <w:tr w:rsidR="00FF55F9" w:rsidRPr="00FF55F9" w14:paraId="6FF50B1F" w14:textId="77777777" w:rsidTr="0033443C">
        <w:trPr>
          <w:trHeight w:val="351"/>
        </w:trPr>
        <w:tc>
          <w:tcPr>
            <w:tcW w:w="3328" w:type="dxa"/>
          </w:tcPr>
          <w:p w14:paraId="163EFE5F"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64" w:history="1">
              <w:r w:rsidR="00FF55F9" w:rsidRPr="00FF55F9">
                <w:rPr>
                  <w:rFonts w:eastAsia="Tahoma" w:cs="Arial"/>
                  <w:color w:val="0000FF"/>
                  <w:szCs w:val="22"/>
                  <w:u w:val="single" w:color="0000FF"/>
                  <w:lang w:val="en-US" w:eastAsia="en-US" w:bidi="en-US"/>
                </w:rPr>
                <w:t>FDP_IFF.1/SCP</w:t>
              </w:r>
            </w:hyperlink>
          </w:p>
        </w:tc>
        <w:tc>
          <w:tcPr>
            <w:tcW w:w="4104" w:type="dxa"/>
          </w:tcPr>
          <w:p w14:paraId="09B1401B"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r>
      <w:tr w:rsidR="00FF55F9" w:rsidRPr="00FF55F9" w14:paraId="4BABC010" w14:textId="77777777" w:rsidTr="0033443C">
        <w:trPr>
          <w:trHeight w:val="614"/>
        </w:trPr>
        <w:tc>
          <w:tcPr>
            <w:tcW w:w="3328" w:type="dxa"/>
          </w:tcPr>
          <w:p w14:paraId="26B890C2"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65" w:history="1">
              <w:r w:rsidR="00FF55F9" w:rsidRPr="00FF55F9">
                <w:rPr>
                  <w:rFonts w:eastAsia="Tahoma" w:cs="Arial"/>
                  <w:color w:val="0000FF"/>
                  <w:szCs w:val="22"/>
                  <w:u w:val="single" w:color="0000FF"/>
                  <w:lang w:val="en-US" w:eastAsia="en-US" w:bidi="en-US"/>
                </w:rPr>
                <w:t>FTP_ITC.1/SCP</w:t>
              </w:r>
            </w:hyperlink>
          </w:p>
        </w:tc>
        <w:tc>
          <w:tcPr>
            <w:tcW w:w="4104" w:type="dxa"/>
          </w:tcPr>
          <w:p w14:paraId="11963CEB" w14:textId="77777777" w:rsidR="00FF55F9" w:rsidRPr="00FF55F9" w:rsidRDefault="00000000" w:rsidP="00FF55F9">
            <w:pPr>
              <w:widowControl w:val="0"/>
              <w:autoSpaceDE w:val="0"/>
              <w:autoSpaceDN w:val="0"/>
              <w:spacing w:before="40"/>
              <w:ind w:left="29" w:right="400"/>
              <w:jc w:val="left"/>
              <w:rPr>
                <w:rFonts w:eastAsia="Tahoma" w:cs="Arial"/>
                <w:szCs w:val="22"/>
                <w:lang w:val="en-US" w:eastAsia="en-US" w:bidi="en-US"/>
              </w:rPr>
            </w:pPr>
            <w:hyperlink w:anchor="_bookmark81" w:history="1">
              <w:r w:rsidR="00FF55F9" w:rsidRPr="00FF55F9">
                <w:rPr>
                  <w:rFonts w:eastAsia="Tahoma" w:cs="Arial"/>
                  <w:color w:val="0000FF"/>
                  <w:szCs w:val="22"/>
                  <w:u w:val="single" w:color="0000FF"/>
                  <w:lang w:val="en-US" w:eastAsia="en-US" w:bidi="en-US"/>
                </w:rPr>
                <w:t>O.eUICC-DOMAIN-RIGHTS</w:t>
              </w:r>
            </w:hyperlink>
            <w:r w:rsidR="00FF55F9" w:rsidRPr="00FF55F9">
              <w:rPr>
                <w:rFonts w:eastAsia="Tahoma" w:cs="Arial"/>
                <w:szCs w:val="22"/>
                <w:lang w:val="en-US" w:eastAsia="en-US" w:bidi="en-US"/>
              </w:rPr>
              <w:t>,</w:t>
            </w:r>
            <w:hyperlink w:anchor="_bookmark82" w:history="1">
              <w:r w:rsidR="00FF55F9" w:rsidRPr="00FF55F9">
                <w:rPr>
                  <w:rFonts w:eastAsia="Tahoma" w:cs="Arial"/>
                  <w:color w:val="0000FF"/>
                  <w:szCs w:val="22"/>
                  <w:lang w:val="en-US" w:eastAsia="en-US" w:bidi="en-US"/>
                </w:rPr>
                <w:t xml:space="preserve"> </w:t>
              </w:r>
              <w:r w:rsidR="00FF55F9" w:rsidRPr="00FF55F9">
                <w:rPr>
                  <w:rFonts w:eastAsia="Tahoma" w:cs="Arial"/>
                  <w:color w:val="0000FF"/>
                  <w:szCs w:val="22"/>
                  <w:u w:val="single" w:color="0000FF"/>
                  <w:lang w:val="en-US" w:eastAsia="en-US" w:bidi="en-US"/>
                </w:rPr>
                <w:t>O.SECURE-</w:t>
              </w:r>
            </w:hyperlink>
            <w:hyperlink w:anchor="_bookmark82" w:history="1">
              <w:r w:rsidR="00FF55F9" w:rsidRPr="00FF55F9">
                <w:rPr>
                  <w:rFonts w:eastAsia="Tahoma" w:cs="Arial"/>
                  <w:color w:val="0000FF"/>
                  <w:szCs w:val="22"/>
                  <w:u w:val="single" w:color="0000FF"/>
                  <w:lang w:val="en-US" w:eastAsia="en-US" w:bidi="en-US"/>
                </w:rPr>
                <w:t xml:space="preserve"> CHANNELS</w:t>
              </w:r>
            </w:hyperlink>
          </w:p>
        </w:tc>
      </w:tr>
      <w:tr w:rsidR="00FF55F9" w:rsidRPr="00FF55F9" w14:paraId="6DE6DEC7" w14:textId="77777777" w:rsidTr="0033443C">
        <w:trPr>
          <w:trHeight w:val="351"/>
        </w:trPr>
        <w:tc>
          <w:tcPr>
            <w:tcW w:w="3328" w:type="dxa"/>
          </w:tcPr>
          <w:p w14:paraId="16F4049A"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67" w:history="1">
              <w:r w:rsidR="00FF55F9" w:rsidRPr="00FF55F9">
                <w:rPr>
                  <w:rFonts w:eastAsia="Tahoma" w:cs="Arial"/>
                  <w:color w:val="0000FF"/>
                  <w:szCs w:val="22"/>
                  <w:u w:val="single" w:color="0000FF"/>
                  <w:lang w:val="en-US" w:eastAsia="en-US" w:bidi="en-US"/>
                </w:rPr>
                <w:t>FDP_ITC.2/SCP</w:t>
              </w:r>
            </w:hyperlink>
          </w:p>
        </w:tc>
        <w:tc>
          <w:tcPr>
            <w:tcW w:w="4104" w:type="dxa"/>
          </w:tcPr>
          <w:p w14:paraId="2A6132CE"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r>
      <w:tr w:rsidR="00FF55F9" w:rsidRPr="00FF55F9" w14:paraId="21E3462E" w14:textId="77777777" w:rsidTr="0033443C">
        <w:trPr>
          <w:trHeight w:val="350"/>
        </w:trPr>
        <w:tc>
          <w:tcPr>
            <w:tcW w:w="3328" w:type="dxa"/>
          </w:tcPr>
          <w:p w14:paraId="4CFD5F3E"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66" w:history="1">
              <w:r w:rsidR="00FF55F9" w:rsidRPr="00FF55F9">
                <w:rPr>
                  <w:rFonts w:eastAsia="Tahoma" w:cs="Arial"/>
                  <w:color w:val="0000FF"/>
                  <w:szCs w:val="22"/>
                  <w:u w:val="single" w:color="0000FF"/>
                  <w:lang w:val="en-US" w:eastAsia="en-US" w:bidi="en-US"/>
                </w:rPr>
                <w:t>FPT_TDC.1/SCP</w:t>
              </w:r>
            </w:hyperlink>
          </w:p>
        </w:tc>
        <w:tc>
          <w:tcPr>
            <w:tcW w:w="4104" w:type="dxa"/>
          </w:tcPr>
          <w:p w14:paraId="2F3BBD8B"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r>
      <w:tr w:rsidR="00FF55F9" w:rsidRPr="00FF55F9" w14:paraId="2C7761D9" w14:textId="77777777" w:rsidTr="0033443C">
        <w:trPr>
          <w:trHeight w:val="615"/>
        </w:trPr>
        <w:tc>
          <w:tcPr>
            <w:tcW w:w="3328" w:type="dxa"/>
          </w:tcPr>
          <w:p w14:paraId="27080D88"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68" w:history="1">
              <w:r w:rsidR="00FF55F9" w:rsidRPr="00FF55F9">
                <w:rPr>
                  <w:rFonts w:eastAsia="Tahoma" w:cs="Arial"/>
                  <w:color w:val="0000FF"/>
                  <w:szCs w:val="22"/>
                  <w:u w:val="single" w:color="0000FF"/>
                  <w:lang w:val="en-US" w:eastAsia="en-US" w:bidi="en-US"/>
                </w:rPr>
                <w:t>FDP_UCT.1/SCP</w:t>
              </w:r>
            </w:hyperlink>
          </w:p>
        </w:tc>
        <w:tc>
          <w:tcPr>
            <w:tcW w:w="4104" w:type="dxa"/>
          </w:tcPr>
          <w:p w14:paraId="7AFBE46F" w14:textId="77777777" w:rsidR="00FF55F9" w:rsidRPr="00FF55F9" w:rsidRDefault="00000000" w:rsidP="00FF55F9">
            <w:pPr>
              <w:widowControl w:val="0"/>
              <w:autoSpaceDE w:val="0"/>
              <w:autoSpaceDN w:val="0"/>
              <w:spacing w:before="40"/>
              <w:ind w:left="29" w:right="1083"/>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r w:rsidR="00FF55F9" w:rsidRPr="00FF55F9">
              <w:rPr>
                <w:rFonts w:eastAsia="Tahoma" w:cs="Arial"/>
                <w:szCs w:val="22"/>
                <w:lang w:val="en-US" w:eastAsia="en-US" w:bidi="en-US"/>
              </w:rPr>
              <w:t>,</w:t>
            </w:r>
            <w:hyperlink w:anchor="_bookmark90" w:history="1">
              <w:r w:rsidR="00FF55F9" w:rsidRPr="00FF55F9">
                <w:rPr>
                  <w:rFonts w:eastAsia="Tahoma" w:cs="Arial"/>
                  <w:color w:val="0000FF"/>
                  <w:szCs w:val="22"/>
                  <w:lang w:val="en-US" w:eastAsia="en-US" w:bidi="en-US"/>
                </w:rPr>
                <w:t xml:space="preserve"> </w:t>
              </w:r>
              <w:r w:rsidR="00FF55F9" w:rsidRPr="00FF55F9">
                <w:rPr>
                  <w:rFonts w:eastAsia="Tahoma" w:cs="Arial"/>
                  <w:color w:val="0000FF"/>
                  <w:szCs w:val="22"/>
                  <w:u w:val="single" w:color="0000FF"/>
                  <w:lang w:val="en-US" w:eastAsia="en-US" w:bidi="en-US"/>
                </w:rPr>
                <w:t>O.DATA-</w:t>
              </w:r>
            </w:hyperlink>
            <w:hyperlink w:anchor="_bookmark90" w:history="1">
              <w:r w:rsidR="00FF55F9" w:rsidRPr="00FF55F9">
                <w:rPr>
                  <w:rFonts w:eastAsia="Tahoma" w:cs="Arial"/>
                  <w:color w:val="0000FF"/>
                  <w:szCs w:val="22"/>
                  <w:u w:val="single" w:color="0000FF"/>
                  <w:lang w:val="en-US" w:eastAsia="en-US" w:bidi="en-US"/>
                </w:rPr>
                <w:t xml:space="preserve"> CONFIDENTIALITY</w:t>
              </w:r>
            </w:hyperlink>
          </w:p>
        </w:tc>
      </w:tr>
      <w:tr w:rsidR="00FF55F9" w:rsidRPr="00FF55F9" w14:paraId="6E60F650" w14:textId="77777777" w:rsidTr="0033443C">
        <w:trPr>
          <w:trHeight w:val="617"/>
        </w:trPr>
        <w:tc>
          <w:tcPr>
            <w:tcW w:w="3328" w:type="dxa"/>
          </w:tcPr>
          <w:p w14:paraId="7AF18E7B"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69" w:history="1">
              <w:r w:rsidR="00FF55F9" w:rsidRPr="00FF55F9">
                <w:rPr>
                  <w:rFonts w:eastAsia="Tahoma" w:cs="Arial"/>
                  <w:color w:val="0000FF"/>
                  <w:szCs w:val="22"/>
                  <w:u w:val="single" w:color="0000FF"/>
                  <w:lang w:val="en-US" w:eastAsia="en-US" w:bidi="en-US"/>
                </w:rPr>
                <w:t>FDP_UIT.1/SCP</w:t>
              </w:r>
            </w:hyperlink>
          </w:p>
        </w:tc>
        <w:tc>
          <w:tcPr>
            <w:tcW w:w="4104" w:type="dxa"/>
          </w:tcPr>
          <w:p w14:paraId="1FF3FDEB" w14:textId="77777777" w:rsidR="00FF55F9" w:rsidRPr="00FF55F9" w:rsidRDefault="00000000" w:rsidP="00FF55F9">
            <w:pPr>
              <w:widowControl w:val="0"/>
              <w:autoSpaceDE w:val="0"/>
              <w:autoSpaceDN w:val="0"/>
              <w:spacing w:before="40"/>
              <w:ind w:left="29" w:right="1083"/>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r w:rsidR="00FF55F9" w:rsidRPr="00FF55F9">
              <w:rPr>
                <w:rFonts w:eastAsia="Tahoma" w:cs="Arial"/>
                <w:szCs w:val="22"/>
                <w:lang w:val="en-US" w:eastAsia="en-US" w:bidi="en-US"/>
              </w:rPr>
              <w:t>,</w:t>
            </w:r>
            <w:hyperlink w:anchor="_bookmark91" w:history="1">
              <w:r w:rsidR="00FF55F9" w:rsidRPr="00FF55F9">
                <w:rPr>
                  <w:rFonts w:eastAsia="Tahoma" w:cs="Arial"/>
                  <w:color w:val="0000FF"/>
                  <w:szCs w:val="22"/>
                  <w:lang w:val="en-US" w:eastAsia="en-US" w:bidi="en-US"/>
                </w:rPr>
                <w:t xml:space="preserve"> </w:t>
              </w:r>
              <w:r w:rsidR="00FF55F9" w:rsidRPr="00FF55F9">
                <w:rPr>
                  <w:rFonts w:eastAsia="Tahoma" w:cs="Arial"/>
                  <w:color w:val="0000FF"/>
                  <w:szCs w:val="22"/>
                  <w:u w:val="single" w:color="0000FF"/>
                  <w:lang w:val="en-US" w:eastAsia="en-US" w:bidi="en-US"/>
                </w:rPr>
                <w:t>O.DATA-</w:t>
              </w:r>
            </w:hyperlink>
            <w:hyperlink w:anchor="_bookmark91" w:history="1">
              <w:r w:rsidR="00FF55F9" w:rsidRPr="00FF55F9">
                <w:rPr>
                  <w:rFonts w:eastAsia="Tahoma" w:cs="Arial"/>
                  <w:color w:val="0000FF"/>
                  <w:szCs w:val="22"/>
                  <w:u w:val="single" w:color="0000FF"/>
                  <w:lang w:val="en-US" w:eastAsia="en-US" w:bidi="en-US"/>
                </w:rPr>
                <w:t xml:space="preserve"> INTEGRITY</w:t>
              </w:r>
            </w:hyperlink>
          </w:p>
        </w:tc>
      </w:tr>
      <w:tr w:rsidR="00FF55F9" w:rsidRPr="00FF55F9" w14:paraId="5893C3DA" w14:textId="77777777" w:rsidTr="0033443C">
        <w:trPr>
          <w:trHeight w:val="351"/>
        </w:trPr>
        <w:tc>
          <w:tcPr>
            <w:tcW w:w="3328" w:type="dxa"/>
          </w:tcPr>
          <w:p w14:paraId="18D64204"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70" w:history="1">
              <w:r w:rsidR="00FF55F9" w:rsidRPr="00FF55F9">
                <w:rPr>
                  <w:rFonts w:eastAsia="Tahoma" w:cs="Arial"/>
                  <w:color w:val="0000FF"/>
                  <w:szCs w:val="22"/>
                  <w:u w:val="single" w:color="0000FF"/>
                  <w:lang w:val="en-US" w:eastAsia="en-US" w:bidi="en-US"/>
                </w:rPr>
                <w:t>FCS_CKM.1/SCP-SM</w:t>
              </w:r>
            </w:hyperlink>
          </w:p>
        </w:tc>
        <w:tc>
          <w:tcPr>
            <w:tcW w:w="4104" w:type="dxa"/>
          </w:tcPr>
          <w:p w14:paraId="6EAF5D1B"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r>
      <w:tr w:rsidR="00FF55F9" w:rsidRPr="00FF55F9" w14:paraId="2E3CD202" w14:textId="77777777" w:rsidTr="0033443C">
        <w:trPr>
          <w:trHeight w:val="348"/>
        </w:trPr>
        <w:tc>
          <w:tcPr>
            <w:tcW w:w="3328" w:type="dxa"/>
          </w:tcPr>
          <w:p w14:paraId="37CD6387" w14:textId="77777777" w:rsidR="00FF55F9" w:rsidRPr="00FF55F9" w:rsidRDefault="00000000" w:rsidP="00FF55F9">
            <w:pPr>
              <w:widowControl w:val="0"/>
              <w:autoSpaceDE w:val="0"/>
              <w:autoSpaceDN w:val="0"/>
              <w:spacing w:before="40"/>
              <w:ind w:left="25"/>
              <w:jc w:val="left"/>
              <w:rPr>
                <w:rFonts w:eastAsia="Tahoma" w:cs="Arial"/>
                <w:szCs w:val="22"/>
                <w:lang w:val="en-US" w:eastAsia="en-US" w:bidi="en-US"/>
              </w:rPr>
            </w:pPr>
            <w:hyperlink w:anchor="_bookmark171" w:history="1">
              <w:r w:rsidR="00FF55F9" w:rsidRPr="00FF55F9">
                <w:rPr>
                  <w:rFonts w:eastAsia="Tahoma" w:cs="Arial"/>
                  <w:color w:val="0000FF"/>
                  <w:szCs w:val="22"/>
                  <w:u w:val="single" w:color="0000FF"/>
                  <w:lang w:val="en-US" w:eastAsia="en-US" w:bidi="en-US"/>
                </w:rPr>
                <w:t>FCS_CKM.2/SCP-MNO</w:t>
              </w:r>
            </w:hyperlink>
          </w:p>
        </w:tc>
        <w:tc>
          <w:tcPr>
            <w:tcW w:w="4104" w:type="dxa"/>
          </w:tcPr>
          <w:p w14:paraId="5D700A02" w14:textId="77777777" w:rsidR="00FF55F9" w:rsidRPr="00FF55F9" w:rsidRDefault="00000000" w:rsidP="00FF55F9">
            <w:pPr>
              <w:widowControl w:val="0"/>
              <w:autoSpaceDE w:val="0"/>
              <w:autoSpaceDN w:val="0"/>
              <w:spacing w:before="40"/>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r>
      <w:tr w:rsidR="00FF55F9" w:rsidRPr="00FF55F9" w14:paraId="7520E80E" w14:textId="77777777" w:rsidTr="0033443C">
        <w:trPr>
          <w:trHeight w:val="351"/>
        </w:trPr>
        <w:tc>
          <w:tcPr>
            <w:tcW w:w="3328" w:type="dxa"/>
          </w:tcPr>
          <w:p w14:paraId="6E51640D"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72" w:history="1">
              <w:r w:rsidR="00FF55F9" w:rsidRPr="00FF55F9">
                <w:rPr>
                  <w:rFonts w:eastAsia="Tahoma" w:cs="Arial"/>
                  <w:color w:val="0000FF"/>
                  <w:szCs w:val="22"/>
                  <w:u w:val="single" w:color="0000FF"/>
                  <w:lang w:val="en-US" w:eastAsia="en-US" w:bidi="en-US"/>
                </w:rPr>
                <w:t>FCS_CKM.4/SCP-SM</w:t>
              </w:r>
            </w:hyperlink>
          </w:p>
        </w:tc>
        <w:tc>
          <w:tcPr>
            <w:tcW w:w="4104" w:type="dxa"/>
          </w:tcPr>
          <w:p w14:paraId="437831F2"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r>
      <w:tr w:rsidR="00FF55F9" w:rsidRPr="00FF55F9" w14:paraId="699611CF" w14:textId="77777777" w:rsidTr="0033443C">
        <w:trPr>
          <w:trHeight w:val="351"/>
        </w:trPr>
        <w:tc>
          <w:tcPr>
            <w:tcW w:w="3328" w:type="dxa"/>
          </w:tcPr>
          <w:p w14:paraId="0A734472"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73" w:history="1">
              <w:r w:rsidR="00FF55F9" w:rsidRPr="00FF55F9">
                <w:rPr>
                  <w:rFonts w:eastAsia="Tahoma" w:cs="Arial"/>
                  <w:color w:val="0000FF"/>
                  <w:szCs w:val="22"/>
                  <w:u w:val="single" w:color="0000FF"/>
                  <w:lang w:val="en-US" w:eastAsia="en-US" w:bidi="en-US"/>
                </w:rPr>
                <w:t>FCS_CKM.4/SCP-MNO</w:t>
              </w:r>
            </w:hyperlink>
          </w:p>
        </w:tc>
        <w:tc>
          <w:tcPr>
            <w:tcW w:w="4104" w:type="dxa"/>
          </w:tcPr>
          <w:p w14:paraId="03157780"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r>
      <w:tr w:rsidR="00FF55F9" w:rsidRPr="00FF55F9" w14:paraId="5ED4E691" w14:textId="77777777" w:rsidTr="0033443C">
        <w:trPr>
          <w:trHeight w:val="881"/>
        </w:trPr>
        <w:tc>
          <w:tcPr>
            <w:tcW w:w="3328" w:type="dxa"/>
          </w:tcPr>
          <w:p w14:paraId="3D3627C4"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75" w:history="1">
              <w:r w:rsidR="00FF55F9" w:rsidRPr="00FF55F9">
                <w:rPr>
                  <w:rFonts w:eastAsia="Tahoma" w:cs="Arial"/>
                  <w:color w:val="0000FF"/>
                  <w:szCs w:val="22"/>
                  <w:u w:val="single" w:color="0000FF"/>
                  <w:lang w:val="en-US" w:eastAsia="en-US" w:bidi="en-US"/>
                </w:rPr>
                <w:t>FDP_ACC.1/ISDR</w:t>
              </w:r>
            </w:hyperlink>
          </w:p>
        </w:tc>
        <w:tc>
          <w:tcPr>
            <w:tcW w:w="4104" w:type="dxa"/>
          </w:tcPr>
          <w:p w14:paraId="61A05475" w14:textId="36C7D679" w:rsidR="00FF55F9" w:rsidRPr="00FF55F9" w:rsidRDefault="00FF55F9" w:rsidP="00FF55F9">
            <w:pPr>
              <w:widowControl w:val="0"/>
              <w:autoSpaceDE w:val="0"/>
              <w:autoSpaceDN w:val="0"/>
              <w:spacing w:before="40"/>
              <w:ind w:left="29" w:right="441"/>
              <w:jc w:val="left"/>
              <w:rPr>
                <w:rFonts w:eastAsia="Tahoma" w:cs="Arial"/>
                <w:szCs w:val="22"/>
                <w:lang w:val="en-US" w:eastAsia="en-US" w:bidi="en-US"/>
              </w:rPr>
            </w:pPr>
            <w:r w:rsidRPr="00FF55F9">
              <w:rPr>
                <w:rFonts w:eastAsia="Tahoma" w:cs="Arial"/>
                <w:szCs w:val="22"/>
                <w:lang w:val="en-US" w:eastAsia="en-US" w:bidi="en-US"/>
              </w:rPr>
              <w:t>O.PRE-PPI,</w:t>
            </w:r>
            <w:hyperlink w:anchor="_bookmark81" w:history="1">
              <w:r w:rsidRPr="00FF55F9">
                <w:rPr>
                  <w:rFonts w:eastAsia="Tahoma" w:cs="Arial"/>
                  <w:color w:val="0000FF"/>
                  <w:szCs w:val="22"/>
                  <w:lang w:val="en-US" w:eastAsia="en-US" w:bidi="en-US"/>
                </w:rPr>
                <w:t xml:space="preserve"> </w:t>
              </w:r>
              <w:r w:rsidRPr="00FF55F9">
                <w:rPr>
                  <w:rFonts w:eastAsia="Tahoma" w:cs="Arial"/>
                  <w:color w:val="0000FF"/>
                  <w:szCs w:val="22"/>
                  <w:u w:val="single" w:color="0000FF"/>
                  <w:lang w:val="en-US" w:eastAsia="en-US" w:bidi="en-US"/>
                </w:rPr>
                <w:t>O.eUICC-DOMAIN-RIGHTS</w:t>
              </w:r>
            </w:hyperlink>
            <w:r w:rsidRPr="00FF55F9">
              <w:rPr>
                <w:rFonts w:eastAsia="Tahoma" w:cs="Arial"/>
                <w:szCs w:val="22"/>
                <w:lang w:val="en-US" w:eastAsia="en-US" w:bidi="en-US"/>
              </w:rPr>
              <w:t>,</w:t>
            </w:r>
            <w:hyperlink w:anchor="_bookmark90" w:history="1">
              <w:r w:rsidRPr="00FF55F9">
                <w:rPr>
                  <w:rFonts w:eastAsia="Tahoma" w:cs="Arial"/>
                  <w:color w:val="0000FF"/>
                  <w:szCs w:val="22"/>
                  <w:u w:val="single" w:color="0000FF"/>
                  <w:lang w:val="en-US" w:eastAsia="en-US" w:bidi="en-US"/>
                </w:rPr>
                <w:t xml:space="preserve"> O.DATA-CONFIDENTIALITY</w:t>
              </w:r>
            </w:hyperlink>
            <w:r w:rsidRPr="00FF55F9">
              <w:rPr>
                <w:rFonts w:eastAsia="Tahoma" w:cs="Arial"/>
                <w:szCs w:val="22"/>
                <w:lang w:val="en-US" w:eastAsia="en-US" w:bidi="en-US"/>
              </w:rPr>
              <w:t>,</w:t>
            </w:r>
            <w:hyperlink w:anchor="_bookmark91" w:history="1">
              <w:r w:rsidRPr="00FF55F9">
                <w:rPr>
                  <w:rFonts w:eastAsia="Tahoma" w:cs="Arial"/>
                  <w:color w:val="0000FF"/>
                  <w:szCs w:val="22"/>
                  <w:lang w:val="en-US" w:eastAsia="en-US" w:bidi="en-US"/>
                </w:rPr>
                <w:t xml:space="preserve"> </w:t>
              </w:r>
              <w:r w:rsidRPr="00FF55F9">
                <w:rPr>
                  <w:rFonts w:eastAsia="Tahoma" w:cs="Arial"/>
                  <w:color w:val="0000FF"/>
                  <w:szCs w:val="22"/>
                  <w:u w:val="single" w:color="0000FF"/>
                  <w:lang w:val="en-US" w:eastAsia="en-US" w:bidi="en-US"/>
                </w:rPr>
                <w:t>O.DATA-</w:t>
              </w:r>
            </w:hyperlink>
            <w:hyperlink w:anchor="_bookmark91" w:history="1">
              <w:r w:rsidRPr="00FF55F9">
                <w:rPr>
                  <w:rFonts w:eastAsia="Tahoma" w:cs="Arial"/>
                  <w:color w:val="0000FF"/>
                  <w:szCs w:val="22"/>
                  <w:u w:val="single" w:color="0000FF"/>
                  <w:lang w:val="en-US" w:eastAsia="en-US" w:bidi="en-US"/>
                </w:rPr>
                <w:t xml:space="preserve"> INTEGRITY</w:t>
              </w:r>
            </w:hyperlink>
          </w:p>
        </w:tc>
      </w:tr>
      <w:tr w:rsidR="00FF55F9" w:rsidRPr="00FF55F9" w14:paraId="08B76BEE" w14:textId="77777777" w:rsidTr="0033443C">
        <w:trPr>
          <w:trHeight w:val="351"/>
        </w:trPr>
        <w:tc>
          <w:tcPr>
            <w:tcW w:w="3328" w:type="dxa"/>
          </w:tcPr>
          <w:p w14:paraId="289E2F41"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76" w:history="1">
              <w:r w:rsidR="00FF55F9" w:rsidRPr="00FF55F9">
                <w:rPr>
                  <w:rFonts w:eastAsia="Tahoma" w:cs="Arial"/>
                  <w:color w:val="0000FF"/>
                  <w:szCs w:val="22"/>
                  <w:u w:val="single" w:color="0000FF"/>
                  <w:lang w:val="en-US" w:eastAsia="en-US" w:bidi="en-US"/>
                </w:rPr>
                <w:t>FDP_ACF.1/ISDR</w:t>
              </w:r>
            </w:hyperlink>
          </w:p>
        </w:tc>
        <w:tc>
          <w:tcPr>
            <w:tcW w:w="4104" w:type="dxa"/>
          </w:tcPr>
          <w:p w14:paraId="57879DA3" w14:textId="2B7BB00F" w:rsidR="00FF55F9" w:rsidRPr="00FF55F9" w:rsidRDefault="00FF55F9" w:rsidP="00FF55F9">
            <w:pPr>
              <w:widowControl w:val="0"/>
              <w:autoSpaceDE w:val="0"/>
              <w:autoSpaceDN w:val="0"/>
              <w:spacing w:before="43"/>
              <w:ind w:left="29"/>
              <w:jc w:val="left"/>
              <w:rPr>
                <w:rFonts w:eastAsia="Tahoma" w:cs="Arial"/>
                <w:szCs w:val="22"/>
                <w:lang w:val="en-US" w:eastAsia="en-US" w:bidi="en-US"/>
              </w:rPr>
            </w:pPr>
            <w:r w:rsidRPr="00FF55F9">
              <w:rPr>
                <w:rFonts w:eastAsia="Tahoma" w:cs="Arial"/>
                <w:szCs w:val="22"/>
                <w:lang w:val="en-US" w:eastAsia="en-US" w:bidi="en-US"/>
              </w:rPr>
              <w:t>O.PRE-PPI,</w:t>
            </w:r>
            <w:hyperlink w:anchor="_bookmark81" w:history="1">
              <w:r w:rsidRPr="00FF55F9">
                <w:rPr>
                  <w:rFonts w:eastAsia="Tahoma" w:cs="Arial"/>
                  <w:color w:val="0000FF"/>
                  <w:szCs w:val="22"/>
                  <w:lang w:val="en-US" w:eastAsia="en-US" w:bidi="en-US"/>
                </w:rPr>
                <w:t xml:space="preserve"> </w:t>
              </w:r>
              <w:r w:rsidRPr="00FF55F9">
                <w:rPr>
                  <w:rFonts w:eastAsia="Tahoma" w:cs="Arial"/>
                  <w:color w:val="0000FF"/>
                  <w:szCs w:val="22"/>
                  <w:u w:val="single" w:color="0000FF"/>
                  <w:lang w:val="en-US" w:eastAsia="en-US" w:bidi="en-US"/>
                </w:rPr>
                <w:t>O.eUICC-DOMAIN-RIGHTS</w:t>
              </w:r>
            </w:hyperlink>
          </w:p>
        </w:tc>
      </w:tr>
      <w:tr w:rsidR="00FF55F9" w:rsidRPr="00FF55F9" w14:paraId="26BB4761" w14:textId="77777777" w:rsidTr="0033443C">
        <w:trPr>
          <w:trHeight w:val="881"/>
        </w:trPr>
        <w:tc>
          <w:tcPr>
            <w:tcW w:w="3328" w:type="dxa"/>
          </w:tcPr>
          <w:p w14:paraId="7FB44AA5"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77" w:history="1">
              <w:r w:rsidR="00FF55F9" w:rsidRPr="00FF55F9">
                <w:rPr>
                  <w:rFonts w:eastAsia="Tahoma" w:cs="Arial"/>
                  <w:color w:val="0000FF"/>
                  <w:szCs w:val="22"/>
                  <w:u w:val="single" w:color="0000FF"/>
                  <w:lang w:val="en-US" w:eastAsia="en-US" w:bidi="en-US"/>
                </w:rPr>
                <w:t>FDP_ACC.1/ECASD</w:t>
              </w:r>
            </w:hyperlink>
          </w:p>
        </w:tc>
        <w:tc>
          <w:tcPr>
            <w:tcW w:w="4104" w:type="dxa"/>
          </w:tcPr>
          <w:p w14:paraId="42A09D31" w14:textId="77777777" w:rsidR="00FF55F9" w:rsidRPr="00FF55F9" w:rsidRDefault="00000000" w:rsidP="00FF55F9">
            <w:pPr>
              <w:widowControl w:val="0"/>
              <w:autoSpaceDE w:val="0"/>
              <w:autoSpaceDN w:val="0"/>
              <w:spacing w:before="40"/>
              <w:ind w:left="29" w:right="441"/>
              <w:jc w:val="left"/>
              <w:rPr>
                <w:rFonts w:eastAsia="Tahoma" w:cs="Arial"/>
                <w:szCs w:val="22"/>
                <w:lang w:val="en-US" w:eastAsia="en-US" w:bidi="en-US"/>
              </w:rPr>
            </w:pPr>
            <w:hyperlink w:anchor="_bookmark80" w:history="1">
              <w:r w:rsidR="00FF55F9" w:rsidRPr="00FF55F9">
                <w:rPr>
                  <w:rFonts w:eastAsia="Tahoma" w:cs="Arial"/>
                  <w:color w:val="0000FF"/>
                  <w:szCs w:val="22"/>
                  <w:u w:val="single" w:color="0000FF"/>
                  <w:lang w:val="en-US" w:eastAsia="en-US" w:bidi="en-US"/>
                </w:rPr>
                <w:t>O.PPE-PPI</w:t>
              </w:r>
            </w:hyperlink>
            <w:r w:rsidR="00FF55F9" w:rsidRPr="00FF55F9">
              <w:rPr>
                <w:rFonts w:eastAsia="Tahoma" w:cs="Arial"/>
                <w:szCs w:val="22"/>
                <w:lang w:val="en-US" w:eastAsia="en-US" w:bidi="en-US"/>
              </w:rPr>
              <w:t>,</w:t>
            </w:r>
            <w:hyperlink w:anchor="_bookmark81" w:history="1">
              <w:r w:rsidR="00FF55F9" w:rsidRPr="00FF55F9">
                <w:rPr>
                  <w:rFonts w:eastAsia="Tahoma" w:cs="Arial"/>
                  <w:color w:val="0000FF"/>
                  <w:szCs w:val="22"/>
                  <w:lang w:val="en-US" w:eastAsia="en-US" w:bidi="en-US"/>
                </w:rPr>
                <w:t xml:space="preserve"> </w:t>
              </w:r>
              <w:r w:rsidR="00FF55F9" w:rsidRPr="00FF55F9">
                <w:rPr>
                  <w:rFonts w:eastAsia="Tahoma" w:cs="Arial"/>
                  <w:color w:val="0000FF"/>
                  <w:szCs w:val="22"/>
                  <w:u w:val="single" w:color="0000FF"/>
                  <w:lang w:val="en-US" w:eastAsia="en-US" w:bidi="en-US"/>
                </w:rPr>
                <w:t>O.eUICC-DOMAIN-RIGHTS</w:t>
              </w:r>
            </w:hyperlink>
            <w:r w:rsidR="00FF55F9" w:rsidRPr="00FF55F9">
              <w:rPr>
                <w:rFonts w:eastAsia="Tahoma" w:cs="Arial"/>
                <w:szCs w:val="22"/>
                <w:lang w:val="en-US" w:eastAsia="en-US" w:bidi="en-US"/>
              </w:rPr>
              <w:t>,</w:t>
            </w:r>
            <w:hyperlink w:anchor="_bookmark90" w:history="1">
              <w:r w:rsidR="00FF55F9" w:rsidRPr="00FF55F9">
                <w:rPr>
                  <w:rFonts w:eastAsia="Tahoma" w:cs="Arial"/>
                  <w:color w:val="0000FF"/>
                  <w:szCs w:val="22"/>
                  <w:u w:val="single" w:color="0000FF"/>
                  <w:lang w:val="en-US" w:eastAsia="en-US" w:bidi="en-US"/>
                </w:rPr>
                <w:t xml:space="preserve"> O.DATA-CONFIDENTIALITY</w:t>
              </w:r>
            </w:hyperlink>
            <w:r w:rsidR="00FF55F9" w:rsidRPr="00FF55F9">
              <w:rPr>
                <w:rFonts w:eastAsia="Tahoma" w:cs="Arial"/>
                <w:szCs w:val="22"/>
                <w:lang w:val="en-US" w:eastAsia="en-US" w:bidi="en-US"/>
              </w:rPr>
              <w:t>,</w:t>
            </w:r>
            <w:hyperlink w:anchor="_bookmark91" w:history="1">
              <w:r w:rsidR="00FF55F9" w:rsidRPr="00FF55F9">
                <w:rPr>
                  <w:rFonts w:eastAsia="Tahoma" w:cs="Arial"/>
                  <w:color w:val="0000FF"/>
                  <w:szCs w:val="22"/>
                  <w:lang w:val="en-US" w:eastAsia="en-US" w:bidi="en-US"/>
                </w:rPr>
                <w:t xml:space="preserve"> </w:t>
              </w:r>
              <w:r w:rsidR="00FF55F9" w:rsidRPr="00FF55F9">
                <w:rPr>
                  <w:rFonts w:eastAsia="Tahoma" w:cs="Arial"/>
                  <w:color w:val="0000FF"/>
                  <w:szCs w:val="22"/>
                  <w:u w:val="single" w:color="0000FF"/>
                  <w:lang w:val="en-US" w:eastAsia="en-US" w:bidi="en-US"/>
                </w:rPr>
                <w:t>O.DATA-</w:t>
              </w:r>
            </w:hyperlink>
            <w:hyperlink w:anchor="_bookmark91" w:history="1">
              <w:r w:rsidR="00FF55F9" w:rsidRPr="00FF55F9">
                <w:rPr>
                  <w:rFonts w:eastAsia="Tahoma" w:cs="Arial"/>
                  <w:color w:val="0000FF"/>
                  <w:szCs w:val="22"/>
                  <w:u w:val="single" w:color="0000FF"/>
                  <w:lang w:val="en-US" w:eastAsia="en-US" w:bidi="en-US"/>
                </w:rPr>
                <w:t xml:space="preserve"> INTEGRITY</w:t>
              </w:r>
            </w:hyperlink>
          </w:p>
        </w:tc>
      </w:tr>
      <w:tr w:rsidR="00FF55F9" w:rsidRPr="00FF55F9" w14:paraId="137EC35A" w14:textId="77777777" w:rsidTr="0033443C">
        <w:trPr>
          <w:trHeight w:val="351"/>
        </w:trPr>
        <w:tc>
          <w:tcPr>
            <w:tcW w:w="3328" w:type="dxa"/>
          </w:tcPr>
          <w:p w14:paraId="79AE2143"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78" w:history="1">
              <w:r w:rsidR="00FF55F9" w:rsidRPr="00FF55F9">
                <w:rPr>
                  <w:rFonts w:eastAsia="Tahoma" w:cs="Arial"/>
                  <w:color w:val="0000FF"/>
                  <w:szCs w:val="22"/>
                  <w:u w:val="single" w:color="0000FF"/>
                  <w:lang w:val="en-US" w:eastAsia="en-US" w:bidi="en-US"/>
                </w:rPr>
                <w:t>FDP_ACF.1/ECASD</w:t>
              </w:r>
            </w:hyperlink>
          </w:p>
        </w:tc>
        <w:tc>
          <w:tcPr>
            <w:tcW w:w="4104" w:type="dxa"/>
          </w:tcPr>
          <w:p w14:paraId="283EFD0E"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0" w:history="1">
              <w:r w:rsidR="00FF55F9" w:rsidRPr="00FF55F9">
                <w:rPr>
                  <w:rFonts w:eastAsia="Tahoma" w:cs="Arial"/>
                  <w:color w:val="0000FF"/>
                  <w:szCs w:val="22"/>
                  <w:u w:val="single" w:color="0000FF"/>
                  <w:lang w:val="en-US" w:eastAsia="en-US" w:bidi="en-US"/>
                </w:rPr>
                <w:t>O.PPE-PPI</w:t>
              </w:r>
            </w:hyperlink>
            <w:r w:rsidR="00FF55F9" w:rsidRPr="00FF55F9">
              <w:rPr>
                <w:rFonts w:eastAsia="Tahoma" w:cs="Arial"/>
                <w:szCs w:val="22"/>
                <w:lang w:val="en-US" w:eastAsia="en-US" w:bidi="en-US"/>
              </w:rPr>
              <w:t>,</w:t>
            </w:r>
            <w:hyperlink w:anchor="_bookmark81" w:history="1">
              <w:r w:rsidR="00FF55F9" w:rsidRPr="00FF55F9">
                <w:rPr>
                  <w:rFonts w:eastAsia="Tahoma" w:cs="Arial"/>
                  <w:color w:val="0000FF"/>
                  <w:szCs w:val="22"/>
                  <w:lang w:val="en-US" w:eastAsia="en-US" w:bidi="en-US"/>
                </w:rPr>
                <w:t xml:space="preserve"> </w:t>
              </w:r>
              <w:r w:rsidR="00FF55F9" w:rsidRPr="00FF55F9">
                <w:rPr>
                  <w:rFonts w:eastAsia="Tahoma" w:cs="Arial"/>
                  <w:color w:val="0000FF"/>
                  <w:szCs w:val="22"/>
                  <w:u w:val="single" w:color="0000FF"/>
                  <w:lang w:val="en-US" w:eastAsia="en-US" w:bidi="en-US"/>
                </w:rPr>
                <w:t>O.eUICC-DOMAIN-RIGHTS</w:t>
              </w:r>
            </w:hyperlink>
          </w:p>
        </w:tc>
      </w:tr>
      <w:tr w:rsidR="00FF55F9" w:rsidRPr="00FF55F9" w14:paraId="7A08ECB8" w14:textId="77777777" w:rsidTr="0033443C">
        <w:trPr>
          <w:trHeight w:val="351"/>
        </w:trPr>
        <w:tc>
          <w:tcPr>
            <w:tcW w:w="3328" w:type="dxa"/>
          </w:tcPr>
          <w:p w14:paraId="01190F31"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80" w:history="1">
              <w:r w:rsidR="00FF55F9" w:rsidRPr="00FF55F9">
                <w:rPr>
                  <w:rFonts w:eastAsia="Tahoma" w:cs="Arial"/>
                  <w:color w:val="0000FF"/>
                  <w:szCs w:val="22"/>
                  <w:u w:val="single" w:color="0000FF"/>
                  <w:lang w:val="en-US" w:eastAsia="en-US" w:bidi="en-US"/>
                </w:rPr>
                <w:t>FDP_IFC.1/Platform_services</w:t>
              </w:r>
            </w:hyperlink>
          </w:p>
        </w:tc>
        <w:tc>
          <w:tcPr>
            <w:tcW w:w="4104" w:type="dxa"/>
          </w:tcPr>
          <w:p w14:paraId="396886D2"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8" w:history="1">
              <w:r w:rsidR="00FF55F9" w:rsidRPr="00FF55F9">
                <w:rPr>
                  <w:rFonts w:eastAsia="Tahoma" w:cs="Arial"/>
                  <w:color w:val="0000FF"/>
                  <w:szCs w:val="22"/>
                  <w:u w:val="single" w:color="0000FF"/>
                  <w:lang w:val="en-US" w:eastAsia="en-US" w:bidi="en-US"/>
                </w:rPr>
                <w:t>O.API</w:t>
              </w:r>
            </w:hyperlink>
          </w:p>
        </w:tc>
      </w:tr>
      <w:tr w:rsidR="00FF55F9" w:rsidRPr="00FF55F9" w14:paraId="798728FF" w14:textId="77777777" w:rsidTr="0033443C">
        <w:trPr>
          <w:trHeight w:val="351"/>
        </w:trPr>
        <w:tc>
          <w:tcPr>
            <w:tcW w:w="3328" w:type="dxa"/>
          </w:tcPr>
          <w:p w14:paraId="436E509F" w14:textId="77777777" w:rsidR="00FF55F9" w:rsidRPr="00FF55F9" w:rsidRDefault="00000000" w:rsidP="00FF55F9">
            <w:pPr>
              <w:widowControl w:val="0"/>
              <w:autoSpaceDE w:val="0"/>
              <w:autoSpaceDN w:val="0"/>
              <w:spacing w:before="40"/>
              <w:ind w:left="25"/>
              <w:jc w:val="left"/>
              <w:rPr>
                <w:rFonts w:eastAsia="Tahoma" w:cs="Arial"/>
                <w:szCs w:val="22"/>
                <w:lang w:val="en-US" w:eastAsia="en-US" w:bidi="en-US"/>
              </w:rPr>
            </w:pPr>
            <w:hyperlink w:anchor="_bookmark181" w:history="1">
              <w:r w:rsidR="00FF55F9" w:rsidRPr="00FF55F9">
                <w:rPr>
                  <w:rFonts w:eastAsia="Tahoma" w:cs="Arial"/>
                  <w:color w:val="0000FF"/>
                  <w:szCs w:val="22"/>
                  <w:u w:val="single" w:color="0000FF"/>
                  <w:lang w:val="en-US" w:eastAsia="en-US" w:bidi="en-US"/>
                </w:rPr>
                <w:t>FDP_IFF.1/Platform_services</w:t>
              </w:r>
            </w:hyperlink>
          </w:p>
        </w:tc>
        <w:tc>
          <w:tcPr>
            <w:tcW w:w="4104" w:type="dxa"/>
          </w:tcPr>
          <w:p w14:paraId="7A17AE50" w14:textId="77777777" w:rsidR="00FF55F9" w:rsidRPr="00FF55F9" w:rsidRDefault="00000000" w:rsidP="00FF55F9">
            <w:pPr>
              <w:widowControl w:val="0"/>
              <w:autoSpaceDE w:val="0"/>
              <w:autoSpaceDN w:val="0"/>
              <w:spacing w:before="40"/>
              <w:ind w:left="29"/>
              <w:jc w:val="left"/>
              <w:rPr>
                <w:rFonts w:eastAsia="Tahoma" w:cs="Arial"/>
                <w:szCs w:val="22"/>
                <w:lang w:val="en-US" w:eastAsia="en-US" w:bidi="en-US"/>
              </w:rPr>
            </w:pPr>
            <w:hyperlink w:anchor="_bookmark88" w:history="1">
              <w:r w:rsidR="00FF55F9" w:rsidRPr="00FF55F9">
                <w:rPr>
                  <w:rFonts w:eastAsia="Tahoma" w:cs="Arial"/>
                  <w:color w:val="0000FF"/>
                  <w:szCs w:val="22"/>
                  <w:u w:val="single" w:color="0000FF"/>
                  <w:lang w:val="en-US" w:eastAsia="en-US" w:bidi="en-US"/>
                </w:rPr>
                <w:t>O.API</w:t>
              </w:r>
            </w:hyperlink>
          </w:p>
        </w:tc>
      </w:tr>
      <w:tr w:rsidR="00FF55F9" w:rsidRPr="00FF55F9" w14:paraId="5FA323CD" w14:textId="77777777" w:rsidTr="0033443C">
        <w:trPr>
          <w:trHeight w:val="348"/>
        </w:trPr>
        <w:tc>
          <w:tcPr>
            <w:tcW w:w="3328" w:type="dxa"/>
          </w:tcPr>
          <w:p w14:paraId="513CBB3E" w14:textId="77777777" w:rsidR="00FF55F9" w:rsidRPr="00FF55F9" w:rsidRDefault="00000000" w:rsidP="00FF55F9">
            <w:pPr>
              <w:widowControl w:val="0"/>
              <w:autoSpaceDE w:val="0"/>
              <w:autoSpaceDN w:val="0"/>
              <w:spacing w:before="40"/>
              <w:ind w:left="25"/>
              <w:jc w:val="left"/>
              <w:rPr>
                <w:rFonts w:eastAsia="Tahoma" w:cs="Arial"/>
                <w:szCs w:val="22"/>
                <w:lang w:val="en-US" w:eastAsia="en-US" w:bidi="en-US"/>
              </w:rPr>
            </w:pPr>
            <w:hyperlink w:anchor="_bookmark182" w:history="1">
              <w:r w:rsidR="00FF55F9" w:rsidRPr="00FF55F9">
                <w:rPr>
                  <w:rFonts w:eastAsia="Tahoma" w:cs="Arial"/>
                  <w:color w:val="0000FF"/>
                  <w:szCs w:val="22"/>
                  <w:u w:val="single" w:color="0000FF"/>
                  <w:lang w:val="en-US" w:eastAsia="en-US" w:bidi="en-US"/>
                </w:rPr>
                <w:t>FPT_FLS.1/Platform_services</w:t>
              </w:r>
            </w:hyperlink>
          </w:p>
        </w:tc>
        <w:tc>
          <w:tcPr>
            <w:tcW w:w="4104" w:type="dxa"/>
          </w:tcPr>
          <w:p w14:paraId="21E81610" w14:textId="77777777" w:rsidR="00FF55F9" w:rsidRPr="00FF55F9" w:rsidRDefault="00000000" w:rsidP="00FF55F9">
            <w:pPr>
              <w:widowControl w:val="0"/>
              <w:autoSpaceDE w:val="0"/>
              <w:autoSpaceDN w:val="0"/>
              <w:spacing w:before="40"/>
              <w:ind w:left="29"/>
              <w:jc w:val="left"/>
              <w:rPr>
                <w:rFonts w:eastAsia="Tahoma" w:cs="Arial"/>
                <w:szCs w:val="22"/>
                <w:lang w:val="en-US" w:eastAsia="en-US" w:bidi="en-US"/>
              </w:rPr>
            </w:pPr>
            <w:hyperlink w:anchor="_bookmark87" w:history="1">
              <w:r w:rsidR="00FF55F9" w:rsidRPr="00FF55F9">
                <w:rPr>
                  <w:rFonts w:eastAsia="Tahoma" w:cs="Arial"/>
                  <w:color w:val="0000FF"/>
                  <w:szCs w:val="22"/>
                  <w:u w:val="single" w:color="0000FF"/>
                  <w:lang w:val="en-US" w:eastAsia="en-US" w:bidi="en-US"/>
                </w:rPr>
                <w:t>O.OPERATE</w:t>
              </w:r>
            </w:hyperlink>
            <w:r w:rsidR="00FF55F9" w:rsidRPr="00FF55F9">
              <w:rPr>
                <w:rFonts w:eastAsia="Tahoma" w:cs="Arial"/>
                <w:szCs w:val="22"/>
                <w:lang w:val="en-US" w:eastAsia="en-US" w:bidi="en-US"/>
              </w:rPr>
              <w:t>,</w:t>
            </w:r>
            <w:hyperlink w:anchor="_bookmark88" w:history="1">
              <w:r w:rsidR="00FF55F9" w:rsidRPr="00FF55F9">
                <w:rPr>
                  <w:rFonts w:eastAsia="Tahoma" w:cs="Arial"/>
                  <w:color w:val="0000FF"/>
                  <w:szCs w:val="22"/>
                  <w:lang w:val="en-US" w:eastAsia="en-US" w:bidi="en-US"/>
                </w:rPr>
                <w:t xml:space="preserve"> </w:t>
              </w:r>
              <w:r w:rsidR="00FF55F9" w:rsidRPr="00FF55F9">
                <w:rPr>
                  <w:rFonts w:eastAsia="Tahoma" w:cs="Arial"/>
                  <w:color w:val="0000FF"/>
                  <w:szCs w:val="22"/>
                  <w:u w:val="single" w:color="0000FF"/>
                  <w:lang w:val="en-US" w:eastAsia="en-US" w:bidi="en-US"/>
                </w:rPr>
                <w:t>O.API</w:t>
              </w:r>
            </w:hyperlink>
          </w:p>
        </w:tc>
      </w:tr>
      <w:tr w:rsidR="00FF55F9" w:rsidRPr="00FF55F9" w14:paraId="6F54D1E8" w14:textId="77777777" w:rsidTr="0033443C">
        <w:trPr>
          <w:trHeight w:val="351"/>
        </w:trPr>
        <w:tc>
          <w:tcPr>
            <w:tcW w:w="3328" w:type="dxa"/>
          </w:tcPr>
          <w:p w14:paraId="10A14DF6"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84" w:history="1">
              <w:r w:rsidR="00FF55F9" w:rsidRPr="00FF55F9">
                <w:rPr>
                  <w:rFonts w:eastAsia="Tahoma" w:cs="Arial"/>
                  <w:color w:val="0000FF"/>
                  <w:szCs w:val="22"/>
                  <w:u w:val="single" w:color="0000FF"/>
                  <w:lang w:val="en-US" w:eastAsia="en-US" w:bidi="en-US"/>
                </w:rPr>
                <w:t>FCS_RNG.1</w:t>
              </w:r>
            </w:hyperlink>
          </w:p>
        </w:tc>
        <w:tc>
          <w:tcPr>
            <w:tcW w:w="4104" w:type="dxa"/>
          </w:tcPr>
          <w:p w14:paraId="17388BB8" w14:textId="431DE998" w:rsidR="00FF55F9" w:rsidRPr="00FF55F9" w:rsidRDefault="00FF55F9" w:rsidP="00FF55F9">
            <w:pPr>
              <w:widowControl w:val="0"/>
              <w:autoSpaceDE w:val="0"/>
              <w:autoSpaceDN w:val="0"/>
              <w:spacing w:before="43"/>
              <w:ind w:left="29"/>
              <w:jc w:val="left"/>
              <w:rPr>
                <w:rFonts w:eastAsia="Tahoma" w:cs="Arial"/>
                <w:szCs w:val="22"/>
                <w:lang w:val="en-US" w:eastAsia="en-US" w:bidi="en-US"/>
              </w:rPr>
            </w:pPr>
            <w:r w:rsidRPr="00FF55F9">
              <w:rPr>
                <w:rFonts w:eastAsia="Tahoma" w:cs="Arial"/>
                <w:szCs w:val="22"/>
                <w:lang w:val="en-US" w:eastAsia="en-US" w:bidi="en-US"/>
              </w:rPr>
              <w:t>O.PRE-PPI,</w:t>
            </w:r>
            <w:hyperlink w:anchor="_bookmark81" w:history="1">
              <w:r w:rsidRPr="00FF55F9">
                <w:rPr>
                  <w:rFonts w:eastAsia="Tahoma" w:cs="Arial"/>
                  <w:color w:val="0000FF"/>
                  <w:szCs w:val="22"/>
                  <w:lang w:val="en-US" w:eastAsia="en-US" w:bidi="en-US"/>
                </w:rPr>
                <w:t xml:space="preserve"> </w:t>
              </w:r>
              <w:r w:rsidRPr="00FF55F9">
                <w:rPr>
                  <w:rFonts w:eastAsia="Tahoma" w:cs="Arial"/>
                  <w:color w:val="0000FF"/>
                  <w:szCs w:val="22"/>
                  <w:u w:val="single" w:color="0000FF"/>
                  <w:lang w:val="en-US" w:eastAsia="en-US" w:bidi="en-US"/>
                </w:rPr>
                <w:t>O.eUICC-DOMAIN-RIGHTS</w:t>
              </w:r>
            </w:hyperlink>
          </w:p>
        </w:tc>
      </w:tr>
      <w:tr w:rsidR="00FF55F9" w:rsidRPr="00FF55F9" w14:paraId="61AD8802" w14:textId="77777777" w:rsidTr="0033443C">
        <w:trPr>
          <w:trHeight w:val="609"/>
        </w:trPr>
        <w:tc>
          <w:tcPr>
            <w:tcW w:w="3328" w:type="dxa"/>
          </w:tcPr>
          <w:p w14:paraId="240596BC"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85" w:history="1">
              <w:r w:rsidR="00FF55F9" w:rsidRPr="00FF55F9">
                <w:rPr>
                  <w:rFonts w:eastAsia="Tahoma" w:cs="Arial"/>
                  <w:color w:val="0000FF"/>
                  <w:szCs w:val="22"/>
                  <w:u w:val="single" w:color="0000FF"/>
                  <w:lang w:val="en-US" w:eastAsia="en-US" w:bidi="en-US"/>
                </w:rPr>
                <w:t>FPT_EMS.1</w:t>
              </w:r>
            </w:hyperlink>
          </w:p>
        </w:tc>
        <w:tc>
          <w:tcPr>
            <w:tcW w:w="4104" w:type="dxa"/>
          </w:tcPr>
          <w:p w14:paraId="0574820B" w14:textId="77777777" w:rsidR="00FF55F9" w:rsidRPr="00FF55F9" w:rsidRDefault="00000000" w:rsidP="00FF55F9">
            <w:pPr>
              <w:widowControl w:val="0"/>
              <w:autoSpaceDE w:val="0"/>
              <w:autoSpaceDN w:val="0"/>
              <w:spacing w:before="40"/>
              <w:ind w:left="29" w:right="-2"/>
              <w:jc w:val="left"/>
              <w:rPr>
                <w:rFonts w:eastAsia="Tahoma" w:cs="Arial"/>
                <w:szCs w:val="22"/>
                <w:lang w:val="en-US" w:eastAsia="en-US" w:bidi="en-US"/>
              </w:rPr>
            </w:pPr>
            <w:hyperlink w:anchor="_bookmark83" w:history="1">
              <w:r w:rsidR="00FF55F9" w:rsidRPr="00FF55F9">
                <w:rPr>
                  <w:rFonts w:eastAsia="Tahoma" w:cs="Arial"/>
                  <w:color w:val="0000FF"/>
                  <w:szCs w:val="22"/>
                  <w:u w:val="single" w:color="0000FF"/>
                  <w:lang w:val="en-US" w:eastAsia="en-US" w:bidi="en-US"/>
                </w:rPr>
                <w:t>O.INTERNAL-SECURE-CHANNELS</w:t>
              </w:r>
            </w:hyperlink>
            <w:r w:rsidR="00FF55F9" w:rsidRPr="00FF55F9">
              <w:rPr>
                <w:rFonts w:eastAsia="Tahoma" w:cs="Arial"/>
                <w:szCs w:val="22"/>
                <w:lang w:val="en-US" w:eastAsia="en-US" w:bidi="en-US"/>
              </w:rPr>
              <w:t>,</w:t>
            </w:r>
            <w:hyperlink w:anchor="_bookmark90" w:history="1">
              <w:r w:rsidR="00FF55F9" w:rsidRPr="00FF55F9">
                <w:rPr>
                  <w:rFonts w:eastAsia="Tahoma" w:cs="Arial"/>
                  <w:color w:val="0000FF"/>
                  <w:szCs w:val="22"/>
                  <w:lang w:val="en-US" w:eastAsia="en-US" w:bidi="en-US"/>
                </w:rPr>
                <w:t xml:space="preserve"> </w:t>
              </w:r>
              <w:r w:rsidR="00FF55F9" w:rsidRPr="00FF55F9">
                <w:rPr>
                  <w:rFonts w:eastAsia="Tahoma" w:cs="Arial"/>
                  <w:color w:val="0000FF"/>
                  <w:szCs w:val="22"/>
                  <w:u w:val="single" w:color="0000FF"/>
                  <w:lang w:val="en-US" w:eastAsia="en-US" w:bidi="en-US"/>
                </w:rPr>
                <w:t>O.DATA-</w:t>
              </w:r>
            </w:hyperlink>
            <w:hyperlink w:anchor="_bookmark90" w:history="1">
              <w:r w:rsidR="00FF55F9" w:rsidRPr="00FF55F9">
                <w:rPr>
                  <w:rFonts w:eastAsia="Tahoma" w:cs="Arial"/>
                  <w:color w:val="0000FF"/>
                  <w:szCs w:val="22"/>
                  <w:u w:val="single" w:color="0000FF"/>
                  <w:lang w:val="en-US" w:eastAsia="en-US" w:bidi="en-US"/>
                </w:rPr>
                <w:t xml:space="preserve"> CONFIDENTIALITY</w:t>
              </w:r>
            </w:hyperlink>
          </w:p>
        </w:tc>
      </w:tr>
      <w:tr w:rsidR="00FF55F9" w:rsidRPr="00FF55F9" w14:paraId="19E6B5F1" w14:textId="77777777" w:rsidTr="0033443C">
        <w:trPr>
          <w:trHeight w:val="616"/>
        </w:trPr>
        <w:tc>
          <w:tcPr>
            <w:tcW w:w="3328" w:type="dxa"/>
          </w:tcPr>
          <w:p w14:paraId="59478E6A" w14:textId="77777777" w:rsidR="00FF55F9" w:rsidRPr="00FF55F9" w:rsidRDefault="00FF55F9" w:rsidP="00FF55F9">
            <w:pPr>
              <w:widowControl w:val="0"/>
              <w:autoSpaceDE w:val="0"/>
              <w:autoSpaceDN w:val="0"/>
              <w:spacing w:before="39"/>
              <w:ind w:left="25" w:right="1201"/>
              <w:jc w:val="left"/>
              <w:rPr>
                <w:rFonts w:eastAsia="Tahoma" w:cs="Arial"/>
                <w:szCs w:val="22"/>
                <w:lang w:val="en-US" w:eastAsia="en-US" w:bidi="en-US"/>
              </w:rPr>
            </w:pPr>
            <w:r w:rsidRPr="00FF55F9">
              <w:rPr>
                <w:rFonts w:eastAsia="Tahoma" w:cs="Arial"/>
                <w:szCs w:val="22"/>
                <w:lang w:val="en-US" w:eastAsia="en-US" w:bidi="en-US"/>
              </w:rPr>
              <w:t>Security Functional Requirements</w:t>
            </w:r>
          </w:p>
        </w:tc>
        <w:tc>
          <w:tcPr>
            <w:tcW w:w="4104" w:type="dxa"/>
          </w:tcPr>
          <w:p w14:paraId="292F629C" w14:textId="77777777" w:rsidR="00FF55F9" w:rsidRPr="00FF55F9" w:rsidRDefault="00FF55F9" w:rsidP="00FF55F9">
            <w:pPr>
              <w:widowControl w:val="0"/>
              <w:autoSpaceDE w:val="0"/>
              <w:autoSpaceDN w:val="0"/>
              <w:spacing w:before="42"/>
              <w:ind w:left="29"/>
              <w:jc w:val="left"/>
              <w:rPr>
                <w:rFonts w:eastAsia="Tahoma" w:cs="Arial"/>
                <w:szCs w:val="22"/>
                <w:lang w:val="en-US" w:eastAsia="en-US" w:bidi="en-US"/>
              </w:rPr>
            </w:pPr>
            <w:r w:rsidRPr="00FF55F9">
              <w:rPr>
                <w:rFonts w:eastAsia="Tahoma" w:cs="Arial"/>
                <w:szCs w:val="22"/>
                <w:lang w:val="en-US" w:eastAsia="en-US" w:bidi="en-US"/>
              </w:rPr>
              <w:t>Security Objectives</w:t>
            </w:r>
          </w:p>
        </w:tc>
      </w:tr>
      <w:tr w:rsidR="00FF55F9" w:rsidRPr="00FF55F9" w14:paraId="380EE76E" w14:textId="77777777" w:rsidTr="0033443C">
        <w:trPr>
          <w:trHeight w:val="615"/>
        </w:trPr>
        <w:tc>
          <w:tcPr>
            <w:tcW w:w="3328" w:type="dxa"/>
          </w:tcPr>
          <w:p w14:paraId="42DEAC07" w14:textId="77777777" w:rsidR="00FF55F9" w:rsidRPr="00FF55F9" w:rsidRDefault="00000000" w:rsidP="00FF55F9">
            <w:pPr>
              <w:widowControl w:val="0"/>
              <w:autoSpaceDE w:val="0"/>
              <w:autoSpaceDN w:val="0"/>
              <w:spacing w:before="40"/>
              <w:ind w:left="25"/>
              <w:jc w:val="left"/>
              <w:rPr>
                <w:rFonts w:eastAsia="Tahoma" w:cs="Arial"/>
                <w:szCs w:val="22"/>
                <w:lang w:val="en-US" w:eastAsia="en-US" w:bidi="en-US"/>
              </w:rPr>
            </w:pPr>
            <w:hyperlink w:anchor="_bookmark186" w:history="1">
              <w:r w:rsidR="00FF55F9" w:rsidRPr="00FF55F9">
                <w:rPr>
                  <w:rFonts w:eastAsia="Tahoma" w:cs="Arial"/>
                  <w:color w:val="0000FF"/>
                  <w:szCs w:val="22"/>
                  <w:u w:val="single" w:color="0000FF"/>
                  <w:lang w:val="en-US" w:eastAsia="en-US" w:bidi="en-US"/>
                </w:rPr>
                <w:t>FDP_SDI.1</w:t>
              </w:r>
            </w:hyperlink>
          </w:p>
        </w:tc>
        <w:tc>
          <w:tcPr>
            <w:tcW w:w="4104" w:type="dxa"/>
          </w:tcPr>
          <w:p w14:paraId="737A5B56" w14:textId="77777777" w:rsidR="00FF55F9" w:rsidRPr="00FF55F9" w:rsidRDefault="00000000" w:rsidP="00FF55F9">
            <w:pPr>
              <w:widowControl w:val="0"/>
              <w:autoSpaceDE w:val="0"/>
              <w:autoSpaceDN w:val="0"/>
              <w:spacing w:before="38"/>
              <w:ind w:left="29" w:right="-2"/>
              <w:jc w:val="left"/>
              <w:rPr>
                <w:rFonts w:eastAsia="Tahoma" w:cs="Arial"/>
                <w:szCs w:val="22"/>
                <w:lang w:val="en-US" w:eastAsia="en-US" w:bidi="en-US"/>
              </w:rPr>
            </w:pPr>
            <w:hyperlink w:anchor="_bookmark83" w:history="1">
              <w:r w:rsidR="00FF55F9" w:rsidRPr="00FF55F9">
                <w:rPr>
                  <w:rFonts w:eastAsia="Tahoma" w:cs="Arial"/>
                  <w:color w:val="0000FF"/>
                  <w:szCs w:val="22"/>
                  <w:u w:val="single" w:color="0000FF"/>
                  <w:lang w:val="en-US" w:eastAsia="en-US" w:bidi="en-US"/>
                </w:rPr>
                <w:t>O.INTERNAL-SECURE-CHANNELS</w:t>
              </w:r>
            </w:hyperlink>
            <w:r w:rsidR="00FF55F9" w:rsidRPr="00FF55F9">
              <w:rPr>
                <w:rFonts w:eastAsia="Tahoma" w:cs="Arial"/>
                <w:szCs w:val="22"/>
                <w:lang w:val="en-US" w:eastAsia="en-US" w:bidi="en-US"/>
              </w:rPr>
              <w:t>,</w:t>
            </w:r>
            <w:hyperlink w:anchor="_bookmark91" w:history="1">
              <w:r w:rsidR="00FF55F9" w:rsidRPr="00FF55F9">
                <w:rPr>
                  <w:rFonts w:eastAsia="Tahoma" w:cs="Arial"/>
                  <w:color w:val="0000FF"/>
                  <w:szCs w:val="22"/>
                  <w:lang w:val="en-US" w:eastAsia="en-US" w:bidi="en-US"/>
                </w:rPr>
                <w:t xml:space="preserve"> </w:t>
              </w:r>
              <w:r w:rsidR="00FF55F9" w:rsidRPr="00FF55F9">
                <w:rPr>
                  <w:rFonts w:eastAsia="Tahoma" w:cs="Arial"/>
                  <w:color w:val="0000FF"/>
                  <w:szCs w:val="22"/>
                  <w:u w:val="single" w:color="0000FF"/>
                  <w:lang w:val="en-US" w:eastAsia="en-US" w:bidi="en-US"/>
                </w:rPr>
                <w:t>O.DATA-</w:t>
              </w:r>
            </w:hyperlink>
            <w:hyperlink w:anchor="_bookmark91" w:history="1">
              <w:r w:rsidR="00FF55F9" w:rsidRPr="00FF55F9">
                <w:rPr>
                  <w:rFonts w:eastAsia="Tahoma" w:cs="Arial"/>
                  <w:color w:val="0000FF"/>
                  <w:szCs w:val="22"/>
                  <w:u w:val="single" w:color="0000FF"/>
                  <w:lang w:val="en-US" w:eastAsia="en-US" w:bidi="en-US"/>
                </w:rPr>
                <w:t xml:space="preserve"> INTEGRITY</w:t>
              </w:r>
            </w:hyperlink>
          </w:p>
        </w:tc>
      </w:tr>
      <w:tr w:rsidR="00FF55F9" w:rsidRPr="00FF55F9" w14:paraId="6304FA05" w14:textId="77777777" w:rsidTr="0033443C">
        <w:trPr>
          <w:trHeight w:val="617"/>
        </w:trPr>
        <w:tc>
          <w:tcPr>
            <w:tcW w:w="3328" w:type="dxa"/>
          </w:tcPr>
          <w:p w14:paraId="2ED14419"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88" w:history="1">
              <w:r w:rsidR="00FF55F9" w:rsidRPr="00FF55F9">
                <w:rPr>
                  <w:rFonts w:eastAsia="Tahoma" w:cs="Arial"/>
                  <w:color w:val="0000FF"/>
                  <w:szCs w:val="22"/>
                  <w:u w:val="single" w:color="0000FF"/>
                  <w:lang w:val="en-US" w:eastAsia="en-US" w:bidi="en-US"/>
                </w:rPr>
                <w:t>FDP_RIP.1</w:t>
              </w:r>
            </w:hyperlink>
          </w:p>
        </w:tc>
        <w:tc>
          <w:tcPr>
            <w:tcW w:w="4104" w:type="dxa"/>
          </w:tcPr>
          <w:p w14:paraId="2D2E4475" w14:textId="77777777" w:rsidR="00FF55F9" w:rsidRPr="00FF55F9" w:rsidRDefault="00000000" w:rsidP="00FF55F9">
            <w:pPr>
              <w:widowControl w:val="0"/>
              <w:autoSpaceDE w:val="0"/>
              <w:autoSpaceDN w:val="0"/>
              <w:spacing w:before="40"/>
              <w:ind w:left="29" w:right="-2"/>
              <w:jc w:val="left"/>
              <w:rPr>
                <w:rFonts w:eastAsia="Tahoma" w:cs="Arial"/>
                <w:szCs w:val="22"/>
                <w:lang w:val="en-US" w:eastAsia="en-US" w:bidi="en-US"/>
              </w:rPr>
            </w:pPr>
            <w:hyperlink w:anchor="_bookmark83" w:history="1">
              <w:r w:rsidR="00FF55F9" w:rsidRPr="00FF55F9">
                <w:rPr>
                  <w:rFonts w:eastAsia="Tahoma" w:cs="Arial"/>
                  <w:color w:val="0000FF"/>
                  <w:szCs w:val="22"/>
                  <w:u w:val="single" w:color="0000FF"/>
                  <w:lang w:val="en-US" w:eastAsia="en-US" w:bidi="en-US"/>
                </w:rPr>
                <w:t>O.INTERNAL-SECURE-CHANNELS</w:t>
              </w:r>
            </w:hyperlink>
            <w:r w:rsidR="00FF55F9" w:rsidRPr="00FF55F9">
              <w:rPr>
                <w:rFonts w:eastAsia="Tahoma" w:cs="Arial"/>
                <w:szCs w:val="22"/>
                <w:lang w:val="en-US" w:eastAsia="en-US" w:bidi="en-US"/>
              </w:rPr>
              <w:t>,</w:t>
            </w:r>
            <w:hyperlink w:anchor="_bookmark90" w:history="1">
              <w:r w:rsidR="00FF55F9" w:rsidRPr="00FF55F9">
                <w:rPr>
                  <w:rFonts w:eastAsia="Tahoma" w:cs="Arial"/>
                  <w:color w:val="0000FF"/>
                  <w:szCs w:val="22"/>
                  <w:lang w:val="en-US" w:eastAsia="en-US" w:bidi="en-US"/>
                </w:rPr>
                <w:t xml:space="preserve"> </w:t>
              </w:r>
              <w:r w:rsidR="00FF55F9" w:rsidRPr="00FF55F9">
                <w:rPr>
                  <w:rFonts w:eastAsia="Tahoma" w:cs="Arial"/>
                  <w:color w:val="0000FF"/>
                  <w:szCs w:val="22"/>
                  <w:u w:val="single" w:color="0000FF"/>
                  <w:lang w:val="en-US" w:eastAsia="en-US" w:bidi="en-US"/>
                </w:rPr>
                <w:t>O.DATA-</w:t>
              </w:r>
            </w:hyperlink>
            <w:hyperlink w:anchor="_bookmark90" w:history="1">
              <w:r w:rsidR="00FF55F9" w:rsidRPr="00FF55F9">
                <w:rPr>
                  <w:rFonts w:eastAsia="Tahoma" w:cs="Arial"/>
                  <w:color w:val="0000FF"/>
                  <w:szCs w:val="22"/>
                  <w:u w:val="single" w:color="0000FF"/>
                  <w:lang w:val="en-US" w:eastAsia="en-US" w:bidi="en-US"/>
                </w:rPr>
                <w:t xml:space="preserve"> CONFIDENTIALITY</w:t>
              </w:r>
            </w:hyperlink>
          </w:p>
        </w:tc>
      </w:tr>
      <w:tr w:rsidR="00FF55F9" w:rsidRPr="00FF55F9" w14:paraId="6A94FEAC" w14:textId="77777777" w:rsidTr="0033443C">
        <w:trPr>
          <w:trHeight w:val="348"/>
        </w:trPr>
        <w:tc>
          <w:tcPr>
            <w:tcW w:w="3328" w:type="dxa"/>
          </w:tcPr>
          <w:p w14:paraId="50F87086" w14:textId="77777777" w:rsidR="00FF55F9" w:rsidRPr="00FF55F9" w:rsidRDefault="00000000" w:rsidP="00FF55F9">
            <w:pPr>
              <w:widowControl w:val="0"/>
              <w:autoSpaceDE w:val="0"/>
              <w:autoSpaceDN w:val="0"/>
              <w:spacing w:before="40"/>
              <w:ind w:left="25"/>
              <w:jc w:val="left"/>
              <w:rPr>
                <w:rFonts w:eastAsia="Tahoma" w:cs="Arial"/>
                <w:szCs w:val="22"/>
                <w:lang w:val="en-US" w:eastAsia="en-US" w:bidi="en-US"/>
              </w:rPr>
            </w:pPr>
            <w:hyperlink w:anchor="_bookmark189" w:history="1">
              <w:r w:rsidR="00FF55F9" w:rsidRPr="00FF55F9">
                <w:rPr>
                  <w:rFonts w:eastAsia="Tahoma" w:cs="Arial"/>
                  <w:color w:val="0000FF"/>
                  <w:szCs w:val="22"/>
                  <w:u w:val="single" w:color="0000FF"/>
                  <w:lang w:val="en-US" w:eastAsia="en-US" w:bidi="en-US"/>
                </w:rPr>
                <w:t>FPT_FLS.1</w:t>
              </w:r>
            </w:hyperlink>
          </w:p>
        </w:tc>
        <w:tc>
          <w:tcPr>
            <w:tcW w:w="4104" w:type="dxa"/>
          </w:tcPr>
          <w:p w14:paraId="6601B54B" w14:textId="6D974442" w:rsidR="00FF55F9" w:rsidRPr="00FF55F9" w:rsidRDefault="00FF55F9" w:rsidP="00FF55F9">
            <w:pPr>
              <w:widowControl w:val="0"/>
              <w:autoSpaceDE w:val="0"/>
              <w:autoSpaceDN w:val="0"/>
              <w:spacing w:before="40"/>
              <w:ind w:left="29"/>
              <w:jc w:val="left"/>
              <w:rPr>
                <w:rFonts w:eastAsia="Tahoma" w:cs="Arial"/>
                <w:szCs w:val="22"/>
                <w:lang w:val="en-US" w:eastAsia="en-US" w:bidi="en-US"/>
              </w:rPr>
            </w:pPr>
            <w:r w:rsidRPr="00FF55F9">
              <w:rPr>
                <w:rFonts w:eastAsia="Tahoma" w:cs="Arial"/>
                <w:szCs w:val="22"/>
                <w:lang w:val="en-US" w:eastAsia="en-US" w:bidi="en-US"/>
              </w:rPr>
              <w:t>O.PRE-PPI</w:t>
            </w:r>
          </w:p>
        </w:tc>
      </w:tr>
      <w:tr w:rsidR="00FF55F9" w:rsidRPr="00FF55F9" w14:paraId="788DFC74" w14:textId="77777777" w:rsidTr="0033443C">
        <w:trPr>
          <w:trHeight w:val="350"/>
        </w:trPr>
        <w:tc>
          <w:tcPr>
            <w:tcW w:w="3328" w:type="dxa"/>
          </w:tcPr>
          <w:p w14:paraId="70FAF30F"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90" w:history="1">
              <w:r w:rsidR="00FF55F9" w:rsidRPr="00FF55F9">
                <w:rPr>
                  <w:rFonts w:eastAsia="Tahoma" w:cs="Arial"/>
                  <w:color w:val="0000FF"/>
                  <w:szCs w:val="22"/>
                  <w:u w:val="single" w:color="0000FF"/>
                  <w:lang w:val="en-US" w:eastAsia="en-US" w:bidi="en-US"/>
                </w:rPr>
                <w:t>FMT_MSA.1/PLATFORM_DATA</w:t>
              </w:r>
            </w:hyperlink>
          </w:p>
        </w:tc>
        <w:tc>
          <w:tcPr>
            <w:tcW w:w="4104" w:type="dxa"/>
          </w:tcPr>
          <w:p w14:paraId="664B79D6" w14:textId="5F228239" w:rsidR="00FF55F9" w:rsidRPr="00FF55F9" w:rsidRDefault="00FF55F9" w:rsidP="00FF55F9">
            <w:pPr>
              <w:widowControl w:val="0"/>
              <w:autoSpaceDE w:val="0"/>
              <w:autoSpaceDN w:val="0"/>
              <w:spacing w:before="43"/>
              <w:ind w:left="29"/>
              <w:jc w:val="left"/>
              <w:rPr>
                <w:rFonts w:eastAsia="Tahoma" w:cs="Arial"/>
                <w:szCs w:val="22"/>
                <w:lang w:val="en-US" w:eastAsia="en-US" w:bidi="en-US"/>
              </w:rPr>
            </w:pPr>
            <w:r w:rsidRPr="00FF55F9">
              <w:rPr>
                <w:rFonts w:eastAsia="Tahoma" w:cs="Arial"/>
                <w:szCs w:val="22"/>
                <w:lang w:val="en-US" w:eastAsia="en-US" w:bidi="en-US"/>
              </w:rPr>
              <w:t>O.PRE-PPI</w:t>
            </w:r>
          </w:p>
        </w:tc>
      </w:tr>
      <w:tr w:rsidR="00FF55F9" w:rsidRPr="00FF55F9" w14:paraId="6A2051C1" w14:textId="77777777" w:rsidTr="0033443C">
        <w:trPr>
          <w:trHeight w:val="350"/>
        </w:trPr>
        <w:tc>
          <w:tcPr>
            <w:tcW w:w="3328" w:type="dxa"/>
          </w:tcPr>
          <w:p w14:paraId="7A1AD5B0" w14:textId="49EAB46D" w:rsidR="00FF55F9" w:rsidRPr="00FF55F9" w:rsidRDefault="00FF55F9" w:rsidP="00FF55F9">
            <w:pPr>
              <w:widowControl w:val="0"/>
              <w:autoSpaceDE w:val="0"/>
              <w:autoSpaceDN w:val="0"/>
              <w:spacing w:before="43"/>
              <w:ind w:left="25"/>
              <w:jc w:val="left"/>
              <w:rPr>
                <w:rFonts w:eastAsia="Tahoma" w:cs="Arial"/>
                <w:szCs w:val="22"/>
                <w:lang w:val="en-US" w:eastAsia="en-US" w:bidi="en-US"/>
              </w:rPr>
            </w:pPr>
            <w:r w:rsidRPr="00FF55F9">
              <w:rPr>
                <w:rFonts w:eastAsia="Tahoma" w:cs="Arial"/>
                <w:szCs w:val="22"/>
                <w:lang w:val="en-US" w:eastAsia="en-US" w:bidi="en-US"/>
              </w:rPr>
              <w:t>FMT_MSA.1/RULES</w:t>
            </w:r>
          </w:p>
        </w:tc>
        <w:tc>
          <w:tcPr>
            <w:tcW w:w="4104" w:type="dxa"/>
          </w:tcPr>
          <w:p w14:paraId="7284C256" w14:textId="4C188CC5" w:rsidR="00FF55F9" w:rsidRPr="00FF55F9" w:rsidRDefault="00FF55F9" w:rsidP="00FF55F9">
            <w:pPr>
              <w:widowControl w:val="0"/>
              <w:autoSpaceDE w:val="0"/>
              <w:autoSpaceDN w:val="0"/>
              <w:spacing w:before="43"/>
              <w:ind w:left="29"/>
              <w:jc w:val="left"/>
              <w:rPr>
                <w:rFonts w:eastAsia="Tahoma" w:cs="Arial"/>
                <w:szCs w:val="22"/>
                <w:lang w:val="en-US" w:eastAsia="en-US" w:bidi="en-US"/>
              </w:rPr>
            </w:pPr>
            <w:r w:rsidRPr="00FF55F9">
              <w:rPr>
                <w:rFonts w:eastAsia="Tahoma" w:cs="Arial"/>
                <w:szCs w:val="22"/>
                <w:lang w:val="en-US" w:eastAsia="en-US" w:bidi="en-US"/>
              </w:rPr>
              <w:t>O.PRE-PPI</w:t>
            </w:r>
          </w:p>
        </w:tc>
      </w:tr>
      <w:tr w:rsidR="00FF55F9" w:rsidRPr="00FF55F9" w14:paraId="7A8BA93B" w14:textId="77777777" w:rsidTr="0033443C">
        <w:trPr>
          <w:trHeight w:val="351"/>
        </w:trPr>
        <w:tc>
          <w:tcPr>
            <w:tcW w:w="3328" w:type="dxa"/>
          </w:tcPr>
          <w:p w14:paraId="74ED4455"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91" w:history="1">
              <w:r w:rsidR="00FF55F9" w:rsidRPr="00FF55F9">
                <w:rPr>
                  <w:rFonts w:eastAsia="Tahoma" w:cs="Arial"/>
                  <w:color w:val="0000FF"/>
                  <w:szCs w:val="22"/>
                  <w:u w:val="single" w:color="0000FF"/>
                  <w:lang w:val="en-US" w:eastAsia="en-US" w:bidi="en-US"/>
                </w:rPr>
                <w:t>FMT_MSA.1/CERT_KEYS</w:t>
              </w:r>
            </w:hyperlink>
          </w:p>
        </w:tc>
        <w:tc>
          <w:tcPr>
            <w:tcW w:w="4104" w:type="dxa"/>
          </w:tcPr>
          <w:p w14:paraId="4D636E4F"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p>
        </w:tc>
      </w:tr>
      <w:tr w:rsidR="00FF55F9" w:rsidRPr="00FF55F9" w14:paraId="07825357" w14:textId="77777777" w:rsidTr="0033443C">
        <w:trPr>
          <w:trHeight w:val="351"/>
        </w:trPr>
        <w:tc>
          <w:tcPr>
            <w:tcW w:w="3328" w:type="dxa"/>
          </w:tcPr>
          <w:p w14:paraId="5AE84926"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92" w:history="1">
              <w:r w:rsidR="00FF55F9" w:rsidRPr="00FF55F9">
                <w:rPr>
                  <w:rFonts w:eastAsia="Tahoma" w:cs="Arial"/>
                  <w:color w:val="0000FF"/>
                  <w:szCs w:val="22"/>
                  <w:u w:val="single" w:color="0000FF"/>
                  <w:lang w:val="en-US" w:eastAsia="en-US" w:bidi="en-US"/>
                </w:rPr>
                <w:t>FMT_SMF.1</w:t>
              </w:r>
            </w:hyperlink>
          </w:p>
        </w:tc>
        <w:tc>
          <w:tcPr>
            <w:tcW w:w="4104" w:type="dxa"/>
          </w:tcPr>
          <w:p w14:paraId="1C4B1571"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r w:rsidR="00FF55F9" w:rsidRPr="00FF55F9">
              <w:rPr>
                <w:rFonts w:eastAsia="Tahoma" w:cs="Arial"/>
                <w:szCs w:val="22"/>
                <w:lang w:val="en-US" w:eastAsia="en-US" w:bidi="en-US"/>
              </w:rPr>
              <w:t>,</w:t>
            </w:r>
            <w:hyperlink w:anchor="_bookmark88" w:history="1">
              <w:r w:rsidR="00FF55F9" w:rsidRPr="00FF55F9">
                <w:rPr>
                  <w:rFonts w:eastAsia="Tahoma" w:cs="Arial"/>
                  <w:color w:val="0000FF"/>
                  <w:szCs w:val="22"/>
                  <w:lang w:val="en-US" w:eastAsia="en-US" w:bidi="en-US"/>
                </w:rPr>
                <w:t xml:space="preserve"> </w:t>
              </w:r>
              <w:r w:rsidR="00FF55F9" w:rsidRPr="00FF55F9">
                <w:rPr>
                  <w:rFonts w:eastAsia="Tahoma" w:cs="Arial"/>
                  <w:color w:val="0000FF"/>
                  <w:szCs w:val="22"/>
                  <w:u w:val="single" w:color="0000FF"/>
                  <w:lang w:val="en-US" w:eastAsia="en-US" w:bidi="en-US"/>
                </w:rPr>
                <w:t>O.API</w:t>
              </w:r>
            </w:hyperlink>
          </w:p>
        </w:tc>
      </w:tr>
      <w:tr w:rsidR="00FF55F9" w:rsidRPr="00FF55F9" w14:paraId="74A52005" w14:textId="77777777" w:rsidTr="0033443C">
        <w:trPr>
          <w:trHeight w:val="348"/>
        </w:trPr>
        <w:tc>
          <w:tcPr>
            <w:tcW w:w="3328" w:type="dxa"/>
          </w:tcPr>
          <w:p w14:paraId="2DC3E86E" w14:textId="77777777" w:rsidR="00FF55F9" w:rsidRPr="00FF55F9" w:rsidRDefault="00000000" w:rsidP="00FF55F9">
            <w:pPr>
              <w:widowControl w:val="0"/>
              <w:autoSpaceDE w:val="0"/>
              <w:autoSpaceDN w:val="0"/>
              <w:spacing w:before="40"/>
              <w:ind w:left="25"/>
              <w:jc w:val="left"/>
              <w:rPr>
                <w:rFonts w:eastAsia="Tahoma" w:cs="Arial"/>
                <w:szCs w:val="22"/>
                <w:lang w:val="en-US" w:eastAsia="en-US" w:bidi="en-US"/>
              </w:rPr>
            </w:pPr>
            <w:hyperlink w:anchor="_bookmark193" w:history="1">
              <w:r w:rsidR="00FF55F9" w:rsidRPr="00FF55F9">
                <w:rPr>
                  <w:rFonts w:eastAsia="Tahoma" w:cs="Arial"/>
                  <w:color w:val="0000FF"/>
                  <w:szCs w:val="22"/>
                  <w:u w:val="single" w:color="0000FF"/>
                  <w:lang w:val="en-US" w:eastAsia="en-US" w:bidi="en-US"/>
                </w:rPr>
                <w:t>FMT_SMR.1</w:t>
              </w:r>
            </w:hyperlink>
          </w:p>
        </w:tc>
        <w:tc>
          <w:tcPr>
            <w:tcW w:w="4104" w:type="dxa"/>
          </w:tcPr>
          <w:p w14:paraId="4FB883CD" w14:textId="77777777" w:rsidR="00FF55F9" w:rsidRPr="00FF55F9" w:rsidRDefault="00000000" w:rsidP="00FF55F9">
            <w:pPr>
              <w:widowControl w:val="0"/>
              <w:autoSpaceDE w:val="0"/>
              <w:autoSpaceDN w:val="0"/>
              <w:spacing w:before="40"/>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r w:rsidR="00FF55F9" w:rsidRPr="00FF55F9">
              <w:rPr>
                <w:rFonts w:eastAsia="Tahoma" w:cs="Arial"/>
                <w:szCs w:val="22"/>
                <w:lang w:val="en-US" w:eastAsia="en-US" w:bidi="en-US"/>
              </w:rPr>
              <w:t>,</w:t>
            </w:r>
            <w:hyperlink w:anchor="_bookmark88" w:history="1">
              <w:r w:rsidR="00FF55F9" w:rsidRPr="00FF55F9">
                <w:rPr>
                  <w:rFonts w:eastAsia="Tahoma" w:cs="Arial"/>
                  <w:color w:val="0000FF"/>
                  <w:szCs w:val="22"/>
                  <w:lang w:val="en-US" w:eastAsia="en-US" w:bidi="en-US"/>
                </w:rPr>
                <w:t xml:space="preserve"> </w:t>
              </w:r>
              <w:r w:rsidR="00FF55F9" w:rsidRPr="00FF55F9">
                <w:rPr>
                  <w:rFonts w:eastAsia="Tahoma" w:cs="Arial"/>
                  <w:color w:val="0000FF"/>
                  <w:szCs w:val="22"/>
                  <w:u w:val="single" w:color="0000FF"/>
                  <w:lang w:val="en-US" w:eastAsia="en-US" w:bidi="en-US"/>
                </w:rPr>
                <w:t>O.API</w:t>
              </w:r>
            </w:hyperlink>
          </w:p>
        </w:tc>
      </w:tr>
      <w:tr w:rsidR="00FF55F9" w:rsidRPr="00FF55F9" w14:paraId="59AC70D6" w14:textId="77777777" w:rsidTr="0033443C">
        <w:trPr>
          <w:trHeight w:val="350"/>
        </w:trPr>
        <w:tc>
          <w:tcPr>
            <w:tcW w:w="3328" w:type="dxa"/>
          </w:tcPr>
          <w:p w14:paraId="7DCA43C4"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94" w:history="1">
              <w:r w:rsidR="00FF55F9" w:rsidRPr="00FF55F9">
                <w:rPr>
                  <w:rFonts w:eastAsia="Tahoma" w:cs="Arial"/>
                  <w:color w:val="0000FF"/>
                  <w:szCs w:val="22"/>
                  <w:u w:val="single" w:color="0000FF"/>
                  <w:lang w:val="en-US" w:eastAsia="en-US" w:bidi="en-US"/>
                </w:rPr>
                <w:t>FMT_MSA.1/RAT</w:t>
              </w:r>
            </w:hyperlink>
          </w:p>
        </w:tc>
        <w:tc>
          <w:tcPr>
            <w:tcW w:w="4104" w:type="dxa"/>
          </w:tcPr>
          <w:p w14:paraId="5396C265" w14:textId="64DD2CDE" w:rsidR="00FF55F9" w:rsidRPr="00FF55F9" w:rsidRDefault="00FF55F9" w:rsidP="00FF55F9">
            <w:pPr>
              <w:widowControl w:val="0"/>
              <w:autoSpaceDE w:val="0"/>
              <w:autoSpaceDN w:val="0"/>
              <w:spacing w:before="43"/>
              <w:ind w:left="29"/>
              <w:jc w:val="left"/>
              <w:rPr>
                <w:rFonts w:eastAsia="Tahoma" w:cs="Arial"/>
                <w:szCs w:val="22"/>
                <w:lang w:val="en-US" w:eastAsia="en-US" w:bidi="en-US"/>
              </w:rPr>
            </w:pPr>
            <w:r w:rsidRPr="00FF55F9">
              <w:rPr>
                <w:rFonts w:eastAsia="Tahoma" w:cs="Arial"/>
                <w:szCs w:val="22"/>
                <w:lang w:val="en-US" w:eastAsia="en-US" w:bidi="en-US"/>
              </w:rPr>
              <w:t>O.PRE-PPI</w:t>
            </w:r>
          </w:p>
        </w:tc>
      </w:tr>
      <w:tr w:rsidR="00FF55F9" w:rsidRPr="00FF55F9" w14:paraId="6A95FCD8" w14:textId="77777777" w:rsidTr="0033443C">
        <w:trPr>
          <w:trHeight w:val="350"/>
        </w:trPr>
        <w:tc>
          <w:tcPr>
            <w:tcW w:w="3328" w:type="dxa"/>
          </w:tcPr>
          <w:p w14:paraId="47719AE8"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95" w:history="1">
              <w:r w:rsidR="00FF55F9" w:rsidRPr="00FF55F9">
                <w:rPr>
                  <w:rFonts w:eastAsia="Tahoma" w:cs="Arial"/>
                  <w:color w:val="0000FF"/>
                  <w:szCs w:val="22"/>
                  <w:u w:val="single" w:color="0000FF"/>
                  <w:lang w:val="en-US" w:eastAsia="en-US" w:bidi="en-US"/>
                </w:rPr>
                <w:t>FMT_MSA.3</w:t>
              </w:r>
            </w:hyperlink>
          </w:p>
        </w:tc>
        <w:tc>
          <w:tcPr>
            <w:tcW w:w="4104" w:type="dxa"/>
          </w:tcPr>
          <w:p w14:paraId="6C5095F6" w14:textId="77777777" w:rsidR="00FF55F9" w:rsidRPr="00FF55F9" w:rsidRDefault="00000000" w:rsidP="00FF55F9">
            <w:pPr>
              <w:widowControl w:val="0"/>
              <w:autoSpaceDE w:val="0"/>
              <w:autoSpaceDN w:val="0"/>
              <w:spacing w:before="43"/>
              <w:ind w:left="29"/>
              <w:jc w:val="left"/>
              <w:rPr>
                <w:rFonts w:eastAsia="Tahoma" w:cs="Arial"/>
                <w:szCs w:val="22"/>
                <w:lang w:val="en-US" w:eastAsia="en-US" w:bidi="en-US"/>
              </w:rPr>
            </w:pPr>
            <w:hyperlink w:anchor="_bookmark82" w:history="1">
              <w:r w:rsidR="00FF55F9" w:rsidRPr="00FF55F9">
                <w:rPr>
                  <w:rFonts w:eastAsia="Tahoma" w:cs="Arial"/>
                  <w:color w:val="0000FF"/>
                  <w:szCs w:val="22"/>
                  <w:u w:val="single" w:color="0000FF"/>
                  <w:lang w:val="en-US" w:eastAsia="en-US" w:bidi="en-US"/>
                </w:rPr>
                <w:t>O.SECURE-CHANNELS</w:t>
              </w:r>
            </w:hyperlink>
            <w:r w:rsidR="00FF55F9" w:rsidRPr="00FF55F9">
              <w:rPr>
                <w:rFonts w:eastAsia="Tahoma" w:cs="Arial"/>
                <w:szCs w:val="22"/>
                <w:lang w:val="en-US" w:eastAsia="en-US" w:bidi="en-US"/>
              </w:rPr>
              <w:t>,</w:t>
            </w:r>
            <w:hyperlink w:anchor="_bookmark88" w:history="1">
              <w:r w:rsidR="00FF55F9" w:rsidRPr="00FF55F9">
                <w:rPr>
                  <w:rFonts w:eastAsia="Tahoma" w:cs="Arial"/>
                  <w:color w:val="0000FF"/>
                  <w:szCs w:val="22"/>
                  <w:lang w:val="en-US" w:eastAsia="en-US" w:bidi="en-US"/>
                </w:rPr>
                <w:t xml:space="preserve"> </w:t>
              </w:r>
              <w:r w:rsidR="00FF55F9" w:rsidRPr="00FF55F9">
                <w:rPr>
                  <w:rFonts w:eastAsia="Tahoma" w:cs="Arial"/>
                  <w:color w:val="0000FF"/>
                  <w:szCs w:val="22"/>
                  <w:u w:val="single" w:color="0000FF"/>
                  <w:lang w:val="en-US" w:eastAsia="en-US" w:bidi="en-US"/>
                </w:rPr>
                <w:t>O.API</w:t>
              </w:r>
            </w:hyperlink>
          </w:p>
        </w:tc>
      </w:tr>
      <w:tr w:rsidR="00FF55F9" w:rsidRPr="00FF55F9" w14:paraId="78780FC9" w14:textId="77777777" w:rsidTr="0033443C">
        <w:trPr>
          <w:trHeight w:val="617"/>
        </w:trPr>
        <w:tc>
          <w:tcPr>
            <w:tcW w:w="3328" w:type="dxa"/>
          </w:tcPr>
          <w:p w14:paraId="1711DBB0"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197" w:history="1">
              <w:r w:rsidR="00FF55F9" w:rsidRPr="00FF55F9">
                <w:rPr>
                  <w:rFonts w:eastAsia="Tahoma" w:cs="Arial"/>
                  <w:color w:val="0000FF"/>
                  <w:szCs w:val="22"/>
                  <w:u w:val="single" w:color="0000FF"/>
                  <w:lang w:val="en-US" w:eastAsia="en-US" w:bidi="en-US"/>
                </w:rPr>
                <w:t>FCS_COP.1/Mobile_network</w:t>
              </w:r>
            </w:hyperlink>
          </w:p>
        </w:tc>
        <w:tc>
          <w:tcPr>
            <w:tcW w:w="4104" w:type="dxa"/>
          </w:tcPr>
          <w:p w14:paraId="2325B406" w14:textId="77777777" w:rsidR="00FF55F9" w:rsidRPr="00FF55F9" w:rsidRDefault="00000000" w:rsidP="00FF55F9">
            <w:pPr>
              <w:widowControl w:val="0"/>
              <w:autoSpaceDE w:val="0"/>
              <w:autoSpaceDN w:val="0"/>
              <w:spacing w:before="40"/>
              <w:ind w:left="29" w:right="1458"/>
              <w:jc w:val="left"/>
              <w:rPr>
                <w:rFonts w:eastAsia="Tahoma" w:cs="Arial"/>
                <w:szCs w:val="22"/>
                <w:lang w:val="en-US" w:eastAsia="en-US" w:bidi="en-US"/>
              </w:rPr>
            </w:pPr>
            <w:hyperlink w:anchor="_bookmark90" w:history="1">
              <w:r w:rsidR="00FF55F9" w:rsidRPr="00FF55F9">
                <w:rPr>
                  <w:rFonts w:eastAsia="Tahoma" w:cs="Arial"/>
                  <w:color w:val="0000FF"/>
                  <w:szCs w:val="22"/>
                  <w:u w:val="single" w:color="0000FF"/>
                  <w:lang w:val="en-US" w:eastAsia="en-US" w:bidi="en-US"/>
                </w:rPr>
                <w:t>O.DATA-CONFIDENTIALITY</w:t>
              </w:r>
            </w:hyperlink>
            <w:r w:rsidR="00FF55F9" w:rsidRPr="00FF55F9">
              <w:rPr>
                <w:rFonts w:eastAsia="Tahoma" w:cs="Arial"/>
                <w:szCs w:val="22"/>
                <w:lang w:val="en-US" w:eastAsia="en-US" w:bidi="en-US"/>
              </w:rPr>
              <w:t>,</w:t>
            </w:r>
            <w:hyperlink w:anchor="_bookmark93" w:history="1">
              <w:r w:rsidR="00FF55F9" w:rsidRPr="00FF55F9">
                <w:rPr>
                  <w:rFonts w:eastAsia="Tahoma" w:cs="Arial"/>
                  <w:color w:val="0000FF"/>
                  <w:szCs w:val="22"/>
                  <w:u w:val="single" w:color="0000FF"/>
                  <w:lang w:val="en-US" w:eastAsia="en-US" w:bidi="en-US"/>
                </w:rPr>
                <w:t xml:space="preserve"> O.ALGORITHMS</w:t>
              </w:r>
            </w:hyperlink>
          </w:p>
        </w:tc>
      </w:tr>
      <w:tr w:rsidR="00FF55F9" w:rsidRPr="00FF55F9" w14:paraId="7E4C40F3" w14:textId="77777777" w:rsidTr="0033443C">
        <w:trPr>
          <w:trHeight w:val="615"/>
        </w:trPr>
        <w:tc>
          <w:tcPr>
            <w:tcW w:w="3328" w:type="dxa"/>
          </w:tcPr>
          <w:p w14:paraId="31028868" w14:textId="77777777" w:rsidR="00FF55F9" w:rsidRPr="00FF55F9" w:rsidRDefault="00000000" w:rsidP="00FF55F9">
            <w:pPr>
              <w:widowControl w:val="0"/>
              <w:autoSpaceDE w:val="0"/>
              <w:autoSpaceDN w:val="0"/>
              <w:spacing w:before="40"/>
              <w:ind w:left="25"/>
              <w:jc w:val="left"/>
              <w:rPr>
                <w:rFonts w:eastAsia="Tahoma" w:cs="Arial"/>
                <w:szCs w:val="22"/>
                <w:lang w:val="en-US" w:eastAsia="en-US" w:bidi="en-US"/>
              </w:rPr>
            </w:pPr>
            <w:hyperlink w:anchor="_bookmark199" w:history="1">
              <w:r w:rsidR="00FF55F9" w:rsidRPr="00FF55F9">
                <w:rPr>
                  <w:rFonts w:eastAsia="Tahoma" w:cs="Arial"/>
                  <w:color w:val="0000FF"/>
                  <w:szCs w:val="22"/>
                  <w:u w:val="single" w:color="0000FF"/>
                  <w:lang w:val="en-US" w:eastAsia="en-US" w:bidi="en-US"/>
                </w:rPr>
                <w:t>FCS_CKM.2/Mobile_network</w:t>
              </w:r>
            </w:hyperlink>
          </w:p>
        </w:tc>
        <w:tc>
          <w:tcPr>
            <w:tcW w:w="4104" w:type="dxa"/>
          </w:tcPr>
          <w:p w14:paraId="4937D752" w14:textId="77777777" w:rsidR="00FF55F9" w:rsidRPr="00FF55F9" w:rsidRDefault="00000000" w:rsidP="00FF55F9">
            <w:pPr>
              <w:widowControl w:val="0"/>
              <w:autoSpaceDE w:val="0"/>
              <w:autoSpaceDN w:val="0"/>
              <w:spacing w:before="38"/>
              <w:ind w:left="29" w:right="1458"/>
              <w:jc w:val="left"/>
              <w:rPr>
                <w:rFonts w:eastAsia="Tahoma" w:cs="Arial"/>
                <w:szCs w:val="22"/>
                <w:lang w:val="en-US" w:eastAsia="en-US" w:bidi="en-US"/>
              </w:rPr>
            </w:pPr>
            <w:hyperlink w:anchor="_bookmark90" w:history="1">
              <w:r w:rsidR="00FF55F9" w:rsidRPr="00FF55F9">
                <w:rPr>
                  <w:rFonts w:eastAsia="Tahoma" w:cs="Arial"/>
                  <w:color w:val="0000FF"/>
                  <w:szCs w:val="22"/>
                  <w:u w:val="single" w:color="0000FF"/>
                  <w:lang w:val="en-US" w:eastAsia="en-US" w:bidi="en-US"/>
                </w:rPr>
                <w:t>O.DATA-CONFIDENTIALITY</w:t>
              </w:r>
            </w:hyperlink>
            <w:r w:rsidR="00FF55F9" w:rsidRPr="00FF55F9">
              <w:rPr>
                <w:rFonts w:eastAsia="Tahoma" w:cs="Arial"/>
                <w:szCs w:val="22"/>
                <w:lang w:val="en-US" w:eastAsia="en-US" w:bidi="en-US"/>
              </w:rPr>
              <w:t>,</w:t>
            </w:r>
            <w:hyperlink w:anchor="_bookmark93" w:history="1">
              <w:r w:rsidR="00FF55F9" w:rsidRPr="00FF55F9">
                <w:rPr>
                  <w:rFonts w:eastAsia="Tahoma" w:cs="Arial"/>
                  <w:color w:val="0000FF"/>
                  <w:szCs w:val="22"/>
                  <w:u w:val="single" w:color="0000FF"/>
                  <w:lang w:val="en-US" w:eastAsia="en-US" w:bidi="en-US"/>
                </w:rPr>
                <w:t xml:space="preserve"> O.ALGORITHMS</w:t>
              </w:r>
            </w:hyperlink>
          </w:p>
        </w:tc>
      </w:tr>
      <w:tr w:rsidR="00FF55F9" w:rsidRPr="00FF55F9" w14:paraId="6F8BD2E6" w14:textId="77777777" w:rsidTr="0033443C">
        <w:trPr>
          <w:trHeight w:val="616"/>
        </w:trPr>
        <w:tc>
          <w:tcPr>
            <w:tcW w:w="3328" w:type="dxa"/>
          </w:tcPr>
          <w:p w14:paraId="4E649427" w14:textId="77777777" w:rsidR="00FF55F9" w:rsidRPr="00FF55F9" w:rsidRDefault="00000000" w:rsidP="00FF55F9">
            <w:pPr>
              <w:widowControl w:val="0"/>
              <w:autoSpaceDE w:val="0"/>
              <w:autoSpaceDN w:val="0"/>
              <w:spacing w:before="43"/>
              <w:ind w:left="25"/>
              <w:jc w:val="left"/>
              <w:rPr>
                <w:rFonts w:eastAsia="Tahoma" w:cs="Arial"/>
                <w:szCs w:val="22"/>
                <w:lang w:val="en-US" w:eastAsia="en-US" w:bidi="en-US"/>
              </w:rPr>
            </w:pPr>
            <w:hyperlink w:anchor="_bookmark200" w:history="1">
              <w:r w:rsidR="00FF55F9" w:rsidRPr="00FF55F9">
                <w:rPr>
                  <w:rFonts w:eastAsia="Tahoma" w:cs="Arial"/>
                  <w:color w:val="0000FF"/>
                  <w:szCs w:val="22"/>
                  <w:u w:val="single" w:color="0000FF"/>
                  <w:lang w:val="en-US" w:eastAsia="en-US" w:bidi="en-US"/>
                </w:rPr>
                <w:t>FCS_CKM.4/Mobile_network</w:t>
              </w:r>
            </w:hyperlink>
          </w:p>
        </w:tc>
        <w:tc>
          <w:tcPr>
            <w:tcW w:w="4104" w:type="dxa"/>
          </w:tcPr>
          <w:p w14:paraId="039468F9" w14:textId="77777777" w:rsidR="00FF55F9" w:rsidRPr="00FF55F9" w:rsidRDefault="00000000" w:rsidP="00FF55F9">
            <w:pPr>
              <w:widowControl w:val="0"/>
              <w:autoSpaceDE w:val="0"/>
              <w:autoSpaceDN w:val="0"/>
              <w:spacing w:before="41"/>
              <w:ind w:left="29" w:right="1458"/>
              <w:jc w:val="left"/>
              <w:rPr>
                <w:rFonts w:eastAsia="Tahoma" w:cs="Arial"/>
                <w:szCs w:val="22"/>
                <w:lang w:val="en-US" w:eastAsia="en-US" w:bidi="en-US"/>
              </w:rPr>
            </w:pPr>
            <w:hyperlink w:anchor="_bookmark90" w:history="1">
              <w:r w:rsidR="00FF55F9" w:rsidRPr="00FF55F9">
                <w:rPr>
                  <w:rFonts w:eastAsia="Tahoma" w:cs="Arial"/>
                  <w:color w:val="0000FF"/>
                  <w:szCs w:val="22"/>
                  <w:u w:val="single" w:color="0000FF"/>
                  <w:lang w:val="en-US" w:eastAsia="en-US" w:bidi="en-US"/>
                </w:rPr>
                <w:t>O.DATA-CONFIDENTIALITY</w:t>
              </w:r>
            </w:hyperlink>
            <w:r w:rsidR="00FF55F9" w:rsidRPr="00FF55F9">
              <w:rPr>
                <w:rFonts w:eastAsia="Tahoma" w:cs="Arial"/>
                <w:szCs w:val="22"/>
                <w:lang w:val="en-US" w:eastAsia="en-US" w:bidi="en-US"/>
              </w:rPr>
              <w:t>,</w:t>
            </w:r>
            <w:hyperlink w:anchor="_bookmark93" w:history="1">
              <w:r w:rsidR="00FF55F9" w:rsidRPr="00FF55F9">
                <w:rPr>
                  <w:rFonts w:eastAsia="Tahoma" w:cs="Arial"/>
                  <w:color w:val="0000FF"/>
                  <w:szCs w:val="22"/>
                  <w:u w:val="single" w:color="0000FF"/>
                  <w:lang w:val="en-US" w:eastAsia="en-US" w:bidi="en-US"/>
                </w:rPr>
                <w:t xml:space="preserve"> O.ALGORITHMS</w:t>
              </w:r>
            </w:hyperlink>
          </w:p>
        </w:tc>
      </w:tr>
    </w:tbl>
    <w:p w14:paraId="6226B578" w14:textId="7B4E44FF" w:rsidR="00FF55F9" w:rsidRPr="00FF55F9" w:rsidRDefault="00FF55F9" w:rsidP="00FF55F9">
      <w:pPr>
        <w:tabs>
          <w:tab w:val="left" w:pos="1009"/>
        </w:tabs>
        <w:spacing w:after="200" w:line="276" w:lineRule="auto"/>
        <w:ind w:left="360" w:hanging="360"/>
        <w:jc w:val="center"/>
        <w:rPr>
          <w:rFonts w:cs="Arial"/>
          <w:b/>
          <w:bCs/>
          <w:sz w:val="12"/>
          <w:lang w:eastAsia="de-DE" w:bidi="ar-SA"/>
        </w:rPr>
      </w:pPr>
      <w:r w:rsidRPr="00FF55F9">
        <w:rPr>
          <w:rFonts w:cs="Arial"/>
          <w:b/>
          <w:lang w:eastAsia="de-DE" w:bidi="ar-SA"/>
        </w:rPr>
        <w:t xml:space="preserve"> </w:t>
      </w:r>
      <w:bookmarkStart w:id="216" w:name="_Toc149292670"/>
      <w:r w:rsidRPr="00436545">
        <w:rPr>
          <w:rFonts w:cs="Arial"/>
          <w:b/>
          <w:bCs/>
          <w:sz w:val="18"/>
          <w:szCs w:val="16"/>
        </w:rPr>
        <w:t xml:space="preserve">Table </w:t>
      </w:r>
      <w:r w:rsidRPr="00436545">
        <w:rPr>
          <w:rFonts w:cs="Arial"/>
          <w:b/>
          <w:bCs/>
          <w:sz w:val="18"/>
          <w:szCs w:val="16"/>
        </w:rPr>
        <w:fldChar w:fldCharType="begin"/>
      </w:r>
      <w:r w:rsidRPr="00436545">
        <w:rPr>
          <w:rFonts w:cs="Arial"/>
          <w:b/>
          <w:bCs/>
          <w:sz w:val="18"/>
          <w:szCs w:val="16"/>
        </w:rPr>
        <w:instrText xml:space="preserve"> SEQ Table \* ARABIC </w:instrText>
      </w:r>
      <w:r w:rsidRPr="00436545">
        <w:rPr>
          <w:rFonts w:cs="Arial"/>
          <w:b/>
          <w:bCs/>
          <w:sz w:val="18"/>
          <w:szCs w:val="16"/>
        </w:rPr>
        <w:fldChar w:fldCharType="separate"/>
      </w:r>
      <w:r w:rsidR="00D91ACF">
        <w:rPr>
          <w:rFonts w:cs="Arial"/>
          <w:b/>
          <w:bCs/>
          <w:noProof/>
          <w:sz w:val="18"/>
          <w:szCs w:val="16"/>
        </w:rPr>
        <w:t>9</w:t>
      </w:r>
      <w:r w:rsidRPr="00436545">
        <w:rPr>
          <w:rFonts w:cs="Arial"/>
          <w:b/>
          <w:bCs/>
          <w:sz w:val="18"/>
          <w:szCs w:val="16"/>
        </w:rPr>
        <w:fldChar w:fldCharType="end"/>
      </w:r>
      <w:r w:rsidRPr="00436545">
        <w:rPr>
          <w:rFonts w:cs="Arial"/>
          <w:b/>
          <w:bCs/>
          <w:sz w:val="18"/>
          <w:szCs w:val="16"/>
        </w:rPr>
        <w:t xml:space="preserve"> </w:t>
      </w:r>
      <w:r w:rsidRPr="00FF55F9">
        <w:rPr>
          <w:rFonts w:cs="Arial"/>
          <w:b/>
          <w:bCs/>
          <w:sz w:val="18"/>
          <w:szCs w:val="16"/>
          <w:lang w:eastAsia="de-DE" w:bidi="ar-SA"/>
        </w:rPr>
        <w:t>SFRs and Security Objectives</w:t>
      </w:r>
      <w:bookmarkEnd w:id="216"/>
    </w:p>
    <w:p w14:paraId="68C530B2" w14:textId="23414F06" w:rsidR="00C076C2" w:rsidRPr="00436545" w:rsidRDefault="000D5317" w:rsidP="00206A00">
      <w:pPr>
        <w:pStyle w:val="Heading3"/>
      </w:pPr>
      <w:bookmarkStart w:id="217" w:name="_Toc149124842"/>
      <w:r w:rsidRPr="00436545">
        <w:t>Dependencies</w:t>
      </w:r>
      <w:bookmarkEnd w:id="217"/>
    </w:p>
    <w:p w14:paraId="4E486423" w14:textId="27633BDA" w:rsidR="005370A1" w:rsidRPr="00436545" w:rsidRDefault="000D5317" w:rsidP="00206A00">
      <w:pPr>
        <w:pStyle w:val="Heading4"/>
        <w:rPr>
          <w:rFonts w:ascii="Arial" w:hAnsi="Arial"/>
        </w:rPr>
      </w:pPr>
      <w:bookmarkStart w:id="218" w:name="_Toc27408777"/>
      <w:bookmarkStart w:id="219" w:name="_Toc38647098"/>
      <w:r w:rsidRPr="00436545">
        <w:rPr>
          <w:rFonts w:ascii="Arial" w:hAnsi="Arial"/>
        </w:rPr>
        <w:t>SFR Dependencies</w:t>
      </w:r>
    </w:p>
    <w:p w14:paraId="00B3ED77" w14:textId="77777777" w:rsidR="004E312E" w:rsidRPr="004E312E" w:rsidRDefault="004E312E" w:rsidP="004E312E">
      <w:pPr>
        <w:widowControl w:val="0"/>
        <w:autoSpaceDE w:val="0"/>
        <w:autoSpaceDN w:val="0"/>
        <w:spacing w:before="0"/>
        <w:ind w:left="216"/>
        <w:jc w:val="left"/>
        <w:rPr>
          <w:rFonts w:eastAsia="Tahoma" w:cs="Arial"/>
          <w:b/>
          <w:sz w:val="20"/>
          <w:szCs w:val="22"/>
          <w:lang w:val="en-US" w:eastAsia="en-US" w:bidi="en-US"/>
        </w:rPr>
      </w:pPr>
      <w:r w:rsidRPr="004E312E">
        <w:rPr>
          <w:rFonts w:eastAsia="Tahoma" w:cs="Arial"/>
          <w:b/>
          <w:sz w:val="20"/>
          <w:szCs w:val="22"/>
          <w:u w:val="thick"/>
          <w:lang w:val="en-US" w:eastAsia="en-US" w:bidi="en-US"/>
        </w:rPr>
        <w:t>Rationale for the exclusion of Dependencies</w:t>
      </w:r>
    </w:p>
    <w:p w14:paraId="11A98D7B" w14:textId="77777777" w:rsidR="004E312E" w:rsidRPr="004E312E" w:rsidRDefault="004E312E" w:rsidP="004E312E">
      <w:pPr>
        <w:widowControl w:val="0"/>
        <w:autoSpaceDE w:val="0"/>
        <w:autoSpaceDN w:val="0"/>
        <w:spacing w:before="8"/>
        <w:jc w:val="left"/>
        <w:rPr>
          <w:rFonts w:eastAsia="Tahoma" w:cs="Arial"/>
          <w:b/>
          <w:sz w:val="17"/>
          <w:szCs w:val="22"/>
          <w:lang w:val="en-US" w:eastAsia="en-US" w:bidi="en-US"/>
        </w:rPr>
      </w:pPr>
    </w:p>
    <w:p w14:paraId="30A55159" w14:textId="56F57105" w:rsidR="004E312E" w:rsidRPr="004E312E" w:rsidRDefault="004E312E" w:rsidP="004E312E">
      <w:pPr>
        <w:widowControl w:val="0"/>
        <w:autoSpaceDE w:val="0"/>
        <w:autoSpaceDN w:val="0"/>
        <w:spacing w:before="101"/>
        <w:ind w:left="499" w:right="290" w:hanging="284"/>
        <w:rPr>
          <w:rFonts w:eastAsia="Tahoma" w:cs="Arial"/>
          <w:szCs w:val="22"/>
          <w:lang w:val="en-US" w:eastAsia="en-US" w:bidi="en-US"/>
        </w:rPr>
      </w:pPr>
      <w:r w:rsidRPr="004E312E">
        <w:rPr>
          <w:rFonts w:eastAsia="Tahoma" w:cs="Arial"/>
          <w:b/>
          <w:szCs w:val="22"/>
          <w:lang w:val="en-US" w:eastAsia="en-US" w:bidi="en-US"/>
        </w:rPr>
        <w:t>The</w:t>
      </w:r>
      <w:r w:rsidRPr="004E312E">
        <w:rPr>
          <w:rFonts w:eastAsia="Tahoma" w:cs="Arial"/>
          <w:b/>
          <w:spacing w:val="-17"/>
          <w:szCs w:val="22"/>
          <w:lang w:val="en-US" w:eastAsia="en-US" w:bidi="en-US"/>
        </w:rPr>
        <w:t xml:space="preserve"> </w:t>
      </w:r>
      <w:r w:rsidRPr="004E312E">
        <w:rPr>
          <w:rFonts w:eastAsia="Tahoma" w:cs="Arial"/>
          <w:b/>
          <w:szCs w:val="22"/>
          <w:lang w:val="en-US" w:eastAsia="en-US" w:bidi="en-US"/>
        </w:rPr>
        <w:t>dependency</w:t>
      </w:r>
      <w:r w:rsidRPr="004E312E">
        <w:rPr>
          <w:rFonts w:eastAsia="Tahoma" w:cs="Arial"/>
          <w:b/>
          <w:spacing w:val="-17"/>
          <w:szCs w:val="22"/>
          <w:lang w:val="en-US" w:eastAsia="en-US" w:bidi="en-US"/>
        </w:rPr>
        <w:t xml:space="preserve"> </w:t>
      </w:r>
      <w:r w:rsidRPr="004E312E">
        <w:rPr>
          <w:rFonts w:eastAsia="Tahoma" w:cs="Arial"/>
          <w:b/>
          <w:szCs w:val="22"/>
          <w:lang w:val="en-US" w:eastAsia="en-US" w:bidi="en-US"/>
        </w:rPr>
        <w:t>FCS_CKM.2</w:t>
      </w:r>
      <w:r w:rsidRPr="004E312E">
        <w:rPr>
          <w:rFonts w:eastAsia="Tahoma" w:cs="Arial"/>
          <w:b/>
          <w:spacing w:val="-18"/>
          <w:szCs w:val="22"/>
          <w:lang w:val="en-US" w:eastAsia="en-US" w:bidi="en-US"/>
        </w:rPr>
        <w:t xml:space="preserve"> </w:t>
      </w:r>
      <w:r w:rsidRPr="004E312E">
        <w:rPr>
          <w:rFonts w:eastAsia="Tahoma" w:cs="Arial"/>
          <w:b/>
          <w:szCs w:val="22"/>
          <w:lang w:val="en-US" w:eastAsia="en-US" w:bidi="en-US"/>
        </w:rPr>
        <w:t>or</w:t>
      </w:r>
      <w:r w:rsidRPr="004E312E">
        <w:rPr>
          <w:rFonts w:eastAsia="Tahoma" w:cs="Arial"/>
          <w:b/>
          <w:spacing w:val="-14"/>
          <w:szCs w:val="22"/>
          <w:lang w:val="en-US" w:eastAsia="en-US" w:bidi="en-US"/>
        </w:rPr>
        <w:t xml:space="preserve"> </w:t>
      </w:r>
      <w:r w:rsidRPr="004E312E">
        <w:rPr>
          <w:rFonts w:eastAsia="Tahoma" w:cs="Arial"/>
          <w:b/>
          <w:szCs w:val="22"/>
          <w:lang w:val="en-US" w:eastAsia="en-US" w:bidi="en-US"/>
        </w:rPr>
        <w:t>FCS_COP.1</w:t>
      </w:r>
      <w:r w:rsidRPr="004E312E">
        <w:rPr>
          <w:rFonts w:eastAsia="Tahoma" w:cs="Arial"/>
          <w:b/>
          <w:spacing w:val="-19"/>
          <w:szCs w:val="22"/>
          <w:lang w:val="en-US" w:eastAsia="en-US" w:bidi="en-US"/>
        </w:rPr>
        <w:t xml:space="preserve"> </w:t>
      </w:r>
      <w:r w:rsidRPr="004E312E">
        <w:rPr>
          <w:rFonts w:eastAsia="Tahoma" w:cs="Arial"/>
          <w:b/>
          <w:szCs w:val="22"/>
          <w:lang w:val="en-US" w:eastAsia="en-US" w:bidi="en-US"/>
        </w:rPr>
        <w:t>of</w:t>
      </w:r>
      <w:r w:rsidRPr="004E312E">
        <w:rPr>
          <w:rFonts w:eastAsia="Tahoma" w:cs="Arial"/>
          <w:b/>
          <w:spacing w:val="-17"/>
          <w:szCs w:val="22"/>
          <w:lang w:val="en-US" w:eastAsia="en-US" w:bidi="en-US"/>
        </w:rPr>
        <w:t xml:space="preserve"> </w:t>
      </w:r>
      <w:r w:rsidRPr="004E312E">
        <w:rPr>
          <w:rFonts w:eastAsia="Tahoma" w:cs="Arial"/>
          <w:b/>
          <w:szCs w:val="22"/>
          <w:lang w:val="en-US" w:eastAsia="en-US" w:bidi="en-US"/>
        </w:rPr>
        <w:t>FCS_CKM.1/SCP-SM</w:t>
      </w:r>
      <w:r w:rsidRPr="004E312E">
        <w:rPr>
          <w:rFonts w:eastAsia="Tahoma" w:cs="Arial"/>
          <w:b/>
          <w:spacing w:val="-23"/>
          <w:szCs w:val="22"/>
          <w:lang w:val="en-US" w:eastAsia="en-US" w:bidi="en-US"/>
        </w:rPr>
        <w:t xml:space="preserve"> may be </w:t>
      </w:r>
      <w:r w:rsidRPr="004E312E">
        <w:rPr>
          <w:rFonts w:eastAsia="Tahoma" w:cs="Arial"/>
          <w:b/>
          <w:szCs w:val="22"/>
          <w:lang w:val="en-US" w:eastAsia="en-US" w:bidi="en-US"/>
        </w:rPr>
        <w:t xml:space="preserve">discarded. </w:t>
      </w:r>
      <w:r w:rsidRPr="004E312E">
        <w:rPr>
          <w:rFonts w:eastAsia="Tahoma" w:cs="Arial"/>
          <w:szCs w:val="22"/>
          <w:lang w:val="en-US" w:eastAsia="en-US" w:bidi="en-US"/>
        </w:rPr>
        <w:t>The dependency to FCS_COP.1 may be discarded if the TOE uses the cryptographic libraries provided by its underlying Platform. Otherwise, the ST MUST IMPLEMENT fcs_cop.1 to satisfy this</w:t>
      </w:r>
      <w:r w:rsidRPr="004E312E">
        <w:rPr>
          <w:rFonts w:eastAsia="Tahoma" w:cs="Arial"/>
          <w:spacing w:val="-19"/>
          <w:szCs w:val="22"/>
          <w:lang w:val="en-US" w:eastAsia="en-US" w:bidi="en-US"/>
        </w:rPr>
        <w:t xml:space="preserve"> </w:t>
      </w:r>
      <w:r w:rsidRPr="004E312E">
        <w:rPr>
          <w:rFonts w:eastAsia="Tahoma" w:cs="Arial"/>
          <w:szCs w:val="22"/>
          <w:lang w:val="en-US" w:eastAsia="en-US" w:bidi="en-US"/>
        </w:rPr>
        <w:t>dependency.</w:t>
      </w:r>
    </w:p>
    <w:p w14:paraId="512E8202" w14:textId="77777777" w:rsidR="004E312E" w:rsidRPr="004E312E" w:rsidRDefault="004E312E" w:rsidP="004E312E">
      <w:pPr>
        <w:widowControl w:val="0"/>
        <w:autoSpaceDE w:val="0"/>
        <w:autoSpaceDN w:val="0"/>
        <w:spacing w:before="0"/>
        <w:rPr>
          <w:rFonts w:eastAsia="Tahoma" w:cs="Arial"/>
          <w:szCs w:val="22"/>
          <w:lang w:val="en-US" w:eastAsia="en-US" w:bidi="en-US"/>
        </w:rPr>
      </w:pPr>
    </w:p>
    <w:p w14:paraId="0693AC07" w14:textId="20FDA083" w:rsidR="004E312E" w:rsidRPr="004E312E" w:rsidRDefault="004E312E" w:rsidP="00AF0F2E">
      <w:pPr>
        <w:widowControl w:val="0"/>
        <w:autoSpaceDE w:val="0"/>
        <w:autoSpaceDN w:val="0"/>
        <w:spacing w:before="0"/>
        <w:ind w:left="215"/>
        <w:jc w:val="left"/>
        <w:rPr>
          <w:rFonts w:eastAsia="Tahoma" w:cs="Arial"/>
          <w:sz w:val="23"/>
          <w:szCs w:val="22"/>
          <w:lang w:val="en-US" w:eastAsia="en-US" w:bidi="en-US"/>
        </w:rPr>
      </w:pPr>
      <w:r w:rsidRPr="004E312E">
        <w:rPr>
          <w:rFonts w:eastAsia="Tahoma" w:cs="Arial"/>
          <w:b/>
          <w:bCs/>
          <w:sz w:val="20"/>
          <w:szCs w:val="18"/>
          <w:lang w:val="en-US" w:eastAsia="en-US" w:bidi="en-US"/>
        </w:rPr>
        <w:t>The dependency FCS_CKM.3 of FCS_COP.1/Mobile_network isdiscarded. </w:t>
      </w:r>
      <w:r w:rsidRPr="004E312E">
        <w:rPr>
          <w:rFonts w:eastAsia="Tahoma" w:cs="Arial"/>
          <w:sz w:val="20"/>
          <w:szCs w:val="18"/>
          <w:lang w:val="en-US" w:eastAsia="en-US" w:bidi="en-US"/>
        </w:rPr>
        <w:t>This dependency is discarded as there is no Interface to access the keys.. </w:t>
      </w:r>
    </w:p>
    <w:tbl>
      <w:tblPr>
        <w:tblW w:w="9038"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61"/>
        <w:gridCol w:w="1956"/>
        <w:gridCol w:w="3821"/>
      </w:tblGrid>
      <w:tr w:rsidR="004E312E" w:rsidRPr="004E312E" w14:paraId="55E69F25" w14:textId="77777777" w:rsidTr="004E312E">
        <w:trPr>
          <w:trHeight w:val="350"/>
        </w:trPr>
        <w:tc>
          <w:tcPr>
            <w:tcW w:w="3260" w:type="dxa"/>
            <w:shd w:val="clear" w:color="auto" w:fill="C00000"/>
          </w:tcPr>
          <w:p w14:paraId="6A3B35DF" w14:textId="77777777" w:rsidR="004E312E" w:rsidRPr="004E312E" w:rsidRDefault="004E312E" w:rsidP="004E312E">
            <w:pPr>
              <w:widowControl w:val="0"/>
              <w:autoSpaceDE w:val="0"/>
              <w:autoSpaceDN w:val="0"/>
              <w:spacing w:before="42"/>
              <w:ind w:left="25"/>
              <w:jc w:val="center"/>
              <w:rPr>
                <w:rFonts w:eastAsia="Tahoma" w:cs="Arial"/>
                <w:b/>
                <w:bCs/>
                <w:szCs w:val="22"/>
                <w:lang w:val="en-US" w:eastAsia="en-US" w:bidi="en-US"/>
              </w:rPr>
            </w:pPr>
            <w:r w:rsidRPr="004E312E">
              <w:rPr>
                <w:rFonts w:eastAsia="Tahoma" w:cs="Arial"/>
                <w:b/>
                <w:bCs/>
                <w:szCs w:val="22"/>
                <w:lang w:val="en-US" w:eastAsia="en-US" w:bidi="en-US"/>
              </w:rPr>
              <w:t>Requirements</w:t>
            </w:r>
          </w:p>
        </w:tc>
        <w:tc>
          <w:tcPr>
            <w:tcW w:w="1955" w:type="dxa"/>
            <w:shd w:val="clear" w:color="auto" w:fill="C00000"/>
          </w:tcPr>
          <w:p w14:paraId="7C8EA817" w14:textId="77777777" w:rsidR="004E312E" w:rsidRPr="004E312E" w:rsidRDefault="004E312E" w:rsidP="004E312E">
            <w:pPr>
              <w:widowControl w:val="0"/>
              <w:autoSpaceDE w:val="0"/>
              <w:autoSpaceDN w:val="0"/>
              <w:spacing w:before="42"/>
              <w:ind w:left="30"/>
              <w:jc w:val="center"/>
              <w:rPr>
                <w:rFonts w:eastAsia="Tahoma" w:cs="Arial"/>
                <w:b/>
                <w:bCs/>
                <w:szCs w:val="22"/>
                <w:lang w:val="en-US" w:eastAsia="en-US" w:bidi="en-US"/>
              </w:rPr>
            </w:pPr>
            <w:r w:rsidRPr="004E312E">
              <w:rPr>
                <w:rFonts w:eastAsia="Tahoma" w:cs="Arial"/>
                <w:b/>
                <w:bCs/>
                <w:szCs w:val="22"/>
                <w:lang w:val="en-US" w:eastAsia="en-US" w:bidi="en-US"/>
              </w:rPr>
              <w:t>CC Dependencies</w:t>
            </w:r>
          </w:p>
        </w:tc>
        <w:tc>
          <w:tcPr>
            <w:tcW w:w="3820" w:type="dxa"/>
            <w:shd w:val="clear" w:color="auto" w:fill="C00000"/>
          </w:tcPr>
          <w:p w14:paraId="07D372C5" w14:textId="77777777" w:rsidR="004E312E" w:rsidRPr="004E312E" w:rsidRDefault="004E312E" w:rsidP="004E312E">
            <w:pPr>
              <w:widowControl w:val="0"/>
              <w:autoSpaceDE w:val="0"/>
              <w:autoSpaceDN w:val="0"/>
              <w:spacing w:before="42"/>
              <w:ind w:left="29"/>
              <w:jc w:val="center"/>
              <w:rPr>
                <w:rFonts w:eastAsia="Tahoma" w:cs="Arial"/>
                <w:b/>
                <w:bCs/>
                <w:szCs w:val="22"/>
                <w:lang w:val="en-US" w:eastAsia="en-US" w:bidi="en-US"/>
              </w:rPr>
            </w:pPr>
            <w:r w:rsidRPr="004E312E">
              <w:rPr>
                <w:rFonts w:eastAsia="Tahoma" w:cs="Arial"/>
                <w:b/>
                <w:bCs/>
                <w:szCs w:val="22"/>
                <w:lang w:val="en-US" w:eastAsia="en-US" w:bidi="en-US"/>
              </w:rPr>
              <w:t>Satisfied Dependencies</w:t>
            </w:r>
          </w:p>
        </w:tc>
      </w:tr>
      <w:tr w:rsidR="004E312E" w:rsidRPr="004E312E" w14:paraId="236D187E" w14:textId="77777777" w:rsidTr="004E312E">
        <w:trPr>
          <w:trHeight w:val="351"/>
        </w:trPr>
        <w:tc>
          <w:tcPr>
            <w:tcW w:w="3260" w:type="dxa"/>
          </w:tcPr>
          <w:p w14:paraId="0B743565"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55" w:history="1">
              <w:r w:rsidR="004E312E" w:rsidRPr="004E312E">
                <w:rPr>
                  <w:rFonts w:eastAsia="Tahoma" w:cs="Arial"/>
                  <w:color w:val="0000FF"/>
                  <w:szCs w:val="22"/>
                  <w:u w:val="single" w:color="0000FF"/>
                  <w:lang w:val="en-US" w:eastAsia="en-US" w:bidi="en-US"/>
                </w:rPr>
                <w:t>FIA_UID.1/EXT</w:t>
              </w:r>
            </w:hyperlink>
          </w:p>
        </w:tc>
        <w:tc>
          <w:tcPr>
            <w:tcW w:w="1955" w:type="dxa"/>
          </w:tcPr>
          <w:p w14:paraId="04312D33"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0" w:type="dxa"/>
          </w:tcPr>
          <w:p w14:paraId="6D9FB845"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21E93923" w14:textId="77777777" w:rsidTr="004E312E">
        <w:trPr>
          <w:trHeight w:val="351"/>
        </w:trPr>
        <w:tc>
          <w:tcPr>
            <w:tcW w:w="3260" w:type="dxa"/>
          </w:tcPr>
          <w:p w14:paraId="2B516321"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56" w:history="1">
              <w:r w:rsidR="004E312E" w:rsidRPr="004E312E">
                <w:rPr>
                  <w:rFonts w:eastAsia="Tahoma" w:cs="Arial"/>
                  <w:color w:val="0000FF"/>
                  <w:szCs w:val="22"/>
                  <w:u w:val="single" w:color="0000FF"/>
                  <w:lang w:val="en-US" w:eastAsia="en-US" w:bidi="en-US"/>
                </w:rPr>
                <w:t>FIA_UAU.1/EXT</w:t>
              </w:r>
            </w:hyperlink>
          </w:p>
        </w:tc>
        <w:tc>
          <w:tcPr>
            <w:tcW w:w="1955" w:type="dxa"/>
          </w:tcPr>
          <w:p w14:paraId="6C54BC28"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(FIA_UID.1)</w:t>
            </w:r>
          </w:p>
        </w:tc>
        <w:tc>
          <w:tcPr>
            <w:tcW w:w="3820" w:type="dxa"/>
          </w:tcPr>
          <w:p w14:paraId="09C33C33" w14:textId="77777777" w:rsidR="004E312E" w:rsidRPr="004E312E" w:rsidRDefault="00000000" w:rsidP="004E312E">
            <w:pPr>
              <w:widowControl w:val="0"/>
              <w:autoSpaceDE w:val="0"/>
              <w:autoSpaceDN w:val="0"/>
              <w:spacing w:before="43"/>
              <w:ind w:left="29"/>
              <w:jc w:val="left"/>
              <w:rPr>
                <w:rFonts w:eastAsia="Tahoma" w:cs="Arial"/>
                <w:szCs w:val="22"/>
                <w:lang w:val="en-US" w:eastAsia="en-US" w:bidi="en-US"/>
              </w:rPr>
            </w:pPr>
            <w:hyperlink w:anchor="_bookmark155" w:history="1">
              <w:r w:rsidR="004E312E" w:rsidRPr="004E312E">
                <w:rPr>
                  <w:rFonts w:eastAsia="Tahoma" w:cs="Arial"/>
                  <w:color w:val="0000FF"/>
                  <w:szCs w:val="22"/>
                  <w:u w:val="single" w:color="0000FF"/>
                  <w:lang w:val="en-US" w:eastAsia="en-US" w:bidi="en-US"/>
                </w:rPr>
                <w:t>FIA_UID.1/EXT</w:t>
              </w:r>
            </w:hyperlink>
          </w:p>
        </w:tc>
      </w:tr>
      <w:tr w:rsidR="004E312E" w:rsidRPr="004E312E" w14:paraId="02F458BA" w14:textId="77777777" w:rsidTr="004E312E">
        <w:trPr>
          <w:trHeight w:val="350"/>
        </w:trPr>
        <w:tc>
          <w:tcPr>
            <w:tcW w:w="3260" w:type="dxa"/>
          </w:tcPr>
          <w:p w14:paraId="0B41A792" w14:textId="77777777" w:rsidR="004E312E" w:rsidRPr="004E312E" w:rsidRDefault="00000000" w:rsidP="004E312E">
            <w:pPr>
              <w:widowControl w:val="0"/>
              <w:autoSpaceDE w:val="0"/>
              <w:autoSpaceDN w:val="0"/>
              <w:spacing w:before="40"/>
              <w:ind w:left="25"/>
              <w:jc w:val="left"/>
              <w:rPr>
                <w:rFonts w:eastAsia="Tahoma" w:cs="Arial"/>
                <w:szCs w:val="22"/>
                <w:lang w:val="en-US" w:eastAsia="en-US" w:bidi="en-US"/>
              </w:rPr>
            </w:pPr>
            <w:hyperlink w:anchor="_bookmark157" w:history="1">
              <w:r w:rsidR="004E312E" w:rsidRPr="004E312E">
                <w:rPr>
                  <w:rFonts w:eastAsia="Tahoma" w:cs="Arial"/>
                  <w:color w:val="0000FF"/>
                  <w:szCs w:val="22"/>
                  <w:u w:val="single" w:color="0000FF"/>
                  <w:lang w:val="en-US" w:eastAsia="en-US" w:bidi="en-US"/>
                </w:rPr>
                <w:t>FIA_USB.1/EXT</w:t>
              </w:r>
            </w:hyperlink>
          </w:p>
        </w:tc>
        <w:tc>
          <w:tcPr>
            <w:tcW w:w="1955" w:type="dxa"/>
          </w:tcPr>
          <w:p w14:paraId="70C633D3" w14:textId="77777777" w:rsidR="004E312E" w:rsidRPr="004E312E" w:rsidRDefault="004E312E" w:rsidP="004E312E">
            <w:pPr>
              <w:widowControl w:val="0"/>
              <w:autoSpaceDE w:val="0"/>
              <w:autoSpaceDN w:val="0"/>
              <w:spacing w:before="40"/>
              <w:ind w:left="30"/>
              <w:jc w:val="left"/>
              <w:rPr>
                <w:rFonts w:eastAsia="Tahoma" w:cs="Arial"/>
                <w:szCs w:val="22"/>
                <w:lang w:val="en-US" w:eastAsia="en-US" w:bidi="en-US"/>
              </w:rPr>
            </w:pPr>
            <w:r w:rsidRPr="004E312E">
              <w:rPr>
                <w:rFonts w:eastAsia="Tahoma" w:cs="Arial"/>
                <w:szCs w:val="22"/>
                <w:lang w:val="en-US" w:eastAsia="en-US" w:bidi="en-US"/>
              </w:rPr>
              <w:t>(FIA_ATD.1)</w:t>
            </w:r>
          </w:p>
        </w:tc>
        <w:tc>
          <w:tcPr>
            <w:tcW w:w="3820" w:type="dxa"/>
          </w:tcPr>
          <w:p w14:paraId="7EBF10CC" w14:textId="77777777" w:rsidR="004E312E" w:rsidRPr="004E312E" w:rsidRDefault="00000000" w:rsidP="004E312E">
            <w:pPr>
              <w:widowControl w:val="0"/>
              <w:autoSpaceDE w:val="0"/>
              <w:autoSpaceDN w:val="0"/>
              <w:spacing w:before="40"/>
              <w:ind w:left="29"/>
              <w:jc w:val="left"/>
              <w:rPr>
                <w:rFonts w:eastAsia="Tahoma" w:cs="Arial"/>
                <w:szCs w:val="22"/>
                <w:lang w:val="en-US" w:eastAsia="en-US" w:bidi="en-US"/>
              </w:rPr>
            </w:pPr>
            <w:hyperlink w:anchor="_bookmark160" w:history="1">
              <w:r w:rsidR="004E312E" w:rsidRPr="004E312E">
                <w:rPr>
                  <w:rFonts w:eastAsia="Tahoma" w:cs="Arial"/>
                  <w:color w:val="0000FF"/>
                  <w:szCs w:val="22"/>
                  <w:u w:val="single" w:color="0000FF"/>
                  <w:lang w:val="en-US" w:eastAsia="en-US" w:bidi="en-US"/>
                </w:rPr>
                <w:t>FIA_ATD.1</w:t>
              </w:r>
            </w:hyperlink>
          </w:p>
        </w:tc>
      </w:tr>
      <w:tr w:rsidR="004E312E" w:rsidRPr="004E312E" w14:paraId="05BCBB27" w14:textId="77777777" w:rsidTr="004E312E">
        <w:trPr>
          <w:trHeight w:val="348"/>
        </w:trPr>
        <w:tc>
          <w:tcPr>
            <w:tcW w:w="3260" w:type="dxa"/>
          </w:tcPr>
          <w:p w14:paraId="72FC795C" w14:textId="77777777" w:rsidR="004E312E" w:rsidRPr="004E312E" w:rsidRDefault="00000000" w:rsidP="004E312E">
            <w:pPr>
              <w:widowControl w:val="0"/>
              <w:autoSpaceDE w:val="0"/>
              <w:autoSpaceDN w:val="0"/>
              <w:spacing w:before="40"/>
              <w:ind w:left="25"/>
              <w:jc w:val="left"/>
              <w:rPr>
                <w:rFonts w:eastAsia="Tahoma" w:cs="Arial"/>
                <w:szCs w:val="22"/>
                <w:lang w:val="en-US" w:eastAsia="en-US" w:bidi="en-US"/>
              </w:rPr>
            </w:pPr>
            <w:hyperlink w:anchor="_bookmark158" w:history="1">
              <w:r w:rsidR="004E312E" w:rsidRPr="004E312E">
                <w:rPr>
                  <w:rFonts w:eastAsia="Tahoma" w:cs="Arial"/>
                  <w:color w:val="0000FF"/>
                  <w:szCs w:val="22"/>
                  <w:u w:val="single" w:color="0000FF"/>
                  <w:lang w:val="en-US" w:eastAsia="en-US" w:bidi="en-US"/>
                </w:rPr>
                <w:t>FIA_UAU.4/EXT</w:t>
              </w:r>
            </w:hyperlink>
          </w:p>
        </w:tc>
        <w:tc>
          <w:tcPr>
            <w:tcW w:w="1955" w:type="dxa"/>
          </w:tcPr>
          <w:p w14:paraId="5AC8BB8E" w14:textId="77777777" w:rsidR="004E312E" w:rsidRPr="004E312E" w:rsidRDefault="004E312E" w:rsidP="004E312E">
            <w:pPr>
              <w:widowControl w:val="0"/>
              <w:autoSpaceDE w:val="0"/>
              <w:autoSpaceDN w:val="0"/>
              <w:spacing w:before="40"/>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0" w:type="dxa"/>
          </w:tcPr>
          <w:p w14:paraId="61D00E2D"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12255EBA" w14:textId="77777777" w:rsidTr="004E312E">
        <w:trPr>
          <w:trHeight w:val="350"/>
        </w:trPr>
        <w:tc>
          <w:tcPr>
            <w:tcW w:w="3260" w:type="dxa"/>
          </w:tcPr>
          <w:p w14:paraId="346482BD"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59" w:history="1">
              <w:r w:rsidR="004E312E" w:rsidRPr="004E312E">
                <w:rPr>
                  <w:rFonts w:eastAsia="Tahoma" w:cs="Arial"/>
                  <w:color w:val="0000FF"/>
                  <w:szCs w:val="22"/>
                  <w:u w:val="single" w:color="0000FF"/>
                  <w:lang w:val="en-US" w:eastAsia="en-US" w:bidi="en-US"/>
                </w:rPr>
                <w:t>FIA_UID.1/MNO-SD</w:t>
              </w:r>
            </w:hyperlink>
          </w:p>
        </w:tc>
        <w:tc>
          <w:tcPr>
            <w:tcW w:w="1955" w:type="dxa"/>
          </w:tcPr>
          <w:p w14:paraId="0EF84FA6"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0" w:type="dxa"/>
          </w:tcPr>
          <w:p w14:paraId="6714559D"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12241BB7" w14:textId="77777777" w:rsidTr="004E312E">
        <w:trPr>
          <w:trHeight w:val="350"/>
        </w:trPr>
        <w:tc>
          <w:tcPr>
            <w:tcW w:w="3260" w:type="dxa"/>
          </w:tcPr>
          <w:p w14:paraId="3EAFAE42"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61" w:history="1">
              <w:r w:rsidR="004E312E" w:rsidRPr="004E312E">
                <w:rPr>
                  <w:rFonts w:eastAsia="Tahoma" w:cs="Arial"/>
                  <w:color w:val="0000FF"/>
                  <w:szCs w:val="22"/>
                  <w:u w:val="single" w:color="0000FF"/>
                  <w:lang w:val="en-US" w:eastAsia="en-US" w:bidi="en-US"/>
                </w:rPr>
                <w:t>FIA_USB.1/MNO-SD</w:t>
              </w:r>
            </w:hyperlink>
          </w:p>
        </w:tc>
        <w:tc>
          <w:tcPr>
            <w:tcW w:w="1955" w:type="dxa"/>
          </w:tcPr>
          <w:p w14:paraId="74BCE5A7"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(FIA_ATD.1)</w:t>
            </w:r>
          </w:p>
        </w:tc>
        <w:tc>
          <w:tcPr>
            <w:tcW w:w="3820" w:type="dxa"/>
          </w:tcPr>
          <w:p w14:paraId="0DC3230B" w14:textId="77777777" w:rsidR="004E312E" w:rsidRPr="004E312E" w:rsidRDefault="00000000" w:rsidP="004E312E">
            <w:pPr>
              <w:widowControl w:val="0"/>
              <w:autoSpaceDE w:val="0"/>
              <w:autoSpaceDN w:val="0"/>
              <w:spacing w:before="43"/>
              <w:ind w:left="29"/>
              <w:jc w:val="left"/>
              <w:rPr>
                <w:rFonts w:eastAsia="Tahoma" w:cs="Arial"/>
                <w:szCs w:val="22"/>
                <w:lang w:val="en-US" w:eastAsia="en-US" w:bidi="en-US"/>
              </w:rPr>
            </w:pPr>
            <w:hyperlink w:anchor="_bookmark160" w:history="1">
              <w:r w:rsidR="004E312E" w:rsidRPr="004E312E">
                <w:rPr>
                  <w:rFonts w:eastAsia="Tahoma" w:cs="Arial"/>
                  <w:color w:val="0000FF"/>
                  <w:szCs w:val="22"/>
                  <w:u w:val="single" w:color="0000FF"/>
                  <w:lang w:val="en-US" w:eastAsia="en-US" w:bidi="en-US"/>
                </w:rPr>
                <w:t>FIA_ATD.1</w:t>
              </w:r>
            </w:hyperlink>
          </w:p>
        </w:tc>
      </w:tr>
      <w:tr w:rsidR="004E312E" w:rsidRPr="004E312E" w14:paraId="7844A1FB" w14:textId="77777777" w:rsidTr="004E312E">
        <w:trPr>
          <w:trHeight w:val="350"/>
        </w:trPr>
        <w:tc>
          <w:tcPr>
            <w:tcW w:w="3260" w:type="dxa"/>
          </w:tcPr>
          <w:p w14:paraId="0E47F03C"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60" w:history="1">
              <w:r w:rsidR="004E312E" w:rsidRPr="004E312E">
                <w:rPr>
                  <w:rFonts w:eastAsia="Tahoma" w:cs="Arial"/>
                  <w:color w:val="0000FF"/>
                  <w:szCs w:val="22"/>
                  <w:u w:val="single" w:color="0000FF"/>
                  <w:lang w:val="en-US" w:eastAsia="en-US" w:bidi="en-US"/>
                </w:rPr>
                <w:t>FIA_ATD.1</w:t>
              </w:r>
            </w:hyperlink>
          </w:p>
        </w:tc>
        <w:tc>
          <w:tcPr>
            <w:tcW w:w="1955" w:type="dxa"/>
          </w:tcPr>
          <w:p w14:paraId="78D7DC79"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0" w:type="dxa"/>
          </w:tcPr>
          <w:p w14:paraId="0C321462"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55F04096" w14:textId="77777777" w:rsidTr="004E312E">
        <w:trPr>
          <w:trHeight w:val="351"/>
        </w:trPr>
        <w:tc>
          <w:tcPr>
            <w:tcW w:w="3260" w:type="dxa"/>
          </w:tcPr>
          <w:p w14:paraId="7C0704BA" w14:textId="77777777" w:rsidR="004E312E" w:rsidRPr="004E312E" w:rsidRDefault="00000000" w:rsidP="004E312E">
            <w:pPr>
              <w:widowControl w:val="0"/>
              <w:autoSpaceDE w:val="0"/>
              <w:autoSpaceDN w:val="0"/>
              <w:spacing w:before="41"/>
              <w:ind w:left="25"/>
              <w:jc w:val="left"/>
              <w:rPr>
                <w:rFonts w:eastAsia="Tahoma" w:cs="Arial"/>
                <w:szCs w:val="22"/>
                <w:lang w:val="en-US" w:eastAsia="en-US" w:bidi="en-US"/>
              </w:rPr>
            </w:pPr>
            <w:hyperlink w:anchor="_bookmark162" w:history="1">
              <w:r w:rsidR="004E312E" w:rsidRPr="004E312E">
                <w:rPr>
                  <w:rFonts w:eastAsia="Tahoma" w:cs="Arial"/>
                  <w:color w:val="0000FF"/>
                  <w:szCs w:val="22"/>
                  <w:u w:val="single" w:color="0000FF"/>
                  <w:lang w:val="en-US" w:eastAsia="en-US" w:bidi="en-US"/>
                </w:rPr>
                <w:t>FIA_API.1</w:t>
              </w:r>
            </w:hyperlink>
          </w:p>
        </w:tc>
        <w:tc>
          <w:tcPr>
            <w:tcW w:w="1955" w:type="dxa"/>
          </w:tcPr>
          <w:p w14:paraId="344D5F2A" w14:textId="77777777" w:rsidR="004E312E" w:rsidRPr="004E312E" w:rsidRDefault="004E312E" w:rsidP="004E312E">
            <w:pPr>
              <w:widowControl w:val="0"/>
              <w:autoSpaceDE w:val="0"/>
              <w:autoSpaceDN w:val="0"/>
              <w:spacing w:before="41"/>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0" w:type="dxa"/>
          </w:tcPr>
          <w:p w14:paraId="17489106"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460770F7" w14:textId="77777777" w:rsidTr="004E312E">
        <w:trPr>
          <w:trHeight w:val="348"/>
        </w:trPr>
        <w:tc>
          <w:tcPr>
            <w:tcW w:w="3260" w:type="dxa"/>
          </w:tcPr>
          <w:p w14:paraId="7CEA972D" w14:textId="77777777" w:rsidR="004E312E" w:rsidRPr="004E312E" w:rsidRDefault="00000000" w:rsidP="004E312E">
            <w:pPr>
              <w:widowControl w:val="0"/>
              <w:autoSpaceDE w:val="0"/>
              <w:autoSpaceDN w:val="0"/>
              <w:spacing w:before="40"/>
              <w:ind w:left="25"/>
              <w:jc w:val="left"/>
              <w:rPr>
                <w:rFonts w:eastAsia="Tahoma" w:cs="Arial"/>
                <w:szCs w:val="22"/>
                <w:lang w:val="en-US" w:eastAsia="en-US" w:bidi="en-US"/>
              </w:rPr>
            </w:pPr>
            <w:hyperlink w:anchor="_bookmark162" w:history="1">
              <w:r w:rsidR="004E312E" w:rsidRPr="004E312E">
                <w:rPr>
                  <w:rFonts w:eastAsia="Tahoma" w:cs="Arial"/>
                  <w:color w:val="0000FF"/>
                  <w:szCs w:val="22"/>
                  <w:u w:val="single" w:color="0000FF"/>
                  <w:lang w:val="en-US" w:eastAsia="en-US" w:bidi="en-US"/>
                </w:rPr>
                <w:t>FDP_IFC.1/SCP</w:t>
              </w:r>
            </w:hyperlink>
          </w:p>
        </w:tc>
        <w:tc>
          <w:tcPr>
            <w:tcW w:w="1955" w:type="dxa"/>
          </w:tcPr>
          <w:p w14:paraId="4EB68DA3" w14:textId="77777777" w:rsidR="004E312E" w:rsidRPr="004E312E" w:rsidRDefault="004E312E" w:rsidP="004E312E">
            <w:pPr>
              <w:widowControl w:val="0"/>
              <w:autoSpaceDE w:val="0"/>
              <w:autoSpaceDN w:val="0"/>
              <w:spacing w:before="40"/>
              <w:ind w:left="30"/>
              <w:jc w:val="left"/>
              <w:rPr>
                <w:rFonts w:eastAsia="Tahoma" w:cs="Arial"/>
                <w:szCs w:val="22"/>
                <w:lang w:val="en-US" w:eastAsia="en-US" w:bidi="en-US"/>
              </w:rPr>
            </w:pPr>
            <w:r w:rsidRPr="004E312E">
              <w:rPr>
                <w:rFonts w:eastAsia="Tahoma" w:cs="Arial"/>
                <w:szCs w:val="22"/>
                <w:lang w:val="en-US" w:eastAsia="en-US" w:bidi="en-US"/>
              </w:rPr>
              <w:t>(FDP_IFF.1)</w:t>
            </w:r>
          </w:p>
        </w:tc>
        <w:tc>
          <w:tcPr>
            <w:tcW w:w="3820" w:type="dxa"/>
          </w:tcPr>
          <w:p w14:paraId="4C647C75" w14:textId="77777777" w:rsidR="004E312E" w:rsidRPr="004E312E" w:rsidRDefault="00000000" w:rsidP="004E312E">
            <w:pPr>
              <w:widowControl w:val="0"/>
              <w:autoSpaceDE w:val="0"/>
              <w:autoSpaceDN w:val="0"/>
              <w:spacing w:before="40"/>
              <w:ind w:left="29"/>
              <w:jc w:val="left"/>
              <w:rPr>
                <w:rFonts w:eastAsia="Tahoma" w:cs="Arial"/>
                <w:szCs w:val="22"/>
                <w:lang w:val="en-US" w:eastAsia="en-US" w:bidi="en-US"/>
              </w:rPr>
            </w:pPr>
            <w:hyperlink w:anchor="_bookmark164" w:history="1">
              <w:r w:rsidR="004E312E" w:rsidRPr="004E312E">
                <w:rPr>
                  <w:rFonts w:eastAsia="Tahoma" w:cs="Arial"/>
                  <w:color w:val="0000FF"/>
                  <w:szCs w:val="22"/>
                  <w:u w:val="single" w:color="0000FF"/>
                  <w:lang w:val="en-US" w:eastAsia="en-US" w:bidi="en-US"/>
                </w:rPr>
                <w:t>FDP_IFF.1/SCP</w:t>
              </w:r>
            </w:hyperlink>
          </w:p>
        </w:tc>
      </w:tr>
      <w:tr w:rsidR="004E312E" w:rsidRPr="004E312E" w14:paraId="68C83E87" w14:textId="77777777" w:rsidTr="004E312E">
        <w:trPr>
          <w:trHeight w:val="617"/>
        </w:trPr>
        <w:tc>
          <w:tcPr>
            <w:tcW w:w="3260" w:type="dxa"/>
          </w:tcPr>
          <w:p w14:paraId="2685931E"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64" w:history="1">
              <w:r w:rsidR="004E312E" w:rsidRPr="004E312E">
                <w:rPr>
                  <w:rFonts w:eastAsia="Tahoma" w:cs="Arial"/>
                  <w:color w:val="0000FF"/>
                  <w:szCs w:val="22"/>
                  <w:u w:val="single" w:color="0000FF"/>
                  <w:lang w:val="en-US" w:eastAsia="en-US" w:bidi="en-US"/>
                </w:rPr>
                <w:t>FDP_IFF.1/SCP</w:t>
              </w:r>
            </w:hyperlink>
          </w:p>
        </w:tc>
        <w:tc>
          <w:tcPr>
            <w:tcW w:w="1955" w:type="dxa"/>
          </w:tcPr>
          <w:p w14:paraId="6D69A223" w14:textId="77777777" w:rsidR="004E312E" w:rsidRPr="004E312E" w:rsidRDefault="004E312E" w:rsidP="004E312E">
            <w:pPr>
              <w:widowControl w:val="0"/>
              <w:autoSpaceDE w:val="0"/>
              <w:autoSpaceDN w:val="0"/>
              <w:spacing w:before="40"/>
              <w:ind w:left="30" w:right="242"/>
              <w:jc w:val="left"/>
              <w:rPr>
                <w:rFonts w:eastAsia="Tahoma" w:cs="Arial"/>
                <w:szCs w:val="22"/>
                <w:lang w:val="en-US" w:eastAsia="en-US" w:bidi="en-US"/>
              </w:rPr>
            </w:pPr>
            <w:r w:rsidRPr="004E312E">
              <w:rPr>
                <w:rFonts w:eastAsia="Tahoma" w:cs="Arial"/>
                <w:szCs w:val="22"/>
                <w:lang w:val="en-US" w:eastAsia="en-US" w:bidi="en-US"/>
              </w:rPr>
              <w:t xml:space="preserve">(FDP_IFC.1) and </w:t>
            </w:r>
            <w:r w:rsidRPr="004E312E">
              <w:rPr>
                <w:rFonts w:eastAsia="Tahoma" w:cs="Arial"/>
                <w:szCs w:val="22"/>
                <w:lang w:val="en-US" w:eastAsia="en-US" w:bidi="en-US"/>
              </w:rPr>
              <w:lastRenderedPageBreak/>
              <w:t>(FMT_MSA.3)</w:t>
            </w:r>
          </w:p>
        </w:tc>
        <w:tc>
          <w:tcPr>
            <w:tcW w:w="3820" w:type="dxa"/>
          </w:tcPr>
          <w:p w14:paraId="087E1A6B" w14:textId="77777777" w:rsidR="004E312E" w:rsidRPr="004E312E" w:rsidRDefault="00000000" w:rsidP="004E312E">
            <w:pPr>
              <w:widowControl w:val="0"/>
              <w:autoSpaceDE w:val="0"/>
              <w:autoSpaceDN w:val="0"/>
              <w:spacing w:before="43"/>
              <w:ind w:left="29"/>
              <w:jc w:val="left"/>
              <w:rPr>
                <w:rFonts w:eastAsia="Tahoma" w:cs="Arial"/>
                <w:szCs w:val="22"/>
                <w:lang w:val="en-US" w:eastAsia="en-US" w:bidi="en-US"/>
              </w:rPr>
            </w:pPr>
            <w:hyperlink w:anchor="_bookmark162" w:history="1">
              <w:r w:rsidR="004E312E" w:rsidRPr="004E312E">
                <w:rPr>
                  <w:rFonts w:eastAsia="Tahoma" w:cs="Arial"/>
                  <w:color w:val="0000FF"/>
                  <w:szCs w:val="22"/>
                  <w:u w:val="single" w:color="0000FF"/>
                  <w:lang w:val="en-US" w:eastAsia="en-US" w:bidi="en-US"/>
                </w:rPr>
                <w:t>FDP_IFC.1/SCP</w:t>
              </w:r>
            </w:hyperlink>
            <w:r w:rsidR="004E312E" w:rsidRPr="004E312E">
              <w:rPr>
                <w:rFonts w:eastAsia="Tahoma" w:cs="Arial"/>
                <w:szCs w:val="22"/>
                <w:lang w:val="en-US" w:eastAsia="en-US" w:bidi="en-US"/>
              </w:rPr>
              <w:t xml:space="preserve">, </w:t>
            </w:r>
            <w:hyperlink w:anchor="_bookmark195" w:history="1">
              <w:r w:rsidR="004E312E" w:rsidRPr="004E312E">
                <w:rPr>
                  <w:rFonts w:eastAsia="Tahoma" w:cs="Arial"/>
                  <w:color w:val="0000FF"/>
                  <w:szCs w:val="22"/>
                  <w:u w:val="single" w:color="0000FF"/>
                  <w:lang w:val="en-US" w:eastAsia="en-US" w:bidi="en-US"/>
                </w:rPr>
                <w:t>FMT_MSA.3</w:t>
              </w:r>
            </w:hyperlink>
          </w:p>
        </w:tc>
      </w:tr>
      <w:tr w:rsidR="004E312E" w:rsidRPr="004E312E" w14:paraId="1DBDAC10" w14:textId="77777777" w:rsidTr="004E312E">
        <w:trPr>
          <w:trHeight w:val="350"/>
        </w:trPr>
        <w:tc>
          <w:tcPr>
            <w:tcW w:w="3260" w:type="dxa"/>
          </w:tcPr>
          <w:p w14:paraId="6513C211"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65" w:history="1">
              <w:r w:rsidR="004E312E" w:rsidRPr="004E312E">
                <w:rPr>
                  <w:rFonts w:eastAsia="Tahoma" w:cs="Arial"/>
                  <w:color w:val="0000FF"/>
                  <w:szCs w:val="22"/>
                  <w:u w:val="single" w:color="0000FF"/>
                  <w:lang w:val="en-US" w:eastAsia="en-US" w:bidi="en-US"/>
                </w:rPr>
                <w:t>FTP_ITC.1/SCP</w:t>
              </w:r>
            </w:hyperlink>
          </w:p>
        </w:tc>
        <w:tc>
          <w:tcPr>
            <w:tcW w:w="1955" w:type="dxa"/>
          </w:tcPr>
          <w:p w14:paraId="4208FE23"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0" w:type="dxa"/>
          </w:tcPr>
          <w:p w14:paraId="6E0A5722"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0D0A2C32" w14:textId="77777777" w:rsidTr="004E312E">
        <w:trPr>
          <w:trHeight w:val="1411"/>
        </w:trPr>
        <w:tc>
          <w:tcPr>
            <w:tcW w:w="3260" w:type="dxa"/>
          </w:tcPr>
          <w:p w14:paraId="107EAD45" w14:textId="77777777" w:rsidR="004E312E" w:rsidRPr="004E312E" w:rsidRDefault="00000000" w:rsidP="004E312E">
            <w:pPr>
              <w:widowControl w:val="0"/>
              <w:autoSpaceDE w:val="0"/>
              <w:autoSpaceDN w:val="0"/>
              <w:spacing w:before="40"/>
              <w:ind w:left="25"/>
              <w:jc w:val="left"/>
              <w:rPr>
                <w:rFonts w:eastAsia="Tahoma" w:cs="Arial"/>
                <w:szCs w:val="22"/>
                <w:lang w:val="en-US" w:eastAsia="en-US" w:bidi="en-US"/>
              </w:rPr>
            </w:pPr>
            <w:hyperlink w:anchor="_bookmark167" w:history="1">
              <w:r w:rsidR="004E312E" w:rsidRPr="004E312E">
                <w:rPr>
                  <w:rFonts w:eastAsia="Tahoma" w:cs="Arial"/>
                  <w:color w:val="0000FF"/>
                  <w:szCs w:val="22"/>
                  <w:u w:val="single" w:color="0000FF"/>
                  <w:lang w:val="en-US" w:eastAsia="en-US" w:bidi="en-US"/>
                </w:rPr>
                <w:t>FDP_ITC.2/SCP</w:t>
              </w:r>
            </w:hyperlink>
          </w:p>
        </w:tc>
        <w:tc>
          <w:tcPr>
            <w:tcW w:w="1955" w:type="dxa"/>
          </w:tcPr>
          <w:p w14:paraId="66C9E02B" w14:textId="77777777" w:rsidR="004E312E" w:rsidRPr="004E312E" w:rsidRDefault="004E312E" w:rsidP="004E312E">
            <w:pPr>
              <w:widowControl w:val="0"/>
              <w:autoSpaceDE w:val="0"/>
              <w:autoSpaceDN w:val="0"/>
              <w:spacing w:before="38"/>
              <w:ind w:left="30"/>
              <w:jc w:val="left"/>
              <w:rPr>
                <w:rFonts w:eastAsia="Tahoma" w:cs="Arial"/>
                <w:szCs w:val="22"/>
                <w:lang w:val="en-US" w:eastAsia="en-US" w:bidi="en-US"/>
              </w:rPr>
            </w:pPr>
            <w:r w:rsidRPr="004E312E">
              <w:rPr>
                <w:rFonts w:eastAsia="Tahoma" w:cs="Arial"/>
                <w:szCs w:val="22"/>
                <w:lang w:val="en-US" w:eastAsia="en-US" w:bidi="en-US"/>
              </w:rPr>
              <w:t>(FDP_ACC.1 or</w:t>
            </w:r>
          </w:p>
          <w:p w14:paraId="69A9C2FC" w14:textId="77777777" w:rsidR="004E312E" w:rsidRPr="004E312E" w:rsidRDefault="004E312E" w:rsidP="004E312E">
            <w:pPr>
              <w:widowControl w:val="0"/>
              <w:autoSpaceDE w:val="0"/>
              <w:autoSpaceDN w:val="0"/>
              <w:spacing w:before="1"/>
              <w:ind w:left="30" w:right="181"/>
              <w:jc w:val="left"/>
              <w:rPr>
                <w:rFonts w:eastAsia="Tahoma" w:cs="Arial"/>
                <w:szCs w:val="22"/>
                <w:lang w:val="en-US" w:eastAsia="en-US" w:bidi="en-US"/>
              </w:rPr>
            </w:pPr>
            <w:r w:rsidRPr="004E312E">
              <w:rPr>
                <w:rFonts w:eastAsia="Tahoma" w:cs="Arial"/>
                <w:szCs w:val="22"/>
                <w:lang w:val="en-US" w:eastAsia="en-US" w:bidi="en-US"/>
              </w:rPr>
              <w:t>FDP_IFC.1) and (FPT_TDC.1) and (FTP_ITC.1 or FTP_TRP.1)</w:t>
            </w:r>
          </w:p>
        </w:tc>
        <w:tc>
          <w:tcPr>
            <w:tcW w:w="3820" w:type="dxa"/>
          </w:tcPr>
          <w:p w14:paraId="30AA36EF" w14:textId="77777777" w:rsidR="004E312E" w:rsidRPr="004E312E" w:rsidRDefault="00000000" w:rsidP="004E312E">
            <w:pPr>
              <w:widowControl w:val="0"/>
              <w:autoSpaceDE w:val="0"/>
              <w:autoSpaceDN w:val="0"/>
              <w:spacing w:before="38"/>
              <w:ind w:left="29" w:right="568"/>
              <w:jc w:val="left"/>
              <w:rPr>
                <w:rFonts w:eastAsia="Tahoma" w:cs="Arial"/>
                <w:szCs w:val="22"/>
                <w:lang w:val="en-US" w:eastAsia="en-US" w:bidi="en-US"/>
              </w:rPr>
            </w:pPr>
            <w:hyperlink w:anchor="_bookmark162" w:history="1">
              <w:r w:rsidR="004E312E" w:rsidRPr="004E312E">
                <w:rPr>
                  <w:rFonts w:eastAsia="Tahoma" w:cs="Arial"/>
                  <w:color w:val="0000FF"/>
                  <w:szCs w:val="22"/>
                  <w:u w:val="single" w:color="0000FF"/>
                  <w:lang w:val="en-US" w:eastAsia="en-US" w:bidi="en-US"/>
                </w:rPr>
                <w:t>FDP_IFC.1/SCP</w:t>
              </w:r>
            </w:hyperlink>
            <w:r w:rsidR="004E312E" w:rsidRPr="004E312E">
              <w:rPr>
                <w:rFonts w:eastAsia="Tahoma" w:cs="Arial"/>
                <w:szCs w:val="22"/>
                <w:lang w:val="en-US" w:eastAsia="en-US" w:bidi="en-US"/>
              </w:rPr>
              <w:t xml:space="preserve">, </w:t>
            </w:r>
            <w:hyperlink w:anchor="_bookmark165" w:history="1">
              <w:r w:rsidR="004E312E" w:rsidRPr="004E312E">
                <w:rPr>
                  <w:rFonts w:eastAsia="Tahoma" w:cs="Arial"/>
                  <w:color w:val="0000FF"/>
                  <w:szCs w:val="22"/>
                  <w:u w:val="single" w:color="0000FF"/>
                  <w:lang w:val="en-US" w:eastAsia="en-US" w:bidi="en-US"/>
                </w:rPr>
                <w:t>FTP_ITC.1/SCP</w:t>
              </w:r>
            </w:hyperlink>
            <w:r w:rsidR="004E312E" w:rsidRPr="004E312E">
              <w:rPr>
                <w:rFonts w:eastAsia="Tahoma" w:cs="Arial"/>
                <w:szCs w:val="22"/>
                <w:lang w:val="en-US" w:eastAsia="en-US" w:bidi="en-US"/>
              </w:rPr>
              <w:t xml:space="preserve">, </w:t>
            </w:r>
            <w:hyperlink w:anchor="_bookmark166" w:history="1">
              <w:r w:rsidR="004E312E" w:rsidRPr="004E312E">
                <w:rPr>
                  <w:rFonts w:eastAsia="Tahoma" w:cs="Arial"/>
                  <w:color w:val="0000FF"/>
                  <w:szCs w:val="22"/>
                  <w:u w:val="single" w:color="0000FF"/>
                  <w:lang w:val="en-US" w:eastAsia="en-US" w:bidi="en-US"/>
                </w:rPr>
                <w:t>FPT_TDC.1/SCP</w:t>
              </w:r>
            </w:hyperlink>
          </w:p>
        </w:tc>
      </w:tr>
      <w:tr w:rsidR="004E312E" w:rsidRPr="004E312E" w14:paraId="6C765745" w14:textId="77777777" w:rsidTr="004E312E">
        <w:trPr>
          <w:trHeight w:val="351"/>
        </w:trPr>
        <w:tc>
          <w:tcPr>
            <w:tcW w:w="3260" w:type="dxa"/>
          </w:tcPr>
          <w:p w14:paraId="5A4E2492"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66" w:history="1">
              <w:r w:rsidR="004E312E" w:rsidRPr="004E312E">
                <w:rPr>
                  <w:rFonts w:eastAsia="Tahoma" w:cs="Arial"/>
                  <w:color w:val="0000FF"/>
                  <w:szCs w:val="22"/>
                  <w:u w:val="single" w:color="0000FF"/>
                  <w:lang w:val="en-US" w:eastAsia="en-US" w:bidi="en-US"/>
                </w:rPr>
                <w:t>FPT_TDC.1/SCP</w:t>
              </w:r>
            </w:hyperlink>
          </w:p>
        </w:tc>
        <w:tc>
          <w:tcPr>
            <w:tcW w:w="1955" w:type="dxa"/>
          </w:tcPr>
          <w:p w14:paraId="02DDEDE7"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0" w:type="dxa"/>
          </w:tcPr>
          <w:p w14:paraId="16FC69DF"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5C01D196" w14:textId="77777777" w:rsidTr="004E312E">
        <w:trPr>
          <w:trHeight w:val="1147"/>
        </w:trPr>
        <w:tc>
          <w:tcPr>
            <w:tcW w:w="3260" w:type="dxa"/>
          </w:tcPr>
          <w:p w14:paraId="12FED8F2"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68" w:history="1">
              <w:r w:rsidR="004E312E" w:rsidRPr="004E312E">
                <w:rPr>
                  <w:rFonts w:eastAsia="Tahoma" w:cs="Arial"/>
                  <w:color w:val="0000FF"/>
                  <w:szCs w:val="22"/>
                  <w:u w:val="single" w:color="0000FF"/>
                  <w:lang w:val="en-US" w:eastAsia="en-US" w:bidi="en-US"/>
                </w:rPr>
                <w:t>FDP_UCT.1/SCP</w:t>
              </w:r>
            </w:hyperlink>
          </w:p>
        </w:tc>
        <w:tc>
          <w:tcPr>
            <w:tcW w:w="1955" w:type="dxa"/>
          </w:tcPr>
          <w:p w14:paraId="55D57E86" w14:textId="77777777" w:rsidR="004E312E" w:rsidRPr="004E312E" w:rsidRDefault="004E312E" w:rsidP="004E312E">
            <w:pPr>
              <w:widowControl w:val="0"/>
              <w:autoSpaceDE w:val="0"/>
              <w:autoSpaceDN w:val="0"/>
              <w:spacing w:before="40"/>
              <w:ind w:left="30"/>
              <w:jc w:val="left"/>
              <w:rPr>
                <w:rFonts w:eastAsia="Tahoma" w:cs="Arial"/>
                <w:szCs w:val="22"/>
                <w:lang w:val="en-US" w:eastAsia="en-US" w:bidi="en-US"/>
              </w:rPr>
            </w:pPr>
            <w:r w:rsidRPr="004E312E">
              <w:rPr>
                <w:rFonts w:eastAsia="Tahoma" w:cs="Arial"/>
                <w:szCs w:val="22"/>
                <w:lang w:val="en-US" w:eastAsia="en-US" w:bidi="en-US"/>
              </w:rPr>
              <w:t>(FDP_ACC.1 or</w:t>
            </w:r>
          </w:p>
          <w:p w14:paraId="7A63C6DF" w14:textId="77777777" w:rsidR="004E312E" w:rsidRPr="004E312E" w:rsidRDefault="004E312E" w:rsidP="004E312E">
            <w:pPr>
              <w:widowControl w:val="0"/>
              <w:autoSpaceDE w:val="0"/>
              <w:autoSpaceDN w:val="0"/>
              <w:spacing w:before="1"/>
              <w:ind w:left="30" w:right="326"/>
              <w:jc w:val="left"/>
              <w:rPr>
                <w:rFonts w:eastAsia="Tahoma" w:cs="Arial"/>
                <w:szCs w:val="22"/>
                <w:lang w:val="en-US" w:eastAsia="en-US" w:bidi="en-US"/>
              </w:rPr>
            </w:pPr>
            <w:r w:rsidRPr="004E312E">
              <w:rPr>
                <w:rFonts w:eastAsia="Tahoma" w:cs="Arial"/>
                <w:szCs w:val="22"/>
                <w:lang w:val="en-US" w:eastAsia="en-US" w:bidi="en-US"/>
              </w:rPr>
              <w:t>FDP_IFC.1) and (FTP_ITC.1 or FTP_TRP.1)</w:t>
            </w:r>
          </w:p>
        </w:tc>
        <w:tc>
          <w:tcPr>
            <w:tcW w:w="3820" w:type="dxa"/>
          </w:tcPr>
          <w:p w14:paraId="60D1644D" w14:textId="77777777" w:rsidR="004E312E" w:rsidRPr="004E312E" w:rsidRDefault="00000000" w:rsidP="004E312E">
            <w:pPr>
              <w:widowControl w:val="0"/>
              <w:autoSpaceDE w:val="0"/>
              <w:autoSpaceDN w:val="0"/>
              <w:spacing w:before="43"/>
              <w:ind w:left="29"/>
              <w:jc w:val="left"/>
              <w:rPr>
                <w:rFonts w:eastAsia="Tahoma" w:cs="Arial"/>
                <w:szCs w:val="22"/>
                <w:lang w:val="en-US" w:eastAsia="en-US" w:bidi="en-US"/>
              </w:rPr>
            </w:pPr>
            <w:hyperlink w:anchor="_bookmark162" w:history="1">
              <w:r w:rsidR="004E312E" w:rsidRPr="004E312E">
                <w:rPr>
                  <w:rFonts w:eastAsia="Tahoma" w:cs="Arial"/>
                  <w:color w:val="0000FF"/>
                  <w:szCs w:val="22"/>
                  <w:u w:val="single" w:color="0000FF"/>
                  <w:lang w:val="en-US" w:eastAsia="en-US" w:bidi="en-US"/>
                </w:rPr>
                <w:t>FDP_IFC.1/SCP</w:t>
              </w:r>
            </w:hyperlink>
            <w:r w:rsidR="004E312E" w:rsidRPr="004E312E">
              <w:rPr>
                <w:rFonts w:eastAsia="Tahoma" w:cs="Arial"/>
                <w:szCs w:val="22"/>
                <w:lang w:val="en-US" w:eastAsia="en-US" w:bidi="en-US"/>
              </w:rPr>
              <w:t xml:space="preserve">, </w:t>
            </w:r>
            <w:hyperlink w:anchor="_bookmark165" w:history="1">
              <w:r w:rsidR="004E312E" w:rsidRPr="004E312E">
                <w:rPr>
                  <w:rFonts w:eastAsia="Tahoma" w:cs="Arial"/>
                  <w:color w:val="0000FF"/>
                  <w:szCs w:val="22"/>
                  <w:u w:val="single" w:color="0000FF"/>
                  <w:lang w:val="en-US" w:eastAsia="en-US" w:bidi="en-US"/>
                </w:rPr>
                <w:t>FTP_ITC.1/SCP</w:t>
              </w:r>
            </w:hyperlink>
          </w:p>
        </w:tc>
      </w:tr>
      <w:tr w:rsidR="004E312E" w:rsidRPr="004E312E" w14:paraId="56B9C862" w14:textId="77777777" w:rsidTr="004E312E">
        <w:trPr>
          <w:trHeight w:val="1145"/>
        </w:trPr>
        <w:tc>
          <w:tcPr>
            <w:tcW w:w="3260" w:type="dxa"/>
          </w:tcPr>
          <w:p w14:paraId="4CD24BBF" w14:textId="77777777" w:rsidR="004E312E" w:rsidRPr="004E312E" w:rsidRDefault="00000000" w:rsidP="004E312E">
            <w:pPr>
              <w:widowControl w:val="0"/>
              <w:autoSpaceDE w:val="0"/>
              <w:autoSpaceDN w:val="0"/>
              <w:spacing w:before="40"/>
              <w:ind w:left="25"/>
              <w:jc w:val="left"/>
              <w:rPr>
                <w:rFonts w:eastAsia="Tahoma" w:cs="Arial"/>
                <w:szCs w:val="22"/>
                <w:lang w:val="en-US" w:eastAsia="en-US" w:bidi="en-US"/>
              </w:rPr>
            </w:pPr>
            <w:hyperlink w:anchor="_bookmark169" w:history="1">
              <w:r w:rsidR="004E312E" w:rsidRPr="004E312E">
                <w:rPr>
                  <w:rFonts w:eastAsia="Tahoma" w:cs="Arial"/>
                  <w:color w:val="0000FF"/>
                  <w:szCs w:val="22"/>
                  <w:u w:val="single" w:color="0000FF"/>
                  <w:lang w:val="en-US" w:eastAsia="en-US" w:bidi="en-US"/>
                </w:rPr>
                <w:t>FDP_UIT.1/SCP</w:t>
              </w:r>
            </w:hyperlink>
          </w:p>
        </w:tc>
        <w:tc>
          <w:tcPr>
            <w:tcW w:w="1955" w:type="dxa"/>
          </w:tcPr>
          <w:p w14:paraId="3AB0B993" w14:textId="77777777" w:rsidR="004E312E" w:rsidRPr="004E312E" w:rsidRDefault="004E312E" w:rsidP="004E312E">
            <w:pPr>
              <w:widowControl w:val="0"/>
              <w:autoSpaceDE w:val="0"/>
              <w:autoSpaceDN w:val="0"/>
              <w:spacing w:before="38"/>
              <w:ind w:left="30"/>
              <w:jc w:val="left"/>
              <w:rPr>
                <w:rFonts w:eastAsia="Tahoma" w:cs="Arial"/>
                <w:szCs w:val="22"/>
                <w:lang w:val="en-US" w:eastAsia="en-US" w:bidi="en-US"/>
              </w:rPr>
            </w:pPr>
            <w:r w:rsidRPr="004E312E">
              <w:rPr>
                <w:rFonts w:eastAsia="Tahoma" w:cs="Arial"/>
                <w:szCs w:val="22"/>
                <w:lang w:val="en-US" w:eastAsia="en-US" w:bidi="en-US"/>
              </w:rPr>
              <w:t>(FDP_ACC.1 or</w:t>
            </w:r>
          </w:p>
          <w:p w14:paraId="28CC186B" w14:textId="77777777" w:rsidR="004E312E" w:rsidRPr="004E312E" w:rsidRDefault="004E312E" w:rsidP="004E312E">
            <w:pPr>
              <w:widowControl w:val="0"/>
              <w:autoSpaceDE w:val="0"/>
              <w:autoSpaceDN w:val="0"/>
              <w:spacing w:before="1"/>
              <w:ind w:left="30" w:right="326"/>
              <w:jc w:val="left"/>
              <w:rPr>
                <w:rFonts w:eastAsia="Tahoma" w:cs="Arial"/>
                <w:szCs w:val="22"/>
                <w:lang w:val="en-US" w:eastAsia="en-US" w:bidi="en-US"/>
              </w:rPr>
            </w:pPr>
            <w:r w:rsidRPr="004E312E">
              <w:rPr>
                <w:rFonts w:eastAsia="Tahoma" w:cs="Arial"/>
                <w:szCs w:val="22"/>
                <w:lang w:val="en-US" w:eastAsia="en-US" w:bidi="en-US"/>
              </w:rPr>
              <w:t>FDP_IFC.1) and (FTP_ITC.1 or FTP_TRP.1)</w:t>
            </w:r>
          </w:p>
        </w:tc>
        <w:tc>
          <w:tcPr>
            <w:tcW w:w="3820" w:type="dxa"/>
          </w:tcPr>
          <w:p w14:paraId="38D17672" w14:textId="77777777" w:rsidR="004E312E" w:rsidRPr="004E312E" w:rsidRDefault="00000000" w:rsidP="004E312E">
            <w:pPr>
              <w:widowControl w:val="0"/>
              <w:autoSpaceDE w:val="0"/>
              <w:autoSpaceDN w:val="0"/>
              <w:spacing w:before="40"/>
              <w:ind w:left="29"/>
              <w:jc w:val="left"/>
              <w:rPr>
                <w:rFonts w:eastAsia="Tahoma" w:cs="Arial"/>
                <w:szCs w:val="22"/>
                <w:lang w:val="en-US" w:eastAsia="en-US" w:bidi="en-US"/>
              </w:rPr>
            </w:pPr>
            <w:hyperlink w:anchor="_bookmark162" w:history="1">
              <w:r w:rsidR="004E312E" w:rsidRPr="004E312E">
                <w:rPr>
                  <w:rFonts w:eastAsia="Tahoma" w:cs="Arial"/>
                  <w:color w:val="0000FF"/>
                  <w:szCs w:val="22"/>
                  <w:u w:val="single" w:color="0000FF"/>
                  <w:lang w:val="en-US" w:eastAsia="en-US" w:bidi="en-US"/>
                </w:rPr>
                <w:t>FDP_IFC.1/SCP</w:t>
              </w:r>
            </w:hyperlink>
            <w:r w:rsidR="004E312E" w:rsidRPr="004E312E">
              <w:rPr>
                <w:rFonts w:eastAsia="Tahoma" w:cs="Arial"/>
                <w:szCs w:val="22"/>
                <w:lang w:val="en-US" w:eastAsia="en-US" w:bidi="en-US"/>
              </w:rPr>
              <w:t xml:space="preserve">, </w:t>
            </w:r>
            <w:hyperlink w:anchor="_bookmark165" w:history="1">
              <w:r w:rsidR="004E312E" w:rsidRPr="004E312E">
                <w:rPr>
                  <w:rFonts w:eastAsia="Tahoma" w:cs="Arial"/>
                  <w:color w:val="0000FF"/>
                  <w:szCs w:val="22"/>
                  <w:u w:val="single" w:color="0000FF"/>
                  <w:lang w:val="en-US" w:eastAsia="en-US" w:bidi="en-US"/>
                </w:rPr>
                <w:t>FTP_ITC.1/SCP</w:t>
              </w:r>
            </w:hyperlink>
          </w:p>
        </w:tc>
      </w:tr>
      <w:tr w:rsidR="004E312E" w:rsidRPr="004E312E" w14:paraId="00DDD061" w14:textId="77777777" w:rsidTr="004E312E">
        <w:trPr>
          <w:trHeight w:val="3278"/>
        </w:trPr>
        <w:tc>
          <w:tcPr>
            <w:tcW w:w="3260" w:type="dxa"/>
          </w:tcPr>
          <w:p w14:paraId="304930B1"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70" w:history="1">
              <w:r w:rsidR="004E312E" w:rsidRPr="004E312E">
                <w:rPr>
                  <w:rFonts w:eastAsia="Tahoma" w:cs="Arial"/>
                  <w:color w:val="0000FF"/>
                  <w:szCs w:val="22"/>
                  <w:u w:val="single" w:color="0000FF"/>
                  <w:lang w:val="en-US" w:eastAsia="en-US" w:bidi="en-US"/>
                </w:rPr>
                <w:t>FCS_CKM.1/SCP-SM</w:t>
              </w:r>
            </w:hyperlink>
          </w:p>
        </w:tc>
        <w:tc>
          <w:tcPr>
            <w:tcW w:w="1955" w:type="dxa"/>
          </w:tcPr>
          <w:p w14:paraId="02DDCF05" w14:textId="77777777" w:rsidR="004E312E" w:rsidRPr="004E312E" w:rsidRDefault="004E312E" w:rsidP="004E312E">
            <w:pPr>
              <w:widowControl w:val="0"/>
              <w:autoSpaceDE w:val="0"/>
              <w:autoSpaceDN w:val="0"/>
              <w:spacing w:before="40"/>
              <w:ind w:left="30"/>
              <w:jc w:val="left"/>
              <w:rPr>
                <w:rFonts w:eastAsia="Tahoma" w:cs="Arial"/>
                <w:szCs w:val="22"/>
                <w:lang w:val="en-US" w:eastAsia="en-US" w:bidi="en-US"/>
              </w:rPr>
            </w:pPr>
            <w:r w:rsidRPr="004E312E">
              <w:rPr>
                <w:rFonts w:eastAsia="Tahoma" w:cs="Arial"/>
                <w:szCs w:val="22"/>
                <w:lang w:val="en-US" w:eastAsia="en-US" w:bidi="en-US"/>
              </w:rPr>
              <w:t>(FCS_CKM.2 or FCS_CKM.5 or</w:t>
            </w:r>
          </w:p>
          <w:p w14:paraId="125BA8B1" w14:textId="3D03974F" w:rsidR="004E312E" w:rsidRPr="004E312E" w:rsidRDefault="004E312E" w:rsidP="004E312E">
            <w:pPr>
              <w:widowControl w:val="0"/>
              <w:autoSpaceDE w:val="0"/>
              <w:autoSpaceDN w:val="0"/>
              <w:spacing w:before="1"/>
              <w:ind w:left="30" w:right="262"/>
              <w:jc w:val="left"/>
              <w:rPr>
                <w:rFonts w:eastAsia="Tahoma" w:cs="Arial"/>
                <w:szCs w:val="22"/>
                <w:lang w:val="en-US" w:eastAsia="en-US" w:bidi="en-US"/>
              </w:rPr>
            </w:pPr>
            <w:r w:rsidRPr="004E312E">
              <w:rPr>
                <w:rFonts w:eastAsia="Tahoma" w:cs="Arial"/>
                <w:szCs w:val="22"/>
                <w:lang w:val="en-US" w:eastAsia="en-US" w:bidi="en-US"/>
              </w:rPr>
              <w:t>FCS_COP.1) and (FCS_CKM.3) and (FCS_RBG.1 or FCS_RNG.1) and (FCS_CKM.6)</w:t>
            </w:r>
          </w:p>
        </w:tc>
        <w:tc>
          <w:tcPr>
            <w:tcW w:w="3820" w:type="dxa"/>
          </w:tcPr>
          <w:p w14:paraId="616358C8" w14:textId="4DD083BF" w:rsidR="004E312E" w:rsidRPr="004E312E" w:rsidRDefault="004E312E" w:rsidP="004E312E">
            <w:pPr>
              <w:widowControl w:val="0"/>
              <w:autoSpaceDE w:val="0"/>
              <w:autoSpaceDN w:val="0"/>
              <w:spacing w:before="43"/>
              <w:ind w:left="29"/>
              <w:jc w:val="left"/>
              <w:rPr>
                <w:rFonts w:eastAsia="Tahoma" w:cs="Arial"/>
                <w:color w:val="0000FF"/>
                <w:szCs w:val="22"/>
                <w:u w:val="single" w:color="0000FF"/>
                <w:lang w:val="en-US" w:eastAsia="en-US" w:bidi="en-US"/>
              </w:rPr>
            </w:pPr>
          </w:p>
          <w:p w14:paraId="3B51D044" w14:textId="77777777" w:rsidR="004E312E" w:rsidRPr="004E312E" w:rsidRDefault="004E312E" w:rsidP="004E312E">
            <w:pPr>
              <w:widowControl w:val="0"/>
              <w:autoSpaceDE w:val="0"/>
              <w:autoSpaceDN w:val="0"/>
              <w:spacing w:before="43"/>
              <w:ind w:left="29"/>
              <w:jc w:val="left"/>
              <w:rPr>
                <w:rFonts w:eastAsia="Tahoma" w:cs="Arial"/>
                <w:szCs w:val="22"/>
                <w:lang w:val="en-US" w:eastAsia="en-US" w:bidi="en-US"/>
              </w:rPr>
            </w:pPr>
            <w:r w:rsidRPr="004E312E">
              <w:rPr>
                <w:rFonts w:eastAsia="Tahoma" w:cs="Arial"/>
                <w:szCs w:val="22"/>
                <w:lang w:val="en-US" w:eastAsia="en-US" w:bidi="en-US"/>
              </w:rPr>
              <w:t>FCS_COP.1 {Either by composition or claim in ST}</w:t>
            </w:r>
          </w:p>
          <w:p w14:paraId="4CAF91DA" w14:textId="77777777" w:rsidR="004E312E" w:rsidRPr="004E312E" w:rsidRDefault="004E312E" w:rsidP="004E312E">
            <w:pPr>
              <w:widowControl w:val="0"/>
              <w:autoSpaceDE w:val="0"/>
              <w:autoSpaceDN w:val="0"/>
              <w:spacing w:before="43"/>
              <w:ind w:left="29"/>
              <w:jc w:val="left"/>
              <w:rPr>
                <w:rFonts w:eastAsia="Tahoma" w:cs="Arial"/>
                <w:i/>
                <w:iCs/>
                <w:szCs w:val="22"/>
                <w:lang w:val="en-US" w:eastAsia="en-US" w:bidi="en-US"/>
              </w:rPr>
            </w:pPr>
            <w:r w:rsidRPr="004E312E">
              <w:rPr>
                <w:rFonts w:eastAsia="Tahoma" w:cs="Arial"/>
                <w:szCs w:val="22"/>
                <w:lang w:val="en-US" w:eastAsia="en-US" w:bidi="en-US"/>
              </w:rPr>
              <w:t>{</w:t>
            </w:r>
            <w:r w:rsidRPr="004E312E">
              <w:rPr>
                <w:rFonts w:eastAsia="Tahoma" w:cs="Arial"/>
                <w:i/>
                <w:iCs/>
                <w:szCs w:val="22"/>
                <w:lang w:val="en-US" w:eastAsia="en-US" w:bidi="en-US"/>
              </w:rPr>
              <w:t>Discarded – No Key Access Interface exists}</w:t>
            </w:r>
          </w:p>
          <w:p w14:paraId="067B272C" w14:textId="77777777" w:rsidR="004E312E" w:rsidRPr="004E312E" w:rsidRDefault="004E312E" w:rsidP="004E312E">
            <w:pPr>
              <w:widowControl w:val="0"/>
              <w:autoSpaceDE w:val="0"/>
              <w:autoSpaceDN w:val="0"/>
              <w:spacing w:before="43"/>
              <w:ind w:left="29"/>
              <w:jc w:val="left"/>
              <w:rPr>
                <w:rFonts w:eastAsia="Tahoma" w:cs="Arial"/>
                <w:szCs w:val="22"/>
                <w:lang w:val="en-US" w:eastAsia="en-US" w:bidi="en-US"/>
              </w:rPr>
            </w:pPr>
            <w:r w:rsidRPr="004E312E">
              <w:rPr>
                <w:rFonts w:eastAsia="Tahoma" w:cs="Arial"/>
                <w:szCs w:val="22"/>
                <w:lang w:val="en-US" w:eastAsia="en-US" w:bidi="en-US"/>
              </w:rPr>
              <w:t>FCS_CKM.6/SCP-SM</w:t>
            </w:r>
          </w:p>
          <w:p w14:paraId="3D9A87B2" w14:textId="77777777" w:rsidR="004E312E" w:rsidRPr="004E312E" w:rsidRDefault="004E312E" w:rsidP="004E312E">
            <w:pPr>
              <w:widowControl w:val="0"/>
              <w:autoSpaceDE w:val="0"/>
              <w:autoSpaceDN w:val="0"/>
              <w:spacing w:before="43"/>
              <w:ind w:left="29"/>
              <w:jc w:val="left"/>
              <w:rPr>
                <w:rFonts w:eastAsia="Tahoma" w:cs="Arial"/>
                <w:szCs w:val="22"/>
                <w:lang w:val="en-US" w:eastAsia="en-US" w:bidi="en-US"/>
              </w:rPr>
            </w:pPr>
            <w:r w:rsidRPr="004E312E">
              <w:rPr>
                <w:rFonts w:eastAsia="Tahoma" w:cs="Arial"/>
                <w:szCs w:val="22"/>
                <w:lang w:val="en-US" w:eastAsia="en-US" w:bidi="en-US"/>
              </w:rPr>
              <w:t>FCS_RNG.1</w:t>
            </w:r>
          </w:p>
          <w:p w14:paraId="6C5480CB" w14:textId="77777777" w:rsidR="004E312E" w:rsidRPr="00D12D60" w:rsidRDefault="004E312E" w:rsidP="00D12D60">
            <w:pPr>
              <w:widowControl w:val="0"/>
              <w:autoSpaceDE w:val="0"/>
              <w:autoSpaceDN w:val="0"/>
              <w:spacing w:before="43"/>
              <w:jc w:val="left"/>
              <w:rPr>
                <w:rFonts w:cs="Arial"/>
                <w:b/>
                <w:bCs/>
              </w:rPr>
            </w:pPr>
          </w:p>
        </w:tc>
      </w:tr>
      <w:tr w:rsidR="004E312E" w:rsidRPr="004E312E" w14:paraId="11F5CC0B" w14:textId="77777777" w:rsidTr="004E312E">
        <w:trPr>
          <w:trHeight w:val="1147"/>
        </w:trPr>
        <w:tc>
          <w:tcPr>
            <w:tcW w:w="3260" w:type="dxa"/>
          </w:tcPr>
          <w:p w14:paraId="588FCA9D"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71" w:history="1">
              <w:r w:rsidR="004E312E" w:rsidRPr="004E312E">
                <w:rPr>
                  <w:rFonts w:eastAsia="Tahoma" w:cs="Arial"/>
                  <w:color w:val="0000FF"/>
                  <w:szCs w:val="22"/>
                  <w:u w:val="single" w:color="0000FF"/>
                  <w:lang w:val="en-US" w:eastAsia="en-US" w:bidi="en-US"/>
                </w:rPr>
                <w:t>FCS_CKM.2/SCP-MNO</w:t>
              </w:r>
            </w:hyperlink>
          </w:p>
        </w:tc>
        <w:tc>
          <w:tcPr>
            <w:tcW w:w="1955" w:type="dxa"/>
          </w:tcPr>
          <w:p w14:paraId="1F5CDDC7" w14:textId="77777777" w:rsidR="004E312E" w:rsidRPr="004E312E" w:rsidRDefault="004E312E" w:rsidP="004E312E">
            <w:pPr>
              <w:widowControl w:val="0"/>
              <w:autoSpaceDE w:val="0"/>
              <w:autoSpaceDN w:val="0"/>
              <w:spacing w:before="40"/>
              <w:ind w:left="30" w:right="415"/>
              <w:jc w:val="left"/>
              <w:rPr>
                <w:rFonts w:eastAsia="Tahoma" w:cs="Arial"/>
                <w:szCs w:val="22"/>
                <w:lang w:val="en-US" w:eastAsia="en-US" w:bidi="en-US"/>
              </w:rPr>
            </w:pPr>
            <w:r w:rsidRPr="004E312E">
              <w:rPr>
                <w:rFonts w:eastAsia="Tahoma" w:cs="Arial"/>
                <w:szCs w:val="22"/>
                <w:lang w:val="en-US" w:eastAsia="en-US" w:bidi="en-US"/>
              </w:rPr>
              <w:t xml:space="preserve">(FCS_CKM.1 </w:t>
            </w:r>
            <w:r w:rsidRPr="004E312E">
              <w:rPr>
                <w:rFonts w:eastAsia="Tahoma" w:cs="Arial"/>
                <w:spacing w:val="-7"/>
                <w:szCs w:val="22"/>
                <w:lang w:val="en-US" w:eastAsia="en-US" w:bidi="en-US"/>
              </w:rPr>
              <w:t xml:space="preserve">or </w:t>
            </w:r>
            <w:r w:rsidRPr="004E312E">
              <w:rPr>
                <w:rFonts w:eastAsia="Tahoma" w:cs="Arial"/>
                <w:szCs w:val="22"/>
                <w:lang w:val="en-US" w:eastAsia="en-US" w:bidi="en-US"/>
              </w:rPr>
              <w:t>FDP_ITC.1 or</w:t>
            </w:r>
          </w:p>
          <w:p w14:paraId="48B4DA15" w14:textId="77777777" w:rsidR="004E312E" w:rsidRPr="004E312E" w:rsidRDefault="004E312E" w:rsidP="004E312E">
            <w:pPr>
              <w:widowControl w:val="0"/>
              <w:autoSpaceDE w:val="0"/>
              <w:autoSpaceDN w:val="0"/>
              <w:spacing w:before="2"/>
              <w:ind w:left="30"/>
              <w:jc w:val="left"/>
              <w:rPr>
                <w:rFonts w:eastAsia="Tahoma" w:cs="Arial"/>
                <w:szCs w:val="22"/>
                <w:lang w:val="en-US" w:eastAsia="en-US" w:bidi="en-US"/>
              </w:rPr>
            </w:pPr>
            <w:r w:rsidRPr="004E312E">
              <w:rPr>
                <w:rFonts w:eastAsia="Tahoma" w:cs="Arial"/>
                <w:szCs w:val="22"/>
                <w:lang w:val="en-US" w:eastAsia="en-US" w:bidi="en-US"/>
              </w:rPr>
              <w:t xml:space="preserve">FDP_ITC.2) </w:t>
            </w:r>
            <w:r w:rsidRPr="004E312E">
              <w:rPr>
                <w:rFonts w:eastAsia="Tahoma" w:cs="Arial"/>
                <w:spacing w:val="-6"/>
                <w:szCs w:val="22"/>
                <w:lang w:val="en-US" w:eastAsia="en-US" w:bidi="en-US"/>
              </w:rPr>
              <w:t xml:space="preserve">and </w:t>
            </w:r>
            <w:r w:rsidRPr="004E312E">
              <w:rPr>
                <w:rFonts w:eastAsia="Tahoma" w:cs="Arial"/>
                <w:szCs w:val="22"/>
                <w:lang w:val="en-US" w:eastAsia="en-US" w:bidi="en-US"/>
              </w:rPr>
              <w:t>(FCS_CKM.4)</w:t>
            </w:r>
          </w:p>
        </w:tc>
        <w:tc>
          <w:tcPr>
            <w:tcW w:w="3820" w:type="dxa"/>
          </w:tcPr>
          <w:p w14:paraId="5D1F39B5" w14:textId="77777777" w:rsidR="004E312E" w:rsidRPr="004E312E" w:rsidRDefault="00000000" w:rsidP="004E312E">
            <w:pPr>
              <w:widowControl w:val="0"/>
              <w:autoSpaceDE w:val="0"/>
              <w:autoSpaceDN w:val="0"/>
              <w:spacing w:before="40"/>
              <w:ind w:left="29" w:right="448"/>
              <w:jc w:val="left"/>
              <w:rPr>
                <w:rFonts w:eastAsia="Tahoma" w:cs="Arial"/>
                <w:szCs w:val="22"/>
                <w:lang w:val="en-US" w:eastAsia="en-US" w:bidi="en-US"/>
              </w:rPr>
            </w:pPr>
            <w:hyperlink w:anchor="_bookmark167" w:history="1">
              <w:r w:rsidR="004E312E" w:rsidRPr="004E312E">
                <w:rPr>
                  <w:rFonts w:eastAsia="Tahoma" w:cs="Arial"/>
                  <w:color w:val="0000FF"/>
                  <w:szCs w:val="22"/>
                  <w:u w:val="single" w:color="0000FF"/>
                  <w:lang w:val="en-US" w:eastAsia="en-US" w:bidi="en-US"/>
                </w:rPr>
                <w:t>FDP_ITC.2/SCP</w:t>
              </w:r>
            </w:hyperlink>
            <w:r w:rsidR="004E312E" w:rsidRPr="004E312E">
              <w:rPr>
                <w:rFonts w:eastAsia="Tahoma" w:cs="Arial"/>
                <w:szCs w:val="22"/>
                <w:lang w:val="en-US" w:eastAsia="en-US" w:bidi="en-US"/>
              </w:rPr>
              <w:t xml:space="preserve">, </w:t>
            </w:r>
            <w:hyperlink w:anchor="_bookmark173" w:history="1">
              <w:r w:rsidR="004E312E" w:rsidRPr="004E312E">
                <w:rPr>
                  <w:rFonts w:eastAsia="Tahoma" w:cs="Arial"/>
                  <w:color w:val="0000FF"/>
                  <w:szCs w:val="22"/>
                  <w:u w:val="single" w:color="0000FF"/>
                  <w:lang w:val="en-US" w:eastAsia="en-US" w:bidi="en-US"/>
                </w:rPr>
                <w:t>FCS_CKM.4/SCP-</w:t>
              </w:r>
            </w:hyperlink>
            <w:r w:rsidR="004E312E" w:rsidRPr="004E312E">
              <w:rPr>
                <w:rFonts w:eastAsia="Tahoma" w:cs="Arial"/>
                <w:color w:val="0000FF"/>
                <w:szCs w:val="22"/>
                <w:lang w:val="en-US" w:eastAsia="en-US" w:bidi="en-US"/>
              </w:rPr>
              <w:t xml:space="preserve"> </w:t>
            </w:r>
            <w:hyperlink w:anchor="_bookmark173" w:history="1">
              <w:r w:rsidR="004E312E" w:rsidRPr="004E312E">
                <w:rPr>
                  <w:rFonts w:eastAsia="Tahoma" w:cs="Arial"/>
                  <w:color w:val="0000FF"/>
                  <w:szCs w:val="22"/>
                  <w:u w:val="single" w:color="0000FF"/>
                  <w:lang w:val="en-US" w:eastAsia="en-US" w:bidi="en-US"/>
                </w:rPr>
                <w:t>MNO</w:t>
              </w:r>
            </w:hyperlink>
          </w:p>
        </w:tc>
      </w:tr>
      <w:tr w:rsidR="004E312E" w:rsidRPr="004E312E" w14:paraId="527F91CA" w14:textId="77777777" w:rsidTr="004E312E">
        <w:trPr>
          <w:trHeight w:val="1899"/>
        </w:trPr>
        <w:tc>
          <w:tcPr>
            <w:tcW w:w="3260" w:type="dxa"/>
          </w:tcPr>
          <w:p w14:paraId="1DA17C11"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72" w:history="1">
              <w:r w:rsidR="004E312E" w:rsidRPr="004E312E">
                <w:rPr>
                  <w:rFonts w:eastAsia="Tahoma" w:cs="Arial"/>
                  <w:color w:val="0000FF"/>
                  <w:szCs w:val="22"/>
                  <w:u w:val="single" w:color="0000FF"/>
                  <w:lang w:val="en-US" w:eastAsia="en-US" w:bidi="en-US"/>
                </w:rPr>
                <w:t>FCS_CKM.4/SCP-SM</w:t>
              </w:r>
            </w:hyperlink>
          </w:p>
        </w:tc>
        <w:tc>
          <w:tcPr>
            <w:tcW w:w="1955" w:type="dxa"/>
          </w:tcPr>
          <w:p w14:paraId="5721693F" w14:textId="535B0C41" w:rsidR="004E312E" w:rsidRPr="004E312E" w:rsidRDefault="004E312E" w:rsidP="004E312E">
            <w:pPr>
              <w:widowControl w:val="0"/>
              <w:autoSpaceDE w:val="0"/>
              <w:autoSpaceDN w:val="0"/>
              <w:spacing w:before="40"/>
              <w:ind w:left="30" w:right="401"/>
              <w:jc w:val="left"/>
              <w:rPr>
                <w:rFonts w:eastAsia="Tahoma" w:cs="Arial"/>
                <w:szCs w:val="22"/>
                <w:lang w:val="en-US" w:eastAsia="en-US" w:bidi="en-US"/>
              </w:rPr>
            </w:pPr>
            <w:r w:rsidRPr="004E312E">
              <w:rPr>
                <w:rFonts w:eastAsia="Tahoma" w:cs="Arial"/>
                <w:szCs w:val="22"/>
                <w:lang w:val="en-US" w:eastAsia="en-US" w:bidi="en-US"/>
              </w:rPr>
              <w:t>(FDP_ITC.1 or FDP_ITC.2 or FCS_CKM.5) and (FCS_CKM.3)FCS_CKM.1 )</w:t>
            </w:r>
          </w:p>
        </w:tc>
        <w:tc>
          <w:tcPr>
            <w:tcW w:w="3820" w:type="dxa"/>
          </w:tcPr>
          <w:p w14:paraId="37CF8442" w14:textId="6C013035" w:rsidR="004E312E" w:rsidRPr="004E312E" w:rsidRDefault="00000000" w:rsidP="004E312E">
            <w:pPr>
              <w:widowControl w:val="0"/>
              <w:autoSpaceDE w:val="0"/>
              <w:autoSpaceDN w:val="0"/>
              <w:spacing w:before="43"/>
              <w:ind w:left="29"/>
              <w:jc w:val="left"/>
              <w:rPr>
                <w:rFonts w:eastAsia="Tahoma" w:cs="Arial"/>
                <w:color w:val="0000FF"/>
                <w:szCs w:val="22"/>
                <w:u w:val="single" w:color="0000FF"/>
                <w:lang w:val="en-US" w:eastAsia="en-US" w:bidi="en-US"/>
              </w:rPr>
            </w:pPr>
            <w:hyperlink w:anchor="_bookmark167" w:history="1">
              <w:r w:rsidR="004E312E" w:rsidRPr="004E312E">
                <w:rPr>
                  <w:rFonts w:eastAsia="Tahoma" w:cs="Arial"/>
                  <w:color w:val="0000FF"/>
                  <w:szCs w:val="22"/>
                  <w:u w:val="single" w:color="0000FF"/>
                  <w:lang w:val="en-US" w:eastAsia="en-US" w:bidi="en-US"/>
                </w:rPr>
                <w:t>FDP_ITC.2/SCP</w:t>
              </w:r>
            </w:hyperlink>
            <w:r w:rsidR="004E312E" w:rsidRPr="004E312E" w:rsidDel="00486545">
              <w:rPr>
                <w:rFonts w:eastAsia="Tahoma" w:cs="Arial"/>
                <w:szCs w:val="22"/>
                <w:lang w:val="en-US" w:eastAsia="en-US" w:bidi="en-US"/>
              </w:rPr>
              <w:t xml:space="preserve"> </w:t>
            </w:r>
          </w:p>
          <w:p w14:paraId="2F11A0CF" w14:textId="77777777" w:rsidR="004E312E" w:rsidRPr="004E312E" w:rsidRDefault="004E312E" w:rsidP="004E312E">
            <w:pPr>
              <w:widowControl w:val="0"/>
              <w:autoSpaceDE w:val="0"/>
              <w:autoSpaceDN w:val="0"/>
              <w:spacing w:before="43"/>
              <w:ind w:left="29"/>
              <w:jc w:val="left"/>
              <w:rPr>
                <w:rFonts w:eastAsia="Tahoma" w:cs="Arial"/>
                <w:i/>
                <w:iCs/>
                <w:szCs w:val="22"/>
                <w:lang w:val="en-US" w:eastAsia="en-US" w:bidi="en-US"/>
              </w:rPr>
            </w:pPr>
            <w:r w:rsidRPr="004E312E">
              <w:rPr>
                <w:rFonts w:eastAsia="Tahoma" w:cs="Arial"/>
                <w:szCs w:val="22"/>
                <w:lang w:val="en-US" w:eastAsia="en-US" w:bidi="en-US"/>
              </w:rPr>
              <w:t>{</w:t>
            </w:r>
            <w:r w:rsidRPr="004E312E">
              <w:rPr>
                <w:rFonts w:eastAsia="Tahoma" w:cs="Arial"/>
                <w:i/>
                <w:iCs/>
                <w:szCs w:val="22"/>
                <w:lang w:val="en-US" w:eastAsia="en-US" w:bidi="en-US"/>
              </w:rPr>
              <w:t>Discarded – No Key Access Interface exists}</w:t>
            </w:r>
          </w:p>
          <w:p w14:paraId="5252EDF4" w14:textId="77777777" w:rsidR="004E312E" w:rsidRPr="004E312E" w:rsidRDefault="004E312E" w:rsidP="004E312E">
            <w:pPr>
              <w:widowControl w:val="0"/>
              <w:autoSpaceDE w:val="0"/>
              <w:autoSpaceDN w:val="0"/>
              <w:spacing w:before="43"/>
              <w:ind w:left="29"/>
              <w:jc w:val="left"/>
              <w:rPr>
                <w:rFonts w:eastAsia="Tahoma" w:cs="Arial"/>
                <w:szCs w:val="22"/>
                <w:lang w:val="en-US" w:eastAsia="en-US" w:bidi="en-US"/>
              </w:rPr>
            </w:pPr>
          </w:p>
        </w:tc>
      </w:tr>
      <w:tr w:rsidR="004E312E" w:rsidRPr="004E312E" w14:paraId="6F35E996" w14:textId="77777777" w:rsidTr="004E312E">
        <w:trPr>
          <w:trHeight w:val="881"/>
        </w:trPr>
        <w:tc>
          <w:tcPr>
            <w:tcW w:w="3260" w:type="dxa"/>
          </w:tcPr>
          <w:p w14:paraId="0308DEA9" w14:textId="77777777" w:rsidR="004E312E" w:rsidRPr="004E312E" w:rsidRDefault="004E312E" w:rsidP="004E312E">
            <w:pPr>
              <w:widowControl w:val="0"/>
              <w:autoSpaceDE w:val="0"/>
              <w:autoSpaceDN w:val="0"/>
              <w:spacing w:before="43"/>
              <w:ind w:left="25"/>
              <w:jc w:val="left"/>
              <w:rPr>
                <w:rFonts w:eastAsia="Tahoma" w:cs="Arial"/>
                <w:b/>
                <w:bCs/>
                <w:szCs w:val="22"/>
                <w:lang w:val="en-US" w:eastAsia="en-US" w:bidi="en-US"/>
              </w:rPr>
            </w:pPr>
            <w:r w:rsidRPr="004E312E">
              <w:rPr>
                <w:rFonts w:eastAsia="Tahoma" w:cs="Arial"/>
                <w:szCs w:val="22"/>
                <w:lang w:val="en-US" w:eastAsia="en-US" w:bidi="en-US"/>
              </w:rPr>
              <w:t>FCS_CKM.6/SCP-SM</w:t>
            </w:r>
          </w:p>
        </w:tc>
        <w:tc>
          <w:tcPr>
            <w:tcW w:w="1955" w:type="dxa"/>
          </w:tcPr>
          <w:p w14:paraId="06529892" w14:textId="77777777" w:rsidR="004E312E" w:rsidRPr="004E312E" w:rsidRDefault="004E312E" w:rsidP="004E312E">
            <w:pPr>
              <w:widowControl w:val="0"/>
              <w:autoSpaceDE w:val="0"/>
              <w:autoSpaceDN w:val="0"/>
              <w:spacing w:before="40"/>
              <w:ind w:left="30" w:right="401"/>
              <w:jc w:val="left"/>
              <w:rPr>
                <w:rFonts w:eastAsia="Tahoma" w:cs="Arial"/>
                <w:szCs w:val="22"/>
                <w:lang w:val="en-US" w:eastAsia="en-US" w:bidi="en-US"/>
              </w:rPr>
            </w:pPr>
            <w:r w:rsidRPr="004E312E">
              <w:rPr>
                <w:rFonts w:eastAsia="Tahoma" w:cs="Arial"/>
                <w:szCs w:val="22"/>
                <w:lang w:val="en-US" w:eastAsia="en-US" w:bidi="en-US"/>
              </w:rPr>
              <w:t>(FCS_CKM.1 or FDP_ITC.1 or FDP_ITC.2)</w:t>
            </w:r>
          </w:p>
        </w:tc>
        <w:tc>
          <w:tcPr>
            <w:tcW w:w="3820" w:type="dxa"/>
          </w:tcPr>
          <w:p w14:paraId="29B3BBBC" w14:textId="77777777" w:rsidR="004E312E" w:rsidRPr="004E312E" w:rsidRDefault="004E312E" w:rsidP="004E312E">
            <w:pPr>
              <w:widowControl w:val="0"/>
              <w:autoSpaceDE w:val="0"/>
              <w:autoSpaceDN w:val="0"/>
              <w:spacing w:before="43"/>
              <w:ind w:left="29"/>
              <w:jc w:val="left"/>
              <w:rPr>
                <w:rFonts w:eastAsia="Tahoma" w:cs="Arial"/>
                <w:szCs w:val="22"/>
                <w:lang w:val="en-US" w:eastAsia="en-US" w:bidi="en-US"/>
              </w:rPr>
            </w:pPr>
            <w:hyperlink w:anchor="_bookmark167" w:history="1">
              <w:r w:rsidRPr="004E312E">
                <w:rPr>
                  <w:rFonts w:eastAsia="Tahoma" w:cs="Arial"/>
                  <w:color w:val="0000FF"/>
                  <w:szCs w:val="22"/>
                  <w:u w:val="single" w:color="0000FF"/>
                  <w:lang w:val="en-US" w:eastAsia="en-US" w:bidi="en-US"/>
                </w:rPr>
                <w:t>FDP_ITC.2/SCP</w:t>
              </w:r>
            </w:hyperlink>
          </w:p>
        </w:tc>
      </w:tr>
      <w:tr w:rsidR="004E312E" w:rsidRPr="004E312E" w14:paraId="37201B64" w14:textId="77777777" w:rsidTr="004E312E">
        <w:trPr>
          <w:trHeight w:val="342"/>
        </w:trPr>
        <w:tc>
          <w:tcPr>
            <w:tcW w:w="3260" w:type="dxa"/>
          </w:tcPr>
          <w:p w14:paraId="024F0955"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75" w:history="1">
              <w:r w:rsidR="004E312E" w:rsidRPr="004E312E">
                <w:rPr>
                  <w:rFonts w:eastAsia="Tahoma" w:cs="Arial"/>
                  <w:color w:val="0000FF"/>
                  <w:szCs w:val="22"/>
                  <w:u w:val="single" w:color="0000FF"/>
                  <w:lang w:val="en-US" w:eastAsia="en-US" w:bidi="en-US"/>
                </w:rPr>
                <w:t>FDP_ACC.1/ISDR</w:t>
              </w:r>
            </w:hyperlink>
          </w:p>
        </w:tc>
        <w:tc>
          <w:tcPr>
            <w:tcW w:w="1955" w:type="dxa"/>
          </w:tcPr>
          <w:p w14:paraId="2D25B80E"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(FDP_ACF.1)</w:t>
            </w:r>
          </w:p>
        </w:tc>
        <w:tc>
          <w:tcPr>
            <w:tcW w:w="3820" w:type="dxa"/>
          </w:tcPr>
          <w:p w14:paraId="1B12B114" w14:textId="77777777" w:rsidR="004E312E" w:rsidRPr="004E312E" w:rsidRDefault="00000000" w:rsidP="004E312E">
            <w:pPr>
              <w:widowControl w:val="0"/>
              <w:autoSpaceDE w:val="0"/>
              <w:autoSpaceDN w:val="0"/>
              <w:spacing w:before="43"/>
              <w:ind w:left="29"/>
              <w:jc w:val="left"/>
              <w:rPr>
                <w:rFonts w:eastAsia="Tahoma" w:cs="Arial"/>
                <w:szCs w:val="22"/>
                <w:lang w:val="en-US" w:eastAsia="en-US" w:bidi="en-US"/>
              </w:rPr>
            </w:pPr>
            <w:hyperlink w:anchor="_bookmark176" w:history="1">
              <w:r w:rsidR="004E312E" w:rsidRPr="004E312E">
                <w:rPr>
                  <w:rFonts w:eastAsia="Tahoma" w:cs="Arial"/>
                  <w:color w:val="0000FF"/>
                  <w:szCs w:val="22"/>
                  <w:u w:val="single" w:color="0000FF"/>
                  <w:lang w:val="en-US" w:eastAsia="en-US" w:bidi="en-US"/>
                </w:rPr>
                <w:t>FDP_ACF.1/ISDR</w:t>
              </w:r>
            </w:hyperlink>
          </w:p>
        </w:tc>
      </w:tr>
      <w:tr w:rsidR="004E312E" w:rsidRPr="004E312E" w14:paraId="6212BFE0" w14:textId="77777777" w:rsidTr="004E312E">
        <w:trPr>
          <w:trHeight w:val="617"/>
        </w:trPr>
        <w:tc>
          <w:tcPr>
            <w:tcW w:w="3260" w:type="dxa"/>
          </w:tcPr>
          <w:p w14:paraId="3C5C5ACC"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76" w:history="1">
              <w:r w:rsidR="004E312E" w:rsidRPr="004E312E">
                <w:rPr>
                  <w:rFonts w:eastAsia="Tahoma" w:cs="Arial"/>
                  <w:color w:val="0000FF"/>
                  <w:szCs w:val="22"/>
                  <w:u w:val="single" w:color="0000FF"/>
                  <w:lang w:val="en-US" w:eastAsia="en-US" w:bidi="en-US"/>
                </w:rPr>
                <w:t>FDP_ACF.1/ISDR</w:t>
              </w:r>
            </w:hyperlink>
          </w:p>
        </w:tc>
        <w:tc>
          <w:tcPr>
            <w:tcW w:w="1955" w:type="dxa"/>
          </w:tcPr>
          <w:p w14:paraId="3E140A9E" w14:textId="77777777" w:rsidR="004E312E" w:rsidRPr="004E312E" w:rsidRDefault="004E312E" w:rsidP="004E312E">
            <w:pPr>
              <w:widowControl w:val="0"/>
              <w:autoSpaceDE w:val="0"/>
              <w:autoSpaceDN w:val="0"/>
              <w:spacing w:before="40"/>
              <w:ind w:left="30" w:right="174"/>
              <w:jc w:val="left"/>
              <w:rPr>
                <w:rFonts w:eastAsia="Tahoma" w:cs="Arial"/>
                <w:szCs w:val="22"/>
                <w:lang w:val="en-US" w:eastAsia="en-US" w:bidi="en-US"/>
              </w:rPr>
            </w:pPr>
            <w:r w:rsidRPr="004E312E">
              <w:rPr>
                <w:rFonts w:eastAsia="Tahoma" w:cs="Arial"/>
                <w:szCs w:val="22"/>
                <w:lang w:val="en-US" w:eastAsia="en-US" w:bidi="en-US"/>
              </w:rPr>
              <w:t>(FDP_ACC.1) and (FMT_MSA.3)</w:t>
            </w:r>
          </w:p>
        </w:tc>
        <w:tc>
          <w:tcPr>
            <w:tcW w:w="3820" w:type="dxa"/>
          </w:tcPr>
          <w:p w14:paraId="21E82651" w14:textId="77777777" w:rsidR="004E312E" w:rsidRPr="004E312E" w:rsidRDefault="00000000" w:rsidP="004E312E">
            <w:pPr>
              <w:widowControl w:val="0"/>
              <w:autoSpaceDE w:val="0"/>
              <w:autoSpaceDN w:val="0"/>
              <w:spacing w:before="43"/>
              <w:ind w:left="29"/>
              <w:jc w:val="left"/>
              <w:rPr>
                <w:rFonts w:eastAsia="Tahoma" w:cs="Arial"/>
                <w:szCs w:val="22"/>
                <w:lang w:val="en-US" w:eastAsia="en-US" w:bidi="en-US"/>
              </w:rPr>
            </w:pPr>
            <w:hyperlink w:anchor="_bookmark175" w:history="1">
              <w:r w:rsidR="004E312E" w:rsidRPr="004E312E">
                <w:rPr>
                  <w:rFonts w:eastAsia="Tahoma" w:cs="Arial"/>
                  <w:color w:val="0000FF"/>
                  <w:szCs w:val="22"/>
                  <w:u w:val="single" w:color="0000FF"/>
                  <w:lang w:val="en-US" w:eastAsia="en-US" w:bidi="en-US"/>
                </w:rPr>
                <w:t>FDP_ACC.1/ISDR</w:t>
              </w:r>
            </w:hyperlink>
            <w:r w:rsidR="004E312E" w:rsidRPr="004E312E">
              <w:rPr>
                <w:rFonts w:eastAsia="Tahoma" w:cs="Arial"/>
                <w:szCs w:val="22"/>
                <w:lang w:val="en-US" w:eastAsia="en-US" w:bidi="en-US"/>
              </w:rPr>
              <w:t xml:space="preserve">, </w:t>
            </w:r>
            <w:hyperlink w:anchor="_bookmark195" w:history="1">
              <w:r w:rsidR="004E312E" w:rsidRPr="004E312E">
                <w:rPr>
                  <w:rFonts w:eastAsia="Tahoma" w:cs="Arial"/>
                  <w:color w:val="0000FF"/>
                  <w:szCs w:val="22"/>
                  <w:u w:val="single" w:color="0000FF"/>
                  <w:lang w:val="en-US" w:eastAsia="en-US" w:bidi="en-US"/>
                </w:rPr>
                <w:t>FMT_MSA.3</w:t>
              </w:r>
            </w:hyperlink>
          </w:p>
        </w:tc>
      </w:tr>
      <w:tr w:rsidR="004E312E" w:rsidRPr="004E312E" w14:paraId="3C74BD20" w14:textId="77777777" w:rsidTr="004E312E">
        <w:trPr>
          <w:trHeight w:val="348"/>
        </w:trPr>
        <w:tc>
          <w:tcPr>
            <w:tcW w:w="3260" w:type="dxa"/>
          </w:tcPr>
          <w:p w14:paraId="0457D509" w14:textId="77777777" w:rsidR="004E312E" w:rsidRPr="004E312E" w:rsidRDefault="00000000" w:rsidP="004E312E">
            <w:pPr>
              <w:widowControl w:val="0"/>
              <w:autoSpaceDE w:val="0"/>
              <w:autoSpaceDN w:val="0"/>
              <w:spacing w:before="40"/>
              <w:ind w:left="25"/>
              <w:jc w:val="left"/>
              <w:rPr>
                <w:rFonts w:eastAsia="Tahoma" w:cs="Arial"/>
                <w:szCs w:val="22"/>
                <w:lang w:val="en-US" w:eastAsia="en-US" w:bidi="en-US"/>
              </w:rPr>
            </w:pPr>
            <w:hyperlink w:anchor="_bookmark177" w:history="1">
              <w:r w:rsidR="004E312E" w:rsidRPr="004E312E">
                <w:rPr>
                  <w:rFonts w:eastAsia="Tahoma" w:cs="Arial"/>
                  <w:color w:val="0000FF"/>
                  <w:szCs w:val="22"/>
                  <w:u w:val="single" w:color="0000FF"/>
                  <w:lang w:val="en-US" w:eastAsia="en-US" w:bidi="en-US"/>
                </w:rPr>
                <w:t>FDP_ACC.1/ECASD</w:t>
              </w:r>
            </w:hyperlink>
          </w:p>
        </w:tc>
        <w:tc>
          <w:tcPr>
            <w:tcW w:w="1955" w:type="dxa"/>
          </w:tcPr>
          <w:p w14:paraId="389479E2" w14:textId="77777777" w:rsidR="004E312E" w:rsidRPr="004E312E" w:rsidRDefault="004E312E" w:rsidP="004E312E">
            <w:pPr>
              <w:widowControl w:val="0"/>
              <w:autoSpaceDE w:val="0"/>
              <w:autoSpaceDN w:val="0"/>
              <w:spacing w:before="40"/>
              <w:ind w:left="30"/>
              <w:jc w:val="left"/>
              <w:rPr>
                <w:rFonts w:eastAsia="Tahoma" w:cs="Arial"/>
                <w:szCs w:val="22"/>
                <w:lang w:val="en-US" w:eastAsia="en-US" w:bidi="en-US"/>
              </w:rPr>
            </w:pPr>
            <w:r w:rsidRPr="004E312E">
              <w:rPr>
                <w:rFonts w:eastAsia="Tahoma" w:cs="Arial"/>
                <w:szCs w:val="22"/>
                <w:lang w:val="en-US" w:eastAsia="en-US" w:bidi="en-US"/>
              </w:rPr>
              <w:t>(FDP_ACF.1)</w:t>
            </w:r>
          </w:p>
        </w:tc>
        <w:tc>
          <w:tcPr>
            <w:tcW w:w="3820" w:type="dxa"/>
          </w:tcPr>
          <w:p w14:paraId="3314B51C" w14:textId="77777777" w:rsidR="004E312E" w:rsidRPr="004E312E" w:rsidRDefault="00000000" w:rsidP="004E312E">
            <w:pPr>
              <w:widowControl w:val="0"/>
              <w:autoSpaceDE w:val="0"/>
              <w:autoSpaceDN w:val="0"/>
              <w:spacing w:before="40"/>
              <w:ind w:left="29"/>
              <w:jc w:val="left"/>
              <w:rPr>
                <w:rFonts w:eastAsia="Tahoma" w:cs="Arial"/>
                <w:szCs w:val="22"/>
                <w:lang w:val="en-US" w:eastAsia="en-US" w:bidi="en-US"/>
              </w:rPr>
            </w:pPr>
            <w:hyperlink w:anchor="_bookmark178" w:history="1">
              <w:r w:rsidR="004E312E" w:rsidRPr="004E312E">
                <w:rPr>
                  <w:rFonts w:eastAsia="Tahoma" w:cs="Arial"/>
                  <w:color w:val="0000FF"/>
                  <w:szCs w:val="22"/>
                  <w:u w:val="single" w:color="0000FF"/>
                  <w:lang w:val="en-US" w:eastAsia="en-US" w:bidi="en-US"/>
                </w:rPr>
                <w:t>FDP_ACF.1/ECASD</w:t>
              </w:r>
            </w:hyperlink>
          </w:p>
        </w:tc>
      </w:tr>
      <w:tr w:rsidR="004E312E" w:rsidRPr="004E312E" w14:paraId="66D988EB" w14:textId="77777777" w:rsidTr="004E312E">
        <w:trPr>
          <w:trHeight w:val="617"/>
        </w:trPr>
        <w:tc>
          <w:tcPr>
            <w:tcW w:w="3260" w:type="dxa"/>
          </w:tcPr>
          <w:p w14:paraId="6588592D"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78" w:history="1">
              <w:r w:rsidR="004E312E" w:rsidRPr="004E312E">
                <w:rPr>
                  <w:rFonts w:eastAsia="Tahoma" w:cs="Arial"/>
                  <w:color w:val="0000FF"/>
                  <w:szCs w:val="22"/>
                  <w:u w:val="single" w:color="0000FF"/>
                  <w:lang w:val="en-US" w:eastAsia="en-US" w:bidi="en-US"/>
                </w:rPr>
                <w:t>FDP_ACF.1/ECASD</w:t>
              </w:r>
            </w:hyperlink>
          </w:p>
        </w:tc>
        <w:tc>
          <w:tcPr>
            <w:tcW w:w="1955" w:type="dxa"/>
          </w:tcPr>
          <w:p w14:paraId="3AD20A69" w14:textId="77777777" w:rsidR="004E312E" w:rsidRPr="004E312E" w:rsidRDefault="004E312E" w:rsidP="004E312E">
            <w:pPr>
              <w:widowControl w:val="0"/>
              <w:autoSpaceDE w:val="0"/>
              <w:autoSpaceDN w:val="0"/>
              <w:spacing w:before="40"/>
              <w:ind w:left="30" w:right="174"/>
              <w:jc w:val="left"/>
              <w:rPr>
                <w:rFonts w:eastAsia="Tahoma" w:cs="Arial"/>
                <w:szCs w:val="22"/>
                <w:lang w:val="en-US" w:eastAsia="en-US" w:bidi="en-US"/>
              </w:rPr>
            </w:pPr>
            <w:r w:rsidRPr="004E312E">
              <w:rPr>
                <w:rFonts w:eastAsia="Tahoma" w:cs="Arial"/>
                <w:szCs w:val="22"/>
                <w:lang w:val="en-US" w:eastAsia="en-US" w:bidi="en-US"/>
              </w:rPr>
              <w:t>(FDP_ACC.1) and (FMT_MSA.3)</w:t>
            </w:r>
          </w:p>
        </w:tc>
        <w:tc>
          <w:tcPr>
            <w:tcW w:w="3820" w:type="dxa"/>
          </w:tcPr>
          <w:p w14:paraId="26E629AD" w14:textId="77777777" w:rsidR="004E312E" w:rsidRPr="004E312E" w:rsidRDefault="00000000" w:rsidP="004E312E">
            <w:pPr>
              <w:widowControl w:val="0"/>
              <w:autoSpaceDE w:val="0"/>
              <w:autoSpaceDN w:val="0"/>
              <w:spacing w:before="43"/>
              <w:ind w:left="29"/>
              <w:jc w:val="left"/>
              <w:rPr>
                <w:rFonts w:eastAsia="Tahoma" w:cs="Arial"/>
                <w:szCs w:val="22"/>
                <w:lang w:val="en-US" w:eastAsia="en-US" w:bidi="en-US"/>
              </w:rPr>
            </w:pPr>
            <w:hyperlink w:anchor="_bookmark177" w:history="1">
              <w:r w:rsidR="004E312E" w:rsidRPr="004E312E">
                <w:rPr>
                  <w:rFonts w:eastAsia="Tahoma" w:cs="Arial"/>
                  <w:color w:val="0000FF"/>
                  <w:szCs w:val="22"/>
                  <w:u w:val="single" w:color="0000FF"/>
                  <w:lang w:val="en-US" w:eastAsia="en-US" w:bidi="en-US"/>
                </w:rPr>
                <w:t>FDP_ACC.1/ECASD</w:t>
              </w:r>
            </w:hyperlink>
            <w:r w:rsidR="004E312E" w:rsidRPr="004E312E">
              <w:rPr>
                <w:rFonts w:eastAsia="Tahoma" w:cs="Arial"/>
                <w:szCs w:val="22"/>
                <w:lang w:val="en-US" w:eastAsia="en-US" w:bidi="en-US"/>
              </w:rPr>
              <w:t xml:space="preserve">, </w:t>
            </w:r>
            <w:hyperlink w:anchor="_bookmark195" w:history="1">
              <w:r w:rsidR="004E312E" w:rsidRPr="004E312E">
                <w:rPr>
                  <w:rFonts w:eastAsia="Tahoma" w:cs="Arial"/>
                  <w:color w:val="0000FF"/>
                  <w:szCs w:val="22"/>
                  <w:u w:val="single" w:color="0000FF"/>
                  <w:lang w:val="en-US" w:eastAsia="en-US" w:bidi="en-US"/>
                </w:rPr>
                <w:t>FMT_MSA.3</w:t>
              </w:r>
            </w:hyperlink>
          </w:p>
        </w:tc>
      </w:tr>
      <w:tr w:rsidR="004E312E" w:rsidRPr="004E312E" w14:paraId="7696EE2B" w14:textId="77777777" w:rsidTr="004E312E">
        <w:trPr>
          <w:trHeight w:val="350"/>
        </w:trPr>
        <w:tc>
          <w:tcPr>
            <w:tcW w:w="3260" w:type="dxa"/>
          </w:tcPr>
          <w:p w14:paraId="42668C9E"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80" w:history="1">
              <w:r w:rsidR="004E312E" w:rsidRPr="004E312E">
                <w:rPr>
                  <w:rFonts w:eastAsia="Tahoma" w:cs="Arial"/>
                  <w:color w:val="0000FF"/>
                  <w:szCs w:val="22"/>
                  <w:u w:val="single" w:color="0000FF"/>
                  <w:lang w:val="en-US" w:eastAsia="en-US" w:bidi="en-US"/>
                </w:rPr>
                <w:t>FDP_IFC.1/Platform_services</w:t>
              </w:r>
            </w:hyperlink>
          </w:p>
        </w:tc>
        <w:tc>
          <w:tcPr>
            <w:tcW w:w="1955" w:type="dxa"/>
          </w:tcPr>
          <w:p w14:paraId="732D5CCA"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(FDP_IFF.1)</w:t>
            </w:r>
          </w:p>
        </w:tc>
        <w:tc>
          <w:tcPr>
            <w:tcW w:w="3820" w:type="dxa"/>
          </w:tcPr>
          <w:p w14:paraId="2E4DB7F5" w14:textId="77777777" w:rsidR="004E312E" w:rsidRPr="004E312E" w:rsidRDefault="00000000" w:rsidP="004E312E">
            <w:pPr>
              <w:widowControl w:val="0"/>
              <w:autoSpaceDE w:val="0"/>
              <w:autoSpaceDN w:val="0"/>
              <w:spacing w:before="43"/>
              <w:ind w:left="29"/>
              <w:jc w:val="left"/>
              <w:rPr>
                <w:rFonts w:eastAsia="Tahoma" w:cs="Arial"/>
                <w:szCs w:val="22"/>
                <w:lang w:val="en-US" w:eastAsia="en-US" w:bidi="en-US"/>
              </w:rPr>
            </w:pPr>
            <w:hyperlink w:anchor="_bookmark181" w:history="1">
              <w:r w:rsidR="004E312E" w:rsidRPr="004E312E">
                <w:rPr>
                  <w:rFonts w:eastAsia="Tahoma" w:cs="Arial"/>
                  <w:color w:val="0000FF"/>
                  <w:szCs w:val="22"/>
                  <w:u w:val="single" w:color="0000FF"/>
                  <w:lang w:val="en-US" w:eastAsia="en-US" w:bidi="en-US"/>
                </w:rPr>
                <w:t>FDP_IFF.1/Platform_services</w:t>
              </w:r>
            </w:hyperlink>
          </w:p>
        </w:tc>
      </w:tr>
      <w:tr w:rsidR="004E312E" w:rsidRPr="004E312E" w14:paraId="7A288FD9" w14:textId="77777777" w:rsidTr="004E312E">
        <w:trPr>
          <w:trHeight w:val="615"/>
        </w:trPr>
        <w:tc>
          <w:tcPr>
            <w:tcW w:w="3260" w:type="dxa"/>
          </w:tcPr>
          <w:p w14:paraId="173BE25B" w14:textId="77777777" w:rsidR="004E312E" w:rsidRPr="004E312E" w:rsidRDefault="00000000" w:rsidP="004E312E">
            <w:pPr>
              <w:widowControl w:val="0"/>
              <w:autoSpaceDE w:val="0"/>
              <w:autoSpaceDN w:val="0"/>
              <w:spacing w:before="40"/>
              <w:ind w:left="25"/>
              <w:jc w:val="left"/>
              <w:rPr>
                <w:rFonts w:eastAsia="Tahoma" w:cs="Arial"/>
                <w:szCs w:val="22"/>
                <w:lang w:val="en-US" w:eastAsia="en-US" w:bidi="en-US"/>
              </w:rPr>
            </w:pPr>
            <w:hyperlink w:anchor="_bookmark181" w:history="1">
              <w:r w:rsidR="004E312E" w:rsidRPr="004E312E">
                <w:rPr>
                  <w:rFonts w:eastAsia="Tahoma" w:cs="Arial"/>
                  <w:color w:val="0000FF"/>
                  <w:szCs w:val="22"/>
                  <w:u w:val="single" w:color="0000FF"/>
                  <w:lang w:val="en-US" w:eastAsia="en-US" w:bidi="en-US"/>
                </w:rPr>
                <w:t>FDP_IFF.1/Platform_services</w:t>
              </w:r>
            </w:hyperlink>
          </w:p>
        </w:tc>
        <w:tc>
          <w:tcPr>
            <w:tcW w:w="1955" w:type="dxa"/>
          </w:tcPr>
          <w:p w14:paraId="6F6784EA" w14:textId="77777777" w:rsidR="004E312E" w:rsidRPr="004E312E" w:rsidRDefault="004E312E" w:rsidP="004E312E">
            <w:pPr>
              <w:widowControl w:val="0"/>
              <w:autoSpaceDE w:val="0"/>
              <w:autoSpaceDN w:val="0"/>
              <w:spacing w:before="38"/>
              <w:ind w:left="30" w:right="242"/>
              <w:jc w:val="left"/>
              <w:rPr>
                <w:rFonts w:eastAsia="Tahoma" w:cs="Arial"/>
                <w:szCs w:val="22"/>
                <w:lang w:val="en-US" w:eastAsia="en-US" w:bidi="en-US"/>
              </w:rPr>
            </w:pPr>
            <w:r w:rsidRPr="004E312E">
              <w:rPr>
                <w:rFonts w:eastAsia="Tahoma" w:cs="Arial"/>
                <w:szCs w:val="22"/>
                <w:lang w:val="en-US" w:eastAsia="en-US" w:bidi="en-US"/>
              </w:rPr>
              <w:t>(FDP_IFC.1) and (FMT_MSA.3)</w:t>
            </w:r>
          </w:p>
        </w:tc>
        <w:tc>
          <w:tcPr>
            <w:tcW w:w="3820" w:type="dxa"/>
          </w:tcPr>
          <w:p w14:paraId="7162E643" w14:textId="77777777" w:rsidR="004E312E" w:rsidRPr="004E312E" w:rsidRDefault="00000000" w:rsidP="004E312E">
            <w:pPr>
              <w:widowControl w:val="0"/>
              <w:autoSpaceDE w:val="0"/>
              <w:autoSpaceDN w:val="0"/>
              <w:spacing w:before="38"/>
              <w:ind w:left="29" w:right="851"/>
              <w:jc w:val="left"/>
              <w:rPr>
                <w:rFonts w:eastAsia="Tahoma" w:cs="Arial"/>
                <w:szCs w:val="22"/>
                <w:lang w:val="en-US" w:eastAsia="en-US" w:bidi="en-US"/>
              </w:rPr>
            </w:pPr>
            <w:hyperlink w:anchor="_bookmark180" w:history="1">
              <w:r w:rsidR="004E312E" w:rsidRPr="004E312E">
                <w:rPr>
                  <w:rFonts w:eastAsia="Tahoma" w:cs="Arial"/>
                  <w:color w:val="0000FF"/>
                  <w:szCs w:val="22"/>
                  <w:u w:val="single" w:color="0000FF"/>
                  <w:lang w:val="en-US" w:eastAsia="en-US" w:bidi="en-US"/>
                </w:rPr>
                <w:t>FDP_IFC.1/Platform_services</w:t>
              </w:r>
            </w:hyperlink>
            <w:r w:rsidR="004E312E" w:rsidRPr="004E312E">
              <w:rPr>
                <w:rFonts w:eastAsia="Tahoma" w:cs="Arial"/>
                <w:szCs w:val="22"/>
                <w:lang w:val="en-US" w:eastAsia="en-US" w:bidi="en-US"/>
              </w:rPr>
              <w:t xml:space="preserve">, </w:t>
            </w:r>
            <w:hyperlink w:anchor="_bookmark195" w:history="1">
              <w:r w:rsidR="004E312E" w:rsidRPr="004E312E">
                <w:rPr>
                  <w:rFonts w:eastAsia="Tahoma" w:cs="Arial"/>
                  <w:color w:val="0000FF"/>
                  <w:szCs w:val="22"/>
                  <w:u w:val="single" w:color="0000FF"/>
                  <w:lang w:val="en-US" w:eastAsia="en-US" w:bidi="en-US"/>
                </w:rPr>
                <w:t>FMT_MSA.3</w:t>
              </w:r>
            </w:hyperlink>
          </w:p>
        </w:tc>
      </w:tr>
      <w:tr w:rsidR="004E312E" w:rsidRPr="004E312E" w14:paraId="0069F3F0" w14:textId="77777777" w:rsidTr="004E312E">
        <w:trPr>
          <w:trHeight w:val="351"/>
        </w:trPr>
        <w:tc>
          <w:tcPr>
            <w:tcW w:w="3260" w:type="dxa"/>
          </w:tcPr>
          <w:p w14:paraId="01236D40"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82" w:history="1">
              <w:r w:rsidR="004E312E" w:rsidRPr="004E312E">
                <w:rPr>
                  <w:rFonts w:eastAsia="Tahoma" w:cs="Arial"/>
                  <w:color w:val="0000FF"/>
                  <w:szCs w:val="22"/>
                  <w:u w:val="single" w:color="0000FF"/>
                  <w:lang w:val="en-US" w:eastAsia="en-US" w:bidi="en-US"/>
                </w:rPr>
                <w:t>FPT_FLS.1/Platform_services</w:t>
              </w:r>
            </w:hyperlink>
          </w:p>
        </w:tc>
        <w:tc>
          <w:tcPr>
            <w:tcW w:w="1955" w:type="dxa"/>
          </w:tcPr>
          <w:p w14:paraId="4722D5A4"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0" w:type="dxa"/>
          </w:tcPr>
          <w:p w14:paraId="1E6AC08F"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13EFE700" w14:textId="77777777" w:rsidTr="004E312E">
        <w:trPr>
          <w:trHeight w:val="351"/>
        </w:trPr>
        <w:tc>
          <w:tcPr>
            <w:tcW w:w="3260" w:type="dxa"/>
          </w:tcPr>
          <w:p w14:paraId="7BBFE453"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84" w:history="1">
              <w:r w:rsidR="004E312E" w:rsidRPr="004E312E">
                <w:rPr>
                  <w:rFonts w:eastAsia="Tahoma" w:cs="Arial"/>
                  <w:color w:val="0000FF"/>
                  <w:szCs w:val="22"/>
                  <w:u w:val="single" w:color="0000FF"/>
                  <w:lang w:val="en-US" w:eastAsia="en-US" w:bidi="en-US"/>
                </w:rPr>
                <w:t>FCS_RNG.1</w:t>
              </w:r>
            </w:hyperlink>
          </w:p>
        </w:tc>
        <w:tc>
          <w:tcPr>
            <w:tcW w:w="1955" w:type="dxa"/>
          </w:tcPr>
          <w:p w14:paraId="0BA72F74"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0" w:type="dxa"/>
          </w:tcPr>
          <w:p w14:paraId="27D43B33"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670E6826" w14:textId="77777777" w:rsidTr="004E312E">
        <w:trPr>
          <w:trHeight w:val="348"/>
        </w:trPr>
        <w:tc>
          <w:tcPr>
            <w:tcW w:w="3260" w:type="dxa"/>
          </w:tcPr>
          <w:p w14:paraId="757DABCF" w14:textId="77777777" w:rsidR="004E312E" w:rsidRPr="004E312E" w:rsidRDefault="00000000" w:rsidP="004E312E">
            <w:pPr>
              <w:widowControl w:val="0"/>
              <w:autoSpaceDE w:val="0"/>
              <w:autoSpaceDN w:val="0"/>
              <w:spacing w:before="40"/>
              <w:ind w:left="25"/>
              <w:jc w:val="left"/>
              <w:rPr>
                <w:rFonts w:eastAsia="Tahoma" w:cs="Arial"/>
                <w:szCs w:val="22"/>
                <w:lang w:val="en-US" w:eastAsia="en-US" w:bidi="en-US"/>
              </w:rPr>
            </w:pPr>
            <w:hyperlink w:anchor="_bookmark185" w:history="1">
              <w:r w:rsidR="004E312E" w:rsidRPr="004E312E">
                <w:rPr>
                  <w:rFonts w:eastAsia="Tahoma" w:cs="Arial"/>
                  <w:color w:val="0000FF"/>
                  <w:szCs w:val="22"/>
                  <w:u w:val="single" w:color="0000FF"/>
                  <w:lang w:val="en-US" w:eastAsia="en-US" w:bidi="en-US"/>
                </w:rPr>
                <w:t>FPT_EMS.1</w:t>
              </w:r>
            </w:hyperlink>
          </w:p>
        </w:tc>
        <w:tc>
          <w:tcPr>
            <w:tcW w:w="1955" w:type="dxa"/>
          </w:tcPr>
          <w:p w14:paraId="713528F8" w14:textId="77777777" w:rsidR="004E312E" w:rsidRPr="004E312E" w:rsidRDefault="004E312E" w:rsidP="004E312E">
            <w:pPr>
              <w:widowControl w:val="0"/>
              <w:autoSpaceDE w:val="0"/>
              <w:autoSpaceDN w:val="0"/>
              <w:spacing w:before="40"/>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0" w:type="dxa"/>
          </w:tcPr>
          <w:p w14:paraId="1F71AD34"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3FACE718" w14:textId="77777777" w:rsidTr="004E312E">
        <w:trPr>
          <w:trHeight w:val="350"/>
        </w:trPr>
        <w:tc>
          <w:tcPr>
            <w:tcW w:w="3260" w:type="dxa"/>
          </w:tcPr>
          <w:p w14:paraId="2EBE65DA"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86" w:history="1">
              <w:r w:rsidR="004E312E" w:rsidRPr="004E312E">
                <w:rPr>
                  <w:rFonts w:eastAsia="Tahoma" w:cs="Arial"/>
                  <w:color w:val="0000FF"/>
                  <w:szCs w:val="22"/>
                  <w:u w:val="single" w:color="0000FF"/>
                  <w:lang w:val="en-US" w:eastAsia="en-US" w:bidi="en-US"/>
                </w:rPr>
                <w:t>FDP_SDI.1</w:t>
              </w:r>
            </w:hyperlink>
          </w:p>
        </w:tc>
        <w:tc>
          <w:tcPr>
            <w:tcW w:w="1955" w:type="dxa"/>
          </w:tcPr>
          <w:p w14:paraId="59563330"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0" w:type="dxa"/>
          </w:tcPr>
          <w:p w14:paraId="5AF68DDB"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6ABE1941" w14:textId="77777777" w:rsidTr="004E312E">
        <w:trPr>
          <w:trHeight w:val="350"/>
        </w:trPr>
        <w:tc>
          <w:tcPr>
            <w:tcW w:w="3260" w:type="dxa"/>
          </w:tcPr>
          <w:p w14:paraId="672A6A12"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88" w:history="1">
              <w:r w:rsidR="004E312E" w:rsidRPr="004E312E">
                <w:rPr>
                  <w:rFonts w:eastAsia="Tahoma" w:cs="Arial"/>
                  <w:color w:val="0000FF"/>
                  <w:szCs w:val="22"/>
                  <w:u w:val="single" w:color="0000FF"/>
                  <w:lang w:val="en-US" w:eastAsia="en-US" w:bidi="en-US"/>
                </w:rPr>
                <w:t>FDP_RIP.1</w:t>
              </w:r>
            </w:hyperlink>
          </w:p>
        </w:tc>
        <w:tc>
          <w:tcPr>
            <w:tcW w:w="1955" w:type="dxa"/>
          </w:tcPr>
          <w:p w14:paraId="61341306"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0" w:type="dxa"/>
          </w:tcPr>
          <w:p w14:paraId="25CAA8E5"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0902C94C" w14:textId="77777777" w:rsidTr="004E312E">
        <w:trPr>
          <w:trHeight w:val="351"/>
        </w:trPr>
        <w:tc>
          <w:tcPr>
            <w:tcW w:w="3260" w:type="dxa"/>
          </w:tcPr>
          <w:p w14:paraId="19DBB812"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89" w:history="1">
              <w:r w:rsidR="004E312E" w:rsidRPr="004E312E">
                <w:rPr>
                  <w:rFonts w:eastAsia="Tahoma" w:cs="Arial"/>
                  <w:color w:val="0000FF"/>
                  <w:szCs w:val="22"/>
                  <w:u w:val="single" w:color="0000FF"/>
                  <w:lang w:val="en-US" w:eastAsia="en-US" w:bidi="en-US"/>
                </w:rPr>
                <w:t>FPT_FLS.1</w:t>
              </w:r>
            </w:hyperlink>
          </w:p>
        </w:tc>
        <w:tc>
          <w:tcPr>
            <w:tcW w:w="1955" w:type="dxa"/>
          </w:tcPr>
          <w:p w14:paraId="1D313BC5"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0" w:type="dxa"/>
          </w:tcPr>
          <w:p w14:paraId="04CEB502"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4B473C0A" w14:textId="77777777" w:rsidTr="004E312E">
        <w:trPr>
          <w:trHeight w:val="1148"/>
        </w:trPr>
        <w:tc>
          <w:tcPr>
            <w:tcW w:w="3260" w:type="dxa"/>
          </w:tcPr>
          <w:p w14:paraId="4AF12B98"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90" w:history="1">
              <w:r w:rsidR="004E312E" w:rsidRPr="004E312E">
                <w:rPr>
                  <w:rFonts w:eastAsia="Tahoma" w:cs="Arial"/>
                  <w:color w:val="0000FF"/>
                  <w:szCs w:val="22"/>
                  <w:u w:val="single" w:color="0000FF"/>
                  <w:lang w:val="en-US" w:eastAsia="en-US" w:bidi="en-US"/>
                </w:rPr>
                <w:t>FMT_MSA.1/PLATFORM_DATA</w:t>
              </w:r>
            </w:hyperlink>
          </w:p>
        </w:tc>
        <w:tc>
          <w:tcPr>
            <w:tcW w:w="1955" w:type="dxa"/>
          </w:tcPr>
          <w:p w14:paraId="21224EE5" w14:textId="77777777" w:rsidR="004E312E" w:rsidRPr="004E312E" w:rsidRDefault="004E312E" w:rsidP="004E312E">
            <w:pPr>
              <w:widowControl w:val="0"/>
              <w:autoSpaceDE w:val="0"/>
              <w:autoSpaceDN w:val="0"/>
              <w:spacing w:before="40"/>
              <w:ind w:left="30"/>
              <w:jc w:val="left"/>
              <w:rPr>
                <w:rFonts w:eastAsia="Tahoma" w:cs="Arial"/>
                <w:szCs w:val="22"/>
                <w:lang w:val="en-US" w:eastAsia="en-US" w:bidi="en-US"/>
              </w:rPr>
            </w:pPr>
            <w:r w:rsidRPr="004E312E">
              <w:rPr>
                <w:rFonts w:eastAsia="Tahoma" w:cs="Arial"/>
                <w:szCs w:val="22"/>
                <w:lang w:val="en-US" w:eastAsia="en-US" w:bidi="en-US"/>
              </w:rPr>
              <w:t>(FDP_ACC.1 or</w:t>
            </w:r>
          </w:p>
          <w:p w14:paraId="3C397784" w14:textId="77777777" w:rsidR="004E312E" w:rsidRPr="004E312E" w:rsidRDefault="004E312E" w:rsidP="004E312E">
            <w:pPr>
              <w:widowControl w:val="0"/>
              <w:autoSpaceDE w:val="0"/>
              <w:autoSpaceDN w:val="0"/>
              <w:spacing w:before="1"/>
              <w:ind w:left="30" w:right="136"/>
              <w:jc w:val="left"/>
              <w:rPr>
                <w:rFonts w:eastAsia="Tahoma" w:cs="Arial"/>
                <w:szCs w:val="22"/>
                <w:lang w:val="en-US" w:eastAsia="en-US" w:bidi="en-US"/>
              </w:rPr>
            </w:pPr>
            <w:r w:rsidRPr="004E312E">
              <w:rPr>
                <w:rFonts w:eastAsia="Tahoma" w:cs="Arial"/>
                <w:szCs w:val="22"/>
                <w:lang w:val="en-US" w:eastAsia="en-US" w:bidi="en-US"/>
              </w:rPr>
              <w:t>FDP_IFC.1) and (FMT_SMF.1) and (FMT_SMR.1)</w:t>
            </w:r>
          </w:p>
        </w:tc>
        <w:tc>
          <w:tcPr>
            <w:tcW w:w="3820" w:type="dxa"/>
          </w:tcPr>
          <w:p w14:paraId="03AAD202" w14:textId="77777777" w:rsidR="004E312E" w:rsidRPr="004E312E" w:rsidRDefault="00000000" w:rsidP="004E312E">
            <w:pPr>
              <w:widowControl w:val="0"/>
              <w:autoSpaceDE w:val="0"/>
              <w:autoSpaceDN w:val="0"/>
              <w:spacing w:before="40"/>
              <w:ind w:left="29" w:right="735"/>
              <w:jc w:val="left"/>
              <w:rPr>
                <w:rFonts w:eastAsia="Tahoma" w:cs="Arial"/>
                <w:szCs w:val="22"/>
                <w:lang w:val="en-US" w:eastAsia="en-US" w:bidi="en-US"/>
              </w:rPr>
            </w:pPr>
            <w:hyperlink w:anchor="_bookmark175" w:history="1">
              <w:r w:rsidR="004E312E" w:rsidRPr="004E312E">
                <w:rPr>
                  <w:rFonts w:eastAsia="Tahoma" w:cs="Arial"/>
                  <w:color w:val="0000FF"/>
                  <w:szCs w:val="22"/>
                  <w:u w:val="single" w:color="0000FF"/>
                  <w:lang w:val="en-US" w:eastAsia="en-US" w:bidi="en-US"/>
                </w:rPr>
                <w:t>FDP_ACC.1/ISDR</w:t>
              </w:r>
            </w:hyperlink>
            <w:r w:rsidR="004E312E" w:rsidRPr="004E312E">
              <w:rPr>
                <w:rFonts w:eastAsia="Tahoma" w:cs="Arial"/>
                <w:szCs w:val="22"/>
                <w:lang w:val="en-US" w:eastAsia="en-US" w:bidi="en-US"/>
              </w:rPr>
              <w:t xml:space="preserve">, </w:t>
            </w:r>
            <w:hyperlink w:anchor="_bookmark192" w:history="1">
              <w:r w:rsidR="004E312E" w:rsidRPr="004E312E">
                <w:rPr>
                  <w:rFonts w:eastAsia="Tahoma" w:cs="Arial"/>
                  <w:color w:val="0000FF"/>
                  <w:szCs w:val="22"/>
                  <w:u w:val="single" w:color="0000FF"/>
                  <w:lang w:val="en-US" w:eastAsia="en-US" w:bidi="en-US"/>
                </w:rPr>
                <w:t>FMT_SMF.1</w:t>
              </w:r>
            </w:hyperlink>
            <w:r w:rsidR="004E312E" w:rsidRPr="004E312E">
              <w:rPr>
                <w:rFonts w:eastAsia="Tahoma" w:cs="Arial"/>
                <w:szCs w:val="22"/>
                <w:lang w:val="en-US" w:eastAsia="en-US" w:bidi="en-US"/>
              </w:rPr>
              <w:t xml:space="preserve">, </w:t>
            </w:r>
            <w:hyperlink w:anchor="_bookmark193" w:history="1">
              <w:r w:rsidR="004E312E" w:rsidRPr="004E312E">
                <w:rPr>
                  <w:rFonts w:eastAsia="Tahoma" w:cs="Arial"/>
                  <w:color w:val="0000FF"/>
                  <w:szCs w:val="22"/>
                  <w:u w:val="single" w:color="0000FF"/>
                  <w:lang w:val="en-US" w:eastAsia="en-US" w:bidi="en-US"/>
                </w:rPr>
                <w:t>FMT_SMR.1</w:t>
              </w:r>
            </w:hyperlink>
          </w:p>
        </w:tc>
      </w:tr>
      <w:tr w:rsidR="004E312E" w:rsidRPr="004E312E" w14:paraId="18B271D5" w14:textId="77777777" w:rsidTr="004E312E">
        <w:trPr>
          <w:trHeight w:val="1145"/>
        </w:trPr>
        <w:tc>
          <w:tcPr>
            <w:tcW w:w="3260" w:type="dxa"/>
          </w:tcPr>
          <w:p w14:paraId="06D73702" w14:textId="04A341FE" w:rsidR="004E312E" w:rsidRPr="004E312E" w:rsidRDefault="004E312E" w:rsidP="004E312E">
            <w:pPr>
              <w:widowControl w:val="0"/>
              <w:autoSpaceDE w:val="0"/>
              <w:autoSpaceDN w:val="0"/>
              <w:spacing w:before="40"/>
              <w:ind w:left="25"/>
              <w:jc w:val="left"/>
              <w:rPr>
                <w:rFonts w:eastAsia="Tahoma" w:cs="Arial"/>
                <w:szCs w:val="22"/>
                <w:lang w:val="en-US" w:eastAsia="en-US" w:bidi="en-US"/>
              </w:rPr>
            </w:pPr>
            <w:r w:rsidRPr="004E312E">
              <w:rPr>
                <w:rFonts w:eastAsia="Tahoma" w:cs="Arial"/>
                <w:szCs w:val="22"/>
                <w:lang w:val="en-US" w:eastAsia="en-US" w:bidi="en-US"/>
              </w:rPr>
              <w:t>FMT_MSA.1/RULES</w:t>
            </w:r>
          </w:p>
        </w:tc>
        <w:tc>
          <w:tcPr>
            <w:tcW w:w="1955" w:type="dxa"/>
          </w:tcPr>
          <w:p w14:paraId="0966065F" w14:textId="77777777" w:rsidR="004E312E" w:rsidRPr="004E312E" w:rsidRDefault="004E312E" w:rsidP="004E312E">
            <w:pPr>
              <w:widowControl w:val="0"/>
              <w:autoSpaceDE w:val="0"/>
              <w:autoSpaceDN w:val="0"/>
              <w:spacing w:before="38"/>
              <w:ind w:left="30"/>
              <w:jc w:val="left"/>
              <w:rPr>
                <w:rFonts w:eastAsia="Tahoma" w:cs="Arial"/>
                <w:szCs w:val="22"/>
                <w:lang w:val="en-US" w:eastAsia="en-US" w:bidi="en-US"/>
              </w:rPr>
            </w:pPr>
            <w:r w:rsidRPr="004E312E">
              <w:rPr>
                <w:rFonts w:eastAsia="Tahoma" w:cs="Arial"/>
                <w:szCs w:val="22"/>
                <w:lang w:val="en-US" w:eastAsia="en-US" w:bidi="en-US"/>
              </w:rPr>
              <w:t>(FDP_ACC.1 or</w:t>
            </w:r>
          </w:p>
          <w:p w14:paraId="2A0F184B" w14:textId="77777777" w:rsidR="004E312E" w:rsidRPr="004E312E" w:rsidRDefault="004E312E" w:rsidP="004E312E">
            <w:pPr>
              <w:widowControl w:val="0"/>
              <w:autoSpaceDE w:val="0"/>
              <w:autoSpaceDN w:val="0"/>
              <w:spacing w:before="1"/>
              <w:ind w:left="30" w:right="136"/>
              <w:jc w:val="left"/>
              <w:rPr>
                <w:rFonts w:eastAsia="Tahoma" w:cs="Arial"/>
                <w:szCs w:val="22"/>
                <w:lang w:val="en-US" w:eastAsia="en-US" w:bidi="en-US"/>
              </w:rPr>
            </w:pPr>
            <w:r w:rsidRPr="004E312E">
              <w:rPr>
                <w:rFonts w:eastAsia="Tahoma" w:cs="Arial"/>
                <w:szCs w:val="22"/>
                <w:lang w:val="en-US" w:eastAsia="en-US" w:bidi="en-US"/>
              </w:rPr>
              <w:t>FDP_IFC.1) and (FMT_SMF.1) and (FMT_SMR.1)</w:t>
            </w:r>
          </w:p>
        </w:tc>
        <w:tc>
          <w:tcPr>
            <w:tcW w:w="3820" w:type="dxa"/>
          </w:tcPr>
          <w:p w14:paraId="2023CE6A" w14:textId="77777777" w:rsidR="004E312E" w:rsidRPr="004E312E" w:rsidRDefault="00000000" w:rsidP="004E312E">
            <w:pPr>
              <w:widowControl w:val="0"/>
              <w:autoSpaceDE w:val="0"/>
              <w:autoSpaceDN w:val="0"/>
              <w:spacing w:before="38"/>
              <w:ind w:left="29" w:right="735"/>
              <w:jc w:val="left"/>
              <w:rPr>
                <w:rFonts w:eastAsia="Tahoma" w:cs="Arial"/>
                <w:szCs w:val="22"/>
                <w:lang w:val="en-US" w:eastAsia="en-US" w:bidi="en-US"/>
              </w:rPr>
            </w:pPr>
            <w:hyperlink w:anchor="_bookmark175" w:history="1">
              <w:r w:rsidR="004E312E" w:rsidRPr="004E312E">
                <w:rPr>
                  <w:rFonts w:eastAsia="Tahoma" w:cs="Arial"/>
                  <w:color w:val="0000FF"/>
                  <w:szCs w:val="22"/>
                  <w:u w:val="single" w:color="0000FF"/>
                  <w:lang w:val="en-US" w:eastAsia="en-US" w:bidi="en-US"/>
                </w:rPr>
                <w:t>FDP_ACC.1/ISDR</w:t>
              </w:r>
            </w:hyperlink>
            <w:r w:rsidR="004E312E" w:rsidRPr="004E312E">
              <w:rPr>
                <w:rFonts w:eastAsia="Tahoma" w:cs="Arial"/>
                <w:szCs w:val="22"/>
                <w:lang w:val="en-US" w:eastAsia="en-US" w:bidi="en-US"/>
              </w:rPr>
              <w:t xml:space="preserve">, </w:t>
            </w:r>
            <w:hyperlink w:anchor="_bookmark192" w:history="1">
              <w:r w:rsidR="004E312E" w:rsidRPr="004E312E">
                <w:rPr>
                  <w:rFonts w:eastAsia="Tahoma" w:cs="Arial"/>
                  <w:color w:val="0000FF"/>
                  <w:szCs w:val="22"/>
                  <w:u w:val="single" w:color="0000FF"/>
                  <w:lang w:val="en-US" w:eastAsia="en-US" w:bidi="en-US"/>
                </w:rPr>
                <w:t>FMT_SMF.1</w:t>
              </w:r>
            </w:hyperlink>
            <w:r w:rsidR="004E312E" w:rsidRPr="004E312E">
              <w:rPr>
                <w:rFonts w:eastAsia="Tahoma" w:cs="Arial"/>
                <w:szCs w:val="22"/>
                <w:lang w:val="en-US" w:eastAsia="en-US" w:bidi="en-US"/>
              </w:rPr>
              <w:t xml:space="preserve">, </w:t>
            </w:r>
            <w:hyperlink w:anchor="_bookmark193" w:history="1">
              <w:r w:rsidR="004E312E" w:rsidRPr="004E312E">
                <w:rPr>
                  <w:rFonts w:eastAsia="Tahoma" w:cs="Arial"/>
                  <w:color w:val="0000FF"/>
                  <w:szCs w:val="22"/>
                  <w:u w:val="single" w:color="0000FF"/>
                  <w:lang w:val="en-US" w:eastAsia="en-US" w:bidi="en-US"/>
                </w:rPr>
                <w:t>FMT_SMR.1</w:t>
              </w:r>
            </w:hyperlink>
          </w:p>
        </w:tc>
      </w:tr>
      <w:tr w:rsidR="004E312E" w:rsidRPr="004E312E" w14:paraId="32476001" w14:textId="77777777" w:rsidTr="004E312E">
        <w:trPr>
          <w:trHeight w:val="1147"/>
        </w:trPr>
        <w:tc>
          <w:tcPr>
            <w:tcW w:w="3260" w:type="dxa"/>
          </w:tcPr>
          <w:p w14:paraId="10C5AA22"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91" w:history="1">
              <w:r w:rsidR="004E312E" w:rsidRPr="004E312E">
                <w:rPr>
                  <w:rFonts w:eastAsia="Tahoma" w:cs="Arial"/>
                  <w:color w:val="0000FF"/>
                  <w:szCs w:val="22"/>
                  <w:u w:val="single" w:color="0000FF"/>
                  <w:lang w:val="en-US" w:eastAsia="en-US" w:bidi="en-US"/>
                </w:rPr>
                <w:t>FMT_MSA.1/CERT_KEYS</w:t>
              </w:r>
            </w:hyperlink>
          </w:p>
        </w:tc>
        <w:tc>
          <w:tcPr>
            <w:tcW w:w="1955" w:type="dxa"/>
          </w:tcPr>
          <w:p w14:paraId="0A1CA535" w14:textId="77777777" w:rsidR="004E312E" w:rsidRPr="004E312E" w:rsidRDefault="004E312E" w:rsidP="004E312E">
            <w:pPr>
              <w:widowControl w:val="0"/>
              <w:autoSpaceDE w:val="0"/>
              <w:autoSpaceDN w:val="0"/>
              <w:spacing w:before="40"/>
              <w:ind w:left="30"/>
              <w:jc w:val="left"/>
              <w:rPr>
                <w:rFonts w:eastAsia="Tahoma" w:cs="Arial"/>
                <w:szCs w:val="22"/>
                <w:lang w:val="en-US" w:eastAsia="en-US" w:bidi="en-US"/>
              </w:rPr>
            </w:pPr>
            <w:r w:rsidRPr="004E312E">
              <w:rPr>
                <w:rFonts w:eastAsia="Tahoma" w:cs="Arial"/>
                <w:szCs w:val="22"/>
                <w:lang w:val="en-US" w:eastAsia="en-US" w:bidi="en-US"/>
              </w:rPr>
              <w:t>(FDP_ACC.1 or</w:t>
            </w:r>
          </w:p>
          <w:p w14:paraId="07FAA757" w14:textId="77777777" w:rsidR="004E312E" w:rsidRPr="004E312E" w:rsidRDefault="004E312E" w:rsidP="004E312E">
            <w:pPr>
              <w:widowControl w:val="0"/>
              <w:autoSpaceDE w:val="0"/>
              <w:autoSpaceDN w:val="0"/>
              <w:spacing w:before="1"/>
              <w:ind w:left="30" w:right="136"/>
              <w:jc w:val="left"/>
              <w:rPr>
                <w:rFonts w:eastAsia="Tahoma" w:cs="Arial"/>
                <w:szCs w:val="22"/>
                <w:lang w:val="en-US" w:eastAsia="en-US" w:bidi="en-US"/>
              </w:rPr>
            </w:pPr>
            <w:r w:rsidRPr="004E312E">
              <w:rPr>
                <w:rFonts w:eastAsia="Tahoma" w:cs="Arial"/>
                <w:szCs w:val="22"/>
                <w:lang w:val="en-US" w:eastAsia="en-US" w:bidi="en-US"/>
              </w:rPr>
              <w:t>FDP_IFC.1) and (FMT_SMF.1) and (FMT_SMR.1)</w:t>
            </w:r>
          </w:p>
        </w:tc>
        <w:tc>
          <w:tcPr>
            <w:tcW w:w="3820" w:type="dxa"/>
          </w:tcPr>
          <w:p w14:paraId="35F27A37" w14:textId="77777777" w:rsidR="004E312E" w:rsidRPr="004E312E" w:rsidRDefault="00000000" w:rsidP="004E312E">
            <w:pPr>
              <w:widowControl w:val="0"/>
              <w:autoSpaceDE w:val="0"/>
              <w:autoSpaceDN w:val="0"/>
              <w:spacing w:before="40"/>
              <w:ind w:left="29" w:right="735"/>
              <w:jc w:val="left"/>
              <w:rPr>
                <w:rFonts w:eastAsia="Tahoma" w:cs="Arial"/>
                <w:szCs w:val="22"/>
                <w:lang w:val="en-US" w:eastAsia="en-US" w:bidi="en-US"/>
              </w:rPr>
            </w:pPr>
            <w:hyperlink w:anchor="_bookmark175" w:history="1">
              <w:r w:rsidR="004E312E" w:rsidRPr="004E312E">
                <w:rPr>
                  <w:rFonts w:eastAsia="Tahoma" w:cs="Arial"/>
                  <w:color w:val="0000FF"/>
                  <w:szCs w:val="22"/>
                  <w:u w:val="single" w:color="0000FF"/>
                  <w:lang w:val="en-US" w:eastAsia="en-US" w:bidi="en-US"/>
                </w:rPr>
                <w:t>FDP_ACC.1/ISDR</w:t>
              </w:r>
            </w:hyperlink>
            <w:r w:rsidR="004E312E" w:rsidRPr="004E312E">
              <w:rPr>
                <w:rFonts w:eastAsia="Tahoma" w:cs="Arial"/>
                <w:szCs w:val="22"/>
                <w:lang w:val="en-US" w:eastAsia="en-US" w:bidi="en-US"/>
              </w:rPr>
              <w:t xml:space="preserve">, </w:t>
            </w:r>
            <w:hyperlink w:anchor="_bookmark192" w:history="1">
              <w:r w:rsidR="004E312E" w:rsidRPr="004E312E">
                <w:rPr>
                  <w:rFonts w:eastAsia="Tahoma" w:cs="Arial"/>
                  <w:color w:val="0000FF"/>
                  <w:szCs w:val="22"/>
                  <w:u w:val="single" w:color="0000FF"/>
                  <w:lang w:val="en-US" w:eastAsia="en-US" w:bidi="en-US"/>
                </w:rPr>
                <w:t>FMT_SMF.1</w:t>
              </w:r>
            </w:hyperlink>
            <w:r w:rsidR="004E312E" w:rsidRPr="004E312E">
              <w:rPr>
                <w:rFonts w:eastAsia="Tahoma" w:cs="Arial"/>
                <w:szCs w:val="22"/>
                <w:lang w:val="en-US" w:eastAsia="en-US" w:bidi="en-US"/>
              </w:rPr>
              <w:t xml:space="preserve">, </w:t>
            </w:r>
            <w:hyperlink w:anchor="_bookmark193" w:history="1">
              <w:r w:rsidR="004E312E" w:rsidRPr="004E312E">
                <w:rPr>
                  <w:rFonts w:eastAsia="Tahoma" w:cs="Arial"/>
                  <w:color w:val="0000FF"/>
                  <w:szCs w:val="22"/>
                  <w:u w:val="single" w:color="0000FF"/>
                  <w:lang w:val="en-US" w:eastAsia="en-US" w:bidi="en-US"/>
                </w:rPr>
                <w:t>FMT_SMR.1</w:t>
              </w:r>
            </w:hyperlink>
          </w:p>
        </w:tc>
      </w:tr>
      <w:tr w:rsidR="004E312E" w:rsidRPr="004E312E" w14:paraId="572CBB8C" w14:textId="77777777" w:rsidTr="004E312E">
        <w:trPr>
          <w:trHeight w:val="351"/>
        </w:trPr>
        <w:tc>
          <w:tcPr>
            <w:tcW w:w="3260" w:type="dxa"/>
          </w:tcPr>
          <w:p w14:paraId="773ADFE6"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92" w:history="1">
              <w:r w:rsidR="004E312E" w:rsidRPr="004E312E">
                <w:rPr>
                  <w:rFonts w:eastAsia="Tahoma" w:cs="Arial"/>
                  <w:color w:val="0000FF"/>
                  <w:szCs w:val="22"/>
                  <w:u w:val="single" w:color="0000FF"/>
                  <w:lang w:val="en-US" w:eastAsia="en-US" w:bidi="en-US"/>
                </w:rPr>
                <w:t>FMT_SMF.1</w:t>
              </w:r>
            </w:hyperlink>
          </w:p>
        </w:tc>
        <w:tc>
          <w:tcPr>
            <w:tcW w:w="1955" w:type="dxa"/>
          </w:tcPr>
          <w:p w14:paraId="28AC7D15"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No Dependencies</w:t>
            </w:r>
          </w:p>
        </w:tc>
        <w:tc>
          <w:tcPr>
            <w:tcW w:w="3820" w:type="dxa"/>
          </w:tcPr>
          <w:p w14:paraId="7C475249"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261B1046" w14:textId="77777777" w:rsidTr="004E312E">
        <w:trPr>
          <w:trHeight w:val="350"/>
        </w:trPr>
        <w:tc>
          <w:tcPr>
            <w:tcW w:w="3260" w:type="dxa"/>
          </w:tcPr>
          <w:p w14:paraId="6A23BB9B"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93" w:history="1">
              <w:r w:rsidR="004E312E" w:rsidRPr="004E312E">
                <w:rPr>
                  <w:rFonts w:eastAsia="Tahoma" w:cs="Arial"/>
                  <w:color w:val="0000FF"/>
                  <w:szCs w:val="22"/>
                  <w:u w:val="single" w:color="0000FF"/>
                  <w:lang w:val="en-US" w:eastAsia="en-US" w:bidi="en-US"/>
                </w:rPr>
                <w:t>FMT_SMR.1</w:t>
              </w:r>
            </w:hyperlink>
          </w:p>
        </w:tc>
        <w:tc>
          <w:tcPr>
            <w:tcW w:w="1955" w:type="dxa"/>
          </w:tcPr>
          <w:p w14:paraId="77E109AA" w14:textId="77777777" w:rsidR="004E312E" w:rsidRPr="004E312E" w:rsidRDefault="004E312E" w:rsidP="004E312E">
            <w:pPr>
              <w:widowControl w:val="0"/>
              <w:autoSpaceDE w:val="0"/>
              <w:autoSpaceDN w:val="0"/>
              <w:spacing w:before="43"/>
              <w:ind w:left="30"/>
              <w:jc w:val="left"/>
              <w:rPr>
                <w:rFonts w:eastAsia="Tahoma" w:cs="Arial"/>
                <w:szCs w:val="22"/>
                <w:lang w:val="en-US" w:eastAsia="en-US" w:bidi="en-US"/>
              </w:rPr>
            </w:pPr>
            <w:r w:rsidRPr="004E312E">
              <w:rPr>
                <w:rFonts w:eastAsia="Tahoma" w:cs="Arial"/>
                <w:szCs w:val="22"/>
                <w:lang w:val="en-US" w:eastAsia="en-US" w:bidi="en-US"/>
              </w:rPr>
              <w:t>(FIA_UID.1)</w:t>
            </w:r>
          </w:p>
        </w:tc>
        <w:tc>
          <w:tcPr>
            <w:tcW w:w="3820" w:type="dxa"/>
          </w:tcPr>
          <w:p w14:paraId="0F3CAF3A" w14:textId="77777777" w:rsidR="004E312E" w:rsidRPr="004E312E" w:rsidRDefault="00000000" w:rsidP="004E312E">
            <w:pPr>
              <w:widowControl w:val="0"/>
              <w:autoSpaceDE w:val="0"/>
              <w:autoSpaceDN w:val="0"/>
              <w:spacing w:before="43"/>
              <w:ind w:left="29"/>
              <w:jc w:val="left"/>
              <w:rPr>
                <w:rFonts w:eastAsia="Tahoma" w:cs="Arial"/>
                <w:szCs w:val="22"/>
                <w:lang w:val="es-ES" w:eastAsia="en-US" w:bidi="en-US"/>
              </w:rPr>
            </w:pPr>
            <w:hyperlink w:anchor="_bookmark155" w:history="1">
              <w:r w:rsidR="004E312E" w:rsidRPr="004E312E">
                <w:rPr>
                  <w:rFonts w:eastAsia="Tahoma" w:cs="Arial"/>
                  <w:color w:val="0000FF"/>
                  <w:szCs w:val="22"/>
                  <w:u w:val="single" w:color="0000FF"/>
                  <w:lang w:val="es-ES" w:eastAsia="en-US" w:bidi="en-US"/>
                </w:rPr>
                <w:t>FIA_UID.1/EXT</w:t>
              </w:r>
            </w:hyperlink>
            <w:r w:rsidR="004E312E" w:rsidRPr="004E312E">
              <w:rPr>
                <w:rFonts w:eastAsia="Tahoma" w:cs="Arial"/>
                <w:szCs w:val="22"/>
                <w:lang w:val="es-ES" w:eastAsia="en-US" w:bidi="en-US"/>
              </w:rPr>
              <w:t xml:space="preserve">, </w:t>
            </w:r>
            <w:hyperlink w:anchor="_bookmark159" w:history="1">
              <w:r w:rsidR="004E312E" w:rsidRPr="004E312E">
                <w:rPr>
                  <w:rFonts w:eastAsia="Tahoma" w:cs="Arial"/>
                  <w:color w:val="0000FF"/>
                  <w:szCs w:val="22"/>
                  <w:u w:val="single" w:color="0000FF"/>
                  <w:lang w:val="es-ES" w:eastAsia="en-US" w:bidi="en-US"/>
                </w:rPr>
                <w:t>FIA_UID.1/MNO-SD</w:t>
              </w:r>
            </w:hyperlink>
          </w:p>
        </w:tc>
      </w:tr>
      <w:tr w:rsidR="004E312E" w:rsidRPr="004E312E" w14:paraId="015E9AC9" w14:textId="77777777" w:rsidTr="004E312E">
        <w:trPr>
          <w:trHeight w:val="1148"/>
        </w:trPr>
        <w:tc>
          <w:tcPr>
            <w:tcW w:w="3260" w:type="dxa"/>
          </w:tcPr>
          <w:p w14:paraId="774C1CDA"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94" w:history="1">
              <w:r w:rsidR="004E312E" w:rsidRPr="004E312E">
                <w:rPr>
                  <w:rFonts w:eastAsia="Tahoma" w:cs="Arial"/>
                  <w:color w:val="0000FF"/>
                  <w:szCs w:val="22"/>
                  <w:u w:val="single" w:color="0000FF"/>
                  <w:lang w:val="en-US" w:eastAsia="en-US" w:bidi="en-US"/>
                </w:rPr>
                <w:t>FMT_MSA.1/RAT</w:t>
              </w:r>
            </w:hyperlink>
          </w:p>
        </w:tc>
        <w:tc>
          <w:tcPr>
            <w:tcW w:w="1955" w:type="dxa"/>
          </w:tcPr>
          <w:p w14:paraId="3DFBC5B7" w14:textId="77777777" w:rsidR="004E312E" w:rsidRPr="004E312E" w:rsidRDefault="004E312E" w:rsidP="004E312E">
            <w:pPr>
              <w:widowControl w:val="0"/>
              <w:autoSpaceDE w:val="0"/>
              <w:autoSpaceDN w:val="0"/>
              <w:spacing w:before="41"/>
              <w:ind w:left="30"/>
              <w:jc w:val="left"/>
              <w:rPr>
                <w:rFonts w:eastAsia="Tahoma" w:cs="Arial"/>
                <w:szCs w:val="22"/>
                <w:lang w:val="en-US" w:eastAsia="en-US" w:bidi="en-US"/>
              </w:rPr>
            </w:pPr>
            <w:r w:rsidRPr="004E312E">
              <w:rPr>
                <w:rFonts w:eastAsia="Tahoma" w:cs="Arial"/>
                <w:szCs w:val="22"/>
                <w:lang w:val="en-US" w:eastAsia="en-US" w:bidi="en-US"/>
              </w:rPr>
              <w:t>(FDP_ACC.1 or</w:t>
            </w:r>
          </w:p>
          <w:p w14:paraId="7EDCD452" w14:textId="77777777" w:rsidR="004E312E" w:rsidRPr="004E312E" w:rsidRDefault="004E312E" w:rsidP="004E312E">
            <w:pPr>
              <w:widowControl w:val="0"/>
              <w:autoSpaceDE w:val="0"/>
              <w:autoSpaceDN w:val="0"/>
              <w:spacing w:before="1"/>
              <w:ind w:left="30" w:right="136"/>
              <w:jc w:val="left"/>
              <w:rPr>
                <w:rFonts w:eastAsia="Tahoma" w:cs="Arial"/>
                <w:szCs w:val="22"/>
                <w:lang w:val="en-US" w:eastAsia="en-US" w:bidi="en-US"/>
              </w:rPr>
            </w:pPr>
            <w:r w:rsidRPr="004E312E">
              <w:rPr>
                <w:rFonts w:eastAsia="Tahoma" w:cs="Arial"/>
                <w:szCs w:val="22"/>
                <w:lang w:val="en-US" w:eastAsia="en-US" w:bidi="en-US"/>
              </w:rPr>
              <w:t>FDP_IFC.1) and (FMT_SMF.1) and (FMT_SMR.1)</w:t>
            </w:r>
          </w:p>
        </w:tc>
        <w:tc>
          <w:tcPr>
            <w:tcW w:w="3820" w:type="dxa"/>
          </w:tcPr>
          <w:p w14:paraId="78CA3BA1" w14:textId="77777777" w:rsidR="004E312E" w:rsidRPr="004E312E" w:rsidRDefault="00000000" w:rsidP="004E312E">
            <w:pPr>
              <w:widowControl w:val="0"/>
              <w:autoSpaceDE w:val="0"/>
              <w:autoSpaceDN w:val="0"/>
              <w:spacing w:before="41"/>
              <w:ind w:left="29" w:right="735"/>
              <w:jc w:val="left"/>
              <w:rPr>
                <w:rFonts w:eastAsia="Tahoma" w:cs="Arial"/>
                <w:szCs w:val="22"/>
                <w:lang w:val="en-US" w:eastAsia="en-US" w:bidi="en-US"/>
              </w:rPr>
            </w:pPr>
            <w:hyperlink w:anchor="_bookmark175" w:history="1">
              <w:r w:rsidR="004E312E" w:rsidRPr="004E312E">
                <w:rPr>
                  <w:rFonts w:eastAsia="Tahoma" w:cs="Arial"/>
                  <w:color w:val="0000FF"/>
                  <w:szCs w:val="22"/>
                  <w:u w:val="single" w:color="0000FF"/>
                  <w:lang w:val="en-US" w:eastAsia="en-US" w:bidi="en-US"/>
                </w:rPr>
                <w:t>FDP_ACC.1/ISDR</w:t>
              </w:r>
            </w:hyperlink>
            <w:r w:rsidR="004E312E" w:rsidRPr="004E312E">
              <w:rPr>
                <w:rFonts w:eastAsia="Tahoma" w:cs="Arial"/>
                <w:szCs w:val="22"/>
                <w:lang w:val="en-US" w:eastAsia="en-US" w:bidi="en-US"/>
              </w:rPr>
              <w:t xml:space="preserve">, </w:t>
            </w:r>
            <w:hyperlink w:anchor="_bookmark192" w:history="1">
              <w:r w:rsidR="004E312E" w:rsidRPr="004E312E">
                <w:rPr>
                  <w:rFonts w:eastAsia="Tahoma" w:cs="Arial"/>
                  <w:color w:val="0000FF"/>
                  <w:szCs w:val="22"/>
                  <w:u w:val="single" w:color="0000FF"/>
                  <w:lang w:val="en-US" w:eastAsia="en-US" w:bidi="en-US"/>
                </w:rPr>
                <w:t>FMT_SMF.1</w:t>
              </w:r>
            </w:hyperlink>
            <w:r w:rsidR="004E312E" w:rsidRPr="004E312E">
              <w:rPr>
                <w:rFonts w:eastAsia="Tahoma" w:cs="Arial"/>
                <w:szCs w:val="22"/>
                <w:lang w:val="en-US" w:eastAsia="en-US" w:bidi="en-US"/>
              </w:rPr>
              <w:t xml:space="preserve">, </w:t>
            </w:r>
            <w:hyperlink w:anchor="_bookmark193" w:history="1">
              <w:r w:rsidR="004E312E" w:rsidRPr="004E312E">
                <w:rPr>
                  <w:rFonts w:eastAsia="Tahoma" w:cs="Arial"/>
                  <w:color w:val="0000FF"/>
                  <w:szCs w:val="22"/>
                  <w:u w:val="single" w:color="0000FF"/>
                  <w:lang w:val="en-US" w:eastAsia="en-US" w:bidi="en-US"/>
                </w:rPr>
                <w:t>FMT_SMR.1</w:t>
              </w:r>
            </w:hyperlink>
          </w:p>
        </w:tc>
      </w:tr>
      <w:tr w:rsidR="004E312E" w:rsidRPr="004E312E" w14:paraId="0AF9E42B" w14:textId="77777777" w:rsidTr="004E312E">
        <w:trPr>
          <w:trHeight w:val="1145"/>
        </w:trPr>
        <w:tc>
          <w:tcPr>
            <w:tcW w:w="3260" w:type="dxa"/>
          </w:tcPr>
          <w:p w14:paraId="2564B7E9" w14:textId="77777777" w:rsidR="004E312E" w:rsidRPr="004E312E" w:rsidRDefault="00000000" w:rsidP="004E312E">
            <w:pPr>
              <w:widowControl w:val="0"/>
              <w:autoSpaceDE w:val="0"/>
              <w:autoSpaceDN w:val="0"/>
              <w:spacing w:before="40"/>
              <w:ind w:left="25"/>
              <w:jc w:val="left"/>
              <w:rPr>
                <w:rFonts w:eastAsia="Tahoma" w:cs="Arial"/>
                <w:szCs w:val="22"/>
                <w:lang w:val="en-US" w:eastAsia="en-US" w:bidi="en-US"/>
              </w:rPr>
            </w:pPr>
            <w:hyperlink w:anchor="_bookmark195" w:history="1">
              <w:r w:rsidR="004E312E" w:rsidRPr="004E312E">
                <w:rPr>
                  <w:rFonts w:eastAsia="Tahoma" w:cs="Arial"/>
                  <w:color w:val="0000FF"/>
                  <w:szCs w:val="22"/>
                  <w:u w:val="single" w:color="0000FF"/>
                  <w:lang w:val="en-US" w:eastAsia="en-US" w:bidi="en-US"/>
                </w:rPr>
                <w:t>FMT_MSA.3</w:t>
              </w:r>
            </w:hyperlink>
          </w:p>
        </w:tc>
        <w:tc>
          <w:tcPr>
            <w:tcW w:w="1955" w:type="dxa"/>
          </w:tcPr>
          <w:p w14:paraId="23F0238A" w14:textId="77777777" w:rsidR="004E312E" w:rsidRPr="004E312E" w:rsidRDefault="004E312E" w:rsidP="004E312E">
            <w:pPr>
              <w:widowControl w:val="0"/>
              <w:autoSpaceDE w:val="0"/>
              <w:autoSpaceDN w:val="0"/>
              <w:spacing w:before="38"/>
              <w:ind w:left="30" w:right="119"/>
              <w:jc w:val="left"/>
              <w:rPr>
                <w:rFonts w:eastAsia="Tahoma" w:cs="Arial"/>
                <w:szCs w:val="22"/>
                <w:lang w:val="en-US" w:eastAsia="en-US" w:bidi="en-US"/>
              </w:rPr>
            </w:pPr>
            <w:r w:rsidRPr="004E312E">
              <w:rPr>
                <w:rFonts w:eastAsia="Tahoma" w:cs="Arial"/>
                <w:szCs w:val="22"/>
                <w:lang w:val="en-US" w:eastAsia="en-US" w:bidi="en-US"/>
              </w:rPr>
              <w:t>(FMT_MSA.1) and (FMT_SMR.1)</w:t>
            </w:r>
          </w:p>
        </w:tc>
        <w:tc>
          <w:tcPr>
            <w:tcW w:w="3820" w:type="dxa"/>
          </w:tcPr>
          <w:p w14:paraId="4E902575" w14:textId="06274D92" w:rsidR="004E312E" w:rsidRPr="004E312E" w:rsidRDefault="00000000" w:rsidP="004E312E">
            <w:pPr>
              <w:widowControl w:val="0"/>
              <w:autoSpaceDE w:val="0"/>
              <w:autoSpaceDN w:val="0"/>
              <w:spacing w:before="38"/>
              <w:ind w:left="29" w:right="5"/>
              <w:jc w:val="left"/>
              <w:rPr>
                <w:rFonts w:eastAsia="Tahoma" w:cs="Arial"/>
                <w:szCs w:val="22"/>
                <w:lang w:val="en-US" w:eastAsia="en-US" w:bidi="en-US"/>
              </w:rPr>
            </w:pPr>
            <w:hyperlink w:anchor="_bookmark190" w:history="1">
              <w:r w:rsidR="004E312E" w:rsidRPr="004E312E">
                <w:rPr>
                  <w:rFonts w:eastAsia="Tahoma" w:cs="Arial"/>
                  <w:color w:val="0000FF"/>
                  <w:szCs w:val="22"/>
                  <w:u w:val="single" w:color="0000FF"/>
                  <w:lang w:val="en-US" w:eastAsia="en-US" w:bidi="en-US"/>
                </w:rPr>
                <w:t>FMT_MSA.1/PLATFORM_DATA</w:t>
              </w:r>
            </w:hyperlink>
            <w:r w:rsidR="004E312E" w:rsidRPr="004E312E">
              <w:rPr>
                <w:rFonts w:eastAsia="Tahoma" w:cs="Arial"/>
                <w:szCs w:val="22"/>
                <w:lang w:val="en-US" w:eastAsia="en-US" w:bidi="en-US"/>
              </w:rPr>
              <w:t xml:space="preserve">, MT_MSA.1/RULES, </w:t>
            </w:r>
            <w:hyperlink w:anchor="_bookmark191" w:history="1">
              <w:r w:rsidR="004E312E" w:rsidRPr="004E312E">
                <w:rPr>
                  <w:rFonts w:eastAsia="Tahoma" w:cs="Arial"/>
                  <w:color w:val="0000FF"/>
                  <w:szCs w:val="22"/>
                  <w:u w:val="single" w:color="0000FF"/>
                  <w:lang w:val="en-US" w:eastAsia="en-US" w:bidi="en-US"/>
                </w:rPr>
                <w:t>FMT_MSA.1/CERT_KEYS</w:t>
              </w:r>
            </w:hyperlink>
            <w:r w:rsidR="004E312E" w:rsidRPr="004E312E">
              <w:rPr>
                <w:rFonts w:eastAsia="Tahoma" w:cs="Arial"/>
                <w:szCs w:val="22"/>
                <w:lang w:val="en-US" w:eastAsia="en-US" w:bidi="en-US"/>
              </w:rPr>
              <w:t xml:space="preserve">, </w:t>
            </w:r>
            <w:hyperlink w:anchor="_bookmark193" w:history="1">
              <w:r w:rsidR="004E312E" w:rsidRPr="004E312E">
                <w:rPr>
                  <w:rFonts w:eastAsia="Tahoma" w:cs="Arial"/>
                  <w:color w:val="0000FF"/>
                  <w:szCs w:val="22"/>
                  <w:u w:val="single" w:color="0000FF"/>
                  <w:lang w:val="en-US" w:eastAsia="en-US" w:bidi="en-US"/>
                </w:rPr>
                <w:t>FMT_SMR.1</w:t>
              </w:r>
            </w:hyperlink>
            <w:r w:rsidR="004E312E" w:rsidRPr="004E312E">
              <w:rPr>
                <w:rFonts w:eastAsia="Tahoma" w:cs="Arial"/>
                <w:szCs w:val="22"/>
                <w:lang w:val="en-US" w:eastAsia="en-US" w:bidi="en-US"/>
              </w:rPr>
              <w:t xml:space="preserve">, </w:t>
            </w:r>
            <w:hyperlink w:anchor="_bookmark194" w:history="1">
              <w:r w:rsidR="004E312E" w:rsidRPr="004E312E">
                <w:rPr>
                  <w:rFonts w:eastAsia="Tahoma" w:cs="Arial"/>
                  <w:color w:val="0000FF"/>
                  <w:szCs w:val="22"/>
                  <w:u w:val="single" w:color="0000FF"/>
                  <w:lang w:val="en-US" w:eastAsia="en-US" w:bidi="en-US"/>
                </w:rPr>
                <w:t>FMT_MSA.1/RAT</w:t>
              </w:r>
            </w:hyperlink>
          </w:p>
        </w:tc>
      </w:tr>
      <w:tr w:rsidR="004E312E" w:rsidRPr="004E312E" w14:paraId="23D45EE4" w14:textId="77777777" w:rsidTr="004E312E">
        <w:trPr>
          <w:trHeight w:val="2735"/>
        </w:trPr>
        <w:tc>
          <w:tcPr>
            <w:tcW w:w="3260" w:type="dxa"/>
            <w:tcBorders>
              <w:bottom w:val="single" w:sz="4" w:space="0" w:color="auto"/>
            </w:tcBorders>
          </w:tcPr>
          <w:p w14:paraId="2FB2FB92"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97" w:history="1">
              <w:r w:rsidR="004E312E" w:rsidRPr="004E312E">
                <w:rPr>
                  <w:rFonts w:eastAsia="Tahoma" w:cs="Arial"/>
                  <w:color w:val="0000FF"/>
                  <w:szCs w:val="22"/>
                  <w:u w:val="single" w:color="0000FF"/>
                  <w:lang w:val="en-US" w:eastAsia="en-US" w:bidi="en-US"/>
                </w:rPr>
                <w:t>FCS_COP.1/Mobile_network</w:t>
              </w:r>
            </w:hyperlink>
          </w:p>
        </w:tc>
        <w:tc>
          <w:tcPr>
            <w:tcW w:w="1955" w:type="dxa"/>
            <w:tcBorders>
              <w:bottom w:val="single" w:sz="4" w:space="0" w:color="auto"/>
            </w:tcBorders>
          </w:tcPr>
          <w:p w14:paraId="0069E17E" w14:textId="66035F9D" w:rsidR="004E312E" w:rsidRPr="004E312E" w:rsidRDefault="004E312E" w:rsidP="004E312E">
            <w:pPr>
              <w:widowControl w:val="0"/>
              <w:autoSpaceDE w:val="0"/>
              <w:autoSpaceDN w:val="0"/>
              <w:spacing w:before="40"/>
              <w:ind w:left="30" w:right="415"/>
              <w:jc w:val="left"/>
              <w:rPr>
                <w:rFonts w:eastAsia="Tahoma" w:cs="Arial"/>
                <w:szCs w:val="22"/>
                <w:lang w:val="en-US" w:eastAsia="en-US" w:bidi="en-US"/>
              </w:rPr>
            </w:pPr>
            <w:r w:rsidRPr="004E312E">
              <w:rPr>
                <w:rFonts w:eastAsia="Tahoma" w:cs="Arial"/>
                <w:szCs w:val="22"/>
                <w:lang w:val="en-US" w:eastAsia="en-US" w:bidi="en-US"/>
              </w:rPr>
              <w:t>(FDP_ITC.1 or</w:t>
            </w:r>
          </w:p>
          <w:p w14:paraId="78FC3CE4" w14:textId="55902CFC" w:rsidR="004E312E" w:rsidRPr="004E312E" w:rsidRDefault="004E312E" w:rsidP="004E312E">
            <w:pPr>
              <w:widowControl w:val="0"/>
              <w:autoSpaceDE w:val="0"/>
              <w:autoSpaceDN w:val="0"/>
              <w:spacing w:before="40"/>
              <w:ind w:left="30" w:right="415"/>
              <w:jc w:val="left"/>
              <w:rPr>
                <w:rFonts w:eastAsia="Tahoma" w:cs="Arial"/>
                <w:b/>
                <w:bCs/>
                <w:szCs w:val="22"/>
                <w:lang w:val="en-US" w:eastAsia="en-US" w:bidi="en-US"/>
              </w:rPr>
            </w:pPr>
            <w:r w:rsidRPr="004E312E">
              <w:rPr>
                <w:rFonts w:eastAsia="Tahoma" w:cs="Arial"/>
                <w:szCs w:val="22"/>
                <w:lang w:val="en-US" w:eastAsia="en-US" w:bidi="en-US"/>
              </w:rPr>
              <w:t xml:space="preserve">FDP_ITC.2 </w:t>
            </w:r>
            <w:r w:rsidRPr="004E312E">
              <w:rPr>
                <w:rFonts w:eastAsia="Tahoma" w:cs="Arial"/>
                <w:spacing w:val="-7"/>
                <w:szCs w:val="22"/>
                <w:lang w:val="en-US" w:eastAsia="en-US" w:bidi="en-US"/>
              </w:rPr>
              <w:t xml:space="preserve">or </w:t>
            </w:r>
            <w:r w:rsidRPr="004E312E">
              <w:rPr>
                <w:rFonts w:eastAsia="Tahoma" w:cs="Arial"/>
                <w:szCs w:val="22"/>
                <w:lang w:val="en-US" w:eastAsia="en-US" w:bidi="en-US"/>
              </w:rPr>
              <w:t xml:space="preserve">FCS_CKM.1) or FCS_CKM.5) and FCS_CKM.3 </w:t>
            </w:r>
          </w:p>
        </w:tc>
        <w:tc>
          <w:tcPr>
            <w:tcW w:w="3820" w:type="dxa"/>
            <w:tcBorders>
              <w:bottom w:val="single" w:sz="4" w:space="0" w:color="auto"/>
            </w:tcBorders>
          </w:tcPr>
          <w:p w14:paraId="7FB8F7C7" w14:textId="77777777" w:rsidR="004E312E" w:rsidRPr="004E312E" w:rsidRDefault="00000000" w:rsidP="004E312E">
            <w:pPr>
              <w:widowControl w:val="0"/>
              <w:autoSpaceDE w:val="0"/>
              <w:autoSpaceDN w:val="0"/>
              <w:spacing w:before="40"/>
              <w:ind w:left="29"/>
              <w:jc w:val="left"/>
              <w:rPr>
                <w:rFonts w:eastAsia="Tahoma" w:cs="Arial"/>
                <w:szCs w:val="22"/>
                <w:lang w:val="en-US" w:eastAsia="en-US" w:bidi="en-US"/>
              </w:rPr>
            </w:pPr>
            <w:hyperlink w:anchor="_bookmark167" w:history="1">
              <w:r w:rsidR="004E312E" w:rsidRPr="004E312E">
                <w:rPr>
                  <w:rFonts w:eastAsia="Tahoma" w:cs="Arial"/>
                  <w:color w:val="0000FF"/>
                  <w:szCs w:val="22"/>
                  <w:u w:val="single" w:color="0000FF"/>
                  <w:lang w:val="en-US" w:eastAsia="en-US" w:bidi="en-US"/>
                </w:rPr>
                <w:t>FDP_ITC.2/SCP</w:t>
              </w:r>
            </w:hyperlink>
            <w:r w:rsidR="004E312E" w:rsidRPr="004E312E">
              <w:rPr>
                <w:rFonts w:eastAsia="Tahoma" w:cs="Arial"/>
                <w:szCs w:val="22"/>
                <w:lang w:val="en-US" w:eastAsia="en-US" w:bidi="en-US"/>
              </w:rPr>
              <w:t>,</w:t>
            </w:r>
          </w:p>
          <w:p w14:paraId="76068CBE" w14:textId="171A9EB5" w:rsidR="004E312E" w:rsidRPr="004E312E" w:rsidRDefault="004E312E" w:rsidP="004E312E">
            <w:pPr>
              <w:widowControl w:val="0"/>
              <w:autoSpaceDE w:val="0"/>
              <w:autoSpaceDN w:val="0"/>
              <w:spacing w:before="40"/>
              <w:ind w:left="29"/>
              <w:jc w:val="left"/>
              <w:rPr>
                <w:rFonts w:eastAsia="Tahoma" w:cs="Arial"/>
                <w:color w:val="0000FF"/>
                <w:szCs w:val="22"/>
                <w:u w:val="single" w:color="0000FF"/>
                <w:lang w:val="en-US" w:eastAsia="en-US" w:bidi="en-US"/>
              </w:rPr>
            </w:pPr>
          </w:p>
          <w:p w14:paraId="7452542D" w14:textId="77777777" w:rsidR="004E312E" w:rsidRPr="004E312E" w:rsidRDefault="004E312E" w:rsidP="004E312E">
            <w:pPr>
              <w:widowControl w:val="0"/>
              <w:autoSpaceDE w:val="0"/>
              <w:autoSpaceDN w:val="0"/>
              <w:spacing w:before="43"/>
              <w:ind w:left="29"/>
              <w:jc w:val="left"/>
              <w:rPr>
                <w:rFonts w:eastAsia="Tahoma" w:cs="Arial"/>
                <w:i/>
                <w:iCs/>
                <w:szCs w:val="22"/>
                <w:lang w:val="en-US" w:eastAsia="en-US" w:bidi="en-US"/>
              </w:rPr>
            </w:pPr>
            <w:r w:rsidRPr="004E312E">
              <w:rPr>
                <w:rFonts w:eastAsia="Tahoma" w:cs="Arial"/>
                <w:szCs w:val="22"/>
                <w:lang w:val="en-US" w:eastAsia="en-US" w:bidi="en-US"/>
              </w:rPr>
              <w:t>{</w:t>
            </w:r>
            <w:r w:rsidRPr="004E312E">
              <w:rPr>
                <w:rFonts w:eastAsia="Tahoma" w:cs="Arial"/>
                <w:i/>
                <w:iCs/>
                <w:szCs w:val="22"/>
                <w:lang w:val="en-US" w:eastAsia="en-US" w:bidi="en-US"/>
              </w:rPr>
              <w:t>Discarded – No Key Access Interface exists}</w:t>
            </w:r>
          </w:p>
          <w:p w14:paraId="157425A1" w14:textId="77777777" w:rsidR="004E312E" w:rsidRPr="004E312E" w:rsidRDefault="004E312E" w:rsidP="004E312E">
            <w:pPr>
              <w:widowControl w:val="0"/>
              <w:autoSpaceDE w:val="0"/>
              <w:autoSpaceDN w:val="0"/>
              <w:spacing w:before="40"/>
              <w:ind w:left="29"/>
              <w:jc w:val="left"/>
              <w:rPr>
                <w:rFonts w:eastAsia="Tahoma" w:cs="Arial"/>
                <w:szCs w:val="22"/>
                <w:lang w:val="en-US" w:eastAsia="en-US" w:bidi="en-US"/>
              </w:rPr>
            </w:pPr>
          </w:p>
        </w:tc>
      </w:tr>
      <w:tr w:rsidR="004E312E" w:rsidRPr="004E312E" w14:paraId="5EAB6002" w14:textId="77777777" w:rsidTr="004E312E">
        <w:tblPrEx>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PrEx>
        <w:trPr>
          <w:trHeight w:val="2613"/>
        </w:trPr>
        <w:tc>
          <w:tcPr>
            <w:tcW w:w="3260" w:type="dxa"/>
            <w:tcBorders>
              <w:top w:val="single" w:sz="4" w:space="0" w:color="auto"/>
              <w:left w:val="single" w:sz="4" w:space="0" w:color="auto"/>
              <w:bottom w:val="single" w:sz="4" w:space="0" w:color="auto"/>
              <w:right w:val="single" w:sz="4" w:space="0" w:color="auto"/>
            </w:tcBorders>
          </w:tcPr>
          <w:p w14:paraId="27ACF606"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99" w:history="1">
              <w:r w:rsidR="004E312E" w:rsidRPr="004E312E">
                <w:rPr>
                  <w:rFonts w:eastAsia="Tahoma" w:cs="Arial"/>
                  <w:color w:val="0000FF"/>
                  <w:szCs w:val="22"/>
                  <w:u w:val="single" w:color="0000FF"/>
                  <w:lang w:val="en-US" w:eastAsia="en-US" w:bidi="en-US"/>
                </w:rPr>
                <w:t>FCS_CKM.2/Mobile_network</w:t>
              </w:r>
            </w:hyperlink>
          </w:p>
        </w:tc>
        <w:tc>
          <w:tcPr>
            <w:tcW w:w="1955" w:type="dxa"/>
            <w:tcBorders>
              <w:top w:val="single" w:sz="4" w:space="0" w:color="auto"/>
              <w:left w:val="single" w:sz="4" w:space="0" w:color="auto"/>
              <w:bottom w:val="single" w:sz="4" w:space="0" w:color="auto"/>
              <w:right w:val="single" w:sz="4" w:space="0" w:color="auto"/>
            </w:tcBorders>
          </w:tcPr>
          <w:p w14:paraId="31671DB8" w14:textId="125970D8" w:rsidR="004E312E" w:rsidRPr="004E312E" w:rsidRDefault="004E312E" w:rsidP="004E312E">
            <w:pPr>
              <w:widowControl w:val="0"/>
              <w:autoSpaceDE w:val="0"/>
              <w:autoSpaceDN w:val="0"/>
              <w:spacing w:before="40"/>
              <w:ind w:left="30" w:right="415"/>
              <w:jc w:val="left"/>
              <w:rPr>
                <w:rFonts w:eastAsia="Tahoma" w:cs="Arial"/>
                <w:szCs w:val="22"/>
                <w:lang w:val="en-US" w:eastAsia="en-US" w:bidi="en-US"/>
              </w:rPr>
            </w:pPr>
            <w:r w:rsidRPr="004E312E">
              <w:rPr>
                <w:rFonts w:eastAsia="Tahoma" w:cs="Arial"/>
                <w:szCs w:val="22"/>
                <w:lang w:val="en-US" w:eastAsia="en-US" w:bidi="en-US"/>
              </w:rPr>
              <w:t xml:space="preserve"> (FDP_ITC.1 or</w:t>
            </w:r>
          </w:p>
          <w:p w14:paraId="5BEBF801" w14:textId="2D3E18B9" w:rsidR="004E312E" w:rsidRPr="004E312E" w:rsidRDefault="004E312E" w:rsidP="004E312E">
            <w:pPr>
              <w:widowControl w:val="0"/>
              <w:autoSpaceDE w:val="0"/>
              <w:autoSpaceDN w:val="0"/>
              <w:spacing w:before="0"/>
              <w:ind w:left="30"/>
              <w:jc w:val="left"/>
              <w:rPr>
                <w:rFonts w:eastAsia="Tahoma" w:cs="Arial"/>
                <w:szCs w:val="22"/>
                <w:lang w:val="en-US" w:eastAsia="en-US" w:bidi="en-US"/>
              </w:rPr>
            </w:pPr>
            <w:r w:rsidRPr="004E312E">
              <w:rPr>
                <w:rFonts w:eastAsia="Tahoma" w:cs="Arial"/>
                <w:szCs w:val="22"/>
                <w:lang w:val="en-US" w:eastAsia="en-US" w:bidi="en-US"/>
              </w:rPr>
              <w:t xml:space="preserve">FDP_ITC.2 </w:t>
            </w:r>
            <w:r w:rsidRPr="004E312E">
              <w:rPr>
                <w:rFonts w:eastAsia="Tahoma" w:cs="Arial"/>
                <w:spacing w:val="-7"/>
                <w:szCs w:val="22"/>
                <w:lang w:val="en-US" w:eastAsia="en-US" w:bidi="en-US"/>
              </w:rPr>
              <w:t xml:space="preserve">or </w:t>
            </w:r>
            <w:r w:rsidRPr="004E312E">
              <w:rPr>
                <w:rFonts w:eastAsia="Tahoma" w:cs="Arial"/>
                <w:szCs w:val="22"/>
                <w:lang w:val="en-US" w:eastAsia="en-US" w:bidi="en-US"/>
              </w:rPr>
              <w:t>FCS_CKM.1) or FCS_CKM.5) and (FCS_CKM.3)</w:t>
            </w:r>
          </w:p>
        </w:tc>
        <w:tc>
          <w:tcPr>
            <w:tcW w:w="3820" w:type="dxa"/>
            <w:tcBorders>
              <w:top w:val="single" w:sz="4" w:space="0" w:color="auto"/>
              <w:left w:val="single" w:sz="4" w:space="0" w:color="auto"/>
              <w:bottom w:val="single" w:sz="4" w:space="0" w:color="auto"/>
              <w:right w:val="single" w:sz="4" w:space="0" w:color="auto"/>
            </w:tcBorders>
          </w:tcPr>
          <w:p w14:paraId="0696283E" w14:textId="795F7F54" w:rsidR="004E312E" w:rsidRPr="004E312E" w:rsidRDefault="00000000" w:rsidP="004E312E">
            <w:pPr>
              <w:widowControl w:val="0"/>
              <w:autoSpaceDE w:val="0"/>
              <w:autoSpaceDN w:val="0"/>
              <w:spacing w:before="40"/>
              <w:ind w:left="29" w:right="448"/>
              <w:jc w:val="left"/>
              <w:rPr>
                <w:rFonts w:eastAsia="Tahoma" w:cs="Arial"/>
                <w:color w:val="0000FF"/>
                <w:szCs w:val="22"/>
                <w:u w:val="single" w:color="0000FF"/>
                <w:lang w:val="en-US" w:eastAsia="en-US" w:bidi="en-US"/>
              </w:rPr>
            </w:pPr>
            <w:hyperlink w:anchor="_bookmark167" w:history="1">
              <w:r w:rsidR="004E312E" w:rsidRPr="004E312E">
                <w:rPr>
                  <w:rFonts w:eastAsia="Tahoma" w:cs="Arial"/>
                  <w:color w:val="0000FF"/>
                  <w:szCs w:val="22"/>
                  <w:u w:val="single" w:color="0000FF"/>
                  <w:lang w:val="en-US" w:eastAsia="en-US" w:bidi="en-US"/>
                </w:rPr>
                <w:t>FDP_ITC.2/SCP</w:t>
              </w:r>
            </w:hyperlink>
            <w:r w:rsidR="004E312E" w:rsidRPr="004E312E" w:rsidDel="00486545">
              <w:rPr>
                <w:rFonts w:eastAsia="Tahoma" w:cs="Arial"/>
                <w:szCs w:val="22"/>
                <w:lang w:val="en-US" w:eastAsia="en-US" w:bidi="en-US"/>
              </w:rPr>
              <w:t xml:space="preserve"> </w:t>
            </w:r>
          </w:p>
          <w:p w14:paraId="499278E3" w14:textId="77777777" w:rsidR="004E312E" w:rsidRPr="004E312E" w:rsidRDefault="004E312E" w:rsidP="004E312E">
            <w:pPr>
              <w:widowControl w:val="0"/>
              <w:autoSpaceDE w:val="0"/>
              <w:autoSpaceDN w:val="0"/>
              <w:spacing w:before="43"/>
              <w:ind w:left="29"/>
              <w:jc w:val="left"/>
              <w:rPr>
                <w:rFonts w:eastAsia="Tahoma" w:cs="Arial"/>
                <w:i/>
                <w:iCs/>
                <w:szCs w:val="22"/>
                <w:lang w:val="en-US" w:eastAsia="en-US" w:bidi="en-US"/>
              </w:rPr>
            </w:pPr>
            <w:r w:rsidRPr="004E312E">
              <w:rPr>
                <w:rFonts w:eastAsia="Tahoma" w:cs="Arial"/>
                <w:szCs w:val="22"/>
                <w:lang w:val="en-US" w:eastAsia="en-US" w:bidi="en-US"/>
              </w:rPr>
              <w:t>{</w:t>
            </w:r>
            <w:r w:rsidRPr="004E312E">
              <w:rPr>
                <w:rFonts w:eastAsia="Tahoma" w:cs="Arial"/>
                <w:i/>
                <w:iCs/>
                <w:szCs w:val="22"/>
                <w:lang w:val="en-US" w:eastAsia="en-US" w:bidi="en-US"/>
              </w:rPr>
              <w:t>Discarded – No Key Access Interface exists}</w:t>
            </w:r>
          </w:p>
          <w:p w14:paraId="1334764F" w14:textId="77777777" w:rsidR="004E312E" w:rsidRPr="004E312E" w:rsidRDefault="004E312E" w:rsidP="004E312E">
            <w:pPr>
              <w:widowControl w:val="0"/>
              <w:autoSpaceDE w:val="0"/>
              <w:autoSpaceDN w:val="0"/>
              <w:spacing w:before="40"/>
              <w:ind w:left="29" w:right="448"/>
              <w:jc w:val="left"/>
              <w:rPr>
                <w:rFonts w:eastAsia="Tahoma" w:cs="Arial"/>
                <w:szCs w:val="22"/>
                <w:lang w:val="en-US" w:eastAsia="en-US" w:bidi="en-US"/>
              </w:rPr>
            </w:pPr>
          </w:p>
        </w:tc>
      </w:tr>
      <w:tr w:rsidR="004E312E" w:rsidRPr="004E312E" w14:paraId="62D2C337" w14:textId="77777777" w:rsidTr="004E312E">
        <w:tblPrEx>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PrEx>
        <w:trPr>
          <w:trHeight w:val="880"/>
        </w:trPr>
        <w:tc>
          <w:tcPr>
            <w:tcW w:w="3260" w:type="dxa"/>
            <w:tcBorders>
              <w:top w:val="single" w:sz="4" w:space="0" w:color="auto"/>
              <w:left w:val="single" w:sz="4" w:space="0" w:color="auto"/>
              <w:bottom w:val="single" w:sz="4" w:space="0" w:color="auto"/>
              <w:right w:val="single" w:sz="4" w:space="0" w:color="auto"/>
            </w:tcBorders>
          </w:tcPr>
          <w:p w14:paraId="6F8F061D" w14:textId="77777777" w:rsidR="004E312E" w:rsidRPr="004E312E" w:rsidRDefault="004E312E" w:rsidP="004E312E">
            <w:pPr>
              <w:widowControl w:val="0"/>
              <w:autoSpaceDE w:val="0"/>
              <w:autoSpaceDN w:val="0"/>
              <w:spacing w:before="43"/>
              <w:ind w:left="25"/>
              <w:jc w:val="left"/>
              <w:rPr>
                <w:rFonts w:eastAsia="Tahoma" w:cs="Arial"/>
                <w:b/>
                <w:bCs/>
                <w:szCs w:val="22"/>
                <w:lang w:val="en-US" w:eastAsia="en-US" w:bidi="en-US"/>
              </w:rPr>
            </w:pPr>
            <w:r w:rsidRPr="004E312E">
              <w:rPr>
                <w:rFonts w:eastAsia="Tahoma" w:cs="Arial"/>
                <w:szCs w:val="22"/>
                <w:lang w:val="en-US" w:eastAsia="en-US" w:bidi="en-US"/>
              </w:rPr>
              <w:t>FCS_CKM.6/Mobile_network</w:t>
            </w:r>
          </w:p>
        </w:tc>
        <w:tc>
          <w:tcPr>
            <w:tcW w:w="1955" w:type="dxa"/>
            <w:tcBorders>
              <w:top w:val="single" w:sz="4" w:space="0" w:color="auto"/>
              <w:left w:val="single" w:sz="4" w:space="0" w:color="auto"/>
              <w:bottom w:val="single" w:sz="4" w:space="0" w:color="auto"/>
              <w:right w:val="single" w:sz="4" w:space="0" w:color="auto"/>
            </w:tcBorders>
          </w:tcPr>
          <w:p w14:paraId="5CEA7B1F" w14:textId="77777777" w:rsidR="004E312E" w:rsidRPr="004E312E" w:rsidRDefault="004E312E" w:rsidP="004E312E">
            <w:pPr>
              <w:widowControl w:val="0"/>
              <w:autoSpaceDE w:val="0"/>
              <w:autoSpaceDN w:val="0"/>
              <w:spacing w:before="40"/>
              <w:ind w:left="30" w:right="401"/>
              <w:jc w:val="left"/>
              <w:rPr>
                <w:rFonts w:eastAsia="Tahoma" w:cs="Arial"/>
                <w:szCs w:val="22"/>
                <w:lang w:val="en-US" w:eastAsia="en-US" w:bidi="en-US"/>
              </w:rPr>
            </w:pPr>
            <w:r w:rsidRPr="004E312E">
              <w:rPr>
                <w:rFonts w:eastAsia="Tahoma" w:cs="Arial"/>
                <w:szCs w:val="22"/>
                <w:lang w:val="en-US" w:eastAsia="en-US" w:bidi="en-US"/>
              </w:rPr>
              <w:t>(FCS_CKM.1 or FDP_ITC.1 or FDP_ITC.2)</w:t>
            </w:r>
          </w:p>
        </w:tc>
        <w:tc>
          <w:tcPr>
            <w:tcW w:w="3820" w:type="dxa"/>
            <w:tcBorders>
              <w:top w:val="single" w:sz="4" w:space="0" w:color="auto"/>
              <w:left w:val="single" w:sz="4" w:space="0" w:color="auto"/>
              <w:bottom w:val="single" w:sz="4" w:space="0" w:color="auto"/>
              <w:right w:val="single" w:sz="4" w:space="0" w:color="auto"/>
            </w:tcBorders>
          </w:tcPr>
          <w:p w14:paraId="2A824661" w14:textId="77777777" w:rsidR="004E312E" w:rsidRPr="004E312E" w:rsidRDefault="004E312E" w:rsidP="004E312E">
            <w:pPr>
              <w:widowControl w:val="0"/>
              <w:autoSpaceDE w:val="0"/>
              <w:autoSpaceDN w:val="0"/>
              <w:spacing w:before="43"/>
              <w:ind w:left="29"/>
              <w:jc w:val="left"/>
              <w:rPr>
                <w:rFonts w:eastAsia="Tahoma" w:cs="Arial"/>
                <w:szCs w:val="22"/>
                <w:lang w:val="en-US" w:eastAsia="en-US" w:bidi="en-US"/>
              </w:rPr>
            </w:pPr>
            <w:hyperlink w:anchor="_bookmark167" w:history="1">
              <w:r w:rsidRPr="004E312E">
                <w:rPr>
                  <w:rFonts w:eastAsia="Tahoma" w:cs="Arial"/>
                  <w:color w:val="0000FF"/>
                  <w:szCs w:val="22"/>
                  <w:u w:val="single" w:color="0000FF"/>
                  <w:lang w:val="en-US" w:eastAsia="en-US" w:bidi="en-US"/>
                </w:rPr>
                <w:t>FDP_ITC.2/SCP</w:t>
              </w:r>
            </w:hyperlink>
          </w:p>
        </w:tc>
      </w:tr>
      <w:tr w:rsidR="004E312E" w:rsidRPr="004E312E" w14:paraId="62D468C3" w14:textId="77777777" w:rsidTr="004E312E">
        <w:tblPrEx>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PrEx>
        <w:trPr>
          <w:trHeight w:val="880"/>
        </w:trPr>
        <w:tc>
          <w:tcPr>
            <w:tcW w:w="3260" w:type="dxa"/>
            <w:tcBorders>
              <w:top w:val="single" w:sz="4" w:space="0" w:color="auto"/>
              <w:left w:val="single" w:sz="4" w:space="0" w:color="auto"/>
              <w:bottom w:val="single" w:sz="4" w:space="0" w:color="auto"/>
              <w:right w:val="single" w:sz="4" w:space="0" w:color="auto"/>
            </w:tcBorders>
          </w:tcPr>
          <w:p w14:paraId="4A97F5DD" w14:textId="77777777" w:rsidR="004E312E" w:rsidRPr="004E312E" w:rsidRDefault="004E312E" w:rsidP="004E312E">
            <w:pPr>
              <w:widowControl w:val="0"/>
              <w:autoSpaceDE w:val="0"/>
              <w:autoSpaceDN w:val="0"/>
              <w:spacing w:before="43"/>
              <w:ind w:left="25"/>
              <w:jc w:val="left"/>
              <w:rPr>
                <w:rFonts w:eastAsia="Tahoma" w:cs="Arial"/>
                <w:b/>
                <w:bCs/>
                <w:szCs w:val="22"/>
                <w:lang w:val="en-US" w:eastAsia="en-US" w:bidi="en-US"/>
              </w:rPr>
            </w:pPr>
            <w:r w:rsidRPr="004E312E">
              <w:rPr>
                <w:rFonts w:eastAsia="Tahoma" w:cs="Arial"/>
                <w:szCs w:val="22"/>
                <w:lang w:val="en-US" w:eastAsia="en-US" w:bidi="en-US"/>
              </w:rPr>
              <w:t>FCS_CKM.6/SCP-MNO</w:t>
            </w:r>
          </w:p>
        </w:tc>
        <w:tc>
          <w:tcPr>
            <w:tcW w:w="1955" w:type="dxa"/>
            <w:tcBorders>
              <w:top w:val="single" w:sz="4" w:space="0" w:color="auto"/>
              <w:left w:val="single" w:sz="4" w:space="0" w:color="auto"/>
              <w:bottom w:val="single" w:sz="4" w:space="0" w:color="auto"/>
              <w:right w:val="single" w:sz="4" w:space="0" w:color="auto"/>
            </w:tcBorders>
          </w:tcPr>
          <w:p w14:paraId="42BFF3CE" w14:textId="77777777" w:rsidR="004E312E" w:rsidRPr="004E312E" w:rsidRDefault="004E312E" w:rsidP="004E312E">
            <w:pPr>
              <w:widowControl w:val="0"/>
              <w:autoSpaceDE w:val="0"/>
              <w:autoSpaceDN w:val="0"/>
              <w:spacing w:before="40"/>
              <w:ind w:left="30" w:right="401"/>
              <w:jc w:val="left"/>
              <w:rPr>
                <w:rFonts w:eastAsia="Tahoma" w:cs="Arial"/>
                <w:szCs w:val="22"/>
                <w:lang w:val="en-US" w:eastAsia="en-US" w:bidi="en-US"/>
              </w:rPr>
            </w:pPr>
            <w:r w:rsidRPr="004E312E">
              <w:rPr>
                <w:rFonts w:eastAsia="Tahoma" w:cs="Arial"/>
                <w:szCs w:val="22"/>
                <w:lang w:val="en-US" w:eastAsia="en-US" w:bidi="en-US"/>
              </w:rPr>
              <w:t>(FCS_CKM.1 or FDP_ITC.1 or FDP_ITC.2)</w:t>
            </w:r>
          </w:p>
        </w:tc>
        <w:tc>
          <w:tcPr>
            <w:tcW w:w="3820" w:type="dxa"/>
            <w:tcBorders>
              <w:top w:val="single" w:sz="4" w:space="0" w:color="auto"/>
              <w:left w:val="single" w:sz="4" w:space="0" w:color="auto"/>
              <w:bottom w:val="single" w:sz="4" w:space="0" w:color="auto"/>
              <w:right w:val="single" w:sz="4" w:space="0" w:color="auto"/>
            </w:tcBorders>
          </w:tcPr>
          <w:p w14:paraId="58F8FB7A" w14:textId="77777777" w:rsidR="004E312E" w:rsidRPr="004E312E" w:rsidRDefault="004E312E" w:rsidP="004E312E">
            <w:pPr>
              <w:widowControl w:val="0"/>
              <w:autoSpaceDE w:val="0"/>
              <w:autoSpaceDN w:val="0"/>
              <w:spacing w:before="43"/>
              <w:ind w:left="29"/>
              <w:jc w:val="left"/>
              <w:rPr>
                <w:rFonts w:eastAsia="Tahoma" w:cs="Arial"/>
                <w:szCs w:val="22"/>
                <w:lang w:val="en-US" w:eastAsia="en-US" w:bidi="en-US"/>
              </w:rPr>
            </w:pPr>
            <w:hyperlink w:anchor="_bookmark167" w:history="1">
              <w:r w:rsidRPr="004E312E">
                <w:rPr>
                  <w:rFonts w:eastAsia="Tahoma" w:cs="Arial"/>
                  <w:color w:val="0000FF"/>
                  <w:szCs w:val="22"/>
                  <w:u w:val="single" w:color="0000FF"/>
                  <w:lang w:val="en-US" w:eastAsia="en-US" w:bidi="en-US"/>
                </w:rPr>
                <w:t>FDP_ITC.2/SCP</w:t>
              </w:r>
            </w:hyperlink>
          </w:p>
        </w:tc>
      </w:tr>
    </w:tbl>
    <w:p w14:paraId="09C3DAD5" w14:textId="3C417C2C" w:rsidR="004E312E" w:rsidRPr="004E312E" w:rsidRDefault="004E312E" w:rsidP="004E312E">
      <w:pPr>
        <w:tabs>
          <w:tab w:val="left" w:pos="1009"/>
        </w:tabs>
        <w:spacing w:after="200" w:line="276" w:lineRule="auto"/>
        <w:ind w:left="360" w:hanging="360"/>
        <w:jc w:val="center"/>
        <w:rPr>
          <w:rFonts w:cs="Arial"/>
          <w:b/>
          <w:bCs/>
          <w:sz w:val="11"/>
          <w:lang w:eastAsia="de-DE" w:bidi="ar-SA"/>
        </w:rPr>
      </w:pPr>
      <w:bookmarkStart w:id="220" w:name="_bookmark239"/>
      <w:bookmarkStart w:id="221" w:name="_Toc149292671"/>
      <w:bookmarkEnd w:id="220"/>
      <w:r w:rsidRPr="00436545">
        <w:rPr>
          <w:rFonts w:cs="Arial"/>
          <w:b/>
          <w:bCs/>
        </w:rPr>
        <w:t xml:space="preserve">Table </w:t>
      </w:r>
      <w:r w:rsidRPr="00436545">
        <w:rPr>
          <w:rFonts w:cs="Arial"/>
          <w:b/>
          <w:bCs/>
        </w:rPr>
        <w:fldChar w:fldCharType="begin"/>
      </w:r>
      <w:r w:rsidRPr="00436545">
        <w:rPr>
          <w:rFonts w:cs="Arial"/>
          <w:b/>
          <w:bCs/>
        </w:rPr>
        <w:instrText xml:space="preserve"> SEQ Table \* ARABIC </w:instrText>
      </w:r>
      <w:r w:rsidRPr="00436545">
        <w:rPr>
          <w:rFonts w:cs="Arial"/>
          <w:b/>
          <w:bCs/>
        </w:rPr>
        <w:fldChar w:fldCharType="separate"/>
      </w:r>
      <w:r w:rsidR="00D91ACF">
        <w:rPr>
          <w:rFonts w:cs="Arial"/>
          <w:b/>
          <w:bCs/>
          <w:noProof/>
        </w:rPr>
        <w:t>10</w:t>
      </w:r>
      <w:r w:rsidRPr="00436545">
        <w:rPr>
          <w:rFonts w:cs="Arial"/>
          <w:b/>
          <w:bCs/>
        </w:rPr>
        <w:fldChar w:fldCharType="end"/>
      </w:r>
      <w:r w:rsidRPr="00436545">
        <w:rPr>
          <w:rFonts w:cs="Arial"/>
          <w:b/>
          <w:bCs/>
        </w:rPr>
        <w:t xml:space="preserve"> </w:t>
      </w:r>
      <w:r w:rsidRPr="004E312E">
        <w:rPr>
          <w:rFonts w:cs="Arial"/>
          <w:b/>
          <w:bCs/>
          <w:lang w:eastAsia="de-DE" w:bidi="ar-SA"/>
        </w:rPr>
        <w:t>SFRs Dependencies</w:t>
      </w:r>
      <w:bookmarkEnd w:id="221"/>
    </w:p>
    <w:bookmarkEnd w:id="218"/>
    <w:bookmarkEnd w:id="219"/>
    <w:p w14:paraId="246DECBD" w14:textId="232914E5" w:rsidR="00A65199" w:rsidRPr="00436545" w:rsidRDefault="00A65199" w:rsidP="00A65199">
      <w:pPr>
        <w:pStyle w:val="Heading4"/>
        <w:rPr>
          <w:rFonts w:ascii="Arial" w:hAnsi="Arial"/>
        </w:rPr>
      </w:pPr>
      <w:r w:rsidRPr="00436545">
        <w:rPr>
          <w:rFonts w:ascii="Arial" w:hAnsi="Arial"/>
        </w:rPr>
        <w:t>SARs</w:t>
      </w:r>
      <w:r w:rsidRPr="00436545">
        <w:rPr>
          <w:rFonts w:ascii="Arial" w:hAnsi="Arial"/>
          <w:spacing w:val="-1"/>
        </w:rPr>
        <w:t xml:space="preserve"> </w:t>
      </w:r>
      <w:r w:rsidRPr="00436545">
        <w:rPr>
          <w:rFonts w:ascii="Arial" w:hAnsi="Arial"/>
        </w:rPr>
        <w:t>Dependencies</w:t>
      </w:r>
    </w:p>
    <w:tbl>
      <w:tblPr>
        <w:tblW w:w="9036"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20"/>
        <w:gridCol w:w="3979"/>
        <w:gridCol w:w="3337"/>
      </w:tblGrid>
      <w:tr w:rsidR="004E312E" w:rsidRPr="004E312E" w14:paraId="6FBC0693" w14:textId="77777777" w:rsidTr="004E312E">
        <w:trPr>
          <w:trHeight w:val="349"/>
        </w:trPr>
        <w:tc>
          <w:tcPr>
            <w:tcW w:w="1720" w:type="dxa"/>
            <w:shd w:val="clear" w:color="auto" w:fill="C00000"/>
          </w:tcPr>
          <w:p w14:paraId="0424A890" w14:textId="77777777" w:rsidR="004E312E" w:rsidRPr="004E312E" w:rsidRDefault="004E312E" w:rsidP="004E312E">
            <w:pPr>
              <w:widowControl w:val="0"/>
              <w:autoSpaceDE w:val="0"/>
              <w:autoSpaceDN w:val="0"/>
              <w:spacing w:before="41"/>
              <w:ind w:left="25"/>
              <w:jc w:val="center"/>
              <w:rPr>
                <w:rFonts w:eastAsia="Tahoma" w:cs="Arial"/>
                <w:b/>
                <w:bCs/>
                <w:szCs w:val="22"/>
                <w:lang w:val="en-US" w:eastAsia="en-US" w:bidi="en-US"/>
              </w:rPr>
            </w:pPr>
            <w:r w:rsidRPr="004E312E">
              <w:rPr>
                <w:rFonts w:eastAsia="Tahoma" w:cs="Arial"/>
                <w:b/>
                <w:bCs/>
                <w:szCs w:val="22"/>
                <w:lang w:val="en-US" w:eastAsia="en-US" w:bidi="en-US"/>
              </w:rPr>
              <w:t>Requirements</w:t>
            </w:r>
          </w:p>
        </w:tc>
        <w:tc>
          <w:tcPr>
            <w:tcW w:w="3979" w:type="dxa"/>
            <w:shd w:val="clear" w:color="auto" w:fill="C00000"/>
          </w:tcPr>
          <w:p w14:paraId="0D633C89" w14:textId="77777777" w:rsidR="004E312E" w:rsidRPr="004E312E" w:rsidRDefault="004E312E" w:rsidP="004E312E">
            <w:pPr>
              <w:widowControl w:val="0"/>
              <w:autoSpaceDE w:val="0"/>
              <w:autoSpaceDN w:val="0"/>
              <w:spacing w:before="41"/>
              <w:ind w:left="27"/>
              <w:jc w:val="center"/>
              <w:rPr>
                <w:rFonts w:eastAsia="Tahoma" w:cs="Arial"/>
                <w:b/>
                <w:bCs/>
                <w:szCs w:val="22"/>
                <w:lang w:val="en-US" w:eastAsia="en-US" w:bidi="en-US"/>
              </w:rPr>
            </w:pPr>
            <w:r w:rsidRPr="004E312E">
              <w:rPr>
                <w:rFonts w:eastAsia="Tahoma" w:cs="Arial"/>
                <w:b/>
                <w:bCs/>
                <w:szCs w:val="22"/>
                <w:lang w:val="en-US" w:eastAsia="en-US" w:bidi="en-US"/>
              </w:rPr>
              <w:t>CC Dependencies</w:t>
            </w:r>
          </w:p>
        </w:tc>
        <w:tc>
          <w:tcPr>
            <w:tcW w:w="3337" w:type="dxa"/>
            <w:shd w:val="clear" w:color="auto" w:fill="C00000"/>
          </w:tcPr>
          <w:p w14:paraId="33160B4B" w14:textId="77777777" w:rsidR="004E312E" w:rsidRPr="004E312E" w:rsidRDefault="004E312E" w:rsidP="004E312E">
            <w:pPr>
              <w:widowControl w:val="0"/>
              <w:autoSpaceDE w:val="0"/>
              <w:autoSpaceDN w:val="0"/>
              <w:spacing w:before="41"/>
              <w:ind w:left="27"/>
              <w:jc w:val="center"/>
              <w:rPr>
                <w:rFonts w:eastAsia="Tahoma" w:cs="Arial"/>
                <w:b/>
                <w:bCs/>
                <w:szCs w:val="22"/>
                <w:lang w:val="en-US" w:eastAsia="en-US" w:bidi="en-US"/>
              </w:rPr>
            </w:pPr>
            <w:r w:rsidRPr="004E312E">
              <w:rPr>
                <w:rFonts w:eastAsia="Tahoma" w:cs="Arial"/>
                <w:b/>
                <w:bCs/>
                <w:szCs w:val="22"/>
                <w:lang w:val="en-US" w:eastAsia="en-US" w:bidi="en-US"/>
              </w:rPr>
              <w:t>Satisfied Dependencies</w:t>
            </w:r>
          </w:p>
        </w:tc>
      </w:tr>
      <w:tr w:rsidR="004E312E" w:rsidRPr="004E312E" w14:paraId="75BD752A" w14:textId="77777777" w:rsidTr="004E312E">
        <w:trPr>
          <w:trHeight w:val="351"/>
        </w:trPr>
        <w:tc>
          <w:tcPr>
            <w:tcW w:w="1720" w:type="dxa"/>
          </w:tcPr>
          <w:p w14:paraId="1B551670"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198" w:history="1">
              <w:r w:rsidR="004E312E" w:rsidRPr="004E312E">
                <w:rPr>
                  <w:rFonts w:eastAsia="Tahoma" w:cs="Arial"/>
                  <w:color w:val="0000FF"/>
                  <w:szCs w:val="22"/>
                  <w:u w:val="single" w:color="0000FF"/>
                  <w:lang w:val="en-US" w:eastAsia="en-US" w:bidi="en-US"/>
                </w:rPr>
                <w:t>ADV_ARC.1</w:t>
              </w:r>
            </w:hyperlink>
          </w:p>
        </w:tc>
        <w:tc>
          <w:tcPr>
            <w:tcW w:w="3979" w:type="dxa"/>
          </w:tcPr>
          <w:p w14:paraId="2A4A82DB"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(ADV_FSP.1) and (ADV_TDS.1)</w:t>
            </w:r>
          </w:p>
        </w:tc>
        <w:tc>
          <w:tcPr>
            <w:tcW w:w="3337" w:type="dxa"/>
          </w:tcPr>
          <w:p w14:paraId="078ADFEE" w14:textId="77777777" w:rsidR="004E312E" w:rsidRPr="004E312E" w:rsidRDefault="00000000" w:rsidP="004E312E">
            <w:pPr>
              <w:widowControl w:val="0"/>
              <w:autoSpaceDE w:val="0"/>
              <w:autoSpaceDN w:val="0"/>
              <w:spacing w:before="43"/>
              <w:ind w:left="27"/>
              <w:jc w:val="left"/>
              <w:rPr>
                <w:rFonts w:eastAsia="Tahoma" w:cs="Arial"/>
                <w:szCs w:val="22"/>
                <w:lang w:val="en-US" w:eastAsia="en-US" w:bidi="en-US"/>
              </w:rPr>
            </w:pPr>
            <w:hyperlink w:anchor="_bookmark203" w:history="1">
              <w:r w:rsidR="004E312E" w:rsidRPr="004E312E">
                <w:rPr>
                  <w:rFonts w:eastAsia="Tahoma" w:cs="Arial"/>
                  <w:color w:val="0000FF"/>
                  <w:szCs w:val="22"/>
                  <w:u w:val="single" w:color="0000FF"/>
                  <w:lang w:val="en-US" w:eastAsia="en-US" w:bidi="en-US"/>
                </w:rPr>
                <w:t>ADV_FSP.4</w:t>
              </w:r>
            </w:hyperlink>
            <w:r w:rsidR="004E312E" w:rsidRPr="004E312E">
              <w:rPr>
                <w:rFonts w:eastAsia="Tahoma" w:cs="Arial"/>
                <w:szCs w:val="22"/>
                <w:lang w:val="en-US" w:eastAsia="en-US" w:bidi="en-US"/>
              </w:rPr>
              <w:t xml:space="preserve">, </w:t>
            </w:r>
            <w:hyperlink w:anchor="_bookmark205" w:history="1">
              <w:r w:rsidR="004E312E" w:rsidRPr="004E312E">
                <w:rPr>
                  <w:rFonts w:eastAsia="Tahoma" w:cs="Arial"/>
                  <w:color w:val="0000FF"/>
                  <w:szCs w:val="22"/>
                  <w:u w:val="single" w:color="0000FF"/>
                  <w:lang w:val="en-US" w:eastAsia="en-US" w:bidi="en-US"/>
                </w:rPr>
                <w:t>ADV_TDS.3</w:t>
              </w:r>
            </w:hyperlink>
          </w:p>
        </w:tc>
      </w:tr>
      <w:tr w:rsidR="004E312E" w:rsidRPr="004E312E" w14:paraId="059436A7" w14:textId="77777777" w:rsidTr="004E312E">
        <w:trPr>
          <w:trHeight w:val="350"/>
        </w:trPr>
        <w:tc>
          <w:tcPr>
            <w:tcW w:w="1720" w:type="dxa"/>
          </w:tcPr>
          <w:p w14:paraId="0044C5F2"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03" w:history="1">
              <w:r w:rsidR="004E312E" w:rsidRPr="004E312E">
                <w:rPr>
                  <w:rFonts w:eastAsia="Tahoma" w:cs="Arial"/>
                  <w:color w:val="0000FF"/>
                  <w:szCs w:val="22"/>
                  <w:u w:val="single" w:color="0000FF"/>
                  <w:lang w:val="en-US" w:eastAsia="en-US" w:bidi="en-US"/>
                </w:rPr>
                <w:t>ADV_FSP.4</w:t>
              </w:r>
            </w:hyperlink>
          </w:p>
        </w:tc>
        <w:tc>
          <w:tcPr>
            <w:tcW w:w="3979" w:type="dxa"/>
          </w:tcPr>
          <w:p w14:paraId="696A87CA"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(ADV_TDS.1)</w:t>
            </w:r>
          </w:p>
        </w:tc>
        <w:tc>
          <w:tcPr>
            <w:tcW w:w="3337" w:type="dxa"/>
          </w:tcPr>
          <w:p w14:paraId="36E83709" w14:textId="77777777" w:rsidR="004E312E" w:rsidRPr="004E312E" w:rsidRDefault="00000000" w:rsidP="004E312E">
            <w:pPr>
              <w:widowControl w:val="0"/>
              <w:autoSpaceDE w:val="0"/>
              <w:autoSpaceDN w:val="0"/>
              <w:spacing w:before="43"/>
              <w:ind w:left="27"/>
              <w:jc w:val="left"/>
              <w:rPr>
                <w:rFonts w:eastAsia="Tahoma" w:cs="Arial"/>
                <w:szCs w:val="22"/>
                <w:lang w:val="en-US" w:eastAsia="en-US" w:bidi="en-US"/>
              </w:rPr>
            </w:pPr>
            <w:hyperlink w:anchor="_bookmark205" w:history="1">
              <w:r w:rsidR="004E312E" w:rsidRPr="004E312E">
                <w:rPr>
                  <w:rFonts w:eastAsia="Tahoma" w:cs="Arial"/>
                  <w:color w:val="0000FF"/>
                  <w:szCs w:val="22"/>
                  <w:u w:val="single" w:color="0000FF"/>
                  <w:lang w:val="en-US" w:eastAsia="en-US" w:bidi="en-US"/>
                </w:rPr>
                <w:t>ADV_TDS.3</w:t>
              </w:r>
            </w:hyperlink>
          </w:p>
        </w:tc>
      </w:tr>
      <w:tr w:rsidR="004E312E" w:rsidRPr="004E312E" w14:paraId="31FB1FA0" w14:textId="77777777" w:rsidTr="004E312E">
        <w:trPr>
          <w:trHeight w:val="350"/>
        </w:trPr>
        <w:tc>
          <w:tcPr>
            <w:tcW w:w="1720" w:type="dxa"/>
          </w:tcPr>
          <w:p w14:paraId="22016B1A"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04" w:history="1">
              <w:r w:rsidR="004E312E" w:rsidRPr="004E312E">
                <w:rPr>
                  <w:rFonts w:eastAsia="Tahoma" w:cs="Arial"/>
                  <w:color w:val="0000FF"/>
                  <w:szCs w:val="22"/>
                  <w:u w:val="single" w:color="0000FF"/>
                  <w:lang w:val="en-US" w:eastAsia="en-US" w:bidi="en-US"/>
                </w:rPr>
                <w:t>ADV_IMP.1</w:t>
              </w:r>
            </w:hyperlink>
          </w:p>
        </w:tc>
        <w:tc>
          <w:tcPr>
            <w:tcW w:w="3979" w:type="dxa"/>
          </w:tcPr>
          <w:p w14:paraId="2B769465"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(ADV_TDS.3) and (ALC_TAT.1)</w:t>
            </w:r>
          </w:p>
        </w:tc>
        <w:tc>
          <w:tcPr>
            <w:tcW w:w="3337" w:type="dxa"/>
          </w:tcPr>
          <w:p w14:paraId="7F27B942" w14:textId="77777777" w:rsidR="004E312E" w:rsidRPr="004E312E" w:rsidRDefault="00000000" w:rsidP="004E312E">
            <w:pPr>
              <w:widowControl w:val="0"/>
              <w:autoSpaceDE w:val="0"/>
              <w:autoSpaceDN w:val="0"/>
              <w:spacing w:before="43"/>
              <w:ind w:left="27"/>
              <w:jc w:val="left"/>
              <w:rPr>
                <w:rFonts w:eastAsia="Tahoma" w:cs="Arial"/>
                <w:szCs w:val="22"/>
                <w:lang w:val="en-US" w:eastAsia="en-US" w:bidi="en-US"/>
              </w:rPr>
            </w:pPr>
            <w:hyperlink w:anchor="_bookmark205" w:history="1">
              <w:r w:rsidR="004E312E" w:rsidRPr="004E312E">
                <w:rPr>
                  <w:rFonts w:eastAsia="Tahoma" w:cs="Arial"/>
                  <w:color w:val="0000FF"/>
                  <w:szCs w:val="22"/>
                  <w:u w:val="single" w:color="0000FF"/>
                  <w:lang w:val="en-US" w:eastAsia="en-US" w:bidi="en-US"/>
                </w:rPr>
                <w:t>ADV_TDS.3</w:t>
              </w:r>
            </w:hyperlink>
            <w:r w:rsidR="004E312E" w:rsidRPr="004E312E">
              <w:rPr>
                <w:rFonts w:eastAsia="Tahoma" w:cs="Arial"/>
                <w:szCs w:val="22"/>
                <w:lang w:val="en-US" w:eastAsia="en-US" w:bidi="en-US"/>
              </w:rPr>
              <w:t xml:space="preserve">, </w:t>
            </w:r>
            <w:hyperlink w:anchor="_bookmark213" w:history="1">
              <w:r w:rsidR="004E312E" w:rsidRPr="004E312E">
                <w:rPr>
                  <w:rFonts w:eastAsia="Tahoma" w:cs="Arial"/>
                  <w:color w:val="0000FF"/>
                  <w:szCs w:val="22"/>
                  <w:u w:val="single" w:color="0000FF"/>
                  <w:lang w:val="en-US" w:eastAsia="en-US" w:bidi="en-US"/>
                </w:rPr>
                <w:t>ALC_TAT.1</w:t>
              </w:r>
            </w:hyperlink>
          </w:p>
        </w:tc>
      </w:tr>
      <w:tr w:rsidR="004E312E" w:rsidRPr="004E312E" w14:paraId="3F8A0930" w14:textId="77777777" w:rsidTr="004E312E">
        <w:trPr>
          <w:trHeight w:val="351"/>
        </w:trPr>
        <w:tc>
          <w:tcPr>
            <w:tcW w:w="1720" w:type="dxa"/>
          </w:tcPr>
          <w:p w14:paraId="09F90057"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05" w:history="1">
              <w:r w:rsidR="004E312E" w:rsidRPr="004E312E">
                <w:rPr>
                  <w:rFonts w:eastAsia="Tahoma" w:cs="Arial"/>
                  <w:color w:val="0000FF"/>
                  <w:szCs w:val="22"/>
                  <w:u w:val="single" w:color="0000FF"/>
                  <w:lang w:val="en-US" w:eastAsia="en-US" w:bidi="en-US"/>
                </w:rPr>
                <w:t>ADV_TDS.3</w:t>
              </w:r>
            </w:hyperlink>
          </w:p>
        </w:tc>
        <w:tc>
          <w:tcPr>
            <w:tcW w:w="3979" w:type="dxa"/>
          </w:tcPr>
          <w:p w14:paraId="308EBA76"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(ADV_FSP.4)</w:t>
            </w:r>
          </w:p>
        </w:tc>
        <w:tc>
          <w:tcPr>
            <w:tcW w:w="3337" w:type="dxa"/>
          </w:tcPr>
          <w:p w14:paraId="6E9404D3" w14:textId="77777777" w:rsidR="004E312E" w:rsidRPr="004E312E" w:rsidRDefault="00000000" w:rsidP="004E312E">
            <w:pPr>
              <w:widowControl w:val="0"/>
              <w:autoSpaceDE w:val="0"/>
              <w:autoSpaceDN w:val="0"/>
              <w:spacing w:before="43"/>
              <w:ind w:left="27"/>
              <w:jc w:val="left"/>
              <w:rPr>
                <w:rFonts w:eastAsia="Tahoma" w:cs="Arial"/>
                <w:szCs w:val="22"/>
                <w:lang w:val="en-US" w:eastAsia="en-US" w:bidi="en-US"/>
              </w:rPr>
            </w:pPr>
            <w:hyperlink w:anchor="_bookmark203" w:history="1">
              <w:r w:rsidR="004E312E" w:rsidRPr="004E312E">
                <w:rPr>
                  <w:rFonts w:eastAsia="Tahoma" w:cs="Arial"/>
                  <w:color w:val="0000FF"/>
                  <w:szCs w:val="22"/>
                  <w:u w:val="single" w:color="0000FF"/>
                  <w:lang w:val="en-US" w:eastAsia="en-US" w:bidi="en-US"/>
                </w:rPr>
                <w:t>ADV_FSP.4</w:t>
              </w:r>
            </w:hyperlink>
          </w:p>
        </w:tc>
      </w:tr>
      <w:tr w:rsidR="004E312E" w:rsidRPr="004E312E" w14:paraId="0E0FEA60" w14:textId="77777777" w:rsidTr="004E312E">
        <w:trPr>
          <w:trHeight w:val="351"/>
        </w:trPr>
        <w:tc>
          <w:tcPr>
            <w:tcW w:w="1720" w:type="dxa"/>
          </w:tcPr>
          <w:p w14:paraId="2D8F5E11" w14:textId="77777777" w:rsidR="004E312E" w:rsidRPr="004E312E" w:rsidRDefault="00000000" w:rsidP="004E312E">
            <w:pPr>
              <w:widowControl w:val="0"/>
              <w:autoSpaceDE w:val="0"/>
              <w:autoSpaceDN w:val="0"/>
              <w:spacing w:before="40"/>
              <w:ind w:left="25"/>
              <w:jc w:val="left"/>
              <w:rPr>
                <w:rFonts w:eastAsia="Tahoma" w:cs="Arial"/>
                <w:szCs w:val="22"/>
                <w:lang w:val="en-US" w:eastAsia="en-US" w:bidi="en-US"/>
              </w:rPr>
            </w:pPr>
            <w:hyperlink w:anchor="_bookmark206" w:history="1">
              <w:r w:rsidR="004E312E" w:rsidRPr="004E312E">
                <w:rPr>
                  <w:rFonts w:eastAsia="Tahoma" w:cs="Arial"/>
                  <w:color w:val="0000FF"/>
                  <w:szCs w:val="22"/>
                  <w:u w:val="single" w:color="0000FF"/>
                  <w:lang w:val="en-US" w:eastAsia="en-US" w:bidi="en-US"/>
                </w:rPr>
                <w:t>AGD_OPE.1</w:t>
              </w:r>
            </w:hyperlink>
          </w:p>
        </w:tc>
        <w:tc>
          <w:tcPr>
            <w:tcW w:w="3979" w:type="dxa"/>
          </w:tcPr>
          <w:p w14:paraId="70186DAB" w14:textId="77777777" w:rsidR="004E312E" w:rsidRPr="004E312E" w:rsidRDefault="004E312E" w:rsidP="004E312E">
            <w:pPr>
              <w:widowControl w:val="0"/>
              <w:autoSpaceDE w:val="0"/>
              <w:autoSpaceDN w:val="0"/>
              <w:spacing w:before="40"/>
              <w:ind w:left="27"/>
              <w:jc w:val="left"/>
              <w:rPr>
                <w:rFonts w:eastAsia="Tahoma" w:cs="Arial"/>
                <w:szCs w:val="22"/>
                <w:lang w:val="en-US" w:eastAsia="en-US" w:bidi="en-US"/>
              </w:rPr>
            </w:pPr>
            <w:r w:rsidRPr="004E312E">
              <w:rPr>
                <w:rFonts w:eastAsia="Tahoma" w:cs="Arial"/>
                <w:szCs w:val="22"/>
                <w:lang w:val="en-US" w:eastAsia="en-US" w:bidi="en-US"/>
              </w:rPr>
              <w:t>(ADV_FSP.1)</w:t>
            </w:r>
          </w:p>
        </w:tc>
        <w:tc>
          <w:tcPr>
            <w:tcW w:w="3337" w:type="dxa"/>
          </w:tcPr>
          <w:p w14:paraId="74341B80" w14:textId="77777777" w:rsidR="004E312E" w:rsidRPr="004E312E" w:rsidRDefault="00000000" w:rsidP="004E312E">
            <w:pPr>
              <w:widowControl w:val="0"/>
              <w:autoSpaceDE w:val="0"/>
              <w:autoSpaceDN w:val="0"/>
              <w:spacing w:before="40"/>
              <w:ind w:left="27"/>
              <w:jc w:val="left"/>
              <w:rPr>
                <w:rFonts w:eastAsia="Tahoma" w:cs="Arial"/>
                <w:szCs w:val="22"/>
                <w:lang w:val="en-US" w:eastAsia="en-US" w:bidi="en-US"/>
              </w:rPr>
            </w:pPr>
            <w:hyperlink w:anchor="_bookmark203" w:history="1">
              <w:r w:rsidR="004E312E" w:rsidRPr="004E312E">
                <w:rPr>
                  <w:rFonts w:eastAsia="Tahoma" w:cs="Arial"/>
                  <w:color w:val="0000FF"/>
                  <w:szCs w:val="22"/>
                  <w:u w:val="single" w:color="0000FF"/>
                  <w:lang w:val="en-US" w:eastAsia="en-US" w:bidi="en-US"/>
                </w:rPr>
                <w:t>ADV_FSP.4</w:t>
              </w:r>
            </w:hyperlink>
          </w:p>
        </w:tc>
      </w:tr>
      <w:tr w:rsidR="004E312E" w:rsidRPr="004E312E" w14:paraId="50291DA7" w14:textId="77777777" w:rsidTr="004E312E">
        <w:trPr>
          <w:trHeight w:val="348"/>
        </w:trPr>
        <w:tc>
          <w:tcPr>
            <w:tcW w:w="1720" w:type="dxa"/>
          </w:tcPr>
          <w:p w14:paraId="139F1582" w14:textId="77777777" w:rsidR="004E312E" w:rsidRPr="004E312E" w:rsidRDefault="00000000" w:rsidP="004E312E">
            <w:pPr>
              <w:widowControl w:val="0"/>
              <w:autoSpaceDE w:val="0"/>
              <w:autoSpaceDN w:val="0"/>
              <w:spacing w:before="40"/>
              <w:ind w:left="25"/>
              <w:jc w:val="left"/>
              <w:rPr>
                <w:rFonts w:eastAsia="Tahoma" w:cs="Arial"/>
                <w:szCs w:val="22"/>
                <w:lang w:val="en-US" w:eastAsia="en-US" w:bidi="en-US"/>
              </w:rPr>
            </w:pPr>
            <w:hyperlink w:anchor="_bookmark208" w:history="1">
              <w:r w:rsidR="004E312E" w:rsidRPr="004E312E">
                <w:rPr>
                  <w:rFonts w:eastAsia="Tahoma" w:cs="Arial"/>
                  <w:color w:val="0000FF"/>
                  <w:szCs w:val="22"/>
                  <w:u w:val="single" w:color="0000FF"/>
                  <w:lang w:val="en-US" w:eastAsia="en-US" w:bidi="en-US"/>
                </w:rPr>
                <w:t>AGD_PRE.1</w:t>
              </w:r>
            </w:hyperlink>
          </w:p>
        </w:tc>
        <w:tc>
          <w:tcPr>
            <w:tcW w:w="3979" w:type="dxa"/>
          </w:tcPr>
          <w:p w14:paraId="5908CB48" w14:textId="77777777" w:rsidR="004E312E" w:rsidRPr="004E312E" w:rsidRDefault="004E312E" w:rsidP="004E312E">
            <w:pPr>
              <w:widowControl w:val="0"/>
              <w:autoSpaceDE w:val="0"/>
              <w:autoSpaceDN w:val="0"/>
              <w:spacing w:before="40"/>
              <w:ind w:left="27"/>
              <w:jc w:val="left"/>
              <w:rPr>
                <w:rFonts w:eastAsia="Tahoma" w:cs="Arial"/>
                <w:szCs w:val="22"/>
                <w:lang w:val="en-US" w:eastAsia="en-US" w:bidi="en-US"/>
              </w:rPr>
            </w:pPr>
            <w:r w:rsidRPr="004E312E">
              <w:rPr>
                <w:rFonts w:eastAsia="Tahoma" w:cs="Arial"/>
                <w:szCs w:val="22"/>
                <w:lang w:val="en-US" w:eastAsia="en-US" w:bidi="en-US"/>
              </w:rPr>
              <w:t>No Dependencies</w:t>
            </w:r>
          </w:p>
        </w:tc>
        <w:tc>
          <w:tcPr>
            <w:tcW w:w="3337" w:type="dxa"/>
          </w:tcPr>
          <w:p w14:paraId="416B65B1"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012D47B7" w14:textId="77777777" w:rsidTr="004E312E">
        <w:trPr>
          <w:trHeight w:val="618"/>
        </w:trPr>
        <w:tc>
          <w:tcPr>
            <w:tcW w:w="1720" w:type="dxa"/>
          </w:tcPr>
          <w:p w14:paraId="54636E27"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10" w:history="1">
              <w:r w:rsidR="004E312E" w:rsidRPr="004E312E">
                <w:rPr>
                  <w:rFonts w:eastAsia="Tahoma" w:cs="Arial"/>
                  <w:color w:val="0000FF"/>
                  <w:szCs w:val="22"/>
                  <w:u w:val="single" w:color="0000FF"/>
                  <w:lang w:val="en-US" w:eastAsia="en-US" w:bidi="en-US"/>
                </w:rPr>
                <w:t>ALC_CMC.4</w:t>
              </w:r>
            </w:hyperlink>
          </w:p>
        </w:tc>
        <w:tc>
          <w:tcPr>
            <w:tcW w:w="3979" w:type="dxa"/>
          </w:tcPr>
          <w:p w14:paraId="0585A9E2" w14:textId="77777777" w:rsidR="004E312E" w:rsidRPr="004E312E" w:rsidRDefault="004E312E" w:rsidP="004E312E">
            <w:pPr>
              <w:widowControl w:val="0"/>
              <w:autoSpaceDE w:val="0"/>
              <w:autoSpaceDN w:val="0"/>
              <w:spacing w:before="40"/>
              <w:ind w:left="27" w:right="632"/>
              <w:jc w:val="left"/>
              <w:rPr>
                <w:rFonts w:eastAsia="Tahoma" w:cs="Arial"/>
                <w:szCs w:val="22"/>
                <w:lang w:val="en-US" w:eastAsia="en-US" w:bidi="en-US"/>
              </w:rPr>
            </w:pPr>
            <w:r w:rsidRPr="004E312E">
              <w:rPr>
                <w:rFonts w:eastAsia="Tahoma" w:cs="Arial"/>
                <w:szCs w:val="22"/>
                <w:lang w:val="en-US" w:eastAsia="en-US" w:bidi="en-US"/>
              </w:rPr>
              <w:t>(ALC_CMS.1) and (ALC_DVS.1) and (ALC_LCD.1)</w:t>
            </w:r>
          </w:p>
        </w:tc>
        <w:tc>
          <w:tcPr>
            <w:tcW w:w="3337" w:type="dxa"/>
          </w:tcPr>
          <w:p w14:paraId="73D3032A" w14:textId="77777777" w:rsidR="004E312E" w:rsidRPr="004E312E" w:rsidRDefault="00000000" w:rsidP="004E312E">
            <w:pPr>
              <w:widowControl w:val="0"/>
              <w:autoSpaceDE w:val="0"/>
              <w:autoSpaceDN w:val="0"/>
              <w:spacing w:before="40"/>
              <w:ind w:left="27" w:right="855"/>
              <w:jc w:val="left"/>
              <w:rPr>
                <w:rFonts w:eastAsia="Tahoma" w:cs="Arial"/>
                <w:szCs w:val="22"/>
                <w:lang w:val="en-US" w:eastAsia="en-US" w:bidi="en-US"/>
              </w:rPr>
            </w:pPr>
            <w:hyperlink w:anchor="_bookmark211" w:history="1">
              <w:r w:rsidR="004E312E" w:rsidRPr="004E312E">
                <w:rPr>
                  <w:rFonts w:eastAsia="Tahoma" w:cs="Arial"/>
                  <w:color w:val="0000FF"/>
                  <w:szCs w:val="22"/>
                  <w:u w:val="single" w:color="0000FF"/>
                  <w:lang w:val="en-US" w:eastAsia="en-US" w:bidi="en-US"/>
                </w:rPr>
                <w:t>ALC_CMS.4</w:t>
              </w:r>
            </w:hyperlink>
            <w:r w:rsidR="004E312E" w:rsidRPr="004E312E">
              <w:rPr>
                <w:rFonts w:eastAsia="Tahoma" w:cs="Arial"/>
                <w:szCs w:val="22"/>
                <w:lang w:val="en-US" w:eastAsia="en-US" w:bidi="en-US"/>
              </w:rPr>
              <w:t xml:space="preserve">, </w:t>
            </w:r>
            <w:hyperlink w:anchor="_bookmark211" w:history="1">
              <w:r w:rsidR="004E312E" w:rsidRPr="004E312E">
                <w:rPr>
                  <w:rFonts w:eastAsia="Tahoma" w:cs="Arial"/>
                  <w:color w:val="0000FF"/>
                  <w:szCs w:val="22"/>
                  <w:u w:val="single" w:color="0000FF"/>
                  <w:lang w:val="en-US" w:eastAsia="en-US" w:bidi="en-US"/>
                </w:rPr>
                <w:t>ALC_DVS.2</w:t>
              </w:r>
            </w:hyperlink>
            <w:r w:rsidR="004E312E" w:rsidRPr="004E312E">
              <w:rPr>
                <w:rFonts w:eastAsia="Tahoma" w:cs="Arial"/>
                <w:szCs w:val="22"/>
                <w:lang w:val="en-US" w:eastAsia="en-US" w:bidi="en-US"/>
              </w:rPr>
              <w:t xml:space="preserve">, </w:t>
            </w:r>
            <w:hyperlink w:anchor="_bookmark212" w:history="1">
              <w:r w:rsidR="004E312E" w:rsidRPr="004E312E">
                <w:rPr>
                  <w:rFonts w:eastAsia="Tahoma" w:cs="Arial"/>
                  <w:color w:val="0000FF"/>
                  <w:szCs w:val="22"/>
                  <w:u w:val="single" w:color="0000FF"/>
                  <w:lang w:val="en-US" w:eastAsia="en-US" w:bidi="en-US"/>
                </w:rPr>
                <w:t>ALC_LCD.1</w:t>
              </w:r>
            </w:hyperlink>
          </w:p>
        </w:tc>
      </w:tr>
      <w:tr w:rsidR="004E312E" w:rsidRPr="004E312E" w14:paraId="3CC340EC" w14:textId="77777777" w:rsidTr="004E312E">
        <w:trPr>
          <w:trHeight w:val="350"/>
        </w:trPr>
        <w:tc>
          <w:tcPr>
            <w:tcW w:w="1720" w:type="dxa"/>
          </w:tcPr>
          <w:p w14:paraId="4124E8DC"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11" w:history="1">
              <w:r w:rsidR="004E312E" w:rsidRPr="004E312E">
                <w:rPr>
                  <w:rFonts w:eastAsia="Tahoma" w:cs="Arial"/>
                  <w:color w:val="0000FF"/>
                  <w:szCs w:val="22"/>
                  <w:u w:val="single" w:color="0000FF"/>
                  <w:lang w:val="en-US" w:eastAsia="en-US" w:bidi="en-US"/>
                </w:rPr>
                <w:t>ALC_CMS.4</w:t>
              </w:r>
            </w:hyperlink>
          </w:p>
        </w:tc>
        <w:tc>
          <w:tcPr>
            <w:tcW w:w="3979" w:type="dxa"/>
          </w:tcPr>
          <w:p w14:paraId="40060E4C"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No Dependencies</w:t>
            </w:r>
          </w:p>
        </w:tc>
        <w:tc>
          <w:tcPr>
            <w:tcW w:w="3337" w:type="dxa"/>
          </w:tcPr>
          <w:p w14:paraId="435F5EC3"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5D602157" w14:textId="77777777" w:rsidTr="004E312E">
        <w:trPr>
          <w:trHeight w:val="348"/>
        </w:trPr>
        <w:tc>
          <w:tcPr>
            <w:tcW w:w="1720" w:type="dxa"/>
          </w:tcPr>
          <w:p w14:paraId="299E6EA9" w14:textId="77777777" w:rsidR="004E312E" w:rsidRPr="004E312E" w:rsidRDefault="00000000" w:rsidP="004E312E">
            <w:pPr>
              <w:widowControl w:val="0"/>
              <w:autoSpaceDE w:val="0"/>
              <w:autoSpaceDN w:val="0"/>
              <w:spacing w:before="40"/>
              <w:ind w:left="25"/>
              <w:jc w:val="left"/>
              <w:rPr>
                <w:rFonts w:eastAsia="Tahoma" w:cs="Arial"/>
                <w:szCs w:val="22"/>
                <w:lang w:val="en-US" w:eastAsia="en-US" w:bidi="en-US"/>
              </w:rPr>
            </w:pPr>
            <w:hyperlink w:anchor="_bookmark211" w:history="1">
              <w:r w:rsidR="004E312E" w:rsidRPr="004E312E">
                <w:rPr>
                  <w:rFonts w:eastAsia="Tahoma" w:cs="Arial"/>
                  <w:color w:val="0000FF"/>
                  <w:szCs w:val="22"/>
                  <w:u w:val="single" w:color="0000FF"/>
                  <w:lang w:val="en-US" w:eastAsia="en-US" w:bidi="en-US"/>
                </w:rPr>
                <w:t>ALC_DEL.1</w:t>
              </w:r>
            </w:hyperlink>
          </w:p>
        </w:tc>
        <w:tc>
          <w:tcPr>
            <w:tcW w:w="3979" w:type="dxa"/>
          </w:tcPr>
          <w:p w14:paraId="3E080377" w14:textId="77777777" w:rsidR="004E312E" w:rsidRPr="004E312E" w:rsidRDefault="004E312E" w:rsidP="004E312E">
            <w:pPr>
              <w:widowControl w:val="0"/>
              <w:autoSpaceDE w:val="0"/>
              <w:autoSpaceDN w:val="0"/>
              <w:spacing w:before="40"/>
              <w:ind w:left="27"/>
              <w:jc w:val="left"/>
              <w:rPr>
                <w:rFonts w:eastAsia="Tahoma" w:cs="Arial"/>
                <w:szCs w:val="22"/>
                <w:lang w:val="en-US" w:eastAsia="en-US" w:bidi="en-US"/>
              </w:rPr>
            </w:pPr>
            <w:r w:rsidRPr="004E312E">
              <w:rPr>
                <w:rFonts w:eastAsia="Tahoma" w:cs="Arial"/>
                <w:szCs w:val="22"/>
                <w:lang w:val="en-US" w:eastAsia="en-US" w:bidi="en-US"/>
              </w:rPr>
              <w:t>No Dependencies</w:t>
            </w:r>
          </w:p>
        </w:tc>
        <w:tc>
          <w:tcPr>
            <w:tcW w:w="3337" w:type="dxa"/>
          </w:tcPr>
          <w:p w14:paraId="5479BD4D"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1B0CF79E" w14:textId="77777777" w:rsidTr="004E312E">
        <w:trPr>
          <w:trHeight w:val="350"/>
        </w:trPr>
        <w:tc>
          <w:tcPr>
            <w:tcW w:w="1720" w:type="dxa"/>
          </w:tcPr>
          <w:p w14:paraId="4BEBF5CC"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11" w:history="1">
              <w:r w:rsidR="004E312E" w:rsidRPr="004E312E">
                <w:rPr>
                  <w:rFonts w:eastAsia="Tahoma" w:cs="Arial"/>
                  <w:color w:val="0000FF"/>
                  <w:szCs w:val="22"/>
                  <w:u w:val="single" w:color="0000FF"/>
                  <w:lang w:val="en-US" w:eastAsia="en-US" w:bidi="en-US"/>
                </w:rPr>
                <w:t>ALC_DVS.2</w:t>
              </w:r>
            </w:hyperlink>
          </w:p>
        </w:tc>
        <w:tc>
          <w:tcPr>
            <w:tcW w:w="3979" w:type="dxa"/>
          </w:tcPr>
          <w:p w14:paraId="3641823B"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No Dependencies</w:t>
            </w:r>
          </w:p>
        </w:tc>
        <w:tc>
          <w:tcPr>
            <w:tcW w:w="3337" w:type="dxa"/>
          </w:tcPr>
          <w:p w14:paraId="0A2DD339"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6A0047FD" w14:textId="77777777" w:rsidTr="004E312E">
        <w:trPr>
          <w:trHeight w:val="351"/>
        </w:trPr>
        <w:tc>
          <w:tcPr>
            <w:tcW w:w="1720" w:type="dxa"/>
          </w:tcPr>
          <w:p w14:paraId="5B842DEE"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12" w:history="1">
              <w:r w:rsidR="004E312E" w:rsidRPr="004E312E">
                <w:rPr>
                  <w:rFonts w:eastAsia="Tahoma" w:cs="Arial"/>
                  <w:color w:val="0000FF"/>
                  <w:szCs w:val="22"/>
                  <w:u w:val="single" w:color="0000FF"/>
                  <w:lang w:val="en-US" w:eastAsia="en-US" w:bidi="en-US"/>
                </w:rPr>
                <w:t>ALC_LCD.1</w:t>
              </w:r>
            </w:hyperlink>
          </w:p>
        </w:tc>
        <w:tc>
          <w:tcPr>
            <w:tcW w:w="3979" w:type="dxa"/>
          </w:tcPr>
          <w:p w14:paraId="78E2F2E0"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No Dependencies</w:t>
            </w:r>
          </w:p>
        </w:tc>
        <w:tc>
          <w:tcPr>
            <w:tcW w:w="3337" w:type="dxa"/>
          </w:tcPr>
          <w:p w14:paraId="358C7F66"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27640FFD" w14:textId="77777777" w:rsidTr="004E312E">
        <w:trPr>
          <w:trHeight w:val="351"/>
        </w:trPr>
        <w:tc>
          <w:tcPr>
            <w:tcW w:w="1720" w:type="dxa"/>
          </w:tcPr>
          <w:p w14:paraId="27D6B03E"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13" w:history="1">
              <w:r w:rsidR="004E312E" w:rsidRPr="004E312E">
                <w:rPr>
                  <w:rFonts w:eastAsia="Tahoma" w:cs="Arial"/>
                  <w:color w:val="0000FF"/>
                  <w:szCs w:val="22"/>
                  <w:u w:val="single" w:color="0000FF"/>
                  <w:lang w:val="en-US" w:eastAsia="en-US" w:bidi="en-US"/>
                </w:rPr>
                <w:t>ALC_TAT.1</w:t>
              </w:r>
            </w:hyperlink>
          </w:p>
        </w:tc>
        <w:tc>
          <w:tcPr>
            <w:tcW w:w="3979" w:type="dxa"/>
          </w:tcPr>
          <w:p w14:paraId="7234139C"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(ADV_IMP.1)</w:t>
            </w:r>
          </w:p>
        </w:tc>
        <w:tc>
          <w:tcPr>
            <w:tcW w:w="3337" w:type="dxa"/>
          </w:tcPr>
          <w:p w14:paraId="52E146C0" w14:textId="77777777" w:rsidR="004E312E" w:rsidRPr="004E312E" w:rsidRDefault="00000000" w:rsidP="004E312E">
            <w:pPr>
              <w:widowControl w:val="0"/>
              <w:autoSpaceDE w:val="0"/>
              <w:autoSpaceDN w:val="0"/>
              <w:spacing w:before="43"/>
              <w:ind w:left="27"/>
              <w:jc w:val="left"/>
              <w:rPr>
                <w:rFonts w:eastAsia="Tahoma" w:cs="Arial"/>
                <w:szCs w:val="22"/>
                <w:lang w:val="en-US" w:eastAsia="en-US" w:bidi="en-US"/>
              </w:rPr>
            </w:pPr>
            <w:hyperlink w:anchor="_bookmark204" w:history="1">
              <w:r w:rsidR="004E312E" w:rsidRPr="004E312E">
                <w:rPr>
                  <w:rFonts w:eastAsia="Tahoma" w:cs="Arial"/>
                  <w:color w:val="0000FF"/>
                  <w:szCs w:val="22"/>
                  <w:u w:val="single" w:color="0000FF"/>
                  <w:lang w:val="en-US" w:eastAsia="en-US" w:bidi="en-US"/>
                </w:rPr>
                <w:t>ADV_IMP.1</w:t>
              </w:r>
            </w:hyperlink>
          </w:p>
        </w:tc>
      </w:tr>
      <w:tr w:rsidR="004E312E" w:rsidRPr="004E312E" w14:paraId="04F613CA" w14:textId="77777777" w:rsidTr="004E312E">
        <w:trPr>
          <w:trHeight w:val="615"/>
        </w:trPr>
        <w:tc>
          <w:tcPr>
            <w:tcW w:w="1720" w:type="dxa"/>
          </w:tcPr>
          <w:p w14:paraId="44C62764"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15" w:history="1">
              <w:r w:rsidR="004E312E" w:rsidRPr="004E312E">
                <w:rPr>
                  <w:rFonts w:eastAsia="Tahoma" w:cs="Arial"/>
                  <w:color w:val="0000FF"/>
                  <w:szCs w:val="22"/>
                  <w:u w:val="single" w:color="0000FF"/>
                  <w:lang w:val="en-US" w:eastAsia="en-US" w:bidi="en-US"/>
                </w:rPr>
                <w:t>ASE_CCL.1</w:t>
              </w:r>
            </w:hyperlink>
          </w:p>
        </w:tc>
        <w:tc>
          <w:tcPr>
            <w:tcW w:w="3979" w:type="dxa"/>
          </w:tcPr>
          <w:p w14:paraId="00E1EFF0" w14:textId="77777777" w:rsidR="004E312E" w:rsidRPr="004E312E" w:rsidRDefault="004E312E" w:rsidP="004E312E">
            <w:pPr>
              <w:widowControl w:val="0"/>
              <w:autoSpaceDE w:val="0"/>
              <w:autoSpaceDN w:val="0"/>
              <w:spacing w:before="40"/>
              <w:ind w:left="27" w:right="688"/>
              <w:jc w:val="left"/>
              <w:rPr>
                <w:rFonts w:eastAsia="Tahoma" w:cs="Arial"/>
                <w:szCs w:val="22"/>
                <w:lang w:val="en-US" w:eastAsia="en-US" w:bidi="en-US"/>
              </w:rPr>
            </w:pPr>
            <w:r w:rsidRPr="004E312E">
              <w:rPr>
                <w:rFonts w:eastAsia="Tahoma" w:cs="Arial"/>
                <w:szCs w:val="22"/>
                <w:lang w:val="en-US" w:eastAsia="en-US" w:bidi="en-US"/>
              </w:rPr>
              <w:t>(ASE_ECD.1) and (ASE_INT.1) and (ASE_REQ.1)</w:t>
            </w:r>
          </w:p>
        </w:tc>
        <w:tc>
          <w:tcPr>
            <w:tcW w:w="3337" w:type="dxa"/>
          </w:tcPr>
          <w:p w14:paraId="76BE7E09" w14:textId="77777777" w:rsidR="004E312E" w:rsidRPr="004E312E" w:rsidRDefault="00000000" w:rsidP="004E312E">
            <w:pPr>
              <w:widowControl w:val="0"/>
              <w:autoSpaceDE w:val="0"/>
              <w:autoSpaceDN w:val="0"/>
              <w:spacing w:before="40"/>
              <w:ind w:left="27" w:right="911"/>
              <w:jc w:val="left"/>
              <w:rPr>
                <w:rFonts w:eastAsia="Tahoma" w:cs="Arial"/>
                <w:szCs w:val="22"/>
                <w:lang w:val="en-US" w:eastAsia="en-US" w:bidi="en-US"/>
              </w:rPr>
            </w:pPr>
            <w:hyperlink w:anchor="_bookmark216" w:history="1">
              <w:r w:rsidR="004E312E" w:rsidRPr="004E312E">
                <w:rPr>
                  <w:rFonts w:eastAsia="Tahoma" w:cs="Arial"/>
                  <w:color w:val="0000FF"/>
                  <w:szCs w:val="22"/>
                  <w:u w:val="single" w:color="0000FF"/>
                  <w:lang w:val="en-US" w:eastAsia="en-US" w:bidi="en-US"/>
                </w:rPr>
                <w:t>ASE_ECD.1</w:t>
              </w:r>
            </w:hyperlink>
            <w:r w:rsidR="004E312E" w:rsidRPr="004E312E">
              <w:rPr>
                <w:rFonts w:eastAsia="Tahoma" w:cs="Arial"/>
                <w:szCs w:val="22"/>
                <w:lang w:val="en-US" w:eastAsia="en-US" w:bidi="en-US"/>
              </w:rPr>
              <w:t xml:space="preserve">, </w:t>
            </w:r>
            <w:hyperlink w:anchor="_bookmark217" w:history="1">
              <w:r w:rsidR="004E312E" w:rsidRPr="004E312E">
                <w:rPr>
                  <w:rFonts w:eastAsia="Tahoma" w:cs="Arial"/>
                  <w:color w:val="0000FF"/>
                  <w:szCs w:val="22"/>
                  <w:u w:val="single" w:color="0000FF"/>
                  <w:lang w:val="en-US" w:eastAsia="en-US" w:bidi="en-US"/>
                </w:rPr>
                <w:t>ASE_INT.1</w:t>
              </w:r>
            </w:hyperlink>
            <w:r w:rsidR="004E312E" w:rsidRPr="004E312E">
              <w:rPr>
                <w:rFonts w:eastAsia="Tahoma" w:cs="Arial"/>
                <w:szCs w:val="22"/>
                <w:lang w:val="en-US" w:eastAsia="en-US" w:bidi="en-US"/>
              </w:rPr>
              <w:t xml:space="preserve">, </w:t>
            </w:r>
            <w:hyperlink w:anchor="_bookmark219" w:history="1">
              <w:r w:rsidR="004E312E" w:rsidRPr="004E312E">
                <w:rPr>
                  <w:rFonts w:eastAsia="Tahoma" w:cs="Arial"/>
                  <w:color w:val="0000FF"/>
                  <w:szCs w:val="22"/>
                  <w:u w:val="single" w:color="0000FF"/>
                  <w:lang w:val="en-US" w:eastAsia="en-US" w:bidi="en-US"/>
                </w:rPr>
                <w:t>ASE_REQ.2</w:t>
              </w:r>
            </w:hyperlink>
          </w:p>
        </w:tc>
      </w:tr>
      <w:tr w:rsidR="004E312E" w:rsidRPr="004E312E" w14:paraId="2CBF015A" w14:textId="77777777" w:rsidTr="004E312E">
        <w:trPr>
          <w:trHeight w:val="351"/>
        </w:trPr>
        <w:tc>
          <w:tcPr>
            <w:tcW w:w="1720" w:type="dxa"/>
          </w:tcPr>
          <w:p w14:paraId="6F61D66A"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16" w:history="1">
              <w:r w:rsidR="004E312E" w:rsidRPr="004E312E">
                <w:rPr>
                  <w:rFonts w:eastAsia="Tahoma" w:cs="Arial"/>
                  <w:color w:val="0000FF"/>
                  <w:szCs w:val="22"/>
                  <w:u w:val="single" w:color="0000FF"/>
                  <w:lang w:val="en-US" w:eastAsia="en-US" w:bidi="en-US"/>
                </w:rPr>
                <w:t>ASE_ECD.1</w:t>
              </w:r>
            </w:hyperlink>
          </w:p>
        </w:tc>
        <w:tc>
          <w:tcPr>
            <w:tcW w:w="3979" w:type="dxa"/>
          </w:tcPr>
          <w:p w14:paraId="176B9CE4"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No Dependencies</w:t>
            </w:r>
          </w:p>
        </w:tc>
        <w:tc>
          <w:tcPr>
            <w:tcW w:w="3337" w:type="dxa"/>
          </w:tcPr>
          <w:p w14:paraId="166E9E63"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69555224" w14:textId="77777777" w:rsidTr="004E312E">
        <w:trPr>
          <w:trHeight w:val="351"/>
        </w:trPr>
        <w:tc>
          <w:tcPr>
            <w:tcW w:w="1720" w:type="dxa"/>
          </w:tcPr>
          <w:p w14:paraId="36A394D1"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17" w:history="1">
              <w:r w:rsidR="004E312E" w:rsidRPr="004E312E">
                <w:rPr>
                  <w:rFonts w:eastAsia="Tahoma" w:cs="Arial"/>
                  <w:color w:val="0000FF"/>
                  <w:szCs w:val="22"/>
                  <w:u w:val="single" w:color="0000FF"/>
                  <w:lang w:val="en-US" w:eastAsia="en-US" w:bidi="en-US"/>
                </w:rPr>
                <w:t>ASE_INT.1</w:t>
              </w:r>
            </w:hyperlink>
          </w:p>
        </w:tc>
        <w:tc>
          <w:tcPr>
            <w:tcW w:w="3979" w:type="dxa"/>
          </w:tcPr>
          <w:p w14:paraId="3C90D577"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No Dependencies</w:t>
            </w:r>
          </w:p>
        </w:tc>
        <w:tc>
          <w:tcPr>
            <w:tcW w:w="3337" w:type="dxa"/>
          </w:tcPr>
          <w:p w14:paraId="1B5A1145"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582A3C2C" w14:textId="77777777" w:rsidTr="004E312E">
        <w:trPr>
          <w:trHeight w:val="351"/>
        </w:trPr>
        <w:tc>
          <w:tcPr>
            <w:tcW w:w="1720" w:type="dxa"/>
          </w:tcPr>
          <w:p w14:paraId="093D1343"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18" w:history="1">
              <w:r w:rsidR="004E312E" w:rsidRPr="004E312E">
                <w:rPr>
                  <w:rFonts w:eastAsia="Tahoma" w:cs="Arial"/>
                  <w:color w:val="0000FF"/>
                  <w:szCs w:val="22"/>
                  <w:u w:val="single" w:color="0000FF"/>
                  <w:lang w:val="en-US" w:eastAsia="en-US" w:bidi="en-US"/>
                </w:rPr>
                <w:t>ASE_OBJ.2</w:t>
              </w:r>
            </w:hyperlink>
          </w:p>
        </w:tc>
        <w:tc>
          <w:tcPr>
            <w:tcW w:w="3979" w:type="dxa"/>
          </w:tcPr>
          <w:p w14:paraId="07189F33"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(ASE_SPD.1)</w:t>
            </w:r>
          </w:p>
        </w:tc>
        <w:tc>
          <w:tcPr>
            <w:tcW w:w="3337" w:type="dxa"/>
          </w:tcPr>
          <w:p w14:paraId="56A0214C" w14:textId="77777777" w:rsidR="004E312E" w:rsidRPr="004E312E" w:rsidRDefault="00000000" w:rsidP="004E312E">
            <w:pPr>
              <w:widowControl w:val="0"/>
              <w:autoSpaceDE w:val="0"/>
              <w:autoSpaceDN w:val="0"/>
              <w:spacing w:before="43"/>
              <w:ind w:left="27"/>
              <w:jc w:val="left"/>
              <w:rPr>
                <w:rFonts w:eastAsia="Tahoma" w:cs="Arial"/>
                <w:szCs w:val="22"/>
                <w:lang w:val="en-US" w:eastAsia="en-US" w:bidi="en-US"/>
              </w:rPr>
            </w:pPr>
            <w:hyperlink w:anchor="_bookmark220" w:history="1">
              <w:r w:rsidR="004E312E" w:rsidRPr="004E312E">
                <w:rPr>
                  <w:rFonts w:eastAsia="Tahoma" w:cs="Arial"/>
                  <w:color w:val="0000FF"/>
                  <w:szCs w:val="22"/>
                  <w:u w:val="single" w:color="0000FF"/>
                  <w:lang w:val="en-US" w:eastAsia="en-US" w:bidi="en-US"/>
                </w:rPr>
                <w:t>ASE_SPD.1</w:t>
              </w:r>
            </w:hyperlink>
          </w:p>
        </w:tc>
      </w:tr>
      <w:tr w:rsidR="004E312E" w:rsidRPr="004E312E" w14:paraId="00A5A527" w14:textId="77777777" w:rsidTr="004E312E">
        <w:trPr>
          <w:trHeight w:val="351"/>
        </w:trPr>
        <w:tc>
          <w:tcPr>
            <w:tcW w:w="1720" w:type="dxa"/>
          </w:tcPr>
          <w:p w14:paraId="67533C79" w14:textId="77777777" w:rsidR="004E312E" w:rsidRPr="004E312E" w:rsidRDefault="00000000" w:rsidP="004E312E">
            <w:pPr>
              <w:widowControl w:val="0"/>
              <w:autoSpaceDE w:val="0"/>
              <w:autoSpaceDN w:val="0"/>
              <w:spacing w:before="40"/>
              <w:ind w:left="25"/>
              <w:jc w:val="left"/>
              <w:rPr>
                <w:rFonts w:eastAsia="Tahoma" w:cs="Arial"/>
                <w:szCs w:val="22"/>
                <w:lang w:val="en-US" w:eastAsia="en-US" w:bidi="en-US"/>
              </w:rPr>
            </w:pPr>
            <w:hyperlink w:anchor="_bookmark219" w:history="1">
              <w:r w:rsidR="004E312E" w:rsidRPr="004E312E">
                <w:rPr>
                  <w:rFonts w:eastAsia="Tahoma" w:cs="Arial"/>
                  <w:color w:val="0000FF"/>
                  <w:szCs w:val="22"/>
                  <w:u w:val="single" w:color="0000FF"/>
                  <w:lang w:val="en-US" w:eastAsia="en-US" w:bidi="en-US"/>
                </w:rPr>
                <w:t>ASE_REQ.2</w:t>
              </w:r>
            </w:hyperlink>
          </w:p>
        </w:tc>
        <w:tc>
          <w:tcPr>
            <w:tcW w:w="3979" w:type="dxa"/>
          </w:tcPr>
          <w:p w14:paraId="7F43DBA6" w14:textId="77777777" w:rsidR="004E312E" w:rsidRPr="004E312E" w:rsidRDefault="004E312E" w:rsidP="004E312E">
            <w:pPr>
              <w:widowControl w:val="0"/>
              <w:autoSpaceDE w:val="0"/>
              <w:autoSpaceDN w:val="0"/>
              <w:spacing w:before="40"/>
              <w:ind w:left="27"/>
              <w:jc w:val="left"/>
              <w:rPr>
                <w:rFonts w:eastAsia="Tahoma" w:cs="Arial"/>
                <w:szCs w:val="22"/>
                <w:lang w:val="en-US" w:eastAsia="en-US" w:bidi="en-US"/>
              </w:rPr>
            </w:pPr>
            <w:r w:rsidRPr="004E312E">
              <w:rPr>
                <w:rFonts w:eastAsia="Tahoma" w:cs="Arial"/>
                <w:szCs w:val="22"/>
                <w:lang w:val="en-US" w:eastAsia="en-US" w:bidi="en-US"/>
              </w:rPr>
              <w:t>(ASE_ECD.1) and (ASE_OBJ.2)</w:t>
            </w:r>
          </w:p>
        </w:tc>
        <w:tc>
          <w:tcPr>
            <w:tcW w:w="3337" w:type="dxa"/>
          </w:tcPr>
          <w:p w14:paraId="694E6C82" w14:textId="77777777" w:rsidR="004E312E" w:rsidRPr="004E312E" w:rsidRDefault="00000000" w:rsidP="004E312E">
            <w:pPr>
              <w:widowControl w:val="0"/>
              <w:autoSpaceDE w:val="0"/>
              <w:autoSpaceDN w:val="0"/>
              <w:spacing w:before="40"/>
              <w:ind w:left="27"/>
              <w:jc w:val="left"/>
              <w:rPr>
                <w:rFonts w:eastAsia="Tahoma" w:cs="Arial"/>
                <w:szCs w:val="22"/>
                <w:lang w:val="en-US" w:eastAsia="en-US" w:bidi="en-US"/>
              </w:rPr>
            </w:pPr>
            <w:hyperlink w:anchor="_bookmark216" w:history="1">
              <w:r w:rsidR="004E312E" w:rsidRPr="004E312E">
                <w:rPr>
                  <w:rFonts w:eastAsia="Tahoma" w:cs="Arial"/>
                  <w:color w:val="0000FF"/>
                  <w:szCs w:val="22"/>
                  <w:u w:val="single" w:color="0000FF"/>
                  <w:lang w:val="en-US" w:eastAsia="en-US" w:bidi="en-US"/>
                </w:rPr>
                <w:t>ASE_ECD.1</w:t>
              </w:r>
            </w:hyperlink>
            <w:r w:rsidR="004E312E" w:rsidRPr="004E312E">
              <w:rPr>
                <w:rFonts w:eastAsia="Tahoma" w:cs="Arial"/>
                <w:szCs w:val="22"/>
                <w:lang w:val="en-US" w:eastAsia="en-US" w:bidi="en-US"/>
              </w:rPr>
              <w:t xml:space="preserve">, </w:t>
            </w:r>
            <w:hyperlink w:anchor="_bookmark218" w:history="1">
              <w:r w:rsidR="004E312E" w:rsidRPr="004E312E">
                <w:rPr>
                  <w:rFonts w:eastAsia="Tahoma" w:cs="Arial"/>
                  <w:color w:val="0000FF"/>
                  <w:szCs w:val="22"/>
                  <w:u w:val="single" w:color="0000FF"/>
                  <w:lang w:val="en-US" w:eastAsia="en-US" w:bidi="en-US"/>
                </w:rPr>
                <w:t>ASE_OBJ.2</w:t>
              </w:r>
            </w:hyperlink>
          </w:p>
        </w:tc>
      </w:tr>
      <w:tr w:rsidR="004E312E" w:rsidRPr="004E312E" w14:paraId="799C976B" w14:textId="77777777" w:rsidTr="004E312E">
        <w:trPr>
          <w:trHeight w:val="348"/>
        </w:trPr>
        <w:tc>
          <w:tcPr>
            <w:tcW w:w="1720" w:type="dxa"/>
          </w:tcPr>
          <w:p w14:paraId="6DBD6830" w14:textId="77777777" w:rsidR="004E312E" w:rsidRPr="004E312E" w:rsidRDefault="00000000" w:rsidP="004E312E">
            <w:pPr>
              <w:widowControl w:val="0"/>
              <w:autoSpaceDE w:val="0"/>
              <w:autoSpaceDN w:val="0"/>
              <w:spacing w:before="40"/>
              <w:ind w:left="25"/>
              <w:jc w:val="left"/>
              <w:rPr>
                <w:rFonts w:eastAsia="Tahoma" w:cs="Arial"/>
                <w:szCs w:val="22"/>
                <w:lang w:val="en-US" w:eastAsia="en-US" w:bidi="en-US"/>
              </w:rPr>
            </w:pPr>
            <w:hyperlink w:anchor="_bookmark220" w:history="1">
              <w:r w:rsidR="004E312E" w:rsidRPr="004E312E">
                <w:rPr>
                  <w:rFonts w:eastAsia="Tahoma" w:cs="Arial"/>
                  <w:color w:val="0000FF"/>
                  <w:szCs w:val="22"/>
                  <w:u w:val="single" w:color="0000FF"/>
                  <w:lang w:val="en-US" w:eastAsia="en-US" w:bidi="en-US"/>
                </w:rPr>
                <w:t>ASE_SPD.1</w:t>
              </w:r>
            </w:hyperlink>
          </w:p>
        </w:tc>
        <w:tc>
          <w:tcPr>
            <w:tcW w:w="3979" w:type="dxa"/>
          </w:tcPr>
          <w:p w14:paraId="1652DAEC" w14:textId="77777777" w:rsidR="004E312E" w:rsidRPr="004E312E" w:rsidRDefault="004E312E" w:rsidP="004E312E">
            <w:pPr>
              <w:widowControl w:val="0"/>
              <w:autoSpaceDE w:val="0"/>
              <w:autoSpaceDN w:val="0"/>
              <w:spacing w:before="40"/>
              <w:ind w:left="27"/>
              <w:jc w:val="left"/>
              <w:rPr>
                <w:rFonts w:eastAsia="Tahoma" w:cs="Arial"/>
                <w:szCs w:val="22"/>
                <w:lang w:val="en-US" w:eastAsia="en-US" w:bidi="en-US"/>
              </w:rPr>
            </w:pPr>
            <w:r w:rsidRPr="004E312E">
              <w:rPr>
                <w:rFonts w:eastAsia="Tahoma" w:cs="Arial"/>
                <w:szCs w:val="22"/>
                <w:lang w:val="en-US" w:eastAsia="en-US" w:bidi="en-US"/>
              </w:rPr>
              <w:t>No Dependencies</w:t>
            </w:r>
          </w:p>
        </w:tc>
        <w:tc>
          <w:tcPr>
            <w:tcW w:w="3337" w:type="dxa"/>
          </w:tcPr>
          <w:p w14:paraId="03A55AE4" w14:textId="77777777" w:rsidR="004E312E" w:rsidRPr="004E312E" w:rsidRDefault="004E312E" w:rsidP="004E312E">
            <w:pPr>
              <w:widowControl w:val="0"/>
              <w:autoSpaceDE w:val="0"/>
              <w:autoSpaceDN w:val="0"/>
              <w:spacing w:before="0"/>
              <w:jc w:val="left"/>
              <w:rPr>
                <w:rFonts w:eastAsia="Tahoma" w:cs="Arial"/>
                <w:sz w:val="20"/>
                <w:szCs w:val="22"/>
                <w:lang w:val="en-US" w:eastAsia="en-US" w:bidi="en-US"/>
              </w:rPr>
            </w:pPr>
          </w:p>
        </w:tc>
      </w:tr>
      <w:tr w:rsidR="004E312E" w:rsidRPr="004E312E" w14:paraId="4BEBD653" w14:textId="77777777" w:rsidTr="004E312E">
        <w:trPr>
          <w:trHeight w:val="617"/>
        </w:trPr>
        <w:tc>
          <w:tcPr>
            <w:tcW w:w="1720" w:type="dxa"/>
          </w:tcPr>
          <w:p w14:paraId="0769E5BA"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21" w:history="1">
              <w:r w:rsidR="004E312E" w:rsidRPr="004E312E">
                <w:rPr>
                  <w:rFonts w:eastAsia="Tahoma" w:cs="Arial"/>
                  <w:color w:val="0000FF"/>
                  <w:szCs w:val="22"/>
                  <w:u w:val="single" w:color="0000FF"/>
                  <w:lang w:val="en-US" w:eastAsia="en-US" w:bidi="en-US"/>
                </w:rPr>
                <w:t>ASE_TSS.1</w:t>
              </w:r>
            </w:hyperlink>
          </w:p>
        </w:tc>
        <w:tc>
          <w:tcPr>
            <w:tcW w:w="3979" w:type="dxa"/>
          </w:tcPr>
          <w:p w14:paraId="049EBBCF" w14:textId="77777777" w:rsidR="004E312E" w:rsidRPr="004E312E" w:rsidRDefault="004E312E" w:rsidP="004E312E">
            <w:pPr>
              <w:widowControl w:val="0"/>
              <w:autoSpaceDE w:val="0"/>
              <w:autoSpaceDN w:val="0"/>
              <w:spacing w:before="40"/>
              <w:ind w:left="27" w:right="700"/>
              <w:jc w:val="left"/>
              <w:rPr>
                <w:rFonts w:eastAsia="Tahoma" w:cs="Arial"/>
                <w:szCs w:val="22"/>
                <w:lang w:val="en-US" w:eastAsia="en-US" w:bidi="en-US"/>
              </w:rPr>
            </w:pPr>
            <w:r w:rsidRPr="004E312E">
              <w:rPr>
                <w:rFonts w:eastAsia="Tahoma" w:cs="Arial"/>
                <w:szCs w:val="22"/>
                <w:lang w:val="en-US" w:eastAsia="en-US" w:bidi="en-US"/>
              </w:rPr>
              <w:t>(ADV_FSP.1) and (ASE_INT.1) and (ASE_REQ.1)</w:t>
            </w:r>
          </w:p>
        </w:tc>
        <w:tc>
          <w:tcPr>
            <w:tcW w:w="3337" w:type="dxa"/>
          </w:tcPr>
          <w:p w14:paraId="5897A042" w14:textId="77777777" w:rsidR="004E312E" w:rsidRPr="004E312E" w:rsidRDefault="00000000" w:rsidP="004E312E">
            <w:pPr>
              <w:widowControl w:val="0"/>
              <w:autoSpaceDE w:val="0"/>
              <w:autoSpaceDN w:val="0"/>
              <w:spacing w:before="40"/>
              <w:ind w:left="27" w:right="923"/>
              <w:jc w:val="left"/>
              <w:rPr>
                <w:rFonts w:eastAsia="Tahoma" w:cs="Arial"/>
                <w:szCs w:val="22"/>
                <w:lang w:val="en-US" w:eastAsia="en-US" w:bidi="en-US"/>
              </w:rPr>
            </w:pPr>
            <w:hyperlink w:anchor="_bookmark203" w:history="1">
              <w:r w:rsidR="004E312E" w:rsidRPr="004E312E">
                <w:rPr>
                  <w:rFonts w:eastAsia="Tahoma" w:cs="Arial"/>
                  <w:color w:val="0000FF"/>
                  <w:szCs w:val="22"/>
                  <w:u w:val="single" w:color="0000FF"/>
                  <w:lang w:val="en-US" w:eastAsia="en-US" w:bidi="en-US"/>
                </w:rPr>
                <w:t>ADV_FSP.4</w:t>
              </w:r>
            </w:hyperlink>
            <w:r w:rsidR="004E312E" w:rsidRPr="004E312E">
              <w:rPr>
                <w:rFonts w:eastAsia="Tahoma" w:cs="Arial"/>
                <w:szCs w:val="22"/>
                <w:lang w:val="en-US" w:eastAsia="en-US" w:bidi="en-US"/>
              </w:rPr>
              <w:t xml:space="preserve">, </w:t>
            </w:r>
            <w:hyperlink w:anchor="_bookmark217" w:history="1">
              <w:r w:rsidR="004E312E" w:rsidRPr="004E312E">
                <w:rPr>
                  <w:rFonts w:eastAsia="Tahoma" w:cs="Arial"/>
                  <w:color w:val="0000FF"/>
                  <w:szCs w:val="22"/>
                  <w:u w:val="single" w:color="0000FF"/>
                  <w:lang w:val="en-US" w:eastAsia="en-US" w:bidi="en-US"/>
                </w:rPr>
                <w:t>ASE_INT.1</w:t>
              </w:r>
            </w:hyperlink>
            <w:r w:rsidR="004E312E" w:rsidRPr="004E312E">
              <w:rPr>
                <w:rFonts w:eastAsia="Tahoma" w:cs="Arial"/>
                <w:szCs w:val="22"/>
                <w:lang w:val="en-US" w:eastAsia="en-US" w:bidi="en-US"/>
              </w:rPr>
              <w:t xml:space="preserve">, </w:t>
            </w:r>
            <w:hyperlink w:anchor="_bookmark219" w:history="1">
              <w:r w:rsidR="004E312E" w:rsidRPr="004E312E">
                <w:rPr>
                  <w:rFonts w:eastAsia="Tahoma" w:cs="Arial"/>
                  <w:color w:val="0000FF"/>
                  <w:szCs w:val="22"/>
                  <w:u w:val="single" w:color="0000FF"/>
                  <w:lang w:val="en-US" w:eastAsia="en-US" w:bidi="en-US"/>
                </w:rPr>
                <w:t>ASE_REQ.2</w:t>
              </w:r>
            </w:hyperlink>
          </w:p>
        </w:tc>
      </w:tr>
      <w:tr w:rsidR="004E312E" w:rsidRPr="004E312E" w14:paraId="25EF5C6E" w14:textId="77777777" w:rsidTr="004E312E">
        <w:trPr>
          <w:trHeight w:val="350"/>
        </w:trPr>
        <w:tc>
          <w:tcPr>
            <w:tcW w:w="1720" w:type="dxa"/>
          </w:tcPr>
          <w:p w14:paraId="3189F988"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23" w:history="1">
              <w:r w:rsidR="004E312E" w:rsidRPr="004E312E">
                <w:rPr>
                  <w:rFonts w:eastAsia="Tahoma" w:cs="Arial"/>
                  <w:color w:val="0000FF"/>
                  <w:szCs w:val="22"/>
                  <w:u w:val="single" w:color="0000FF"/>
                  <w:lang w:val="en-US" w:eastAsia="en-US" w:bidi="en-US"/>
                </w:rPr>
                <w:t>ATE_COV.2</w:t>
              </w:r>
            </w:hyperlink>
          </w:p>
        </w:tc>
        <w:tc>
          <w:tcPr>
            <w:tcW w:w="3979" w:type="dxa"/>
          </w:tcPr>
          <w:p w14:paraId="1536A5E8"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(ADV_FSP.2) and (ATE_FUN.1)</w:t>
            </w:r>
          </w:p>
        </w:tc>
        <w:tc>
          <w:tcPr>
            <w:tcW w:w="3337" w:type="dxa"/>
          </w:tcPr>
          <w:p w14:paraId="6C878467" w14:textId="77777777" w:rsidR="004E312E" w:rsidRPr="004E312E" w:rsidRDefault="00000000" w:rsidP="004E312E">
            <w:pPr>
              <w:widowControl w:val="0"/>
              <w:autoSpaceDE w:val="0"/>
              <w:autoSpaceDN w:val="0"/>
              <w:spacing w:before="43"/>
              <w:ind w:left="27"/>
              <w:jc w:val="left"/>
              <w:rPr>
                <w:rFonts w:eastAsia="Tahoma" w:cs="Arial"/>
                <w:szCs w:val="22"/>
                <w:lang w:val="en-US" w:eastAsia="en-US" w:bidi="en-US"/>
              </w:rPr>
            </w:pPr>
            <w:hyperlink w:anchor="_bookmark203" w:history="1">
              <w:r w:rsidR="004E312E" w:rsidRPr="004E312E">
                <w:rPr>
                  <w:rFonts w:eastAsia="Tahoma" w:cs="Arial"/>
                  <w:color w:val="0000FF"/>
                  <w:szCs w:val="22"/>
                  <w:u w:val="single" w:color="0000FF"/>
                  <w:lang w:val="en-US" w:eastAsia="en-US" w:bidi="en-US"/>
                </w:rPr>
                <w:t>ADV_FSP.4</w:t>
              </w:r>
            </w:hyperlink>
            <w:r w:rsidR="004E312E" w:rsidRPr="004E312E">
              <w:rPr>
                <w:rFonts w:eastAsia="Tahoma" w:cs="Arial"/>
                <w:szCs w:val="22"/>
                <w:lang w:val="en-US" w:eastAsia="en-US" w:bidi="en-US"/>
              </w:rPr>
              <w:t xml:space="preserve">, </w:t>
            </w:r>
            <w:hyperlink w:anchor="_bookmark224" w:history="1">
              <w:r w:rsidR="004E312E" w:rsidRPr="004E312E">
                <w:rPr>
                  <w:rFonts w:eastAsia="Tahoma" w:cs="Arial"/>
                  <w:color w:val="0000FF"/>
                  <w:szCs w:val="22"/>
                  <w:u w:val="single" w:color="0000FF"/>
                  <w:lang w:val="en-US" w:eastAsia="en-US" w:bidi="en-US"/>
                </w:rPr>
                <w:t>ATE_FUN.1</w:t>
              </w:r>
            </w:hyperlink>
          </w:p>
        </w:tc>
      </w:tr>
      <w:tr w:rsidR="004E312E" w:rsidRPr="004E312E" w14:paraId="1C35295D" w14:textId="77777777" w:rsidTr="004E312E">
        <w:trPr>
          <w:trHeight w:val="615"/>
        </w:trPr>
        <w:tc>
          <w:tcPr>
            <w:tcW w:w="1720" w:type="dxa"/>
          </w:tcPr>
          <w:p w14:paraId="6AB9A8EC" w14:textId="77777777" w:rsidR="004E312E" w:rsidRPr="004E312E" w:rsidRDefault="00000000" w:rsidP="004E312E">
            <w:pPr>
              <w:widowControl w:val="0"/>
              <w:autoSpaceDE w:val="0"/>
              <w:autoSpaceDN w:val="0"/>
              <w:spacing w:before="40"/>
              <w:ind w:left="25"/>
              <w:jc w:val="left"/>
              <w:rPr>
                <w:rFonts w:eastAsia="Tahoma" w:cs="Arial"/>
                <w:szCs w:val="22"/>
                <w:lang w:val="en-US" w:eastAsia="en-US" w:bidi="en-US"/>
              </w:rPr>
            </w:pPr>
            <w:hyperlink w:anchor="_bookmark224" w:history="1">
              <w:r w:rsidR="004E312E" w:rsidRPr="004E312E">
                <w:rPr>
                  <w:rFonts w:eastAsia="Tahoma" w:cs="Arial"/>
                  <w:color w:val="0000FF"/>
                  <w:szCs w:val="22"/>
                  <w:u w:val="single" w:color="0000FF"/>
                  <w:lang w:val="en-US" w:eastAsia="en-US" w:bidi="en-US"/>
                </w:rPr>
                <w:t>ATE_DPT.1</w:t>
              </w:r>
            </w:hyperlink>
          </w:p>
        </w:tc>
        <w:tc>
          <w:tcPr>
            <w:tcW w:w="3979" w:type="dxa"/>
          </w:tcPr>
          <w:p w14:paraId="6F925214" w14:textId="77777777" w:rsidR="004E312E" w:rsidRPr="004E312E" w:rsidRDefault="004E312E" w:rsidP="004E312E">
            <w:pPr>
              <w:widowControl w:val="0"/>
              <w:autoSpaceDE w:val="0"/>
              <w:autoSpaceDN w:val="0"/>
              <w:spacing w:before="38"/>
              <w:ind w:left="27" w:right="581"/>
              <w:jc w:val="left"/>
              <w:rPr>
                <w:rFonts w:eastAsia="Tahoma" w:cs="Arial"/>
                <w:szCs w:val="22"/>
                <w:lang w:val="en-US" w:eastAsia="en-US" w:bidi="en-US"/>
              </w:rPr>
            </w:pPr>
            <w:r w:rsidRPr="004E312E">
              <w:rPr>
                <w:rFonts w:eastAsia="Tahoma" w:cs="Arial"/>
                <w:szCs w:val="22"/>
                <w:lang w:val="en-US" w:eastAsia="en-US" w:bidi="en-US"/>
              </w:rPr>
              <w:t>(ADV_ARC.1) and (ADV_TDS.2) and (ATE_FUN.1)</w:t>
            </w:r>
          </w:p>
        </w:tc>
        <w:tc>
          <w:tcPr>
            <w:tcW w:w="3337" w:type="dxa"/>
          </w:tcPr>
          <w:p w14:paraId="5B63BC21" w14:textId="77777777" w:rsidR="004E312E" w:rsidRPr="004E312E" w:rsidRDefault="00000000" w:rsidP="004E312E">
            <w:pPr>
              <w:widowControl w:val="0"/>
              <w:autoSpaceDE w:val="0"/>
              <w:autoSpaceDN w:val="0"/>
              <w:spacing w:before="38"/>
              <w:ind w:left="27" w:right="803"/>
              <w:jc w:val="left"/>
              <w:rPr>
                <w:rFonts w:eastAsia="Tahoma" w:cs="Arial"/>
                <w:szCs w:val="22"/>
                <w:lang w:val="en-US" w:eastAsia="en-US" w:bidi="en-US"/>
              </w:rPr>
            </w:pPr>
            <w:hyperlink w:anchor="_bookmark198" w:history="1">
              <w:r w:rsidR="004E312E" w:rsidRPr="004E312E">
                <w:rPr>
                  <w:rFonts w:eastAsia="Tahoma" w:cs="Arial"/>
                  <w:color w:val="0000FF"/>
                  <w:szCs w:val="22"/>
                  <w:u w:val="single" w:color="0000FF"/>
                  <w:lang w:val="en-US" w:eastAsia="en-US" w:bidi="en-US"/>
                </w:rPr>
                <w:t>ADV_ARC.1</w:t>
              </w:r>
            </w:hyperlink>
            <w:r w:rsidR="004E312E" w:rsidRPr="004E312E">
              <w:rPr>
                <w:rFonts w:eastAsia="Tahoma" w:cs="Arial"/>
                <w:szCs w:val="22"/>
                <w:lang w:val="en-US" w:eastAsia="en-US" w:bidi="en-US"/>
              </w:rPr>
              <w:t xml:space="preserve">, </w:t>
            </w:r>
            <w:hyperlink w:anchor="_bookmark205" w:history="1">
              <w:r w:rsidR="004E312E" w:rsidRPr="004E312E">
                <w:rPr>
                  <w:rFonts w:eastAsia="Tahoma" w:cs="Arial"/>
                  <w:color w:val="0000FF"/>
                  <w:szCs w:val="22"/>
                  <w:u w:val="single" w:color="0000FF"/>
                  <w:lang w:val="en-US" w:eastAsia="en-US" w:bidi="en-US"/>
                </w:rPr>
                <w:t>ADV_TDS.3</w:t>
              </w:r>
            </w:hyperlink>
            <w:r w:rsidR="004E312E" w:rsidRPr="004E312E">
              <w:rPr>
                <w:rFonts w:eastAsia="Tahoma" w:cs="Arial"/>
                <w:szCs w:val="22"/>
                <w:lang w:val="en-US" w:eastAsia="en-US" w:bidi="en-US"/>
              </w:rPr>
              <w:t xml:space="preserve">, </w:t>
            </w:r>
            <w:hyperlink w:anchor="_bookmark224" w:history="1">
              <w:r w:rsidR="004E312E" w:rsidRPr="004E312E">
                <w:rPr>
                  <w:rFonts w:eastAsia="Tahoma" w:cs="Arial"/>
                  <w:color w:val="0000FF"/>
                  <w:szCs w:val="22"/>
                  <w:u w:val="single" w:color="0000FF"/>
                  <w:lang w:val="en-US" w:eastAsia="en-US" w:bidi="en-US"/>
                </w:rPr>
                <w:t>ATE_FUN.1</w:t>
              </w:r>
            </w:hyperlink>
          </w:p>
        </w:tc>
      </w:tr>
      <w:tr w:rsidR="004E312E" w:rsidRPr="004E312E" w14:paraId="57C7EB1F" w14:textId="77777777" w:rsidTr="004E312E">
        <w:trPr>
          <w:trHeight w:val="350"/>
        </w:trPr>
        <w:tc>
          <w:tcPr>
            <w:tcW w:w="1720" w:type="dxa"/>
          </w:tcPr>
          <w:p w14:paraId="3E80936D"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24" w:history="1">
              <w:r w:rsidR="004E312E" w:rsidRPr="004E312E">
                <w:rPr>
                  <w:rFonts w:eastAsia="Tahoma" w:cs="Arial"/>
                  <w:color w:val="0000FF"/>
                  <w:szCs w:val="22"/>
                  <w:u w:val="single" w:color="0000FF"/>
                  <w:lang w:val="en-US" w:eastAsia="en-US" w:bidi="en-US"/>
                </w:rPr>
                <w:t>ATE_FUN.1</w:t>
              </w:r>
            </w:hyperlink>
          </w:p>
        </w:tc>
        <w:tc>
          <w:tcPr>
            <w:tcW w:w="3979" w:type="dxa"/>
          </w:tcPr>
          <w:p w14:paraId="65A490BD" w14:textId="77777777" w:rsidR="004E312E" w:rsidRPr="004E312E" w:rsidRDefault="004E312E" w:rsidP="004E312E">
            <w:pPr>
              <w:widowControl w:val="0"/>
              <w:autoSpaceDE w:val="0"/>
              <w:autoSpaceDN w:val="0"/>
              <w:spacing w:before="43"/>
              <w:ind w:left="27"/>
              <w:jc w:val="left"/>
              <w:rPr>
                <w:rFonts w:eastAsia="Tahoma" w:cs="Arial"/>
                <w:szCs w:val="22"/>
                <w:lang w:val="en-US" w:eastAsia="en-US" w:bidi="en-US"/>
              </w:rPr>
            </w:pPr>
            <w:r w:rsidRPr="004E312E">
              <w:rPr>
                <w:rFonts w:eastAsia="Tahoma" w:cs="Arial"/>
                <w:szCs w:val="22"/>
                <w:lang w:val="en-US" w:eastAsia="en-US" w:bidi="en-US"/>
              </w:rPr>
              <w:t>(ATE_COV.1)</w:t>
            </w:r>
          </w:p>
        </w:tc>
        <w:tc>
          <w:tcPr>
            <w:tcW w:w="3337" w:type="dxa"/>
          </w:tcPr>
          <w:p w14:paraId="7551A22F" w14:textId="77777777" w:rsidR="004E312E" w:rsidRPr="004E312E" w:rsidRDefault="00000000" w:rsidP="004E312E">
            <w:pPr>
              <w:widowControl w:val="0"/>
              <w:autoSpaceDE w:val="0"/>
              <w:autoSpaceDN w:val="0"/>
              <w:spacing w:before="43"/>
              <w:ind w:left="27"/>
              <w:jc w:val="left"/>
              <w:rPr>
                <w:rFonts w:eastAsia="Tahoma" w:cs="Arial"/>
                <w:szCs w:val="22"/>
                <w:lang w:val="en-US" w:eastAsia="en-US" w:bidi="en-US"/>
              </w:rPr>
            </w:pPr>
            <w:hyperlink w:anchor="_bookmark223" w:history="1">
              <w:r w:rsidR="004E312E" w:rsidRPr="004E312E">
                <w:rPr>
                  <w:rFonts w:eastAsia="Tahoma" w:cs="Arial"/>
                  <w:color w:val="0000FF"/>
                  <w:szCs w:val="22"/>
                  <w:u w:val="single" w:color="0000FF"/>
                  <w:lang w:val="en-US" w:eastAsia="en-US" w:bidi="en-US"/>
                </w:rPr>
                <w:t>ATE_COV.2</w:t>
              </w:r>
            </w:hyperlink>
          </w:p>
        </w:tc>
      </w:tr>
      <w:tr w:rsidR="004E312E" w:rsidRPr="004E312E" w14:paraId="3473FDA6" w14:textId="77777777" w:rsidTr="004E312E">
        <w:trPr>
          <w:trHeight w:val="881"/>
        </w:trPr>
        <w:tc>
          <w:tcPr>
            <w:tcW w:w="1720" w:type="dxa"/>
          </w:tcPr>
          <w:p w14:paraId="2B93DC74"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25" w:history="1">
              <w:r w:rsidR="004E312E" w:rsidRPr="004E312E">
                <w:rPr>
                  <w:rFonts w:eastAsia="Tahoma" w:cs="Arial"/>
                  <w:color w:val="0000FF"/>
                  <w:szCs w:val="22"/>
                  <w:u w:val="single" w:color="0000FF"/>
                  <w:lang w:val="en-US" w:eastAsia="en-US" w:bidi="en-US"/>
                </w:rPr>
                <w:t>ATE_IND.2</w:t>
              </w:r>
            </w:hyperlink>
          </w:p>
        </w:tc>
        <w:tc>
          <w:tcPr>
            <w:tcW w:w="3979" w:type="dxa"/>
          </w:tcPr>
          <w:p w14:paraId="627D1FF6" w14:textId="77777777" w:rsidR="004E312E" w:rsidRPr="004E312E" w:rsidRDefault="004E312E" w:rsidP="004E312E">
            <w:pPr>
              <w:widowControl w:val="0"/>
              <w:autoSpaceDE w:val="0"/>
              <w:autoSpaceDN w:val="0"/>
              <w:spacing w:before="40"/>
              <w:ind w:left="27" w:right="609"/>
              <w:rPr>
                <w:rFonts w:eastAsia="Tahoma" w:cs="Arial"/>
                <w:szCs w:val="22"/>
                <w:lang w:val="en-US" w:eastAsia="en-US" w:bidi="en-US"/>
              </w:rPr>
            </w:pPr>
            <w:r w:rsidRPr="004E312E">
              <w:rPr>
                <w:rFonts w:eastAsia="Tahoma" w:cs="Arial"/>
                <w:szCs w:val="22"/>
                <w:lang w:val="en-US" w:eastAsia="en-US" w:bidi="en-US"/>
              </w:rPr>
              <w:t>(ADV_FSP.2) and (AGD_OPE.1) and (AGD_PRE.1) and (ATE_COV.1) and (ATE_FUN.1)</w:t>
            </w:r>
          </w:p>
        </w:tc>
        <w:tc>
          <w:tcPr>
            <w:tcW w:w="3337" w:type="dxa"/>
          </w:tcPr>
          <w:p w14:paraId="754007B1" w14:textId="77777777" w:rsidR="004E312E" w:rsidRPr="004E312E" w:rsidRDefault="00000000" w:rsidP="004E312E">
            <w:pPr>
              <w:widowControl w:val="0"/>
              <w:autoSpaceDE w:val="0"/>
              <w:autoSpaceDN w:val="0"/>
              <w:spacing w:before="40"/>
              <w:ind w:left="27" w:right="831"/>
              <w:rPr>
                <w:rFonts w:eastAsia="Tahoma" w:cs="Arial"/>
                <w:szCs w:val="22"/>
                <w:lang w:val="en-US" w:eastAsia="en-US" w:bidi="en-US"/>
              </w:rPr>
            </w:pPr>
            <w:hyperlink w:anchor="_bookmark203" w:history="1">
              <w:r w:rsidR="004E312E" w:rsidRPr="004E312E">
                <w:rPr>
                  <w:rFonts w:eastAsia="Tahoma" w:cs="Arial"/>
                  <w:color w:val="0000FF"/>
                  <w:szCs w:val="22"/>
                  <w:u w:val="single" w:color="0000FF"/>
                  <w:lang w:val="en-US" w:eastAsia="en-US" w:bidi="en-US"/>
                </w:rPr>
                <w:t>ADV_FSP.4</w:t>
              </w:r>
            </w:hyperlink>
            <w:r w:rsidR="004E312E" w:rsidRPr="004E312E">
              <w:rPr>
                <w:rFonts w:eastAsia="Tahoma" w:cs="Arial"/>
                <w:szCs w:val="22"/>
                <w:lang w:val="en-US" w:eastAsia="en-US" w:bidi="en-US"/>
              </w:rPr>
              <w:t xml:space="preserve">, </w:t>
            </w:r>
            <w:hyperlink w:anchor="_bookmark206" w:history="1">
              <w:r w:rsidR="004E312E" w:rsidRPr="004E312E">
                <w:rPr>
                  <w:rFonts w:eastAsia="Tahoma" w:cs="Arial"/>
                  <w:color w:val="0000FF"/>
                  <w:szCs w:val="22"/>
                  <w:u w:val="single" w:color="0000FF"/>
                  <w:lang w:val="en-US" w:eastAsia="en-US" w:bidi="en-US"/>
                </w:rPr>
                <w:t>AGD_OPE.1</w:t>
              </w:r>
            </w:hyperlink>
            <w:r w:rsidR="004E312E" w:rsidRPr="004E312E">
              <w:rPr>
                <w:rFonts w:eastAsia="Tahoma" w:cs="Arial"/>
                <w:szCs w:val="22"/>
                <w:lang w:val="en-US" w:eastAsia="en-US" w:bidi="en-US"/>
              </w:rPr>
              <w:t xml:space="preserve">, </w:t>
            </w:r>
            <w:hyperlink w:anchor="_bookmark208" w:history="1">
              <w:r w:rsidR="004E312E" w:rsidRPr="004E312E">
                <w:rPr>
                  <w:rFonts w:eastAsia="Tahoma" w:cs="Arial"/>
                  <w:color w:val="0000FF"/>
                  <w:szCs w:val="22"/>
                  <w:u w:val="single" w:color="0000FF"/>
                  <w:lang w:val="en-US" w:eastAsia="en-US" w:bidi="en-US"/>
                </w:rPr>
                <w:t>AGD_PRE.1</w:t>
              </w:r>
            </w:hyperlink>
            <w:r w:rsidR="004E312E" w:rsidRPr="004E312E">
              <w:rPr>
                <w:rFonts w:eastAsia="Tahoma" w:cs="Arial"/>
                <w:szCs w:val="22"/>
                <w:lang w:val="en-US" w:eastAsia="en-US" w:bidi="en-US"/>
              </w:rPr>
              <w:t xml:space="preserve">, </w:t>
            </w:r>
            <w:hyperlink w:anchor="_bookmark223" w:history="1">
              <w:r w:rsidR="004E312E" w:rsidRPr="004E312E">
                <w:rPr>
                  <w:rFonts w:eastAsia="Tahoma" w:cs="Arial"/>
                  <w:color w:val="0000FF"/>
                  <w:szCs w:val="22"/>
                  <w:u w:val="single" w:color="0000FF"/>
                  <w:lang w:val="en-US" w:eastAsia="en-US" w:bidi="en-US"/>
                </w:rPr>
                <w:t>ATE_COV.2</w:t>
              </w:r>
            </w:hyperlink>
            <w:r w:rsidR="004E312E" w:rsidRPr="004E312E">
              <w:rPr>
                <w:rFonts w:eastAsia="Tahoma" w:cs="Arial"/>
                <w:szCs w:val="22"/>
                <w:lang w:val="en-US" w:eastAsia="en-US" w:bidi="en-US"/>
              </w:rPr>
              <w:t xml:space="preserve">, </w:t>
            </w:r>
            <w:hyperlink w:anchor="_bookmark224" w:history="1">
              <w:r w:rsidR="004E312E" w:rsidRPr="004E312E">
                <w:rPr>
                  <w:rFonts w:eastAsia="Tahoma" w:cs="Arial"/>
                  <w:color w:val="0000FF"/>
                  <w:szCs w:val="22"/>
                  <w:u w:val="single" w:color="0000FF"/>
                  <w:lang w:val="en-US" w:eastAsia="en-US" w:bidi="en-US"/>
                </w:rPr>
                <w:t>ATE_FUN.1</w:t>
              </w:r>
            </w:hyperlink>
          </w:p>
        </w:tc>
      </w:tr>
      <w:tr w:rsidR="004E312E" w:rsidRPr="004E312E" w14:paraId="58DB2FA2" w14:textId="77777777" w:rsidTr="004E312E">
        <w:trPr>
          <w:trHeight w:val="1146"/>
        </w:trPr>
        <w:tc>
          <w:tcPr>
            <w:tcW w:w="1720" w:type="dxa"/>
          </w:tcPr>
          <w:p w14:paraId="60D695F4" w14:textId="77777777" w:rsidR="004E312E" w:rsidRPr="004E312E" w:rsidRDefault="00000000" w:rsidP="004E312E">
            <w:pPr>
              <w:widowControl w:val="0"/>
              <w:autoSpaceDE w:val="0"/>
              <w:autoSpaceDN w:val="0"/>
              <w:spacing w:before="43"/>
              <w:ind w:left="25"/>
              <w:jc w:val="left"/>
              <w:rPr>
                <w:rFonts w:eastAsia="Tahoma" w:cs="Arial"/>
                <w:szCs w:val="22"/>
                <w:lang w:val="en-US" w:eastAsia="en-US" w:bidi="en-US"/>
              </w:rPr>
            </w:pPr>
            <w:hyperlink w:anchor="_bookmark227" w:history="1">
              <w:r w:rsidR="004E312E" w:rsidRPr="004E312E">
                <w:rPr>
                  <w:rFonts w:eastAsia="Tahoma" w:cs="Arial"/>
                  <w:color w:val="0000FF"/>
                  <w:szCs w:val="22"/>
                  <w:u w:val="single" w:color="0000FF"/>
                  <w:lang w:val="en-US" w:eastAsia="en-US" w:bidi="en-US"/>
                </w:rPr>
                <w:t>AVA_VAN.5</w:t>
              </w:r>
            </w:hyperlink>
          </w:p>
        </w:tc>
        <w:tc>
          <w:tcPr>
            <w:tcW w:w="3979" w:type="dxa"/>
          </w:tcPr>
          <w:p w14:paraId="2343AAE0" w14:textId="77777777" w:rsidR="004E312E" w:rsidRPr="004E312E" w:rsidRDefault="004E312E" w:rsidP="004E312E">
            <w:pPr>
              <w:widowControl w:val="0"/>
              <w:autoSpaceDE w:val="0"/>
              <w:autoSpaceDN w:val="0"/>
              <w:spacing w:before="40"/>
              <w:ind w:left="27" w:right="585"/>
              <w:rPr>
                <w:rFonts w:eastAsia="Tahoma" w:cs="Arial"/>
                <w:szCs w:val="22"/>
                <w:lang w:val="en-US" w:eastAsia="en-US" w:bidi="en-US"/>
              </w:rPr>
            </w:pPr>
            <w:r w:rsidRPr="004E312E">
              <w:rPr>
                <w:rFonts w:eastAsia="Tahoma" w:cs="Arial"/>
                <w:szCs w:val="22"/>
                <w:lang w:val="en-US" w:eastAsia="en-US" w:bidi="en-US"/>
              </w:rPr>
              <w:t>(ADV_ARC.1) and (ADV_FSP.4) and (ADV_IMP.1) and (ADV_TDS.3) and (AGD_OPE.1) and (AGD_PRE.1) and (ATE_DPT.1)</w:t>
            </w:r>
          </w:p>
        </w:tc>
        <w:tc>
          <w:tcPr>
            <w:tcW w:w="3337" w:type="dxa"/>
          </w:tcPr>
          <w:p w14:paraId="75FF292A" w14:textId="77777777" w:rsidR="004E312E" w:rsidRPr="004E312E" w:rsidRDefault="00000000" w:rsidP="004E312E">
            <w:pPr>
              <w:widowControl w:val="0"/>
              <w:autoSpaceDE w:val="0"/>
              <w:autoSpaceDN w:val="0"/>
              <w:spacing w:before="40"/>
              <w:ind w:left="27" w:right="807"/>
              <w:rPr>
                <w:rFonts w:eastAsia="Tahoma" w:cs="Arial"/>
                <w:szCs w:val="22"/>
                <w:lang w:val="en-US" w:eastAsia="en-US" w:bidi="en-US"/>
              </w:rPr>
            </w:pPr>
            <w:hyperlink w:anchor="_bookmark198" w:history="1">
              <w:r w:rsidR="004E312E" w:rsidRPr="004E312E">
                <w:rPr>
                  <w:rFonts w:eastAsia="Tahoma" w:cs="Arial"/>
                  <w:color w:val="0000FF"/>
                  <w:szCs w:val="22"/>
                  <w:u w:val="single" w:color="0000FF"/>
                  <w:lang w:val="en-US" w:eastAsia="en-US" w:bidi="en-US"/>
                </w:rPr>
                <w:t>ADV_ARC.1</w:t>
              </w:r>
            </w:hyperlink>
            <w:r w:rsidR="004E312E" w:rsidRPr="004E312E">
              <w:rPr>
                <w:rFonts w:eastAsia="Tahoma" w:cs="Arial"/>
                <w:szCs w:val="22"/>
                <w:lang w:val="en-US" w:eastAsia="en-US" w:bidi="en-US"/>
              </w:rPr>
              <w:t xml:space="preserve">, </w:t>
            </w:r>
            <w:hyperlink w:anchor="_bookmark203" w:history="1">
              <w:r w:rsidR="004E312E" w:rsidRPr="004E312E">
                <w:rPr>
                  <w:rFonts w:eastAsia="Tahoma" w:cs="Arial"/>
                  <w:color w:val="0000FF"/>
                  <w:szCs w:val="22"/>
                  <w:u w:val="single" w:color="0000FF"/>
                  <w:lang w:val="en-US" w:eastAsia="en-US" w:bidi="en-US"/>
                </w:rPr>
                <w:t>ADV_FSP.4</w:t>
              </w:r>
            </w:hyperlink>
            <w:r w:rsidR="004E312E" w:rsidRPr="004E312E">
              <w:rPr>
                <w:rFonts w:eastAsia="Tahoma" w:cs="Arial"/>
                <w:szCs w:val="22"/>
                <w:lang w:val="en-US" w:eastAsia="en-US" w:bidi="en-US"/>
              </w:rPr>
              <w:t xml:space="preserve">, </w:t>
            </w:r>
            <w:hyperlink w:anchor="_bookmark204" w:history="1">
              <w:r w:rsidR="004E312E" w:rsidRPr="004E312E">
                <w:rPr>
                  <w:rFonts w:eastAsia="Tahoma" w:cs="Arial"/>
                  <w:color w:val="0000FF"/>
                  <w:szCs w:val="22"/>
                  <w:u w:val="single" w:color="0000FF"/>
                  <w:lang w:val="en-US" w:eastAsia="en-US" w:bidi="en-US"/>
                </w:rPr>
                <w:t>ADV_IMP.1</w:t>
              </w:r>
            </w:hyperlink>
            <w:r w:rsidR="004E312E" w:rsidRPr="004E312E">
              <w:rPr>
                <w:rFonts w:eastAsia="Tahoma" w:cs="Arial"/>
                <w:szCs w:val="22"/>
                <w:lang w:val="en-US" w:eastAsia="en-US" w:bidi="en-US"/>
              </w:rPr>
              <w:t xml:space="preserve">, </w:t>
            </w:r>
            <w:hyperlink w:anchor="_bookmark205" w:history="1">
              <w:r w:rsidR="004E312E" w:rsidRPr="004E312E">
                <w:rPr>
                  <w:rFonts w:eastAsia="Tahoma" w:cs="Arial"/>
                  <w:color w:val="0000FF"/>
                  <w:szCs w:val="22"/>
                  <w:u w:val="single" w:color="0000FF"/>
                  <w:lang w:val="en-US" w:eastAsia="en-US" w:bidi="en-US"/>
                </w:rPr>
                <w:t>ADV_TDS.3</w:t>
              </w:r>
            </w:hyperlink>
            <w:r w:rsidR="004E312E" w:rsidRPr="004E312E">
              <w:rPr>
                <w:rFonts w:eastAsia="Tahoma" w:cs="Arial"/>
                <w:szCs w:val="22"/>
                <w:lang w:val="en-US" w:eastAsia="en-US" w:bidi="en-US"/>
              </w:rPr>
              <w:t xml:space="preserve">, </w:t>
            </w:r>
            <w:hyperlink w:anchor="_bookmark206" w:history="1">
              <w:r w:rsidR="004E312E" w:rsidRPr="004E312E">
                <w:rPr>
                  <w:rFonts w:eastAsia="Tahoma" w:cs="Arial"/>
                  <w:color w:val="0000FF"/>
                  <w:szCs w:val="22"/>
                  <w:u w:val="single" w:color="0000FF"/>
                  <w:lang w:val="en-US" w:eastAsia="en-US" w:bidi="en-US"/>
                </w:rPr>
                <w:t>AGD_OPE.1</w:t>
              </w:r>
            </w:hyperlink>
            <w:r w:rsidR="004E312E" w:rsidRPr="004E312E">
              <w:rPr>
                <w:rFonts w:eastAsia="Tahoma" w:cs="Arial"/>
                <w:szCs w:val="22"/>
                <w:lang w:val="en-US" w:eastAsia="en-US" w:bidi="en-US"/>
              </w:rPr>
              <w:t xml:space="preserve">, </w:t>
            </w:r>
            <w:hyperlink w:anchor="_bookmark208" w:history="1">
              <w:r w:rsidR="004E312E" w:rsidRPr="004E312E">
                <w:rPr>
                  <w:rFonts w:eastAsia="Tahoma" w:cs="Arial"/>
                  <w:color w:val="0000FF"/>
                  <w:szCs w:val="22"/>
                  <w:u w:val="single" w:color="0000FF"/>
                  <w:lang w:val="en-US" w:eastAsia="en-US" w:bidi="en-US"/>
                </w:rPr>
                <w:t>AGD_PRE.1</w:t>
              </w:r>
            </w:hyperlink>
            <w:r w:rsidR="004E312E" w:rsidRPr="004E312E">
              <w:rPr>
                <w:rFonts w:eastAsia="Tahoma" w:cs="Arial"/>
                <w:szCs w:val="22"/>
                <w:lang w:val="en-US" w:eastAsia="en-US" w:bidi="en-US"/>
              </w:rPr>
              <w:t xml:space="preserve">, </w:t>
            </w:r>
            <w:hyperlink w:anchor="_bookmark224" w:history="1">
              <w:r w:rsidR="004E312E" w:rsidRPr="004E312E">
                <w:rPr>
                  <w:rFonts w:eastAsia="Tahoma" w:cs="Arial"/>
                  <w:color w:val="0000FF"/>
                  <w:szCs w:val="22"/>
                  <w:u w:val="single" w:color="0000FF"/>
                  <w:lang w:val="en-US" w:eastAsia="en-US" w:bidi="en-US"/>
                </w:rPr>
                <w:t>ATE_DPT.1</w:t>
              </w:r>
            </w:hyperlink>
          </w:p>
        </w:tc>
      </w:tr>
    </w:tbl>
    <w:p w14:paraId="2D143BFB" w14:textId="4FEF8E8F" w:rsidR="004E312E" w:rsidRPr="004E312E" w:rsidRDefault="004E312E" w:rsidP="004E312E">
      <w:pPr>
        <w:pStyle w:val="Caption"/>
        <w:keepNext/>
        <w:jc w:val="center"/>
        <w:rPr>
          <w:rFonts w:cs="Arial"/>
          <w:b/>
          <w:bCs/>
          <w:i w:val="0"/>
          <w:iCs w:val="0"/>
          <w:color w:val="auto"/>
          <w:sz w:val="12"/>
          <w:lang w:eastAsia="de-DE" w:bidi="ar-SA"/>
        </w:rPr>
      </w:pPr>
      <w:bookmarkStart w:id="222" w:name="_Toc149292672"/>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D91ACF">
        <w:rPr>
          <w:rFonts w:cs="Arial"/>
          <w:b/>
          <w:bCs/>
          <w:i w:val="0"/>
          <w:iCs w:val="0"/>
          <w:noProof/>
          <w:color w:val="auto"/>
        </w:rPr>
        <w:t>11</w:t>
      </w:r>
      <w:r w:rsidRPr="00436545">
        <w:rPr>
          <w:rFonts w:cs="Arial"/>
          <w:b/>
          <w:bCs/>
          <w:i w:val="0"/>
          <w:iCs w:val="0"/>
          <w:color w:val="auto"/>
        </w:rPr>
        <w:fldChar w:fldCharType="end"/>
      </w:r>
      <w:r w:rsidRPr="004E312E">
        <w:rPr>
          <w:rFonts w:cs="Arial"/>
          <w:b/>
          <w:bCs/>
          <w:i w:val="0"/>
          <w:iCs w:val="0"/>
          <w:color w:val="auto"/>
          <w:lang w:eastAsia="de-DE" w:bidi="ar-SA"/>
        </w:rPr>
        <w:t xml:space="preserve"> SARs Dependencies</w:t>
      </w:r>
      <w:bookmarkEnd w:id="222"/>
    </w:p>
    <w:p w14:paraId="0FAFDF18" w14:textId="35B85E26" w:rsidR="00A65199" w:rsidRPr="00436545" w:rsidRDefault="00A65199" w:rsidP="00C076C2">
      <w:pPr>
        <w:pStyle w:val="Heading3"/>
      </w:pPr>
      <w:bookmarkStart w:id="223" w:name="_Toc149124843"/>
      <w:r w:rsidRPr="00436545">
        <w:t>Rationale for the Security Assurance</w:t>
      </w:r>
      <w:r w:rsidRPr="00436545">
        <w:rPr>
          <w:spacing w:val="-1"/>
        </w:rPr>
        <w:t xml:space="preserve"> </w:t>
      </w:r>
      <w:r w:rsidRPr="00436545">
        <w:t>Requirements</w:t>
      </w:r>
      <w:bookmarkEnd w:id="223"/>
    </w:p>
    <w:p w14:paraId="7A374A57" w14:textId="77777777" w:rsidR="0027140F" w:rsidRPr="00436545" w:rsidRDefault="0027140F" w:rsidP="0027140F">
      <w:pPr>
        <w:pStyle w:val="BodyText"/>
        <w:ind w:left="216" w:right="294"/>
        <w:jc w:val="both"/>
        <w:rPr>
          <w:rFonts w:ascii="Arial" w:hAnsi="Arial" w:cs="Arial"/>
        </w:rPr>
      </w:pPr>
      <w:r w:rsidRPr="00436545">
        <w:rPr>
          <w:rFonts w:ascii="Arial" w:hAnsi="Arial" w:cs="Arial"/>
        </w:rPr>
        <w:t>EAL4 is required for this type of TOE and product since it is intended to defend against sophisticated attacks. This evaluation assurance level allows a developer to gain maximum assurance from positive security engineering based on good practices. EAL4 represents the highest practical level of assurance expected for a commercial grade product. In order to provide a meaningful level of assurance that the TOE and its embedding product provide an adequate level of defense against such attacks: the evaluators should have access to the low level design and source code. The lowest for which such access is required is EAL4.</w:t>
      </w:r>
    </w:p>
    <w:p w14:paraId="7A642F43" w14:textId="31F48C85" w:rsidR="0094715D" w:rsidRPr="00436545" w:rsidRDefault="0094715D" w:rsidP="0094715D">
      <w:pPr>
        <w:pStyle w:val="Heading4"/>
        <w:rPr>
          <w:rFonts w:ascii="Arial" w:hAnsi="Arial"/>
        </w:rPr>
      </w:pPr>
      <w:r w:rsidRPr="00436545">
        <w:rPr>
          <w:rFonts w:ascii="Arial" w:hAnsi="Arial"/>
        </w:rPr>
        <w:t>ALC_DVS.2 Sufficiency of security</w:t>
      </w:r>
      <w:r w:rsidRPr="00436545">
        <w:rPr>
          <w:rFonts w:ascii="Arial" w:hAnsi="Arial"/>
          <w:spacing w:val="-9"/>
        </w:rPr>
        <w:t xml:space="preserve"> </w:t>
      </w:r>
      <w:r w:rsidRPr="00436545">
        <w:rPr>
          <w:rFonts w:ascii="Arial" w:hAnsi="Arial"/>
        </w:rPr>
        <w:t>measures</w:t>
      </w:r>
    </w:p>
    <w:p w14:paraId="2ACCAA26" w14:textId="77777777" w:rsidR="0027140F" w:rsidRPr="00436545" w:rsidRDefault="0027140F" w:rsidP="0027140F">
      <w:pPr>
        <w:pStyle w:val="BodyText"/>
        <w:ind w:left="216" w:right="294"/>
        <w:jc w:val="both"/>
        <w:rPr>
          <w:rFonts w:ascii="Arial" w:hAnsi="Arial" w:cs="Arial"/>
        </w:rPr>
      </w:pPr>
      <w:r w:rsidRPr="00436545">
        <w:rPr>
          <w:rFonts w:ascii="Arial" w:hAnsi="Arial" w:cs="Arial"/>
        </w:rPr>
        <w:t>Development security is concerned with physical, procedural, personnel and other technical measures that may be used in the development environment to protect the TOE and the embedding product. The standard ALC_DVS.1 requirement mandated by EAL4 is not enough. Due</w:t>
      </w:r>
      <w:r w:rsidRPr="00436545">
        <w:rPr>
          <w:rFonts w:ascii="Arial" w:hAnsi="Arial" w:cs="Arial"/>
          <w:spacing w:val="-5"/>
        </w:rPr>
        <w:t xml:space="preserve"> </w:t>
      </w:r>
      <w:r w:rsidRPr="00436545">
        <w:rPr>
          <w:rFonts w:ascii="Arial" w:hAnsi="Arial" w:cs="Arial"/>
        </w:rPr>
        <w:t>to</w:t>
      </w:r>
      <w:r w:rsidRPr="00436545">
        <w:rPr>
          <w:rFonts w:ascii="Arial" w:hAnsi="Arial" w:cs="Arial"/>
          <w:spacing w:val="-3"/>
        </w:rPr>
        <w:t xml:space="preserve"> </w:t>
      </w:r>
      <w:r w:rsidRPr="00436545">
        <w:rPr>
          <w:rFonts w:ascii="Arial" w:hAnsi="Arial" w:cs="Arial"/>
        </w:rPr>
        <w:t>the</w:t>
      </w:r>
      <w:r w:rsidRPr="00436545">
        <w:rPr>
          <w:rFonts w:ascii="Arial" w:hAnsi="Arial" w:cs="Arial"/>
          <w:spacing w:val="-4"/>
        </w:rPr>
        <w:t xml:space="preserve"> </w:t>
      </w:r>
      <w:r w:rsidRPr="00436545">
        <w:rPr>
          <w:rFonts w:ascii="Arial" w:hAnsi="Arial" w:cs="Arial"/>
        </w:rPr>
        <w:t>nature</w:t>
      </w:r>
      <w:r w:rsidRPr="00436545">
        <w:rPr>
          <w:rFonts w:ascii="Arial" w:hAnsi="Arial" w:cs="Arial"/>
          <w:spacing w:val="-6"/>
        </w:rPr>
        <w:t xml:space="preserve"> </w:t>
      </w:r>
      <w:r w:rsidRPr="00436545">
        <w:rPr>
          <w:rFonts w:ascii="Arial" w:hAnsi="Arial" w:cs="Arial"/>
        </w:rPr>
        <w:t>of</w:t>
      </w:r>
      <w:r w:rsidRPr="00436545">
        <w:rPr>
          <w:rFonts w:ascii="Arial" w:hAnsi="Arial" w:cs="Arial"/>
          <w:spacing w:val="-4"/>
        </w:rPr>
        <w:t xml:space="preserve"> </w:t>
      </w:r>
      <w:r w:rsidRPr="00436545">
        <w:rPr>
          <w:rFonts w:ascii="Arial" w:hAnsi="Arial" w:cs="Arial"/>
        </w:rPr>
        <w:t>the</w:t>
      </w:r>
      <w:r w:rsidRPr="00436545">
        <w:rPr>
          <w:rFonts w:ascii="Arial" w:hAnsi="Arial" w:cs="Arial"/>
          <w:spacing w:val="-7"/>
        </w:rPr>
        <w:t xml:space="preserve"> </w:t>
      </w:r>
      <w:r w:rsidRPr="00436545">
        <w:rPr>
          <w:rFonts w:ascii="Arial" w:hAnsi="Arial" w:cs="Arial"/>
        </w:rPr>
        <w:t>TOE</w:t>
      </w:r>
      <w:r w:rsidRPr="00436545">
        <w:rPr>
          <w:rFonts w:ascii="Arial" w:hAnsi="Arial" w:cs="Arial"/>
          <w:spacing w:val="-3"/>
        </w:rPr>
        <w:t xml:space="preserve"> </w:t>
      </w:r>
      <w:r w:rsidRPr="00436545">
        <w:rPr>
          <w:rFonts w:ascii="Arial" w:hAnsi="Arial" w:cs="Arial"/>
        </w:rPr>
        <w:t>and</w:t>
      </w:r>
      <w:r w:rsidRPr="00436545">
        <w:rPr>
          <w:rFonts w:ascii="Arial" w:hAnsi="Arial" w:cs="Arial"/>
          <w:spacing w:val="-5"/>
        </w:rPr>
        <w:t xml:space="preserve"> </w:t>
      </w:r>
      <w:r w:rsidRPr="00436545">
        <w:rPr>
          <w:rFonts w:ascii="Arial" w:hAnsi="Arial" w:cs="Arial"/>
        </w:rPr>
        <w:t>embedding</w:t>
      </w:r>
      <w:r w:rsidRPr="00436545">
        <w:rPr>
          <w:rFonts w:ascii="Arial" w:hAnsi="Arial" w:cs="Arial"/>
          <w:spacing w:val="-5"/>
        </w:rPr>
        <w:t xml:space="preserve"> </w:t>
      </w:r>
      <w:r w:rsidRPr="00436545">
        <w:rPr>
          <w:rFonts w:ascii="Arial" w:hAnsi="Arial" w:cs="Arial"/>
        </w:rPr>
        <w:t>product,</w:t>
      </w:r>
      <w:r w:rsidRPr="00436545">
        <w:rPr>
          <w:rFonts w:ascii="Arial" w:hAnsi="Arial" w:cs="Arial"/>
          <w:spacing w:val="-4"/>
        </w:rPr>
        <w:t xml:space="preserve"> </w:t>
      </w:r>
      <w:r w:rsidRPr="00436545">
        <w:rPr>
          <w:rFonts w:ascii="Arial" w:hAnsi="Arial" w:cs="Arial"/>
        </w:rPr>
        <w:t>it</w:t>
      </w:r>
      <w:r w:rsidRPr="00436545">
        <w:rPr>
          <w:rFonts w:ascii="Arial" w:hAnsi="Arial" w:cs="Arial"/>
          <w:spacing w:val="-2"/>
        </w:rPr>
        <w:t xml:space="preserve"> </w:t>
      </w:r>
      <w:r w:rsidRPr="00436545">
        <w:rPr>
          <w:rFonts w:ascii="Arial" w:hAnsi="Arial" w:cs="Arial"/>
        </w:rPr>
        <w:t>is</w:t>
      </w:r>
      <w:r w:rsidRPr="00436545">
        <w:rPr>
          <w:rFonts w:ascii="Arial" w:hAnsi="Arial" w:cs="Arial"/>
          <w:spacing w:val="-6"/>
        </w:rPr>
        <w:t xml:space="preserve"> </w:t>
      </w:r>
      <w:r w:rsidRPr="00436545">
        <w:rPr>
          <w:rFonts w:ascii="Arial" w:hAnsi="Arial" w:cs="Arial"/>
        </w:rPr>
        <w:t>necessary</w:t>
      </w:r>
      <w:r w:rsidRPr="00436545">
        <w:rPr>
          <w:rFonts w:ascii="Arial" w:hAnsi="Arial" w:cs="Arial"/>
          <w:spacing w:val="-4"/>
        </w:rPr>
        <w:t xml:space="preserve"> </w:t>
      </w:r>
      <w:r w:rsidRPr="00436545">
        <w:rPr>
          <w:rFonts w:ascii="Arial" w:hAnsi="Arial" w:cs="Arial"/>
        </w:rPr>
        <w:t>to</w:t>
      </w:r>
      <w:r w:rsidRPr="00436545">
        <w:rPr>
          <w:rFonts w:ascii="Arial" w:hAnsi="Arial" w:cs="Arial"/>
          <w:spacing w:val="-3"/>
        </w:rPr>
        <w:t xml:space="preserve"> </w:t>
      </w:r>
      <w:r w:rsidRPr="00436545">
        <w:rPr>
          <w:rFonts w:ascii="Arial" w:hAnsi="Arial" w:cs="Arial"/>
        </w:rPr>
        <w:t>justify</w:t>
      </w:r>
      <w:r w:rsidRPr="00436545">
        <w:rPr>
          <w:rFonts w:ascii="Arial" w:hAnsi="Arial" w:cs="Arial"/>
          <w:spacing w:val="-3"/>
        </w:rPr>
        <w:t xml:space="preserve"> </w:t>
      </w:r>
      <w:r w:rsidRPr="00436545">
        <w:rPr>
          <w:rFonts w:ascii="Arial" w:hAnsi="Arial" w:cs="Arial"/>
        </w:rPr>
        <w:t>the</w:t>
      </w:r>
      <w:r w:rsidRPr="00436545">
        <w:rPr>
          <w:rFonts w:ascii="Arial" w:hAnsi="Arial" w:cs="Arial"/>
          <w:spacing w:val="-4"/>
        </w:rPr>
        <w:t xml:space="preserve"> </w:t>
      </w:r>
      <w:r w:rsidRPr="00436545">
        <w:rPr>
          <w:rFonts w:ascii="Arial" w:hAnsi="Arial" w:cs="Arial"/>
        </w:rPr>
        <w:t>sufficiency of these procedures to protect their confidentiality and integrity. ALC_DVS.2 has no dependencies.</w:t>
      </w:r>
    </w:p>
    <w:p w14:paraId="3019B4C1" w14:textId="2C03D9F1" w:rsidR="0094715D" w:rsidRPr="00436545" w:rsidRDefault="0094715D" w:rsidP="0094715D">
      <w:pPr>
        <w:pStyle w:val="NormalParagraph"/>
        <w:rPr>
          <w:rFonts w:cs="Arial"/>
          <w:lang w:eastAsia="en-US" w:bidi="bn-BD"/>
        </w:rPr>
      </w:pPr>
    </w:p>
    <w:p w14:paraId="488B487E" w14:textId="19B9BAE5" w:rsidR="0094715D" w:rsidRPr="00436545" w:rsidRDefault="0094715D" w:rsidP="0094715D">
      <w:pPr>
        <w:pStyle w:val="Heading4"/>
        <w:rPr>
          <w:rFonts w:ascii="Arial" w:hAnsi="Arial"/>
        </w:rPr>
      </w:pPr>
      <w:r w:rsidRPr="00436545">
        <w:rPr>
          <w:rFonts w:ascii="Arial" w:hAnsi="Arial"/>
        </w:rPr>
        <w:lastRenderedPageBreak/>
        <w:t>AVA_VAN.5 Advanced methodical vulnerability</w:t>
      </w:r>
      <w:r w:rsidRPr="00436545">
        <w:rPr>
          <w:rFonts w:ascii="Arial" w:hAnsi="Arial"/>
          <w:spacing w:val="-2"/>
        </w:rPr>
        <w:t xml:space="preserve"> </w:t>
      </w:r>
      <w:r w:rsidRPr="00436545">
        <w:rPr>
          <w:rFonts w:ascii="Arial" w:hAnsi="Arial"/>
        </w:rPr>
        <w:t>analysis</w:t>
      </w:r>
    </w:p>
    <w:p w14:paraId="76703793" w14:textId="02B9FE4D" w:rsidR="0094715D" w:rsidRPr="00436545" w:rsidRDefault="0027140F" w:rsidP="0094715D">
      <w:pPr>
        <w:pStyle w:val="NormalParagraph"/>
        <w:rPr>
          <w:rFonts w:cs="Arial"/>
          <w:lang w:eastAsia="en-US" w:bidi="bn-BD"/>
        </w:rPr>
      </w:pPr>
      <w:r w:rsidRPr="00436545">
        <w:rPr>
          <w:rFonts w:cs="Arial"/>
        </w:rPr>
        <w:t>The TOE is intended to operate in hostile environments. AVA_VAN.5 “Advanced methodical vulnerability analysis” is considered as the expected level for Java Card technology-based products hosting sensitive applications. AVA_VAN.5 has dependencies on ADV_ARC.1, ADV_FSP.1,</w:t>
      </w:r>
      <w:r w:rsidRPr="00436545">
        <w:rPr>
          <w:rFonts w:cs="Arial"/>
          <w:spacing w:val="-11"/>
        </w:rPr>
        <w:t xml:space="preserve"> </w:t>
      </w:r>
      <w:r w:rsidRPr="00436545">
        <w:rPr>
          <w:rFonts w:cs="Arial"/>
        </w:rPr>
        <w:t>ADV_TDS.3,</w:t>
      </w:r>
      <w:r w:rsidRPr="00436545">
        <w:rPr>
          <w:rFonts w:cs="Arial"/>
          <w:spacing w:val="-15"/>
        </w:rPr>
        <w:t xml:space="preserve"> </w:t>
      </w:r>
      <w:r w:rsidRPr="00436545">
        <w:rPr>
          <w:rFonts w:cs="Arial"/>
        </w:rPr>
        <w:t>ADV_IMP.1,</w:t>
      </w:r>
      <w:r w:rsidRPr="00436545">
        <w:rPr>
          <w:rFonts w:cs="Arial"/>
          <w:spacing w:val="-13"/>
        </w:rPr>
        <w:t xml:space="preserve"> </w:t>
      </w:r>
      <w:r w:rsidRPr="00436545">
        <w:rPr>
          <w:rFonts w:cs="Arial"/>
        </w:rPr>
        <w:t>AGD_PRE.1</w:t>
      </w:r>
      <w:r w:rsidRPr="00436545">
        <w:rPr>
          <w:rFonts w:cs="Arial"/>
          <w:spacing w:val="-13"/>
        </w:rPr>
        <w:t xml:space="preserve"> </w:t>
      </w:r>
      <w:r w:rsidRPr="00436545">
        <w:rPr>
          <w:rFonts w:cs="Arial"/>
        </w:rPr>
        <w:t>and</w:t>
      </w:r>
      <w:r w:rsidRPr="00436545">
        <w:rPr>
          <w:rFonts w:cs="Arial"/>
          <w:spacing w:val="-10"/>
        </w:rPr>
        <w:t xml:space="preserve"> </w:t>
      </w:r>
      <w:r w:rsidRPr="00436545">
        <w:rPr>
          <w:rFonts w:cs="Arial"/>
        </w:rPr>
        <w:t>AGD_OPE.1.</w:t>
      </w:r>
      <w:r w:rsidRPr="00436545">
        <w:rPr>
          <w:rFonts w:cs="Arial"/>
          <w:spacing w:val="-10"/>
        </w:rPr>
        <w:t xml:space="preserve"> </w:t>
      </w:r>
      <w:r w:rsidRPr="00436545">
        <w:rPr>
          <w:rFonts w:cs="Arial"/>
        </w:rPr>
        <w:t>All</w:t>
      </w:r>
      <w:r w:rsidRPr="00436545">
        <w:rPr>
          <w:rFonts w:cs="Arial"/>
          <w:spacing w:val="-13"/>
        </w:rPr>
        <w:t xml:space="preserve"> </w:t>
      </w:r>
      <w:r w:rsidRPr="00436545">
        <w:rPr>
          <w:rFonts w:cs="Arial"/>
        </w:rPr>
        <w:t>of</w:t>
      </w:r>
      <w:r w:rsidRPr="00436545">
        <w:rPr>
          <w:rFonts w:cs="Arial"/>
          <w:spacing w:val="-12"/>
        </w:rPr>
        <w:t xml:space="preserve"> </w:t>
      </w:r>
      <w:r w:rsidRPr="00436545">
        <w:rPr>
          <w:rFonts w:cs="Arial"/>
        </w:rPr>
        <w:t>them</w:t>
      </w:r>
      <w:r w:rsidRPr="00436545">
        <w:rPr>
          <w:rFonts w:cs="Arial"/>
          <w:spacing w:val="-11"/>
        </w:rPr>
        <w:t xml:space="preserve"> </w:t>
      </w:r>
      <w:r w:rsidRPr="00436545">
        <w:rPr>
          <w:rFonts w:cs="Arial"/>
        </w:rPr>
        <w:t>are</w:t>
      </w:r>
      <w:r w:rsidRPr="00436545">
        <w:rPr>
          <w:rFonts w:cs="Arial"/>
          <w:spacing w:val="-12"/>
        </w:rPr>
        <w:t xml:space="preserve"> </w:t>
      </w:r>
      <w:r w:rsidRPr="00436545">
        <w:rPr>
          <w:rFonts w:cs="Arial"/>
        </w:rPr>
        <w:t>satisfied</w:t>
      </w:r>
      <w:r w:rsidRPr="00436545">
        <w:rPr>
          <w:rFonts w:cs="Arial"/>
          <w:spacing w:val="-10"/>
        </w:rPr>
        <w:t xml:space="preserve"> </w:t>
      </w:r>
      <w:r w:rsidRPr="00436545">
        <w:rPr>
          <w:rFonts w:cs="Arial"/>
        </w:rPr>
        <w:t>by EAL4.</w:t>
      </w:r>
      <w:r w:rsidR="0094715D" w:rsidRPr="00436545">
        <w:rPr>
          <w:rFonts w:cs="Arial"/>
          <w:lang w:eastAsia="en-US" w:bidi="bn-BD"/>
        </w:rPr>
        <w:t xml:space="preserve"> </w:t>
      </w:r>
    </w:p>
    <w:p w14:paraId="45BB2F60" w14:textId="3FAA9F59" w:rsidR="004B1316" w:rsidRPr="00436545" w:rsidRDefault="004B1316" w:rsidP="00A65199">
      <w:pPr>
        <w:pStyle w:val="Heading1"/>
      </w:pPr>
      <w:bookmarkStart w:id="224" w:name="_Toc149124844"/>
      <w:r w:rsidRPr="00436545">
        <w:t>LPAe PP-Module</w:t>
      </w:r>
      <w:bookmarkEnd w:id="224"/>
    </w:p>
    <w:p w14:paraId="5E739973" w14:textId="3A3D3305" w:rsidR="00A65199" w:rsidRPr="00436545" w:rsidRDefault="00A65199" w:rsidP="00A65199">
      <w:pPr>
        <w:pStyle w:val="Heading2"/>
      </w:pPr>
      <w:bookmarkStart w:id="225" w:name="_Toc149124845"/>
      <w:r w:rsidRPr="00436545">
        <w:t>Introduction</w:t>
      </w:r>
      <w:bookmarkEnd w:id="225"/>
    </w:p>
    <w:p w14:paraId="2674E4DC" w14:textId="6F5FA234" w:rsidR="00A65199" w:rsidRPr="00436545" w:rsidRDefault="00A65199" w:rsidP="00A65199">
      <w:pPr>
        <w:pStyle w:val="Heading3"/>
      </w:pPr>
      <w:bookmarkStart w:id="226" w:name="_Toc149124846"/>
      <w:r w:rsidRPr="00436545">
        <w:t>PP-Module Identification</w:t>
      </w:r>
      <w:bookmarkEnd w:id="226"/>
    </w:p>
    <w:p w14:paraId="790942A5" w14:textId="267F6687" w:rsidR="0027140F" w:rsidRPr="00436545" w:rsidRDefault="0027140F" w:rsidP="0027140F">
      <w:pPr>
        <w:pStyle w:val="BodyText"/>
        <w:tabs>
          <w:tab w:val="left" w:pos="2340"/>
        </w:tabs>
        <w:spacing w:before="122"/>
        <w:ind w:left="2340" w:right="769" w:hanging="2124"/>
        <w:rPr>
          <w:rFonts w:ascii="Arial" w:hAnsi="Arial" w:cs="Arial"/>
        </w:rPr>
      </w:pPr>
      <w:r w:rsidRPr="00436545">
        <w:rPr>
          <w:rFonts w:ascii="Arial" w:hAnsi="Arial" w:cs="Arial"/>
          <w:b/>
        </w:rPr>
        <w:t>Title</w:t>
      </w:r>
      <w:r w:rsidRPr="00436545">
        <w:rPr>
          <w:rFonts w:ascii="Arial" w:hAnsi="Arial" w:cs="Arial"/>
        </w:rPr>
        <w:t>:</w:t>
      </w:r>
      <w:r w:rsidRPr="00436545">
        <w:rPr>
          <w:rFonts w:ascii="Arial" w:hAnsi="Arial" w:cs="Arial"/>
        </w:rPr>
        <w:tab/>
        <w:t>LPAe Module for eUICC for Consumer Devices Protection Profile</w:t>
      </w:r>
    </w:p>
    <w:p w14:paraId="734EAA7A" w14:textId="008D1BA8" w:rsidR="0027140F" w:rsidRPr="00436545" w:rsidRDefault="0027140F" w:rsidP="0027140F">
      <w:pPr>
        <w:pStyle w:val="BodyText"/>
        <w:tabs>
          <w:tab w:val="left" w:pos="2340"/>
        </w:tabs>
        <w:spacing w:before="120"/>
        <w:ind w:left="216"/>
        <w:rPr>
          <w:rFonts w:ascii="Arial" w:hAnsi="Arial" w:cs="Arial"/>
        </w:rPr>
      </w:pPr>
      <w:r w:rsidRPr="00436545">
        <w:rPr>
          <w:rFonts w:ascii="Arial" w:hAnsi="Arial" w:cs="Arial"/>
          <w:b/>
        </w:rPr>
        <w:t>Base-PP</w:t>
      </w:r>
      <w:r w:rsidRPr="00436545">
        <w:rPr>
          <w:rFonts w:ascii="Arial" w:hAnsi="Arial" w:cs="Arial"/>
        </w:rPr>
        <w:t>:</w:t>
      </w:r>
      <w:r w:rsidRPr="00436545">
        <w:rPr>
          <w:rFonts w:ascii="Arial" w:hAnsi="Arial" w:cs="Arial"/>
        </w:rPr>
        <w:tab/>
        <w:t>eUICC for Consumer and IoT Devices Protection</w:t>
      </w:r>
      <w:r w:rsidRPr="00436545">
        <w:rPr>
          <w:rFonts w:ascii="Arial" w:hAnsi="Arial" w:cs="Arial"/>
          <w:spacing w:val="-9"/>
        </w:rPr>
        <w:t xml:space="preserve"> </w:t>
      </w:r>
      <w:r w:rsidRPr="00436545">
        <w:rPr>
          <w:rFonts w:ascii="Arial" w:hAnsi="Arial" w:cs="Arial"/>
        </w:rPr>
        <w:t>Profile</w:t>
      </w:r>
    </w:p>
    <w:p w14:paraId="2BEEF1F3" w14:textId="77777777" w:rsidR="0027140F" w:rsidRPr="00436545" w:rsidRDefault="0027140F" w:rsidP="0027140F">
      <w:pPr>
        <w:tabs>
          <w:tab w:val="left" w:pos="2340"/>
        </w:tabs>
        <w:ind w:left="216"/>
        <w:rPr>
          <w:rFonts w:cs="Arial"/>
        </w:rPr>
      </w:pPr>
      <w:r w:rsidRPr="00436545">
        <w:rPr>
          <w:rFonts w:cs="Arial"/>
          <w:b/>
        </w:rPr>
        <w:t>Author</w:t>
      </w:r>
      <w:r w:rsidRPr="00436545">
        <w:rPr>
          <w:rFonts w:cs="Arial"/>
        </w:rPr>
        <w:t>:</w:t>
      </w:r>
      <w:r w:rsidRPr="00436545">
        <w:rPr>
          <w:rFonts w:cs="Arial"/>
        </w:rPr>
        <w:tab/>
        <w:t>GSMA</w:t>
      </w:r>
    </w:p>
    <w:p w14:paraId="08C4B2D9" w14:textId="763149F2" w:rsidR="0027140F" w:rsidRPr="00436545" w:rsidRDefault="0027140F" w:rsidP="0027140F">
      <w:pPr>
        <w:tabs>
          <w:tab w:val="left" w:pos="2340"/>
        </w:tabs>
        <w:spacing w:before="121"/>
        <w:ind w:left="216"/>
        <w:rPr>
          <w:rFonts w:cs="Arial"/>
        </w:rPr>
      </w:pPr>
      <w:r w:rsidRPr="00436545">
        <w:rPr>
          <w:rFonts w:cs="Arial"/>
          <w:b/>
        </w:rPr>
        <w:t>Editor</w:t>
      </w:r>
      <w:r w:rsidRPr="00436545">
        <w:rPr>
          <w:rFonts w:cs="Arial"/>
        </w:rPr>
        <w:t>:</w:t>
      </w:r>
      <w:r w:rsidRPr="00436545">
        <w:rPr>
          <w:rFonts w:cs="Arial"/>
        </w:rPr>
        <w:tab/>
        <w:t xml:space="preserve">GSMA </w:t>
      </w:r>
    </w:p>
    <w:p w14:paraId="7D0DF1D1" w14:textId="77777777" w:rsidR="0027140F" w:rsidRPr="00436545" w:rsidRDefault="0027140F" w:rsidP="0027140F">
      <w:pPr>
        <w:tabs>
          <w:tab w:val="left" w:pos="2340"/>
        </w:tabs>
        <w:spacing w:before="119"/>
        <w:ind w:left="216"/>
        <w:rPr>
          <w:rFonts w:cs="Arial"/>
        </w:rPr>
      </w:pPr>
      <w:r w:rsidRPr="00436545">
        <w:rPr>
          <w:rFonts w:cs="Arial"/>
          <w:b/>
        </w:rPr>
        <w:t>Reference:</w:t>
      </w:r>
      <w:r w:rsidRPr="00436545">
        <w:rPr>
          <w:rFonts w:cs="Arial"/>
          <w:b/>
        </w:rPr>
        <w:tab/>
      </w:r>
      <w:r w:rsidRPr="00436545">
        <w:rPr>
          <w:rFonts w:cs="Arial"/>
        </w:rPr>
        <w:t>SGP.25.LPAe</w:t>
      </w:r>
    </w:p>
    <w:p w14:paraId="1B02C79A" w14:textId="72527846" w:rsidR="0027140F" w:rsidRPr="00436545" w:rsidRDefault="0027140F" w:rsidP="0027140F">
      <w:pPr>
        <w:tabs>
          <w:tab w:val="left" w:pos="2340"/>
        </w:tabs>
        <w:spacing w:before="121"/>
        <w:ind w:left="216"/>
        <w:rPr>
          <w:rFonts w:cs="Arial"/>
        </w:rPr>
      </w:pPr>
      <w:r w:rsidRPr="00436545">
        <w:rPr>
          <w:rFonts w:cs="Arial"/>
          <w:b/>
        </w:rPr>
        <w:t>Version</w:t>
      </w:r>
      <w:r w:rsidRPr="00436545">
        <w:rPr>
          <w:rFonts w:cs="Arial"/>
        </w:rPr>
        <w:t>:</w:t>
      </w:r>
      <w:r w:rsidRPr="00436545">
        <w:rPr>
          <w:rFonts w:cs="Arial"/>
        </w:rPr>
        <w:tab/>
        <w:t xml:space="preserve">3.0 </w:t>
      </w:r>
    </w:p>
    <w:p w14:paraId="54B02F58" w14:textId="5389D23E" w:rsidR="0027140F" w:rsidRPr="00436545" w:rsidRDefault="0027140F" w:rsidP="0027140F">
      <w:pPr>
        <w:tabs>
          <w:tab w:val="left" w:pos="2340"/>
        </w:tabs>
        <w:spacing w:before="119"/>
        <w:ind w:left="216"/>
        <w:rPr>
          <w:rFonts w:cs="Arial"/>
        </w:rPr>
      </w:pPr>
      <w:r w:rsidRPr="00436545">
        <w:rPr>
          <w:rFonts w:cs="Arial"/>
          <w:b/>
        </w:rPr>
        <w:t>CC</w:t>
      </w:r>
      <w:r w:rsidRPr="00436545">
        <w:rPr>
          <w:rFonts w:cs="Arial"/>
          <w:b/>
          <w:spacing w:val="4"/>
        </w:rPr>
        <w:t xml:space="preserve"> </w:t>
      </w:r>
      <w:r w:rsidRPr="00436545">
        <w:rPr>
          <w:rFonts w:cs="Arial"/>
          <w:b/>
        </w:rPr>
        <w:t>Version</w:t>
      </w:r>
      <w:r w:rsidRPr="00436545">
        <w:rPr>
          <w:rFonts w:cs="Arial"/>
        </w:rPr>
        <w:t>:</w:t>
      </w:r>
      <w:r w:rsidRPr="00436545">
        <w:rPr>
          <w:rFonts w:cs="Arial"/>
        </w:rPr>
        <w:tab/>
        <w:t>CC:2022 release 1</w:t>
      </w:r>
    </w:p>
    <w:p w14:paraId="061518FE" w14:textId="77777777" w:rsidR="0027140F" w:rsidRPr="00436545" w:rsidRDefault="0027140F" w:rsidP="0027140F">
      <w:pPr>
        <w:tabs>
          <w:tab w:val="left" w:pos="2340"/>
        </w:tabs>
        <w:ind w:left="216"/>
        <w:rPr>
          <w:rFonts w:cs="Arial"/>
        </w:rPr>
      </w:pPr>
      <w:r w:rsidRPr="00436545">
        <w:rPr>
          <w:rFonts w:cs="Arial"/>
          <w:b/>
        </w:rPr>
        <w:t>Assurance</w:t>
      </w:r>
      <w:r w:rsidRPr="00436545">
        <w:rPr>
          <w:rFonts w:cs="Arial"/>
          <w:b/>
          <w:spacing w:val="-4"/>
        </w:rPr>
        <w:t xml:space="preserve"> </w:t>
      </w:r>
      <w:r w:rsidRPr="00436545">
        <w:rPr>
          <w:rFonts w:cs="Arial"/>
          <w:b/>
        </w:rPr>
        <w:t>Level</w:t>
      </w:r>
      <w:r w:rsidRPr="00436545">
        <w:rPr>
          <w:rFonts w:cs="Arial"/>
        </w:rPr>
        <w:t>:</w:t>
      </w:r>
      <w:r w:rsidRPr="00436545">
        <w:rPr>
          <w:rFonts w:cs="Arial"/>
        </w:rPr>
        <w:tab/>
        <w:t>EAL4 augmented with ALC_DVS.2</w:t>
      </w:r>
      <w:r w:rsidRPr="00436545">
        <w:rPr>
          <w:rFonts w:cs="Arial"/>
          <w:spacing w:val="-3"/>
        </w:rPr>
        <w:t xml:space="preserve"> </w:t>
      </w:r>
      <w:r w:rsidRPr="00436545">
        <w:rPr>
          <w:rFonts w:cs="Arial"/>
        </w:rPr>
        <w:t>and</w:t>
      </w:r>
      <w:r w:rsidRPr="00436545">
        <w:rPr>
          <w:rFonts w:cs="Arial"/>
          <w:spacing w:val="-3"/>
        </w:rPr>
        <w:t xml:space="preserve"> </w:t>
      </w:r>
      <w:r w:rsidRPr="00436545">
        <w:rPr>
          <w:rFonts w:cs="Arial"/>
        </w:rPr>
        <w:t>AVA_VAN.5</w:t>
      </w:r>
    </w:p>
    <w:p w14:paraId="726C6977" w14:textId="77777777" w:rsidR="0027140F" w:rsidRPr="00436545" w:rsidRDefault="0027140F" w:rsidP="0027140F">
      <w:pPr>
        <w:tabs>
          <w:tab w:val="left" w:pos="2340"/>
        </w:tabs>
        <w:spacing w:before="121"/>
        <w:ind w:left="216"/>
        <w:rPr>
          <w:rFonts w:cs="Arial"/>
        </w:rPr>
      </w:pPr>
      <w:r w:rsidRPr="00436545">
        <w:rPr>
          <w:rFonts w:cs="Arial"/>
          <w:b/>
        </w:rPr>
        <w:t>General</w:t>
      </w:r>
      <w:r w:rsidRPr="00436545">
        <w:rPr>
          <w:rFonts w:cs="Arial"/>
          <w:b/>
          <w:spacing w:val="-3"/>
        </w:rPr>
        <w:t xml:space="preserve"> </w:t>
      </w:r>
      <w:r w:rsidRPr="00436545">
        <w:rPr>
          <w:rFonts w:cs="Arial"/>
          <w:b/>
        </w:rPr>
        <w:t>Status</w:t>
      </w:r>
      <w:r w:rsidRPr="00436545">
        <w:rPr>
          <w:rFonts w:cs="Arial"/>
        </w:rPr>
        <w:t>:</w:t>
      </w:r>
      <w:r w:rsidRPr="00436545">
        <w:rPr>
          <w:rFonts w:cs="Arial"/>
        </w:rPr>
        <w:tab/>
        <w:t>Complete</w:t>
      </w:r>
    </w:p>
    <w:p w14:paraId="4416E5FA" w14:textId="444CEE76" w:rsidR="0027140F" w:rsidRPr="00436545" w:rsidRDefault="0027140F" w:rsidP="0027140F">
      <w:pPr>
        <w:tabs>
          <w:tab w:val="left" w:pos="2340"/>
        </w:tabs>
        <w:spacing w:before="119"/>
        <w:ind w:left="216"/>
        <w:rPr>
          <w:rFonts w:cs="Arial"/>
        </w:rPr>
      </w:pPr>
    </w:p>
    <w:p w14:paraId="3D818974" w14:textId="6B7C4671" w:rsidR="0027140F" w:rsidRPr="00436545" w:rsidRDefault="0027140F" w:rsidP="0027140F">
      <w:pPr>
        <w:pStyle w:val="BodyText"/>
        <w:tabs>
          <w:tab w:val="left" w:pos="2340"/>
        </w:tabs>
        <w:spacing w:before="121"/>
        <w:ind w:left="216"/>
        <w:rPr>
          <w:rFonts w:ascii="Arial" w:hAnsi="Arial" w:cs="Arial"/>
        </w:rPr>
      </w:pPr>
      <w:r w:rsidRPr="00436545">
        <w:rPr>
          <w:rFonts w:ascii="Arial" w:hAnsi="Arial" w:cs="Arial"/>
          <w:b/>
        </w:rPr>
        <w:t>Keywords</w:t>
      </w:r>
      <w:r w:rsidRPr="00436545">
        <w:rPr>
          <w:rFonts w:ascii="Arial" w:hAnsi="Arial" w:cs="Arial"/>
        </w:rPr>
        <w:t>:</w:t>
      </w:r>
      <w:r w:rsidRPr="00436545">
        <w:rPr>
          <w:rFonts w:ascii="Arial" w:hAnsi="Arial" w:cs="Arial"/>
        </w:rPr>
        <w:tab/>
        <w:t>eUICC, Consumer Devices, Remote</w:t>
      </w:r>
      <w:r w:rsidRPr="00436545">
        <w:rPr>
          <w:rFonts w:ascii="Arial" w:hAnsi="Arial" w:cs="Arial"/>
          <w:spacing w:val="-6"/>
        </w:rPr>
        <w:t xml:space="preserve"> SIM </w:t>
      </w:r>
      <w:r w:rsidRPr="00436545">
        <w:rPr>
          <w:rFonts w:ascii="Arial" w:hAnsi="Arial" w:cs="Arial"/>
        </w:rPr>
        <w:t>Provisioning</w:t>
      </w:r>
    </w:p>
    <w:p w14:paraId="2D82F49E" w14:textId="77777777" w:rsidR="0027140F" w:rsidRPr="00436545" w:rsidRDefault="0027140F" w:rsidP="0027140F">
      <w:pPr>
        <w:pStyle w:val="BodyText"/>
        <w:spacing w:before="8"/>
        <w:rPr>
          <w:rFonts w:ascii="Arial" w:hAnsi="Arial" w:cs="Arial"/>
          <w:sz w:val="19"/>
        </w:rPr>
      </w:pPr>
    </w:p>
    <w:p w14:paraId="18DAF2D1" w14:textId="77777777" w:rsidR="00714902" w:rsidRPr="00436545" w:rsidRDefault="00714902" w:rsidP="00714902">
      <w:pPr>
        <w:pStyle w:val="NormalParagraph"/>
        <w:rPr>
          <w:rFonts w:cs="Arial"/>
          <w:lang w:eastAsia="en-US" w:bidi="bn-BD"/>
        </w:rPr>
      </w:pPr>
    </w:p>
    <w:p w14:paraId="575CF1A2" w14:textId="2072F2BE" w:rsidR="00A65199" w:rsidRPr="00436545" w:rsidRDefault="00A65199" w:rsidP="00C076C2">
      <w:pPr>
        <w:pStyle w:val="Heading3"/>
      </w:pPr>
      <w:bookmarkStart w:id="227" w:name="_Toc149124847"/>
      <w:r w:rsidRPr="00436545">
        <w:t>Base-PP</w:t>
      </w:r>
      <w:bookmarkEnd w:id="227"/>
    </w:p>
    <w:p w14:paraId="42D6EC4E" w14:textId="42C00ECF" w:rsidR="00714902" w:rsidRPr="00436545" w:rsidRDefault="0027140F" w:rsidP="00714902">
      <w:pPr>
        <w:pStyle w:val="NormalParagraph"/>
        <w:rPr>
          <w:rFonts w:cs="Arial"/>
          <w:lang w:eastAsia="en-US" w:bidi="bn-BD"/>
        </w:rPr>
      </w:pPr>
      <w:r w:rsidRPr="00436545">
        <w:rPr>
          <w:rFonts w:cs="Arial"/>
        </w:rPr>
        <w:t xml:space="preserve">The base protection profile for this PP-module is </w:t>
      </w:r>
      <w:r w:rsidRPr="00436545">
        <w:rPr>
          <w:rFonts w:cs="Arial"/>
          <w:i/>
          <w:sz w:val="23"/>
        </w:rPr>
        <w:t xml:space="preserve">eUICC for Consumer and IoT Devices Protection Profile </w:t>
      </w:r>
      <w:r w:rsidRPr="00436545">
        <w:rPr>
          <w:rFonts w:cs="Arial"/>
        </w:rPr>
        <w:t xml:space="preserve">described in the sections </w:t>
      </w:r>
      <w:hyperlink w:anchor="_bookmark14" w:history="1">
        <w:r w:rsidRPr="00436545">
          <w:rPr>
            <w:rFonts w:cs="Arial"/>
          </w:rPr>
          <w:t>1</w:t>
        </w:r>
      </w:hyperlink>
      <w:r w:rsidRPr="00436545">
        <w:rPr>
          <w:rFonts w:cs="Arial"/>
        </w:rPr>
        <w:t>–</w:t>
      </w:r>
      <w:hyperlink w:anchor="_bookmark145" w:history="1">
        <w:r w:rsidRPr="00436545">
          <w:rPr>
            <w:rFonts w:cs="Arial"/>
          </w:rPr>
          <w:t xml:space="preserve">6 </w:t>
        </w:r>
      </w:hyperlink>
      <w:r w:rsidRPr="00436545">
        <w:rPr>
          <w:rFonts w:cs="Arial"/>
        </w:rPr>
        <w:t>of this document.</w:t>
      </w:r>
    </w:p>
    <w:p w14:paraId="43BF540A" w14:textId="2129D1A8" w:rsidR="00A65199" w:rsidRPr="00436545" w:rsidRDefault="00A65199" w:rsidP="00C076C2">
      <w:pPr>
        <w:pStyle w:val="Heading3"/>
      </w:pPr>
      <w:bookmarkStart w:id="228" w:name="_Toc149124848"/>
      <w:r w:rsidRPr="00436545">
        <w:t>TOE Overview</w:t>
      </w:r>
      <w:bookmarkEnd w:id="228"/>
    </w:p>
    <w:p w14:paraId="5FE92A0A" w14:textId="00FD0B5D" w:rsidR="00714902" w:rsidRPr="00436545" w:rsidRDefault="0027140F" w:rsidP="00714902">
      <w:pPr>
        <w:pStyle w:val="NormalParagraph"/>
        <w:rPr>
          <w:rFonts w:cs="Arial"/>
        </w:rPr>
      </w:pPr>
      <w:r w:rsidRPr="00436545">
        <w:rPr>
          <w:rFonts w:cs="Arial"/>
        </w:rPr>
        <w:t>The</w:t>
      </w:r>
      <w:r w:rsidRPr="00436545">
        <w:rPr>
          <w:rFonts w:cs="Arial"/>
          <w:spacing w:val="-18"/>
        </w:rPr>
        <w:t xml:space="preserve"> </w:t>
      </w:r>
      <w:r w:rsidRPr="00436545">
        <w:rPr>
          <w:rFonts w:cs="Arial"/>
        </w:rPr>
        <w:t>TOE</w:t>
      </w:r>
      <w:r w:rsidRPr="00436545">
        <w:rPr>
          <w:rFonts w:cs="Arial"/>
          <w:spacing w:val="-18"/>
        </w:rPr>
        <w:t xml:space="preserve"> </w:t>
      </w:r>
      <w:r w:rsidRPr="00436545">
        <w:rPr>
          <w:rFonts w:cs="Arial"/>
        </w:rPr>
        <w:t>of</w:t>
      </w:r>
      <w:r w:rsidRPr="00436545">
        <w:rPr>
          <w:rFonts w:cs="Arial"/>
          <w:spacing w:val="-17"/>
        </w:rPr>
        <w:t xml:space="preserve"> </w:t>
      </w:r>
      <w:r w:rsidRPr="00436545">
        <w:rPr>
          <w:rFonts w:cs="Arial"/>
        </w:rPr>
        <w:t>this</w:t>
      </w:r>
      <w:r w:rsidRPr="00436545">
        <w:rPr>
          <w:rFonts w:cs="Arial"/>
          <w:spacing w:val="-18"/>
        </w:rPr>
        <w:t xml:space="preserve"> </w:t>
      </w:r>
      <w:r w:rsidRPr="00436545">
        <w:rPr>
          <w:rFonts w:cs="Arial"/>
        </w:rPr>
        <w:t>PP-Module</w:t>
      </w:r>
      <w:r w:rsidRPr="00436545">
        <w:rPr>
          <w:rFonts w:cs="Arial"/>
          <w:spacing w:val="-17"/>
        </w:rPr>
        <w:t xml:space="preserve"> </w:t>
      </w:r>
      <w:r w:rsidRPr="00436545">
        <w:rPr>
          <w:rFonts w:cs="Arial"/>
        </w:rPr>
        <w:t>is</w:t>
      </w:r>
      <w:r w:rsidRPr="00436545">
        <w:rPr>
          <w:rFonts w:cs="Arial"/>
          <w:spacing w:val="-18"/>
        </w:rPr>
        <w:t xml:space="preserve"> </w:t>
      </w:r>
      <w:r w:rsidRPr="00436545">
        <w:rPr>
          <w:rFonts w:cs="Arial"/>
        </w:rPr>
        <w:t>the</w:t>
      </w:r>
      <w:r w:rsidRPr="00436545">
        <w:rPr>
          <w:rFonts w:cs="Arial"/>
          <w:spacing w:val="-17"/>
        </w:rPr>
        <w:t xml:space="preserve"> </w:t>
      </w:r>
      <w:r w:rsidRPr="00436545">
        <w:rPr>
          <w:rFonts w:cs="Arial"/>
          <w:i/>
          <w:sz w:val="23"/>
        </w:rPr>
        <w:t>embedded</w:t>
      </w:r>
      <w:r w:rsidRPr="00436545">
        <w:rPr>
          <w:rFonts w:cs="Arial"/>
          <w:i/>
          <w:spacing w:val="-20"/>
          <w:sz w:val="23"/>
        </w:rPr>
        <w:t xml:space="preserve"> </w:t>
      </w:r>
      <w:r w:rsidRPr="00436545">
        <w:rPr>
          <w:rFonts w:cs="Arial"/>
          <w:i/>
          <w:sz w:val="23"/>
        </w:rPr>
        <w:t>Local</w:t>
      </w:r>
      <w:r w:rsidRPr="00436545">
        <w:rPr>
          <w:rFonts w:cs="Arial"/>
          <w:i/>
          <w:spacing w:val="-22"/>
          <w:sz w:val="23"/>
        </w:rPr>
        <w:t xml:space="preserve"> </w:t>
      </w:r>
      <w:r w:rsidRPr="00436545">
        <w:rPr>
          <w:rFonts w:cs="Arial"/>
          <w:i/>
          <w:sz w:val="23"/>
        </w:rPr>
        <w:t>Profile</w:t>
      </w:r>
      <w:r w:rsidRPr="00436545">
        <w:rPr>
          <w:rFonts w:cs="Arial"/>
          <w:i/>
          <w:spacing w:val="-21"/>
          <w:sz w:val="23"/>
        </w:rPr>
        <w:t xml:space="preserve"> </w:t>
      </w:r>
      <w:r w:rsidRPr="00436545">
        <w:rPr>
          <w:rFonts w:cs="Arial"/>
          <w:i/>
          <w:sz w:val="23"/>
        </w:rPr>
        <w:t>Assistant</w:t>
      </w:r>
      <w:r w:rsidRPr="00436545">
        <w:rPr>
          <w:rFonts w:cs="Arial"/>
          <w:i/>
          <w:spacing w:val="-19"/>
          <w:sz w:val="23"/>
        </w:rPr>
        <w:t xml:space="preserve"> </w:t>
      </w:r>
      <w:r w:rsidRPr="00436545">
        <w:rPr>
          <w:rFonts w:cs="Arial"/>
          <w:i/>
          <w:sz w:val="23"/>
        </w:rPr>
        <w:t>(LPAe)</w:t>
      </w:r>
      <w:r w:rsidRPr="00436545">
        <w:rPr>
          <w:rFonts w:cs="Arial"/>
          <w:i/>
          <w:spacing w:val="-22"/>
          <w:sz w:val="23"/>
        </w:rPr>
        <w:t xml:space="preserve"> </w:t>
      </w:r>
      <w:r w:rsidRPr="00436545">
        <w:rPr>
          <w:rFonts w:cs="Arial"/>
        </w:rPr>
        <w:t>which</w:t>
      </w:r>
      <w:r w:rsidRPr="00436545">
        <w:rPr>
          <w:rFonts w:cs="Arial"/>
          <w:spacing w:val="-17"/>
        </w:rPr>
        <w:t xml:space="preserve"> </w:t>
      </w:r>
      <w:r w:rsidRPr="00436545">
        <w:rPr>
          <w:rFonts w:cs="Arial"/>
        </w:rPr>
        <w:t>manages</w:t>
      </w:r>
      <w:r w:rsidRPr="00436545">
        <w:rPr>
          <w:rFonts w:cs="Arial"/>
          <w:spacing w:val="-17"/>
        </w:rPr>
        <w:t xml:space="preserve"> </w:t>
      </w:r>
      <w:r w:rsidRPr="00436545">
        <w:rPr>
          <w:rFonts w:cs="Arial"/>
        </w:rPr>
        <w:t>the Profile Download and the end-user interface. LPAe is part of the Application</w:t>
      </w:r>
      <w:r w:rsidRPr="00436545">
        <w:rPr>
          <w:rFonts w:cs="Arial"/>
          <w:spacing w:val="-19"/>
        </w:rPr>
        <w:t xml:space="preserve"> </w:t>
      </w:r>
      <w:r w:rsidRPr="00436545">
        <w:rPr>
          <w:rFonts w:cs="Arial"/>
        </w:rPr>
        <w:t>Layer.</w:t>
      </w:r>
    </w:p>
    <w:p w14:paraId="1CAB5535" w14:textId="0D36A45E" w:rsidR="0027140F" w:rsidRPr="00436545" w:rsidRDefault="0027140F" w:rsidP="0027140F">
      <w:pPr>
        <w:pStyle w:val="NormalParagraph"/>
        <w:jc w:val="center"/>
        <w:rPr>
          <w:rFonts w:cs="Arial"/>
          <w:b/>
          <w:bCs/>
          <w:sz w:val="18"/>
          <w:szCs w:val="18"/>
        </w:rPr>
      </w:pPr>
      <w:r w:rsidRPr="00436545">
        <w:rPr>
          <w:rFonts w:cs="Arial"/>
          <w:b/>
          <w:noProof/>
          <w:sz w:val="20"/>
        </w:rPr>
        <w:lastRenderedPageBreak/>
        <w:drawing>
          <wp:inline distT="0" distB="0" distL="0" distR="0" wp14:anchorId="780F6E6C" wp14:editId="370C716A">
            <wp:extent cx="5731510" cy="3216910"/>
            <wp:effectExtent l="0" t="0" r="2540" b="2540"/>
            <wp:docPr id="5590738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3216910"/>
                    </a:xfrm>
                    <a:prstGeom prst="rect">
                      <a:avLst/>
                    </a:prstGeom>
                    <a:noFill/>
                    <a:ln>
                      <a:noFill/>
                    </a:ln>
                  </pic:spPr>
                </pic:pic>
              </a:graphicData>
            </a:graphic>
          </wp:inline>
        </w:drawing>
      </w:r>
    </w:p>
    <w:p w14:paraId="6B017A68" w14:textId="10AA9C33" w:rsidR="002B1605" w:rsidRPr="00436545" w:rsidRDefault="002B1605" w:rsidP="002B1605">
      <w:pPr>
        <w:pStyle w:val="Caption"/>
        <w:jc w:val="center"/>
        <w:rPr>
          <w:rFonts w:cs="Arial"/>
          <w:b/>
          <w:bCs/>
          <w:i w:val="0"/>
          <w:iCs w:val="0"/>
          <w:color w:val="auto"/>
          <w:szCs w:val="18"/>
          <w:lang w:eastAsia="en-US"/>
        </w:rPr>
      </w:pPr>
      <w:bookmarkStart w:id="229" w:name="_Toc149292653"/>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17</w:t>
      </w:r>
      <w:r w:rsidRPr="00436545">
        <w:rPr>
          <w:rFonts w:cs="Arial"/>
          <w:b/>
          <w:bCs/>
          <w:i w:val="0"/>
          <w:iCs w:val="0"/>
          <w:color w:val="auto"/>
        </w:rPr>
        <w:fldChar w:fldCharType="end"/>
      </w:r>
      <w:r w:rsidRPr="00436545">
        <w:rPr>
          <w:rFonts w:cs="Arial"/>
          <w:b/>
          <w:bCs/>
          <w:i w:val="0"/>
          <w:iCs w:val="0"/>
          <w:color w:val="auto"/>
        </w:rPr>
        <w:t xml:space="preserve"> </w:t>
      </w:r>
      <w:r w:rsidRPr="00436545">
        <w:rPr>
          <w:rFonts w:cs="Arial"/>
          <w:b/>
          <w:bCs/>
          <w:i w:val="0"/>
          <w:iCs w:val="0"/>
          <w:color w:val="auto"/>
          <w:szCs w:val="18"/>
        </w:rPr>
        <w:t>Scope of the TOE</w:t>
      </w:r>
      <w:bookmarkEnd w:id="229"/>
    </w:p>
    <w:p w14:paraId="5F7F8F48" w14:textId="77777777" w:rsidR="0027140F" w:rsidRPr="0027140F" w:rsidRDefault="0027140F" w:rsidP="0027140F">
      <w:pPr>
        <w:widowControl w:val="0"/>
        <w:autoSpaceDE w:val="0"/>
        <w:autoSpaceDN w:val="0"/>
        <w:spacing w:before="219"/>
        <w:ind w:left="216"/>
        <w:jc w:val="left"/>
        <w:rPr>
          <w:rFonts w:eastAsia="Tahoma" w:cs="Arial"/>
          <w:i/>
          <w:sz w:val="23"/>
          <w:szCs w:val="22"/>
          <w:lang w:val="en-US" w:eastAsia="en-US" w:bidi="en-US"/>
        </w:rPr>
      </w:pPr>
      <w:r w:rsidRPr="0027140F">
        <w:rPr>
          <w:rFonts w:eastAsia="Tahoma" w:cs="Arial"/>
          <w:i/>
          <w:w w:val="95"/>
          <w:sz w:val="23"/>
          <w:szCs w:val="22"/>
          <w:lang w:val="en-US" w:eastAsia="en-US" w:bidi="en-US"/>
        </w:rPr>
        <w:t>LPAe</w:t>
      </w:r>
    </w:p>
    <w:p w14:paraId="3BA8AC6D" w14:textId="77777777" w:rsidR="0027140F" w:rsidRPr="0027140F" w:rsidRDefault="0027140F" w:rsidP="0027140F">
      <w:pPr>
        <w:widowControl w:val="0"/>
        <w:autoSpaceDE w:val="0"/>
        <w:autoSpaceDN w:val="0"/>
        <w:spacing w:before="93"/>
        <w:ind w:left="186"/>
        <w:jc w:val="left"/>
        <w:rPr>
          <w:rFonts w:eastAsia="Tahoma" w:cs="Arial"/>
          <w:szCs w:val="22"/>
          <w:lang w:val="en-US" w:eastAsia="en-US" w:bidi="en-US"/>
        </w:rPr>
      </w:pPr>
      <w:r w:rsidRPr="0027140F">
        <w:rPr>
          <w:rFonts w:eastAsia="Tahoma" w:cs="Arial"/>
          <w:b/>
          <w:sz w:val="20"/>
          <w:szCs w:val="22"/>
          <w:u w:val="thick"/>
          <w:lang w:val="en-US" w:eastAsia="en-US" w:bidi="en-US"/>
        </w:rPr>
        <w:t>Application Layer</w:t>
      </w:r>
      <w:r w:rsidRPr="0027140F">
        <w:rPr>
          <w:rFonts w:eastAsia="Tahoma" w:cs="Arial"/>
          <w:szCs w:val="22"/>
          <w:lang w:val="en-US" w:eastAsia="en-US" w:bidi="en-US"/>
        </w:rPr>
        <w:t>LPAe is a unit of the Application layer. It has the same functions as the (optional) non-TOE on-device unit LPAd. In particular, it provides the LPDe (local profile download), LDSe (local discovery service), and LUIe (local user interface) features.</w:t>
      </w:r>
    </w:p>
    <w:p w14:paraId="50EBA152" w14:textId="77777777" w:rsidR="0027140F" w:rsidRPr="0027140F" w:rsidRDefault="0027140F" w:rsidP="0027140F">
      <w:pPr>
        <w:widowControl w:val="0"/>
        <w:autoSpaceDE w:val="0"/>
        <w:autoSpaceDN w:val="0"/>
        <w:spacing w:before="121"/>
        <w:ind w:left="216" w:right="297"/>
        <w:rPr>
          <w:rFonts w:eastAsia="Tahoma" w:cs="Arial"/>
          <w:szCs w:val="22"/>
          <w:lang w:val="en-US" w:eastAsia="en-US" w:bidi="en-US"/>
        </w:rPr>
      </w:pPr>
      <w:r w:rsidRPr="0027140F">
        <w:rPr>
          <w:rFonts w:eastAsia="Tahoma" w:cs="Arial"/>
          <w:szCs w:val="22"/>
          <w:lang w:val="en-US" w:eastAsia="en-US" w:bidi="en-US"/>
        </w:rPr>
        <w:t>The technical implementation of LPAe is up to the EUM. For example, the LPAe may be a feature of the ISD-R.</w:t>
      </w:r>
    </w:p>
    <w:p w14:paraId="7A98AAD1" w14:textId="77777777" w:rsidR="0027140F" w:rsidRPr="0027140F" w:rsidRDefault="0027140F" w:rsidP="0027140F">
      <w:pPr>
        <w:widowControl w:val="0"/>
        <w:autoSpaceDE w:val="0"/>
        <w:autoSpaceDN w:val="0"/>
        <w:spacing w:before="119"/>
        <w:ind w:left="216" w:right="292"/>
        <w:rPr>
          <w:rFonts w:eastAsia="Tahoma" w:cs="Arial"/>
          <w:szCs w:val="22"/>
          <w:lang w:val="en-US" w:eastAsia="en-US" w:bidi="en-US"/>
        </w:rPr>
      </w:pPr>
      <w:r w:rsidRPr="0027140F">
        <w:rPr>
          <w:rFonts w:eastAsia="Tahoma" w:cs="Arial"/>
          <w:szCs w:val="22"/>
          <w:lang w:val="en-US" w:eastAsia="en-US" w:bidi="en-US"/>
        </w:rPr>
        <w:t>The LPAe can use the eUICC Rules Authorisation Table (RAT) to determine whether or not a Profile containing Profile Policy Rules (PPRs) is authorised to be installed on the eUICC.</w:t>
      </w:r>
    </w:p>
    <w:p w14:paraId="64BC8715" w14:textId="641AA246" w:rsidR="0094715D" w:rsidRPr="00436545" w:rsidRDefault="0094715D" w:rsidP="0094715D">
      <w:pPr>
        <w:pStyle w:val="Heading4"/>
        <w:rPr>
          <w:rFonts w:ascii="Arial" w:hAnsi="Arial"/>
        </w:rPr>
      </w:pPr>
      <w:r w:rsidRPr="00436545">
        <w:rPr>
          <w:rFonts w:ascii="Arial" w:hAnsi="Arial"/>
        </w:rPr>
        <w:t>TOE type and TOE major security</w:t>
      </w:r>
      <w:r w:rsidRPr="00436545">
        <w:rPr>
          <w:rFonts w:ascii="Arial" w:hAnsi="Arial"/>
          <w:spacing w:val="-4"/>
        </w:rPr>
        <w:t xml:space="preserve"> </w:t>
      </w:r>
      <w:r w:rsidRPr="00436545">
        <w:rPr>
          <w:rFonts w:ascii="Arial" w:hAnsi="Arial"/>
        </w:rPr>
        <w:t>features</w:t>
      </w:r>
    </w:p>
    <w:p w14:paraId="34E19437" w14:textId="77777777" w:rsidR="0027140F" w:rsidRPr="00436545" w:rsidRDefault="0027140F" w:rsidP="0027140F">
      <w:pPr>
        <w:pStyle w:val="BodyText"/>
        <w:spacing w:before="65" w:line="265" w:lineRule="exact"/>
        <w:rPr>
          <w:rFonts w:ascii="Arial" w:hAnsi="Arial" w:cs="Arial"/>
        </w:rPr>
      </w:pPr>
      <w:r w:rsidRPr="00436545">
        <w:rPr>
          <w:rFonts w:ascii="Arial" w:hAnsi="Arial" w:cs="Arial"/>
        </w:rPr>
        <w:t>The TOE type of this PP-Module is software.</w:t>
      </w:r>
    </w:p>
    <w:p w14:paraId="6D0722C6" w14:textId="4CFFE303" w:rsidR="0094715D" w:rsidRPr="00436545" w:rsidRDefault="0027140F" w:rsidP="0027140F">
      <w:pPr>
        <w:pStyle w:val="NormalParagraph"/>
        <w:rPr>
          <w:rFonts w:cs="Arial"/>
          <w:lang w:eastAsia="en-US" w:bidi="bn-BD"/>
        </w:rPr>
      </w:pPr>
      <w:r w:rsidRPr="00436545">
        <w:rPr>
          <w:rFonts w:cs="Arial"/>
        </w:rPr>
        <w:t>This PP-Module only includes the brick showed (in blue) on the figure hereafter.</w:t>
      </w:r>
      <w:r w:rsidR="0094715D" w:rsidRPr="00436545">
        <w:rPr>
          <w:rFonts w:cs="Arial"/>
          <w:lang w:eastAsia="en-US" w:bidi="bn-BD"/>
        </w:rPr>
        <w:t xml:space="preserve"> </w:t>
      </w:r>
    </w:p>
    <w:p w14:paraId="1B24D6ED" w14:textId="627A80EE" w:rsidR="0094715D" w:rsidRPr="00436545" w:rsidRDefault="0094715D" w:rsidP="0094715D">
      <w:pPr>
        <w:pStyle w:val="Heading4"/>
        <w:rPr>
          <w:rFonts w:ascii="Arial" w:hAnsi="Arial"/>
        </w:rPr>
      </w:pPr>
      <w:r w:rsidRPr="00436545">
        <w:rPr>
          <w:rFonts w:ascii="Arial" w:hAnsi="Arial"/>
        </w:rPr>
        <w:t>TOE</w:t>
      </w:r>
      <w:r w:rsidRPr="00436545">
        <w:rPr>
          <w:rFonts w:ascii="Arial" w:hAnsi="Arial"/>
          <w:spacing w:val="-1"/>
        </w:rPr>
        <w:t xml:space="preserve"> </w:t>
      </w:r>
      <w:r w:rsidRPr="00436545">
        <w:rPr>
          <w:rFonts w:ascii="Arial" w:hAnsi="Arial"/>
        </w:rPr>
        <w:t>life-cycle</w:t>
      </w:r>
    </w:p>
    <w:p w14:paraId="7002C1DA" w14:textId="1C0E8A90" w:rsidR="0094715D" w:rsidRPr="00436545" w:rsidRDefault="003F6B15" w:rsidP="0094715D">
      <w:pPr>
        <w:pStyle w:val="NormalParagraph"/>
        <w:rPr>
          <w:rFonts w:cs="Arial"/>
          <w:lang w:eastAsia="en-US" w:bidi="bn-BD"/>
        </w:rPr>
      </w:pPr>
      <w:r w:rsidRPr="00436545">
        <w:rPr>
          <w:rFonts w:cs="Arial"/>
        </w:rPr>
        <w:t xml:space="preserve">The LPAe software unit is added at Phase C of the eUICC life-cycle (see Section </w:t>
      </w:r>
      <w:hyperlink w:anchor="_bookmark22" w:history="1">
        <w:r w:rsidRPr="00436545">
          <w:rPr>
            <w:rFonts w:cs="Arial"/>
          </w:rPr>
          <w:t>1.2.3.1</w:t>
        </w:r>
      </w:hyperlink>
      <w:r w:rsidRPr="00436545">
        <w:rPr>
          <w:rFonts w:cs="Arial"/>
        </w:rPr>
        <w:t>).</w:t>
      </w:r>
    </w:p>
    <w:p w14:paraId="246379B1" w14:textId="16A4E0DA" w:rsidR="0094715D" w:rsidRPr="00436545" w:rsidRDefault="0094715D" w:rsidP="0094715D">
      <w:pPr>
        <w:pStyle w:val="Heading4"/>
        <w:rPr>
          <w:rFonts w:ascii="Arial" w:hAnsi="Arial"/>
        </w:rPr>
      </w:pPr>
      <w:r w:rsidRPr="00436545">
        <w:rPr>
          <w:rFonts w:ascii="Arial" w:hAnsi="Arial"/>
        </w:rPr>
        <w:t>Non-TOE HW/SW/FW Available to the</w:t>
      </w:r>
      <w:r w:rsidRPr="00436545">
        <w:rPr>
          <w:rFonts w:ascii="Arial" w:hAnsi="Arial"/>
          <w:spacing w:val="-5"/>
        </w:rPr>
        <w:t xml:space="preserve"> </w:t>
      </w:r>
      <w:r w:rsidRPr="00436545">
        <w:rPr>
          <w:rFonts w:ascii="Arial" w:hAnsi="Arial"/>
        </w:rPr>
        <w:t>TOE</w:t>
      </w:r>
    </w:p>
    <w:p w14:paraId="2BF59CDE" w14:textId="77777777" w:rsidR="003F6B15" w:rsidRPr="00436545" w:rsidRDefault="003F6B15" w:rsidP="003F6B15">
      <w:pPr>
        <w:ind w:left="924"/>
        <w:rPr>
          <w:rFonts w:cs="Arial"/>
          <w:b/>
          <w:sz w:val="20"/>
        </w:rPr>
      </w:pPr>
      <w:r w:rsidRPr="00436545">
        <w:rPr>
          <w:rFonts w:cs="Arial"/>
          <w:b/>
          <w:sz w:val="20"/>
          <w:u w:val="thick"/>
        </w:rPr>
        <w:t>TOE interfaces</w:t>
      </w:r>
    </w:p>
    <w:p w14:paraId="5AF4D420" w14:textId="68B00293" w:rsidR="0094715D" w:rsidRPr="00436545" w:rsidRDefault="003F6B15" w:rsidP="0094715D">
      <w:pPr>
        <w:pStyle w:val="NormalParagraph"/>
        <w:rPr>
          <w:rFonts w:cs="Arial"/>
          <w:lang w:eastAsia="en-US" w:bidi="bn-BD"/>
        </w:rPr>
      </w:pPr>
      <w:r w:rsidRPr="00436545">
        <w:rPr>
          <w:rFonts w:cs="Arial"/>
          <w:b/>
          <w:noProof/>
        </w:rPr>
        <w:lastRenderedPageBreak/>
        <w:drawing>
          <wp:inline distT="0" distB="0" distL="0" distR="0" wp14:anchorId="641DFB66" wp14:editId="0537617F">
            <wp:extent cx="5731510" cy="3216910"/>
            <wp:effectExtent l="0" t="0" r="2540" b="2540"/>
            <wp:docPr id="13189275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3216910"/>
                    </a:xfrm>
                    <a:prstGeom prst="rect">
                      <a:avLst/>
                    </a:prstGeom>
                    <a:noFill/>
                    <a:ln>
                      <a:noFill/>
                    </a:ln>
                  </pic:spPr>
                </pic:pic>
              </a:graphicData>
            </a:graphic>
          </wp:inline>
        </w:drawing>
      </w:r>
    </w:p>
    <w:p w14:paraId="3B48D84E" w14:textId="6542BA4B" w:rsidR="003F6B15" w:rsidRPr="00436545" w:rsidRDefault="003F6B15" w:rsidP="003F6B15">
      <w:pPr>
        <w:pStyle w:val="Caption"/>
        <w:jc w:val="center"/>
        <w:rPr>
          <w:rFonts w:cs="Arial"/>
          <w:b/>
          <w:bCs/>
          <w:i w:val="0"/>
          <w:iCs w:val="0"/>
          <w:color w:val="auto"/>
        </w:rPr>
      </w:pPr>
      <w:bookmarkStart w:id="230" w:name="_Toc149292654"/>
      <w:bookmarkStart w:id="231" w:name="_Toc149124849"/>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18</w:t>
      </w:r>
      <w:r w:rsidRPr="00436545">
        <w:rPr>
          <w:rFonts w:cs="Arial"/>
          <w:b/>
          <w:bCs/>
          <w:i w:val="0"/>
          <w:iCs w:val="0"/>
          <w:color w:val="auto"/>
        </w:rPr>
        <w:fldChar w:fldCharType="end"/>
      </w:r>
      <w:r w:rsidRPr="00436545">
        <w:rPr>
          <w:rFonts w:cs="Arial"/>
          <w:b/>
          <w:bCs/>
          <w:i w:val="0"/>
          <w:iCs w:val="0"/>
          <w:color w:val="auto"/>
        </w:rPr>
        <w:t xml:space="preserve"> TOE interfaces</w:t>
      </w:r>
      <w:bookmarkEnd w:id="230"/>
    </w:p>
    <w:p w14:paraId="3F7657E7" w14:textId="5F69B062" w:rsidR="003F6B15" w:rsidRPr="003F6B15" w:rsidRDefault="003F6B15" w:rsidP="003F6B15">
      <w:pPr>
        <w:widowControl w:val="0"/>
        <w:autoSpaceDE w:val="0"/>
        <w:autoSpaceDN w:val="0"/>
        <w:spacing w:before="0"/>
        <w:ind w:left="216"/>
        <w:rPr>
          <w:rFonts w:eastAsia="Tahoma" w:cs="Arial"/>
          <w:szCs w:val="22"/>
          <w:lang w:val="en-US" w:eastAsia="en-US" w:bidi="en-US"/>
        </w:rPr>
      </w:pPr>
      <w:r w:rsidRPr="003F6B15">
        <w:rPr>
          <w:rFonts w:eastAsia="Tahoma" w:cs="Arial"/>
          <w:szCs w:val="22"/>
          <w:lang w:val="en-US" w:eastAsia="en-US" w:bidi="en-US"/>
        </w:rPr>
        <w:t>As shown on Figure 17, the TOE (shown in blue) has the following interfaces (shown in red):</w:t>
      </w:r>
    </w:p>
    <w:p w14:paraId="3A170891" w14:textId="74A08F04" w:rsidR="003F6B15" w:rsidRPr="003F6B15" w:rsidRDefault="003F6B15" w:rsidP="003F6B15">
      <w:pPr>
        <w:widowControl w:val="0"/>
        <w:numPr>
          <w:ilvl w:val="4"/>
          <w:numId w:val="18"/>
        </w:numPr>
        <w:tabs>
          <w:tab w:val="left" w:pos="936"/>
          <w:tab w:val="left" w:pos="937"/>
        </w:tabs>
        <w:autoSpaceDE w:val="0"/>
        <w:autoSpaceDN w:val="0"/>
        <w:spacing w:before="1" w:line="235" w:lineRule="auto"/>
        <w:ind w:left="924" w:right="294"/>
        <w:jc w:val="left"/>
        <w:rPr>
          <w:rFonts w:eastAsia="Tahoma" w:cs="Arial"/>
          <w:b/>
          <w:szCs w:val="22"/>
          <w:lang w:val="en-US" w:eastAsia="en-US" w:bidi="en-US"/>
        </w:rPr>
      </w:pPr>
      <w:r w:rsidRPr="003F6B15">
        <w:rPr>
          <w:rFonts w:eastAsia="Tahoma" w:cs="Arial"/>
          <w:szCs w:val="22"/>
          <w:lang w:val="en-US" w:eastAsia="en-US" w:bidi="en-US"/>
        </w:rPr>
        <w:t>With</w:t>
      </w:r>
      <w:r w:rsidRPr="003F6B15">
        <w:rPr>
          <w:rFonts w:eastAsia="Tahoma" w:cs="Arial"/>
          <w:spacing w:val="-5"/>
          <w:szCs w:val="22"/>
          <w:lang w:val="en-US" w:eastAsia="en-US" w:bidi="en-US"/>
        </w:rPr>
        <w:t xml:space="preserve"> </w:t>
      </w:r>
      <w:r w:rsidRPr="003F6B15">
        <w:rPr>
          <w:rFonts w:eastAsia="Tahoma" w:cs="Arial"/>
          <w:szCs w:val="22"/>
          <w:lang w:val="en-US" w:eastAsia="en-US" w:bidi="en-US"/>
        </w:rPr>
        <w:t>the</w:t>
      </w:r>
      <w:r w:rsidRPr="003F6B15">
        <w:rPr>
          <w:rFonts w:eastAsia="Tahoma" w:cs="Arial"/>
          <w:spacing w:val="-9"/>
          <w:szCs w:val="22"/>
          <w:lang w:val="en-US" w:eastAsia="en-US" w:bidi="en-US"/>
        </w:rPr>
        <w:t xml:space="preserve"> </w:t>
      </w:r>
      <w:r w:rsidRPr="003F6B15">
        <w:rPr>
          <w:rFonts w:eastAsia="Tahoma" w:cs="Arial"/>
          <w:szCs w:val="22"/>
          <w:lang w:val="en-US" w:eastAsia="en-US" w:bidi="en-US"/>
        </w:rPr>
        <w:t>provisioning</w:t>
      </w:r>
      <w:r w:rsidRPr="003F6B15">
        <w:rPr>
          <w:rFonts w:eastAsia="Tahoma" w:cs="Arial"/>
          <w:spacing w:val="-6"/>
          <w:szCs w:val="22"/>
          <w:lang w:val="en-US" w:eastAsia="en-US" w:bidi="en-US"/>
        </w:rPr>
        <w:t xml:space="preserve"> </w:t>
      </w:r>
      <w:r w:rsidRPr="003F6B15">
        <w:rPr>
          <w:rFonts w:eastAsia="Tahoma" w:cs="Arial"/>
          <w:szCs w:val="22"/>
          <w:lang w:val="en-US" w:eastAsia="en-US" w:bidi="en-US"/>
        </w:rPr>
        <w:t>infrastructure,</w:t>
      </w:r>
      <w:r w:rsidRPr="003F6B15">
        <w:rPr>
          <w:rFonts w:eastAsia="Tahoma" w:cs="Arial"/>
          <w:spacing w:val="-5"/>
          <w:szCs w:val="22"/>
          <w:lang w:val="en-US" w:eastAsia="en-US" w:bidi="en-US"/>
        </w:rPr>
        <w:t xml:space="preserve"> </w:t>
      </w:r>
      <w:r w:rsidRPr="003F6B15">
        <w:rPr>
          <w:rFonts w:eastAsia="Tahoma" w:cs="Arial"/>
          <w:szCs w:val="22"/>
          <w:lang w:val="en-US" w:eastAsia="en-US" w:bidi="en-US"/>
        </w:rPr>
        <w:t>consisting</w:t>
      </w:r>
      <w:r w:rsidRPr="003F6B15">
        <w:rPr>
          <w:rFonts w:eastAsia="Tahoma" w:cs="Arial"/>
          <w:spacing w:val="-8"/>
          <w:szCs w:val="22"/>
          <w:lang w:val="en-US" w:eastAsia="en-US" w:bidi="en-US"/>
        </w:rPr>
        <w:t xml:space="preserve"> </w:t>
      </w:r>
      <w:r w:rsidRPr="003F6B15">
        <w:rPr>
          <w:rFonts w:eastAsia="Tahoma" w:cs="Arial"/>
          <w:szCs w:val="22"/>
          <w:lang w:val="en-US" w:eastAsia="en-US" w:bidi="en-US"/>
        </w:rPr>
        <w:t>in</w:t>
      </w:r>
      <w:r w:rsidRPr="003F6B15">
        <w:rPr>
          <w:rFonts w:eastAsia="Tahoma" w:cs="Arial"/>
          <w:spacing w:val="-7"/>
          <w:szCs w:val="22"/>
          <w:lang w:val="en-US" w:eastAsia="en-US" w:bidi="en-US"/>
        </w:rPr>
        <w:t xml:space="preserve"> </w:t>
      </w:r>
      <w:r w:rsidRPr="003F6B15">
        <w:rPr>
          <w:rFonts w:eastAsia="Tahoma" w:cs="Arial"/>
          <w:szCs w:val="22"/>
          <w:lang w:val="en-US" w:eastAsia="en-US" w:bidi="en-US"/>
        </w:rPr>
        <w:t>SM-DS</w:t>
      </w:r>
      <w:r w:rsidRPr="003F6B15">
        <w:rPr>
          <w:rFonts w:eastAsia="Tahoma" w:cs="Arial"/>
          <w:spacing w:val="-6"/>
          <w:szCs w:val="22"/>
          <w:lang w:val="en-US" w:eastAsia="en-US" w:bidi="en-US"/>
        </w:rPr>
        <w:t xml:space="preserve"> </w:t>
      </w:r>
      <w:r w:rsidRPr="003F6B15">
        <w:rPr>
          <w:rFonts w:eastAsia="Tahoma" w:cs="Arial"/>
          <w:szCs w:val="22"/>
          <w:lang w:val="en-US" w:eastAsia="en-US" w:bidi="en-US"/>
        </w:rPr>
        <w:t>and</w:t>
      </w:r>
      <w:r w:rsidRPr="003F6B15">
        <w:rPr>
          <w:rFonts w:eastAsia="Tahoma" w:cs="Arial"/>
          <w:spacing w:val="-4"/>
          <w:szCs w:val="22"/>
          <w:lang w:val="en-US" w:eastAsia="en-US" w:bidi="en-US"/>
        </w:rPr>
        <w:t xml:space="preserve"> </w:t>
      </w:r>
      <w:r w:rsidRPr="003F6B15">
        <w:rPr>
          <w:rFonts w:eastAsia="Tahoma" w:cs="Arial"/>
          <w:szCs w:val="22"/>
          <w:lang w:val="en-US" w:eastAsia="en-US" w:bidi="en-US"/>
        </w:rPr>
        <w:t>SM-DP+</w:t>
      </w:r>
      <w:r w:rsidRPr="003F6B15">
        <w:rPr>
          <w:rFonts w:eastAsia="Tahoma" w:cs="Arial"/>
          <w:spacing w:val="-7"/>
          <w:szCs w:val="22"/>
          <w:lang w:val="en-US" w:eastAsia="en-US" w:bidi="en-US"/>
        </w:rPr>
        <w:t xml:space="preserve"> </w:t>
      </w:r>
      <w:r w:rsidRPr="003F6B15">
        <w:rPr>
          <w:rFonts w:eastAsia="Tahoma" w:cs="Arial"/>
          <w:szCs w:val="22"/>
          <w:lang w:val="en-US" w:eastAsia="en-US" w:bidi="en-US"/>
        </w:rPr>
        <w:t>(identified</w:t>
      </w:r>
      <w:r w:rsidRPr="003F6B15">
        <w:rPr>
          <w:rFonts w:eastAsia="Tahoma" w:cs="Arial"/>
          <w:spacing w:val="-5"/>
          <w:szCs w:val="22"/>
          <w:lang w:val="en-US" w:eastAsia="en-US" w:bidi="en-US"/>
        </w:rPr>
        <w:t xml:space="preserve"> </w:t>
      </w:r>
      <w:r w:rsidRPr="003F6B15">
        <w:rPr>
          <w:rFonts w:eastAsia="Tahoma" w:cs="Arial"/>
          <w:szCs w:val="22"/>
          <w:lang w:val="en-US" w:eastAsia="en-US" w:bidi="en-US"/>
        </w:rPr>
        <w:t xml:space="preserve">ES11 and ES9+ in </w:t>
      </w:r>
      <w:hyperlink w:anchor="_bookmark9" w:history="1">
        <w:r w:rsidRPr="003F6B15">
          <w:rPr>
            <w:rFonts w:eastAsia="Tahoma" w:cs="Arial"/>
            <w:szCs w:val="22"/>
            <w:lang w:val="en-US" w:eastAsia="en-US" w:bidi="en-US"/>
          </w:rPr>
          <w:t>[24]</w:t>
        </w:r>
      </w:hyperlink>
      <w:r w:rsidRPr="003F6B15">
        <w:rPr>
          <w:rFonts w:eastAsia="Tahoma" w:cs="Arial"/>
          <w:szCs w:val="22"/>
          <w:lang w:val="en-US" w:eastAsia="en-US" w:bidi="en-US"/>
        </w:rPr>
        <w:t>), as well as the End User interface</w:t>
      </w:r>
      <w:r w:rsidRPr="003F6B15">
        <w:rPr>
          <w:rFonts w:eastAsia="Tahoma" w:cs="Arial"/>
          <w:spacing w:val="-8"/>
          <w:szCs w:val="22"/>
          <w:lang w:val="en-US" w:eastAsia="en-US" w:bidi="en-US"/>
        </w:rPr>
        <w:t xml:space="preserve"> </w:t>
      </w:r>
      <w:r w:rsidRPr="003F6B15">
        <w:rPr>
          <w:rFonts w:eastAsia="Tahoma" w:cs="Arial"/>
          <w:szCs w:val="22"/>
          <w:lang w:val="en-US" w:eastAsia="en-US" w:bidi="en-US"/>
        </w:rPr>
        <w:t>(ESeu).</w:t>
      </w:r>
    </w:p>
    <w:p w14:paraId="20B07FBD" w14:textId="77777777" w:rsidR="003F6B15" w:rsidRPr="003F6B15" w:rsidRDefault="003F6B15" w:rsidP="003F6B15">
      <w:pPr>
        <w:widowControl w:val="0"/>
        <w:tabs>
          <w:tab w:val="left" w:pos="936"/>
          <w:tab w:val="left" w:pos="937"/>
        </w:tabs>
        <w:autoSpaceDE w:val="0"/>
        <w:autoSpaceDN w:val="0"/>
        <w:spacing w:before="1" w:line="235" w:lineRule="auto"/>
        <w:ind w:right="294"/>
        <w:rPr>
          <w:rFonts w:eastAsia="Tahoma" w:cs="Arial"/>
          <w:b/>
          <w:szCs w:val="22"/>
          <w:u w:val="thick"/>
          <w:lang w:val="en-US" w:eastAsia="en-US" w:bidi="en-US"/>
        </w:rPr>
      </w:pPr>
    </w:p>
    <w:p w14:paraId="2E214011" w14:textId="77777777" w:rsidR="003F6B15" w:rsidRPr="003F6B15" w:rsidRDefault="003F6B15" w:rsidP="003F6B15">
      <w:pPr>
        <w:widowControl w:val="0"/>
        <w:tabs>
          <w:tab w:val="left" w:pos="936"/>
          <w:tab w:val="left" w:pos="937"/>
        </w:tabs>
        <w:autoSpaceDE w:val="0"/>
        <w:autoSpaceDN w:val="0"/>
        <w:spacing w:before="1" w:line="235" w:lineRule="auto"/>
        <w:ind w:right="294"/>
        <w:rPr>
          <w:rFonts w:eastAsia="Tahoma" w:cs="Arial"/>
          <w:b/>
          <w:szCs w:val="22"/>
          <w:lang w:val="en-US" w:eastAsia="en-US" w:bidi="en-US"/>
        </w:rPr>
      </w:pPr>
      <w:r w:rsidRPr="003F6B15">
        <w:rPr>
          <w:rFonts w:eastAsia="Tahoma" w:cs="Arial"/>
          <w:b/>
          <w:szCs w:val="22"/>
          <w:u w:val="thick"/>
          <w:lang w:val="en-US" w:eastAsia="en-US" w:bidi="en-US"/>
        </w:rPr>
        <w:t>Description of Non-TOE HW/FW/SW and systems</w:t>
      </w:r>
    </w:p>
    <w:p w14:paraId="4CA38DD0" w14:textId="41027442" w:rsidR="003F6B15" w:rsidRPr="003F6B15" w:rsidRDefault="003F6B15" w:rsidP="003F6B15">
      <w:pPr>
        <w:widowControl w:val="0"/>
        <w:autoSpaceDE w:val="0"/>
        <w:autoSpaceDN w:val="0"/>
        <w:spacing w:before="61"/>
        <w:ind w:left="216" w:right="292"/>
        <w:rPr>
          <w:rFonts w:eastAsia="Tahoma" w:cs="Arial"/>
          <w:szCs w:val="22"/>
          <w:lang w:val="en-US" w:eastAsia="en-US" w:bidi="en-US"/>
        </w:rPr>
      </w:pPr>
      <w:r w:rsidRPr="003F6B15">
        <w:rPr>
          <w:rFonts w:eastAsia="Tahoma" w:cs="Arial"/>
          <w:szCs w:val="22"/>
          <w:lang w:val="en-US" w:eastAsia="en-US" w:bidi="en-US"/>
        </w:rPr>
        <w:t xml:space="preserve">This PP module inherits all of the non-TOE components of the Base-PP (see Section </w:t>
      </w:r>
      <w:hyperlink w:anchor="_bookmark26" w:history="1">
        <w:r w:rsidRPr="003F6B15">
          <w:rPr>
            <w:rFonts w:eastAsia="Tahoma" w:cs="Arial"/>
            <w:szCs w:val="22"/>
            <w:lang w:val="en-US" w:eastAsia="en-US" w:bidi="en-US"/>
          </w:rPr>
          <w:t>1.2.4.2</w:t>
        </w:r>
      </w:hyperlink>
      <w:r w:rsidRPr="003F6B15">
        <w:rPr>
          <w:rFonts w:eastAsia="Tahoma" w:cs="Arial"/>
          <w:szCs w:val="22"/>
          <w:lang w:val="en-US" w:eastAsia="en-US" w:bidi="en-US"/>
        </w:rPr>
        <w:t>), i.e., the following components: IC, LPAd/IPAd, ES, Runtime Environment, Device, MNO-SD and applications, a Remote provisioning infrastructure.</w:t>
      </w:r>
    </w:p>
    <w:p w14:paraId="398442E6" w14:textId="77777777" w:rsidR="003F6B15" w:rsidRPr="003F6B15" w:rsidRDefault="003F6B15" w:rsidP="003F6B15">
      <w:pPr>
        <w:widowControl w:val="0"/>
        <w:autoSpaceDE w:val="0"/>
        <w:autoSpaceDN w:val="0"/>
        <w:spacing w:before="0" w:line="232" w:lineRule="auto"/>
        <w:ind w:left="216" w:right="293"/>
        <w:rPr>
          <w:rFonts w:eastAsia="Tahoma" w:cs="Arial"/>
          <w:szCs w:val="22"/>
          <w:lang w:val="en-US" w:eastAsia="en-US" w:bidi="en-US"/>
        </w:rPr>
      </w:pPr>
      <w:r w:rsidRPr="003F6B15">
        <w:rPr>
          <w:rFonts w:eastAsia="Tahoma" w:cs="Arial"/>
          <w:szCs w:val="22"/>
          <w:lang w:val="en-US" w:eastAsia="en-US" w:bidi="en-US"/>
        </w:rPr>
        <w:t xml:space="preserve">In addition to the above inherited components, this PP module also interacts with the non- TOE system </w:t>
      </w:r>
      <w:r w:rsidRPr="003F6B15">
        <w:rPr>
          <w:rFonts w:eastAsia="Tahoma" w:cs="Arial"/>
          <w:i/>
          <w:sz w:val="23"/>
          <w:szCs w:val="22"/>
          <w:lang w:val="en-US" w:eastAsia="en-US" w:bidi="en-US"/>
        </w:rPr>
        <w:t>LPAe remote provisioning infrastructure</w:t>
      </w:r>
      <w:r w:rsidRPr="003F6B15">
        <w:rPr>
          <w:rFonts w:eastAsia="Tahoma" w:cs="Arial"/>
          <w:szCs w:val="22"/>
          <w:lang w:val="en-US" w:eastAsia="en-US" w:bidi="en-US"/>
        </w:rPr>
        <w:t>, described in the next subsection.</w:t>
      </w:r>
    </w:p>
    <w:p w14:paraId="22073F55" w14:textId="77777777" w:rsidR="003F6B15" w:rsidRPr="003F6B15" w:rsidRDefault="003F6B15" w:rsidP="003F6B15">
      <w:pPr>
        <w:spacing w:before="0" w:after="200" w:line="276" w:lineRule="auto"/>
        <w:ind w:firstLine="216"/>
        <w:jc w:val="left"/>
        <w:rPr>
          <w:rFonts w:cs="Arial"/>
          <w:i/>
          <w:iCs/>
          <w:szCs w:val="22"/>
          <w:lang w:eastAsia="en-GB" w:bidi="ar-SA"/>
        </w:rPr>
      </w:pPr>
      <w:r w:rsidRPr="003F6B15">
        <w:rPr>
          <w:rFonts w:cs="Arial"/>
          <w:i/>
          <w:iCs/>
          <w:szCs w:val="22"/>
          <w:lang w:eastAsia="en-GB" w:bidi="ar-SA"/>
        </w:rPr>
        <w:t>LPAe remote provisioning infrastructure</w:t>
      </w:r>
    </w:p>
    <w:p w14:paraId="0B156830" w14:textId="77777777" w:rsidR="003F6B15" w:rsidRPr="003F6B15" w:rsidRDefault="003F6B15" w:rsidP="003F6B15">
      <w:pPr>
        <w:widowControl w:val="0"/>
        <w:autoSpaceDE w:val="0"/>
        <w:autoSpaceDN w:val="0"/>
        <w:spacing w:before="116"/>
        <w:ind w:left="216" w:right="292"/>
        <w:rPr>
          <w:rFonts w:eastAsia="Tahoma" w:cs="Arial"/>
          <w:sz w:val="29"/>
          <w:szCs w:val="22"/>
          <w:lang w:val="en-US" w:eastAsia="en-US" w:bidi="en-US"/>
        </w:rPr>
      </w:pPr>
      <w:r w:rsidRPr="003F6B15">
        <w:rPr>
          <w:rFonts w:eastAsia="Tahoma" w:cs="Arial"/>
          <w:szCs w:val="22"/>
          <w:lang w:val="en-US" w:eastAsia="en-US" w:bidi="en-US"/>
        </w:rPr>
        <w:t>The following figure describes the communication channels of the architecture when the LPA is located in the eUICC.</w:t>
      </w:r>
    </w:p>
    <w:p w14:paraId="09557D95" w14:textId="473CB053" w:rsidR="003F6B15" w:rsidRPr="00436545" w:rsidRDefault="003F6B15" w:rsidP="003F6B15">
      <w:pPr>
        <w:rPr>
          <w:rFonts w:cs="Arial"/>
        </w:rPr>
      </w:pPr>
      <w:r w:rsidRPr="00436545">
        <w:rPr>
          <w:rFonts w:cs="Arial"/>
          <w:noProof/>
          <w:sz w:val="20"/>
          <w:lang w:eastAsia="en-GB" w:bidi="ar-SA"/>
        </w:rPr>
        <w:lastRenderedPageBreak/>
        <mc:AlternateContent>
          <mc:Choice Requires="wpg">
            <w:drawing>
              <wp:anchor distT="0" distB="0" distL="114300" distR="114300" simplePos="0" relativeHeight="251747328" behindDoc="0" locked="0" layoutInCell="1" allowOverlap="1" wp14:anchorId="3A4DB30B" wp14:editId="09530651">
                <wp:simplePos x="0" y="0"/>
                <wp:positionH relativeFrom="column">
                  <wp:posOffset>3756660</wp:posOffset>
                </wp:positionH>
                <wp:positionV relativeFrom="paragraph">
                  <wp:posOffset>434340</wp:posOffset>
                </wp:positionV>
                <wp:extent cx="914400" cy="1287780"/>
                <wp:effectExtent l="0" t="0" r="19050" b="26670"/>
                <wp:wrapNone/>
                <wp:docPr id="553069772" name="Group 1"/>
                <wp:cNvGraphicFramePr/>
                <a:graphic xmlns:a="http://schemas.openxmlformats.org/drawingml/2006/main">
                  <a:graphicData uri="http://schemas.microsoft.com/office/word/2010/wordprocessingGroup">
                    <wpg:wgp>
                      <wpg:cNvGrpSpPr/>
                      <wpg:grpSpPr>
                        <a:xfrm>
                          <a:off x="0" y="0"/>
                          <a:ext cx="914400" cy="1287780"/>
                          <a:chOff x="-15240" y="0"/>
                          <a:chExt cx="914400" cy="1287780"/>
                        </a:xfrm>
                      </wpg:grpSpPr>
                      <wps:wsp>
                        <wps:cNvPr id="409" name="Freeform 104"/>
                        <wps:cNvSpPr>
                          <a:spLocks/>
                        </wps:cNvSpPr>
                        <wps:spPr bwMode="auto">
                          <a:xfrm>
                            <a:off x="-15240" y="979302"/>
                            <a:ext cx="914400" cy="308478"/>
                          </a:xfrm>
                          <a:custGeom>
                            <a:avLst/>
                            <a:gdLst>
                              <a:gd name="T0" fmla="+- 0 7329 7329"/>
                              <a:gd name="T1" fmla="*/ T0 w 798"/>
                              <a:gd name="T2" fmla="+- 0 3048 2916"/>
                              <a:gd name="T3" fmla="*/ 3048 h 790"/>
                              <a:gd name="T4" fmla="+- 0 7340 7329"/>
                              <a:gd name="T5" fmla="*/ T4 w 798"/>
                              <a:gd name="T6" fmla="+- 0 2996 2916"/>
                              <a:gd name="T7" fmla="*/ 2996 h 790"/>
                              <a:gd name="T8" fmla="+- 0 7368 7329"/>
                              <a:gd name="T9" fmla="*/ T8 w 798"/>
                              <a:gd name="T10" fmla="+- 0 2955 2916"/>
                              <a:gd name="T11" fmla="*/ 2955 h 790"/>
                              <a:gd name="T12" fmla="+- 0 7410 7329"/>
                              <a:gd name="T13" fmla="*/ T12 w 798"/>
                              <a:gd name="T14" fmla="+- 0 2926 2916"/>
                              <a:gd name="T15" fmla="*/ 2926 h 790"/>
                              <a:gd name="T16" fmla="+- 0 7462 7329"/>
                              <a:gd name="T17" fmla="*/ T16 w 798"/>
                              <a:gd name="T18" fmla="+- 0 2916 2916"/>
                              <a:gd name="T19" fmla="*/ 2916 h 790"/>
                              <a:gd name="T20" fmla="+- 0 7994 7329"/>
                              <a:gd name="T21" fmla="*/ T20 w 798"/>
                              <a:gd name="T22" fmla="+- 0 2916 2916"/>
                              <a:gd name="T23" fmla="*/ 2916 h 790"/>
                              <a:gd name="T24" fmla="+- 0 8045 7329"/>
                              <a:gd name="T25" fmla="*/ T24 w 798"/>
                              <a:gd name="T26" fmla="+- 0 2926 2916"/>
                              <a:gd name="T27" fmla="*/ 2926 h 790"/>
                              <a:gd name="T28" fmla="+- 0 8088 7329"/>
                              <a:gd name="T29" fmla="*/ T28 w 798"/>
                              <a:gd name="T30" fmla="+- 0 2955 2916"/>
                              <a:gd name="T31" fmla="*/ 2955 h 790"/>
                              <a:gd name="T32" fmla="+- 0 8116 7329"/>
                              <a:gd name="T33" fmla="*/ T32 w 798"/>
                              <a:gd name="T34" fmla="+- 0 2996 2916"/>
                              <a:gd name="T35" fmla="*/ 2996 h 790"/>
                              <a:gd name="T36" fmla="+- 0 8127 7329"/>
                              <a:gd name="T37" fmla="*/ T36 w 798"/>
                              <a:gd name="T38" fmla="+- 0 3048 2916"/>
                              <a:gd name="T39" fmla="*/ 3048 h 790"/>
                              <a:gd name="T40" fmla="+- 0 8127 7329"/>
                              <a:gd name="T41" fmla="*/ T40 w 798"/>
                              <a:gd name="T42" fmla="+- 0 3574 2916"/>
                              <a:gd name="T43" fmla="*/ 3574 h 790"/>
                              <a:gd name="T44" fmla="+- 0 8116 7329"/>
                              <a:gd name="T45" fmla="*/ T44 w 798"/>
                              <a:gd name="T46" fmla="+- 0 3625 2916"/>
                              <a:gd name="T47" fmla="*/ 3625 h 790"/>
                              <a:gd name="T48" fmla="+- 0 8088 7329"/>
                              <a:gd name="T49" fmla="*/ T48 w 798"/>
                              <a:gd name="T50" fmla="+- 0 3667 2916"/>
                              <a:gd name="T51" fmla="*/ 3667 h 790"/>
                              <a:gd name="T52" fmla="+- 0 8045 7329"/>
                              <a:gd name="T53" fmla="*/ T52 w 798"/>
                              <a:gd name="T54" fmla="+- 0 3695 2916"/>
                              <a:gd name="T55" fmla="*/ 3695 h 790"/>
                              <a:gd name="T56" fmla="+- 0 7994 7329"/>
                              <a:gd name="T57" fmla="*/ T56 w 798"/>
                              <a:gd name="T58" fmla="+- 0 3705 2916"/>
                              <a:gd name="T59" fmla="*/ 3705 h 790"/>
                              <a:gd name="T60" fmla="+- 0 7462 7329"/>
                              <a:gd name="T61" fmla="*/ T60 w 798"/>
                              <a:gd name="T62" fmla="+- 0 3705 2916"/>
                              <a:gd name="T63" fmla="*/ 3705 h 790"/>
                              <a:gd name="T64" fmla="+- 0 7410 7329"/>
                              <a:gd name="T65" fmla="*/ T64 w 798"/>
                              <a:gd name="T66" fmla="+- 0 3695 2916"/>
                              <a:gd name="T67" fmla="*/ 3695 h 790"/>
                              <a:gd name="T68" fmla="+- 0 7368 7329"/>
                              <a:gd name="T69" fmla="*/ T68 w 798"/>
                              <a:gd name="T70" fmla="+- 0 3667 2916"/>
                              <a:gd name="T71" fmla="*/ 3667 h 790"/>
                              <a:gd name="T72" fmla="+- 0 7340 7329"/>
                              <a:gd name="T73" fmla="*/ T72 w 798"/>
                              <a:gd name="T74" fmla="+- 0 3625 2916"/>
                              <a:gd name="T75" fmla="*/ 3625 h 790"/>
                              <a:gd name="T76" fmla="+- 0 7329 7329"/>
                              <a:gd name="T77" fmla="*/ T76 w 798"/>
                              <a:gd name="T78" fmla="+- 0 3574 2916"/>
                              <a:gd name="T79" fmla="*/ 3574 h 790"/>
                              <a:gd name="T80" fmla="+- 0 7329 7329"/>
                              <a:gd name="T81" fmla="*/ T80 w 798"/>
                              <a:gd name="T82" fmla="+- 0 3048 2916"/>
                              <a:gd name="T83" fmla="*/ 3048 h 7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98" h="790">
                                <a:moveTo>
                                  <a:pt x="0" y="132"/>
                                </a:moveTo>
                                <a:lnTo>
                                  <a:pt x="11" y="80"/>
                                </a:lnTo>
                                <a:lnTo>
                                  <a:pt x="39" y="39"/>
                                </a:lnTo>
                                <a:lnTo>
                                  <a:pt x="81" y="10"/>
                                </a:lnTo>
                                <a:lnTo>
                                  <a:pt x="133" y="0"/>
                                </a:lnTo>
                                <a:lnTo>
                                  <a:pt x="665" y="0"/>
                                </a:lnTo>
                                <a:lnTo>
                                  <a:pt x="716" y="10"/>
                                </a:lnTo>
                                <a:lnTo>
                                  <a:pt x="759" y="39"/>
                                </a:lnTo>
                                <a:lnTo>
                                  <a:pt x="787" y="80"/>
                                </a:lnTo>
                                <a:lnTo>
                                  <a:pt x="798" y="132"/>
                                </a:lnTo>
                                <a:lnTo>
                                  <a:pt x="798" y="658"/>
                                </a:lnTo>
                                <a:lnTo>
                                  <a:pt x="787" y="709"/>
                                </a:lnTo>
                                <a:lnTo>
                                  <a:pt x="759" y="751"/>
                                </a:lnTo>
                                <a:lnTo>
                                  <a:pt x="716" y="779"/>
                                </a:lnTo>
                                <a:lnTo>
                                  <a:pt x="665" y="789"/>
                                </a:lnTo>
                                <a:lnTo>
                                  <a:pt x="133" y="789"/>
                                </a:lnTo>
                                <a:lnTo>
                                  <a:pt x="81" y="779"/>
                                </a:lnTo>
                                <a:lnTo>
                                  <a:pt x="39" y="751"/>
                                </a:lnTo>
                                <a:lnTo>
                                  <a:pt x="11" y="709"/>
                                </a:lnTo>
                                <a:lnTo>
                                  <a:pt x="0" y="658"/>
                                </a:lnTo>
                                <a:lnTo>
                                  <a:pt x="0" y="132"/>
                                </a:lnTo>
                                <a:close/>
                              </a:path>
                            </a:pathLst>
                          </a:custGeom>
                          <a:noFill/>
                          <a:ln w="19152">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F69B201" w14:textId="77777777" w:rsidR="009F6E5D" w:rsidRPr="003F6B15" w:rsidRDefault="009F6E5D" w:rsidP="003F6B15">
                              <w:pPr>
                                <w:jc w:val="center"/>
                                <w:rPr>
                                  <w:b/>
                                  <w:bCs/>
                                  <w:color w:val="FF4B4B"/>
                                  <w:sz w:val="20"/>
                                  <w:lang w:val="es-ES"/>
                                </w:rPr>
                              </w:pPr>
                              <w:r w:rsidRPr="003F6B15">
                                <w:rPr>
                                  <w:b/>
                                  <w:bCs/>
                                  <w:color w:val="FF4B4B"/>
                                  <w:sz w:val="20"/>
                                  <w:lang w:val="es-ES"/>
                                </w:rPr>
                                <w:t>Enterprise</w:t>
                              </w:r>
                            </w:p>
                          </w:txbxContent>
                        </wps:txbx>
                        <wps:bodyPr rot="0" vert="horz" wrap="square" lIns="91440" tIns="45720" rIns="91440" bIns="45720" anchor="t" anchorCtr="0" upright="1">
                          <a:noAutofit/>
                        </wps:bodyPr>
                      </wps:wsp>
                      <wps:wsp>
                        <wps:cNvPr id="410" name="AutoShape 102"/>
                        <wps:cNvSpPr>
                          <a:spLocks/>
                        </wps:cNvSpPr>
                        <wps:spPr bwMode="auto">
                          <a:xfrm>
                            <a:off x="583453" y="0"/>
                            <a:ext cx="69850" cy="964565"/>
                          </a:xfrm>
                          <a:custGeom>
                            <a:avLst/>
                            <a:gdLst>
                              <a:gd name="T0" fmla="+- 0 7675 7675"/>
                              <a:gd name="T1" fmla="*/ T0 w 110"/>
                              <a:gd name="T2" fmla="+- 0 2824 597"/>
                              <a:gd name="T3" fmla="*/ 2824 h 2321"/>
                              <a:gd name="T4" fmla="+- 0 7720 7675"/>
                              <a:gd name="T5" fmla="*/ T4 w 110"/>
                              <a:gd name="T6" fmla="+- 0 2899 597"/>
                              <a:gd name="T7" fmla="*/ 2899 h 2321"/>
                              <a:gd name="T8" fmla="+- 0 7685 7675"/>
                              <a:gd name="T9" fmla="*/ T8 w 110"/>
                              <a:gd name="T10" fmla="+- 0 2814 597"/>
                              <a:gd name="T11" fmla="*/ 2814 h 2321"/>
                              <a:gd name="T12" fmla="+- 0 7738 7675"/>
                              <a:gd name="T13" fmla="*/ T12 w 110"/>
                              <a:gd name="T14" fmla="+- 0 2895 597"/>
                              <a:gd name="T15" fmla="*/ 2895 h 2321"/>
                              <a:gd name="T16" fmla="+- 0 7774 7675"/>
                              <a:gd name="T17" fmla="*/ T16 w 110"/>
                              <a:gd name="T18" fmla="+- 0 2814 597"/>
                              <a:gd name="T19" fmla="*/ 2814 h 2321"/>
                              <a:gd name="T20" fmla="+- 0 7738 7675"/>
                              <a:gd name="T21" fmla="*/ T20 w 110"/>
                              <a:gd name="T22" fmla="+- 0 2899 597"/>
                              <a:gd name="T23" fmla="*/ 2899 h 2321"/>
                              <a:gd name="T24" fmla="+- 0 7783 7675"/>
                              <a:gd name="T25" fmla="*/ T24 w 110"/>
                              <a:gd name="T26" fmla="+- 0 2819 597"/>
                              <a:gd name="T27" fmla="*/ 2819 h 2321"/>
                              <a:gd name="T28" fmla="+- 0 7722 7675"/>
                              <a:gd name="T29" fmla="*/ T28 w 110"/>
                              <a:gd name="T30" fmla="+- 0 2895 597"/>
                              <a:gd name="T31" fmla="*/ 2895 h 2321"/>
                              <a:gd name="T32" fmla="+- 0 7729 7675"/>
                              <a:gd name="T33" fmla="*/ T32 w 110"/>
                              <a:gd name="T34" fmla="+- 0 2881 597"/>
                              <a:gd name="T35" fmla="*/ 2881 h 2321"/>
                              <a:gd name="T36" fmla="+- 0 7738 7675"/>
                              <a:gd name="T37" fmla="*/ T36 w 110"/>
                              <a:gd name="T38" fmla="+- 0 2845 597"/>
                              <a:gd name="T39" fmla="*/ 2845 h 2321"/>
                              <a:gd name="T40" fmla="+- 0 7738 7675"/>
                              <a:gd name="T41" fmla="*/ T40 w 110"/>
                              <a:gd name="T42" fmla="+- 0 2866 597"/>
                              <a:gd name="T43" fmla="*/ 2866 h 2321"/>
                              <a:gd name="T44" fmla="+- 0 7720 7675"/>
                              <a:gd name="T45" fmla="*/ T44 w 110"/>
                              <a:gd name="T46" fmla="+- 0 2827 597"/>
                              <a:gd name="T47" fmla="*/ 2827 h 2321"/>
                              <a:gd name="T48" fmla="+- 0 7720 7675"/>
                              <a:gd name="T49" fmla="*/ T48 w 110"/>
                              <a:gd name="T50" fmla="+- 0 2701 597"/>
                              <a:gd name="T51" fmla="*/ 2701 h 2321"/>
                              <a:gd name="T52" fmla="+- 0 7738 7675"/>
                              <a:gd name="T53" fmla="*/ T52 w 110"/>
                              <a:gd name="T54" fmla="+- 0 2629 597"/>
                              <a:gd name="T55" fmla="*/ 2629 h 2321"/>
                              <a:gd name="T56" fmla="+- 0 7738 7675"/>
                              <a:gd name="T57" fmla="*/ T56 w 110"/>
                              <a:gd name="T58" fmla="+- 0 2629 597"/>
                              <a:gd name="T59" fmla="*/ 2629 h 2321"/>
                              <a:gd name="T60" fmla="+- 0 7738 7675"/>
                              <a:gd name="T61" fmla="*/ T60 w 110"/>
                              <a:gd name="T62" fmla="+- 0 2611 597"/>
                              <a:gd name="T63" fmla="*/ 2611 h 2321"/>
                              <a:gd name="T64" fmla="+- 0 7720 7675"/>
                              <a:gd name="T65" fmla="*/ T64 w 110"/>
                              <a:gd name="T66" fmla="+- 0 2539 597"/>
                              <a:gd name="T67" fmla="*/ 2539 h 2321"/>
                              <a:gd name="T68" fmla="+- 0 7720 7675"/>
                              <a:gd name="T69" fmla="*/ T68 w 110"/>
                              <a:gd name="T70" fmla="+- 0 2413 597"/>
                              <a:gd name="T71" fmla="*/ 2413 h 2321"/>
                              <a:gd name="T72" fmla="+- 0 7738 7675"/>
                              <a:gd name="T73" fmla="*/ T72 w 110"/>
                              <a:gd name="T74" fmla="+- 0 2341 597"/>
                              <a:gd name="T75" fmla="*/ 2341 h 2321"/>
                              <a:gd name="T76" fmla="+- 0 7738 7675"/>
                              <a:gd name="T77" fmla="*/ T76 w 110"/>
                              <a:gd name="T78" fmla="+- 0 2341 597"/>
                              <a:gd name="T79" fmla="*/ 2341 h 2321"/>
                              <a:gd name="T80" fmla="+- 0 7738 7675"/>
                              <a:gd name="T81" fmla="*/ T80 w 110"/>
                              <a:gd name="T82" fmla="+- 0 2323 597"/>
                              <a:gd name="T83" fmla="*/ 2323 h 2321"/>
                              <a:gd name="T84" fmla="+- 0 7720 7675"/>
                              <a:gd name="T85" fmla="*/ T84 w 110"/>
                              <a:gd name="T86" fmla="+- 0 2251 597"/>
                              <a:gd name="T87" fmla="*/ 2251 h 2321"/>
                              <a:gd name="T88" fmla="+- 0 7720 7675"/>
                              <a:gd name="T89" fmla="*/ T88 w 110"/>
                              <a:gd name="T90" fmla="+- 0 2125 597"/>
                              <a:gd name="T91" fmla="*/ 2125 h 2321"/>
                              <a:gd name="T92" fmla="+- 0 7738 7675"/>
                              <a:gd name="T93" fmla="*/ T92 w 110"/>
                              <a:gd name="T94" fmla="+- 0 2053 597"/>
                              <a:gd name="T95" fmla="*/ 2053 h 2321"/>
                              <a:gd name="T96" fmla="+- 0 7738 7675"/>
                              <a:gd name="T97" fmla="*/ T96 w 110"/>
                              <a:gd name="T98" fmla="+- 0 2053 597"/>
                              <a:gd name="T99" fmla="*/ 2053 h 2321"/>
                              <a:gd name="T100" fmla="+- 0 7738 7675"/>
                              <a:gd name="T101" fmla="*/ T100 w 110"/>
                              <a:gd name="T102" fmla="+- 0 2035 597"/>
                              <a:gd name="T103" fmla="*/ 2035 h 2321"/>
                              <a:gd name="T104" fmla="+- 0 7720 7675"/>
                              <a:gd name="T105" fmla="*/ T104 w 110"/>
                              <a:gd name="T106" fmla="+- 0 1963 597"/>
                              <a:gd name="T107" fmla="*/ 1963 h 2321"/>
                              <a:gd name="T108" fmla="+- 0 7720 7675"/>
                              <a:gd name="T109" fmla="*/ T108 w 110"/>
                              <a:gd name="T110" fmla="+- 0 1837 597"/>
                              <a:gd name="T111" fmla="*/ 1837 h 2321"/>
                              <a:gd name="T112" fmla="+- 0 7738 7675"/>
                              <a:gd name="T113" fmla="*/ T112 w 110"/>
                              <a:gd name="T114" fmla="+- 0 1765 597"/>
                              <a:gd name="T115" fmla="*/ 1765 h 2321"/>
                              <a:gd name="T116" fmla="+- 0 7738 7675"/>
                              <a:gd name="T117" fmla="*/ T116 w 110"/>
                              <a:gd name="T118" fmla="+- 0 1765 597"/>
                              <a:gd name="T119" fmla="*/ 1765 h 2321"/>
                              <a:gd name="T120" fmla="+- 0 7738 7675"/>
                              <a:gd name="T121" fmla="*/ T120 w 110"/>
                              <a:gd name="T122" fmla="+- 0 1747 597"/>
                              <a:gd name="T123" fmla="*/ 1747 h 2321"/>
                              <a:gd name="T124" fmla="+- 0 7720 7675"/>
                              <a:gd name="T125" fmla="*/ T124 w 110"/>
                              <a:gd name="T126" fmla="+- 0 1675 597"/>
                              <a:gd name="T127" fmla="*/ 1675 h 2321"/>
                              <a:gd name="T128" fmla="+- 0 7720 7675"/>
                              <a:gd name="T129" fmla="*/ T128 w 110"/>
                              <a:gd name="T130" fmla="+- 0 1549 597"/>
                              <a:gd name="T131" fmla="*/ 1549 h 2321"/>
                              <a:gd name="T132" fmla="+- 0 7738 7675"/>
                              <a:gd name="T133" fmla="*/ T132 w 110"/>
                              <a:gd name="T134" fmla="+- 0 1477 597"/>
                              <a:gd name="T135" fmla="*/ 1477 h 2321"/>
                              <a:gd name="T136" fmla="+- 0 7738 7675"/>
                              <a:gd name="T137" fmla="*/ T136 w 110"/>
                              <a:gd name="T138" fmla="+- 0 1477 597"/>
                              <a:gd name="T139" fmla="*/ 1477 h 2321"/>
                              <a:gd name="T140" fmla="+- 0 7738 7675"/>
                              <a:gd name="T141" fmla="*/ T140 w 110"/>
                              <a:gd name="T142" fmla="+- 0 1459 597"/>
                              <a:gd name="T143" fmla="*/ 1459 h 2321"/>
                              <a:gd name="T144" fmla="+- 0 7720 7675"/>
                              <a:gd name="T145" fmla="*/ T144 w 110"/>
                              <a:gd name="T146" fmla="+- 0 1387 597"/>
                              <a:gd name="T147" fmla="*/ 1387 h 2321"/>
                              <a:gd name="T148" fmla="+- 0 7720 7675"/>
                              <a:gd name="T149" fmla="*/ T148 w 110"/>
                              <a:gd name="T150" fmla="+- 0 1261 597"/>
                              <a:gd name="T151" fmla="*/ 1261 h 2321"/>
                              <a:gd name="T152" fmla="+- 0 7738 7675"/>
                              <a:gd name="T153" fmla="*/ T152 w 110"/>
                              <a:gd name="T154" fmla="+- 0 1189 597"/>
                              <a:gd name="T155" fmla="*/ 1189 h 2321"/>
                              <a:gd name="T156" fmla="+- 0 7738 7675"/>
                              <a:gd name="T157" fmla="*/ T156 w 110"/>
                              <a:gd name="T158" fmla="+- 0 1189 597"/>
                              <a:gd name="T159" fmla="*/ 1189 h 2321"/>
                              <a:gd name="T160" fmla="+- 0 7738 7675"/>
                              <a:gd name="T161" fmla="*/ T160 w 110"/>
                              <a:gd name="T162" fmla="+- 0 1171 597"/>
                              <a:gd name="T163" fmla="*/ 1171 h 2321"/>
                              <a:gd name="T164" fmla="+- 0 7720 7675"/>
                              <a:gd name="T165" fmla="*/ T164 w 110"/>
                              <a:gd name="T166" fmla="+- 0 1099 597"/>
                              <a:gd name="T167" fmla="*/ 1099 h 2321"/>
                              <a:gd name="T168" fmla="+- 0 7720 7675"/>
                              <a:gd name="T169" fmla="*/ T168 w 110"/>
                              <a:gd name="T170" fmla="+- 0 973 597"/>
                              <a:gd name="T171" fmla="*/ 973 h 2321"/>
                              <a:gd name="T172" fmla="+- 0 7738 7675"/>
                              <a:gd name="T173" fmla="*/ T172 w 110"/>
                              <a:gd name="T174" fmla="+- 0 901 597"/>
                              <a:gd name="T175" fmla="*/ 901 h 2321"/>
                              <a:gd name="T176" fmla="+- 0 7738 7675"/>
                              <a:gd name="T177" fmla="*/ T176 w 110"/>
                              <a:gd name="T178" fmla="+- 0 901 597"/>
                              <a:gd name="T179" fmla="*/ 901 h 2321"/>
                              <a:gd name="T180" fmla="+- 0 7738 7675"/>
                              <a:gd name="T181" fmla="*/ T180 w 110"/>
                              <a:gd name="T182" fmla="+- 0 883 597"/>
                              <a:gd name="T183" fmla="*/ 883 h 2321"/>
                              <a:gd name="T184" fmla="+- 0 7720 7675"/>
                              <a:gd name="T185" fmla="*/ T184 w 110"/>
                              <a:gd name="T186" fmla="+- 0 811 597"/>
                              <a:gd name="T187" fmla="*/ 811 h 2321"/>
                              <a:gd name="T188" fmla="+- 0 7720 7675"/>
                              <a:gd name="T189" fmla="*/ T188 w 110"/>
                              <a:gd name="T190" fmla="+- 0 685 597"/>
                              <a:gd name="T191" fmla="*/ 685 h 2321"/>
                              <a:gd name="T192" fmla="+- 0 7729 7675"/>
                              <a:gd name="T193" fmla="*/ T192 w 110"/>
                              <a:gd name="T194" fmla="+- 0 597 597"/>
                              <a:gd name="T195" fmla="*/ 597 h 2321"/>
                              <a:gd name="T196" fmla="+- 0 7685 7675"/>
                              <a:gd name="T197" fmla="*/ T196 w 110"/>
                              <a:gd name="T198" fmla="+- 0 700 597"/>
                              <a:gd name="T199" fmla="*/ 700 h 2321"/>
                              <a:gd name="T200" fmla="+- 0 7720 7675"/>
                              <a:gd name="T201" fmla="*/ T200 w 110"/>
                              <a:gd name="T202" fmla="+- 0 615 597"/>
                              <a:gd name="T203" fmla="*/ 615 h 2321"/>
                              <a:gd name="T204" fmla="+- 0 7738 7675"/>
                              <a:gd name="T205" fmla="*/ T204 w 110"/>
                              <a:gd name="T206" fmla="+- 0 615 597"/>
                              <a:gd name="T207" fmla="*/ 615 h 2321"/>
                              <a:gd name="T208" fmla="+- 0 7774 7675"/>
                              <a:gd name="T209" fmla="*/ T208 w 110"/>
                              <a:gd name="T210" fmla="+- 0 700 597"/>
                              <a:gd name="T211" fmla="*/ 700 h 2321"/>
                              <a:gd name="T212" fmla="+- 0 7740 7675"/>
                              <a:gd name="T213" fmla="*/ T212 w 110"/>
                              <a:gd name="T214" fmla="+- 0 615 597"/>
                              <a:gd name="T215" fmla="*/ 615 h 2321"/>
                              <a:gd name="T216" fmla="+- 0 7738 7675"/>
                              <a:gd name="T217" fmla="*/ T216 w 110"/>
                              <a:gd name="T218" fmla="+- 0 667 597"/>
                              <a:gd name="T219" fmla="*/ 667 h 2321"/>
                              <a:gd name="T220" fmla="+- 0 7720 7675"/>
                              <a:gd name="T221" fmla="*/ T220 w 110"/>
                              <a:gd name="T222" fmla="+- 0 615 597"/>
                              <a:gd name="T223" fmla="*/ 615 h 2321"/>
                              <a:gd name="T224" fmla="+- 0 7738 7675"/>
                              <a:gd name="T225" fmla="*/ T224 w 110"/>
                              <a:gd name="T226" fmla="+- 0 619 597"/>
                              <a:gd name="T227" fmla="*/ 619 h 2321"/>
                              <a:gd name="T228" fmla="+- 0 7729 7675"/>
                              <a:gd name="T229" fmla="*/ T228 w 110"/>
                              <a:gd name="T230" fmla="+- 0 633 597"/>
                              <a:gd name="T231" fmla="*/ 633 h 2321"/>
                              <a:gd name="T232" fmla="+- 0 7722 7675"/>
                              <a:gd name="T233" fmla="*/ T232 w 110"/>
                              <a:gd name="T234" fmla="+- 0 619 597"/>
                              <a:gd name="T235" fmla="*/ 619 h 2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10" h="2321">
                                <a:moveTo>
                                  <a:pt x="10" y="2217"/>
                                </a:moveTo>
                                <a:lnTo>
                                  <a:pt x="5" y="2219"/>
                                </a:lnTo>
                                <a:lnTo>
                                  <a:pt x="1" y="2222"/>
                                </a:lnTo>
                                <a:lnTo>
                                  <a:pt x="0" y="2227"/>
                                </a:lnTo>
                                <a:lnTo>
                                  <a:pt x="2" y="2232"/>
                                </a:lnTo>
                                <a:lnTo>
                                  <a:pt x="54" y="2320"/>
                                </a:lnTo>
                                <a:lnTo>
                                  <a:pt x="65" y="2302"/>
                                </a:lnTo>
                                <a:lnTo>
                                  <a:pt x="45" y="2302"/>
                                </a:lnTo>
                                <a:lnTo>
                                  <a:pt x="45" y="2269"/>
                                </a:lnTo>
                                <a:lnTo>
                                  <a:pt x="18" y="2222"/>
                                </a:lnTo>
                                <a:lnTo>
                                  <a:pt x="15" y="2218"/>
                                </a:lnTo>
                                <a:lnTo>
                                  <a:pt x="10" y="2217"/>
                                </a:lnTo>
                                <a:close/>
                                <a:moveTo>
                                  <a:pt x="45" y="2269"/>
                                </a:moveTo>
                                <a:lnTo>
                                  <a:pt x="45" y="2302"/>
                                </a:lnTo>
                                <a:lnTo>
                                  <a:pt x="63" y="2302"/>
                                </a:lnTo>
                                <a:lnTo>
                                  <a:pt x="63" y="2298"/>
                                </a:lnTo>
                                <a:lnTo>
                                  <a:pt x="47" y="2298"/>
                                </a:lnTo>
                                <a:lnTo>
                                  <a:pt x="54" y="2284"/>
                                </a:lnTo>
                                <a:lnTo>
                                  <a:pt x="45" y="2269"/>
                                </a:lnTo>
                                <a:close/>
                                <a:moveTo>
                                  <a:pt x="99" y="2217"/>
                                </a:moveTo>
                                <a:lnTo>
                                  <a:pt x="93" y="2218"/>
                                </a:lnTo>
                                <a:lnTo>
                                  <a:pt x="91" y="2222"/>
                                </a:lnTo>
                                <a:lnTo>
                                  <a:pt x="63" y="2269"/>
                                </a:lnTo>
                                <a:lnTo>
                                  <a:pt x="63" y="2302"/>
                                </a:lnTo>
                                <a:lnTo>
                                  <a:pt x="65" y="2302"/>
                                </a:lnTo>
                                <a:lnTo>
                                  <a:pt x="107" y="2232"/>
                                </a:lnTo>
                                <a:lnTo>
                                  <a:pt x="109" y="2227"/>
                                </a:lnTo>
                                <a:lnTo>
                                  <a:pt x="108" y="2222"/>
                                </a:lnTo>
                                <a:lnTo>
                                  <a:pt x="103" y="2219"/>
                                </a:lnTo>
                                <a:lnTo>
                                  <a:pt x="99" y="2217"/>
                                </a:lnTo>
                                <a:close/>
                                <a:moveTo>
                                  <a:pt x="54" y="2284"/>
                                </a:moveTo>
                                <a:lnTo>
                                  <a:pt x="47" y="2298"/>
                                </a:lnTo>
                                <a:lnTo>
                                  <a:pt x="62" y="2298"/>
                                </a:lnTo>
                                <a:lnTo>
                                  <a:pt x="54" y="2284"/>
                                </a:lnTo>
                                <a:close/>
                                <a:moveTo>
                                  <a:pt x="63" y="2269"/>
                                </a:moveTo>
                                <a:lnTo>
                                  <a:pt x="54" y="2284"/>
                                </a:lnTo>
                                <a:lnTo>
                                  <a:pt x="62" y="2298"/>
                                </a:lnTo>
                                <a:lnTo>
                                  <a:pt x="63" y="2298"/>
                                </a:lnTo>
                                <a:lnTo>
                                  <a:pt x="63" y="2269"/>
                                </a:lnTo>
                                <a:close/>
                                <a:moveTo>
                                  <a:pt x="63" y="2248"/>
                                </a:moveTo>
                                <a:lnTo>
                                  <a:pt x="45" y="2248"/>
                                </a:lnTo>
                                <a:lnTo>
                                  <a:pt x="45" y="2269"/>
                                </a:lnTo>
                                <a:lnTo>
                                  <a:pt x="54" y="2284"/>
                                </a:lnTo>
                                <a:lnTo>
                                  <a:pt x="63" y="2269"/>
                                </a:lnTo>
                                <a:lnTo>
                                  <a:pt x="63" y="2248"/>
                                </a:lnTo>
                                <a:close/>
                                <a:moveTo>
                                  <a:pt x="63" y="2176"/>
                                </a:moveTo>
                                <a:lnTo>
                                  <a:pt x="45" y="2176"/>
                                </a:lnTo>
                                <a:lnTo>
                                  <a:pt x="45" y="2230"/>
                                </a:lnTo>
                                <a:lnTo>
                                  <a:pt x="63" y="2230"/>
                                </a:lnTo>
                                <a:lnTo>
                                  <a:pt x="63" y="2176"/>
                                </a:lnTo>
                                <a:close/>
                                <a:moveTo>
                                  <a:pt x="63" y="2104"/>
                                </a:moveTo>
                                <a:lnTo>
                                  <a:pt x="45" y="2104"/>
                                </a:lnTo>
                                <a:lnTo>
                                  <a:pt x="45" y="2158"/>
                                </a:lnTo>
                                <a:lnTo>
                                  <a:pt x="63" y="2158"/>
                                </a:lnTo>
                                <a:lnTo>
                                  <a:pt x="63" y="2104"/>
                                </a:lnTo>
                                <a:close/>
                                <a:moveTo>
                                  <a:pt x="63" y="2032"/>
                                </a:moveTo>
                                <a:lnTo>
                                  <a:pt x="45" y="2032"/>
                                </a:lnTo>
                                <a:lnTo>
                                  <a:pt x="45" y="2086"/>
                                </a:lnTo>
                                <a:lnTo>
                                  <a:pt x="63" y="2086"/>
                                </a:lnTo>
                                <a:lnTo>
                                  <a:pt x="63" y="2032"/>
                                </a:lnTo>
                                <a:close/>
                                <a:moveTo>
                                  <a:pt x="63" y="1960"/>
                                </a:moveTo>
                                <a:lnTo>
                                  <a:pt x="45" y="1960"/>
                                </a:lnTo>
                                <a:lnTo>
                                  <a:pt x="45" y="2014"/>
                                </a:lnTo>
                                <a:lnTo>
                                  <a:pt x="63" y="2014"/>
                                </a:lnTo>
                                <a:lnTo>
                                  <a:pt x="63" y="1960"/>
                                </a:lnTo>
                                <a:close/>
                                <a:moveTo>
                                  <a:pt x="63" y="1888"/>
                                </a:moveTo>
                                <a:lnTo>
                                  <a:pt x="45" y="1888"/>
                                </a:lnTo>
                                <a:lnTo>
                                  <a:pt x="45" y="1942"/>
                                </a:lnTo>
                                <a:lnTo>
                                  <a:pt x="63" y="1942"/>
                                </a:lnTo>
                                <a:lnTo>
                                  <a:pt x="63" y="1888"/>
                                </a:lnTo>
                                <a:close/>
                                <a:moveTo>
                                  <a:pt x="63" y="1816"/>
                                </a:moveTo>
                                <a:lnTo>
                                  <a:pt x="45" y="1816"/>
                                </a:lnTo>
                                <a:lnTo>
                                  <a:pt x="45" y="1870"/>
                                </a:lnTo>
                                <a:lnTo>
                                  <a:pt x="63" y="1870"/>
                                </a:lnTo>
                                <a:lnTo>
                                  <a:pt x="63" y="1816"/>
                                </a:lnTo>
                                <a:close/>
                                <a:moveTo>
                                  <a:pt x="63" y="1744"/>
                                </a:moveTo>
                                <a:lnTo>
                                  <a:pt x="45" y="1744"/>
                                </a:lnTo>
                                <a:lnTo>
                                  <a:pt x="45" y="1798"/>
                                </a:lnTo>
                                <a:lnTo>
                                  <a:pt x="63" y="1798"/>
                                </a:lnTo>
                                <a:lnTo>
                                  <a:pt x="63" y="1744"/>
                                </a:lnTo>
                                <a:close/>
                                <a:moveTo>
                                  <a:pt x="63" y="1672"/>
                                </a:moveTo>
                                <a:lnTo>
                                  <a:pt x="45" y="1672"/>
                                </a:lnTo>
                                <a:lnTo>
                                  <a:pt x="45" y="1726"/>
                                </a:lnTo>
                                <a:lnTo>
                                  <a:pt x="63" y="1726"/>
                                </a:lnTo>
                                <a:lnTo>
                                  <a:pt x="63" y="1672"/>
                                </a:lnTo>
                                <a:close/>
                                <a:moveTo>
                                  <a:pt x="63" y="1600"/>
                                </a:moveTo>
                                <a:lnTo>
                                  <a:pt x="45" y="1600"/>
                                </a:lnTo>
                                <a:lnTo>
                                  <a:pt x="45" y="1654"/>
                                </a:lnTo>
                                <a:lnTo>
                                  <a:pt x="63" y="1654"/>
                                </a:lnTo>
                                <a:lnTo>
                                  <a:pt x="63" y="1600"/>
                                </a:lnTo>
                                <a:close/>
                                <a:moveTo>
                                  <a:pt x="63" y="1528"/>
                                </a:moveTo>
                                <a:lnTo>
                                  <a:pt x="45" y="1528"/>
                                </a:lnTo>
                                <a:lnTo>
                                  <a:pt x="45" y="1582"/>
                                </a:lnTo>
                                <a:lnTo>
                                  <a:pt x="63" y="1582"/>
                                </a:lnTo>
                                <a:lnTo>
                                  <a:pt x="63" y="1528"/>
                                </a:lnTo>
                                <a:close/>
                                <a:moveTo>
                                  <a:pt x="63" y="1456"/>
                                </a:moveTo>
                                <a:lnTo>
                                  <a:pt x="45" y="1456"/>
                                </a:lnTo>
                                <a:lnTo>
                                  <a:pt x="45" y="1510"/>
                                </a:lnTo>
                                <a:lnTo>
                                  <a:pt x="63" y="1510"/>
                                </a:lnTo>
                                <a:lnTo>
                                  <a:pt x="63" y="1456"/>
                                </a:lnTo>
                                <a:close/>
                                <a:moveTo>
                                  <a:pt x="63" y="1384"/>
                                </a:moveTo>
                                <a:lnTo>
                                  <a:pt x="45" y="1384"/>
                                </a:lnTo>
                                <a:lnTo>
                                  <a:pt x="45" y="1438"/>
                                </a:lnTo>
                                <a:lnTo>
                                  <a:pt x="63" y="1438"/>
                                </a:lnTo>
                                <a:lnTo>
                                  <a:pt x="63" y="1384"/>
                                </a:lnTo>
                                <a:close/>
                                <a:moveTo>
                                  <a:pt x="63" y="1312"/>
                                </a:moveTo>
                                <a:lnTo>
                                  <a:pt x="45" y="1312"/>
                                </a:lnTo>
                                <a:lnTo>
                                  <a:pt x="45" y="1366"/>
                                </a:lnTo>
                                <a:lnTo>
                                  <a:pt x="63" y="1366"/>
                                </a:lnTo>
                                <a:lnTo>
                                  <a:pt x="63" y="1312"/>
                                </a:lnTo>
                                <a:close/>
                                <a:moveTo>
                                  <a:pt x="63" y="1240"/>
                                </a:moveTo>
                                <a:lnTo>
                                  <a:pt x="45" y="1240"/>
                                </a:lnTo>
                                <a:lnTo>
                                  <a:pt x="45" y="1294"/>
                                </a:lnTo>
                                <a:lnTo>
                                  <a:pt x="63" y="1294"/>
                                </a:lnTo>
                                <a:lnTo>
                                  <a:pt x="63" y="1240"/>
                                </a:lnTo>
                                <a:close/>
                                <a:moveTo>
                                  <a:pt x="63" y="1168"/>
                                </a:moveTo>
                                <a:lnTo>
                                  <a:pt x="45" y="1168"/>
                                </a:lnTo>
                                <a:lnTo>
                                  <a:pt x="45" y="1222"/>
                                </a:lnTo>
                                <a:lnTo>
                                  <a:pt x="63" y="1222"/>
                                </a:lnTo>
                                <a:lnTo>
                                  <a:pt x="63" y="1168"/>
                                </a:lnTo>
                                <a:close/>
                                <a:moveTo>
                                  <a:pt x="63" y="1096"/>
                                </a:moveTo>
                                <a:lnTo>
                                  <a:pt x="45" y="1096"/>
                                </a:lnTo>
                                <a:lnTo>
                                  <a:pt x="45" y="1150"/>
                                </a:lnTo>
                                <a:lnTo>
                                  <a:pt x="63" y="1150"/>
                                </a:lnTo>
                                <a:lnTo>
                                  <a:pt x="63" y="1096"/>
                                </a:lnTo>
                                <a:close/>
                                <a:moveTo>
                                  <a:pt x="63" y="1024"/>
                                </a:moveTo>
                                <a:lnTo>
                                  <a:pt x="45" y="1024"/>
                                </a:lnTo>
                                <a:lnTo>
                                  <a:pt x="45" y="1078"/>
                                </a:lnTo>
                                <a:lnTo>
                                  <a:pt x="63" y="1078"/>
                                </a:lnTo>
                                <a:lnTo>
                                  <a:pt x="63" y="1024"/>
                                </a:lnTo>
                                <a:close/>
                                <a:moveTo>
                                  <a:pt x="63" y="952"/>
                                </a:moveTo>
                                <a:lnTo>
                                  <a:pt x="45" y="952"/>
                                </a:lnTo>
                                <a:lnTo>
                                  <a:pt x="45" y="1006"/>
                                </a:lnTo>
                                <a:lnTo>
                                  <a:pt x="63" y="1006"/>
                                </a:lnTo>
                                <a:lnTo>
                                  <a:pt x="63" y="952"/>
                                </a:lnTo>
                                <a:close/>
                                <a:moveTo>
                                  <a:pt x="63" y="880"/>
                                </a:moveTo>
                                <a:lnTo>
                                  <a:pt x="45" y="880"/>
                                </a:lnTo>
                                <a:lnTo>
                                  <a:pt x="45" y="934"/>
                                </a:lnTo>
                                <a:lnTo>
                                  <a:pt x="63" y="934"/>
                                </a:lnTo>
                                <a:lnTo>
                                  <a:pt x="63" y="880"/>
                                </a:lnTo>
                                <a:close/>
                                <a:moveTo>
                                  <a:pt x="63" y="808"/>
                                </a:moveTo>
                                <a:lnTo>
                                  <a:pt x="45" y="808"/>
                                </a:lnTo>
                                <a:lnTo>
                                  <a:pt x="45" y="862"/>
                                </a:lnTo>
                                <a:lnTo>
                                  <a:pt x="63" y="862"/>
                                </a:lnTo>
                                <a:lnTo>
                                  <a:pt x="63" y="808"/>
                                </a:lnTo>
                                <a:close/>
                                <a:moveTo>
                                  <a:pt x="63" y="736"/>
                                </a:moveTo>
                                <a:lnTo>
                                  <a:pt x="45" y="736"/>
                                </a:lnTo>
                                <a:lnTo>
                                  <a:pt x="45" y="790"/>
                                </a:lnTo>
                                <a:lnTo>
                                  <a:pt x="63" y="790"/>
                                </a:lnTo>
                                <a:lnTo>
                                  <a:pt x="63" y="736"/>
                                </a:lnTo>
                                <a:close/>
                                <a:moveTo>
                                  <a:pt x="63" y="664"/>
                                </a:moveTo>
                                <a:lnTo>
                                  <a:pt x="45" y="664"/>
                                </a:lnTo>
                                <a:lnTo>
                                  <a:pt x="45" y="718"/>
                                </a:lnTo>
                                <a:lnTo>
                                  <a:pt x="63" y="718"/>
                                </a:lnTo>
                                <a:lnTo>
                                  <a:pt x="63" y="664"/>
                                </a:lnTo>
                                <a:close/>
                                <a:moveTo>
                                  <a:pt x="63" y="592"/>
                                </a:moveTo>
                                <a:lnTo>
                                  <a:pt x="45" y="592"/>
                                </a:lnTo>
                                <a:lnTo>
                                  <a:pt x="45" y="646"/>
                                </a:lnTo>
                                <a:lnTo>
                                  <a:pt x="63" y="646"/>
                                </a:lnTo>
                                <a:lnTo>
                                  <a:pt x="63" y="592"/>
                                </a:lnTo>
                                <a:close/>
                                <a:moveTo>
                                  <a:pt x="63" y="520"/>
                                </a:moveTo>
                                <a:lnTo>
                                  <a:pt x="45" y="520"/>
                                </a:lnTo>
                                <a:lnTo>
                                  <a:pt x="45" y="574"/>
                                </a:lnTo>
                                <a:lnTo>
                                  <a:pt x="63" y="574"/>
                                </a:lnTo>
                                <a:lnTo>
                                  <a:pt x="63" y="520"/>
                                </a:lnTo>
                                <a:close/>
                                <a:moveTo>
                                  <a:pt x="63" y="448"/>
                                </a:moveTo>
                                <a:lnTo>
                                  <a:pt x="45" y="448"/>
                                </a:lnTo>
                                <a:lnTo>
                                  <a:pt x="45" y="502"/>
                                </a:lnTo>
                                <a:lnTo>
                                  <a:pt x="63" y="502"/>
                                </a:lnTo>
                                <a:lnTo>
                                  <a:pt x="63" y="448"/>
                                </a:lnTo>
                                <a:close/>
                                <a:moveTo>
                                  <a:pt x="63" y="376"/>
                                </a:moveTo>
                                <a:lnTo>
                                  <a:pt x="45" y="376"/>
                                </a:lnTo>
                                <a:lnTo>
                                  <a:pt x="45" y="430"/>
                                </a:lnTo>
                                <a:lnTo>
                                  <a:pt x="63" y="430"/>
                                </a:lnTo>
                                <a:lnTo>
                                  <a:pt x="63" y="376"/>
                                </a:lnTo>
                                <a:close/>
                                <a:moveTo>
                                  <a:pt x="63" y="304"/>
                                </a:moveTo>
                                <a:lnTo>
                                  <a:pt x="45" y="304"/>
                                </a:lnTo>
                                <a:lnTo>
                                  <a:pt x="45" y="358"/>
                                </a:lnTo>
                                <a:lnTo>
                                  <a:pt x="63" y="358"/>
                                </a:lnTo>
                                <a:lnTo>
                                  <a:pt x="63" y="304"/>
                                </a:lnTo>
                                <a:close/>
                                <a:moveTo>
                                  <a:pt x="63" y="232"/>
                                </a:moveTo>
                                <a:lnTo>
                                  <a:pt x="45" y="232"/>
                                </a:lnTo>
                                <a:lnTo>
                                  <a:pt x="45" y="286"/>
                                </a:lnTo>
                                <a:lnTo>
                                  <a:pt x="63" y="286"/>
                                </a:lnTo>
                                <a:lnTo>
                                  <a:pt x="63" y="232"/>
                                </a:lnTo>
                                <a:close/>
                                <a:moveTo>
                                  <a:pt x="63" y="160"/>
                                </a:moveTo>
                                <a:lnTo>
                                  <a:pt x="45" y="160"/>
                                </a:lnTo>
                                <a:lnTo>
                                  <a:pt x="45" y="214"/>
                                </a:lnTo>
                                <a:lnTo>
                                  <a:pt x="63" y="214"/>
                                </a:lnTo>
                                <a:lnTo>
                                  <a:pt x="63" y="160"/>
                                </a:lnTo>
                                <a:close/>
                                <a:moveTo>
                                  <a:pt x="63" y="88"/>
                                </a:moveTo>
                                <a:lnTo>
                                  <a:pt x="45" y="88"/>
                                </a:lnTo>
                                <a:lnTo>
                                  <a:pt x="45" y="142"/>
                                </a:lnTo>
                                <a:lnTo>
                                  <a:pt x="63" y="142"/>
                                </a:lnTo>
                                <a:lnTo>
                                  <a:pt x="63" y="88"/>
                                </a:lnTo>
                                <a:close/>
                                <a:moveTo>
                                  <a:pt x="54" y="0"/>
                                </a:moveTo>
                                <a:lnTo>
                                  <a:pt x="0" y="93"/>
                                </a:lnTo>
                                <a:lnTo>
                                  <a:pt x="1" y="98"/>
                                </a:lnTo>
                                <a:lnTo>
                                  <a:pt x="5" y="101"/>
                                </a:lnTo>
                                <a:lnTo>
                                  <a:pt x="10" y="103"/>
                                </a:lnTo>
                                <a:lnTo>
                                  <a:pt x="15" y="102"/>
                                </a:lnTo>
                                <a:lnTo>
                                  <a:pt x="18" y="98"/>
                                </a:lnTo>
                                <a:lnTo>
                                  <a:pt x="45" y="51"/>
                                </a:lnTo>
                                <a:lnTo>
                                  <a:pt x="45" y="18"/>
                                </a:lnTo>
                                <a:lnTo>
                                  <a:pt x="65" y="18"/>
                                </a:lnTo>
                                <a:lnTo>
                                  <a:pt x="54" y="0"/>
                                </a:lnTo>
                                <a:close/>
                                <a:moveTo>
                                  <a:pt x="65" y="18"/>
                                </a:moveTo>
                                <a:lnTo>
                                  <a:pt x="63" y="18"/>
                                </a:lnTo>
                                <a:lnTo>
                                  <a:pt x="63" y="51"/>
                                </a:lnTo>
                                <a:lnTo>
                                  <a:pt x="91" y="98"/>
                                </a:lnTo>
                                <a:lnTo>
                                  <a:pt x="93" y="102"/>
                                </a:lnTo>
                                <a:lnTo>
                                  <a:pt x="99" y="103"/>
                                </a:lnTo>
                                <a:lnTo>
                                  <a:pt x="103" y="101"/>
                                </a:lnTo>
                                <a:lnTo>
                                  <a:pt x="108" y="98"/>
                                </a:lnTo>
                                <a:lnTo>
                                  <a:pt x="109" y="93"/>
                                </a:lnTo>
                                <a:lnTo>
                                  <a:pt x="65" y="18"/>
                                </a:lnTo>
                                <a:close/>
                                <a:moveTo>
                                  <a:pt x="54" y="36"/>
                                </a:moveTo>
                                <a:lnTo>
                                  <a:pt x="45" y="51"/>
                                </a:lnTo>
                                <a:lnTo>
                                  <a:pt x="45" y="70"/>
                                </a:lnTo>
                                <a:lnTo>
                                  <a:pt x="63" y="70"/>
                                </a:lnTo>
                                <a:lnTo>
                                  <a:pt x="63" y="51"/>
                                </a:lnTo>
                                <a:lnTo>
                                  <a:pt x="54" y="36"/>
                                </a:lnTo>
                                <a:close/>
                                <a:moveTo>
                                  <a:pt x="63" y="18"/>
                                </a:moveTo>
                                <a:lnTo>
                                  <a:pt x="45" y="18"/>
                                </a:lnTo>
                                <a:lnTo>
                                  <a:pt x="45" y="51"/>
                                </a:lnTo>
                                <a:lnTo>
                                  <a:pt x="54" y="36"/>
                                </a:lnTo>
                                <a:lnTo>
                                  <a:pt x="47" y="22"/>
                                </a:lnTo>
                                <a:lnTo>
                                  <a:pt x="63" y="22"/>
                                </a:lnTo>
                                <a:lnTo>
                                  <a:pt x="63" y="18"/>
                                </a:lnTo>
                                <a:close/>
                                <a:moveTo>
                                  <a:pt x="63" y="22"/>
                                </a:moveTo>
                                <a:lnTo>
                                  <a:pt x="62" y="22"/>
                                </a:lnTo>
                                <a:lnTo>
                                  <a:pt x="54" y="36"/>
                                </a:lnTo>
                                <a:lnTo>
                                  <a:pt x="63" y="51"/>
                                </a:lnTo>
                                <a:lnTo>
                                  <a:pt x="63" y="22"/>
                                </a:lnTo>
                                <a:close/>
                                <a:moveTo>
                                  <a:pt x="62" y="22"/>
                                </a:moveTo>
                                <a:lnTo>
                                  <a:pt x="47" y="22"/>
                                </a:lnTo>
                                <a:lnTo>
                                  <a:pt x="54" y="36"/>
                                </a:lnTo>
                                <a:lnTo>
                                  <a:pt x="62" y="22"/>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Text Box 59"/>
                        <wps:cNvSpPr txBox="1">
                          <a:spLocks noChangeArrowheads="1"/>
                        </wps:cNvSpPr>
                        <wps:spPr bwMode="auto">
                          <a:xfrm>
                            <a:off x="449580" y="289560"/>
                            <a:ext cx="399752" cy="227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EC1F5" w14:textId="77777777" w:rsidR="009F6E5D" w:rsidRDefault="009F6E5D" w:rsidP="003F6B15">
                              <w:pPr>
                                <w:spacing w:line="151" w:lineRule="exact"/>
                                <w:rPr>
                                  <w:rFonts w:ascii="Calibri"/>
                                  <w:sz w:val="15"/>
                                </w:rPr>
                              </w:pPr>
                              <w:r>
                                <w:rPr>
                                  <w:rFonts w:ascii="Calibri"/>
                                  <w:color w:val="FF0000"/>
                                  <w:w w:val="101"/>
                                  <w:sz w:val="15"/>
                                  <w:shd w:val="clear" w:color="auto" w:fill="FFFFFF"/>
                                </w:rPr>
                                <w:t xml:space="preserve"> </w:t>
                              </w:r>
                              <w:r w:rsidRPr="00195409">
                                <w:rPr>
                                  <w:rFonts w:ascii="Calibri"/>
                                  <w:color w:val="FF0000"/>
                                  <w:sz w:val="15"/>
                                  <w:shd w:val="clear" w:color="auto" w:fill="FFFFFF"/>
                                </w:rPr>
                                <w:t xml:space="preserve">ESent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A4DB30B" id="Group 1" o:spid="_x0000_s1258" style="position:absolute;left:0;text-align:left;margin-left:295.8pt;margin-top:34.2pt;width:1in;height:101.4pt;z-index:251747328;mso-position-horizontal-relative:text;mso-position-vertical-relative:text;mso-width-relative:margin;mso-height-relative:margin" coordorigin="-152" coordsize="9144,12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">
                <v:shape id="Freeform 104" o:spid="_x0000_s1259" style="position:absolute;left:-152;top:9793;width:9143;height:3084;visibility:visible;mso-wrap-style:square;v-text-anchor:top" coordsize="798,7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" adj="-11796480,,5400" path="m,132l11,80,39,39,81,10,133,,665,r51,10l759,39r28,41l798,132r,526l787,709r-28,42l716,779r-51,10l133,789,81,779,39,751,11,709,,658,,132xe" filled="f" strokeweight=".532mm">
                  <v:stroke joinstyle="round"/>
                  <v:formulas/>
                  <v:path arrowok="t" o:connecttype="custom" o:connectlocs="0,1190178;12605,1169874;44689,1153864;92815,1142540;152400,1138635;762000,1138635;820439,1142540;869711,1153864;901795,1169874;914400,1190178;914400,1395570;901795,1415484;869711,1431885;820439,1442818;762000,1446723;152400,1446723;92815,1442818;44689,1431885;12605,1415484;0,1395570;0,1190178" o:connectangles="0,0,0,0,0,0,0,0,0,0,0,0,0,0,0,0,0,0,0,0,0" textboxrect="0,0,798,790"/>
                  <v:textbox>
                    <w:txbxContent>
                      <w:p w14:paraId="4F69B201" w14:textId="77777777" w:rsidR="009F6E5D" w:rsidRPr="003F6B15" w:rsidRDefault="009F6E5D" w:rsidP="003F6B15">
                        <w:pPr>
                          <w:jc w:val="center"/>
                          <w:rPr>
                            <w:b/>
                            <w:bCs/>
                            <w:color w:val="FF4B4B"/>
                            <w:sz w:val="20"/>
                            <w:lang w:val="es-ES"/>
                          </w:rPr>
                        </w:pPr>
                        <w:r w:rsidRPr="003F6B15">
                          <w:rPr>
                            <w:b/>
                            <w:bCs/>
                            <w:color w:val="FF4B4B"/>
                            <w:sz w:val="20"/>
                            <w:lang w:val="es-ES"/>
                          </w:rPr>
                          <w:t>Enterprise</w:t>
                        </w:r>
                      </w:p>
                    </w:txbxContent>
                  </v:textbox>
                </v:shape>
                <v:shape id="AutoShape 102" o:spid="_x0000_s1260" style="position:absolute;left:5834;width:699;height:9645;visibility:visible;mso-wrap-style:square;v-text-anchor:top" coordsize="110,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" path="m10,2217r-5,2l1,2222r-1,5l2,2232r52,88l65,2302r-20,l45,2269,18,2222r-3,-4l10,2217xm45,2269r,33l63,2302r,-4l47,2298r7,-14l45,2269xm99,2217r-6,1l91,2222r-28,47l63,2302r2,l107,2232r2,-5l108,2222r-5,-3l99,2217xm54,2284r-7,14l62,2298r-8,-14xm63,2269r-9,15l62,2298r1,l63,2269xm63,2248r-18,l45,2269r9,15l63,2269r,-21xm63,2176r-18,l45,2230r18,l63,2176xm63,2104r-18,l45,2158r18,l63,2104xm63,2032r-18,l45,2086r18,l63,2032xm63,1960r-18,l45,2014r18,l63,1960xm63,1888r-18,l45,1942r18,l63,1888xm63,1816r-18,l45,1870r18,l63,1816xm63,1744r-18,l45,1798r18,l63,1744xm63,1672r-18,l45,1726r18,l63,1672xm63,1600r-18,l45,1654r18,l63,1600xm63,1528r-18,l45,1582r18,l63,1528xm63,1456r-18,l45,1510r18,l63,1456xm63,1384r-18,l45,1438r18,l63,1384xm63,1312r-18,l45,1366r18,l63,1312xm63,1240r-18,l45,1294r18,l63,1240xm63,1168r-18,l45,1222r18,l63,1168xm63,1096r-18,l45,1150r18,l63,1096xm63,1024r-18,l45,1078r18,l63,1024xm63,952r-18,l45,1006r18,l63,952xm63,880r-18,l45,934r18,l63,880xm63,808r-18,l45,862r18,l63,808xm63,736r-18,l45,790r18,l63,736xm63,664r-18,l45,718r18,l63,664xm63,592r-18,l45,646r18,l63,592xm63,520r-18,l45,574r18,l63,520xm63,448r-18,l45,502r18,l63,448xm63,376r-18,l45,430r18,l63,376xm63,304r-18,l45,358r18,l63,304xm63,232r-18,l45,286r18,l63,232xm63,160r-18,l45,214r18,l63,160xm63,88r-18,l45,142r18,l63,88xm54,l,93r1,5l5,101r5,2l15,102r3,-4l45,51r,-33l65,18,54,xm65,18r-2,l63,51,91,98r2,4l99,103r4,-2l108,98r1,-5l65,18xm54,36l45,51r,19l63,70r,-19l54,36xm63,18r-18,l45,51,54,36,47,22r16,l63,18xm63,22r-1,l54,36r9,15l63,22xm62,22r-15,l54,36,62,22xe" fillcolor="red" stroked="f">
                  <v:path arrowok="t" o:connecttype="custom" o:connectlocs="0,1173603;28575,1204771;6350,1169447;40005,1203109;62865,1169447;40005,1204771;68580,1171525;29845,1203109;34290,1197291;40005,1182330;40005,1191057;28575,1174849;28575,1122486;40005,1092564;40005,1092564;40005,1085084;28575,1055162;28575,1002799;40005,972877;40005,972877;40005,965396;28575,935474;28575,883111;40005,853189;40005,853189;40005,845709;28575,815787;28575,763423;40005,733502;40005,733502;40005,726021;28575,696099;28575,643736;40005,613814;40005,613814;40005,606334;28575,576412;28575,524048;40005,494127;40005,494127;40005,486646;28575,456724;28575,404361;40005,374439;40005,374439;40005,366959;28575,337037;28575,284673;34290,248102;6350,290907;28575,255583;40005,255583;62865,290907;41275,255583;40005,277193;28575,255583;40005,257245;34290,263063;29845,257245" o:connectangles="0,0,0,0,0,0,0,0,0,0,0,0,0,0,0,0,0,0,0,0,0,0,0,0,0,0,0,0,0,0,0,0,0,0,0,0,0,0,0,0,0,0,0,0,0,0,0,0,0,0,0,0,0,0,0,0,0,0,0"/>
                </v:shape>
                <v:shape id="Text Box 59" o:spid="_x0000_s1261" type="#_x0000_t202" style="position:absolute;left:4495;top:2895;width:3998;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24DEC1F5" w14:textId="77777777" w:rsidR="009F6E5D" w:rsidRDefault="009F6E5D" w:rsidP="003F6B15">
                        <w:pPr>
                          <w:spacing w:line="151" w:lineRule="exact"/>
                          <w:rPr>
                            <w:rFonts w:ascii="Calibri"/>
                            <w:sz w:val="15"/>
                          </w:rPr>
                        </w:pPr>
                        <w:r>
                          <w:rPr>
                            <w:rFonts w:ascii="Calibri"/>
                            <w:color w:val="FF0000"/>
                            <w:w w:val="101"/>
                            <w:sz w:val="15"/>
                            <w:shd w:val="clear" w:color="auto" w:fill="FFFFFF"/>
                          </w:rPr>
                          <w:t xml:space="preserve"> </w:t>
                        </w:r>
                        <w:r w:rsidRPr="00195409">
                          <w:rPr>
                            <w:rFonts w:ascii="Calibri"/>
                            <w:color w:val="FF0000"/>
                            <w:sz w:val="15"/>
                            <w:shd w:val="clear" w:color="auto" w:fill="FFFFFF"/>
                          </w:rPr>
                          <w:t xml:space="preserve">ESent </w:t>
                        </w:r>
                      </w:p>
                    </w:txbxContent>
                  </v:textbox>
                </v:shape>
              </v:group>
            </w:pict>
          </mc:Fallback>
        </mc:AlternateContent>
      </w:r>
      <w:r w:rsidRPr="00436545">
        <w:rPr>
          <w:rFonts w:cs="Arial"/>
          <w:noProof/>
        </w:rPr>
        <w:drawing>
          <wp:inline distT="0" distB="0" distL="0" distR="0" wp14:anchorId="458D93FF" wp14:editId="02AAD4F3">
            <wp:extent cx="5730240" cy="3398520"/>
            <wp:effectExtent l="0" t="0" r="0" b="0"/>
            <wp:docPr id="19735958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0240" cy="3398520"/>
                    </a:xfrm>
                    <a:prstGeom prst="rect">
                      <a:avLst/>
                    </a:prstGeom>
                    <a:noFill/>
                    <a:ln>
                      <a:noFill/>
                    </a:ln>
                  </pic:spPr>
                </pic:pic>
              </a:graphicData>
            </a:graphic>
          </wp:inline>
        </w:drawing>
      </w:r>
    </w:p>
    <w:p w14:paraId="2540C971" w14:textId="77777777" w:rsidR="003F6B15" w:rsidRPr="003F6B15" w:rsidRDefault="003F6B15" w:rsidP="003F6B15">
      <w:pPr>
        <w:widowControl w:val="0"/>
        <w:autoSpaceDE w:val="0"/>
        <w:autoSpaceDN w:val="0"/>
        <w:spacing w:before="3"/>
        <w:jc w:val="left"/>
        <w:rPr>
          <w:rFonts w:eastAsia="Tahoma" w:cs="Arial"/>
          <w:sz w:val="24"/>
          <w:szCs w:val="22"/>
          <w:lang w:val="en-US" w:eastAsia="en-US" w:bidi="en-US"/>
        </w:rPr>
      </w:pPr>
    </w:p>
    <w:p w14:paraId="417CAD39" w14:textId="77777777" w:rsidR="003F6B15" w:rsidRPr="003F6B15" w:rsidRDefault="003F6B15" w:rsidP="003F6B15">
      <w:pPr>
        <w:widowControl w:val="0"/>
        <w:autoSpaceDE w:val="0"/>
        <w:autoSpaceDN w:val="0"/>
        <w:spacing w:before="4"/>
        <w:jc w:val="left"/>
        <w:rPr>
          <w:rFonts w:eastAsia="Tahoma" w:cs="Arial"/>
          <w:sz w:val="3"/>
          <w:szCs w:val="22"/>
          <w:lang w:val="en-US" w:eastAsia="en-US" w:bidi="en-US"/>
        </w:rPr>
      </w:pPr>
    </w:p>
    <w:p w14:paraId="670E2DE2" w14:textId="77777777" w:rsidR="003F6B15" w:rsidRPr="003F6B15" w:rsidRDefault="003F6B15" w:rsidP="003F6B15">
      <w:pPr>
        <w:widowControl w:val="0"/>
        <w:autoSpaceDE w:val="0"/>
        <w:autoSpaceDN w:val="0"/>
        <w:spacing w:before="0"/>
        <w:ind w:left="377"/>
        <w:jc w:val="left"/>
        <w:rPr>
          <w:rFonts w:eastAsia="Tahoma" w:cs="Arial"/>
          <w:sz w:val="20"/>
          <w:szCs w:val="22"/>
          <w:lang w:val="en-US" w:eastAsia="en-US" w:bidi="en-US"/>
        </w:rPr>
      </w:pPr>
      <w:r w:rsidRPr="003F6B15">
        <w:rPr>
          <w:rFonts w:eastAsia="Tahoma" w:cs="Arial"/>
          <w:noProof/>
          <w:sz w:val="20"/>
          <w:szCs w:val="22"/>
          <w:lang w:eastAsia="en-GB" w:bidi="ar-SA"/>
        </w:rPr>
        <mc:AlternateContent>
          <mc:Choice Requires="wpg">
            <w:drawing>
              <wp:inline distT="0" distB="0" distL="0" distR="0" wp14:anchorId="0069202C" wp14:editId="5C03EAA2">
                <wp:extent cx="610235" cy="290195"/>
                <wp:effectExtent l="3810" t="3810" r="5080" b="1270"/>
                <wp:docPr id="6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235" cy="290195"/>
                          <a:chOff x="0" y="0"/>
                          <a:chExt cx="961" cy="457"/>
                        </a:xfrm>
                      </wpg:grpSpPr>
                      <wps:wsp>
                        <wps:cNvPr id="65" name="Freeform 41"/>
                        <wps:cNvSpPr>
                          <a:spLocks/>
                        </wps:cNvSpPr>
                        <wps:spPr bwMode="auto">
                          <a:xfrm>
                            <a:off x="15" y="15"/>
                            <a:ext cx="931" cy="426"/>
                          </a:xfrm>
                          <a:custGeom>
                            <a:avLst/>
                            <a:gdLst>
                              <a:gd name="T0" fmla="+- 0 15 15"/>
                              <a:gd name="T1" fmla="*/ T0 w 931"/>
                              <a:gd name="T2" fmla="+- 0 86 15"/>
                              <a:gd name="T3" fmla="*/ 86 h 426"/>
                              <a:gd name="T4" fmla="+- 0 21 15"/>
                              <a:gd name="T5" fmla="*/ T4 w 931"/>
                              <a:gd name="T6" fmla="+- 0 58 15"/>
                              <a:gd name="T7" fmla="*/ 58 h 426"/>
                              <a:gd name="T8" fmla="+- 0 36 15"/>
                              <a:gd name="T9" fmla="*/ T8 w 931"/>
                              <a:gd name="T10" fmla="+- 0 36 15"/>
                              <a:gd name="T11" fmla="*/ 36 h 426"/>
                              <a:gd name="T12" fmla="+- 0 59 15"/>
                              <a:gd name="T13" fmla="*/ T12 w 931"/>
                              <a:gd name="T14" fmla="+- 0 21 15"/>
                              <a:gd name="T15" fmla="*/ 21 h 426"/>
                              <a:gd name="T16" fmla="+- 0 87 15"/>
                              <a:gd name="T17" fmla="*/ T16 w 931"/>
                              <a:gd name="T18" fmla="+- 0 15 15"/>
                              <a:gd name="T19" fmla="*/ 15 h 426"/>
                              <a:gd name="T20" fmla="+- 0 874 15"/>
                              <a:gd name="T21" fmla="*/ T20 w 931"/>
                              <a:gd name="T22" fmla="+- 0 15 15"/>
                              <a:gd name="T23" fmla="*/ 15 h 426"/>
                              <a:gd name="T24" fmla="+- 0 902 15"/>
                              <a:gd name="T25" fmla="*/ T24 w 931"/>
                              <a:gd name="T26" fmla="+- 0 21 15"/>
                              <a:gd name="T27" fmla="*/ 21 h 426"/>
                              <a:gd name="T28" fmla="+- 0 925 15"/>
                              <a:gd name="T29" fmla="*/ T28 w 931"/>
                              <a:gd name="T30" fmla="+- 0 36 15"/>
                              <a:gd name="T31" fmla="*/ 36 h 426"/>
                              <a:gd name="T32" fmla="+- 0 940 15"/>
                              <a:gd name="T33" fmla="*/ T32 w 931"/>
                              <a:gd name="T34" fmla="+- 0 58 15"/>
                              <a:gd name="T35" fmla="*/ 58 h 426"/>
                              <a:gd name="T36" fmla="+- 0 946 15"/>
                              <a:gd name="T37" fmla="*/ T36 w 931"/>
                              <a:gd name="T38" fmla="+- 0 86 15"/>
                              <a:gd name="T39" fmla="*/ 86 h 426"/>
                              <a:gd name="T40" fmla="+- 0 946 15"/>
                              <a:gd name="T41" fmla="*/ T40 w 931"/>
                              <a:gd name="T42" fmla="+- 0 370 15"/>
                              <a:gd name="T43" fmla="*/ 370 h 426"/>
                              <a:gd name="T44" fmla="+- 0 940 15"/>
                              <a:gd name="T45" fmla="*/ T44 w 931"/>
                              <a:gd name="T46" fmla="+- 0 398 15"/>
                              <a:gd name="T47" fmla="*/ 398 h 426"/>
                              <a:gd name="T48" fmla="+- 0 925 15"/>
                              <a:gd name="T49" fmla="*/ T48 w 931"/>
                              <a:gd name="T50" fmla="+- 0 420 15"/>
                              <a:gd name="T51" fmla="*/ 420 h 426"/>
                              <a:gd name="T52" fmla="+- 0 902 15"/>
                              <a:gd name="T53" fmla="*/ T52 w 931"/>
                              <a:gd name="T54" fmla="+- 0 435 15"/>
                              <a:gd name="T55" fmla="*/ 435 h 426"/>
                              <a:gd name="T56" fmla="+- 0 874 15"/>
                              <a:gd name="T57" fmla="*/ T56 w 931"/>
                              <a:gd name="T58" fmla="+- 0 441 15"/>
                              <a:gd name="T59" fmla="*/ 441 h 426"/>
                              <a:gd name="T60" fmla="+- 0 87 15"/>
                              <a:gd name="T61" fmla="*/ T60 w 931"/>
                              <a:gd name="T62" fmla="+- 0 441 15"/>
                              <a:gd name="T63" fmla="*/ 441 h 426"/>
                              <a:gd name="T64" fmla="+- 0 59 15"/>
                              <a:gd name="T65" fmla="*/ T64 w 931"/>
                              <a:gd name="T66" fmla="+- 0 435 15"/>
                              <a:gd name="T67" fmla="*/ 435 h 426"/>
                              <a:gd name="T68" fmla="+- 0 36 15"/>
                              <a:gd name="T69" fmla="*/ T68 w 931"/>
                              <a:gd name="T70" fmla="+- 0 420 15"/>
                              <a:gd name="T71" fmla="*/ 420 h 426"/>
                              <a:gd name="T72" fmla="+- 0 21 15"/>
                              <a:gd name="T73" fmla="*/ T72 w 931"/>
                              <a:gd name="T74" fmla="+- 0 398 15"/>
                              <a:gd name="T75" fmla="*/ 398 h 426"/>
                              <a:gd name="T76" fmla="+- 0 15 15"/>
                              <a:gd name="T77" fmla="*/ T76 w 931"/>
                              <a:gd name="T78" fmla="+- 0 370 15"/>
                              <a:gd name="T79" fmla="*/ 370 h 426"/>
                              <a:gd name="T80" fmla="+- 0 15 15"/>
                              <a:gd name="T81" fmla="*/ T80 w 931"/>
                              <a:gd name="T82" fmla="+- 0 86 15"/>
                              <a:gd name="T83" fmla="*/ 86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1" h="426">
                                <a:moveTo>
                                  <a:pt x="0" y="71"/>
                                </a:moveTo>
                                <a:lnTo>
                                  <a:pt x="6" y="43"/>
                                </a:lnTo>
                                <a:lnTo>
                                  <a:pt x="21" y="21"/>
                                </a:lnTo>
                                <a:lnTo>
                                  <a:pt x="44" y="6"/>
                                </a:lnTo>
                                <a:lnTo>
                                  <a:pt x="72" y="0"/>
                                </a:lnTo>
                                <a:lnTo>
                                  <a:pt x="859" y="0"/>
                                </a:lnTo>
                                <a:lnTo>
                                  <a:pt x="887" y="6"/>
                                </a:lnTo>
                                <a:lnTo>
                                  <a:pt x="910" y="21"/>
                                </a:lnTo>
                                <a:lnTo>
                                  <a:pt x="925" y="43"/>
                                </a:lnTo>
                                <a:lnTo>
                                  <a:pt x="931" y="71"/>
                                </a:lnTo>
                                <a:lnTo>
                                  <a:pt x="931" y="355"/>
                                </a:lnTo>
                                <a:lnTo>
                                  <a:pt x="925" y="383"/>
                                </a:lnTo>
                                <a:lnTo>
                                  <a:pt x="910" y="405"/>
                                </a:lnTo>
                                <a:lnTo>
                                  <a:pt x="887" y="420"/>
                                </a:lnTo>
                                <a:lnTo>
                                  <a:pt x="859" y="426"/>
                                </a:lnTo>
                                <a:lnTo>
                                  <a:pt x="72" y="426"/>
                                </a:lnTo>
                                <a:lnTo>
                                  <a:pt x="44" y="420"/>
                                </a:lnTo>
                                <a:lnTo>
                                  <a:pt x="21" y="405"/>
                                </a:lnTo>
                                <a:lnTo>
                                  <a:pt x="6" y="383"/>
                                </a:lnTo>
                                <a:lnTo>
                                  <a:pt x="0" y="355"/>
                                </a:lnTo>
                                <a:lnTo>
                                  <a:pt x="0" y="71"/>
                                </a:lnTo>
                                <a:close/>
                              </a:path>
                            </a:pathLst>
                          </a:custGeom>
                          <a:noFill/>
                          <a:ln w="190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Text Box 40"/>
                        <wps:cNvSpPr txBox="1">
                          <a:spLocks noChangeArrowheads="1"/>
                        </wps:cNvSpPr>
                        <wps:spPr bwMode="auto">
                          <a:xfrm>
                            <a:off x="0" y="0"/>
                            <a:ext cx="961"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C1413" w14:textId="77777777" w:rsidR="009F6E5D" w:rsidRDefault="009F6E5D" w:rsidP="003F6B15">
                              <w:pPr>
                                <w:spacing w:before="56" w:line="249" w:lineRule="auto"/>
                                <w:ind w:left="315" w:right="173" w:hanging="131"/>
                                <w:rPr>
                                  <w:b/>
                                  <w:sz w:val="15"/>
                                </w:rPr>
                              </w:pPr>
                              <w:r>
                                <w:rPr>
                                  <w:b/>
                                  <w:color w:val="006FC0"/>
                                  <w:sz w:val="15"/>
                                </w:rPr>
                                <w:t>Existing Role</w:t>
                              </w:r>
                            </w:p>
                          </w:txbxContent>
                        </wps:txbx>
                        <wps:bodyPr rot="0" vert="horz" wrap="square" lIns="0" tIns="0" rIns="0" bIns="0" anchor="t" anchorCtr="0" upright="1">
                          <a:noAutofit/>
                        </wps:bodyPr>
                      </wps:wsp>
                    </wpg:wgp>
                  </a:graphicData>
                </a:graphic>
              </wp:inline>
            </w:drawing>
          </mc:Choice>
          <mc:Fallback>
            <w:pict>
              <v:group w14:anchorId="0069202C" id="Group 39" o:spid="_x0000_s1262" style="width:48.05pt;height:22.85pt;mso-position-horizontal-relative:char;mso-position-vertical-relative:line" coordsize="961,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">
                <v:shape id="Freeform 41" o:spid="_x0000_s1263" style="position:absolute;left:15;top:15;width:931;height:426;visibility:visible;mso-wrap-style:square;v-text-anchor:top" coordsize="93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" path="m,71l6,43,21,21,44,6,72,,859,r28,6l910,21r15,22l931,71r,284l925,383r-15,22l887,420r-28,6l72,426,44,420,21,405,6,383,,355,,71xe" filled="f" strokeweight=".53017mm">
                  <v:path arrowok="t" o:connecttype="custom" o:connectlocs="0,86;6,58;21,36;44,21;72,15;859,15;887,21;910,36;925,58;931,86;931,370;925,398;910,420;887,435;859,441;72,441;44,435;21,420;6,398;0,370;0,86" o:connectangles="0,0,0,0,0,0,0,0,0,0,0,0,0,0,0,0,0,0,0,0,0"/>
                </v:shape>
                <v:shape id="Text Box 40" o:spid="_x0000_s1264" type="#_x0000_t202" style="position:absolute;width:961;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84C1413" w14:textId="77777777" w:rsidR="009F6E5D" w:rsidRDefault="009F6E5D" w:rsidP="003F6B15">
                        <w:pPr>
                          <w:spacing w:before="56" w:line="249" w:lineRule="auto"/>
                          <w:ind w:left="315" w:right="173" w:hanging="131"/>
                          <w:rPr>
                            <w:b/>
                            <w:sz w:val="15"/>
                          </w:rPr>
                        </w:pPr>
                        <w:r>
                          <w:rPr>
                            <w:b/>
                            <w:color w:val="006FC0"/>
                            <w:sz w:val="15"/>
                          </w:rPr>
                          <w:t>Existing Role</w:t>
                        </w:r>
                      </w:p>
                    </w:txbxContent>
                  </v:textbox>
                </v:shape>
                <w10:anchorlock/>
              </v:group>
            </w:pict>
          </mc:Fallback>
        </mc:AlternateContent>
      </w:r>
    </w:p>
    <w:p w14:paraId="26033090" w14:textId="77777777" w:rsidR="003F6B15" w:rsidRPr="003F6B15" w:rsidRDefault="003F6B15" w:rsidP="003F6B15">
      <w:pPr>
        <w:widowControl w:val="0"/>
        <w:autoSpaceDE w:val="0"/>
        <w:autoSpaceDN w:val="0"/>
        <w:spacing w:before="8"/>
        <w:jc w:val="left"/>
        <w:rPr>
          <w:rFonts w:eastAsia="Tahoma" w:cs="Arial"/>
          <w:sz w:val="5"/>
          <w:szCs w:val="22"/>
          <w:lang w:val="en-US" w:eastAsia="en-US" w:bidi="en-US"/>
        </w:rPr>
      </w:pPr>
    </w:p>
    <w:p w14:paraId="636AC8A5" w14:textId="77777777" w:rsidR="003F6B15" w:rsidRPr="003F6B15" w:rsidRDefault="003F6B15" w:rsidP="003F6B15">
      <w:pPr>
        <w:widowControl w:val="0"/>
        <w:autoSpaceDE w:val="0"/>
        <w:autoSpaceDN w:val="0"/>
        <w:spacing w:before="0"/>
        <w:ind w:left="371"/>
        <w:jc w:val="left"/>
        <w:rPr>
          <w:rFonts w:eastAsia="Tahoma" w:cs="Arial"/>
          <w:sz w:val="20"/>
          <w:szCs w:val="22"/>
          <w:lang w:val="en-US" w:eastAsia="en-US" w:bidi="en-US"/>
        </w:rPr>
      </w:pPr>
      <w:r w:rsidRPr="003F6B15">
        <w:rPr>
          <w:rFonts w:eastAsia="Tahoma" w:cs="Arial"/>
          <w:noProof/>
          <w:sz w:val="20"/>
          <w:szCs w:val="22"/>
          <w:lang w:eastAsia="en-GB" w:bidi="ar-SA"/>
        </w:rPr>
        <mc:AlternateContent>
          <mc:Choice Requires="wpg">
            <w:drawing>
              <wp:inline distT="0" distB="0" distL="0" distR="0" wp14:anchorId="1D4D40F7" wp14:editId="37C20C1D">
                <wp:extent cx="612775" cy="290195"/>
                <wp:effectExtent l="1905" t="9525" r="4445" b="5080"/>
                <wp:docPr id="6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 cy="290195"/>
                          <a:chOff x="0" y="0"/>
                          <a:chExt cx="965" cy="457"/>
                        </a:xfrm>
                      </wpg:grpSpPr>
                      <wps:wsp>
                        <wps:cNvPr id="62" name="Freeform 38"/>
                        <wps:cNvSpPr>
                          <a:spLocks/>
                        </wps:cNvSpPr>
                        <wps:spPr bwMode="auto">
                          <a:xfrm>
                            <a:off x="15" y="15"/>
                            <a:ext cx="934" cy="426"/>
                          </a:xfrm>
                          <a:custGeom>
                            <a:avLst/>
                            <a:gdLst>
                              <a:gd name="T0" fmla="+- 0 15 15"/>
                              <a:gd name="T1" fmla="*/ T0 w 934"/>
                              <a:gd name="T2" fmla="+- 0 86 15"/>
                              <a:gd name="T3" fmla="*/ 86 h 426"/>
                              <a:gd name="T4" fmla="+- 0 21 15"/>
                              <a:gd name="T5" fmla="*/ T4 w 934"/>
                              <a:gd name="T6" fmla="+- 0 58 15"/>
                              <a:gd name="T7" fmla="*/ 58 h 426"/>
                              <a:gd name="T8" fmla="+- 0 36 15"/>
                              <a:gd name="T9" fmla="*/ T8 w 934"/>
                              <a:gd name="T10" fmla="+- 0 36 15"/>
                              <a:gd name="T11" fmla="*/ 36 h 426"/>
                              <a:gd name="T12" fmla="+- 0 59 15"/>
                              <a:gd name="T13" fmla="*/ T12 w 934"/>
                              <a:gd name="T14" fmla="+- 0 21 15"/>
                              <a:gd name="T15" fmla="*/ 21 h 426"/>
                              <a:gd name="T16" fmla="+- 0 87 15"/>
                              <a:gd name="T17" fmla="*/ T16 w 934"/>
                              <a:gd name="T18" fmla="+- 0 15 15"/>
                              <a:gd name="T19" fmla="*/ 15 h 426"/>
                              <a:gd name="T20" fmla="+- 0 877 15"/>
                              <a:gd name="T21" fmla="*/ T20 w 934"/>
                              <a:gd name="T22" fmla="+- 0 15 15"/>
                              <a:gd name="T23" fmla="*/ 15 h 426"/>
                              <a:gd name="T24" fmla="+- 0 905 15"/>
                              <a:gd name="T25" fmla="*/ T24 w 934"/>
                              <a:gd name="T26" fmla="+- 0 21 15"/>
                              <a:gd name="T27" fmla="*/ 21 h 426"/>
                              <a:gd name="T28" fmla="+- 0 928 15"/>
                              <a:gd name="T29" fmla="*/ T28 w 934"/>
                              <a:gd name="T30" fmla="+- 0 36 15"/>
                              <a:gd name="T31" fmla="*/ 36 h 426"/>
                              <a:gd name="T32" fmla="+- 0 943 15"/>
                              <a:gd name="T33" fmla="*/ T32 w 934"/>
                              <a:gd name="T34" fmla="+- 0 58 15"/>
                              <a:gd name="T35" fmla="*/ 58 h 426"/>
                              <a:gd name="T36" fmla="+- 0 949 15"/>
                              <a:gd name="T37" fmla="*/ T36 w 934"/>
                              <a:gd name="T38" fmla="+- 0 86 15"/>
                              <a:gd name="T39" fmla="*/ 86 h 426"/>
                              <a:gd name="T40" fmla="+- 0 949 15"/>
                              <a:gd name="T41" fmla="*/ T40 w 934"/>
                              <a:gd name="T42" fmla="+- 0 370 15"/>
                              <a:gd name="T43" fmla="*/ 370 h 426"/>
                              <a:gd name="T44" fmla="+- 0 943 15"/>
                              <a:gd name="T45" fmla="*/ T44 w 934"/>
                              <a:gd name="T46" fmla="+- 0 398 15"/>
                              <a:gd name="T47" fmla="*/ 398 h 426"/>
                              <a:gd name="T48" fmla="+- 0 928 15"/>
                              <a:gd name="T49" fmla="*/ T48 w 934"/>
                              <a:gd name="T50" fmla="+- 0 420 15"/>
                              <a:gd name="T51" fmla="*/ 420 h 426"/>
                              <a:gd name="T52" fmla="+- 0 905 15"/>
                              <a:gd name="T53" fmla="*/ T52 w 934"/>
                              <a:gd name="T54" fmla="+- 0 435 15"/>
                              <a:gd name="T55" fmla="*/ 435 h 426"/>
                              <a:gd name="T56" fmla="+- 0 877 15"/>
                              <a:gd name="T57" fmla="*/ T56 w 934"/>
                              <a:gd name="T58" fmla="+- 0 441 15"/>
                              <a:gd name="T59" fmla="*/ 441 h 426"/>
                              <a:gd name="T60" fmla="+- 0 87 15"/>
                              <a:gd name="T61" fmla="*/ T60 w 934"/>
                              <a:gd name="T62" fmla="+- 0 441 15"/>
                              <a:gd name="T63" fmla="*/ 441 h 426"/>
                              <a:gd name="T64" fmla="+- 0 59 15"/>
                              <a:gd name="T65" fmla="*/ T64 w 934"/>
                              <a:gd name="T66" fmla="+- 0 435 15"/>
                              <a:gd name="T67" fmla="*/ 435 h 426"/>
                              <a:gd name="T68" fmla="+- 0 36 15"/>
                              <a:gd name="T69" fmla="*/ T68 w 934"/>
                              <a:gd name="T70" fmla="+- 0 420 15"/>
                              <a:gd name="T71" fmla="*/ 420 h 426"/>
                              <a:gd name="T72" fmla="+- 0 21 15"/>
                              <a:gd name="T73" fmla="*/ T72 w 934"/>
                              <a:gd name="T74" fmla="+- 0 398 15"/>
                              <a:gd name="T75" fmla="*/ 398 h 426"/>
                              <a:gd name="T76" fmla="+- 0 15 15"/>
                              <a:gd name="T77" fmla="*/ T76 w 934"/>
                              <a:gd name="T78" fmla="+- 0 370 15"/>
                              <a:gd name="T79" fmla="*/ 370 h 426"/>
                              <a:gd name="T80" fmla="+- 0 15 15"/>
                              <a:gd name="T81" fmla="*/ T80 w 934"/>
                              <a:gd name="T82" fmla="+- 0 86 15"/>
                              <a:gd name="T83" fmla="*/ 86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4" h="426">
                                <a:moveTo>
                                  <a:pt x="0" y="71"/>
                                </a:moveTo>
                                <a:lnTo>
                                  <a:pt x="6" y="43"/>
                                </a:lnTo>
                                <a:lnTo>
                                  <a:pt x="21" y="21"/>
                                </a:lnTo>
                                <a:lnTo>
                                  <a:pt x="44" y="6"/>
                                </a:lnTo>
                                <a:lnTo>
                                  <a:pt x="72" y="0"/>
                                </a:lnTo>
                                <a:lnTo>
                                  <a:pt x="862" y="0"/>
                                </a:lnTo>
                                <a:lnTo>
                                  <a:pt x="890" y="6"/>
                                </a:lnTo>
                                <a:lnTo>
                                  <a:pt x="913" y="21"/>
                                </a:lnTo>
                                <a:lnTo>
                                  <a:pt x="928" y="43"/>
                                </a:lnTo>
                                <a:lnTo>
                                  <a:pt x="934" y="71"/>
                                </a:lnTo>
                                <a:lnTo>
                                  <a:pt x="934" y="355"/>
                                </a:lnTo>
                                <a:lnTo>
                                  <a:pt x="928" y="383"/>
                                </a:lnTo>
                                <a:lnTo>
                                  <a:pt x="913" y="405"/>
                                </a:lnTo>
                                <a:lnTo>
                                  <a:pt x="890" y="420"/>
                                </a:lnTo>
                                <a:lnTo>
                                  <a:pt x="862" y="426"/>
                                </a:lnTo>
                                <a:lnTo>
                                  <a:pt x="72" y="426"/>
                                </a:lnTo>
                                <a:lnTo>
                                  <a:pt x="44" y="420"/>
                                </a:lnTo>
                                <a:lnTo>
                                  <a:pt x="21" y="405"/>
                                </a:lnTo>
                                <a:lnTo>
                                  <a:pt x="6" y="383"/>
                                </a:lnTo>
                                <a:lnTo>
                                  <a:pt x="0" y="355"/>
                                </a:lnTo>
                                <a:lnTo>
                                  <a:pt x="0" y="71"/>
                                </a:lnTo>
                                <a:close/>
                              </a:path>
                            </a:pathLst>
                          </a:custGeom>
                          <a:noFill/>
                          <a:ln w="190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37"/>
                        <wps:cNvSpPr txBox="1">
                          <a:spLocks noChangeArrowheads="1"/>
                        </wps:cNvSpPr>
                        <wps:spPr bwMode="auto">
                          <a:xfrm>
                            <a:off x="0" y="0"/>
                            <a:ext cx="965"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AEAD4" w14:textId="77777777" w:rsidR="009F6E5D" w:rsidRDefault="009F6E5D" w:rsidP="003F6B15">
                              <w:pPr>
                                <w:spacing w:before="56" w:line="249" w:lineRule="auto"/>
                                <w:ind w:left="316" w:right="303" w:firstLine="9"/>
                                <w:rPr>
                                  <w:b/>
                                  <w:sz w:val="15"/>
                                </w:rPr>
                              </w:pPr>
                              <w:r>
                                <w:rPr>
                                  <w:b/>
                                  <w:color w:val="FF0000"/>
                                  <w:sz w:val="15"/>
                                </w:rPr>
                                <w:t>New Role</w:t>
                              </w:r>
                            </w:p>
                          </w:txbxContent>
                        </wps:txbx>
                        <wps:bodyPr rot="0" vert="horz" wrap="square" lIns="0" tIns="0" rIns="0" bIns="0" anchor="t" anchorCtr="0" upright="1">
                          <a:noAutofit/>
                        </wps:bodyPr>
                      </wps:wsp>
                    </wpg:wgp>
                  </a:graphicData>
                </a:graphic>
              </wp:inline>
            </w:drawing>
          </mc:Choice>
          <mc:Fallback>
            <w:pict>
              <v:group w14:anchorId="1D4D40F7" id="Group 36" o:spid="_x0000_s1265" style="width:48.25pt;height:22.85pt;mso-position-horizontal-relative:char;mso-position-vertical-relative:line" coordsize="96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">
                <v:shape id="Freeform 38" o:spid="_x0000_s1266" style="position:absolute;left:15;top:15;width:934;height:426;visibility:visible;mso-wrap-style:square;v-text-anchor:top" coordsize="93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" path="m,71l6,43,21,21,44,6,72,,862,r28,6l913,21r15,22l934,71r,284l928,383r-15,22l890,420r-28,6l72,426,44,420,21,405,6,383,,355,,71xe" filled="f" strokeweight=".53017mm">
                  <v:path arrowok="t" o:connecttype="custom" o:connectlocs="0,86;6,58;21,36;44,21;72,15;862,15;890,21;913,36;928,58;934,86;934,370;928,398;913,420;890,435;862,441;72,441;44,435;21,420;6,398;0,370;0,86" o:connectangles="0,0,0,0,0,0,0,0,0,0,0,0,0,0,0,0,0,0,0,0,0"/>
                </v:shape>
                <v:shape id="Text Box 37" o:spid="_x0000_s1267" type="#_x0000_t202" style="position:absolute;width:965;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39AAEAD4" w14:textId="77777777" w:rsidR="009F6E5D" w:rsidRDefault="009F6E5D" w:rsidP="003F6B15">
                        <w:pPr>
                          <w:spacing w:before="56" w:line="249" w:lineRule="auto"/>
                          <w:ind w:left="316" w:right="303" w:firstLine="9"/>
                          <w:rPr>
                            <w:b/>
                            <w:sz w:val="15"/>
                          </w:rPr>
                        </w:pPr>
                        <w:r>
                          <w:rPr>
                            <w:b/>
                            <w:color w:val="FF0000"/>
                            <w:sz w:val="15"/>
                          </w:rPr>
                          <w:t>New Role</w:t>
                        </w:r>
                      </w:p>
                    </w:txbxContent>
                  </v:textbox>
                </v:shape>
                <w10:anchorlock/>
              </v:group>
            </w:pict>
          </mc:Fallback>
        </mc:AlternateContent>
      </w:r>
    </w:p>
    <w:p w14:paraId="12A054F6" w14:textId="77777777" w:rsidR="003F6B15" w:rsidRPr="003F6B15" w:rsidRDefault="003F6B15" w:rsidP="003F6B15">
      <w:pPr>
        <w:widowControl w:val="0"/>
        <w:autoSpaceDE w:val="0"/>
        <w:autoSpaceDN w:val="0"/>
        <w:spacing w:before="0"/>
        <w:jc w:val="left"/>
        <w:rPr>
          <w:rFonts w:eastAsia="Tahoma" w:cs="Arial"/>
          <w:sz w:val="5"/>
          <w:szCs w:val="22"/>
          <w:lang w:val="en-US" w:eastAsia="en-US" w:bidi="en-US"/>
        </w:rPr>
      </w:pPr>
    </w:p>
    <w:p w14:paraId="2BE80DE0" w14:textId="77777777" w:rsidR="003F6B15" w:rsidRPr="003F6B15" w:rsidRDefault="003F6B15" w:rsidP="003F6B15">
      <w:pPr>
        <w:widowControl w:val="0"/>
        <w:autoSpaceDE w:val="0"/>
        <w:autoSpaceDN w:val="0"/>
        <w:spacing w:before="0"/>
        <w:ind w:left="374"/>
        <w:jc w:val="left"/>
        <w:rPr>
          <w:rFonts w:eastAsia="Tahoma" w:cs="Arial"/>
          <w:sz w:val="20"/>
          <w:szCs w:val="22"/>
          <w:lang w:val="en-US" w:eastAsia="en-US" w:bidi="en-US"/>
        </w:rPr>
      </w:pPr>
      <w:r w:rsidRPr="003F6B15">
        <w:rPr>
          <w:rFonts w:eastAsia="Tahoma" w:cs="Arial"/>
          <w:noProof/>
          <w:sz w:val="20"/>
          <w:szCs w:val="22"/>
          <w:lang w:eastAsia="en-GB" w:bidi="ar-SA"/>
        </w:rPr>
        <mc:AlternateContent>
          <mc:Choice Requires="wpg">
            <w:drawing>
              <wp:inline distT="0" distB="0" distL="0" distR="0" wp14:anchorId="2A5779D8" wp14:editId="78EA2DFB">
                <wp:extent cx="612775" cy="290195"/>
                <wp:effectExtent l="7620" t="1905" r="8255" b="3175"/>
                <wp:docPr id="5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 cy="290195"/>
                          <a:chOff x="0" y="0"/>
                          <a:chExt cx="965" cy="457"/>
                        </a:xfrm>
                      </wpg:grpSpPr>
                      <wps:wsp>
                        <wps:cNvPr id="59" name="Freeform 35"/>
                        <wps:cNvSpPr>
                          <a:spLocks/>
                        </wps:cNvSpPr>
                        <wps:spPr bwMode="auto">
                          <a:xfrm>
                            <a:off x="15" y="15"/>
                            <a:ext cx="934" cy="426"/>
                          </a:xfrm>
                          <a:custGeom>
                            <a:avLst/>
                            <a:gdLst>
                              <a:gd name="T0" fmla="+- 0 15 15"/>
                              <a:gd name="T1" fmla="*/ T0 w 934"/>
                              <a:gd name="T2" fmla="+- 0 86 15"/>
                              <a:gd name="T3" fmla="*/ 86 h 426"/>
                              <a:gd name="T4" fmla="+- 0 21 15"/>
                              <a:gd name="T5" fmla="*/ T4 w 934"/>
                              <a:gd name="T6" fmla="+- 0 58 15"/>
                              <a:gd name="T7" fmla="*/ 58 h 426"/>
                              <a:gd name="T8" fmla="+- 0 36 15"/>
                              <a:gd name="T9" fmla="*/ T8 w 934"/>
                              <a:gd name="T10" fmla="+- 0 36 15"/>
                              <a:gd name="T11" fmla="*/ 36 h 426"/>
                              <a:gd name="T12" fmla="+- 0 59 15"/>
                              <a:gd name="T13" fmla="*/ T12 w 934"/>
                              <a:gd name="T14" fmla="+- 0 21 15"/>
                              <a:gd name="T15" fmla="*/ 21 h 426"/>
                              <a:gd name="T16" fmla="+- 0 87 15"/>
                              <a:gd name="T17" fmla="*/ T16 w 934"/>
                              <a:gd name="T18" fmla="+- 0 15 15"/>
                              <a:gd name="T19" fmla="*/ 15 h 426"/>
                              <a:gd name="T20" fmla="+- 0 877 15"/>
                              <a:gd name="T21" fmla="*/ T20 w 934"/>
                              <a:gd name="T22" fmla="+- 0 15 15"/>
                              <a:gd name="T23" fmla="*/ 15 h 426"/>
                              <a:gd name="T24" fmla="+- 0 905 15"/>
                              <a:gd name="T25" fmla="*/ T24 w 934"/>
                              <a:gd name="T26" fmla="+- 0 21 15"/>
                              <a:gd name="T27" fmla="*/ 21 h 426"/>
                              <a:gd name="T28" fmla="+- 0 928 15"/>
                              <a:gd name="T29" fmla="*/ T28 w 934"/>
                              <a:gd name="T30" fmla="+- 0 36 15"/>
                              <a:gd name="T31" fmla="*/ 36 h 426"/>
                              <a:gd name="T32" fmla="+- 0 943 15"/>
                              <a:gd name="T33" fmla="*/ T32 w 934"/>
                              <a:gd name="T34" fmla="+- 0 58 15"/>
                              <a:gd name="T35" fmla="*/ 58 h 426"/>
                              <a:gd name="T36" fmla="+- 0 949 15"/>
                              <a:gd name="T37" fmla="*/ T36 w 934"/>
                              <a:gd name="T38" fmla="+- 0 86 15"/>
                              <a:gd name="T39" fmla="*/ 86 h 426"/>
                              <a:gd name="T40" fmla="+- 0 949 15"/>
                              <a:gd name="T41" fmla="*/ T40 w 934"/>
                              <a:gd name="T42" fmla="+- 0 370 15"/>
                              <a:gd name="T43" fmla="*/ 370 h 426"/>
                              <a:gd name="T44" fmla="+- 0 943 15"/>
                              <a:gd name="T45" fmla="*/ T44 w 934"/>
                              <a:gd name="T46" fmla="+- 0 398 15"/>
                              <a:gd name="T47" fmla="*/ 398 h 426"/>
                              <a:gd name="T48" fmla="+- 0 928 15"/>
                              <a:gd name="T49" fmla="*/ T48 w 934"/>
                              <a:gd name="T50" fmla="+- 0 420 15"/>
                              <a:gd name="T51" fmla="*/ 420 h 426"/>
                              <a:gd name="T52" fmla="+- 0 905 15"/>
                              <a:gd name="T53" fmla="*/ T52 w 934"/>
                              <a:gd name="T54" fmla="+- 0 435 15"/>
                              <a:gd name="T55" fmla="*/ 435 h 426"/>
                              <a:gd name="T56" fmla="+- 0 877 15"/>
                              <a:gd name="T57" fmla="*/ T56 w 934"/>
                              <a:gd name="T58" fmla="+- 0 441 15"/>
                              <a:gd name="T59" fmla="*/ 441 h 426"/>
                              <a:gd name="T60" fmla="+- 0 87 15"/>
                              <a:gd name="T61" fmla="*/ T60 w 934"/>
                              <a:gd name="T62" fmla="+- 0 441 15"/>
                              <a:gd name="T63" fmla="*/ 441 h 426"/>
                              <a:gd name="T64" fmla="+- 0 59 15"/>
                              <a:gd name="T65" fmla="*/ T64 w 934"/>
                              <a:gd name="T66" fmla="+- 0 435 15"/>
                              <a:gd name="T67" fmla="*/ 435 h 426"/>
                              <a:gd name="T68" fmla="+- 0 36 15"/>
                              <a:gd name="T69" fmla="*/ T68 w 934"/>
                              <a:gd name="T70" fmla="+- 0 420 15"/>
                              <a:gd name="T71" fmla="*/ 420 h 426"/>
                              <a:gd name="T72" fmla="+- 0 21 15"/>
                              <a:gd name="T73" fmla="*/ T72 w 934"/>
                              <a:gd name="T74" fmla="+- 0 398 15"/>
                              <a:gd name="T75" fmla="*/ 398 h 426"/>
                              <a:gd name="T76" fmla="+- 0 15 15"/>
                              <a:gd name="T77" fmla="*/ T76 w 934"/>
                              <a:gd name="T78" fmla="+- 0 370 15"/>
                              <a:gd name="T79" fmla="*/ 370 h 426"/>
                              <a:gd name="T80" fmla="+- 0 15 15"/>
                              <a:gd name="T81" fmla="*/ T80 w 934"/>
                              <a:gd name="T82" fmla="+- 0 86 15"/>
                              <a:gd name="T83" fmla="*/ 86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4" h="426">
                                <a:moveTo>
                                  <a:pt x="0" y="71"/>
                                </a:moveTo>
                                <a:lnTo>
                                  <a:pt x="6" y="43"/>
                                </a:lnTo>
                                <a:lnTo>
                                  <a:pt x="21" y="21"/>
                                </a:lnTo>
                                <a:lnTo>
                                  <a:pt x="44" y="6"/>
                                </a:lnTo>
                                <a:lnTo>
                                  <a:pt x="72" y="0"/>
                                </a:lnTo>
                                <a:lnTo>
                                  <a:pt x="862" y="0"/>
                                </a:lnTo>
                                <a:lnTo>
                                  <a:pt x="890" y="6"/>
                                </a:lnTo>
                                <a:lnTo>
                                  <a:pt x="913" y="21"/>
                                </a:lnTo>
                                <a:lnTo>
                                  <a:pt x="928" y="43"/>
                                </a:lnTo>
                                <a:lnTo>
                                  <a:pt x="934" y="71"/>
                                </a:lnTo>
                                <a:lnTo>
                                  <a:pt x="934" y="355"/>
                                </a:lnTo>
                                <a:lnTo>
                                  <a:pt x="928" y="383"/>
                                </a:lnTo>
                                <a:lnTo>
                                  <a:pt x="913" y="405"/>
                                </a:lnTo>
                                <a:lnTo>
                                  <a:pt x="890" y="420"/>
                                </a:lnTo>
                                <a:lnTo>
                                  <a:pt x="862" y="426"/>
                                </a:lnTo>
                                <a:lnTo>
                                  <a:pt x="72" y="426"/>
                                </a:lnTo>
                                <a:lnTo>
                                  <a:pt x="44" y="420"/>
                                </a:lnTo>
                                <a:lnTo>
                                  <a:pt x="21" y="405"/>
                                </a:lnTo>
                                <a:lnTo>
                                  <a:pt x="6" y="383"/>
                                </a:lnTo>
                                <a:lnTo>
                                  <a:pt x="0" y="355"/>
                                </a:lnTo>
                                <a:lnTo>
                                  <a:pt x="0" y="71"/>
                                </a:lnTo>
                                <a:close/>
                              </a:path>
                            </a:pathLst>
                          </a:custGeom>
                          <a:noFill/>
                          <a:ln w="190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34"/>
                        <wps:cNvSpPr txBox="1">
                          <a:spLocks noChangeArrowheads="1"/>
                        </wps:cNvSpPr>
                        <wps:spPr bwMode="auto">
                          <a:xfrm>
                            <a:off x="0" y="0"/>
                            <a:ext cx="965"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F9D41" w14:textId="77777777" w:rsidR="009F6E5D" w:rsidRDefault="009F6E5D" w:rsidP="003F6B15">
                              <w:pPr>
                                <w:spacing w:before="56" w:line="249" w:lineRule="auto"/>
                                <w:ind w:left="317" w:right="106" w:hanging="195"/>
                                <w:rPr>
                                  <w:b/>
                                  <w:sz w:val="15"/>
                                </w:rPr>
                              </w:pPr>
                              <w:r>
                                <w:rPr>
                                  <w:b/>
                                  <w:color w:val="6F2F9F"/>
                                  <w:sz w:val="15"/>
                                </w:rPr>
                                <w:t>Enhanced Role</w:t>
                              </w:r>
                            </w:p>
                          </w:txbxContent>
                        </wps:txbx>
                        <wps:bodyPr rot="0" vert="horz" wrap="square" lIns="0" tIns="0" rIns="0" bIns="0" anchor="t" anchorCtr="0" upright="1">
                          <a:noAutofit/>
                        </wps:bodyPr>
                      </wps:wsp>
                    </wpg:wgp>
                  </a:graphicData>
                </a:graphic>
              </wp:inline>
            </w:drawing>
          </mc:Choice>
          <mc:Fallback>
            <w:pict>
              <v:group w14:anchorId="2A5779D8" id="Group 33" o:spid="_x0000_s1268" style="width:48.25pt;height:22.85pt;mso-position-horizontal-relative:char;mso-position-vertical-relative:line" coordsize="96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">
                <v:shape id="Freeform 35" o:spid="_x0000_s1269" style="position:absolute;left:15;top:15;width:934;height:426;visibility:visible;mso-wrap-style:square;v-text-anchor:top" coordsize="934,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" path="m,71l6,43,21,21,44,6,72,,862,r28,6l913,21r15,22l934,71r,284l928,383r-15,22l890,420r-28,6l72,426,44,420,21,405,6,383,,355,,71xe" filled="f" strokeweight=".53017mm">
                  <v:path arrowok="t" o:connecttype="custom" o:connectlocs="0,86;6,58;21,36;44,21;72,15;862,15;890,21;913,36;928,58;934,86;934,370;928,398;913,420;890,435;862,441;72,441;44,435;21,420;6,398;0,370;0,86" o:connectangles="0,0,0,0,0,0,0,0,0,0,0,0,0,0,0,0,0,0,0,0,0"/>
                </v:shape>
                <v:shape id="Text Box 34" o:spid="_x0000_s1270" type="#_x0000_t202" style="position:absolute;width:965;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6CFF9D41" w14:textId="77777777" w:rsidR="009F6E5D" w:rsidRDefault="009F6E5D" w:rsidP="003F6B15">
                        <w:pPr>
                          <w:spacing w:before="56" w:line="249" w:lineRule="auto"/>
                          <w:ind w:left="317" w:right="106" w:hanging="195"/>
                          <w:rPr>
                            <w:b/>
                            <w:sz w:val="15"/>
                          </w:rPr>
                        </w:pPr>
                        <w:r>
                          <w:rPr>
                            <w:b/>
                            <w:color w:val="6F2F9F"/>
                            <w:sz w:val="15"/>
                          </w:rPr>
                          <w:t>Enhanced Role</w:t>
                        </w:r>
                      </w:p>
                    </w:txbxContent>
                  </v:textbox>
                </v:shape>
                <w10:anchorlock/>
              </v:group>
            </w:pict>
          </mc:Fallback>
        </mc:AlternateContent>
      </w:r>
    </w:p>
    <w:p w14:paraId="126C4F5A" w14:textId="77777777" w:rsidR="003F6B15" w:rsidRPr="003F6B15" w:rsidRDefault="003F6B15" w:rsidP="003F6B15">
      <w:pPr>
        <w:widowControl w:val="0"/>
        <w:autoSpaceDE w:val="0"/>
        <w:autoSpaceDN w:val="0"/>
        <w:spacing w:before="85"/>
        <w:ind w:left="414"/>
        <w:jc w:val="left"/>
        <w:rPr>
          <w:rFonts w:eastAsia="Tahoma" w:cs="Arial"/>
          <w:sz w:val="15"/>
          <w:szCs w:val="22"/>
          <w:lang w:val="en-US" w:eastAsia="en-US" w:bidi="en-US"/>
        </w:rPr>
      </w:pPr>
      <w:r w:rsidRPr="003F6B15">
        <w:rPr>
          <w:rFonts w:eastAsia="Tahoma" w:cs="Arial"/>
          <w:sz w:val="15"/>
          <w:szCs w:val="22"/>
          <w:lang w:val="en-US" w:eastAsia="en-US" w:bidi="en-US"/>
        </w:rPr>
        <w:t>with references to SGP.02</w:t>
      </w:r>
    </w:p>
    <w:p w14:paraId="602CFA66" w14:textId="77777777" w:rsidR="003F6B15" w:rsidRPr="003F6B15" w:rsidRDefault="003F6B15" w:rsidP="003F6B15">
      <w:pPr>
        <w:widowControl w:val="0"/>
        <w:autoSpaceDE w:val="0"/>
        <w:autoSpaceDN w:val="0"/>
        <w:spacing w:before="70"/>
        <w:ind w:left="414"/>
        <w:jc w:val="left"/>
        <w:rPr>
          <w:rFonts w:eastAsia="Tahoma" w:cs="Arial"/>
          <w:sz w:val="15"/>
          <w:szCs w:val="22"/>
          <w:lang w:val="en-US" w:eastAsia="en-US" w:bidi="en-US"/>
        </w:rPr>
      </w:pPr>
      <w:r w:rsidRPr="003F6B15">
        <w:rPr>
          <w:rFonts w:eastAsia="Tahoma" w:cs="Arial"/>
          <w:noProof/>
          <w:szCs w:val="22"/>
          <w:lang w:eastAsia="en-GB" w:bidi="ar-SA"/>
        </w:rPr>
        <mc:AlternateContent>
          <mc:Choice Requires="wps">
            <w:drawing>
              <wp:anchor distT="0" distB="0" distL="114300" distR="114300" simplePos="0" relativeHeight="251753472" behindDoc="0" locked="0" layoutInCell="1" allowOverlap="1" wp14:anchorId="29C5A76D" wp14:editId="7AC79F25">
                <wp:simplePos x="0" y="0"/>
                <wp:positionH relativeFrom="page">
                  <wp:posOffset>2435860</wp:posOffset>
                </wp:positionH>
                <wp:positionV relativeFrom="paragraph">
                  <wp:posOffset>48895</wp:posOffset>
                </wp:positionV>
                <wp:extent cx="455930" cy="69215"/>
                <wp:effectExtent l="0" t="0" r="0" b="0"/>
                <wp:wrapNone/>
                <wp:docPr id="5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930" cy="69215"/>
                        </a:xfrm>
                        <a:custGeom>
                          <a:avLst/>
                          <a:gdLst>
                            <a:gd name="T0" fmla="+- 0 4980 4368"/>
                            <a:gd name="T1" fmla="*/ T0 w 718"/>
                            <a:gd name="T2" fmla="+- 0 161 63"/>
                            <a:gd name="T3" fmla="*/ 161 h 109"/>
                            <a:gd name="T4" fmla="+- 0 5069 4368"/>
                            <a:gd name="T5" fmla="*/ T4 w 718"/>
                            <a:gd name="T6" fmla="+- 0 126 63"/>
                            <a:gd name="T7" fmla="*/ 126 h 109"/>
                            <a:gd name="T8" fmla="+- 0 5062 4368"/>
                            <a:gd name="T9" fmla="*/ T8 w 718"/>
                            <a:gd name="T10" fmla="+- 0 125 63"/>
                            <a:gd name="T11" fmla="*/ 125 h 109"/>
                            <a:gd name="T12" fmla="+- 0 4940 4368"/>
                            <a:gd name="T13" fmla="*/ T12 w 718"/>
                            <a:gd name="T14" fmla="+- 0 108 63"/>
                            <a:gd name="T15" fmla="*/ 108 h 109"/>
                            <a:gd name="T16" fmla="+- 0 4994 4368"/>
                            <a:gd name="T17" fmla="*/ T16 w 718"/>
                            <a:gd name="T18" fmla="+- 0 108 63"/>
                            <a:gd name="T19" fmla="*/ 108 h 109"/>
                            <a:gd name="T20" fmla="+- 0 5012 4368"/>
                            <a:gd name="T21" fmla="*/ T20 w 718"/>
                            <a:gd name="T22" fmla="+- 0 126 63"/>
                            <a:gd name="T23" fmla="*/ 126 h 109"/>
                            <a:gd name="T24" fmla="+- 0 5033 4368"/>
                            <a:gd name="T25" fmla="*/ T24 w 718"/>
                            <a:gd name="T26" fmla="+- 0 108 63"/>
                            <a:gd name="T27" fmla="*/ 108 h 109"/>
                            <a:gd name="T28" fmla="+- 0 5067 4368"/>
                            <a:gd name="T29" fmla="*/ T28 w 718"/>
                            <a:gd name="T30" fmla="+- 0 126 63"/>
                            <a:gd name="T31" fmla="*/ 126 h 109"/>
                            <a:gd name="T32" fmla="+- 0 5069 4368"/>
                            <a:gd name="T33" fmla="*/ T32 w 718"/>
                            <a:gd name="T34" fmla="+- 0 108 63"/>
                            <a:gd name="T35" fmla="*/ 108 h 109"/>
                            <a:gd name="T36" fmla="+- 0 5062 4368"/>
                            <a:gd name="T37" fmla="*/ T36 w 718"/>
                            <a:gd name="T38" fmla="+- 0 125 63"/>
                            <a:gd name="T39" fmla="*/ 125 h 109"/>
                            <a:gd name="T40" fmla="+- 0 5062 4368"/>
                            <a:gd name="T41" fmla="*/ T40 w 718"/>
                            <a:gd name="T42" fmla="+- 0 109 63"/>
                            <a:gd name="T43" fmla="*/ 109 h 109"/>
                            <a:gd name="T44" fmla="+- 0 5067 4368"/>
                            <a:gd name="T45" fmla="*/ T44 w 718"/>
                            <a:gd name="T46" fmla="+- 0 109 63"/>
                            <a:gd name="T47" fmla="*/ 109 h 109"/>
                            <a:gd name="T48" fmla="+- 0 4980 4368"/>
                            <a:gd name="T49" fmla="*/ T48 w 718"/>
                            <a:gd name="T50" fmla="+- 0 73 63"/>
                            <a:gd name="T51" fmla="*/ 73 h 109"/>
                            <a:gd name="T52" fmla="+- 0 5062 4368"/>
                            <a:gd name="T53" fmla="*/ T52 w 718"/>
                            <a:gd name="T54" fmla="+- 0 109 63"/>
                            <a:gd name="T55" fmla="*/ 109 h 109"/>
                            <a:gd name="T56" fmla="+- 0 5069 4368"/>
                            <a:gd name="T57" fmla="*/ T56 w 718"/>
                            <a:gd name="T58" fmla="+- 0 108 63"/>
                            <a:gd name="T59" fmla="*/ 108 h 109"/>
                            <a:gd name="T60" fmla="+- 0 4867 4368"/>
                            <a:gd name="T61" fmla="*/ T60 w 718"/>
                            <a:gd name="T62" fmla="+- 0 108 63"/>
                            <a:gd name="T63" fmla="*/ 108 h 109"/>
                            <a:gd name="T64" fmla="+- 0 4921 4368"/>
                            <a:gd name="T65" fmla="*/ T64 w 718"/>
                            <a:gd name="T66" fmla="+- 0 108 63"/>
                            <a:gd name="T67" fmla="*/ 108 h 109"/>
                            <a:gd name="T68" fmla="+- 0 4794 4368"/>
                            <a:gd name="T69" fmla="*/ T68 w 718"/>
                            <a:gd name="T70" fmla="+- 0 126 63"/>
                            <a:gd name="T71" fmla="*/ 126 h 109"/>
                            <a:gd name="T72" fmla="+- 0 4776 4368"/>
                            <a:gd name="T73" fmla="*/ T72 w 718"/>
                            <a:gd name="T74" fmla="+- 0 108 63"/>
                            <a:gd name="T75" fmla="*/ 108 h 109"/>
                            <a:gd name="T76" fmla="+- 0 4776 4368"/>
                            <a:gd name="T77" fmla="*/ T76 w 718"/>
                            <a:gd name="T78" fmla="+- 0 126 63"/>
                            <a:gd name="T79" fmla="*/ 126 h 109"/>
                            <a:gd name="T80" fmla="+- 0 4648 4368"/>
                            <a:gd name="T81" fmla="*/ T80 w 718"/>
                            <a:gd name="T82" fmla="+- 0 108 63"/>
                            <a:gd name="T83" fmla="*/ 108 h 109"/>
                            <a:gd name="T84" fmla="+- 0 4703 4368"/>
                            <a:gd name="T85" fmla="*/ T84 w 718"/>
                            <a:gd name="T86" fmla="+- 0 108 63"/>
                            <a:gd name="T87" fmla="*/ 108 h 109"/>
                            <a:gd name="T88" fmla="+- 0 4576 4368"/>
                            <a:gd name="T89" fmla="*/ T88 w 718"/>
                            <a:gd name="T90" fmla="+- 0 126 63"/>
                            <a:gd name="T91" fmla="*/ 126 h 109"/>
                            <a:gd name="T92" fmla="+- 0 4557 4368"/>
                            <a:gd name="T93" fmla="*/ T92 w 718"/>
                            <a:gd name="T94" fmla="+- 0 108 63"/>
                            <a:gd name="T95" fmla="*/ 108 h 109"/>
                            <a:gd name="T96" fmla="+- 0 4557 4368"/>
                            <a:gd name="T97" fmla="*/ T96 w 718"/>
                            <a:gd name="T98" fmla="+- 0 126 63"/>
                            <a:gd name="T99" fmla="*/ 126 h 109"/>
                            <a:gd name="T100" fmla="+- 0 4368 4368"/>
                            <a:gd name="T101" fmla="*/ T100 w 718"/>
                            <a:gd name="T102" fmla="+- 0 117 63"/>
                            <a:gd name="T103" fmla="*/ 117 h 109"/>
                            <a:gd name="T104" fmla="+- 0 4472 4368"/>
                            <a:gd name="T105" fmla="*/ T104 w 718"/>
                            <a:gd name="T106" fmla="+- 0 161 63"/>
                            <a:gd name="T107" fmla="*/ 161 h 109"/>
                            <a:gd name="T108" fmla="+- 0 4419 4368"/>
                            <a:gd name="T109" fmla="*/ T108 w 718"/>
                            <a:gd name="T110" fmla="+- 0 126 63"/>
                            <a:gd name="T111" fmla="*/ 126 h 109"/>
                            <a:gd name="T112" fmla="+- 0 4419 4368"/>
                            <a:gd name="T113" fmla="*/ T112 w 718"/>
                            <a:gd name="T114" fmla="+- 0 108 63"/>
                            <a:gd name="T115" fmla="*/ 108 h 109"/>
                            <a:gd name="T116" fmla="+- 0 4467 4368"/>
                            <a:gd name="T117" fmla="*/ T116 w 718"/>
                            <a:gd name="T118" fmla="+- 0 65 63"/>
                            <a:gd name="T119" fmla="*/ 65 h 109"/>
                            <a:gd name="T120" fmla="+- 0 4386 4368"/>
                            <a:gd name="T121" fmla="*/ T120 w 718"/>
                            <a:gd name="T122" fmla="+- 0 108 63"/>
                            <a:gd name="T123" fmla="*/ 108 h 109"/>
                            <a:gd name="T124" fmla="+- 0 4412 4368"/>
                            <a:gd name="T125" fmla="*/ T124 w 718"/>
                            <a:gd name="T126" fmla="+- 0 125 63"/>
                            <a:gd name="T127" fmla="*/ 125 h 109"/>
                            <a:gd name="T128" fmla="+- 0 4412 4368"/>
                            <a:gd name="T129" fmla="*/ T128 w 718"/>
                            <a:gd name="T130" fmla="+- 0 109 63"/>
                            <a:gd name="T131" fmla="*/ 109 h 109"/>
                            <a:gd name="T132" fmla="+- 0 4412 4368"/>
                            <a:gd name="T133" fmla="*/ T132 w 718"/>
                            <a:gd name="T134" fmla="+- 0 126 63"/>
                            <a:gd name="T135" fmla="*/ 126 h 109"/>
                            <a:gd name="T136" fmla="+- 0 4485 4368"/>
                            <a:gd name="T137" fmla="*/ T136 w 718"/>
                            <a:gd name="T138" fmla="+- 0 108 63"/>
                            <a:gd name="T139" fmla="*/ 108 h 109"/>
                            <a:gd name="T140" fmla="+- 0 4485 4368"/>
                            <a:gd name="T141" fmla="*/ T140 w 718"/>
                            <a:gd name="T142" fmla="+- 0 126 63"/>
                            <a:gd name="T143" fmla="*/ 126 h 109"/>
                            <a:gd name="T144" fmla="+- 0 4390 4368"/>
                            <a:gd name="T145" fmla="*/ T144 w 718"/>
                            <a:gd name="T146" fmla="+- 0 125 63"/>
                            <a:gd name="T147" fmla="*/ 125 h 109"/>
                            <a:gd name="T148" fmla="+- 0 4404 4368"/>
                            <a:gd name="T149" fmla="*/ T148 w 718"/>
                            <a:gd name="T150" fmla="+- 0 117 63"/>
                            <a:gd name="T151" fmla="*/ 117 h 109"/>
                            <a:gd name="T152" fmla="+- 0 4412 4368"/>
                            <a:gd name="T153" fmla="*/ T152 w 718"/>
                            <a:gd name="T154" fmla="+- 0 122 63"/>
                            <a:gd name="T155" fmla="*/ 122 h 109"/>
                            <a:gd name="T156" fmla="+- 0 4404 4368"/>
                            <a:gd name="T157" fmla="*/ T156 w 718"/>
                            <a:gd name="T158" fmla="+- 0 117 63"/>
                            <a:gd name="T159" fmla="*/ 117 h 109"/>
                            <a:gd name="T160" fmla="+- 0 4412 4368"/>
                            <a:gd name="T161" fmla="*/ T160 w 718"/>
                            <a:gd name="T162" fmla="+- 0 109 63"/>
                            <a:gd name="T163" fmla="*/ 109 h 109"/>
                            <a:gd name="T164" fmla="+- 0 4412 4368"/>
                            <a:gd name="T165" fmla="*/ T164 w 718"/>
                            <a:gd name="T166" fmla="+- 0 112 63"/>
                            <a:gd name="T167" fmla="*/ 112 h 109"/>
                            <a:gd name="T168" fmla="+- 0 4412 4368"/>
                            <a:gd name="T169" fmla="*/ T168 w 718"/>
                            <a:gd name="T170" fmla="+- 0 108 63"/>
                            <a:gd name="T171" fmla="*/ 108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18" h="109">
                              <a:moveTo>
                                <a:pt x="681" y="54"/>
                              </a:moveTo>
                              <a:lnTo>
                                <a:pt x="614" y="93"/>
                              </a:lnTo>
                              <a:lnTo>
                                <a:pt x="612" y="98"/>
                              </a:lnTo>
                              <a:lnTo>
                                <a:pt x="618" y="107"/>
                              </a:lnTo>
                              <a:lnTo>
                                <a:pt x="623" y="108"/>
                              </a:lnTo>
                              <a:lnTo>
                                <a:pt x="701" y="63"/>
                              </a:lnTo>
                              <a:lnTo>
                                <a:pt x="699" y="63"/>
                              </a:lnTo>
                              <a:lnTo>
                                <a:pt x="699" y="62"/>
                              </a:lnTo>
                              <a:lnTo>
                                <a:pt x="694" y="62"/>
                              </a:lnTo>
                              <a:lnTo>
                                <a:pt x="681" y="54"/>
                              </a:lnTo>
                              <a:close/>
                              <a:moveTo>
                                <a:pt x="626" y="45"/>
                              </a:moveTo>
                              <a:lnTo>
                                <a:pt x="572" y="45"/>
                              </a:lnTo>
                              <a:lnTo>
                                <a:pt x="572" y="63"/>
                              </a:lnTo>
                              <a:lnTo>
                                <a:pt x="626" y="63"/>
                              </a:lnTo>
                              <a:lnTo>
                                <a:pt x="626" y="45"/>
                              </a:lnTo>
                              <a:close/>
                              <a:moveTo>
                                <a:pt x="665" y="45"/>
                              </a:moveTo>
                              <a:lnTo>
                                <a:pt x="644" y="45"/>
                              </a:lnTo>
                              <a:lnTo>
                                <a:pt x="644" y="63"/>
                              </a:lnTo>
                              <a:lnTo>
                                <a:pt x="665" y="63"/>
                              </a:lnTo>
                              <a:lnTo>
                                <a:pt x="681" y="54"/>
                              </a:lnTo>
                              <a:lnTo>
                                <a:pt x="665" y="45"/>
                              </a:lnTo>
                              <a:close/>
                              <a:moveTo>
                                <a:pt x="701" y="45"/>
                              </a:moveTo>
                              <a:lnTo>
                                <a:pt x="699" y="45"/>
                              </a:lnTo>
                              <a:lnTo>
                                <a:pt x="699" y="63"/>
                              </a:lnTo>
                              <a:lnTo>
                                <a:pt x="701" y="63"/>
                              </a:lnTo>
                              <a:lnTo>
                                <a:pt x="717" y="54"/>
                              </a:lnTo>
                              <a:lnTo>
                                <a:pt x="701" y="45"/>
                              </a:lnTo>
                              <a:close/>
                              <a:moveTo>
                                <a:pt x="694" y="46"/>
                              </a:moveTo>
                              <a:lnTo>
                                <a:pt x="681" y="54"/>
                              </a:lnTo>
                              <a:lnTo>
                                <a:pt x="694" y="62"/>
                              </a:lnTo>
                              <a:lnTo>
                                <a:pt x="694" y="46"/>
                              </a:lnTo>
                              <a:close/>
                              <a:moveTo>
                                <a:pt x="699" y="46"/>
                              </a:moveTo>
                              <a:lnTo>
                                <a:pt x="694" y="46"/>
                              </a:lnTo>
                              <a:lnTo>
                                <a:pt x="694" y="62"/>
                              </a:lnTo>
                              <a:lnTo>
                                <a:pt x="699" y="62"/>
                              </a:lnTo>
                              <a:lnTo>
                                <a:pt x="699" y="46"/>
                              </a:lnTo>
                              <a:close/>
                              <a:moveTo>
                                <a:pt x="623" y="0"/>
                              </a:moveTo>
                              <a:lnTo>
                                <a:pt x="618" y="2"/>
                              </a:lnTo>
                              <a:lnTo>
                                <a:pt x="612" y="10"/>
                              </a:lnTo>
                              <a:lnTo>
                                <a:pt x="614" y="16"/>
                              </a:lnTo>
                              <a:lnTo>
                                <a:pt x="681" y="54"/>
                              </a:lnTo>
                              <a:lnTo>
                                <a:pt x="694" y="46"/>
                              </a:lnTo>
                              <a:lnTo>
                                <a:pt x="699" y="46"/>
                              </a:lnTo>
                              <a:lnTo>
                                <a:pt x="699" y="45"/>
                              </a:lnTo>
                              <a:lnTo>
                                <a:pt x="701" y="45"/>
                              </a:lnTo>
                              <a:lnTo>
                                <a:pt x="623" y="0"/>
                              </a:lnTo>
                              <a:close/>
                              <a:moveTo>
                                <a:pt x="553" y="45"/>
                              </a:moveTo>
                              <a:lnTo>
                                <a:pt x="499" y="45"/>
                              </a:lnTo>
                              <a:lnTo>
                                <a:pt x="499" y="63"/>
                              </a:lnTo>
                              <a:lnTo>
                                <a:pt x="553" y="63"/>
                              </a:lnTo>
                              <a:lnTo>
                                <a:pt x="553" y="45"/>
                              </a:lnTo>
                              <a:close/>
                              <a:moveTo>
                                <a:pt x="481" y="45"/>
                              </a:moveTo>
                              <a:lnTo>
                                <a:pt x="426" y="45"/>
                              </a:lnTo>
                              <a:lnTo>
                                <a:pt x="426" y="63"/>
                              </a:lnTo>
                              <a:lnTo>
                                <a:pt x="481" y="63"/>
                              </a:lnTo>
                              <a:lnTo>
                                <a:pt x="481" y="45"/>
                              </a:lnTo>
                              <a:close/>
                              <a:moveTo>
                                <a:pt x="408" y="45"/>
                              </a:moveTo>
                              <a:lnTo>
                                <a:pt x="353" y="45"/>
                              </a:lnTo>
                              <a:lnTo>
                                <a:pt x="353" y="63"/>
                              </a:lnTo>
                              <a:lnTo>
                                <a:pt x="408" y="63"/>
                              </a:lnTo>
                              <a:lnTo>
                                <a:pt x="408" y="45"/>
                              </a:lnTo>
                              <a:close/>
                              <a:moveTo>
                                <a:pt x="335" y="45"/>
                              </a:moveTo>
                              <a:lnTo>
                                <a:pt x="280" y="45"/>
                              </a:lnTo>
                              <a:lnTo>
                                <a:pt x="280" y="63"/>
                              </a:lnTo>
                              <a:lnTo>
                                <a:pt x="335" y="63"/>
                              </a:lnTo>
                              <a:lnTo>
                                <a:pt x="335" y="45"/>
                              </a:lnTo>
                              <a:close/>
                              <a:moveTo>
                                <a:pt x="262" y="45"/>
                              </a:moveTo>
                              <a:lnTo>
                                <a:pt x="208" y="45"/>
                              </a:lnTo>
                              <a:lnTo>
                                <a:pt x="208" y="63"/>
                              </a:lnTo>
                              <a:lnTo>
                                <a:pt x="262" y="63"/>
                              </a:lnTo>
                              <a:lnTo>
                                <a:pt x="262" y="45"/>
                              </a:lnTo>
                              <a:close/>
                              <a:moveTo>
                                <a:pt x="189" y="45"/>
                              </a:moveTo>
                              <a:lnTo>
                                <a:pt x="135" y="45"/>
                              </a:lnTo>
                              <a:lnTo>
                                <a:pt x="135" y="63"/>
                              </a:lnTo>
                              <a:lnTo>
                                <a:pt x="189" y="63"/>
                              </a:lnTo>
                              <a:lnTo>
                                <a:pt x="189" y="45"/>
                              </a:lnTo>
                              <a:close/>
                              <a:moveTo>
                                <a:pt x="93" y="0"/>
                              </a:moveTo>
                              <a:lnTo>
                                <a:pt x="0" y="54"/>
                              </a:lnTo>
                              <a:lnTo>
                                <a:pt x="93" y="108"/>
                              </a:lnTo>
                              <a:lnTo>
                                <a:pt x="99" y="107"/>
                              </a:lnTo>
                              <a:lnTo>
                                <a:pt x="104" y="98"/>
                              </a:lnTo>
                              <a:lnTo>
                                <a:pt x="103" y="93"/>
                              </a:lnTo>
                              <a:lnTo>
                                <a:pt x="98" y="90"/>
                              </a:lnTo>
                              <a:lnTo>
                                <a:pt x="51" y="63"/>
                              </a:lnTo>
                              <a:lnTo>
                                <a:pt x="18" y="63"/>
                              </a:lnTo>
                              <a:lnTo>
                                <a:pt x="18" y="45"/>
                              </a:lnTo>
                              <a:lnTo>
                                <a:pt x="51" y="45"/>
                              </a:lnTo>
                              <a:lnTo>
                                <a:pt x="103" y="16"/>
                              </a:lnTo>
                              <a:lnTo>
                                <a:pt x="104" y="10"/>
                              </a:lnTo>
                              <a:lnTo>
                                <a:pt x="99" y="2"/>
                              </a:lnTo>
                              <a:lnTo>
                                <a:pt x="93" y="0"/>
                              </a:lnTo>
                              <a:close/>
                              <a:moveTo>
                                <a:pt x="44" y="45"/>
                              </a:moveTo>
                              <a:lnTo>
                                <a:pt x="18" y="45"/>
                              </a:lnTo>
                              <a:lnTo>
                                <a:pt x="18" y="63"/>
                              </a:lnTo>
                              <a:lnTo>
                                <a:pt x="44" y="63"/>
                              </a:lnTo>
                              <a:lnTo>
                                <a:pt x="44" y="62"/>
                              </a:lnTo>
                              <a:lnTo>
                                <a:pt x="22" y="62"/>
                              </a:lnTo>
                              <a:lnTo>
                                <a:pt x="22" y="46"/>
                              </a:lnTo>
                              <a:lnTo>
                                <a:pt x="44" y="46"/>
                              </a:lnTo>
                              <a:lnTo>
                                <a:pt x="44" y="45"/>
                              </a:lnTo>
                              <a:close/>
                              <a:moveTo>
                                <a:pt x="44" y="59"/>
                              </a:moveTo>
                              <a:lnTo>
                                <a:pt x="44" y="63"/>
                              </a:lnTo>
                              <a:lnTo>
                                <a:pt x="51" y="63"/>
                              </a:lnTo>
                              <a:lnTo>
                                <a:pt x="44" y="59"/>
                              </a:lnTo>
                              <a:close/>
                              <a:moveTo>
                                <a:pt x="117" y="45"/>
                              </a:moveTo>
                              <a:lnTo>
                                <a:pt x="62" y="45"/>
                              </a:lnTo>
                              <a:lnTo>
                                <a:pt x="62" y="63"/>
                              </a:lnTo>
                              <a:lnTo>
                                <a:pt x="117" y="63"/>
                              </a:lnTo>
                              <a:lnTo>
                                <a:pt x="117" y="45"/>
                              </a:lnTo>
                              <a:close/>
                              <a:moveTo>
                                <a:pt x="22" y="46"/>
                              </a:moveTo>
                              <a:lnTo>
                                <a:pt x="22" y="62"/>
                              </a:lnTo>
                              <a:lnTo>
                                <a:pt x="36" y="54"/>
                              </a:lnTo>
                              <a:lnTo>
                                <a:pt x="22" y="46"/>
                              </a:lnTo>
                              <a:close/>
                              <a:moveTo>
                                <a:pt x="36" y="54"/>
                              </a:moveTo>
                              <a:lnTo>
                                <a:pt x="22" y="62"/>
                              </a:lnTo>
                              <a:lnTo>
                                <a:pt x="44" y="62"/>
                              </a:lnTo>
                              <a:lnTo>
                                <a:pt x="44" y="59"/>
                              </a:lnTo>
                              <a:lnTo>
                                <a:pt x="36" y="54"/>
                              </a:lnTo>
                              <a:close/>
                              <a:moveTo>
                                <a:pt x="44" y="49"/>
                              </a:moveTo>
                              <a:lnTo>
                                <a:pt x="36" y="54"/>
                              </a:lnTo>
                              <a:lnTo>
                                <a:pt x="44" y="59"/>
                              </a:lnTo>
                              <a:lnTo>
                                <a:pt x="44" y="49"/>
                              </a:lnTo>
                              <a:close/>
                              <a:moveTo>
                                <a:pt x="44" y="46"/>
                              </a:moveTo>
                              <a:lnTo>
                                <a:pt x="22" y="46"/>
                              </a:lnTo>
                              <a:lnTo>
                                <a:pt x="36" y="54"/>
                              </a:lnTo>
                              <a:lnTo>
                                <a:pt x="44" y="49"/>
                              </a:lnTo>
                              <a:lnTo>
                                <a:pt x="44" y="46"/>
                              </a:lnTo>
                              <a:close/>
                              <a:moveTo>
                                <a:pt x="51" y="45"/>
                              </a:moveTo>
                              <a:lnTo>
                                <a:pt x="44" y="45"/>
                              </a:lnTo>
                              <a:lnTo>
                                <a:pt x="44" y="49"/>
                              </a:lnTo>
                              <a:lnTo>
                                <a:pt x="51" y="45"/>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FE036" id="AutoShape 28" o:spid="_x0000_s1026" style="position:absolute;margin-left:191.8pt;margin-top:3.85pt;width:35.9pt;height:5.4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8,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" path="m681,54l614,93r-2,5l618,107r5,1l701,63r-2,l699,62r-5,l681,54xm626,45r-54,l572,63r54,l626,45xm665,45r-21,l644,63r21,l681,54,665,45xm701,45r-2,l699,63r2,l717,54,701,45xm694,46r-13,8l694,62r,-16xm699,46r-5,l694,62r5,l699,46xm623,r-5,2l612,10r2,6l681,54r13,-8l699,46r,-1l701,45,623,xm553,45r-54,l499,63r54,l553,45xm481,45r-55,l426,63r55,l481,45xm408,45r-55,l353,63r55,l408,45xm335,45r-55,l280,63r55,l335,45xm262,45r-54,l208,63r54,l262,45xm189,45r-54,l135,63r54,l189,45xm93,l,54r93,54l99,107r5,-9l103,93,98,90,51,63r-33,l18,45r33,l103,16r1,-6l99,2,93,xm44,45r-26,l18,63r26,l44,62r-22,l22,46r22,l44,45xm44,59r,4l51,63,44,59xm117,45r-55,l62,63r55,l117,45xm22,46r,16l36,54,22,46xm36,54l22,62r22,l44,59,36,54xm44,49r-8,5l44,59r,-10xm44,46r-22,l36,54r8,-5l44,46xm51,45r-7,l44,49r7,-4xe" fillcolor="red" stroked="f">
                <v:path arrowok="t" o:connecttype="custom" o:connectlocs="388620,102235;445135,80010;440690,79375;363220,68580;397510,68580;408940,80010;422275,68580;443865,80010;445135,68580;440690,79375;440690,69215;443865,69215;388620,46355;440690,69215;445135,68580;316865,68580;351155,68580;270510,80010;259080,68580;259080,80010;177800,68580;212725,68580;132080,80010;120015,68580;120015,80010;0,74295;66040,102235;32385,80010;32385,68580;62865,41275;11430,68580;27940,79375;27940,69215;27940,80010;74295,68580;74295,80010;13970,79375;22860,74295;27940,77470;22860,74295;27940,69215;27940,71120;27940,68580" o:connectangles="0,0,0,0,0,0,0,0,0,0,0,0,0,0,0,0,0,0,0,0,0,0,0,0,0,0,0,0,0,0,0,0,0,0,0,0,0,0,0,0,0,0,0"/>
                <w10:wrap anchorx="page"/>
              </v:shape>
            </w:pict>
          </mc:Fallback>
        </mc:AlternateContent>
      </w:r>
      <w:r w:rsidRPr="003F6B15">
        <w:rPr>
          <w:rFonts w:eastAsia="Tahoma" w:cs="Arial"/>
          <w:sz w:val="15"/>
          <w:szCs w:val="22"/>
          <w:lang w:val="en-US" w:eastAsia="en-US" w:bidi="en-US"/>
        </w:rPr>
        <w:t xml:space="preserve">Existing interface in SGP.02 </w:t>
      </w:r>
    </w:p>
    <w:p w14:paraId="388EF891" w14:textId="77777777" w:rsidR="003F6B15" w:rsidRPr="003F6B15" w:rsidRDefault="003F6B15" w:rsidP="003F6B15">
      <w:pPr>
        <w:widowControl w:val="0"/>
        <w:autoSpaceDE w:val="0"/>
        <w:autoSpaceDN w:val="0"/>
        <w:spacing w:before="70"/>
        <w:ind w:left="414"/>
        <w:jc w:val="left"/>
        <w:rPr>
          <w:rFonts w:eastAsia="Tahoma" w:cs="Arial"/>
          <w:sz w:val="15"/>
          <w:szCs w:val="22"/>
          <w:lang w:val="en-US" w:eastAsia="en-US" w:bidi="en-US"/>
        </w:rPr>
      </w:pPr>
      <w:r w:rsidRPr="003F6B15">
        <w:rPr>
          <w:rFonts w:eastAsia="Tahoma" w:cs="Arial"/>
          <w:noProof/>
          <w:szCs w:val="22"/>
          <w:lang w:eastAsia="en-GB" w:bidi="ar-SA"/>
        </w:rPr>
        <mc:AlternateContent>
          <mc:Choice Requires="wps">
            <w:drawing>
              <wp:anchor distT="0" distB="0" distL="114300" distR="114300" simplePos="0" relativeHeight="251752448" behindDoc="0" locked="0" layoutInCell="1" allowOverlap="1" wp14:anchorId="18BD086D" wp14:editId="568E4782">
                <wp:simplePos x="0" y="0"/>
                <wp:positionH relativeFrom="page">
                  <wp:posOffset>2966085</wp:posOffset>
                </wp:positionH>
                <wp:positionV relativeFrom="paragraph">
                  <wp:posOffset>50165</wp:posOffset>
                </wp:positionV>
                <wp:extent cx="455930" cy="73660"/>
                <wp:effectExtent l="0" t="0" r="0" b="0"/>
                <wp:wrapNone/>
                <wp:docPr id="5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930" cy="73660"/>
                        </a:xfrm>
                        <a:custGeom>
                          <a:avLst/>
                          <a:gdLst>
                            <a:gd name="T0" fmla="+- 0 4973 4368"/>
                            <a:gd name="T1" fmla="*/ T0 w 718"/>
                            <a:gd name="T2" fmla="+- 0 191 97"/>
                            <a:gd name="T3" fmla="*/ 191 h 116"/>
                            <a:gd name="T4" fmla="+- 0 4978 4368"/>
                            <a:gd name="T5" fmla="*/ T4 w 718"/>
                            <a:gd name="T6" fmla="+- 0 210 97"/>
                            <a:gd name="T7" fmla="*/ 210 h 116"/>
                            <a:gd name="T8" fmla="+- 0 5064 4368"/>
                            <a:gd name="T9" fmla="*/ T8 w 718"/>
                            <a:gd name="T10" fmla="+- 0 166 97"/>
                            <a:gd name="T11" fmla="*/ 166 h 116"/>
                            <a:gd name="T12" fmla="+- 0 5061 4368"/>
                            <a:gd name="T13" fmla="*/ T12 w 718"/>
                            <a:gd name="T14" fmla="+- 0 165 97"/>
                            <a:gd name="T15" fmla="*/ 165 h 116"/>
                            <a:gd name="T16" fmla="+- 0 5037 4368"/>
                            <a:gd name="T17" fmla="*/ T16 w 718"/>
                            <a:gd name="T18" fmla="+- 0 154 97"/>
                            <a:gd name="T19" fmla="*/ 154 h 116"/>
                            <a:gd name="T20" fmla="+- 0 4368 4368"/>
                            <a:gd name="T21" fmla="*/ T20 w 718"/>
                            <a:gd name="T22" fmla="+- 0 154 97"/>
                            <a:gd name="T23" fmla="*/ 154 h 116"/>
                            <a:gd name="T24" fmla="+- 0 4475 4368"/>
                            <a:gd name="T25" fmla="*/ T24 w 718"/>
                            <a:gd name="T26" fmla="+- 0 210 97"/>
                            <a:gd name="T27" fmla="*/ 210 h 116"/>
                            <a:gd name="T28" fmla="+- 0 4482 4368"/>
                            <a:gd name="T29" fmla="*/ T28 w 718"/>
                            <a:gd name="T30" fmla="+- 0 198 97"/>
                            <a:gd name="T31" fmla="*/ 198 h 116"/>
                            <a:gd name="T32" fmla="+- 0 4437 4368"/>
                            <a:gd name="T33" fmla="*/ T32 w 718"/>
                            <a:gd name="T34" fmla="+- 0 166 97"/>
                            <a:gd name="T35" fmla="*/ 166 h 116"/>
                            <a:gd name="T36" fmla="+- 0 4392 4368"/>
                            <a:gd name="T37" fmla="*/ T36 w 718"/>
                            <a:gd name="T38" fmla="+- 0 142 97"/>
                            <a:gd name="T39" fmla="*/ 142 h 116"/>
                            <a:gd name="T40" fmla="+- 0 4480 4368"/>
                            <a:gd name="T41" fmla="*/ T40 w 718"/>
                            <a:gd name="T42" fmla="+- 0 117 97"/>
                            <a:gd name="T43" fmla="*/ 117 h 116"/>
                            <a:gd name="T44" fmla="+- 0 4478 4368"/>
                            <a:gd name="T45" fmla="*/ T44 w 718"/>
                            <a:gd name="T46" fmla="+- 0 104 97"/>
                            <a:gd name="T47" fmla="*/ 104 h 116"/>
                            <a:gd name="T48" fmla="+- 0 4468 4368"/>
                            <a:gd name="T49" fmla="*/ T48 w 718"/>
                            <a:gd name="T50" fmla="+- 0 97 97"/>
                            <a:gd name="T51" fmla="*/ 97 h 116"/>
                            <a:gd name="T52" fmla="+- 0 4392 4368"/>
                            <a:gd name="T53" fmla="*/ T52 w 718"/>
                            <a:gd name="T54" fmla="+- 0 142 97"/>
                            <a:gd name="T55" fmla="*/ 142 h 116"/>
                            <a:gd name="T56" fmla="+- 0 4437 4368"/>
                            <a:gd name="T57" fmla="*/ T56 w 718"/>
                            <a:gd name="T58" fmla="+- 0 166 97"/>
                            <a:gd name="T59" fmla="*/ 166 h 116"/>
                            <a:gd name="T60" fmla="+- 0 4398 4368"/>
                            <a:gd name="T61" fmla="*/ T60 w 718"/>
                            <a:gd name="T62" fmla="+- 0 165 97"/>
                            <a:gd name="T63" fmla="*/ 165 h 116"/>
                            <a:gd name="T64" fmla="+- 0 4434 4368"/>
                            <a:gd name="T65" fmla="*/ T64 w 718"/>
                            <a:gd name="T66" fmla="+- 0 144 97"/>
                            <a:gd name="T67" fmla="*/ 144 h 116"/>
                            <a:gd name="T68" fmla="+- 0 5016 4368"/>
                            <a:gd name="T69" fmla="*/ T68 w 718"/>
                            <a:gd name="T70" fmla="+- 0 142 97"/>
                            <a:gd name="T71" fmla="*/ 142 h 116"/>
                            <a:gd name="T72" fmla="+- 0 4416 4368"/>
                            <a:gd name="T73" fmla="*/ T72 w 718"/>
                            <a:gd name="T74" fmla="+- 0 154 97"/>
                            <a:gd name="T75" fmla="*/ 154 h 116"/>
                            <a:gd name="T76" fmla="+- 0 5016 4368"/>
                            <a:gd name="T77" fmla="*/ T76 w 718"/>
                            <a:gd name="T78" fmla="+- 0 166 97"/>
                            <a:gd name="T79" fmla="*/ 166 h 116"/>
                            <a:gd name="T80" fmla="+- 0 5016 4368"/>
                            <a:gd name="T81" fmla="*/ T80 w 718"/>
                            <a:gd name="T82" fmla="+- 0 142 97"/>
                            <a:gd name="T83" fmla="*/ 142 h 116"/>
                            <a:gd name="T84" fmla="+- 0 5061 4368"/>
                            <a:gd name="T85" fmla="*/ T84 w 718"/>
                            <a:gd name="T86" fmla="+- 0 142 97"/>
                            <a:gd name="T87" fmla="*/ 142 h 116"/>
                            <a:gd name="T88" fmla="+- 0 5064 4368"/>
                            <a:gd name="T89" fmla="*/ T88 w 718"/>
                            <a:gd name="T90" fmla="+- 0 166 97"/>
                            <a:gd name="T91" fmla="*/ 166 h 116"/>
                            <a:gd name="T92" fmla="+- 0 5064 4368"/>
                            <a:gd name="T93" fmla="*/ T92 w 718"/>
                            <a:gd name="T94" fmla="+- 0 142 97"/>
                            <a:gd name="T95" fmla="*/ 142 h 116"/>
                            <a:gd name="T96" fmla="+- 0 5037 4368"/>
                            <a:gd name="T97" fmla="*/ T96 w 718"/>
                            <a:gd name="T98" fmla="+- 0 154 97"/>
                            <a:gd name="T99" fmla="*/ 154 h 116"/>
                            <a:gd name="T100" fmla="+- 0 5055 4368"/>
                            <a:gd name="T101" fmla="*/ T100 w 718"/>
                            <a:gd name="T102" fmla="+- 0 144 97"/>
                            <a:gd name="T103" fmla="*/ 144 h 116"/>
                            <a:gd name="T104" fmla="+- 0 5055 4368"/>
                            <a:gd name="T105" fmla="*/ T104 w 718"/>
                            <a:gd name="T106" fmla="+- 0 144 97"/>
                            <a:gd name="T107" fmla="*/ 144 h 116"/>
                            <a:gd name="T108" fmla="+- 0 5061 4368"/>
                            <a:gd name="T109" fmla="*/ T108 w 718"/>
                            <a:gd name="T110" fmla="+- 0 165 97"/>
                            <a:gd name="T111" fmla="*/ 165 h 116"/>
                            <a:gd name="T112" fmla="+- 0 4398 4368"/>
                            <a:gd name="T113" fmla="*/ T112 w 718"/>
                            <a:gd name="T114" fmla="+- 0 144 97"/>
                            <a:gd name="T115" fmla="*/ 144 h 116"/>
                            <a:gd name="T116" fmla="+- 0 4416 4368"/>
                            <a:gd name="T117" fmla="*/ T116 w 718"/>
                            <a:gd name="T118" fmla="+- 0 154 97"/>
                            <a:gd name="T119" fmla="*/ 154 h 116"/>
                            <a:gd name="T120" fmla="+- 0 4416 4368"/>
                            <a:gd name="T121" fmla="*/ T120 w 718"/>
                            <a:gd name="T122" fmla="+- 0 154 97"/>
                            <a:gd name="T123" fmla="*/ 154 h 116"/>
                            <a:gd name="T124" fmla="+- 0 4434 4368"/>
                            <a:gd name="T125" fmla="*/ T124 w 718"/>
                            <a:gd name="T126" fmla="+- 0 165 97"/>
                            <a:gd name="T127" fmla="*/ 165 h 116"/>
                            <a:gd name="T128" fmla="+- 0 4985 4368"/>
                            <a:gd name="T129" fmla="*/ T128 w 718"/>
                            <a:gd name="T130" fmla="+- 0 97 97"/>
                            <a:gd name="T131" fmla="*/ 97 h 116"/>
                            <a:gd name="T132" fmla="+- 0 4971 4368"/>
                            <a:gd name="T133" fmla="*/ T132 w 718"/>
                            <a:gd name="T134" fmla="+- 0 110 97"/>
                            <a:gd name="T135" fmla="*/ 110 h 116"/>
                            <a:gd name="T136" fmla="+- 0 5037 4368"/>
                            <a:gd name="T137" fmla="*/ T136 w 718"/>
                            <a:gd name="T138" fmla="+- 0 154 97"/>
                            <a:gd name="T139" fmla="*/ 154 h 116"/>
                            <a:gd name="T140" fmla="+- 0 5061 4368"/>
                            <a:gd name="T141" fmla="*/ T140 w 718"/>
                            <a:gd name="T142" fmla="+- 0 144 97"/>
                            <a:gd name="T143" fmla="*/ 144 h 116"/>
                            <a:gd name="T144" fmla="+- 0 5064 4368"/>
                            <a:gd name="T145" fmla="*/ T144 w 718"/>
                            <a:gd name="T146" fmla="+- 0 142 97"/>
                            <a:gd name="T147" fmla="*/ 142 h 116"/>
                            <a:gd name="T148" fmla="+- 0 4434 4368"/>
                            <a:gd name="T149" fmla="*/ T148 w 718"/>
                            <a:gd name="T150" fmla="+- 0 144 97"/>
                            <a:gd name="T151" fmla="*/ 144 h 116"/>
                            <a:gd name="T152" fmla="+- 0 4416 4368"/>
                            <a:gd name="T153" fmla="*/ T152 w 718"/>
                            <a:gd name="T154" fmla="+- 0 154 97"/>
                            <a:gd name="T155" fmla="*/ 154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18" h="116">
                              <a:moveTo>
                                <a:pt x="669" y="57"/>
                              </a:moveTo>
                              <a:lnTo>
                                <a:pt x="605" y="94"/>
                              </a:lnTo>
                              <a:lnTo>
                                <a:pt x="603" y="101"/>
                              </a:lnTo>
                              <a:lnTo>
                                <a:pt x="610" y="113"/>
                              </a:lnTo>
                              <a:lnTo>
                                <a:pt x="617" y="115"/>
                              </a:lnTo>
                              <a:lnTo>
                                <a:pt x="696" y="69"/>
                              </a:lnTo>
                              <a:lnTo>
                                <a:pt x="693" y="69"/>
                              </a:lnTo>
                              <a:lnTo>
                                <a:pt x="693" y="68"/>
                              </a:lnTo>
                              <a:lnTo>
                                <a:pt x="687" y="68"/>
                              </a:lnTo>
                              <a:lnTo>
                                <a:pt x="669" y="57"/>
                              </a:lnTo>
                              <a:close/>
                              <a:moveTo>
                                <a:pt x="100" y="0"/>
                              </a:moveTo>
                              <a:lnTo>
                                <a:pt x="0" y="57"/>
                              </a:lnTo>
                              <a:lnTo>
                                <a:pt x="100" y="115"/>
                              </a:lnTo>
                              <a:lnTo>
                                <a:pt x="107" y="113"/>
                              </a:lnTo>
                              <a:lnTo>
                                <a:pt x="110" y="107"/>
                              </a:lnTo>
                              <a:lnTo>
                                <a:pt x="114" y="101"/>
                              </a:lnTo>
                              <a:lnTo>
                                <a:pt x="112" y="94"/>
                              </a:lnTo>
                              <a:lnTo>
                                <a:pt x="69" y="69"/>
                              </a:lnTo>
                              <a:lnTo>
                                <a:pt x="24" y="69"/>
                              </a:lnTo>
                              <a:lnTo>
                                <a:pt x="24" y="45"/>
                              </a:lnTo>
                              <a:lnTo>
                                <a:pt x="69" y="45"/>
                              </a:lnTo>
                              <a:lnTo>
                                <a:pt x="112" y="20"/>
                              </a:lnTo>
                              <a:lnTo>
                                <a:pt x="114" y="13"/>
                              </a:lnTo>
                              <a:lnTo>
                                <a:pt x="110" y="7"/>
                              </a:lnTo>
                              <a:lnTo>
                                <a:pt x="107" y="2"/>
                              </a:lnTo>
                              <a:lnTo>
                                <a:pt x="100" y="0"/>
                              </a:lnTo>
                              <a:close/>
                              <a:moveTo>
                                <a:pt x="69" y="45"/>
                              </a:moveTo>
                              <a:lnTo>
                                <a:pt x="24" y="45"/>
                              </a:lnTo>
                              <a:lnTo>
                                <a:pt x="24" y="69"/>
                              </a:lnTo>
                              <a:lnTo>
                                <a:pt x="69" y="69"/>
                              </a:lnTo>
                              <a:lnTo>
                                <a:pt x="66" y="68"/>
                              </a:lnTo>
                              <a:lnTo>
                                <a:pt x="30" y="68"/>
                              </a:lnTo>
                              <a:lnTo>
                                <a:pt x="30" y="47"/>
                              </a:lnTo>
                              <a:lnTo>
                                <a:pt x="66" y="47"/>
                              </a:lnTo>
                              <a:lnTo>
                                <a:pt x="69" y="45"/>
                              </a:lnTo>
                              <a:close/>
                              <a:moveTo>
                                <a:pt x="648" y="45"/>
                              </a:moveTo>
                              <a:lnTo>
                                <a:pt x="69" y="45"/>
                              </a:lnTo>
                              <a:lnTo>
                                <a:pt x="48" y="57"/>
                              </a:lnTo>
                              <a:lnTo>
                                <a:pt x="69" y="69"/>
                              </a:lnTo>
                              <a:lnTo>
                                <a:pt x="648" y="69"/>
                              </a:lnTo>
                              <a:lnTo>
                                <a:pt x="669" y="57"/>
                              </a:lnTo>
                              <a:lnTo>
                                <a:pt x="648" y="45"/>
                              </a:lnTo>
                              <a:close/>
                              <a:moveTo>
                                <a:pt x="696" y="45"/>
                              </a:moveTo>
                              <a:lnTo>
                                <a:pt x="693" y="45"/>
                              </a:lnTo>
                              <a:lnTo>
                                <a:pt x="693" y="69"/>
                              </a:lnTo>
                              <a:lnTo>
                                <a:pt x="696" y="69"/>
                              </a:lnTo>
                              <a:lnTo>
                                <a:pt x="717" y="57"/>
                              </a:lnTo>
                              <a:lnTo>
                                <a:pt x="696" y="45"/>
                              </a:lnTo>
                              <a:close/>
                              <a:moveTo>
                                <a:pt x="687" y="47"/>
                              </a:moveTo>
                              <a:lnTo>
                                <a:pt x="669" y="57"/>
                              </a:lnTo>
                              <a:lnTo>
                                <a:pt x="687" y="68"/>
                              </a:lnTo>
                              <a:lnTo>
                                <a:pt x="687" y="47"/>
                              </a:lnTo>
                              <a:close/>
                              <a:moveTo>
                                <a:pt x="693" y="47"/>
                              </a:moveTo>
                              <a:lnTo>
                                <a:pt x="687" y="47"/>
                              </a:lnTo>
                              <a:lnTo>
                                <a:pt x="687" y="68"/>
                              </a:lnTo>
                              <a:lnTo>
                                <a:pt x="693" y="68"/>
                              </a:lnTo>
                              <a:lnTo>
                                <a:pt x="693" y="47"/>
                              </a:lnTo>
                              <a:close/>
                              <a:moveTo>
                                <a:pt x="30" y="47"/>
                              </a:moveTo>
                              <a:lnTo>
                                <a:pt x="30" y="68"/>
                              </a:lnTo>
                              <a:lnTo>
                                <a:pt x="48" y="57"/>
                              </a:lnTo>
                              <a:lnTo>
                                <a:pt x="30" y="47"/>
                              </a:lnTo>
                              <a:close/>
                              <a:moveTo>
                                <a:pt x="48" y="57"/>
                              </a:moveTo>
                              <a:lnTo>
                                <a:pt x="30" y="68"/>
                              </a:lnTo>
                              <a:lnTo>
                                <a:pt x="66" y="68"/>
                              </a:lnTo>
                              <a:lnTo>
                                <a:pt x="48" y="57"/>
                              </a:lnTo>
                              <a:close/>
                              <a:moveTo>
                                <a:pt x="617" y="0"/>
                              </a:moveTo>
                              <a:lnTo>
                                <a:pt x="610" y="2"/>
                              </a:lnTo>
                              <a:lnTo>
                                <a:pt x="603" y="13"/>
                              </a:lnTo>
                              <a:lnTo>
                                <a:pt x="605" y="20"/>
                              </a:lnTo>
                              <a:lnTo>
                                <a:pt x="669" y="57"/>
                              </a:lnTo>
                              <a:lnTo>
                                <a:pt x="687" y="47"/>
                              </a:lnTo>
                              <a:lnTo>
                                <a:pt x="693" y="47"/>
                              </a:lnTo>
                              <a:lnTo>
                                <a:pt x="693" y="45"/>
                              </a:lnTo>
                              <a:lnTo>
                                <a:pt x="696" y="45"/>
                              </a:lnTo>
                              <a:lnTo>
                                <a:pt x="617" y="0"/>
                              </a:lnTo>
                              <a:close/>
                              <a:moveTo>
                                <a:pt x="66" y="47"/>
                              </a:moveTo>
                              <a:lnTo>
                                <a:pt x="30" y="47"/>
                              </a:lnTo>
                              <a:lnTo>
                                <a:pt x="48" y="57"/>
                              </a:lnTo>
                              <a:lnTo>
                                <a:pt x="66" y="47"/>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6F885" id="AutoShape 29" o:spid="_x0000_s1026" style="position:absolute;margin-left:233.55pt;margin-top:3.95pt;width:35.9pt;height:5.8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8,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" path="m669,57l605,94r-2,7l610,113r7,2l696,69r-3,l693,68r-6,l669,57xm100,l,57r100,58l107,113r3,-6l114,101r-2,-7l69,69r-45,l24,45r45,l112,20r2,-7l110,7,107,2,100,xm69,45r-45,l24,69r45,l66,68r-36,l30,47r36,l69,45xm648,45l69,45,48,57,69,69r579,l669,57,648,45xm696,45r-3,l693,69r3,l717,57,696,45xm687,47l669,57r18,11l687,47xm693,47r-6,l687,68r6,l693,47xm30,47r,21l48,57,30,47xm48,57l30,68r36,l48,57xm617,r-7,2l603,13r2,7l669,57,687,47r6,l693,45r3,l617,xm66,47r-36,l48,57,66,47xe" fillcolor="#6f2f9f" stroked="f">
                <v:path arrowok="t" o:connecttype="custom" o:connectlocs="384175,121285;387350,133350;441960,105410;440055,104775;424815,97790;0,97790;67945,133350;72390,125730;43815,105410;15240,90170;71120,74295;69850,66040;63500,61595;15240,90170;43815,105410;19050,104775;41910,91440;411480,90170;30480,97790;411480,105410;411480,90170;440055,90170;441960,105410;441960,90170;424815,97790;436245,91440;436245,91440;440055,104775;19050,91440;30480,97790;30480,97790;41910,104775;391795,61595;382905,69850;424815,97790;440055,91440;441960,90170;41910,91440;30480,97790" o:connectangles="0,0,0,0,0,0,0,0,0,0,0,0,0,0,0,0,0,0,0,0,0,0,0,0,0,0,0,0,0,0,0,0,0,0,0,0,0,0,0"/>
                <w10:wrap anchorx="page"/>
              </v:shape>
            </w:pict>
          </mc:Fallback>
        </mc:AlternateContent>
      </w:r>
      <w:r w:rsidRPr="003F6B15">
        <w:rPr>
          <w:rFonts w:eastAsia="Tahoma" w:cs="Arial"/>
          <w:sz w:val="15"/>
          <w:szCs w:val="22"/>
          <w:lang w:val="en-US" w:eastAsia="en-US" w:bidi="en-US"/>
        </w:rPr>
        <w:t xml:space="preserve">Enhanced interface compared to SGP.02 </w:t>
      </w:r>
    </w:p>
    <w:p w14:paraId="5FE2A086" w14:textId="77777777" w:rsidR="003F6B15" w:rsidRPr="003F6B15" w:rsidRDefault="003F6B15" w:rsidP="003F6B15">
      <w:pPr>
        <w:widowControl w:val="0"/>
        <w:autoSpaceDE w:val="0"/>
        <w:autoSpaceDN w:val="0"/>
        <w:spacing w:before="70"/>
        <w:ind w:left="414"/>
        <w:jc w:val="left"/>
        <w:rPr>
          <w:rFonts w:eastAsia="Tahoma" w:cs="Arial"/>
          <w:sz w:val="15"/>
          <w:szCs w:val="22"/>
          <w:lang w:val="en-US" w:eastAsia="en-US" w:bidi="en-US"/>
        </w:rPr>
      </w:pPr>
      <w:r w:rsidRPr="003F6B15">
        <w:rPr>
          <w:rFonts w:eastAsia="Tahoma" w:cs="Arial"/>
          <w:noProof/>
          <w:szCs w:val="22"/>
          <w:lang w:eastAsia="en-GB" w:bidi="ar-SA"/>
        </w:rPr>
        <mc:AlternateContent>
          <mc:Choice Requires="wps">
            <w:drawing>
              <wp:anchor distT="0" distB="0" distL="114300" distR="114300" simplePos="0" relativeHeight="251751424" behindDoc="0" locked="0" layoutInCell="1" allowOverlap="1" wp14:anchorId="38FD03CA" wp14:editId="7CB45B5F">
                <wp:simplePos x="0" y="0"/>
                <wp:positionH relativeFrom="page">
                  <wp:posOffset>2657475</wp:posOffset>
                </wp:positionH>
                <wp:positionV relativeFrom="paragraph">
                  <wp:posOffset>59690</wp:posOffset>
                </wp:positionV>
                <wp:extent cx="455930" cy="73660"/>
                <wp:effectExtent l="0" t="0" r="0" b="0"/>
                <wp:wrapNone/>
                <wp:docPr id="55"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930" cy="73660"/>
                        </a:xfrm>
                        <a:custGeom>
                          <a:avLst/>
                          <a:gdLst>
                            <a:gd name="T0" fmla="+- 0 4368 4368"/>
                            <a:gd name="T1" fmla="*/ T0 w 718"/>
                            <a:gd name="T2" fmla="+- 0 376 319"/>
                            <a:gd name="T3" fmla="*/ 376 h 116"/>
                            <a:gd name="T4" fmla="+- 0 4475 4368"/>
                            <a:gd name="T5" fmla="*/ T4 w 718"/>
                            <a:gd name="T6" fmla="+- 0 432 319"/>
                            <a:gd name="T7" fmla="*/ 432 h 116"/>
                            <a:gd name="T8" fmla="+- 0 4482 4368"/>
                            <a:gd name="T9" fmla="*/ T8 w 718"/>
                            <a:gd name="T10" fmla="+- 0 420 319"/>
                            <a:gd name="T11" fmla="*/ 420 h 116"/>
                            <a:gd name="T12" fmla="+- 0 4437 4368"/>
                            <a:gd name="T13" fmla="*/ T12 w 718"/>
                            <a:gd name="T14" fmla="+- 0 388 319"/>
                            <a:gd name="T15" fmla="*/ 388 h 116"/>
                            <a:gd name="T16" fmla="+- 0 4392 4368"/>
                            <a:gd name="T17" fmla="*/ T16 w 718"/>
                            <a:gd name="T18" fmla="+- 0 364 319"/>
                            <a:gd name="T19" fmla="*/ 364 h 116"/>
                            <a:gd name="T20" fmla="+- 0 4480 4368"/>
                            <a:gd name="T21" fmla="*/ T20 w 718"/>
                            <a:gd name="T22" fmla="+- 0 339 319"/>
                            <a:gd name="T23" fmla="*/ 339 h 116"/>
                            <a:gd name="T24" fmla="+- 0 4478 4368"/>
                            <a:gd name="T25" fmla="*/ T24 w 718"/>
                            <a:gd name="T26" fmla="+- 0 326 319"/>
                            <a:gd name="T27" fmla="*/ 326 h 116"/>
                            <a:gd name="T28" fmla="+- 0 4468 4368"/>
                            <a:gd name="T29" fmla="*/ T28 w 718"/>
                            <a:gd name="T30" fmla="+- 0 319 319"/>
                            <a:gd name="T31" fmla="*/ 319 h 116"/>
                            <a:gd name="T32" fmla="+- 0 4973 4368"/>
                            <a:gd name="T33" fmla="*/ T32 w 718"/>
                            <a:gd name="T34" fmla="+- 0 413 319"/>
                            <a:gd name="T35" fmla="*/ 413 h 116"/>
                            <a:gd name="T36" fmla="+- 0 4978 4368"/>
                            <a:gd name="T37" fmla="*/ T36 w 718"/>
                            <a:gd name="T38" fmla="+- 0 432 319"/>
                            <a:gd name="T39" fmla="*/ 432 h 116"/>
                            <a:gd name="T40" fmla="+- 0 5064 4368"/>
                            <a:gd name="T41" fmla="*/ T40 w 718"/>
                            <a:gd name="T42" fmla="+- 0 388 319"/>
                            <a:gd name="T43" fmla="*/ 388 h 116"/>
                            <a:gd name="T44" fmla="+- 0 5061 4368"/>
                            <a:gd name="T45" fmla="*/ T44 w 718"/>
                            <a:gd name="T46" fmla="+- 0 387 319"/>
                            <a:gd name="T47" fmla="*/ 387 h 116"/>
                            <a:gd name="T48" fmla="+- 0 5037 4368"/>
                            <a:gd name="T49" fmla="*/ T48 w 718"/>
                            <a:gd name="T50" fmla="+- 0 376 319"/>
                            <a:gd name="T51" fmla="*/ 376 h 116"/>
                            <a:gd name="T52" fmla="+- 0 4392 4368"/>
                            <a:gd name="T53" fmla="*/ T52 w 718"/>
                            <a:gd name="T54" fmla="+- 0 364 319"/>
                            <a:gd name="T55" fmla="*/ 364 h 116"/>
                            <a:gd name="T56" fmla="+- 0 4437 4368"/>
                            <a:gd name="T57" fmla="*/ T56 w 718"/>
                            <a:gd name="T58" fmla="+- 0 388 319"/>
                            <a:gd name="T59" fmla="*/ 388 h 116"/>
                            <a:gd name="T60" fmla="+- 0 4398 4368"/>
                            <a:gd name="T61" fmla="*/ T60 w 718"/>
                            <a:gd name="T62" fmla="+- 0 387 319"/>
                            <a:gd name="T63" fmla="*/ 387 h 116"/>
                            <a:gd name="T64" fmla="+- 0 4434 4368"/>
                            <a:gd name="T65" fmla="*/ T64 w 718"/>
                            <a:gd name="T66" fmla="+- 0 366 319"/>
                            <a:gd name="T67" fmla="*/ 366 h 116"/>
                            <a:gd name="T68" fmla="+- 0 5016 4368"/>
                            <a:gd name="T69" fmla="*/ T68 w 718"/>
                            <a:gd name="T70" fmla="+- 0 364 319"/>
                            <a:gd name="T71" fmla="*/ 364 h 116"/>
                            <a:gd name="T72" fmla="+- 0 4416 4368"/>
                            <a:gd name="T73" fmla="*/ T72 w 718"/>
                            <a:gd name="T74" fmla="+- 0 376 319"/>
                            <a:gd name="T75" fmla="*/ 376 h 116"/>
                            <a:gd name="T76" fmla="+- 0 5016 4368"/>
                            <a:gd name="T77" fmla="*/ T76 w 718"/>
                            <a:gd name="T78" fmla="+- 0 388 319"/>
                            <a:gd name="T79" fmla="*/ 388 h 116"/>
                            <a:gd name="T80" fmla="+- 0 5016 4368"/>
                            <a:gd name="T81" fmla="*/ T80 w 718"/>
                            <a:gd name="T82" fmla="+- 0 364 319"/>
                            <a:gd name="T83" fmla="*/ 364 h 116"/>
                            <a:gd name="T84" fmla="+- 0 5061 4368"/>
                            <a:gd name="T85" fmla="*/ T84 w 718"/>
                            <a:gd name="T86" fmla="+- 0 364 319"/>
                            <a:gd name="T87" fmla="*/ 364 h 116"/>
                            <a:gd name="T88" fmla="+- 0 5064 4368"/>
                            <a:gd name="T89" fmla="*/ T88 w 718"/>
                            <a:gd name="T90" fmla="+- 0 388 319"/>
                            <a:gd name="T91" fmla="*/ 388 h 116"/>
                            <a:gd name="T92" fmla="+- 0 5064 4368"/>
                            <a:gd name="T93" fmla="*/ T92 w 718"/>
                            <a:gd name="T94" fmla="+- 0 364 319"/>
                            <a:gd name="T95" fmla="*/ 364 h 116"/>
                            <a:gd name="T96" fmla="+- 0 4398 4368"/>
                            <a:gd name="T97" fmla="*/ T96 w 718"/>
                            <a:gd name="T98" fmla="+- 0 387 319"/>
                            <a:gd name="T99" fmla="*/ 387 h 116"/>
                            <a:gd name="T100" fmla="+- 0 4398 4368"/>
                            <a:gd name="T101" fmla="*/ T100 w 718"/>
                            <a:gd name="T102" fmla="+- 0 366 319"/>
                            <a:gd name="T103" fmla="*/ 366 h 116"/>
                            <a:gd name="T104" fmla="+- 0 4398 4368"/>
                            <a:gd name="T105" fmla="*/ T104 w 718"/>
                            <a:gd name="T106" fmla="+- 0 387 319"/>
                            <a:gd name="T107" fmla="*/ 387 h 116"/>
                            <a:gd name="T108" fmla="+- 0 4416 4368"/>
                            <a:gd name="T109" fmla="*/ T108 w 718"/>
                            <a:gd name="T110" fmla="+- 0 376 319"/>
                            <a:gd name="T111" fmla="*/ 376 h 116"/>
                            <a:gd name="T112" fmla="+- 0 5037 4368"/>
                            <a:gd name="T113" fmla="*/ T112 w 718"/>
                            <a:gd name="T114" fmla="+- 0 376 319"/>
                            <a:gd name="T115" fmla="*/ 376 h 116"/>
                            <a:gd name="T116" fmla="+- 0 5055 4368"/>
                            <a:gd name="T117" fmla="*/ T116 w 718"/>
                            <a:gd name="T118" fmla="+- 0 366 319"/>
                            <a:gd name="T119" fmla="*/ 366 h 116"/>
                            <a:gd name="T120" fmla="+- 0 5055 4368"/>
                            <a:gd name="T121" fmla="*/ T120 w 718"/>
                            <a:gd name="T122" fmla="+- 0 366 319"/>
                            <a:gd name="T123" fmla="*/ 366 h 116"/>
                            <a:gd name="T124" fmla="+- 0 5061 4368"/>
                            <a:gd name="T125" fmla="*/ T124 w 718"/>
                            <a:gd name="T126" fmla="+- 0 387 319"/>
                            <a:gd name="T127" fmla="*/ 387 h 116"/>
                            <a:gd name="T128" fmla="+- 0 4434 4368"/>
                            <a:gd name="T129" fmla="*/ T128 w 718"/>
                            <a:gd name="T130" fmla="+- 0 366 319"/>
                            <a:gd name="T131" fmla="*/ 366 h 116"/>
                            <a:gd name="T132" fmla="+- 0 4416 4368"/>
                            <a:gd name="T133" fmla="*/ T132 w 718"/>
                            <a:gd name="T134" fmla="+- 0 376 319"/>
                            <a:gd name="T135" fmla="*/ 376 h 116"/>
                            <a:gd name="T136" fmla="+- 0 4985 4368"/>
                            <a:gd name="T137" fmla="*/ T136 w 718"/>
                            <a:gd name="T138" fmla="+- 0 319 319"/>
                            <a:gd name="T139" fmla="*/ 319 h 116"/>
                            <a:gd name="T140" fmla="+- 0 4971 4368"/>
                            <a:gd name="T141" fmla="*/ T140 w 718"/>
                            <a:gd name="T142" fmla="+- 0 332 319"/>
                            <a:gd name="T143" fmla="*/ 332 h 116"/>
                            <a:gd name="T144" fmla="+- 0 5037 4368"/>
                            <a:gd name="T145" fmla="*/ T144 w 718"/>
                            <a:gd name="T146" fmla="+- 0 376 319"/>
                            <a:gd name="T147" fmla="*/ 376 h 116"/>
                            <a:gd name="T148" fmla="+- 0 5061 4368"/>
                            <a:gd name="T149" fmla="*/ T148 w 718"/>
                            <a:gd name="T150" fmla="+- 0 366 319"/>
                            <a:gd name="T151" fmla="*/ 366 h 116"/>
                            <a:gd name="T152" fmla="+- 0 5064 4368"/>
                            <a:gd name="T153" fmla="*/ T152 w 718"/>
                            <a:gd name="T154" fmla="+- 0 364 319"/>
                            <a:gd name="T155" fmla="*/ 364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18" h="116">
                              <a:moveTo>
                                <a:pt x="100" y="0"/>
                              </a:moveTo>
                              <a:lnTo>
                                <a:pt x="0" y="57"/>
                              </a:lnTo>
                              <a:lnTo>
                                <a:pt x="100" y="115"/>
                              </a:lnTo>
                              <a:lnTo>
                                <a:pt x="107" y="113"/>
                              </a:lnTo>
                              <a:lnTo>
                                <a:pt x="110" y="107"/>
                              </a:lnTo>
                              <a:lnTo>
                                <a:pt x="114" y="101"/>
                              </a:lnTo>
                              <a:lnTo>
                                <a:pt x="112" y="94"/>
                              </a:lnTo>
                              <a:lnTo>
                                <a:pt x="69" y="69"/>
                              </a:lnTo>
                              <a:lnTo>
                                <a:pt x="24" y="69"/>
                              </a:lnTo>
                              <a:lnTo>
                                <a:pt x="24" y="45"/>
                              </a:lnTo>
                              <a:lnTo>
                                <a:pt x="69" y="45"/>
                              </a:lnTo>
                              <a:lnTo>
                                <a:pt x="112" y="20"/>
                              </a:lnTo>
                              <a:lnTo>
                                <a:pt x="114" y="13"/>
                              </a:lnTo>
                              <a:lnTo>
                                <a:pt x="110" y="7"/>
                              </a:lnTo>
                              <a:lnTo>
                                <a:pt x="107" y="2"/>
                              </a:lnTo>
                              <a:lnTo>
                                <a:pt x="100" y="0"/>
                              </a:lnTo>
                              <a:close/>
                              <a:moveTo>
                                <a:pt x="669" y="57"/>
                              </a:moveTo>
                              <a:lnTo>
                                <a:pt x="605" y="94"/>
                              </a:lnTo>
                              <a:lnTo>
                                <a:pt x="603" y="101"/>
                              </a:lnTo>
                              <a:lnTo>
                                <a:pt x="610" y="113"/>
                              </a:lnTo>
                              <a:lnTo>
                                <a:pt x="617" y="115"/>
                              </a:lnTo>
                              <a:lnTo>
                                <a:pt x="696" y="69"/>
                              </a:lnTo>
                              <a:lnTo>
                                <a:pt x="693" y="69"/>
                              </a:lnTo>
                              <a:lnTo>
                                <a:pt x="693" y="68"/>
                              </a:lnTo>
                              <a:lnTo>
                                <a:pt x="687" y="68"/>
                              </a:lnTo>
                              <a:lnTo>
                                <a:pt x="669" y="57"/>
                              </a:lnTo>
                              <a:close/>
                              <a:moveTo>
                                <a:pt x="69" y="45"/>
                              </a:moveTo>
                              <a:lnTo>
                                <a:pt x="24" y="45"/>
                              </a:lnTo>
                              <a:lnTo>
                                <a:pt x="24" y="69"/>
                              </a:lnTo>
                              <a:lnTo>
                                <a:pt x="69" y="69"/>
                              </a:lnTo>
                              <a:lnTo>
                                <a:pt x="66" y="68"/>
                              </a:lnTo>
                              <a:lnTo>
                                <a:pt x="30" y="68"/>
                              </a:lnTo>
                              <a:lnTo>
                                <a:pt x="30" y="47"/>
                              </a:lnTo>
                              <a:lnTo>
                                <a:pt x="66" y="47"/>
                              </a:lnTo>
                              <a:lnTo>
                                <a:pt x="69" y="45"/>
                              </a:lnTo>
                              <a:close/>
                              <a:moveTo>
                                <a:pt x="648" y="45"/>
                              </a:moveTo>
                              <a:lnTo>
                                <a:pt x="69" y="45"/>
                              </a:lnTo>
                              <a:lnTo>
                                <a:pt x="48" y="57"/>
                              </a:lnTo>
                              <a:lnTo>
                                <a:pt x="69" y="69"/>
                              </a:lnTo>
                              <a:lnTo>
                                <a:pt x="648" y="69"/>
                              </a:lnTo>
                              <a:lnTo>
                                <a:pt x="669" y="57"/>
                              </a:lnTo>
                              <a:lnTo>
                                <a:pt x="648" y="45"/>
                              </a:lnTo>
                              <a:close/>
                              <a:moveTo>
                                <a:pt x="696" y="45"/>
                              </a:moveTo>
                              <a:lnTo>
                                <a:pt x="693" y="45"/>
                              </a:lnTo>
                              <a:lnTo>
                                <a:pt x="693" y="69"/>
                              </a:lnTo>
                              <a:lnTo>
                                <a:pt x="696" y="69"/>
                              </a:lnTo>
                              <a:lnTo>
                                <a:pt x="717" y="57"/>
                              </a:lnTo>
                              <a:lnTo>
                                <a:pt x="696" y="45"/>
                              </a:lnTo>
                              <a:close/>
                              <a:moveTo>
                                <a:pt x="30" y="47"/>
                              </a:moveTo>
                              <a:lnTo>
                                <a:pt x="30" y="68"/>
                              </a:lnTo>
                              <a:lnTo>
                                <a:pt x="48" y="57"/>
                              </a:lnTo>
                              <a:lnTo>
                                <a:pt x="30" y="47"/>
                              </a:lnTo>
                              <a:close/>
                              <a:moveTo>
                                <a:pt x="48" y="57"/>
                              </a:moveTo>
                              <a:lnTo>
                                <a:pt x="30" y="68"/>
                              </a:lnTo>
                              <a:lnTo>
                                <a:pt x="66" y="68"/>
                              </a:lnTo>
                              <a:lnTo>
                                <a:pt x="48" y="57"/>
                              </a:lnTo>
                              <a:close/>
                              <a:moveTo>
                                <a:pt x="687" y="47"/>
                              </a:moveTo>
                              <a:lnTo>
                                <a:pt x="669" y="57"/>
                              </a:lnTo>
                              <a:lnTo>
                                <a:pt x="687" y="68"/>
                              </a:lnTo>
                              <a:lnTo>
                                <a:pt x="687" y="47"/>
                              </a:lnTo>
                              <a:close/>
                              <a:moveTo>
                                <a:pt x="693" y="47"/>
                              </a:moveTo>
                              <a:lnTo>
                                <a:pt x="687" y="47"/>
                              </a:lnTo>
                              <a:lnTo>
                                <a:pt x="687" y="68"/>
                              </a:lnTo>
                              <a:lnTo>
                                <a:pt x="693" y="68"/>
                              </a:lnTo>
                              <a:lnTo>
                                <a:pt x="693" y="47"/>
                              </a:lnTo>
                              <a:close/>
                              <a:moveTo>
                                <a:pt x="66" y="47"/>
                              </a:moveTo>
                              <a:lnTo>
                                <a:pt x="30" y="47"/>
                              </a:lnTo>
                              <a:lnTo>
                                <a:pt x="48" y="57"/>
                              </a:lnTo>
                              <a:lnTo>
                                <a:pt x="66" y="47"/>
                              </a:lnTo>
                              <a:close/>
                              <a:moveTo>
                                <a:pt x="617" y="0"/>
                              </a:moveTo>
                              <a:lnTo>
                                <a:pt x="610" y="2"/>
                              </a:lnTo>
                              <a:lnTo>
                                <a:pt x="603" y="13"/>
                              </a:lnTo>
                              <a:lnTo>
                                <a:pt x="605" y="20"/>
                              </a:lnTo>
                              <a:lnTo>
                                <a:pt x="669" y="57"/>
                              </a:lnTo>
                              <a:lnTo>
                                <a:pt x="687" y="47"/>
                              </a:lnTo>
                              <a:lnTo>
                                <a:pt x="693" y="47"/>
                              </a:lnTo>
                              <a:lnTo>
                                <a:pt x="693" y="45"/>
                              </a:lnTo>
                              <a:lnTo>
                                <a:pt x="696" y="45"/>
                              </a:lnTo>
                              <a:lnTo>
                                <a:pt x="61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D2F3E" id="AutoShape 30" o:spid="_x0000_s1026" style="position:absolute;margin-left:209.25pt;margin-top:4.7pt;width:35.9pt;height:5.8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8,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" path="m100,l,57r100,58l107,113r3,-6l114,101r-2,-7l69,69r-45,l24,45r45,l112,20r2,-7l110,7,107,2,100,xm669,57l605,94r-2,7l610,113r7,2l696,69r-3,l693,68r-6,l669,57xm69,45r-45,l24,69r45,l66,68r-36,l30,47r36,l69,45xm648,45l69,45,48,57,69,69r579,l669,57,648,45xm696,45r-3,l693,69r3,l717,57,696,45xm30,47r,21l48,57,30,47xm48,57l30,68r36,l48,57xm687,47l669,57r18,11l687,47xm693,47r-6,l687,68r6,l693,47xm66,47r-36,l48,57,66,47xm617,r-7,2l603,13r2,7l669,57,687,47r6,l693,45r3,l617,xe" fillcolor="red" stroked="f">
                <v:path arrowok="t" o:connecttype="custom" o:connectlocs="0,238760;67945,274320;72390,266700;43815,246380;15240,231140;71120,215265;69850,207010;63500,202565;384175,262255;387350,274320;441960,246380;440055,245745;424815,238760;15240,231140;43815,246380;19050,245745;41910,232410;411480,231140;30480,238760;411480,246380;411480,231140;440055,231140;441960,246380;441960,231140;19050,245745;19050,232410;19050,245745;30480,238760;424815,238760;436245,232410;436245,232410;440055,245745;41910,232410;30480,238760;391795,202565;382905,210820;424815,238760;440055,232410;441960,231140" o:connectangles="0,0,0,0,0,0,0,0,0,0,0,0,0,0,0,0,0,0,0,0,0,0,0,0,0,0,0,0,0,0,0,0,0,0,0,0,0,0,0"/>
                <w10:wrap anchorx="page"/>
              </v:shape>
            </w:pict>
          </mc:Fallback>
        </mc:AlternateContent>
      </w:r>
      <w:r w:rsidRPr="003F6B15">
        <w:rPr>
          <w:rFonts w:eastAsia="Tahoma" w:cs="Arial"/>
          <w:sz w:val="15"/>
          <w:szCs w:val="22"/>
          <w:lang w:val="en-US" w:eastAsia="en-US" w:bidi="en-US"/>
        </w:rPr>
        <w:t xml:space="preserve">New interface compared to SGP02 </w:t>
      </w:r>
    </w:p>
    <w:p w14:paraId="14352A52" w14:textId="77777777" w:rsidR="003F6B15" w:rsidRPr="003F6B15" w:rsidRDefault="003F6B15" w:rsidP="003F6B15">
      <w:pPr>
        <w:widowControl w:val="0"/>
        <w:autoSpaceDE w:val="0"/>
        <w:autoSpaceDN w:val="0"/>
        <w:spacing w:before="70"/>
        <w:ind w:left="414"/>
        <w:jc w:val="left"/>
        <w:rPr>
          <w:rFonts w:eastAsia="Tahoma" w:cs="Arial"/>
          <w:sz w:val="15"/>
          <w:szCs w:val="22"/>
          <w:lang w:val="en-US" w:eastAsia="en-US" w:bidi="en-US"/>
        </w:rPr>
      </w:pPr>
      <w:r w:rsidRPr="003F6B15">
        <w:rPr>
          <w:rFonts w:eastAsia="Tahoma" w:cs="Arial"/>
          <w:noProof/>
          <w:szCs w:val="22"/>
          <w:lang w:eastAsia="en-GB" w:bidi="ar-SA"/>
        </w:rPr>
        <mc:AlternateContent>
          <mc:Choice Requires="wps">
            <w:drawing>
              <wp:anchor distT="0" distB="0" distL="114300" distR="114300" simplePos="0" relativeHeight="251749376" behindDoc="0" locked="0" layoutInCell="1" allowOverlap="1" wp14:anchorId="24A5B7FF" wp14:editId="3089D0D7">
                <wp:simplePos x="0" y="0"/>
                <wp:positionH relativeFrom="page">
                  <wp:posOffset>2732405</wp:posOffset>
                </wp:positionH>
                <wp:positionV relativeFrom="paragraph">
                  <wp:posOffset>53975</wp:posOffset>
                </wp:positionV>
                <wp:extent cx="455930" cy="69215"/>
                <wp:effectExtent l="0" t="0" r="0" b="0"/>
                <wp:wrapNone/>
                <wp:docPr id="57"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930" cy="69215"/>
                        </a:xfrm>
                        <a:custGeom>
                          <a:avLst/>
                          <a:gdLst>
                            <a:gd name="T0" fmla="+- 0 4980 4368"/>
                            <a:gd name="T1" fmla="*/ T0 w 718"/>
                            <a:gd name="T2" fmla="+- 0 663 565"/>
                            <a:gd name="T3" fmla="*/ 663 h 109"/>
                            <a:gd name="T4" fmla="+- 0 5069 4368"/>
                            <a:gd name="T5" fmla="*/ T4 w 718"/>
                            <a:gd name="T6" fmla="+- 0 628 565"/>
                            <a:gd name="T7" fmla="*/ 628 h 109"/>
                            <a:gd name="T8" fmla="+- 0 5062 4368"/>
                            <a:gd name="T9" fmla="*/ T8 w 718"/>
                            <a:gd name="T10" fmla="+- 0 627 565"/>
                            <a:gd name="T11" fmla="*/ 627 h 109"/>
                            <a:gd name="T12" fmla="+- 0 4940 4368"/>
                            <a:gd name="T13" fmla="*/ T12 w 718"/>
                            <a:gd name="T14" fmla="+- 0 610 565"/>
                            <a:gd name="T15" fmla="*/ 610 h 109"/>
                            <a:gd name="T16" fmla="+- 0 4994 4368"/>
                            <a:gd name="T17" fmla="*/ T16 w 718"/>
                            <a:gd name="T18" fmla="+- 0 610 565"/>
                            <a:gd name="T19" fmla="*/ 610 h 109"/>
                            <a:gd name="T20" fmla="+- 0 5012 4368"/>
                            <a:gd name="T21" fmla="*/ T20 w 718"/>
                            <a:gd name="T22" fmla="+- 0 628 565"/>
                            <a:gd name="T23" fmla="*/ 628 h 109"/>
                            <a:gd name="T24" fmla="+- 0 5033 4368"/>
                            <a:gd name="T25" fmla="*/ T24 w 718"/>
                            <a:gd name="T26" fmla="+- 0 610 565"/>
                            <a:gd name="T27" fmla="*/ 610 h 109"/>
                            <a:gd name="T28" fmla="+- 0 5067 4368"/>
                            <a:gd name="T29" fmla="*/ T28 w 718"/>
                            <a:gd name="T30" fmla="+- 0 628 565"/>
                            <a:gd name="T31" fmla="*/ 628 h 109"/>
                            <a:gd name="T32" fmla="+- 0 5069 4368"/>
                            <a:gd name="T33" fmla="*/ T32 w 718"/>
                            <a:gd name="T34" fmla="+- 0 610 565"/>
                            <a:gd name="T35" fmla="*/ 610 h 109"/>
                            <a:gd name="T36" fmla="+- 0 5062 4368"/>
                            <a:gd name="T37" fmla="*/ T36 w 718"/>
                            <a:gd name="T38" fmla="+- 0 627 565"/>
                            <a:gd name="T39" fmla="*/ 627 h 109"/>
                            <a:gd name="T40" fmla="+- 0 5062 4368"/>
                            <a:gd name="T41" fmla="*/ T40 w 718"/>
                            <a:gd name="T42" fmla="+- 0 611 565"/>
                            <a:gd name="T43" fmla="*/ 611 h 109"/>
                            <a:gd name="T44" fmla="+- 0 5067 4368"/>
                            <a:gd name="T45" fmla="*/ T44 w 718"/>
                            <a:gd name="T46" fmla="+- 0 611 565"/>
                            <a:gd name="T47" fmla="*/ 611 h 109"/>
                            <a:gd name="T48" fmla="+- 0 4980 4368"/>
                            <a:gd name="T49" fmla="*/ T48 w 718"/>
                            <a:gd name="T50" fmla="+- 0 575 565"/>
                            <a:gd name="T51" fmla="*/ 575 h 109"/>
                            <a:gd name="T52" fmla="+- 0 5062 4368"/>
                            <a:gd name="T53" fmla="*/ T52 w 718"/>
                            <a:gd name="T54" fmla="+- 0 611 565"/>
                            <a:gd name="T55" fmla="*/ 611 h 109"/>
                            <a:gd name="T56" fmla="+- 0 5069 4368"/>
                            <a:gd name="T57" fmla="*/ T56 w 718"/>
                            <a:gd name="T58" fmla="+- 0 610 565"/>
                            <a:gd name="T59" fmla="*/ 610 h 109"/>
                            <a:gd name="T60" fmla="+- 0 4867 4368"/>
                            <a:gd name="T61" fmla="*/ T60 w 718"/>
                            <a:gd name="T62" fmla="+- 0 610 565"/>
                            <a:gd name="T63" fmla="*/ 610 h 109"/>
                            <a:gd name="T64" fmla="+- 0 4921 4368"/>
                            <a:gd name="T65" fmla="*/ T64 w 718"/>
                            <a:gd name="T66" fmla="+- 0 610 565"/>
                            <a:gd name="T67" fmla="*/ 610 h 109"/>
                            <a:gd name="T68" fmla="+- 0 4794 4368"/>
                            <a:gd name="T69" fmla="*/ T68 w 718"/>
                            <a:gd name="T70" fmla="+- 0 628 565"/>
                            <a:gd name="T71" fmla="*/ 628 h 109"/>
                            <a:gd name="T72" fmla="+- 0 4776 4368"/>
                            <a:gd name="T73" fmla="*/ T72 w 718"/>
                            <a:gd name="T74" fmla="+- 0 610 565"/>
                            <a:gd name="T75" fmla="*/ 610 h 109"/>
                            <a:gd name="T76" fmla="+- 0 4776 4368"/>
                            <a:gd name="T77" fmla="*/ T76 w 718"/>
                            <a:gd name="T78" fmla="+- 0 628 565"/>
                            <a:gd name="T79" fmla="*/ 628 h 109"/>
                            <a:gd name="T80" fmla="+- 0 4648 4368"/>
                            <a:gd name="T81" fmla="*/ T80 w 718"/>
                            <a:gd name="T82" fmla="+- 0 610 565"/>
                            <a:gd name="T83" fmla="*/ 610 h 109"/>
                            <a:gd name="T84" fmla="+- 0 4703 4368"/>
                            <a:gd name="T85" fmla="*/ T84 w 718"/>
                            <a:gd name="T86" fmla="+- 0 610 565"/>
                            <a:gd name="T87" fmla="*/ 610 h 109"/>
                            <a:gd name="T88" fmla="+- 0 4576 4368"/>
                            <a:gd name="T89" fmla="*/ T88 w 718"/>
                            <a:gd name="T90" fmla="+- 0 628 565"/>
                            <a:gd name="T91" fmla="*/ 628 h 109"/>
                            <a:gd name="T92" fmla="+- 0 4557 4368"/>
                            <a:gd name="T93" fmla="*/ T92 w 718"/>
                            <a:gd name="T94" fmla="+- 0 610 565"/>
                            <a:gd name="T95" fmla="*/ 610 h 109"/>
                            <a:gd name="T96" fmla="+- 0 4557 4368"/>
                            <a:gd name="T97" fmla="*/ T96 w 718"/>
                            <a:gd name="T98" fmla="+- 0 628 565"/>
                            <a:gd name="T99" fmla="*/ 628 h 109"/>
                            <a:gd name="T100" fmla="+- 0 4368 4368"/>
                            <a:gd name="T101" fmla="*/ T100 w 718"/>
                            <a:gd name="T102" fmla="+- 0 619 565"/>
                            <a:gd name="T103" fmla="*/ 619 h 109"/>
                            <a:gd name="T104" fmla="+- 0 4472 4368"/>
                            <a:gd name="T105" fmla="*/ T104 w 718"/>
                            <a:gd name="T106" fmla="+- 0 663 565"/>
                            <a:gd name="T107" fmla="*/ 663 h 109"/>
                            <a:gd name="T108" fmla="+- 0 4386 4368"/>
                            <a:gd name="T109" fmla="*/ T108 w 718"/>
                            <a:gd name="T110" fmla="+- 0 628 565"/>
                            <a:gd name="T111" fmla="*/ 628 h 109"/>
                            <a:gd name="T112" fmla="+- 0 4471 4368"/>
                            <a:gd name="T113" fmla="*/ T112 w 718"/>
                            <a:gd name="T114" fmla="+- 0 581 565"/>
                            <a:gd name="T115" fmla="*/ 581 h 109"/>
                            <a:gd name="T116" fmla="+- 0 4461 4368"/>
                            <a:gd name="T117" fmla="*/ T116 w 718"/>
                            <a:gd name="T118" fmla="+- 0 565 565"/>
                            <a:gd name="T119" fmla="*/ 565 h 109"/>
                            <a:gd name="T120" fmla="+- 0 4386 4368"/>
                            <a:gd name="T121" fmla="*/ T120 w 718"/>
                            <a:gd name="T122" fmla="+- 0 628 565"/>
                            <a:gd name="T123" fmla="*/ 628 h 109"/>
                            <a:gd name="T124" fmla="+- 0 4390 4368"/>
                            <a:gd name="T125" fmla="*/ T124 w 718"/>
                            <a:gd name="T126" fmla="+- 0 627 565"/>
                            <a:gd name="T127" fmla="*/ 627 h 109"/>
                            <a:gd name="T128" fmla="+- 0 4412 4368"/>
                            <a:gd name="T129" fmla="*/ T128 w 718"/>
                            <a:gd name="T130" fmla="+- 0 610 565"/>
                            <a:gd name="T131" fmla="*/ 610 h 109"/>
                            <a:gd name="T132" fmla="+- 0 4419 4368"/>
                            <a:gd name="T133" fmla="*/ T132 w 718"/>
                            <a:gd name="T134" fmla="+- 0 628 565"/>
                            <a:gd name="T135" fmla="*/ 628 h 109"/>
                            <a:gd name="T136" fmla="+- 0 4430 4368"/>
                            <a:gd name="T137" fmla="*/ T136 w 718"/>
                            <a:gd name="T138" fmla="+- 0 610 565"/>
                            <a:gd name="T139" fmla="*/ 610 h 109"/>
                            <a:gd name="T140" fmla="+- 0 4485 4368"/>
                            <a:gd name="T141" fmla="*/ T140 w 718"/>
                            <a:gd name="T142" fmla="+- 0 610 565"/>
                            <a:gd name="T143" fmla="*/ 610 h 109"/>
                            <a:gd name="T144" fmla="+- 0 4404 4368"/>
                            <a:gd name="T145" fmla="*/ T144 w 718"/>
                            <a:gd name="T146" fmla="+- 0 619 565"/>
                            <a:gd name="T147" fmla="*/ 619 h 109"/>
                            <a:gd name="T148" fmla="+- 0 4390 4368"/>
                            <a:gd name="T149" fmla="*/ T148 w 718"/>
                            <a:gd name="T150" fmla="+- 0 627 565"/>
                            <a:gd name="T151" fmla="*/ 627 h 109"/>
                            <a:gd name="T152" fmla="+- 0 4404 4368"/>
                            <a:gd name="T153" fmla="*/ T152 w 718"/>
                            <a:gd name="T154" fmla="+- 0 619 565"/>
                            <a:gd name="T155" fmla="*/ 619 h 109"/>
                            <a:gd name="T156" fmla="+- 0 4412 4368"/>
                            <a:gd name="T157" fmla="*/ T156 w 718"/>
                            <a:gd name="T158" fmla="+- 0 624 565"/>
                            <a:gd name="T159" fmla="*/ 624 h 109"/>
                            <a:gd name="T160" fmla="+- 0 4390 4368"/>
                            <a:gd name="T161" fmla="*/ T160 w 718"/>
                            <a:gd name="T162" fmla="+- 0 611 565"/>
                            <a:gd name="T163" fmla="*/ 611 h 109"/>
                            <a:gd name="T164" fmla="+- 0 4412 4368"/>
                            <a:gd name="T165" fmla="*/ T164 w 718"/>
                            <a:gd name="T166" fmla="+- 0 611 565"/>
                            <a:gd name="T167" fmla="*/ 611 h 109"/>
                            <a:gd name="T168" fmla="+- 0 4412 4368"/>
                            <a:gd name="T169" fmla="*/ T168 w 718"/>
                            <a:gd name="T170" fmla="+- 0 614 565"/>
                            <a:gd name="T171" fmla="*/ 614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18" h="109">
                              <a:moveTo>
                                <a:pt x="681" y="54"/>
                              </a:moveTo>
                              <a:lnTo>
                                <a:pt x="614" y="93"/>
                              </a:lnTo>
                              <a:lnTo>
                                <a:pt x="612" y="98"/>
                              </a:lnTo>
                              <a:lnTo>
                                <a:pt x="618" y="107"/>
                              </a:lnTo>
                              <a:lnTo>
                                <a:pt x="623" y="108"/>
                              </a:lnTo>
                              <a:lnTo>
                                <a:pt x="701" y="63"/>
                              </a:lnTo>
                              <a:lnTo>
                                <a:pt x="699" y="63"/>
                              </a:lnTo>
                              <a:lnTo>
                                <a:pt x="699" y="62"/>
                              </a:lnTo>
                              <a:lnTo>
                                <a:pt x="694" y="62"/>
                              </a:lnTo>
                              <a:lnTo>
                                <a:pt x="681" y="54"/>
                              </a:lnTo>
                              <a:close/>
                              <a:moveTo>
                                <a:pt x="626" y="45"/>
                              </a:moveTo>
                              <a:lnTo>
                                <a:pt x="572" y="45"/>
                              </a:lnTo>
                              <a:lnTo>
                                <a:pt x="572" y="63"/>
                              </a:lnTo>
                              <a:lnTo>
                                <a:pt x="626" y="63"/>
                              </a:lnTo>
                              <a:lnTo>
                                <a:pt x="626" y="45"/>
                              </a:lnTo>
                              <a:close/>
                              <a:moveTo>
                                <a:pt x="665" y="45"/>
                              </a:moveTo>
                              <a:lnTo>
                                <a:pt x="644" y="45"/>
                              </a:lnTo>
                              <a:lnTo>
                                <a:pt x="644" y="63"/>
                              </a:lnTo>
                              <a:lnTo>
                                <a:pt x="665" y="63"/>
                              </a:lnTo>
                              <a:lnTo>
                                <a:pt x="681" y="54"/>
                              </a:lnTo>
                              <a:lnTo>
                                <a:pt x="665" y="45"/>
                              </a:lnTo>
                              <a:close/>
                              <a:moveTo>
                                <a:pt x="701" y="45"/>
                              </a:moveTo>
                              <a:lnTo>
                                <a:pt x="699" y="45"/>
                              </a:lnTo>
                              <a:lnTo>
                                <a:pt x="699" y="63"/>
                              </a:lnTo>
                              <a:lnTo>
                                <a:pt x="701" y="63"/>
                              </a:lnTo>
                              <a:lnTo>
                                <a:pt x="717" y="54"/>
                              </a:lnTo>
                              <a:lnTo>
                                <a:pt x="701" y="45"/>
                              </a:lnTo>
                              <a:close/>
                              <a:moveTo>
                                <a:pt x="694" y="46"/>
                              </a:moveTo>
                              <a:lnTo>
                                <a:pt x="681" y="54"/>
                              </a:lnTo>
                              <a:lnTo>
                                <a:pt x="694" y="62"/>
                              </a:lnTo>
                              <a:lnTo>
                                <a:pt x="694" y="46"/>
                              </a:lnTo>
                              <a:close/>
                              <a:moveTo>
                                <a:pt x="699" y="46"/>
                              </a:moveTo>
                              <a:lnTo>
                                <a:pt x="694" y="46"/>
                              </a:lnTo>
                              <a:lnTo>
                                <a:pt x="694" y="62"/>
                              </a:lnTo>
                              <a:lnTo>
                                <a:pt x="699" y="62"/>
                              </a:lnTo>
                              <a:lnTo>
                                <a:pt x="699" y="46"/>
                              </a:lnTo>
                              <a:close/>
                              <a:moveTo>
                                <a:pt x="623" y="0"/>
                              </a:moveTo>
                              <a:lnTo>
                                <a:pt x="618" y="2"/>
                              </a:lnTo>
                              <a:lnTo>
                                <a:pt x="612" y="10"/>
                              </a:lnTo>
                              <a:lnTo>
                                <a:pt x="614" y="16"/>
                              </a:lnTo>
                              <a:lnTo>
                                <a:pt x="681" y="54"/>
                              </a:lnTo>
                              <a:lnTo>
                                <a:pt x="694" y="46"/>
                              </a:lnTo>
                              <a:lnTo>
                                <a:pt x="699" y="46"/>
                              </a:lnTo>
                              <a:lnTo>
                                <a:pt x="699" y="45"/>
                              </a:lnTo>
                              <a:lnTo>
                                <a:pt x="701" y="45"/>
                              </a:lnTo>
                              <a:lnTo>
                                <a:pt x="623" y="0"/>
                              </a:lnTo>
                              <a:close/>
                              <a:moveTo>
                                <a:pt x="553" y="45"/>
                              </a:moveTo>
                              <a:lnTo>
                                <a:pt x="499" y="45"/>
                              </a:lnTo>
                              <a:lnTo>
                                <a:pt x="499" y="63"/>
                              </a:lnTo>
                              <a:lnTo>
                                <a:pt x="553" y="63"/>
                              </a:lnTo>
                              <a:lnTo>
                                <a:pt x="553" y="45"/>
                              </a:lnTo>
                              <a:close/>
                              <a:moveTo>
                                <a:pt x="481" y="45"/>
                              </a:moveTo>
                              <a:lnTo>
                                <a:pt x="426" y="45"/>
                              </a:lnTo>
                              <a:lnTo>
                                <a:pt x="426" y="63"/>
                              </a:lnTo>
                              <a:lnTo>
                                <a:pt x="481" y="63"/>
                              </a:lnTo>
                              <a:lnTo>
                                <a:pt x="481" y="45"/>
                              </a:lnTo>
                              <a:close/>
                              <a:moveTo>
                                <a:pt x="408" y="45"/>
                              </a:moveTo>
                              <a:lnTo>
                                <a:pt x="353" y="45"/>
                              </a:lnTo>
                              <a:lnTo>
                                <a:pt x="353" y="63"/>
                              </a:lnTo>
                              <a:lnTo>
                                <a:pt x="408" y="63"/>
                              </a:lnTo>
                              <a:lnTo>
                                <a:pt x="408" y="45"/>
                              </a:lnTo>
                              <a:close/>
                              <a:moveTo>
                                <a:pt x="335" y="45"/>
                              </a:moveTo>
                              <a:lnTo>
                                <a:pt x="280" y="45"/>
                              </a:lnTo>
                              <a:lnTo>
                                <a:pt x="280" y="63"/>
                              </a:lnTo>
                              <a:lnTo>
                                <a:pt x="335" y="63"/>
                              </a:lnTo>
                              <a:lnTo>
                                <a:pt x="335" y="45"/>
                              </a:lnTo>
                              <a:close/>
                              <a:moveTo>
                                <a:pt x="262" y="45"/>
                              </a:moveTo>
                              <a:lnTo>
                                <a:pt x="208" y="45"/>
                              </a:lnTo>
                              <a:lnTo>
                                <a:pt x="208" y="63"/>
                              </a:lnTo>
                              <a:lnTo>
                                <a:pt x="262" y="63"/>
                              </a:lnTo>
                              <a:lnTo>
                                <a:pt x="262" y="45"/>
                              </a:lnTo>
                              <a:close/>
                              <a:moveTo>
                                <a:pt x="189" y="45"/>
                              </a:moveTo>
                              <a:lnTo>
                                <a:pt x="135" y="45"/>
                              </a:lnTo>
                              <a:lnTo>
                                <a:pt x="135" y="63"/>
                              </a:lnTo>
                              <a:lnTo>
                                <a:pt x="189" y="63"/>
                              </a:lnTo>
                              <a:lnTo>
                                <a:pt x="189" y="45"/>
                              </a:lnTo>
                              <a:close/>
                              <a:moveTo>
                                <a:pt x="93" y="0"/>
                              </a:moveTo>
                              <a:lnTo>
                                <a:pt x="0" y="54"/>
                              </a:lnTo>
                              <a:lnTo>
                                <a:pt x="93" y="108"/>
                              </a:lnTo>
                              <a:lnTo>
                                <a:pt x="99" y="107"/>
                              </a:lnTo>
                              <a:lnTo>
                                <a:pt x="104" y="98"/>
                              </a:lnTo>
                              <a:lnTo>
                                <a:pt x="103" y="93"/>
                              </a:lnTo>
                              <a:lnTo>
                                <a:pt x="51" y="63"/>
                              </a:lnTo>
                              <a:lnTo>
                                <a:pt x="18" y="63"/>
                              </a:lnTo>
                              <a:lnTo>
                                <a:pt x="18" y="45"/>
                              </a:lnTo>
                              <a:lnTo>
                                <a:pt x="51" y="45"/>
                              </a:lnTo>
                              <a:lnTo>
                                <a:pt x="103" y="16"/>
                              </a:lnTo>
                              <a:lnTo>
                                <a:pt x="104" y="10"/>
                              </a:lnTo>
                              <a:lnTo>
                                <a:pt x="99" y="2"/>
                              </a:lnTo>
                              <a:lnTo>
                                <a:pt x="93" y="0"/>
                              </a:lnTo>
                              <a:close/>
                              <a:moveTo>
                                <a:pt x="44" y="45"/>
                              </a:moveTo>
                              <a:lnTo>
                                <a:pt x="18" y="45"/>
                              </a:lnTo>
                              <a:lnTo>
                                <a:pt x="18" y="63"/>
                              </a:lnTo>
                              <a:lnTo>
                                <a:pt x="44" y="63"/>
                              </a:lnTo>
                              <a:lnTo>
                                <a:pt x="44" y="62"/>
                              </a:lnTo>
                              <a:lnTo>
                                <a:pt x="22" y="62"/>
                              </a:lnTo>
                              <a:lnTo>
                                <a:pt x="22" y="46"/>
                              </a:lnTo>
                              <a:lnTo>
                                <a:pt x="44" y="46"/>
                              </a:lnTo>
                              <a:lnTo>
                                <a:pt x="44" y="45"/>
                              </a:lnTo>
                              <a:close/>
                              <a:moveTo>
                                <a:pt x="44" y="59"/>
                              </a:moveTo>
                              <a:lnTo>
                                <a:pt x="44" y="63"/>
                              </a:lnTo>
                              <a:lnTo>
                                <a:pt x="51" y="63"/>
                              </a:lnTo>
                              <a:lnTo>
                                <a:pt x="44" y="59"/>
                              </a:lnTo>
                              <a:close/>
                              <a:moveTo>
                                <a:pt x="117" y="45"/>
                              </a:moveTo>
                              <a:lnTo>
                                <a:pt x="62" y="45"/>
                              </a:lnTo>
                              <a:lnTo>
                                <a:pt x="62" y="63"/>
                              </a:lnTo>
                              <a:lnTo>
                                <a:pt x="117" y="63"/>
                              </a:lnTo>
                              <a:lnTo>
                                <a:pt x="117" y="45"/>
                              </a:lnTo>
                              <a:close/>
                              <a:moveTo>
                                <a:pt x="22" y="46"/>
                              </a:moveTo>
                              <a:lnTo>
                                <a:pt x="22" y="62"/>
                              </a:lnTo>
                              <a:lnTo>
                                <a:pt x="36" y="54"/>
                              </a:lnTo>
                              <a:lnTo>
                                <a:pt x="22" y="46"/>
                              </a:lnTo>
                              <a:close/>
                              <a:moveTo>
                                <a:pt x="36" y="54"/>
                              </a:moveTo>
                              <a:lnTo>
                                <a:pt x="22" y="62"/>
                              </a:lnTo>
                              <a:lnTo>
                                <a:pt x="44" y="62"/>
                              </a:lnTo>
                              <a:lnTo>
                                <a:pt x="44" y="59"/>
                              </a:lnTo>
                              <a:lnTo>
                                <a:pt x="36" y="54"/>
                              </a:lnTo>
                              <a:close/>
                              <a:moveTo>
                                <a:pt x="44" y="49"/>
                              </a:moveTo>
                              <a:lnTo>
                                <a:pt x="36" y="54"/>
                              </a:lnTo>
                              <a:lnTo>
                                <a:pt x="44" y="59"/>
                              </a:lnTo>
                              <a:lnTo>
                                <a:pt x="44" y="49"/>
                              </a:lnTo>
                              <a:close/>
                              <a:moveTo>
                                <a:pt x="44" y="46"/>
                              </a:moveTo>
                              <a:lnTo>
                                <a:pt x="22" y="46"/>
                              </a:lnTo>
                              <a:lnTo>
                                <a:pt x="36" y="54"/>
                              </a:lnTo>
                              <a:lnTo>
                                <a:pt x="44" y="49"/>
                              </a:lnTo>
                              <a:lnTo>
                                <a:pt x="44" y="46"/>
                              </a:lnTo>
                              <a:close/>
                              <a:moveTo>
                                <a:pt x="51" y="45"/>
                              </a:moveTo>
                              <a:lnTo>
                                <a:pt x="44" y="45"/>
                              </a:lnTo>
                              <a:lnTo>
                                <a:pt x="44" y="49"/>
                              </a:lnTo>
                              <a:lnTo>
                                <a:pt x="51" y="45"/>
                              </a:lnTo>
                              <a:close/>
                            </a:path>
                          </a:pathLst>
                        </a:custGeom>
                        <a:solidFill>
                          <a:srgbClr val="7E7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AC4CF" id="AutoShape 32" o:spid="_x0000_s1026" style="position:absolute;margin-left:215.15pt;margin-top:4.25pt;width:35.9pt;height:5.4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8,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" path="m681,54l614,93r-2,5l618,107r5,1l701,63r-2,l699,62r-5,l681,54xm626,45r-54,l572,63r54,l626,45xm665,45r-21,l644,63r21,l681,54,665,45xm701,45r-2,l699,63r2,l717,54,701,45xm694,46r-13,8l694,62r,-16xm699,46r-5,l694,62r5,l699,46xm623,r-5,2l612,10r2,6l681,54r13,-8l699,46r,-1l701,45,623,xm553,45r-54,l499,63r54,l553,45xm481,45r-55,l426,63r55,l481,45xm408,45r-55,l353,63r55,l408,45xm335,45r-55,l280,63r55,l335,45xm262,45r-54,l208,63r54,l262,45xm189,45r-54,l135,63r54,l189,45xm93,l,54r93,54l99,107r5,-9l103,93,51,63r-33,l18,45r33,l103,16r1,-6l99,2,93,xm44,45r-26,l18,63r26,l44,62r-22,l22,46r22,l44,45xm44,59r,4l51,63,44,59xm117,45r-55,l62,63r55,l117,45xm22,46r,16l36,54,22,46xm36,54l22,62r22,l44,59,36,54xm44,49r-8,5l44,59r,-10xm44,46r-22,l36,54r8,-5l44,46xm51,45r-7,l44,49r7,-4xe" fillcolor="#7e7e7e" stroked="f">
                <v:path arrowok="t" o:connecttype="custom" o:connectlocs="388620,421005;445135,398780;440690,398145;363220,387350;397510,387350;408940,398780;422275,387350;443865,398780;445135,387350;440690,398145;440690,387985;443865,387985;388620,365125;440690,387985;445135,387350;316865,387350;351155,387350;270510,398780;259080,387350;259080,398780;177800,387350;212725,387350;132080,398780;120015,387350;120015,398780;0,393065;66040,421005;11430,398780;65405,368935;59055,358775;11430,398780;13970,398145;27940,387350;32385,398780;39370,387350;74295,387350;22860,393065;13970,398145;22860,393065;27940,396240;13970,387985;27940,387985;27940,389890" o:connectangles="0,0,0,0,0,0,0,0,0,0,0,0,0,0,0,0,0,0,0,0,0,0,0,0,0,0,0,0,0,0,0,0,0,0,0,0,0,0,0,0,0,0,0"/>
                <w10:wrap anchorx="page"/>
              </v:shape>
            </w:pict>
          </mc:Fallback>
        </mc:AlternateContent>
      </w:r>
      <w:r w:rsidRPr="003F6B15">
        <w:rPr>
          <w:rFonts w:eastAsia="Tahoma" w:cs="Arial"/>
          <w:sz w:val="15"/>
          <w:szCs w:val="22"/>
          <w:lang w:val="en-US" w:eastAsia="en-US" w:bidi="en-US"/>
        </w:rPr>
        <w:t>Production interfaces (out of scope)</w:t>
      </w:r>
    </w:p>
    <w:p w14:paraId="56A54602" w14:textId="128653DA" w:rsidR="003F6B15" w:rsidRPr="003F6B15" w:rsidRDefault="003F6B15" w:rsidP="003F6B15">
      <w:pPr>
        <w:widowControl w:val="0"/>
        <w:autoSpaceDE w:val="0"/>
        <w:autoSpaceDN w:val="0"/>
        <w:spacing w:before="26"/>
        <w:ind w:left="414"/>
        <w:jc w:val="left"/>
        <w:rPr>
          <w:rFonts w:eastAsia="Tahoma" w:cs="Arial"/>
          <w:sz w:val="15"/>
          <w:szCs w:val="22"/>
          <w:lang w:val="en-US" w:eastAsia="en-US" w:bidi="en-US"/>
        </w:rPr>
      </w:pPr>
      <w:r w:rsidRPr="003F6B15">
        <w:rPr>
          <w:rFonts w:eastAsia="Tahoma" w:cs="Arial"/>
          <w:noProof/>
          <w:szCs w:val="22"/>
          <w:lang w:eastAsia="en-GB" w:bidi="ar-SA"/>
        </w:rPr>
        <mc:AlternateContent>
          <mc:Choice Requires="wps">
            <w:drawing>
              <wp:anchor distT="0" distB="0" distL="114300" distR="114300" simplePos="0" relativeHeight="251750400" behindDoc="0" locked="0" layoutInCell="1" allowOverlap="1" wp14:anchorId="4F9F2A33" wp14:editId="3246A024">
                <wp:simplePos x="0" y="0"/>
                <wp:positionH relativeFrom="page">
                  <wp:posOffset>2692400</wp:posOffset>
                </wp:positionH>
                <wp:positionV relativeFrom="paragraph">
                  <wp:posOffset>17780</wp:posOffset>
                </wp:positionV>
                <wp:extent cx="455930" cy="73660"/>
                <wp:effectExtent l="0" t="0" r="0" b="0"/>
                <wp:wrapNone/>
                <wp:docPr id="5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930" cy="73660"/>
                        </a:xfrm>
                        <a:custGeom>
                          <a:avLst/>
                          <a:gdLst>
                            <a:gd name="T0" fmla="+- 0 4368 4368"/>
                            <a:gd name="T1" fmla="*/ T0 w 718"/>
                            <a:gd name="T2" fmla="+- 0 -92 -149"/>
                            <a:gd name="T3" fmla="*/ -92 h 116"/>
                            <a:gd name="T4" fmla="+- 0 4475 4368"/>
                            <a:gd name="T5" fmla="*/ T4 w 718"/>
                            <a:gd name="T6" fmla="+- 0 -36 -149"/>
                            <a:gd name="T7" fmla="*/ -36 h 116"/>
                            <a:gd name="T8" fmla="+- 0 4482 4368"/>
                            <a:gd name="T9" fmla="*/ T8 w 718"/>
                            <a:gd name="T10" fmla="+- 0 -48 -149"/>
                            <a:gd name="T11" fmla="*/ -48 h 116"/>
                            <a:gd name="T12" fmla="+- 0 4437 4368"/>
                            <a:gd name="T13" fmla="*/ T12 w 718"/>
                            <a:gd name="T14" fmla="+- 0 -80 -149"/>
                            <a:gd name="T15" fmla="*/ -80 h 116"/>
                            <a:gd name="T16" fmla="+- 0 4392 4368"/>
                            <a:gd name="T17" fmla="*/ T16 w 718"/>
                            <a:gd name="T18" fmla="+- 0 -104 -149"/>
                            <a:gd name="T19" fmla="*/ -104 h 116"/>
                            <a:gd name="T20" fmla="+- 0 4480 4368"/>
                            <a:gd name="T21" fmla="*/ T20 w 718"/>
                            <a:gd name="T22" fmla="+- 0 -129 -149"/>
                            <a:gd name="T23" fmla="*/ -129 h 116"/>
                            <a:gd name="T24" fmla="+- 0 4478 4368"/>
                            <a:gd name="T25" fmla="*/ T24 w 718"/>
                            <a:gd name="T26" fmla="+- 0 -142 -149"/>
                            <a:gd name="T27" fmla="*/ -142 h 116"/>
                            <a:gd name="T28" fmla="+- 0 4468 4368"/>
                            <a:gd name="T29" fmla="*/ T28 w 718"/>
                            <a:gd name="T30" fmla="+- 0 -149 -149"/>
                            <a:gd name="T31" fmla="*/ -149 h 116"/>
                            <a:gd name="T32" fmla="+- 0 4973 4368"/>
                            <a:gd name="T33" fmla="*/ T32 w 718"/>
                            <a:gd name="T34" fmla="+- 0 -55 -149"/>
                            <a:gd name="T35" fmla="*/ -55 h 116"/>
                            <a:gd name="T36" fmla="+- 0 4978 4368"/>
                            <a:gd name="T37" fmla="*/ T36 w 718"/>
                            <a:gd name="T38" fmla="+- 0 -36 -149"/>
                            <a:gd name="T39" fmla="*/ -36 h 116"/>
                            <a:gd name="T40" fmla="+- 0 5064 4368"/>
                            <a:gd name="T41" fmla="*/ T40 w 718"/>
                            <a:gd name="T42" fmla="+- 0 -80 -149"/>
                            <a:gd name="T43" fmla="*/ -80 h 116"/>
                            <a:gd name="T44" fmla="+- 0 5061 4368"/>
                            <a:gd name="T45" fmla="*/ T44 w 718"/>
                            <a:gd name="T46" fmla="+- 0 -81 -149"/>
                            <a:gd name="T47" fmla="*/ -81 h 116"/>
                            <a:gd name="T48" fmla="+- 0 5037 4368"/>
                            <a:gd name="T49" fmla="*/ T48 w 718"/>
                            <a:gd name="T50" fmla="+- 0 -92 -149"/>
                            <a:gd name="T51" fmla="*/ -92 h 116"/>
                            <a:gd name="T52" fmla="+- 0 4392 4368"/>
                            <a:gd name="T53" fmla="*/ T52 w 718"/>
                            <a:gd name="T54" fmla="+- 0 -104 -149"/>
                            <a:gd name="T55" fmla="*/ -104 h 116"/>
                            <a:gd name="T56" fmla="+- 0 4437 4368"/>
                            <a:gd name="T57" fmla="*/ T56 w 718"/>
                            <a:gd name="T58" fmla="+- 0 -80 -149"/>
                            <a:gd name="T59" fmla="*/ -80 h 116"/>
                            <a:gd name="T60" fmla="+- 0 4398 4368"/>
                            <a:gd name="T61" fmla="*/ T60 w 718"/>
                            <a:gd name="T62" fmla="+- 0 -81 -149"/>
                            <a:gd name="T63" fmla="*/ -81 h 116"/>
                            <a:gd name="T64" fmla="+- 0 4434 4368"/>
                            <a:gd name="T65" fmla="*/ T64 w 718"/>
                            <a:gd name="T66" fmla="+- 0 -102 -149"/>
                            <a:gd name="T67" fmla="*/ -102 h 116"/>
                            <a:gd name="T68" fmla="+- 0 5016 4368"/>
                            <a:gd name="T69" fmla="*/ T68 w 718"/>
                            <a:gd name="T70" fmla="+- 0 -104 -149"/>
                            <a:gd name="T71" fmla="*/ -104 h 116"/>
                            <a:gd name="T72" fmla="+- 0 4416 4368"/>
                            <a:gd name="T73" fmla="*/ T72 w 718"/>
                            <a:gd name="T74" fmla="+- 0 -92 -149"/>
                            <a:gd name="T75" fmla="*/ -92 h 116"/>
                            <a:gd name="T76" fmla="+- 0 5016 4368"/>
                            <a:gd name="T77" fmla="*/ T76 w 718"/>
                            <a:gd name="T78" fmla="+- 0 -80 -149"/>
                            <a:gd name="T79" fmla="*/ -80 h 116"/>
                            <a:gd name="T80" fmla="+- 0 5016 4368"/>
                            <a:gd name="T81" fmla="*/ T80 w 718"/>
                            <a:gd name="T82" fmla="+- 0 -104 -149"/>
                            <a:gd name="T83" fmla="*/ -104 h 116"/>
                            <a:gd name="T84" fmla="+- 0 5061 4368"/>
                            <a:gd name="T85" fmla="*/ T84 w 718"/>
                            <a:gd name="T86" fmla="+- 0 -104 -149"/>
                            <a:gd name="T87" fmla="*/ -104 h 116"/>
                            <a:gd name="T88" fmla="+- 0 5064 4368"/>
                            <a:gd name="T89" fmla="*/ T88 w 718"/>
                            <a:gd name="T90" fmla="+- 0 -80 -149"/>
                            <a:gd name="T91" fmla="*/ -80 h 116"/>
                            <a:gd name="T92" fmla="+- 0 5064 4368"/>
                            <a:gd name="T93" fmla="*/ T92 w 718"/>
                            <a:gd name="T94" fmla="+- 0 -104 -149"/>
                            <a:gd name="T95" fmla="*/ -104 h 116"/>
                            <a:gd name="T96" fmla="+- 0 4398 4368"/>
                            <a:gd name="T97" fmla="*/ T96 w 718"/>
                            <a:gd name="T98" fmla="+- 0 -81 -149"/>
                            <a:gd name="T99" fmla="*/ -81 h 116"/>
                            <a:gd name="T100" fmla="+- 0 4398 4368"/>
                            <a:gd name="T101" fmla="*/ T100 w 718"/>
                            <a:gd name="T102" fmla="+- 0 -102 -149"/>
                            <a:gd name="T103" fmla="*/ -102 h 116"/>
                            <a:gd name="T104" fmla="+- 0 4398 4368"/>
                            <a:gd name="T105" fmla="*/ T104 w 718"/>
                            <a:gd name="T106" fmla="+- 0 -81 -149"/>
                            <a:gd name="T107" fmla="*/ -81 h 116"/>
                            <a:gd name="T108" fmla="+- 0 4416 4368"/>
                            <a:gd name="T109" fmla="*/ T108 w 718"/>
                            <a:gd name="T110" fmla="+- 0 -92 -149"/>
                            <a:gd name="T111" fmla="*/ -92 h 116"/>
                            <a:gd name="T112" fmla="+- 0 5037 4368"/>
                            <a:gd name="T113" fmla="*/ T112 w 718"/>
                            <a:gd name="T114" fmla="+- 0 -92 -149"/>
                            <a:gd name="T115" fmla="*/ -92 h 116"/>
                            <a:gd name="T116" fmla="+- 0 5055 4368"/>
                            <a:gd name="T117" fmla="*/ T116 w 718"/>
                            <a:gd name="T118" fmla="+- 0 -102 -149"/>
                            <a:gd name="T119" fmla="*/ -102 h 116"/>
                            <a:gd name="T120" fmla="+- 0 5055 4368"/>
                            <a:gd name="T121" fmla="*/ T120 w 718"/>
                            <a:gd name="T122" fmla="+- 0 -102 -149"/>
                            <a:gd name="T123" fmla="*/ -102 h 116"/>
                            <a:gd name="T124" fmla="+- 0 5061 4368"/>
                            <a:gd name="T125" fmla="*/ T124 w 718"/>
                            <a:gd name="T126" fmla="+- 0 -81 -149"/>
                            <a:gd name="T127" fmla="*/ -81 h 116"/>
                            <a:gd name="T128" fmla="+- 0 4434 4368"/>
                            <a:gd name="T129" fmla="*/ T128 w 718"/>
                            <a:gd name="T130" fmla="+- 0 -102 -149"/>
                            <a:gd name="T131" fmla="*/ -102 h 116"/>
                            <a:gd name="T132" fmla="+- 0 4416 4368"/>
                            <a:gd name="T133" fmla="*/ T132 w 718"/>
                            <a:gd name="T134" fmla="+- 0 -92 -149"/>
                            <a:gd name="T135" fmla="*/ -92 h 116"/>
                            <a:gd name="T136" fmla="+- 0 4985 4368"/>
                            <a:gd name="T137" fmla="*/ T136 w 718"/>
                            <a:gd name="T138" fmla="+- 0 -149 -149"/>
                            <a:gd name="T139" fmla="*/ -149 h 116"/>
                            <a:gd name="T140" fmla="+- 0 4971 4368"/>
                            <a:gd name="T141" fmla="*/ T140 w 718"/>
                            <a:gd name="T142" fmla="+- 0 -136 -149"/>
                            <a:gd name="T143" fmla="*/ -136 h 116"/>
                            <a:gd name="T144" fmla="+- 0 5037 4368"/>
                            <a:gd name="T145" fmla="*/ T144 w 718"/>
                            <a:gd name="T146" fmla="+- 0 -92 -149"/>
                            <a:gd name="T147" fmla="*/ -92 h 116"/>
                            <a:gd name="T148" fmla="+- 0 5061 4368"/>
                            <a:gd name="T149" fmla="*/ T148 w 718"/>
                            <a:gd name="T150" fmla="+- 0 -102 -149"/>
                            <a:gd name="T151" fmla="*/ -102 h 116"/>
                            <a:gd name="T152" fmla="+- 0 5064 4368"/>
                            <a:gd name="T153" fmla="*/ T152 w 718"/>
                            <a:gd name="T154" fmla="+- 0 -104 -149"/>
                            <a:gd name="T155" fmla="*/ -104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18" h="116">
                              <a:moveTo>
                                <a:pt x="100" y="0"/>
                              </a:moveTo>
                              <a:lnTo>
                                <a:pt x="0" y="57"/>
                              </a:lnTo>
                              <a:lnTo>
                                <a:pt x="100" y="115"/>
                              </a:lnTo>
                              <a:lnTo>
                                <a:pt x="107" y="113"/>
                              </a:lnTo>
                              <a:lnTo>
                                <a:pt x="110" y="107"/>
                              </a:lnTo>
                              <a:lnTo>
                                <a:pt x="114" y="101"/>
                              </a:lnTo>
                              <a:lnTo>
                                <a:pt x="112" y="94"/>
                              </a:lnTo>
                              <a:lnTo>
                                <a:pt x="69" y="69"/>
                              </a:lnTo>
                              <a:lnTo>
                                <a:pt x="24" y="69"/>
                              </a:lnTo>
                              <a:lnTo>
                                <a:pt x="24" y="45"/>
                              </a:lnTo>
                              <a:lnTo>
                                <a:pt x="69" y="45"/>
                              </a:lnTo>
                              <a:lnTo>
                                <a:pt x="112" y="20"/>
                              </a:lnTo>
                              <a:lnTo>
                                <a:pt x="114" y="13"/>
                              </a:lnTo>
                              <a:lnTo>
                                <a:pt x="110" y="7"/>
                              </a:lnTo>
                              <a:lnTo>
                                <a:pt x="107" y="2"/>
                              </a:lnTo>
                              <a:lnTo>
                                <a:pt x="100" y="0"/>
                              </a:lnTo>
                              <a:close/>
                              <a:moveTo>
                                <a:pt x="669" y="57"/>
                              </a:moveTo>
                              <a:lnTo>
                                <a:pt x="605" y="94"/>
                              </a:lnTo>
                              <a:lnTo>
                                <a:pt x="603" y="101"/>
                              </a:lnTo>
                              <a:lnTo>
                                <a:pt x="610" y="113"/>
                              </a:lnTo>
                              <a:lnTo>
                                <a:pt x="617" y="115"/>
                              </a:lnTo>
                              <a:lnTo>
                                <a:pt x="696" y="69"/>
                              </a:lnTo>
                              <a:lnTo>
                                <a:pt x="693" y="69"/>
                              </a:lnTo>
                              <a:lnTo>
                                <a:pt x="693" y="68"/>
                              </a:lnTo>
                              <a:lnTo>
                                <a:pt x="687" y="68"/>
                              </a:lnTo>
                              <a:lnTo>
                                <a:pt x="669" y="57"/>
                              </a:lnTo>
                              <a:close/>
                              <a:moveTo>
                                <a:pt x="69" y="45"/>
                              </a:moveTo>
                              <a:lnTo>
                                <a:pt x="24" y="45"/>
                              </a:lnTo>
                              <a:lnTo>
                                <a:pt x="24" y="69"/>
                              </a:lnTo>
                              <a:lnTo>
                                <a:pt x="69" y="69"/>
                              </a:lnTo>
                              <a:lnTo>
                                <a:pt x="66" y="68"/>
                              </a:lnTo>
                              <a:lnTo>
                                <a:pt x="30" y="68"/>
                              </a:lnTo>
                              <a:lnTo>
                                <a:pt x="30" y="47"/>
                              </a:lnTo>
                              <a:lnTo>
                                <a:pt x="66" y="47"/>
                              </a:lnTo>
                              <a:lnTo>
                                <a:pt x="69" y="45"/>
                              </a:lnTo>
                              <a:close/>
                              <a:moveTo>
                                <a:pt x="648" y="45"/>
                              </a:moveTo>
                              <a:lnTo>
                                <a:pt x="69" y="45"/>
                              </a:lnTo>
                              <a:lnTo>
                                <a:pt x="48" y="57"/>
                              </a:lnTo>
                              <a:lnTo>
                                <a:pt x="69" y="69"/>
                              </a:lnTo>
                              <a:lnTo>
                                <a:pt x="648" y="69"/>
                              </a:lnTo>
                              <a:lnTo>
                                <a:pt x="669" y="57"/>
                              </a:lnTo>
                              <a:lnTo>
                                <a:pt x="648" y="45"/>
                              </a:lnTo>
                              <a:close/>
                              <a:moveTo>
                                <a:pt x="696" y="45"/>
                              </a:moveTo>
                              <a:lnTo>
                                <a:pt x="693" y="45"/>
                              </a:lnTo>
                              <a:lnTo>
                                <a:pt x="693" y="69"/>
                              </a:lnTo>
                              <a:lnTo>
                                <a:pt x="696" y="69"/>
                              </a:lnTo>
                              <a:lnTo>
                                <a:pt x="717" y="57"/>
                              </a:lnTo>
                              <a:lnTo>
                                <a:pt x="696" y="45"/>
                              </a:lnTo>
                              <a:close/>
                              <a:moveTo>
                                <a:pt x="30" y="47"/>
                              </a:moveTo>
                              <a:lnTo>
                                <a:pt x="30" y="68"/>
                              </a:lnTo>
                              <a:lnTo>
                                <a:pt x="48" y="57"/>
                              </a:lnTo>
                              <a:lnTo>
                                <a:pt x="30" y="47"/>
                              </a:lnTo>
                              <a:close/>
                              <a:moveTo>
                                <a:pt x="48" y="57"/>
                              </a:moveTo>
                              <a:lnTo>
                                <a:pt x="30" y="68"/>
                              </a:lnTo>
                              <a:lnTo>
                                <a:pt x="66" y="68"/>
                              </a:lnTo>
                              <a:lnTo>
                                <a:pt x="48" y="57"/>
                              </a:lnTo>
                              <a:close/>
                              <a:moveTo>
                                <a:pt x="687" y="47"/>
                              </a:moveTo>
                              <a:lnTo>
                                <a:pt x="669" y="57"/>
                              </a:lnTo>
                              <a:lnTo>
                                <a:pt x="687" y="68"/>
                              </a:lnTo>
                              <a:lnTo>
                                <a:pt x="687" y="47"/>
                              </a:lnTo>
                              <a:close/>
                              <a:moveTo>
                                <a:pt x="693" y="47"/>
                              </a:moveTo>
                              <a:lnTo>
                                <a:pt x="687" y="47"/>
                              </a:lnTo>
                              <a:lnTo>
                                <a:pt x="687" y="68"/>
                              </a:lnTo>
                              <a:lnTo>
                                <a:pt x="693" y="68"/>
                              </a:lnTo>
                              <a:lnTo>
                                <a:pt x="693" y="47"/>
                              </a:lnTo>
                              <a:close/>
                              <a:moveTo>
                                <a:pt x="66" y="47"/>
                              </a:moveTo>
                              <a:lnTo>
                                <a:pt x="30" y="47"/>
                              </a:lnTo>
                              <a:lnTo>
                                <a:pt x="48" y="57"/>
                              </a:lnTo>
                              <a:lnTo>
                                <a:pt x="66" y="47"/>
                              </a:lnTo>
                              <a:close/>
                              <a:moveTo>
                                <a:pt x="617" y="0"/>
                              </a:moveTo>
                              <a:lnTo>
                                <a:pt x="610" y="2"/>
                              </a:lnTo>
                              <a:lnTo>
                                <a:pt x="603" y="13"/>
                              </a:lnTo>
                              <a:lnTo>
                                <a:pt x="605" y="20"/>
                              </a:lnTo>
                              <a:lnTo>
                                <a:pt x="669" y="57"/>
                              </a:lnTo>
                              <a:lnTo>
                                <a:pt x="687" y="47"/>
                              </a:lnTo>
                              <a:lnTo>
                                <a:pt x="693" y="47"/>
                              </a:lnTo>
                              <a:lnTo>
                                <a:pt x="693" y="45"/>
                              </a:lnTo>
                              <a:lnTo>
                                <a:pt x="696" y="45"/>
                              </a:lnTo>
                              <a:lnTo>
                                <a:pt x="617"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A2D3E" id="AutoShape 31" o:spid="_x0000_s1026" style="position:absolute;margin-left:212pt;margin-top:1.4pt;width:35.9pt;height:5.8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18,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" path="m100,l,57r100,58l107,113r3,-6l114,101r-2,-7l69,69r-45,l24,45r45,l112,20r2,-7l110,7,107,2,100,xm669,57l605,94r-2,7l610,113r7,2l696,69r-3,l693,68r-6,l669,57xm69,45r-45,l24,69r45,l66,68r-36,l30,47r36,l69,45xm648,45l69,45,48,57,69,69r579,l669,57,648,45xm696,45r-3,l693,69r3,l717,57,696,45xm30,47r,21l48,57,30,47xm48,57l30,68r36,l48,57xm687,47l669,57r18,11l687,47xm693,47r-6,l687,68r6,l693,47xm66,47r-36,l48,57,66,47xm617,r-7,2l603,13r2,7l669,57,687,47r6,l693,45r3,l617,xe" fillcolor="#497dba" stroked="f">
                <v:path arrowok="t" o:connecttype="custom" o:connectlocs="0,-58420;67945,-22860;72390,-30480;43815,-50800;15240,-66040;71120,-81915;69850,-90170;63500,-94615;384175,-34925;387350,-22860;441960,-50800;440055,-51435;424815,-58420;15240,-66040;43815,-50800;19050,-51435;41910,-64770;411480,-66040;30480,-58420;411480,-50800;411480,-66040;440055,-66040;441960,-50800;441960,-66040;19050,-51435;19050,-64770;19050,-51435;30480,-58420;424815,-58420;436245,-64770;436245,-64770;440055,-51435;41910,-64770;30480,-58420;391795,-94615;382905,-86360;424815,-58420;440055,-64770;441960,-66040" o:connectangles="0,0,0,0,0,0,0,0,0,0,0,0,0,0,0,0,0,0,0,0,0,0,0,0,0,0,0,0,0,0,0,0,0,0,0,0,0,0,0"/>
                <w10:wrap anchorx="page"/>
              </v:shape>
            </w:pict>
          </mc:Fallback>
        </mc:AlternateContent>
      </w:r>
      <w:r w:rsidRPr="003F6B15">
        <w:rPr>
          <w:rFonts w:eastAsia="Tahoma" w:cs="Arial"/>
          <w:noProof/>
          <w:szCs w:val="22"/>
          <w:lang w:eastAsia="en-GB" w:bidi="ar-SA"/>
        </w:rPr>
        <mc:AlternateContent>
          <mc:Choice Requires="wpg">
            <w:drawing>
              <wp:anchor distT="0" distB="0" distL="114300" distR="114300" simplePos="0" relativeHeight="251754496" behindDoc="0" locked="0" layoutInCell="1" allowOverlap="1" wp14:anchorId="35E51448" wp14:editId="02A0EA5E">
                <wp:simplePos x="0" y="0"/>
                <wp:positionH relativeFrom="page">
                  <wp:posOffset>2943225</wp:posOffset>
                </wp:positionH>
                <wp:positionV relativeFrom="paragraph">
                  <wp:posOffset>65405</wp:posOffset>
                </wp:positionV>
                <wp:extent cx="1315085" cy="284480"/>
                <wp:effectExtent l="0" t="0" r="0" b="0"/>
                <wp:wrapNone/>
                <wp:docPr id="4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5085" cy="284480"/>
                          <a:chOff x="4377" y="-51"/>
                          <a:chExt cx="2071" cy="448"/>
                        </a:xfrm>
                      </wpg:grpSpPr>
                      <wps:wsp>
                        <wps:cNvPr id="50" name="Freeform 27"/>
                        <wps:cNvSpPr>
                          <a:spLocks/>
                        </wps:cNvSpPr>
                        <wps:spPr bwMode="auto">
                          <a:xfrm>
                            <a:off x="5553" y="-27"/>
                            <a:ext cx="883" cy="411"/>
                          </a:xfrm>
                          <a:custGeom>
                            <a:avLst/>
                            <a:gdLst>
                              <a:gd name="T0" fmla="+- 0 6294 5553"/>
                              <a:gd name="T1" fmla="*/ T0 w 883"/>
                              <a:gd name="T2" fmla="+- 0 -27 -27"/>
                              <a:gd name="T3" fmla="*/ -27 h 411"/>
                              <a:gd name="T4" fmla="+- 0 6436 5553"/>
                              <a:gd name="T5" fmla="*/ T4 w 883"/>
                              <a:gd name="T6" fmla="+- 0 179 -27"/>
                              <a:gd name="T7" fmla="*/ 179 h 411"/>
                              <a:gd name="T8" fmla="+- 0 6294 5553"/>
                              <a:gd name="T9" fmla="*/ T8 w 883"/>
                              <a:gd name="T10" fmla="+- 0 384 -27"/>
                              <a:gd name="T11" fmla="*/ 384 h 411"/>
                              <a:gd name="T12" fmla="+- 0 6294 5553"/>
                              <a:gd name="T13" fmla="*/ T12 w 883"/>
                              <a:gd name="T14" fmla="+- 0 281 -27"/>
                              <a:gd name="T15" fmla="*/ 281 h 411"/>
                              <a:gd name="T16" fmla="+- 0 5695 5553"/>
                              <a:gd name="T17" fmla="*/ T16 w 883"/>
                              <a:gd name="T18" fmla="+- 0 281 -27"/>
                              <a:gd name="T19" fmla="*/ 281 h 411"/>
                              <a:gd name="T20" fmla="+- 0 5695 5553"/>
                              <a:gd name="T21" fmla="*/ T20 w 883"/>
                              <a:gd name="T22" fmla="+- 0 384 -27"/>
                              <a:gd name="T23" fmla="*/ 384 h 411"/>
                              <a:gd name="T24" fmla="+- 0 5553 5553"/>
                              <a:gd name="T25" fmla="*/ T24 w 883"/>
                              <a:gd name="T26" fmla="+- 0 179 -27"/>
                              <a:gd name="T27" fmla="*/ 179 h 411"/>
                              <a:gd name="T28" fmla="+- 0 5695 5553"/>
                              <a:gd name="T29" fmla="*/ T28 w 883"/>
                              <a:gd name="T30" fmla="+- 0 -27 -27"/>
                              <a:gd name="T31" fmla="*/ -27 h 411"/>
                              <a:gd name="T32" fmla="+- 0 5695 5553"/>
                              <a:gd name="T33" fmla="*/ T32 w 883"/>
                              <a:gd name="T34" fmla="+- 0 76 -27"/>
                              <a:gd name="T35" fmla="*/ 76 h 411"/>
                              <a:gd name="T36" fmla="+- 0 6294 5553"/>
                              <a:gd name="T37" fmla="*/ T36 w 883"/>
                              <a:gd name="T38" fmla="+- 0 76 -27"/>
                              <a:gd name="T39" fmla="*/ 76 h 411"/>
                              <a:gd name="T40" fmla="+- 0 6294 5553"/>
                              <a:gd name="T41" fmla="*/ T40 w 883"/>
                              <a:gd name="T42" fmla="+- 0 -27 -27"/>
                              <a:gd name="T43" fmla="*/ -27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3" h="411">
                                <a:moveTo>
                                  <a:pt x="741" y="0"/>
                                </a:moveTo>
                                <a:lnTo>
                                  <a:pt x="883" y="206"/>
                                </a:lnTo>
                                <a:lnTo>
                                  <a:pt x="741" y="411"/>
                                </a:lnTo>
                                <a:lnTo>
                                  <a:pt x="741" y="308"/>
                                </a:lnTo>
                                <a:lnTo>
                                  <a:pt x="142" y="308"/>
                                </a:lnTo>
                                <a:lnTo>
                                  <a:pt x="142" y="411"/>
                                </a:lnTo>
                                <a:lnTo>
                                  <a:pt x="0" y="206"/>
                                </a:lnTo>
                                <a:lnTo>
                                  <a:pt x="142" y="0"/>
                                </a:lnTo>
                                <a:lnTo>
                                  <a:pt x="142" y="103"/>
                                </a:lnTo>
                                <a:lnTo>
                                  <a:pt x="741" y="103"/>
                                </a:lnTo>
                                <a:lnTo>
                                  <a:pt x="741" y="0"/>
                                </a:lnTo>
                                <a:close/>
                              </a:path>
                            </a:pathLst>
                          </a:custGeom>
                          <a:noFill/>
                          <a:ln w="152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AutoShape 26"/>
                        <wps:cNvSpPr>
                          <a:spLocks/>
                        </wps:cNvSpPr>
                        <wps:spPr bwMode="auto">
                          <a:xfrm>
                            <a:off x="4388" y="108"/>
                            <a:ext cx="2049" cy="127"/>
                          </a:xfrm>
                          <a:custGeom>
                            <a:avLst/>
                            <a:gdLst>
                              <a:gd name="T0" fmla="+- 0 6326 4389"/>
                              <a:gd name="T1" fmla="*/ T0 w 2049"/>
                              <a:gd name="T2" fmla="+- 0 214 108"/>
                              <a:gd name="T3" fmla="*/ 214 h 127"/>
                              <a:gd name="T4" fmla="+- 0 6324 4389"/>
                              <a:gd name="T5" fmla="*/ T4 w 2049"/>
                              <a:gd name="T6" fmla="+- 0 221 108"/>
                              <a:gd name="T7" fmla="*/ 221 h 127"/>
                              <a:gd name="T8" fmla="+- 0 6338 4389"/>
                              <a:gd name="T9" fmla="*/ T8 w 2049"/>
                              <a:gd name="T10" fmla="+- 0 235 108"/>
                              <a:gd name="T11" fmla="*/ 235 h 127"/>
                              <a:gd name="T12" fmla="+- 0 6369 4389"/>
                              <a:gd name="T13" fmla="*/ T12 w 2049"/>
                              <a:gd name="T14" fmla="+- 0 189 108"/>
                              <a:gd name="T15" fmla="*/ 189 h 127"/>
                              <a:gd name="T16" fmla="+- 0 4389 4389"/>
                              <a:gd name="T17" fmla="*/ T16 w 2049"/>
                              <a:gd name="T18" fmla="+- 0 165 108"/>
                              <a:gd name="T19" fmla="*/ 165 h 127"/>
                              <a:gd name="T20" fmla="+- 0 4496 4389"/>
                              <a:gd name="T21" fmla="*/ T20 w 2049"/>
                              <a:gd name="T22" fmla="+- 0 221 108"/>
                              <a:gd name="T23" fmla="*/ 221 h 127"/>
                              <a:gd name="T24" fmla="+- 0 4503 4389"/>
                              <a:gd name="T25" fmla="*/ T24 w 2049"/>
                              <a:gd name="T26" fmla="+- 0 210 108"/>
                              <a:gd name="T27" fmla="*/ 210 h 127"/>
                              <a:gd name="T28" fmla="+- 0 4458 4389"/>
                              <a:gd name="T29" fmla="*/ T28 w 2049"/>
                              <a:gd name="T30" fmla="+- 0 178 108"/>
                              <a:gd name="T31" fmla="*/ 178 h 127"/>
                              <a:gd name="T32" fmla="+- 0 4413 4389"/>
                              <a:gd name="T33" fmla="*/ T32 w 2049"/>
                              <a:gd name="T34" fmla="+- 0 153 108"/>
                              <a:gd name="T35" fmla="*/ 153 h 127"/>
                              <a:gd name="T36" fmla="+- 0 4501 4389"/>
                              <a:gd name="T37" fmla="*/ T36 w 2049"/>
                              <a:gd name="T38" fmla="+- 0 129 108"/>
                              <a:gd name="T39" fmla="*/ 129 h 127"/>
                              <a:gd name="T40" fmla="+- 0 4500 4389"/>
                              <a:gd name="T41" fmla="*/ T40 w 2049"/>
                              <a:gd name="T42" fmla="+- 0 116 108"/>
                              <a:gd name="T43" fmla="*/ 116 h 127"/>
                              <a:gd name="T44" fmla="+- 0 4489 4389"/>
                              <a:gd name="T45" fmla="*/ T44 w 2049"/>
                              <a:gd name="T46" fmla="+- 0 108 108"/>
                              <a:gd name="T47" fmla="*/ 108 h 127"/>
                              <a:gd name="T48" fmla="+- 0 6369 4389"/>
                              <a:gd name="T49" fmla="*/ T48 w 2049"/>
                              <a:gd name="T50" fmla="+- 0 189 108"/>
                              <a:gd name="T51" fmla="*/ 189 h 127"/>
                              <a:gd name="T52" fmla="+- 0 6414 4389"/>
                              <a:gd name="T53" fmla="*/ T52 w 2049"/>
                              <a:gd name="T54" fmla="+- 0 188 108"/>
                              <a:gd name="T55" fmla="*/ 188 h 127"/>
                              <a:gd name="T56" fmla="+- 0 6390 4389"/>
                              <a:gd name="T57" fmla="*/ T56 w 2049"/>
                              <a:gd name="T58" fmla="+- 0 177 108"/>
                              <a:gd name="T59" fmla="*/ 177 h 127"/>
                              <a:gd name="T60" fmla="+- 0 6331 4389"/>
                              <a:gd name="T61" fmla="*/ T60 w 2049"/>
                              <a:gd name="T62" fmla="+- 0 121 108"/>
                              <a:gd name="T63" fmla="*/ 121 h 127"/>
                              <a:gd name="T64" fmla="+- 0 6324 4389"/>
                              <a:gd name="T65" fmla="*/ T64 w 2049"/>
                              <a:gd name="T66" fmla="+- 0 133 108"/>
                              <a:gd name="T67" fmla="*/ 133 h 127"/>
                              <a:gd name="T68" fmla="+- 0 6369 4389"/>
                              <a:gd name="T69" fmla="*/ T68 w 2049"/>
                              <a:gd name="T70" fmla="+- 0 165 108"/>
                              <a:gd name="T71" fmla="*/ 165 h 127"/>
                              <a:gd name="T72" fmla="+- 0 6414 4389"/>
                              <a:gd name="T73" fmla="*/ T72 w 2049"/>
                              <a:gd name="T74" fmla="+- 0 190 108"/>
                              <a:gd name="T75" fmla="*/ 190 h 127"/>
                              <a:gd name="T76" fmla="+- 0 6438 4389"/>
                              <a:gd name="T77" fmla="*/ T76 w 2049"/>
                              <a:gd name="T78" fmla="+- 0 178 108"/>
                              <a:gd name="T79" fmla="*/ 178 h 127"/>
                              <a:gd name="T80" fmla="+- 0 4458 4389"/>
                              <a:gd name="T81" fmla="*/ T80 w 2049"/>
                              <a:gd name="T82" fmla="+- 0 154 108"/>
                              <a:gd name="T83" fmla="*/ 154 h 127"/>
                              <a:gd name="T84" fmla="+- 0 4458 4389"/>
                              <a:gd name="T85" fmla="*/ T84 w 2049"/>
                              <a:gd name="T86" fmla="+- 0 178 108"/>
                              <a:gd name="T87" fmla="*/ 178 h 127"/>
                              <a:gd name="T88" fmla="+- 0 6389 4389"/>
                              <a:gd name="T89" fmla="*/ T88 w 2049"/>
                              <a:gd name="T90" fmla="+- 0 178 108"/>
                              <a:gd name="T91" fmla="*/ 178 h 127"/>
                              <a:gd name="T92" fmla="+- 0 6369 4389"/>
                              <a:gd name="T93" fmla="*/ T92 w 2049"/>
                              <a:gd name="T94" fmla="+- 0 165 108"/>
                              <a:gd name="T95" fmla="*/ 165 h 127"/>
                              <a:gd name="T96" fmla="+- 0 6408 4389"/>
                              <a:gd name="T97" fmla="*/ T96 w 2049"/>
                              <a:gd name="T98" fmla="+- 0 167 108"/>
                              <a:gd name="T99" fmla="*/ 167 h 127"/>
                              <a:gd name="T100" fmla="+- 0 6407 4389"/>
                              <a:gd name="T101" fmla="*/ T100 w 2049"/>
                              <a:gd name="T102" fmla="+- 0 188 108"/>
                              <a:gd name="T103" fmla="*/ 188 h 127"/>
                              <a:gd name="T104" fmla="+- 0 6414 4389"/>
                              <a:gd name="T105" fmla="*/ T104 w 2049"/>
                              <a:gd name="T106" fmla="+- 0 167 108"/>
                              <a:gd name="T107" fmla="*/ 167 h 127"/>
                              <a:gd name="T108" fmla="+- 0 6407 4389"/>
                              <a:gd name="T109" fmla="*/ T108 w 2049"/>
                              <a:gd name="T110" fmla="+- 0 188 108"/>
                              <a:gd name="T111" fmla="*/ 188 h 127"/>
                              <a:gd name="T112" fmla="+- 0 6414 4389"/>
                              <a:gd name="T113" fmla="*/ T112 w 2049"/>
                              <a:gd name="T114" fmla="+- 0 167 108"/>
                              <a:gd name="T115" fmla="*/ 167 h 127"/>
                              <a:gd name="T116" fmla="+- 0 4413 4389"/>
                              <a:gd name="T117" fmla="*/ T116 w 2049"/>
                              <a:gd name="T118" fmla="+- 0 177 108"/>
                              <a:gd name="T119" fmla="*/ 177 h 127"/>
                              <a:gd name="T120" fmla="+- 0 4454 4389"/>
                              <a:gd name="T121" fmla="*/ T120 w 2049"/>
                              <a:gd name="T122" fmla="+- 0 176 108"/>
                              <a:gd name="T123" fmla="*/ 176 h 127"/>
                              <a:gd name="T124" fmla="+- 0 4419 4389"/>
                              <a:gd name="T125" fmla="*/ T124 w 2049"/>
                              <a:gd name="T126" fmla="+- 0 155 108"/>
                              <a:gd name="T127" fmla="*/ 155 h 127"/>
                              <a:gd name="T128" fmla="+- 0 4458 4389"/>
                              <a:gd name="T129" fmla="*/ T128 w 2049"/>
                              <a:gd name="T130" fmla="+- 0 154 108"/>
                              <a:gd name="T131" fmla="*/ 154 h 127"/>
                              <a:gd name="T132" fmla="+- 0 6369 4389"/>
                              <a:gd name="T133" fmla="*/ T132 w 2049"/>
                              <a:gd name="T134" fmla="+- 0 165 108"/>
                              <a:gd name="T135" fmla="*/ 165 h 127"/>
                              <a:gd name="T136" fmla="+- 0 6408 4389"/>
                              <a:gd name="T137" fmla="*/ T136 w 2049"/>
                              <a:gd name="T138" fmla="+- 0 167 108"/>
                              <a:gd name="T139" fmla="*/ 167 h 127"/>
                              <a:gd name="T140" fmla="+- 0 6414 4389"/>
                              <a:gd name="T141" fmla="*/ T140 w 2049"/>
                              <a:gd name="T142" fmla="+- 0 166 108"/>
                              <a:gd name="T143" fmla="*/ 166 h 127"/>
                              <a:gd name="T144" fmla="+- 0 4419 4389"/>
                              <a:gd name="T145" fmla="*/ T144 w 2049"/>
                              <a:gd name="T146" fmla="+- 0 155 108"/>
                              <a:gd name="T147" fmla="*/ 155 h 127"/>
                              <a:gd name="T148" fmla="+- 0 4437 4389"/>
                              <a:gd name="T149" fmla="*/ T148 w 2049"/>
                              <a:gd name="T150" fmla="+- 0 165 108"/>
                              <a:gd name="T151" fmla="*/ 165 h 127"/>
                              <a:gd name="T152" fmla="+- 0 4437 4389"/>
                              <a:gd name="T153" fmla="*/ T152 w 2049"/>
                              <a:gd name="T154" fmla="+- 0 165 108"/>
                              <a:gd name="T155" fmla="*/ 165 h 127"/>
                              <a:gd name="T156" fmla="+- 0 4454 4389"/>
                              <a:gd name="T157" fmla="*/ T156 w 2049"/>
                              <a:gd name="T158" fmla="+- 0 176 108"/>
                              <a:gd name="T159" fmla="*/ 176 h 127"/>
                              <a:gd name="T160" fmla="+- 0 4455 4389"/>
                              <a:gd name="T161" fmla="*/ T160 w 2049"/>
                              <a:gd name="T162" fmla="+- 0 155 108"/>
                              <a:gd name="T163" fmla="*/ 155 h 127"/>
                              <a:gd name="T164" fmla="+- 0 4437 4389"/>
                              <a:gd name="T165" fmla="*/ T164 w 2049"/>
                              <a:gd name="T166" fmla="+- 0 165 108"/>
                              <a:gd name="T167" fmla="*/ 165 h 127"/>
                              <a:gd name="T168" fmla="+- 0 4458 4389"/>
                              <a:gd name="T169" fmla="*/ T168 w 2049"/>
                              <a:gd name="T170" fmla="+- 0 153 108"/>
                              <a:gd name="T171" fmla="*/ 153 h 127"/>
                              <a:gd name="T172" fmla="+- 0 4458 4389"/>
                              <a:gd name="T173" fmla="*/ T172 w 2049"/>
                              <a:gd name="T174" fmla="+- 0 154 108"/>
                              <a:gd name="T175" fmla="*/ 154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049" h="127">
                                <a:moveTo>
                                  <a:pt x="1980" y="81"/>
                                </a:moveTo>
                                <a:lnTo>
                                  <a:pt x="1937" y="106"/>
                                </a:lnTo>
                                <a:lnTo>
                                  <a:pt x="1935" y="112"/>
                                </a:lnTo>
                                <a:lnTo>
                                  <a:pt x="1935" y="113"/>
                                </a:lnTo>
                                <a:lnTo>
                                  <a:pt x="1941" y="125"/>
                                </a:lnTo>
                                <a:lnTo>
                                  <a:pt x="1949" y="127"/>
                                </a:lnTo>
                                <a:lnTo>
                                  <a:pt x="2028" y="82"/>
                                </a:lnTo>
                                <a:lnTo>
                                  <a:pt x="1980" y="81"/>
                                </a:lnTo>
                                <a:close/>
                                <a:moveTo>
                                  <a:pt x="100" y="0"/>
                                </a:moveTo>
                                <a:lnTo>
                                  <a:pt x="0" y="57"/>
                                </a:lnTo>
                                <a:lnTo>
                                  <a:pt x="99" y="115"/>
                                </a:lnTo>
                                <a:lnTo>
                                  <a:pt x="107" y="113"/>
                                </a:lnTo>
                                <a:lnTo>
                                  <a:pt x="110" y="108"/>
                                </a:lnTo>
                                <a:lnTo>
                                  <a:pt x="114" y="102"/>
                                </a:lnTo>
                                <a:lnTo>
                                  <a:pt x="112" y="95"/>
                                </a:lnTo>
                                <a:lnTo>
                                  <a:pt x="69" y="70"/>
                                </a:lnTo>
                                <a:lnTo>
                                  <a:pt x="24" y="69"/>
                                </a:lnTo>
                                <a:lnTo>
                                  <a:pt x="24" y="45"/>
                                </a:lnTo>
                                <a:lnTo>
                                  <a:pt x="69" y="45"/>
                                </a:lnTo>
                                <a:lnTo>
                                  <a:pt x="112" y="21"/>
                                </a:lnTo>
                                <a:lnTo>
                                  <a:pt x="114" y="14"/>
                                </a:lnTo>
                                <a:lnTo>
                                  <a:pt x="111" y="8"/>
                                </a:lnTo>
                                <a:lnTo>
                                  <a:pt x="107" y="2"/>
                                </a:lnTo>
                                <a:lnTo>
                                  <a:pt x="100" y="0"/>
                                </a:lnTo>
                                <a:close/>
                                <a:moveTo>
                                  <a:pt x="2001" y="69"/>
                                </a:moveTo>
                                <a:lnTo>
                                  <a:pt x="1980" y="81"/>
                                </a:lnTo>
                                <a:lnTo>
                                  <a:pt x="2025" y="82"/>
                                </a:lnTo>
                                <a:lnTo>
                                  <a:pt x="2025" y="80"/>
                                </a:lnTo>
                                <a:lnTo>
                                  <a:pt x="2018" y="80"/>
                                </a:lnTo>
                                <a:lnTo>
                                  <a:pt x="2001" y="69"/>
                                </a:lnTo>
                                <a:close/>
                                <a:moveTo>
                                  <a:pt x="1949" y="12"/>
                                </a:moveTo>
                                <a:lnTo>
                                  <a:pt x="1942" y="13"/>
                                </a:lnTo>
                                <a:lnTo>
                                  <a:pt x="1939" y="19"/>
                                </a:lnTo>
                                <a:lnTo>
                                  <a:pt x="1935" y="25"/>
                                </a:lnTo>
                                <a:lnTo>
                                  <a:pt x="1937" y="32"/>
                                </a:lnTo>
                                <a:lnTo>
                                  <a:pt x="1980" y="57"/>
                                </a:lnTo>
                                <a:lnTo>
                                  <a:pt x="2025" y="58"/>
                                </a:lnTo>
                                <a:lnTo>
                                  <a:pt x="2025" y="82"/>
                                </a:lnTo>
                                <a:lnTo>
                                  <a:pt x="2028" y="82"/>
                                </a:lnTo>
                                <a:lnTo>
                                  <a:pt x="2049" y="70"/>
                                </a:lnTo>
                                <a:lnTo>
                                  <a:pt x="1949" y="12"/>
                                </a:lnTo>
                                <a:close/>
                                <a:moveTo>
                                  <a:pt x="69" y="46"/>
                                </a:moveTo>
                                <a:lnTo>
                                  <a:pt x="48" y="57"/>
                                </a:lnTo>
                                <a:lnTo>
                                  <a:pt x="69" y="70"/>
                                </a:lnTo>
                                <a:lnTo>
                                  <a:pt x="1980" y="81"/>
                                </a:lnTo>
                                <a:lnTo>
                                  <a:pt x="2000" y="70"/>
                                </a:lnTo>
                                <a:lnTo>
                                  <a:pt x="2000" y="69"/>
                                </a:lnTo>
                                <a:lnTo>
                                  <a:pt x="1980" y="57"/>
                                </a:lnTo>
                                <a:lnTo>
                                  <a:pt x="69" y="46"/>
                                </a:lnTo>
                                <a:close/>
                                <a:moveTo>
                                  <a:pt x="2019" y="59"/>
                                </a:moveTo>
                                <a:lnTo>
                                  <a:pt x="2001" y="69"/>
                                </a:lnTo>
                                <a:lnTo>
                                  <a:pt x="2018" y="80"/>
                                </a:lnTo>
                                <a:lnTo>
                                  <a:pt x="2019" y="59"/>
                                </a:lnTo>
                                <a:close/>
                                <a:moveTo>
                                  <a:pt x="2025" y="59"/>
                                </a:moveTo>
                                <a:lnTo>
                                  <a:pt x="2019" y="59"/>
                                </a:lnTo>
                                <a:lnTo>
                                  <a:pt x="2018" y="80"/>
                                </a:lnTo>
                                <a:lnTo>
                                  <a:pt x="2025" y="80"/>
                                </a:lnTo>
                                <a:lnTo>
                                  <a:pt x="2025" y="59"/>
                                </a:lnTo>
                                <a:close/>
                                <a:moveTo>
                                  <a:pt x="24" y="45"/>
                                </a:moveTo>
                                <a:lnTo>
                                  <a:pt x="24" y="69"/>
                                </a:lnTo>
                                <a:lnTo>
                                  <a:pt x="69" y="70"/>
                                </a:lnTo>
                                <a:lnTo>
                                  <a:pt x="65" y="68"/>
                                </a:lnTo>
                                <a:lnTo>
                                  <a:pt x="30" y="68"/>
                                </a:lnTo>
                                <a:lnTo>
                                  <a:pt x="30" y="47"/>
                                </a:lnTo>
                                <a:lnTo>
                                  <a:pt x="66" y="47"/>
                                </a:lnTo>
                                <a:lnTo>
                                  <a:pt x="69" y="46"/>
                                </a:lnTo>
                                <a:lnTo>
                                  <a:pt x="24" y="45"/>
                                </a:lnTo>
                                <a:close/>
                                <a:moveTo>
                                  <a:pt x="1980" y="57"/>
                                </a:moveTo>
                                <a:lnTo>
                                  <a:pt x="2001" y="69"/>
                                </a:lnTo>
                                <a:lnTo>
                                  <a:pt x="2019" y="59"/>
                                </a:lnTo>
                                <a:lnTo>
                                  <a:pt x="2025" y="59"/>
                                </a:lnTo>
                                <a:lnTo>
                                  <a:pt x="2025" y="58"/>
                                </a:lnTo>
                                <a:lnTo>
                                  <a:pt x="1980" y="57"/>
                                </a:lnTo>
                                <a:close/>
                                <a:moveTo>
                                  <a:pt x="30" y="47"/>
                                </a:moveTo>
                                <a:lnTo>
                                  <a:pt x="30" y="68"/>
                                </a:lnTo>
                                <a:lnTo>
                                  <a:pt x="48" y="57"/>
                                </a:lnTo>
                                <a:lnTo>
                                  <a:pt x="30" y="47"/>
                                </a:lnTo>
                                <a:close/>
                                <a:moveTo>
                                  <a:pt x="48" y="57"/>
                                </a:moveTo>
                                <a:lnTo>
                                  <a:pt x="30" y="68"/>
                                </a:lnTo>
                                <a:lnTo>
                                  <a:pt x="65" y="68"/>
                                </a:lnTo>
                                <a:lnTo>
                                  <a:pt x="48" y="57"/>
                                </a:lnTo>
                                <a:close/>
                                <a:moveTo>
                                  <a:pt x="66" y="47"/>
                                </a:moveTo>
                                <a:lnTo>
                                  <a:pt x="30" y="47"/>
                                </a:lnTo>
                                <a:lnTo>
                                  <a:pt x="48" y="57"/>
                                </a:lnTo>
                                <a:lnTo>
                                  <a:pt x="66" y="47"/>
                                </a:lnTo>
                                <a:close/>
                                <a:moveTo>
                                  <a:pt x="69" y="45"/>
                                </a:moveTo>
                                <a:lnTo>
                                  <a:pt x="24" y="45"/>
                                </a:lnTo>
                                <a:lnTo>
                                  <a:pt x="69" y="46"/>
                                </a:lnTo>
                                <a:lnTo>
                                  <a:pt x="69" y="45"/>
                                </a:lnTo>
                                <a:close/>
                              </a:path>
                            </a:pathLst>
                          </a:custGeom>
                          <a:solidFill>
                            <a:srgbClr val="6F2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5"/>
                        <wps:cNvSpPr>
                          <a:spLocks/>
                        </wps:cNvSpPr>
                        <wps:spPr bwMode="auto">
                          <a:xfrm>
                            <a:off x="4388" y="-39"/>
                            <a:ext cx="880" cy="408"/>
                          </a:xfrm>
                          <a:custGeom>
                            <a:avLst/>
                            <a:gdLst>
                              <a:gd name="T0" fmla="+- 0 5127 4389"/>
                              <a:gd name="T1" fmla="*/ T0 w 880"/>
                              <a:gd name="T2" fmla="+- 0 -39 -39"/>
                              <a:gd name="T3" fmla="*/ -39 h 408"/>
                              <a:gd name="T4" fmla="+- 0 5268 4389"/>
                              <a:gd name="T5" fmla="*/ T4 w 880"/>
                              <a:gd name="T6" fmla="+- 0 165 -39"/>
                              <a:gd name="T7" fmla="*/ 165 h 408"/>
                              <a:gd name="T8" fmla="+- 0 5127 4389"/>
                              <a:gd name="T9" fmla="*/ T8 w 880"/>
                              <a:gd name="T10" fmla="+- 0 369 -39"/>
                              <a:gd name="T11" fmla="*/ 369 h 408"/>
                              <a:gd name="T12" fmla="+- 0 5127 4389"/>
                              <a:gd name="T13" fmla="*/ T12 w 880"/>
                              <a:gd name="T14" fmla="+- 0 267 -39"/>
                              <a:gd name="T15" fmla="*/ 267 h 408"/>
                              <a:gd name="T16" fmla="+- 0 4530 4389"/>
                              <a:gd name="T17" fmla="*/ T16 w 880"/>
                              <a:gd name="T18" fmla="+- 0 267 -39"/>
                              <a:gd name="T19" fmla="*/ 267 h 408"/>
                              <a:gd name="T20" fmla="+- 0 4530 4389"/>
                              <a:gd name="T21" fmla="*/ T20 w 880"/>
                              <a:gd name="T22" fmla="+- 0 369 -39"/>
                              <a:gd name="T23" fmla="*/ 369 h 408"/>
                              <a:gd name="T24" fmla="+- 0 4389 4389"/>
                              <a:gd name="T25" fmla="*/ T24 w 880"/>
                              <a:gd name="T26" fmla="+- 0 165 -39"/>
                              <a:gd name="T27" fmla="*/ 165 h 408"/>
                              <a:gd name="T28" fmla="+- 0 4530 4389"/>
                              <a:gd name="T29" fmla="*/ T28 w 880"/>
                              <a:gd name="T30" fmla="+- 0 -39 -39"/>
                              <a:gd name="T31" fmla="*/ -39 h 408"/>
                              <a:gd name="T32" fmla="+- 0 4530 4389"/>
                              <a:gd name="T33" fmla="*/ T32 w 880"/>
                              <a:gd name="T34" fmla="+- 0 63 -39"/>
                              <a:gd name="T35" fmla="*/ 63 h 408"/>
                              <a:gd name="T36" fmla="+- 0 5127 4389"/>
                              <a:gd name="T37" fmla="*/ T36 w 880"/>
                              <a:gd name="T38" fmla="+- 0 63 -39"/>
                              <a:gd name="T39" fmla="*/ 63 h 408"/>
                              <a:gd name="T40" fmla="+- 0 5127 4389"/>
                              <a:gd name="T41" fmla="*/ T40 w 880"/>
                              <a:gd name="T42" fmla="+- 0 -39 -39"/>
                              <a:gd name="T43" fmla="*/ -39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80" h="408">
                                <a:moveTo>
                                  <a:pt x="738" y="0"/>
                                </a:moveTo>
                                <a:lnTo>
                                  <a:pt x="879" y="204"/>
                                </a:lnTo>
                                <a:lnTo>
                                  <a:pt x="738" y="408"/>
                                </a:lnTo>
                                <a:lnTo>
                                  <a:pt x="738" y="306"/>
                                </a:lnTo>
                                <a:lnTo>
                                  <a:pt x="141" y="306"/>
                                </a:lnTo>
                                <a:lnTo>
                                  <a:pt x="141" y="408"/>
                                </a:lnTo>
                                <a:lnTo>
                                  <a:pt x="0" y="204"/>
                                </a:lnTo>
                                <a:lnTo>
                                  <a:pt x="141" y="0"/>
                                </a:lnTo>
                                <a:lnTo>
                                  <a:pt x="141" y="102"/>
                                </a:lnTo>
                                <a:lnTo>
                                  <a:pt x="738" y="102"/>
                                </a:lnTo>
                                <a:lnTo>
                                  <a:pt x="738" y="0"/>
                                </a:lnTo>
                                <a:close/>
                              </a:path>
                            </a:pathLst>
                          </a:custGeom>
                          <a:noFill/>
                          <a:ln w="152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2EDC98" id="Group 24" o:spid="_x0000_s1026" style="position:absolute;margin-left:231.75pt;margin-top:5.15pt;width:103.55pt;height:22.4pt;z-index:251754496;mso-position-horizontal-relative:page" coordorigin="4377,-51" coordsize="2071,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">
                <v:shape id="Freeform 27" o:spid="_x0000_s1027" style="position:absolute;left:5553;top:-27;width:883;height:411;visibility:visible;mso-wrap-style:square;v-text-anchor:top" coordsize="88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" path="m741,l883,206,741,411r,-103l142,308r,103l,206,142,r,103l741,103,741,xe" filled="f" strokecolor="red" strokeweight=".42417mm">
                  <v:path arrowok="t" o:connecttype="custom" o:connectlocs="741,-27;883,179;741,384;741,281;142,281;142,384;0,179;142,-27;142,76;741,76;741,-27" o:connectangles="0,0,0,0,0,0,0,0,0,0,0"/>
                </v:shape>
                <v:shape id="AutoShape 26" o:spid="_x0000_s1028" style="position:absolute;left:4388;top:108;width:2049;height:127;visibility:visible;mso-wrap-style:square;v-text-anchor:top" coordsize="204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" path="m1980,81r-43,25l1935,112r,1l1941,125r8,2l2028,82r-48,-1xm100,l,57r99,58l107,113r3,-5l114,102r-2,-7l69,70,24,69r,-24l69,45,112,21r2,-7l111,8,107,2,100,xm2001,69r-21,12l2025,82r,-2l2018,80,2001,69xm1949,12r-7,1l1939,19r-4,6l1937,32r43,25l2025,58r,24l2028,82r21,-12l1949,12xm69,46l48,57,69,70,1980,81r20,-11l2000,69,1980,57,69,46xm2019,59r-18,10l2018,80r1,-21xm2025,59r-6,l2018,80r7,l2025,59xm24,45r,24l69,70,65,68r-35,l30,47r36,l69,46,24,45xm1980,57r21,12l2019,59r6,l2025,58r-45,-1xm30,47r,21l48,57,30,47xm48,57l30,68r35,l48,57xm66,47r-36,l48,57,66,47xm69,45r-45,l69,46r,-1xe" fillcolor="#6f2f9f" stroked="f">
                  <v:path arrowok="t" o:connecttype="custom" o:connectlocs="1937,214;1935,221;1949,235;1980,189;0,165;107,221;114,210;69,178;24,153;112,129;111,116;100,108;1980,189;2025,188;2001,177;1942,121;1935,133;1980,165;2025,190;2049,178;69,154;69,178;2000,178;1980,165;2019,167;2018,188;2025,167;2018,188;2025,167;24,177;65,176;30,155;69,154;1980,165;2019,167;2025,166;30,155;48,165;48,165;65,176;66,155;48,165;69,153;69,154" o:connectangles="0,0,0,0,0,0,0,0,0,0,0,0,0,0,0,0,0,0,0,0,0,0,0,0,0,0,0,0,0,0,0,0,0,0,0,0,0,0,0,0,0,0,0,0"/>
                </v:shape>
                <v:shape id="Freeform 25" o:spid="_x0000_s1029" style="position:absolute;left:4388;top:-39;width:880;height:408;visibility:visible;mso-wrap-style:square;v-text-anchor:top" coordsize="88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" path="m738,l879,204,738,408r,-102l141,306r,102l,204,141,r,102l738,102,738,xe" filled="f" strokecolor="red" strokeweight=".42417mm">
                  <v:path arrowok="t" o:connecttype="custom" o:connectlocs="738,-39;879,165;738,369;738,267;141,267;141,369;0,165;141,-39;141,63;738,63;738,-39" o:connectangles="0,0,0,0,0,0,0,0,0,0,0"/>
                </v:shape>
                <w10:wrap anchorx="page"/>
              </v:group>
            </w:pict>
          </mc:Fallback>
        </mc:AlternateContent>
      </w:r>
      <w:r w:rsidRPr="003F6B15">
        <w:rPr>
          <w:rFonts w:eastAsia="Tahoma" w:cs="Arial"/>
          <w:sz w:val="15"/>
          <w:szCs w:val="22"/>
          <w:lang w:val="en-US" w:eastAsia="en-US" w:bidi="en-US"/>
        </w:rPr>
        <w:t>End User interfaces (out of scope)</w:t>
      </w:r>
    </w:p>
    <w:p w14:paraId="1D7B99BD" w14:textId="77777777" w:rsidR="003F6B15" w:rsidRPr="003F6B15" w:rsidRDefault="003F6B15" w:rsidP="003F6B15">
      <w:pPr>
        <w:widowControl w:val="0"/>
        <w:autoSpaceDE w:val="0"/>
        <w:autoSpaceDN w:val="0"/>
        <w:spacing w:before="26"/>
        <w:ind w:left="414"/>
        <w:jc w:val="left"/>
        <w:rPr>
          <w:rFonts w:eastAsia="Tahoma" w:cs="Arial"/>
          <w:sz w:val="15"/>
          <w:szCs w:val="22"/>
          <w:lang w:val="en-US" w:eastAsia="en-US" w:bidi="en-US"/>
        </w:rPr>
      </w:pPr>
      <w:r w:rsidRPr="003F6B15">
        <w:rPr>
          <w:rFonts w:eastAsia="Tahoma" w:cs="Arial"/>
          <w:sz w:val="15"/>
          <w:szCs w:val="22"/>
          <w:lang w:val="en-US" w:eastAsia="en-US" w:bidi="en-US"/>
        </w:rPr>
        <w:t xml:space="preserve"> Interface tunneled within other interfaces</w:t>
      </w:r>
    </w:p>
    <w:p w14:paraId="52C16F14" w14:textId="77777777" w:rsidR="003F6B15" w:rsidRPr="00436545" w:rsidRDefault="003F6B15" w:rsidP="003F6B15">
      <w:pPr>
        <w:rPr>
          <w:rFonts w:cs="Arial"/>
        </w:rPr>
      </w:pPr>
    </w:p>
    <w:p w14:paraId="0D297FB6" w14:textId="14DEB9DD" w:rsidR="003F6B15" w:rsidRPr="00436545" w:rsidRDefault="003F6B15" w:rsidP="003F6B15">
      <w:pPr>
        <w:pStyle w:val="Caption"/>
        <w:jc w:val="center"/>
        <w:rPr>
          <w:rFonts w:cs="Arial"/>
          <w:b/>
          <w:bCs/>
          <w:i w:val="0"/>
          <w:iCs w:val="0"/>
          <w:color w:val="auto"/>
        </w:rPr>
      </w:pPr>
      <w:bookmarkStart w:id="232" w:name="_Toc149292655"/>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19</w:t>
      </w:r>
      <w:r w:rsidRPr="00436545">
        <w:rPr>
          <w:rFonts w:cs="Arial"/>
          <w:b/>
          <w:bCs/>
          <w:i w:val="0"/>
          <w:iCs w:val="0"/>
          <w:color w:val="auto"/>
        </w:rPr>
        <w:fldChar w:fldCharType="end"/>
      </w:r>
      <w:r w:rsidRPr="00436545">
        <w:rPr>
          <w:rFonts w:cs="Arial"/>
          <w:b/>
          <w:bCs/>
          <w:i w:val="0"/>
          <w:iCs w:val="0"/>
          <w:color w:val="auto"/>
        </w:rPr>
        <w:t xml:space="preserve"> Remote SIM Provisioning System, LPA in the eUICC</w:t>
      </w:r>
      <w:bookmarkEnd w:id="232"/>
    </w:p>
    <w:p w14:paraId="6FD4C35F" w14:textId="77777777" w:rsidR="003F6B15" w:rsidRPr="003F6B15" w:rsidRDefault="003F6B15" w:rsidP="003F6B15">
      <w:pPr>
        <w:widowControl w:val="0"/>
        <w:autoSpaceDE w:val="0"/>
        <w:autoSpaceDN w:val="0"/>
        <w:spacing w:before="214"/>
        <w:ind w:left="216"/>
        <w:rPr>
          <w:rFonts w:eastAsia="Tahoma" w:cs="Arial"/>
          <w:szCs w:val="22"/>
          <w:lang w:val="en-US" w:eastAsia="en-US" w:bidi="en-US"/>
        </w:rPr>
      </w:pPr>
      <w:r w:rsidRPr="003F6B15">
        <w:rPr>
          <w:rFonts w:eastAsia="Tahoma" w:cs="Arial"/>
          <w:szCs w:val="22"/>
          <w:lang w:val="en-US" w:eastAsia="en-US" w:bidi="en-US"/>
        </w:rPr>
        <w:t>The TOE communicates with remote servers of:</w:t>
      </w:r>
    </w:p>
    <w:p w14:paraId="50580900" w14:textId="77777777" w:rsidR="003F6B15" w:rsidRPr="00436545" w:rsidRDefault="003F6B15" w:rsidP="003F6B15">
      <w:pPr>
        <w:widowControl w:val="0"/>
        <w:numPr>
          <w:ilvl w:val="4"/>
          <w:numId w:val="18"/>
        </w:numPr>
        <w:tabs>
          <w:tab w:val="left" w:pos="937"/>
        </w:tabs>
        <w:autoSpaceDE w:val="0"/>
        <w:autoSpaceDN w:val="0"/>
        <w:spacing w:before="0"/>
        <w:ind w:hanging="361"/>
        <w:jc w:val="left"/>
        <w:rPr>
          <w:rFonts w:eastAsia="Tahoma" w:cs="Arial"/>
          <w:szCs w:val="22"/>
          <w:lang w:val="en-US" w:eastAsia="en-US" w:bidi="en-US"/>
        </w:rPr>
      </w:pPr>
      <w:r w:rsidRPr="003F6B15">
        <w:rPr>
          <w:rFonts w:eastAsia="Tahoma" w:cs="Arial"/>
          <w:szCs w:val="22"/>
          <w:lang w:val="en-US" w:eastAsia="en-US" w:bidi="en-US"/>
        </w:rPr>
        <w:t>SM-DS, which provides mechanisms for discovery of</w:t>
      </w:r>
      <w:r w:rsidRPr="003F6B15">
        <w:rPr>
          <w:rFonts w:eastAsia="Tahoma" w:cs="Arial"/>
          <w:spacing w:val="-7"/>
          <w:szCs w:val="22"/>
          <w:lang w:val="en-US" w:eastAsia="en-US" w:bidi="en-US"/>
        </w:rPr>
        <w:t xml:space="preserve"> </w:t>
      </w:r>
      <w:r w:rsidRPr="003F6B15">
        <w:rPr>
          <w:rFonts w:eastAsia="Tahoma" w:cs="Arial"/>
          <w:szCs w:val="22"/>
          <w:lang w:val="en-US" w:eastAsia="en-US" w:bidi="en-US"/>
        </w:rPr>
        <w:t>SM-DP+s;</w:t>
      </w:r>
    </w:p>
    <w:p w14:paraId="34B8AE30" w14:textId="77777777" w:rsidR="00D264DB" w:rsidRPr="00D264DB" w:rsidRDefault="00D264DB" w:rsidP="00D264DB">
      <w:pPr>
        <w:widowControl w:val="0"/>
        <w:numPr>
          <w:ilvl w:val="4"/>
          <w:numId w:val="18"/>
        </w:numPr>
        <w:tabs>
          <w:tab w:val="left" w:pos="937"/>
        </w:tabs>
        <w:autoSpaceDE w:val="0"/>
        <w:autoSpaceDN w:val="0"/>
        <w:spacing w:before="0"/>
        <w:ind w:hanging="361"/>
        <w:jc w:val="left"/>
        <w:rPr>
          <w:rFonts w:eastAsia="Tahoma" w:cs="Arial"/>
          <w:szCs w:val="22"/>
          <w:lang w:val="en-US" w:eastAsia="en-US" w:bidi="en-US"/>
        </w:rPr>
      </w:pPr>
      <w:r w:rsidRPr="00D264DB">
        <w:rPr>
          <w:rFonts w:eastAsia="Tahoma" w:cs="Arial"/>
          <w:szCs w:val="22"/>
          <w:lang w:val="en-US" w:eastAsia="en-US" w:bidi="en-US"/>
        </w:rPr>
        <w:t>SM-DP+, which provides Platform and Profile management commands as well as Profiles.</w:t>
      </w:r>
    </w:p>
    <w:p w14:paraId="2BFF4912" w14:textId="38530901" w:rsidR="00D264DB" w:rsidRPr="00D264DB" w:rsidRDefault="00D264DB" w:rsidP="00D264DB">
      <w:pPr>
        <w:widowControl w:val="0"/>
        <w:autoSpaceDE w:val="0"/>
        <w:autoSpaceDN w:val="0"/>
        <w:spacing w:before="117"/>
        <w:ind w:left="216" w:right="291"/>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TOE</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shall</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require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use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secure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channels</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for</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these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interfaces.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keys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and</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certificates required for these operations on the TOE are exchanged/generated during operational use of the TOE. Identities (in terms of certificates) rely on a root of trust called the eSIM CA, whose public key is stored pre-issuance on the</w:t>
      </w:r>
      <w:r w:rsidRPr="00D264DB">
        <w:rPr>
          <w:rFonts w:eastAsia="Tahoma" w:cs="Arial"/>
          <w:spacing w:val="-9"/>
          <w:szCs w:val="22"/>
          <w:lang w:val="en-US" w:eastAsia="en-US" w:bidi="en-US"/>
        </w:rPr>
        <w:t xml:space="preserve"> </w:t>
      </w:r>
      <w:r w:rsidRPr="00D264DB">
        <w:rPr>
          <w:rFonts w:eastAsia="Tahoma" w:cs="Arial"/>
          <w:szCs w:val="22"/>
          <w:lang w:val="en-US" w:eastAsia="en-US" w:bidi="en-US"/>
        </w:rPr>
        <w:t>eUICC.</w:t>
      </w:r>
    </w:p>
    <w:p w14:paraId="20929C79" w14:textId="7BB116D2" w:rsidR="00D264DB" w:rsidRPr="003F6B15" w:rsidRDefault="00D264DB" w:rsidP="00D264DB">
      <w:pPr>
        <w:widowControl w:val="0"/>
        <w:tabs>
          <w:tab w:val="left" w:pos="937"/>
        </w:tabs>
        <w:autoSpaceDE w:val="0"/>
        <w:autoSpaceDN w:val="0"/>
        <w:spacing w:before="0"/>
        <w:ind w:left="216"/>
        <w:jc w:val="left"/>
        <w:rPr>
          <w:rFonts w:eastAsia="Tahoma" w:cs="Arial"/>
          <w:szCs w:val="22"/>
          <w:lang w:val="en-US" w:eastAsia="en-US" w:bidi="en-US"/>
        </w:rPr>
      </w:pPr>
      <w:r w:rsidRPr="00436545">
        <w:rPr>
          <w:rFonts w:eastAsia="Tahoma" w:cs="Arial"/>
          <w:szCs w:val="22"/>
          <w:lang w:val="en-US" w:eastAsia="en-US" w:bidi="en-US"/>
        </w:rPr>
        <w:t xml:space="preserve">The remote servers and, if any, the Devices (such a HSM) from which the keys are obtained are referred as Trusted IT products. </w:t>
      </w:r>
    </w:p>
    <w:p w14:paraId="070C9EE8" w14:textId="44F5513E" w:rsidR="00A65199" w:rsidRPr="00436545" w:rsidRDefault="00A65199" w:rsidP="00C076C2">
      <w:pPr>
        <w:pStyle w:val="Heading3"/>
      </w:pPr>
      <w:r w:rsidRPr="00436545">
        <w:t>Summary of the security</w:t>
      </w:r>
      <w:r w:rsidRPr="00436545">
        <w:rPr>
          <w:spacing w:val="-2"/>
        </w:rPr>
        <w:t xml:space="preserve"> </w:t>
      </w:r>
      <w:r w:rsidRPr="00436545">
        <w:t>problem</w:t>
      </w:r>
      <w:bookmarkEnd w:id="231"/>
    </w:p>
    <w:p w14:paraId="637126E3" w14:textId="7327C38E" w:rsidR="0094715D" w:rsidRPr="00436545" w:rsidRDefault="0094715D" w:rsidP="0094715D">
      <w:pPr>
        <w:pStyle w:val="Heading4"/>
        <w:rPr>
          <w:rFonts w:ascii="Arial" w:hAnsi="Arial"/>
        </w:rPr>
      </w:pPr>
      <w:r w:rsidRPr="00436545">
        <w:rPr>
          <w:rFonts w:ascii="Arial" w:hAnsi="Arial"/>
        </w:rPr>
        <w:t xml:space="preserve">High-level </w:t>
      </w:r>
      <w:r w:rsidRPr="00436545">
        <w:rPr>
          <w:rFonts w:ascii="Arial" w:hAnsi="Arial"/>
          <w:spacing w:val="-3"/>
        </w:rPr>
        <w:t xml:space="preserve">view </w:t>
      </w:r>
      <w:r w:rsidRPr="00436545">
        <w:rPr>
          <w:rFonts w:ascii="Arial" w:hAnsi="Arial"/>
        </w:rPr>
        <w:t>of</w:t>
      </w:r>
      <w:r w:rsidRPr="00436545">
        <w:rPr>
          <w:rFonts w:ascii="Arial" w:hAnsi="Arial"/>
          <w:spacing w:val="6"/>
        </w:rPr>
        <w:t xml:space="preserve"> </w:t>
      </w:r>
      <w:r w:rsidRPr="00436545">
        <w:rPr>
          <w:rFonts w:ascii="Arial" w:hAnsi="Arial"/>
        </w:rPr>
        <w:t>threats</w:t>
      </w:r>
    </w:p>
    <w:p w14:paraId="4B7504E4" w14:textId="77777777" w:rsidR="00D264DB" w:rsidRPr="00D264DB" w:rsidRDefault="00D264DB" w:rsidP="00D264DB">
      <w:pPr>
        <w:widowControl w:val="0"/>
        <w:autoSpaceDE w:val="0"/>
        <w:autoSpaceDN w:val="0"/>
        <w:spacing w:before="125"/>
        <w:ind w:left="216" w:right="293"/>
        <w:rPr>
          <w:rFonts w:eastAsia="Tahoma" w:cs="Arial"/>
          <w:szCs w:val="22"/>
          <w:lang w:val="en-US" w:eastAsia="en-US" w:bidi="en-US"/>
        </w:rPr>
      </w:pPr>
      <w:r w:rsidRPr="00D264DB">
        <w:rPr>
          <w:rFonts w:eastAsia="Tahoma" w:cs="Arial"/>
          <w:szCs w:val="22"/>
          <w:lang w:val="en-US" w:eastAsia="en-US" w:bidi="en-US"/>
        </w:rPr>
        <w:t xml:space="preserve">The threats considered in this PP-Module correspond to the high-level scenarios </w:t>
      </w:r>
      <w:r w:rsidRPr="00D264DB">
        <w:rPr>
          <w:rFonts w:eastAsia="Tahoma" w:cs="Arial"/>
          <w:szCs w:val="22"/>
          <w:lang w:val="en-US" w:eastAsia="en-US" w:bidi="en-US"/>
        </w:rPr>
        <w:lastRenderedPageBreak/>
        <w:t>described hereafter.</w:t>
      </w:r>
    </w:p>
    <w:p w14:paraId="63498960" w14:textId="77777777" w:rsidR="00D264DB" w:rsidRPr="00D264DB" w:rsidRDefault="00D264DB" w:rsidP="00D264DB">
      <w:pPr>
        <w:widowControl w:val="0"/>
        <w:autoSpaceDE w:val="0"/>
        <w:autoSpaceDN w:val="0"/>
        <w:spacing w:before="93"/>
        <w:ind w:left="924"/>
        <w:jc w:val="left"/>
        <w:rPr>
          <w:rFonts w:eastAsia="Tahoma" w:cs="Arial"/>
          <w:b/>
          <w:szCs w:val="22"/>
          <w:lang w:val="en-US" w:eastAsia="en-US" w:bidi="en-US"/>
        </w:rPr>
      </w:pPr>
      <w:r w:rsidRPr="00D264DB">
        <w:rPr>
          <w:rFonts w:eastAsia="Tahoma" w:cs="Arial"/>
          <w:w w:val="99"/>
          <w:szCs w:val="22"/>
          <w:u w:val="thick"/>
          <w:lang w:val="en-US" w:eastAsia="en-US" w:bidi="en-US"/>
        </w:rPr>
        <w:t xml:space="preserve"> </w:t>
      </w:r>
      <w:r w:rsidRPr="00D264DB">
        <w:rPr>
          <w:rFonts w:eastAsia="Tahoma" w:cs="Arial"/>
          <w:b/>
          <w:szCs w:val="22"/>
          <w:u w:val="thick"/>
          <w:lang w:val="en-US" w:eastAsia="en-US" w:bidi="en-US"/>
        </w:rPr>
        <w:t>“First-level” threats: Unauthorised Platform Management</w:t>
      </w:r>
    </w:p>
    <w:p w14:paraId="17280CF5" w14:textId="77777777" w:rsidR="00D264DB" w:rsidRPr="00D264DB" w:rsidRDefault="00D264DB" w:rsidP="00D264DB">
      <w:pPr>
        <w:widowControl w:val="0"/>
        <w:autoSpaceDE w:val="0"/>
        <w:autoSpaceDN w:val="0"/>
        <w:spacing w:before="124"/>
        <w:ind w:left="216"/>
        <w:jc w:val="left"/>
        <w:rPr>
          <w:rFonts w:eastAsia="Tahoma" w:cs="Arial"/>
          <w:szCs w:val="22"/>
          <w:lang w:val="en-US" w:eastAsia="en-US" w:bidi="en-US"/>
        </w:rPr>
      </w:pPr>
      <w:r w:rsidRPr="00D264DB">
        <w:rPr>
          <w:rFonts w:eastAsia="Tahoma" w:cs="Arial"/>
          <w:szCs w:val="22"/>
          <w:lang w:val="en-US" w:eastAsia="en-US" w:bidi="en-US"/>
        </w:rPr>
        <w:t>These first-level threats arise when the secure links to the LPAe are compromised:</w:t>
      </w:r>
    </w:p>
    <w:p w14:paraId="7685C7C0" w14:textId="77777777" w:rsidR="00D264DB" w:rsidRPr="00D264DB" w:rsidRDefault="00D264DB" w:rsidP="00D264DB">
      <w:pPr>
        <w:widowControl w:val="0"/>
        <w:numPr>
          <w:ilvl w:val="4"/>
          <w:numId w:val="18"/>
        </w:numPr>
        <w:tabs>
          <w:tab w:val="left" w:pos="936"/>
          <w:tab w:val="left" w:pos="937"/>
        </w:tabs>
        <w:autoSpaceDE w:val="0"/>
        <w:autoSpaceDN w:val="0"/>
        <w:spacing w:before="124" w:line="235" w:lineRule="auto"/>
        <w:ind w:right="292"/>
        <w:jc w:val="left"/>
        <w:rPr>
          <w:rFonts w:eastAsia="Tahoma" w:cs="Arial"/>
          <w:szCs w:val="22"/>
          <w:lang w:val="en-US" w:eastAsia="en-US" w:bidi="en-US"/>
        </w:rPr>
      </w:pPr>
      <w:r w:rsidRPr="00D264DB">
        <w:rPr>
          <w:rFonts w:eastAsia="Tahoma" w:cs="Arial"/>
          <w:szCs w:val="22"/>
          <w:lang w:val="en-US" w:eastAsia="en-US" w:bidi="en-US"/>
        </w:rPr>
        <w:t>An attacker alters or eavesdrops the transmission between eUICC and SM-DP+ (link ES9+), in order to compromise the platform management</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process.</w:t>
      </w:r>
    </w:p>
    <w:p w14:paraId="054D0C29" w14:textId="77777777" w:rsidR="00D264DB" w:rsidRPr="00D264DB" w:rsidRDefault="00D264DB" w:rsidP="00D264DB">
      <w:pPr>
        <w:widowControl w:val="0"/>
        <w:numPr>
          <w:ilvl w:val="4"/>
          <w:numId w:val="18"/>
        </w:numPr>
        <w:tabs>
          <w:tab w:val="left" w:pos="936"/>
          <w:tab w:val="left" w:pos="937"/>
        </w:tabs>
        <w:autoSpaceDE w:val="0"/>
        <w:autoSpaceDN w:val="0"/>
        <w:spacing w:before="129" w:line="235" w:lineRule="auto"/>
        <w:ind w:right="294"/>
        <w:jc w:val="left"/>
        <w:rPr>
          <w:rFonts w:eastAsia="Tahoma" w:cs="Arial"/>
          <w:szCs w:val="22"/>
          <w:lang w:val="en-US" w:eastAsia="en-US" w:bidi="en-US"/>
        </w:rPr>
      </w:pPr>
      <w:r w:rsidRPr="00D264DB">
        <w:rPr>
          <w:rFonts w:eastAsia="Tahoma" w:cs="Arial"/>
          <w:szCs w:val="22"/>
          <w:lang w:val="en-US" w:eastAsia="en-US" w:bidi="en-US"/>
        </w:rPr>
        <w:t>An attacker alters or eavesdrops the transmission between eUICC and SM-DS (link ES11), in order to compromise the discovery</w:t>
      </w:r>
      <w:r w:rsidRPr="00D264DB">
        <w:rPr>
          <w:rFonts w:eastAsia="Tahoma" w:cs="Arial"/>
          <w:spacing w:val="-7"/>
          <w:szCs w:val="22"/>
          <w:lang w:val="en-US" w:eastAsia="en-US" w:bidi="en-US"/>
        </w:rPr>
        <w:t xml:space="preserve"> </w:t>
      </w:r>
      <w:r w:rsidRPr="00D264DB">
        <w:rPr>
          <w:rFonts w:eastAsia="Tahoma" w:cs="Arial"/>
          <w:szCs w:val="22"/>
          <w:lang w:val="en-US" w:eastAsia="en-US" w:bidi="en-US"/>
        </w:rPr>
        <w:t>process.</w:t>
      </w:r>
    </w:p>
    <w:p w14:paraId="77D83AA9" w14:textId="77777777" w:rsidR="00D264DB" w:rsidRPr="00D264DB" w:rsidRDefault="00D264DB" w:rsidP="00D264DB">
      <w:pPr>
        <w:widowControl w:val="0"/>
        <w:numPr>
          <w:ilvl w:val="4"/>
          <w:numId w:val="18"/>
        </w:numPr>
        <w:tabs>
          <w:tab w:val="left" w:pos="936"/>
          <w:tab w:val="left" w:pos="937"/>
        </w:tabs>
        <w:autoSpaceDE w:val="0"/>
        <w:autoSpaceDN w:val="0"/>
        <w:spacing w:before="128" w:line="235" w:lineRule="auto"/>
        <w:ind w:right="291"/>
        <w:jc w:val="left"/>
        <w:rPr>
          <w:rFonts w:eastAsia="Tahoma" w:cs="Arial"/>
          <w:szCs w:val="22"/>
          <w:lang w:val="en-US" w:eastAsia="en-US" w:bidi="en-US"/>
        </w:rPr>
      </w:pPr>
      <w:r w:rsidRPr="00D264DB">
        <w:rPr>
          <w:rFonts w:eastAsia="Tahoma" w:cs="Arial"/>
          <w:szCs w:val="22"/>
          <w:lang w:val="en-US" w:eastAsia="en-US" w:bidi="en-US"/>
        </w:rPr>
        <w:t>An</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attacker</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alters</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or</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eavesdrops</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transmission</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between</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eUICC</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and</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user</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(ESeu), in order</w:t>
      </w:r>
      <w:r w:rsidRPr="00D264DB">
        <w:rPr>
          <w:rFonts w:eastAsia="Tahoma" w:cs="Arial"/>
          <w:spacing w:val="-1"/>
          <w:szCs w:val="22"/>
          <w:lang w:val="en-US" w:eastAsia="en-US" w:bidi="en-US"/>
        </w:rPr>
        <w:t xml:space="preserve"> </w:t>
      </w:r>
      <w:r w:rsidRPr="00D264DB">
        <w:rPr>
          <w:rFonts w:eastAsia="Tahoma" w:cs="Arial"/>
          <w:szCs w:val="22"/>
          <w:lang w:val="en-US" w:eastAsia="en-US" w:bidi="en-US"/>
        </w:rPr>
        <w:t>to.</w:t>
      </w:r>
    </w:p>
    <w:p w14:paraId="3D4F6752" w14:textId="77777777" w:rsidR="00D264DB" w:rsidRPr="00D264DB" w:rsidRDefault="00D264DB" w:rsidP="00D264DB">
      <w:pPr>
        <w:widowControl w:val="0"/>
        <w:numPr>
          <w:ilvl w:val="4"/>
          <w:numId w:val="18"/>
        </w:numPr>
        <w:tabs>
          <w:tab w:val="left" w:pos="936"/>
          <w:tab w:val="left" w:pos="937"/>
        </w:tabs>
        <w:autoSpaceDE w:val="0"/>
        <w:autoSpaceDN w:val="0"/>
        <w:spacing w:before="122"/>
        <w:ind w:hanging="361"/>
        <w:jc w:val="left"/>
        <w:rPr>
          <w:rFonts w:eastAsia="Tahoma" w:cs="Arial"/>
          <w:szCs w:val="22"/>
          <w:lang w:val="en-US" w:eastAsia="en-US" w:bidi="en-US"/>
        </w:rPr>
      </w:pPr>
      <w:r w:rsidRPr="00D264DB">
        <w:rPr>
          <w:rFonts w:eastAsia="Tahoma" w:cs="Arial"/>
          <w:szCs w:val="22"/>
          <w:lang w:val="en-US" w:eastAsia="en-US" w:bidi="en-US"/>
        </w:rPr>
        <w:t>An on-card</w:t>
      </w:r>
      <w:r w:rsidRPr="00D264DB">
        <w:rPr>
          <w:rFonts w:eastAsia="Tahoma" w:cs="Arial"/>
          <w:spacing w:val="-2"/>
          <w:szCs w:val="22"/>
          <w:lang w:val="en-US" w:eastAsia="en-US" w:bidi="en-US"/>
        </w:rPr>
        <w:t xml:space="preserve"> </w:t>
      </w:r>
      <w:r w:rsidRPr="00D264DB">
        <w:rPr>
          <w:rFonts w:eastAsia="Tahoma" w:cs="Arial"/>
          <w:szCs w:val="22"/>
          <w:lang w:val="en-US" w:eastAsia="en-US" w:bidi="en-US"/>
        </w:rPr>
        <w:t>application:</w:t>
      </w:r>
    </w:p>
    <w:p w14:paraId="2A3B8D6E" w14:textId="77777777" w:rsidR="00D264DB" w:rsidRPr="00D264DB" w:rsidRDefault="00D264DB" w:rsidP="00D264DB">
      <w:pPr>
        <w:widowControl w:val="0"/>
        <w:numPr>
          <w:ilvl w:val="5"/>
          <w:numId w:val="18"/>
        </w:numPr>
        <w:tabs>
          <w:tab w:val="left" w:pos="1656"/>
          <w:tab w:val="left" w:pos="1657"/>
        </w:tabs>
        <w:autoSpaceDE w:val="0"/>
        <w:autoSpaceDN w:val="0"/>
        <w:spacing w:before="118"/>
        <w:ind w:hanging="361"/>
        <w:jc w:val="left"/>
        <w:rPr>
          <w:rFonts w:eastAsia="Tahoma" w:cs="Arial"/>
          <w:szCs w:val="22"/>
          <w:lang w:val="en-US" w:eastAsia="en-US" w:bidi="en-US"/>
        </w:rPr>
      </w:pPr>
      <w:r w:rsidRPr="00D264DB">
        <w:rPr>
          <w:rFonts w:eastAsia="Tahoma" w:cs="Arial"/>
          <w:szCs w:val="22"/>
          <w:lang w:val="en-US" w:eastAsia="en-US" w:bidi="en-US"/>
        </w:rPr>
        <w:t>modifies or discloses LPAe</w:t>
      </w:r>
      <w:r w:rsidRPr="00D264DB">
        <w:rPr>
          <w:rFonts w:eastAsia="Tahoma" w:cs="Arial"/>
          <w:spacing w:val="-3"/>
          <w:szCs w:val="22"/>
          <w:lang w:val="en-US" w:eastAsia="en-US" w:bidi="en-US"/>
        </w:rPr>
        <w:t xml:space="preserve"> </w:t>
      </w:r>
      <w:r w:rsidRPr="00D264DB">
        <w:rPr>
          <w:rFonts w:eastAsia="Tahoma" w:cs="Arial"/>
          <w:szCs w:val="22"/>
          <w:lang w:val="en-US" w:eastAsia="en-US" w:bidi="en-US"/>
        </w:rPr>
        <w:t>data;</w:t>
      </w:r>
    </w:p>
    <w:p w14:paraId="49AD8A3B" w14:textId="77777777" w:rsidR="00D264DB" w:rsidRPr="00D264DB" w:rsidRDefault="00D264DB" w:rsidP="00D264DB">
      <w:pPr>
        <w:widowControl w:val="0"/>
        <w:numPr>
          <w:ilvl w:val="5"/>
          <w:numId w:val="18"/>
        </w:numPr>
        <w:tabs>
          <w:tab w:val="left" w:pos="1656"/>
          <w:tab w:val="left" w:pos="1657"/>
        </w:tabs>
        <w:autoSpaceDE w:val="0"/>
        <w:autoSpaceDN w:val="0"/>
        <w:spacing w:before="98"/>
        <w:ind w:hanging="361"/>
        <w:jc w:val="left"/>
        <w:rPr>
          <w:rFonts w:eastAsia="Tahoma" w:cs="Arial"/>
          <w:szCs w:val="22"/>
          <w:lang w:val="en-US" w:eastAsia="en-US" w:bidi="en-US"/>
        </w:rPr>
      </w:pPr>
      <w:r w:rsidRPr="00D264DB">
        <w:rPr>
          <w:rFonts w:eastAsia="Tahoma" w:cs="Arial"/>
          <w:szCs w:val="22"/>
          <w:lang w:val="en-US" w:eastAsia="en-US" w:bidi="en-US"/>
        </w:rPr>
        <w:t>executes or modifies operations from</w:t>
      </w:r>
      <w:r w:rsidRPr="00D264DB">
        <w:rPr>
          <w:rFonts w:eastAsia="Tahoma" w:cs="Arial"/>
          <w:spacing w:val="-6"/>
          <w:szCs w:val="22"/>
          <w:lang w:val="en-US" w:eastAsia="en-US" w:bidi="en-US"/>
        </w:rPr>
        <w:t xml:space="preserve"> </w:t>
      </w:r>
      <w:r w:rsidRPr="00D264DB">
        <w:rPr>
          <w:rFonts w:eastAsia="Tahoma" w:cs="Arial"/>
          <w:szCs w:val="22"/>
          <w:lang w:val="en-US" w:eastAsia="en-US" w:bidi="en-US"/>
        </w:rPr>
        <w:t>LPAe.</w:t>
      </w:r>
    </w:p>
    <w:p w14:paraId="219CC809" w14:textId="77777777" w:rsidR="00D264DB" w:rsidRPr="00D264DB" w:rsidRDefault="00D264DB" w:rsidP="00D264DB">
      <w:pPr>
        <w:widowControl w:val="0"/>
        <w:autoSpaceDE w:val="0"/>
        <w:autoSpaceDN w:val="0"/>
        <w:spacing w:before="217"/>
        <w:ind w:left="924"/>
        <w:jc w:val="left"/>
        <w:rPr>
          <w:rFonts w:eastAsia="Tahoma" w:cs="Arial"/>
          <w:b/>
          <w:szCs w:val="22"/>
          <w:lang w:val="en-US" w:eastAsia="en-US" w:bidi="en-US"/>
        </w:rPr>
      </w:pPr>
      <w:r w:rsidRPr="00D264DB">
        <w:rPr>
          <w:rFonts w:eastAsia="Tahoma" w:cs="Arial"/>
          <w:w w:val="99"/>
          <w:szCs w:val="22"/>
          <w:u w:val="thick"/>
          <w:lang w:val="en-US" w:eastAsia="en-US" w:bidi="en-US"/>
        </w:rPr>
        <w:t xml:space="preserve"> </w:t>
      </w:r>
      <w:r w:rsidRPr="00D264DB">
        <w:rPr>
          <w:rFonts w:eastAsia="Tahoma" w:cs="Arial"/>
          <w:b/>
          <w:szCs w:val="22"/>
          <w:u w:val="thick"/>
          <w:lang w:val="en-US" w:eastAsia="en-US" w:bidi="en-US"/>
        </w:rPr>
        <w:t>“Second-level” threats</w:t>
      </w:r>
    </w:p>
    <w:p w14:paraId="16B2C981" w14:textId="77777777" w:rsidR="00D264DB" w:rsidRPr="00D264DB" w:rsidRDefault="00D264DB" w:rsidP="00D264DB">
      <w:pPr>
        <w:widowControl w:val="0"/>
        <w:autoSpaceDE w:val="0"/>
        <w:autoSpaceDN w:val="0"/>
        <w:spacing w:before="4"/>
        <w:jc w:val="left"/>
        <w:rPr>
          <w:rFonts w:eastAsia="Tahoma" w:cs="Arial"/>
          <w:b/>
          <w:szCs w:val="22"/>
          <w:lang w:val="en-US" w:eastAsia="en-US" w:bidi="en-US"/>
        </w:rPr>
      </w:pPr>
    </w:p>
    <w:p w14:paraId="63E9113C" w14:textId="77777777" w:rsidR="00D264DB" w:rsidRPr="00D264DB" w:rsidRDefault="00D264DB" w:rsidP="00D264DB">
      <w:pPr>
        <w:widowControl w:val="0"/>
        <w:autoSpaceDE w:val="0"/>
        <w:autoSpaceDN w:val="0"/>
        <w:spacing w:before="0"/>
        <w:ind w:left="216"/>
        <w:rPr>
          <w:rFonts w:eastAsia="Tahoma" w:cs="Arial"/>
          <w:i/>
          <w:szCs w:val="22"/>
          <w:lang w:val="en-US" w:eastAsia="en-US" w:bidi="en-US"/>
        </w:rPr>
      </w:pPr>
      <w:r w:rsidRPr="00D264DB">
        <w:rPr>
          <w:rFonts w:eastAsia="Tahoma" w:cs="Arial"/>
          <w:i/>
          <w:szCs w:val="22"/>
          <w:lang w:val="en-US" w:eastAsia="en-US" w:bidi="en-US"/>
        </w:rPr>
        <w:t>Logical attacks</w:t>
      </w:r>
    </w:p>
    <w:p w14:paraId="7F470D8C" w14:textId="77777777" w:rsidR="00D264DB" w:rsidRPr="00D264DB" w:rsidRDefault="00D264DB" w:rsidP="00D264DB">
      <w:pPr>
        <w:widowControl w:val="0"/>
        <w:autoSpaceDE w:val="0"/>
        <w:autoSpaceDN w:val="0"/>
        <w:spacing w:before="116"/>
        <w:ind w:left="216" w:right="293"/>
        <w:rPr>
          <w:rFonts w:eastAsia="Tahoma" w:cs="Arial"/>
          <w:szCs w:val="22"/>
          <w:lang w:val="en-US" w:eastAsia="en-US" w:bidi="en-US"/>
        </w:rPr>
      </w:pPr>
      <w:r w:rsidRPr="00D264DB">
        <w:rPr>
          <w:rFonts w:eastAsia="Tahoma" w:cs="Arial"/>
          <w:szCs w:val="22"/>
          <w:lang w:val="en-US" w:eastAsia="en-US" w:bidi="en-US"/>
        </w:rPr>
        <w:t>An</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on-card</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malicious</w:t>
      </w:r>
      <w:r w:rsidRPr="00D264DB">
        <w:rPr>
          <w:rFonts w:eastAsia="Tahoma" w:cs="Arial"/>
          <w:spacing w:val="-9"/>
          <w:szCs w:val="22"/>
          <w:lang w:val="en-US" w:eastAsia="en-US" w:bidi="en-US"/>
        </w:rPr>
        <w:t xml:space="preserve"> </w:t>
      </w:r>
      <w:r w:rsidRPr="00D264DB">
        <w:rPr>
          <w:rFonts w:eastAsia="Tahoma" w:cs="Arial"/>
          <w:szCs w:val="22"/>
          <w:lang w:val="en-US" w:eastAsia="en-US" w:bidi="en-US"/>
        </w:rPr>
        <w:t>application</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bypasses</w:t>
      </w:r>
      <w:r w:rsidRPr="00D264DB">
        <w:rPr>
          <w:rFonts w:eastAsia="Tahoma" w:cs="Arial"/>
          <w:spacing w:val="-9"/>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platform</w:t>
      </w:r>
      <w:r w:rsidRPr="00D264DB">
        <w:rPr>
          <w:rFonts w:eastAsia="Tahoma" w:cs="Arial"/>
          <w:spacing w:val="-9"/>
          <w:szCs w:val="22"/>
          <w:lang w:val="en-US" w:eastAsia="en-US" w:bidi="en-US"/>
        </w:rPr>
        <w:t xml:space="preserve"> </w:t>
      </w:r>
      <w:r w:rsidRPr="00D264DB">
        <w:rPr>
          <w:rFonts w:eastAsia="Tahoma" w:cs="Arial"/>
          <w:szCs w:val="22"/>
          <w:lang w:val="en-US" w:eastAsia="en-US" w:bidi="en-US"/>
        </w:rPr>
        <w:t>security</w:t>
      </w:r>
      <w:r w:rsidRPr="00D264DB">
        <w:rPr>
          <w:rFonts w:eastAsia="Tahoma" w:cs="Arial"/>
          <w:spacing w:val="-9"/>
          <w:szCs w:val="22"/>
          <w:lang w:val="en-US" w:eastAsia="en-US" w:bidi="en-US"/>
        </w:rPr>
        <w:t xml:space="preserve"> </w:t>
      </w:r>
      <w:r w:rsidRPr="00D264DB">
        <w:rPr>
          <w:rFonts w:eastAsia="Tahoma" w:cs="Arial"/>
          <w:szCs w:val="22"/>
          <w:lang w:val="en-US" w:eastAsia="en-US" w:bidi="en-US"/>
        </w:rPr>
        <w:t>measures</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8"/>
          <w:szCs w:val="22"/>
          <w:lang w:val="en-US" w:eastAsia="en-US" w:bidi="en-US"/>
        </w:rPr>
        <w:t xml:space="preserve"> </w:t>
      </w:r>
      <w:r w:rsidRPr="00D264DB">
        <w:rPr>
          <w:rFonts w:eastAsia="Tahoma" w:cs="Arial"/>
          <w:szCs w:val="22"/>
          <w:lang w:val="en-US" w:eastAsia="en-US" w:bidi="en-US"/>
        </w:rPr>
        <w:t>logical</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means,</w:t>
      </w:r>
      <w:r w:rsidRPr="00D264DB">
        <w:rPr>
          <w:rFonts w:eastAsia="Tahoma" w:cs="Arial"/>
          <w:spacing w:val="-9"/>
          <w:szCs w:val="22"/>
          <w:lang w:val="en-US" w:eastAsia="en-US" w:bidi="en-US"/>
        </w:rPr>
        <w:t xml:space="preserve"> </w:t>
      </w:r>
      <w:r w:rsidRPr="00D264DB">
        <w:rPr>
          <w:rFonts w:eastAsia="Tahoma" w:cs="Arial"/>
          <w:szCs w:val="22"/>
          <w:lang w:val="en-US" w:eastAsia="en-US" w:bidi="en-US"/>
        </w:rPr>
        <w:t>in order to disclose or modify sensitive data when they are processed by the</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Platform.</w:t>
      </w:r>
    </w:p>
    <w:p w14:paraId="63DFC37F" w14:textId="77777777" w:rsidR="00D264DB" w:rsidRPr="00D264DB" w:rsidRDefault="00D264DB" w:rsidP="00D264DB">
      <w:pPr>
        <w:widowControl w:val="0"/>
        <w:autoSpaceDE w:val="0"/>
        <w:autoSpaceDN w:val="0"/>
        <w:spacing w:before="122"/>
        <w:ind w:left="216" w:right="294"/>
        <w:rPr>
          <w:rFonts w:eastAsia="Tahoma" w:cs="Arial"/>
          <w:szCs w:val="22"/>
          <w:lang w:val="en-US" w:eastAsia="en-US" w:bidi="en-US"/>
        </w:rPr>
      </w:pPr>
      <w:r w:rsidRPr="00D264DB">
        <w:rPr>
          <w:rFonts w:eastAsia="Tahoma" w:cs="Arial"/>
          <w:szCs w:val="22"/>
          <w:lang w:val="en-US" w:eastAsia="en-US" w:bidi="en-US"/>
        </w:rPr>
        <w:t>An</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example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such</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a</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threat</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would</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consist</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using</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buffer</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overflows</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access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confidential</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data manipulated</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native</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libraries.</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This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threat</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also</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includes</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cases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unauthorized</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code</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execution by</w:t>
      </w:r>
      <w:r w:rsidRPr="00D264DB">
        <w:rPr>
          <w:rFonts w:eastAsia="Tahoma" w:cs="Arial"/>
          <w:spacing w:val="-1"/>
          <w:szCs w:val="22"/>
          <w:lang w:val="en-US" w:eastAsia="en-US" w:bidi="en-US"/>
        </w:rPr>
        <w:t xml:space="preserve"> </w:t>
      </w:r>
      <w:r w:rsidRPr="00D264DB">
        <w:rPr>
          <w:rFonts w:eastAsia="Tahoma" w:cs="Arial"/>
          <w:szCs w:val="22"/>
          <w:lang w:val="en-US" w:eastAsia="en-US" w:bidi="en-US"/>
        </w:rPr>
        <w:t>applications.</w:t>
      </w:r>
    </w:p>
    <w:p w14:paraId="1A5BC0EC" w14:textId="77777777" w:rsidR="00D264DB" w:rsidRPr="00D264DB" w:rsidRDefault="00D264DB" w:rsidP="00D264DB">
      <w:pPr>
        <w:spacing w:before="0" w:after="200" w:line="276" w:lineRule="auto"/>
        <w:ind w:firstLine="216"/>
        <w:jc w:val="left"/>
        <w:rPr>
          <w:rFonts w:cs="Arial"/>
          <w:i/>
          <w:iCs/>
          <w:szCs w:val="22"/>
          <w:lang w:eastAsia="en-GB" w:bidi="ar-SA"/>
        </w:rPr>
      </w:pPr>
      <w:r w:rsidRPr="00D264DB">
        <w:rPr>
          <w:rFonts w:cs="Arial"/>
          <w:i/>
          <w:iCs/>
          <w:w w:val="95"/>
          <w:szCs w:val="22"/>
          <w:lang w:eastAsia="en-GB" w:bidi="ar-SA"/>
        </w:rPr>
        <w:t>Physical</w:t>
      </w:r>
      <w:r w:rsidRPr="00D264DB">
        <w:rPr>
          <w:rFonts w:cs="Arial"/>
          <w:i/>
          <w:iCs/>
          <w:spacing w:val="5"/>
          <w:w w:val="95"/>
          <w:szCs w:val="22"/>
          <w:lang w:eastAsia="en-GB" w:bidi="ar-SA"/>
        </w:rPr>
        <w:t xml:space="preserve"> </w:t>
      </w:r>
      <w:r w:rsidRPr="00D264DB">
        <w:rPr>
          <w:rFonts w:cs="Arial"/>
          <w:i/>
          <w:iCs/>
          <w:w w:val="95"/>
          <w:szCs w:val="22"/>
          <w:lang w:eastAsia="en-GB" w:bidi="ar-SA"/>
        </w:rPr>
        <w:t>attacks</w:t>
      </w:r>
    </w:p>
    <w:p w14:paraId="4D04D2C8" w14:textId="77777777" w:rsidR="00D264DB" w:rsidRPr="00D264DB" w:rsidRDefault="00D264DB" w:rsidP="00D264DB">
      <w:pPr>
        <w:widowControl w:val="0"/>
        <w:autoSpaceDE w:val="0"/>
        <w:autoSpaceDN w:val="0"/>
        <w:spacing w:before="117"/>
        <w:ind w:left="216" w:right="292"/>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attacker</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discloses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or</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modifies</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design</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LPAe,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its</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sensitive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data</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or</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application</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code by physical (as opposed to logical) tampering</w:t>
      </w:r>
      <w:r w:rsidRPr="00D264DB">
        <w:rPr>
          <w:rFonts w:eastAsia="Tahoma" w:cs="Arial"/>
          <w:spacing w:val="-7"/>
          <w:szCs w:val="22"/>
          <w:lang w:val="en-US" w:eastAsia="en-US" w:bidi="en-US"/>
        </w:rPr>
        <w:t xml:space="preserve"> </w:t>
      </w:r>
      <w:r w:rsidRPr="00D264DB">
        <w:rPr>
          <w:rFonts w:eastAsia="Tahoma" w:cs="Arial"/>
          <w:szCs w:val="22"/>
          <w:lang w:val="en-US" w:eastAsia="en-US" w:bidi="en-US"/>
        </w:rPr>
        <w:t>means.</w:t>
      </w:r>
    </w:p>
    <w:p w14:paraId="4D173393" w14:textId="77777777" w:rsidR="00D264DB" w:rsidRPr="00D264DB" w:rsidRDefault="00D264DB" w:rsidP="00D264DB">
      <w:pPr>
        <w:widowControl w:val="0"/>
        <w:autoSpaceDE w:val="0"/>
        <w:autoSpaceDN w:val="0"/>
        <w:spacing w:before="119"/>
        <w:ind w:left="216" w:right="296"/>
        <w:rPr>
          <w:rFonts w:eastAsia="Tahoma" w:cs="Arial"/>
          <w:szCs w:val="22"/>
          <w:lang w:val="en-US" w:eastAsia="en-US" w:bidi="en-US"/>
        </w:rPr>
      </w:pPr>
      <w:r w:rsidRPr="00D264DB">
        <w:rPr>
          <w:rFonts w:eastAsia="Tahoma" w:cs="Arial"/>
          <w:szCs w:val="22"/>
          <w:lang w:val="en-US" w:eastAsia="en-US" w:bidi="en-US"/>
        </w:rPr>
        <w:t>This threat includes environmental stress, IC failure analysis, electrical probing, unexpected tearing, and side channels. That also includes the modification of the TOE runtime execution through alteration of the intended execution order of (set of) instructions through physical tampering techniques.</w:t>
      </w:r>
    </w:p>
    <w:p w14:paraId="5C4FD4B7" w14:textId="68ACE25D" w:rsidR="0094715D" w:rsidRPr="00436545" w:rsidRDefault="0094715D" w:rsidP="0094715D">
      <w:pPr>
        <w:pStyle w:val="NormalParagraph"/>
        <w:rPr>
          <w:rFonts w:cs="Arial"/>
          <w:lang w:eastAsia="en-US" w:bidi="bn-BD"/>
        </w:rPr>
      </w:pPr>
      <w:r w:rsidRPr="00436545">
        <w:rPr>
          <w:rFonts w:cs="Arial"/>
          <w:lang w:eastAsia="en-US" w:bidi="bn-BD"/>
        </w:rPr>
        <w:t xml:space="preserve"> </w:t>
      </w:r>
    </w:p>
    <w:p w14:paraId="138AFD49" w14:textId="245834DF" w:rsidR="00A65199" w:rsidRPr="00436545" w:rsidRDefault="00A65199" w:rsidP="00A65199">
      <w:pPr>
        <w:pStyle w:val="Heading2"/>
      </w:pPr>
      <w:bookmarkStart w:id="233" w:name="_Toc149124850"/>
      <w:r w:rsidRPr="00436545">
        <w:t>Consistency Rationale</w:t>
      </w:r>
      <w:bookmarkEnd w:id="233"/>
    </w:p>
    <w:p w14:paraId="7F32E1E1" w14:textId="32514A8D" w:rsidR="00D264DB" w:rsidRPr="00D264DB" w:rsidRDefault="00D264DB" w:rsidP="00D264DB">
      <w:pPr>
        <w:widowControl w:val="0"/>
        <w:autoSpaceDE w:val="0"/>
        <w:autoSpaceDN w:val="0"/>
        <w:spacing w:before="122"/>
        <w:ind w:left="216" w:right="319"/>
        <w:jc w:val="left"/>
        <w:rPr>
          <w:rFonts w:eastAsia="Tahoma" w:cs="Arial"/>
          <w:szCs w:val="22"/>
          <w:lang w:val="en-US" w:eastAsia="en-US" w:bidi="en-US"/>
        </w:rPr>
      </w:pPr>
      <w:r w:rsidRPr="00D264DB">
        <w:rPr>
          <w:rFonts w:eastAsia="Tahoma" w:cs="Arial"/>
          <w:szCs w:val="22"/>
          <w:lang w:val="en-US" w:eastAsia="en-US" w:bidi="en-US"/>
        </w:rPr>
        <w:t xml:space="preserve">The TOE of this PP-Module consists of a new element in the Application Layer, LPAe </w:t>
      </w:r>
      <w:hyperlink w:anchor="_bookmark247" w:history="1">
        <w:r w:rsidRPr="00D264DB">
          <w:rPr>
            <w:rFonts w:eastAsia="Tahoma" w:cs="Arial"/>
            <w:szCs w:val="22"/>
            <w:lang w:val="en-US" w:eastAsia="en-US" w:bidi="en-US"/>
          </w:rPr>
          <w:t>(Figure</w:t>
        </w:r>
      </w:hyperlink>
      <w:r w:rsidRPr="00D264DB">
        <w:rPr>
          <w:rFonts w:eastAsia="Tahoma" w:cs="Arial"/>
          <w:szCs w:val="22"/>
          <w:lang w:val="en-US" w:eastAsia="en-US" w:bidi="en-US"/>
        </w:rPr>
        <w:t xml:space="preserve"> </w:t>
      </w:r>
      <w:hyperlink w:anchor="_bookmark247" w:history="1">
        <w:r w:rsidRPr="00D264DB">
          <w:rPr>
            <w:rFonts w:eastAsia="Tahoma" w:cs="Arial"/>
            <w:szCs w:val="22"/>
            <w:lang w:val="en-US" w:eastAsia="en-US" w:bidi="en-US"/>
          </w:rPr>
          <w:t>7</w:t>
        </w:r>
      </w:hyperlink>
      <w:r w:rsidRPr="00D264DB">
        <w:rPr>
          <w:rFonts w:eastAsia="Tahoma" w:cs="Arial"/>
          <w:szCs w:val="22"/>
          <w:lang w:val="en-US" w:eastAsia="en-US" w:bidi="en-US"/>
        </w:rPr>
        <w:t>). No Base-PP TOE component is changed by this PP-Module.</w:t>
      </w:r>
    </w:p>
    <w:p w14:paraId="5E107F5B" w14:textId="73A5C801" w:rsidR="00D264DB" w:rsidRPr="00D264DB" w:rsidRDefault="00D264DB" w:rsidP="00D264DB">
      <w:pPr>
        <w:widowControl w:val="0"/>
        <w:autoSpaceDE w:val="0"/>
        <w:autoSpaceDN w:val="0"/>
        <w:ind w:left="216" w:right="282"/>
        <w:jc w:val="left"/>
        <w:rPr>
          <w:rFonts w:eastAsia="Tahoma" w:cs="Arial"/>
          <w:szCs w:val="22"/>
          <w:lang w:val="en-US" w:eastAsia="en-US" w:bidi="en-US"/>
        </w:rPr>
      </w:pPr>
      <w:r w:rsidRPr="00D264DB">
        <w:rPr>
          <w:rFonts w:eastAsia="Tahoma" w:cs="Arial"/>
          <w:szCs w:val="22"/>
          <w:lang w:val="en-US" w:eastAsia="en-US" w:bidi="en-US"/>
        </w:rPr>
        <w:t xml:space="preserve">The TOE-external interfaces of this PP-Module are the two interfaces, ES9+ and ES11, which do not exist in the Base-PP </w:t>
      </w:r>
      <w:hyperlink w:anchor="_bookmark248" w:history="1">
        <w:r w:rsidRPr="00D264DB">
          <w:rPr>
            <w:rFonts w:eastAsia="Tahoma" w:cs="Arial"/>
            <w:szCs w:val="22"/>
            <w:lang w:val="en-US" w:eastAsia="en-US" w:bidi="en-US"/>
          </w:rPr>
          <w:t>(Figure 17</w:t>
        </w:r>
      </w:hyperlink>
      <w:r w:rsidRPr="00D264DB">
        <w:rPr>
          <w:rFonts w:eastAsia="Tahoma" w:cs="Arial"/>
          <w:szCs w:val="22"/>
          <w:lang w:val="en-US" w:eastAsia="en-US" w:bidi="en-US"/>
        </w:rPr>
        <w:t>). No Base-PP interface is changed by this PP-Module.</w:t>
      </w:r>
    </w:p>
    <w:p w14:paraId="39F2A166" w14:textId="77777777" w:rsidR="00D264DB" w:rsidRPr="00D264DB" w:rsidRDefault="00D264DB" w:rsidP="00D264DB">
      <w:pPr>
        <w:widowControl w:val="0"/>
        <w:autoSpaceDE w:val="0"/>
        <w:autoSpaceDN w:val="0"/>
        <w:spacing w:before="119"/>
        <w:ind w:left="216"/>
        <w:jc w:val="left"/>
        <w:rPr>
          <w:rFonts w:eastAsia="Tahoma" w:cs="Arial"/>
          <w:szCs w:val="22"/>
          <w:lang w:val="en-US" w:eastAsia="en-US" w:bidi="en-US"/>
        </w:rPr>
      </w:pPr>
      <w:r w:rsidRPr="00D264DB">
        <w:rPr>
          <w:rFonts w:eastAsia="Tahoma" w:cs="Arial"/>
          <w:szCs w:val="22"/>
          <w:lang w:val="en-US" w:eastAsia="en-US" w:bidi="en-US"/>
        </w:rPr>
        <w:t>Also, the life-cycle of the Base-PP TOE is not changed by this PP-Module.</w:t>
      </w:r>
    </w:p>
    <w:p w14:paraId="2C2689A4" w14:textId="77777777" w:rsidR="00D264DB" w:rsidRPr="00D264DB" w:rsidRDefault="00D264DB" w:rsidP="00D264DB">
      <w:pPr>
        <w:widowControl w:val="0"/>
        <w:autoSpaceDE w:val="0"/>
        <w:autoSpaceDN w:val="0"/>
        <w:spacing w:before="121"/>
        <w:ind w:left="216"/>
        <w:jc w:val="left"/>
        <w:rPr>
          <w:rFonts w:eastAsia="Tahoma" w:cs="Arial"/>
          <w:szCs w:val="22"/>
          <w:lang w:val="en-US" w:eastAsia="en-US" w:bidi="en-US"/>
        </w:rPr>
      </w:pPr>
      <w:r w:rsidRPr="00D264DB">
        <w:rPr>
          <w:rFonts w:eastAsia="Tahoma" w:cs="Arial"/>
          <w:szCs w:val="22"/>
          <w:lang w:val="en-US" w:eastAsia="en-US" w:bidi="en-US"/>
        </w:rPr>
        <w:t xml:space="preserve">The union of the Security Problem Definition of this PP-Module (Section </w:t>
      </w:r>
      <w:hyperlink w:anchor="_bookmark254" w:history="1">
        <w:r w:rsidRPr="00D264DB">
          <w:rPr>
            <w:rFonts w:eastAsia="Tahoma" w:cs="Arial"/>
            <w:szCs w:val="22"/>
            <w:lang w:val="en-US" w:eastAsia="en-US" w:bidi="en-US"/>
          </w:rPr>
          <w:t>7.4</w:t>
        </w:r>
      </w:hyperlink>
      <w:r w:rsidRPr="00D264DB">
        <w:rPr>
          <w:rFonts w:eastAsia="Tahoma" w:cs="Arial"/>
          <w:szCs w:val="22"/>
          <w:lang w:val="en-US" w:eastAsia="en-US" w:bidi="en-US"/>
        </w:rPr>
        <w:t xml:space="preserve">) and the Security Problem Definition of the Base-PP (Section </w:t>
      </w:r>
      <w:hyperlink w:anchor="_bookmark39" w:history="1">
        <w:r w:rsidRPr="00D264DB">
          <w:rPr>
            <w:rFonts w:eastAsia="Tahoma" w:cs="Arial"/>
            <w:szCs w:val="22"/>
            <w:lang w:val="en-US" w:eastAsia="en-US" w:bidi="en-US"/>
          </w:rPr>
          <w:t>3</w:t>
        </w:r>
      </w:hyperlink>
      <w:r w:rsidRPr="00D264DB">
        <w:rPr>
          <w:rFonts w:eastAsia="Tahoma" w:cs="Arial"/>
          <w:szCs w:val="22"/>
          <w:lang w:val="en-US" w:eastAsia="en-US" w:bidi="en-US"/>
        </w:rPr>
        <w:t>) does not lead to a contradiction:</w:t>
      </w:r>
    </w:p>
    <w:p w14:paraId="5D7B2C46" w14:textId="77777777" w:rsidR="00D264DB" w:rsidRPr="00D264DB" w:rsidRDefault="00D264DB" w:rsidP="00D264DB">
      <w:pPr>
        <w:widowControl w:val="0"/>
        <w:numPr>
          <w:ilvl w:val="0"/>
          <w:numId w:val="98"/>
        </w:numPr>
        <w:tabs>
          <w:tab w:val="left" w:pos="936"/>
          <w:tab w:val="left" w:pos="937"/>
        </w:tabs>
        <w:autoSpaceDE w:val="0"/>
        <w:autoSpaceDN w:val="0"/>
        <w:spacing w:before="0"/>
        <w:ind w:hanging="361"/>
        <w:jc w:val="left"/>
        <w:rPr>
          <w:rFonts w:eastAsia="Tahoma" w:cs="Arial"/>
          <w:szCs w:val="22"/>
          <w:lang w:val="en-US" w:eastAsia="en-US" w:bidi="en-US"/>
        </w:rPr>
      </w:pPr>
      <w:r w:rsidRPr="00D264DB">
        <w:rPr>
          <w:rFonts w:eastAsia="Tahoma" w:cs="Arial"/>
          <w:szCs w:val="22"/>
          <w:lang w:val="en-US" w:eastAsia="en-US" w:bidi="en-US"/>
        </w:rPr>
        <w:t>This PP-Module only adds new assets to the existing assets of the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Base-PP;</w:t>
      </w:r>
    </w:p>
    <w:p w14:paraId="595E4F25" w14:textId="39F6C4D3" w:rsidR="00D264DB" w:rsidRPr="00D264DB" w:rsidRDefault="00D264DB" w:rsidP="00D264DB">
      <w:pPr>
        <w:widowControl w:val="0"/>
        <w:numPr>
          <w:ilvl w:val="0"/>
          <w:numId w:val="98"/>
        </w:numPr>
        <w:tabs>
          <w:tab w:val="left" w:pos="936"/>
          <w:tab w:val="left" w:pos="937"/>
        </w:tabs>
        <w:autoSpaceDE w:val="0"/>
        <w:autoSpaceDN w:val="0"/>
        <w:spacing w:before="119" w:line="237" w:lineRule="auto"/>
        <w:ind w:right="294"/>
        <w:jc w:val="left"/>
        <w:rPr>
          <w:rFonts w:eastAsia="Tahoma" w:cs="Arial"/>
          <w:szCs w:val="22"/>
          <w:lang w:val="en-US" w:eastAsia="en-US" w:bidi="en-US"/>
        </w:rPr>
      </w:pPr>
      <w:r w:rsidRPr="00D264DB">
        <w:rPr>
          <w:rFonts w:eastAsia="Tahoma" w:cs="Arial"/>
          <w:szCs w:val="22"/>
          <w:lang w:val="en-US" w:eastAsia="en-US" w:bidi="en-US"/>
        </w:rPr>
        <w:t>This PP-Module only adds a new subject (S.LPAe) to the existing ones of the</w:t>
      </w:r>
      <w:r w:rsidRPr="00D264DB">
        <w:rPr>
          <w:rFonts w:eastAsia="Tahoma" w:cs="Arial"/>
          <w:spacing w:val="-4"/>
          <w:szCs w:val="22"/>
          <w:lang w:val="en-US" w:eastAsia="en-US" w:bidi="en-US"/>
        </w:rPr>
        <w:t xml:space="preserve"> </w:t>
      </w:r>
      <w:r w:rsidRPr="00D264DB">
        <w:rPr>
          <w:rFonts w:eastAsia="Tahoma" w:cs="Arial"/>
          <w:szCs w:val="22"/>
          <w:lang w:val="en-US" w:eastAsia="en-US" w:bidi="en-US"/>
        </w:rPr>
        <w:t>Base-PP;</w:t>
      </w:r>
    </w:p>
    <w:p w14:paraId="120F36DB" w14:textId="77777777" w:rsidR="00D264DB" w:rsidRPr="00D264DB" w:rsidRDefault="00D264DB" w:rsidP="00D264DB">
      <w:pPr>
        <w:widowControl w:val="0"/>
        <w:numPr>
          <w:ilvl w:val="0"/>
          <w:numId w:val="98"/>
        </w:numPr>
        <w:tabs>
          <w:tab w:val="left" w:pos="936"/>
          <w:tab w:val="left" w:pos="937"/>
        </w:tabs>
        <w:autoSpaceDE w:val="0"/>
        <w:autoSpaceDN w:val="0"/>
        <w:spacing w:before="7" w:line="235" w:lineRule="auto"/>
        <w:ind w:right="293"/>
        <w:jc w:val="left"/>
        <w:rPr>
          <w:rFonts w:eastAsia="Tahoma" w:cs="Arial"/>
          <w:sz w:val="11"/>
          <w:szCs w:val="22"/>
          <w:lang w:val="en-US" w:eastAsia="en-US" w:bidi="en-US"/>
        </w:rPr>
      </w:pPr>
      <w:r w:rsidRPr="00D264DB">
        <w:rPr>
          <w:rFonts w:eastAsia="Tahoma" w:cs="Arial"/>
          <w:szCs w:val="22"/>
          <w:lang w:val="en-US" w:eastAsia="en-US" w:bidi="en-US"/>
        </w:rPr>
        <w:t>This PP-Module only adds one new assumption (A.ACTORS-LPAe) to the existing assumptions of the Base-PP, and the new assumption is disjoint from the</w:t>
      </w:r>
      <w:r w:rsidRPr="00D264DB">
        <w:rPr>
          <w:rFonts w:eastAsia="Tahoma" w:cs="Arial"/>
          <w:spacing w:val="26"/>
          <w:szCs w:val="22"/>
          <w:lang w:val="en-US" w:eastAsia="en-US" w:bidi="en-US"/>
        </w:rPr>
        <w:t xml:space="preserve"> </w:t>
      </w:r>
      <w:r w:rsidRPr="00D264DB">
        <w:rPr>
          <w:rFonts w:eastAsia="Tahoma" w:cs="Arial"/>
          <w:szCs w:val="22"/>
          <w:lang w:val="en-US" w:eastAsia="en-US" w:bidi="en-US"/>
        </w:rPr>
        <w:t>Base-PP</w:t>
      </w:r>
    </w:p>
    <w:p w14:paraId="6CB81F10" w14:textId="77777777" w:rsidR="00D264DB" w:rsidRPr="00D264DB" w:rsidRDefault="00D264DB" w:rsidP="00D264DB">
      <w:pPr>
        <w:widowControl w:val="0"/>
        <w:autoSpaceDE w:val="0"/>
        <w:autoSpaceDN w:val="0"/>
        <w:spacing w:before="101"/>
        <w:ind w:left="936" w:right="292"/>
        <w:rPr>
          <w:rFonts w:eastAsia="Tahoma" w:cs="Arial"/>
          <w:szCs w:val="22"/>
          <w:lang w:val="en-US" w:eastAsia="en-US" w:bidi="en-US"/>
        </w:rPr>
      </w:pPr>
      <w:r w:rsidRPr="00D264DB">
        <w:rPr>
          <w:rFonts w:eastAsia="Tahoma" w:cs="Arial"/>
          <w:szCs w:val="22"/>
          <w:lang w:val="en-US" w:eastAsia="en-US" w:bidi="en-US"/>
        </w:rPr>
        <w:lastRenderedPageBreak/>
        <w:t>assumption A.ACTORS because it only refers to the user U.SM-DS that does not exists in the Base-PP;</w:t>
      </w:r>
    </w:p>
    <w:p w14:paraId="6E8C88CB" w14:textId="77777777" w:rsidR="00D264DB" w:rsidRPr="00D264DB" w:rsidRDefault="00D264DB" w:rsidP="00D264DB">
      <w:pPr>
        <w:widowControl w:val="0"/>
        <w:numPr>
          <w:ilvl w:val="0"/>
          <w:numId w:val="98"/>
        </w:numPr>
        <w:tabs>
          <w:tab w:val="left" w:pos="937"/>
        </w:tabs>
        <w:autoSpaceDE w:val="0"/>
        <w:autoSpaceDN w:val="0"/>
        <w:spacing w:before="123" w:line="237" w:lineRule="auto"/>
        <w:ind w:right="291"/>
        <w:jc w:val="left"/>
        <w:rPr>
          <w:rFonts w:eastAsia="Tahoma" w:cs="Arial"/>
          <w:szCs w:val="22"/>
          <w:lang w:val="en-US" w:eastAsia="en-US" w:bidi="en-US"/>
        </w:rPr>
      </w:pPr>
      <w:r w:rsidRPr="00D264DB">
        <w:rPr>
          <w:rFonts w:eastAsia="Tahoma" w:cs="Arial"/>
          <w:szCs w:val="22"/>
          <w:lang w:val="en-US" w:eastAsia="en-US" w:bidi="en-US"/>
        </w:rPr>
        <w:t>This</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PP-Module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only</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adds</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new</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threats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existing</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threats</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Base-PP.</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Moreover, the</w:t>
      </w:r>
      <w:r w:rsidRPr="00D264DB">
        <w:rPr>
          <w:rFonts w:eastAsia="Tahoma" w:cs="Arial"/>
          <w:spacing w:val="-6"/>
          <w:szCs w:val="22"/>
          <w:lang w:val="en-US" w:eastAsia="en-US" w:bidi="en-US"/>
        </w:rPr>
        <w:t xml:space="preserve"> </w:t>
      </w:r>
      <w:r w:rsidRPr="00D264DB">
        <w:rPr>
          <w:rFonts w:eastAsia="Tahoma" w:cs="Arial"/>
          <w:szCs w:val="22"/>
          <w:lang w:val="en-US" w:eastAsia="en-US" w:bidi="en-US"/>
        </w:rPr>
        <w:t>new</w:t>
      </w:r>
      <w:r w:rsidRPr="00D264DB">
        <w:rPr>
          <w:rFonts w:eastAsia="Tahoma" w:cs="Arial"/>
          <w:spacing w:val="-5"/>
          <w:szCs w:val="22"/>
          <w:lang w:val="en-US" w:eastAsia="en-US" w:bidi="en-US"/>
        </w:rPr>
        <w:t xml:space="preserve"> </w:t>
      </w:r>
      <w:r w:rsidRPr="00D264DB">
        <w:rPr>
          <w:rFonts w:eastAsia="Tahoma" w:cs="Arial"/>
          <w:szCs w:val="22"/>
          <w:lang w:val="en-US" w:eastAsia="en-US" w:bidi="en-US"/>
        </w:rPr>
        <w:t>threats</w:t>
      </w:r>
      <w:r w:rsidRPr="00D264DB">
        <w:rPr>
          <w:rFonts w:eastAsia="Tahoma" w:cs="Arial"/>
          <w:spacing w:val="-4"/>
          <w:szCs w:val="22"/>
          <w:lang w:val="en-US" w:eastAsia="en-US" w:bidi="en-US"/>
        </w:rPr>
        <w:t xml:space="preserve"> </w:t>
      </w:r>
      <w:r w:rsidRPr="00D264DB">
        <w:rPr>
          <w:rFonts w:eastAsia="Tahoma" w:cs="Arial"/>
          <w:szCs w:val="22"/>
          <w:lang w:val="en-US" w:eastAsia="en-US" w:bidi="en-US"/>
        </w:rPr>
        <w:t>exclusively</w:t>
      </w:r>
      <w:r w:rsidRPr="00D264DB">
        <w:rPr>
          <w:rFonts w:eastAsia="Tahoma" w:cs="Arial"/>
          <w:spacing w:val="-3"/>
          <w:szCs w:val="22"/>
          <w:lang w:val="en-US" w:eastAsia="en-US" w:bidi="en-US"/>
        </w:rPr>
        <w:t xml:space="preserve"> </w:t>
      </w:r>
      <w:r w:rsidRPr="00D264DB">
        <w:rPr>
          <w:rFonts w:eastAsia="Tahoma" w:cs="Arial"/>
          <w:szCs w:val="22"/>
          <w:lang w:val="en-US" w:eastAsia="en-US" w:bidi="en-US"/>
        </w:rPr>
        <w:t>threaten</w:t>
      </w:r>
      <w:r w:rsidRPr="00D264DB">
        <w:rPr>
          <w:rFonts w:eastAsia="Tahoma" w:cs="Arial"/>
          <w:spacing w:val="-5"/>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5"/>
          <w:szCs w:val="22"/>
          <w:lang w:val="en-US" w:eastAsia="en-US" w:bidi="en-US"/>
        </w:rPr>
        <w:t xml:space="preserve"> </w:t>
      </w:r>
      <w:r w:rsidRPr="00D264DB">
        <w:rPr>
          <w:rFonts w:eastAsia="Tahoma" w:cs="Arial"/>
          <w:szCs w:val="22"/>
          <w:lang w:val="en-US" w:eastAsia="en-US" w:bidi="en-US"/>
        </w:rPr>
        <w:t>PP-Module</w:t>
      </w:r>
      <w:r w:rsidRPr="00D264DB">
        <w:rPr>
          <w:rFonts w:eastAsia="Tahoma" w:cs="Arial"/>
          <w:spacing w:val="-6"/>
          <w:szCs w:val="22"/>
          <w:lang w:val="en-US" w:eastAsia="en-US" w:bidi="en-US"/>
        </w:rPr>
        <w:t xml:space="preserve"> </w:t>
      </w:r>
      <w:r w:rsidRPr="00D264DB">
        <w:rPr>
          <w:rFonts w:eastAsia="Tahoma" w:cs="Arial"/>
          <w:szCs w:val="22"/>
          <w:lang w:val="en-US" w:eastAsia="en-US" w:bidi="en-US"/>
        </w:rPr>
        <w:t>assets,</w:t>
      </w:r>
      <w:r w:rsidRPr="00D264DB">
        <w:rPr>
          <w:rFonts w:eastAsia="Tahoma" w:cs="Arial"/>
          <w:spacing w:val="-4"/>
          <w:szCs w:val="22"/>
          <w:lang w:val="en-US" w:eastAsia="en-US" w:bidi="en-US"/>
        </w:rPr>
        <w:t xml:space="preserve"> </w:t>
      </w:r>
      <w:r w:rsidRPr="00D264DB">
        <w:rPr>
          <w:rFonts w:eastAsia="Tahoma" w:cs="Arial"/>
          <w:szCs w:val="22"/>
          <w:lang w:val="en-US" w:eastAsia="en-US" w:bidi="en-US"/>
        </w:rPr>
        <w:t>they</w:t>
      </w:r>
      <w:r w:rsidRPr="00D264DB">
        <w:rPr>
          <w:rFonts w:eastAsia="Tahoma" w:cs="Arial"/>
          <w:spacing w:val="-4"/>
          <w:szCs w:val="22"/>
          <w:lang w:val="en-US" w:eastAsia="en-US" w:bidi="en-US"/>
        </w:rPr>
        <w:t xml:space="preserve"> </w:t>
      </w:r>
      <w:r w:rsidRPr="00D264DB">
        <w:rPr>
          <w:rFonts w:eastAsia="Tahoma" w:cs="Arial"/>
          <w:szCs w:val="22"/>
          <w:lang w:val="en-US" w:eastAsia="en-US" w:bidi="en-US"/>
        </w:rPr>
        <w:t>do</w:t>
      </w:r>
      <w:r w:rsidRPr="00D264DB">
        <w:rPr>
          <w:rFonts w:eastAsia="Tahoma" w:cs="Arial"/>
          <w:spacing w:val="-4"/>
          <w:szCs w:val="22"/>
          <w:lang w:val="en-US" w:eastAsia="en-US" w:bidi="en-US"/>
        </w:rPr>
        <w:t xml:space="preserve"> </w:t>
      </w:r>
      <w:r w:rsidRPr="00D264DB">
        <w:rPr>
          <w:rFonts w:eastAsia="Tahoma" w:cs="Arial"/>
          <w:szCs w:val="22"/>
          <w:lang w:val="en-US" w:eastAsia="en-US" w:bidi="en-US"/>
        </w:rPr>
        <w:t>not</w:t>
      </w:r>
      <w:r w:rsidRPr="00D264DB">
        <w:rPr>
          <w:rFonts w:eastAsia="Tahoma" w:cs="Arial"/>
          <w:spacing w:val="-4"/>
          <w:szCs w:val="22"/>
          <w:lang w:val="en-US" w:eastAsia="en-US" w:bidi="en-US"/>
        </w:rPr>
        <w:t xml:space="preserve"> </w:t>
      </w:r>
      <w:r w:rsidRPr="00D264DB">
        <w:rPr>
          <w:rFonts w:eastAsia="Tahoma" w:cs="Arial"/>
          <w:szCs w:val="22"/>
          <w:lang w:val="en-US" w:eastAsia="en-US" w:bidi="en-US"/>
        </w:rPr>
        <w:t>refer</w:t>
      </w:r>
      <w:r w:rsidRPr="00D264DB">
        <w:rPr>
          <w:rFonts w:eastAsia="Tahoma" w:cs="Arial"/>
          <w:spacing w:val="-4"/>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5"/>
          <w:szCs w:val="22"/>
          <w:lang w:val="en-US" w:eastAsia="en-US" w:bidi="en-US"/>
        </w:rPr>
        <w:t xml:space="preserve"> </w:t>
      </w:r>
      <w:r w:rsidRPr="00D264DB">
        <w:rPr>
          <w:rFonts w:eastAsia="Tahoma" w:cs="Arial"/>
          <w:szCs w:val="22"/>
          <w:lang w:val="en-US" w:eastAsia="en-US" w:bidi="en-US"/>
        </w:rPr>
        <w:t>assets of the</w:t>
      </w:r>
      <w:r w:rsidRPr="00D264DB">
        <w:rPr>
          <w:rFonts w:eastAsia="Tahoma" w:cs="Arial"/>
          <w:spacing w:val="-2"/>
          <w:szCs w:val="22"/>
          <w:lang w:val="en-US" w:eastAsia="en-US" w:bidi="en-US"/>
        </w:rPr>
        <w:t xml:space="preserve"> </w:t>
      </w:r>
      <w:r w:rsidRPr="00D264DB">
        <w:rPr>
          <w:rFonts w:eastAsia="Tahoma" w:cs="Arial"/>
          <w:szCs w:val="22"/>
          <w:lang w:val="en-US" w:eastAsia="en-US" w:bidi="en-US"/>
        </w:rPr>
        <w:t>Base-PP.</w:t>
      </w:r>
    </w:p>
    <w:p w14:paraId="2068C7D0" w14:textId="77777777" w:rsidR="00D264DB" w:rsidRPr="00D264DB" w:rsidRDefault="00D264DB" w:rsidP="00D264DB">
      <w:pPr>
        <w:widowControl w:val="0"/>
        <w:autoSpaceDE w:val="0"/>
        <w:autoSpaceDN w:val="0"/>
        <w:ind w:left="216" w:right="295"/>
        <w:rPr>
          <w:rFonts w:eastAsia="Tahoma" w:cs="Arial"/>
          <w:szCs w:val="22"/>
          <w:lang w:val="en-US" w:eastAsia="en-US" w:bidi="en-US"/>
        </w:rPr>
      </w:pPr>
      <w:r w:rsidRPr="00D264DB">
        <w:rPr>
          <w:rFonts w:eastAsia="Tahoma" w:cs="Arial"/>
          <w:szCs w:val="22"/>
          <w:lang w:val="en-US" w:eastAsia="en-US" w:bidi="en-US"/>
        </w:rPr>
        <w:t xml:space="preserve">The union of the Security Objectives of this PP-Module (Section </w:t>
      </w:r>
      <w:hyperlink w:anchor="_bookmark268" w:history="1">
        <w:r w:rsidRPr="00D264DB">
          <w:rPr>
            <w:rFonts w:eastAsia="Tahoma" w:cs="Arial"/>
            <w:szCs w:val="22"/>
            <w:lang w:val="en-US" w:eastAsia="en-US" w:bidi="en-US"/>
          </w:rPr>
          <w:t>7.5</w:t>
        </w:r>
      </w:hyperlink>
      <w:r w:rsidRPr="00D264DB">
        <w:rPr>
          <w:rFonts w:eastAsia="Tahoma" w:cs="Arial"/>
          <w:szCs w:val="22"/>
          <w:lang w:val="en-US" w:eastAsia="en-US" w:bidi="en-US"/>
        </w:rPr>
        <w:t xml:space="preserve">) and the Security Objectives of the Base-PP (Section </w:t>
      </w:r>
      <w:hyperlink w:anchor="_bookmark77" w:history="1">
        <w:r w:rsidRPr="00D264DB">
          <w:rPr>
            <w:rFonts w:eastAsia="Tahoma" w:cs="Arial"/>
            <w:szCs w:val="22"/>
            <w:lang w:val="en-US" w:eastAsia="en-US" w:bidi="en-US"/>
          </w:rPr>
          <w:t>4</w:t>
        </w:r>
      </w:hyperlink>
      <w:r w:rsidRPr="00D264DB">
        <w:rPr>
          <w:rFonts w:eastAsia="Tahoma" w:cs="Arial"/>
          <w:szCs w:val="22"/>
          <w:lang w:val="en-US" w:eastAsia="en-US" w:bidi="en-US"/>
        </w:rPr>
        <w:t>) does not lead to a contradiction:</w:t>
      </w:r>
    </w:p>
    <w:p w14:paraId="6EC637F9" w14:textId="77777777" w:rsidR="00D264DB" w:rsidRPr="00D264DB" w:rsidRDefault="00D264DB" w:rsidP="00D264DB">
      <w:pPr>
        <w:widowControl w:val="0"/>
        <w:numPr>
          <w:ilvl w:val="0"/>
          <w:numId w:val="98"/>
        </w:numPr>
        <w:tabs>
          <w:tab w:val="left" w:pos="937"/>
        </w:tabs>
        <w:autoSpaceDE w:val="0"/>
        <w:autoSpaceDN w:val="0"/>
        <w:spacing w:before="128" w:line="235" w:lineRule="auto"/>
        <w:ind w:right="291"/>
        <w:jc w:val="left"/>
        <w:rPr>
          <w:rFonts w:eastAsia="Tahoma" w:cs="Arial"/>
          <w:szCs w:val="22"/>
          <w:lang w:val="en-US" w:eastAsia="en-US" w:bidi="en-US"/>
        </w:rPr>
      </w:pPr>
      <w:r w:rsidRPr="00D264DB">
        <w:rPr>
          <w:rFonts w:eastAsia="Tahoma" w:cs="Arial"/>
          <w:szCs w:val="22"/>
          <w:lang w:val="en-US" w:eastAsia="en-US" w:bidi="en-US"/>
        </w:rPr>
        <w:t>As</w:t>
      </w:r>
      <w:r w:rsidRPr="00D264DB">
        <w:rPr>
          <w:rFonts w:eastAsia="Tahoma" w:cs="Arial"/>
          <w:spacing w:val="-3"/>
          <w:szCs w:val="22"/>
          <w:lang w:val="en-US" w:eastAsia="en-US" w:bidi="en-US"/>
        </w:rPr>
        <w:t xml:space="preserve"> </w:t>
      </w:r>
      <w:r w:rsidRPr="00D264DB">
        <w:rPr>
          <w:rFonts w:eastAsia="Tahoma" w:cs="Arial"/>
          <w:szCs w:val="22"/>
          <w:lang w:val="en-US" w:eastAsia="en-US" w:bidi="en-US"/>
        </w:rPr>
        <w:t>it</w:t>
      </w:r>
      <w:r w:rsidRPr="00D264DB">
        <w:rPr>
          <w:rFonts w:eastAsia="Tahoma" w:cs="Arial"/>
          <w:spacing w:val="-2"/>
          <w:szCs w:val="22"/>
          <w:lang w:val="en-US" w:eastAsia="en-US" w:bidi="en-US"/>
        </w:rPr>
        <w:t xml:space="preserve"> </w:t>
      </w:r>
      <w:r w:rsidRPr="00D264DB">
        <w:rPr>
          <w:rFonts w:eastAsia="Tahoma" w:cs="Arial"/>
          <w:szCs w:val="22"/>
          <w:lang w:val="en-US" w:eastAsia="en-US" w:bidi="en-US"/>
        </w:rPr>
        <w:t>can</w:t>
      </w:r>
      <w:r w:rsidRPr="00D264DB">
        <w:rPr>
          <w:rFonts w:eastAsia="Tahoma" w:cs="Arial"/>
          <w:spacing w:val="-4"/>
          <w:szCs w:val="22"/>
          <w:lang w:val="en-US" w:eastAsia="en-US" w:bidi="en-US"/>
        </w:rPr>
        <w:t xml:space="preserve"> </w:t>
      </w:r>
      <w:r w:rsidRPr="00D264DB">
        <w:rPr>
          <w:rFonts w:eastAsia="Tahoma" w:cs="Arial"/>
          <w:szCs w:val="22"/>
          <w:lang w:val="en-US" w:eastAsia="en-US" w:bidi="en-US"/>
        </w:rPr>
        <w:t>be</w:t>
      </w:r>
      <w:r w:rsidRPr="00D264DB">
        <w:rPr>
          <w:rFonts w:eastAsia="Tahoma" w:cs="Arial"/>
          <w:spacing w:val="-3"/>
          <w:szCs w:val="22"/>
          <w:lang w:val="en-US" w:eastAsia="en-US" w:bidi="en-US"/>
        </w:rPr>
        <w:t xml:space="preserve"> </w:t>
      </w:r>
      <w:r w:rsidRPr="00D264DB">
        <w:rPr>
          <w:rFonts w:eastAsia="Tahoma" w:cs="Arial"/>
          <w:szCs w:val="22"/>
          <w:lang w:val="en-US" w:eastAsia="en-US" w:bidi="en-US"/>
        </w:rPr>
        <w:t>seen</w:t>
      </w:r>
      <w:r w:rsidRPr="00D264DB">
        <w:rPr>
          <w:rFonts w:eastAsia="Tahoma" w:cs="Arial"/>
          <w:spacing w:val="-4"/>
          <w:szCs w:val="22"/>
          <w:lang w:val="en-US" w:eastAsia="en-US" w:bidi="en-US"/>
        </w:rPr>
        <w:t xml:space="preserve"> </w:t>
      </w:r>
      <w:r w:rsidRPr="00D264DB">
        <w:rPr>
          <w:rFonts w:eastAsia="Tahoma" w:cs="Arial"/>
          <w:szCs w:val="22"/>
          <w:lang w:val="en-US" w:eastAsia="en-US" w:bidi="en-US"/>
        </w:rPr>
        <w:t>from</w:t>
      </w:r>
      <w:r w:rsidRPr="00D264DB">
        <w:rPr>
          <w:rFonts w:eastAsia="Tahoma" w:cs="Arial"/>
          <w:spacing w:val="-4"/>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4"/>
          <w:szCs w:val="22"/>
          <w:lang w:val="en-US" w:eastAsia="en-US" w:bidi="en-US"/>
        </w:rPr>
        <w:t xml:space="preserve"> </w:t>
      </w:r>
      <w:r w:rsidRPr="00D264DB">
        <w:rPr>
          <w:rFonts w:eastAsia="Tahoma" w:cs="Arial"/>
          <w:szCs w:val="22"/>
          <w:lang w:val="en-US" w:eastAsia="en-US" w:bidi="en-US"/>
        </w:rPr>
        <w:t>coverage</w:t>
      </w:r>
      <w:r w:rsidRPr="00D264DB">
        <w:rPr>
          <w:rFonts w:eastAsia="Tahoma" w:cs="Arial"/>
          <w:spacing w:val="-3"/>
          <w:szCs w:val="22"/>
          <w:lang w:val="en-US" w:eastAsia="en-US" w:bidi="en-US"/>
        </w:rPr>
        <w:t xml:space="preserve"> </w:t>
      </w:r>
      <w:r w:rsidRPr="00D264DB">
        <w:rPr>
          <w:rFonts w:eastAsia="Tahoma" w:cs="Arial"/>
          <w:szCs w:val="22"/>
          <w:lang w:val="en-US" w:eastAsia="en-US" w:bidi="en-US"/>
        </w:rPr>
        <w:t>table</w:t>
      </w:r>
      <w:r w:rsidRPr="00D264DB">
        <w:rPr>
          <w:rFonts w:eastAsia="Tahoma" w:cs="Arial"/>
          <w:spacing w:val="-4"/>
          <w:szCs w:val="22"/>
          <w:lang w:val="en-US" w:eastAsia="en-US" w:bidi="en-US"/>
        </w:rPr>
        <w:t xml:space="preserve"> </w:t>
      </w:r>
      <w:hyperlink w:anchor="_bookmark278" w:history="1">
        <w:r w:rsidRPr="00D264DB">
          <w:rPr>
            <w:rFonts w:eastAsia="Tahoma" w:cs="Arial"/>
            <w:szCs w:val="22"/>
            <w:lang w:val="en-US" w:eastAsia="en-US" w:bidi="en-US"/>
          </w:rPr>
          <w:t>Table</w:t>
        </w:r>
        <w:r w:rsidRPr="00D264DB">
          <w:rPr>
            <w:rFonts w:eastAsia="Tahoma" w:cs="Arial"/>
            <w:spacing w:val="-3"/>
            <w:szCs w:val="22"/>
            <w:lang w:val="en-US" w:eastAsia="en-US" w:bidi="en-US"/>
          </w:rPr>
          <w:t xml:space="preserve"> </w:t>
        </w:r>
        <w:r w:rsidRPr="00D264DB">
          <w:rPr>
            <w:rFonts w:eastAsia="Tahoma" w:cs="Arial"/>
            <w:szCs w:val="22"/>
            <w:lang w:val="en-US" w:eastAsia="en-US" w:bidi="en-US"/>
          </w:rPr>
          <w:t>13</w:t>
        </w:r>
      </w:hyperlink>
      <w:r w:rsidRPr="00D264DB">
        <w:rPr>
          <w:rFonts w:eastAsia="Tahoma" w:cs="Arial"/>
          <w:szCs w:val="22"/>
          <w:lang w:val="en-US" w:eastAsia="en-US" w:bidi="en-US"/>
        </w:rPr>
        <w:t>,</w:t>
      </w:r>
      <w:r w:rsidRPr="00D264DB">
        <w:rPr>
          <w:rFonts w:eastAsia="Tahoma" w:cs="Arial"/>
          <w:spacing w:val="-2"/>
          <w:szCs w:val="22"/>
          <w:lang w:val="en-US" w:eastAsia="en-US" w:bidi="en-US"/>
        </w:rPr>
        <w:t xml:space="preserve"> </w:t>
      </w:r>
      <w:r w:rsidRPr="00D264DB">
        <w:rPr>
          <w:rFonts w:eastAsia="Tahoma" w:cs="Arial"/>
          <w:szCs w:val="22"/>
          <w:lang w:val="en-US" w:eastAsia="en-US" w:bidi="en-US"/>
        </w:rPr>
        <w:t>all</w:t>
      </w:r>
      <w:r w:rsidRPr="00D264DB">
        <w:rPr>
          <w:rFonts w:eastAsia="Tahoma" w:cs="Arial"/>
          <w:spacing w:val="-3"/>
          <w:szCs w:val="22"/>
          <w:lang w:val="en-US" w:eastAsia="en-US" w:bidi="en-US"/>
        </w:rPr>
        <w:t xml:space="preserve"> </w:t>
      </w:r>
      <w:r w:rsidRPr="00D264DB">
        <w:rPr>
          <w:rFonts w:eastAsia="Tahoma" w:cs="Arial"/>
          <w:szCs w:val="22"/>
          <w:lang w:val="en-US" w:eastAsia="en-US" w:bidi="en-US"/>
        </w:rPr>
        <w:t>Objectives</w:t>
      </w:r>
      <w:r w:rsidRPr="00D264DB">
        <w:rPr>
          <w:rFonts w:eastAsia="Tahoma" w:cs="Arial"/>
          <w:spacing w:val="-3"/>
          <w:szCs w:val="22"/>
          <w:lang w:val="en-US" w:eastAsia="en-US" w:bidi="en-US"/>
        </w:rPr>
        <w:t xml:space="preserve"> </w:t>
      </w:r>
      <w:r w:rsidRPr="00D264DB">
        <w:rPr>
          <w:rFonts w:eastAsia="Tahoma" w:cs="Arial"/>
          <w:szCs w:val="22"/>
          <w:lang w:val="en-US" w:eastAsia="en-US" w:bidi="en-US"/>
        </w:rPr>
        <w:t>from</w:t>
      </w:r>
      <w:r w:rsidRPr="00D264DB">
        <w:rPr>
          <w:rFonts w:eastAsia="Tahoma" w:cs="Arial"/>
          <w:spacing w:val="-6"/>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3"/>
          <w:szCs w:val="22"/>
          <w:lang w:val="en-US" w:eastAsia="en-US" w:bidi="en-US"/>
        </w:rPr>
        <w:t xml:space="preserve"> </w:t>
      </w:r>
      <w:r w:rsidRPr="00D264DB">
        <w:rPr>
          <w:rFonts w:eastAsia="Tahoma" w:cs="Arial"/>
          <w:szCs w:val="22"/>
          <w:lang w:val="en-US" w:eastAsia="en-US" w:bidi="en-US"/>
        </w:rPr>
        <w:t>PP-Module only cover the proper Threats of the PP-Module, and not the Threats of the</w:t>
      </w:r>
      <w:r w:rsidRPr="00D264DB">
        <w:rPr>
          <w:rFonts w:eastAsia="Tahoma" w:cs="Arial"/>
          <w:spacing w:val="-28"/>
          <w:szCs w:val="22"/>
          <w:lang w:val="en-US" w:eastAsia="en-US" w:bidi="en-US"/>
        </w:rPr>
        <w:t xml:space="preserve"> </w:t>
      </w:r>
      <w:r w:rsidRPr="00D264DB">
        <w:rPr>
          <w:rFonts w:eastAsia="Tahoma" w:cs="Arial"/>
          <w:szCs w:val="22"/>
          <w:lang w:val="en-US" w:eastAsia="en-US" w:bidi="en-US"/>
        </w:rPr>
        <w:t>Base-PP.</w:t>
      </w:r>
    </w:p>
    <w:p w14:paraId="455E3B40" w14:textId="77777777" w:rsidR="00D264DB" w:rsidRPr="00D264DB" w:rsidRDefault="00D264DB" w:rsidP="00D264DB">
      <w:pPr>
        <w:widowControl w:val="0"/>
        <w:numPr>
          <w:ilvl w:val="0"/>
          <w:numId w:val="98"/>
        </w:numPr>
        <w:tabs>
          <w:tab w:val="left" w:pos="937"/>
        </w:tabs>
        <w:autoSpaceDE w:val="0"/>
        <w:autoSpaceDN w:val="0"/>
        <w:spacing w:before="123" w:line="237" w:lineRule="auto"/>
        <w:ind w:right="291"/>
        <w:jc w:val="left"/>
        <w:rPr>
          <w:rFonts w:eastAsia="Tahoma" w:cs="Arial"/>
          <w:szCs w:val="22"/>
          <w:lang w:val="en-US" w:eastAsia="en-US" w:bidi="en-US"/>
        </w:rPr>
      </w:pPr>
      <w:r w:rsidRPr="00D264DB">
        <w:rPr>
          <w:rFonts w:eastAsia="Tahoma" w:cs="Arial"/>
          <w:szCs w:val="22"/>
          <w:lang w:val="en-US" w:eastAsia="en-US" w:bidi="en-US"/>
        </w:rPr>
        <w:t>The PP-Module Objectives only concern assets, subjects, and interfaces (ES9+, ES11) which are proper to the PP-Module, that is, they do not exist in the</w:t>
      </w:r>
      <w:r w:rsidRPr="00D264DB">
        <w:rPr>
          <w:rFonts w:eastAsia="Tahoma" w:cs="Arial"/>
          <w:spacing w:val="-22"/>
          <w:szCs w:val="22"/>
          <w:lang w:val="en-US" w:eastAsia="en-US" w:bidi="en-US"/>
        </w:rPr>
        <w:t xml:space="preserve"> </w:t>
      </w:r>
      <w:r w:rsidRPr="00D264DB">
        <w:rPr>
          <w:rFonts w:eastAsia="Tahoma" w:cs="Arial"/>
          <w:szCs w:val="22"/>
          <w:lang w:val="en-US" w:eastAsia="en-US" w:bidi="en-US"/>
        </w:rPr>
        <w:t>Base-PP.</w:t>
      </w:r>
    </w:p>
    <w:p w14:paraId="4B13E063" w14:textId="77777777" w:rsidR="00D264DB" w:rsidRPr="00D264DB" w:rsidRDefault="00D264DB" w:rsidP="00D264DB">
      <w:pPr>
        <w:widowControl w:val="0"/>
        <w:autoSpaceDE w:val="0"/>
        <w:autoSpaceDN w:val="0"/>
        <w:spacing w:before="121"/>
        <w:ind w:left="216" w:right="319"/>
        <w:jc w:val="left"/>
        <w:rPr>
          <w:rFonts w:eastAsia="Tahoma" w:cs="Arial"/>
          <w:szCs w:val="22"/>
          <w:lang w:val="en-US" w:eastAsia="en-US" w:bidi="en-US"/>
        </w:rPr>
      </w:pPr>
      <w:r w:rsidRPr="00D264DB">
        <w:rPr>
          <w:rFonts w:eastAsia="Tahoma" w:cs="Arial"/>
          <w:szCs w:val="22"/>
          <w:lang w:val="en-US" w:eastAsia="en-US" w:bidi="en-US"/>
        </w:rPr>
        <w:t xml:space="preserve">Note that some Threats of the PP-Module are also covered by Objectives which already exist in the Base-PP, as can be seen from </w:t>
      </w:r>
      <w:hyperlink w:anchor="_bookmark277" w:history="1">
        <w:r w:rsidRPr="00D264DB">
          <w:rPr>
            <w:rFonts w:eastAsia="Tahoma" w:cs="Arial"/>
            <w:szCs w:val="22"/>
            <w:lang w:val="en-US" w:eastAsia="en-US" w:bidi="en-US"/>
          </w:rPr>
          <w:t>Table 12</w:t>
        </w:r>
      </w:hyperlink>
      <w:r w:rsidRPr="00D264DB">
        <w:rPr>
          <w:rFonts w:eastAsia="Tahoma" w:cs="Arial"/>
          <w:szCs w:val="22"/>
          <w:lang w:val="en-US" w:eastAsia="en-US" w:bidi="en-US"/>
        </w:rPr>
        <w:t>.</w:t>
      </w:r>
    </w:p>
    <w:p w14:paraId="54942382" w14:textId="77777777" w:rsidR="00D264DB" w:rsidRPr="00D264DB" w:rsidRDefault="00D264DB" w:rsidP="00D264DB">
      <w:pPr>
        <w:widowControl w:val="0"/>
        <w:autoSpaceDE w:val="0"/>
        <w:autoSpaceDN w:val="0"/>
        <w:spacing w:before="119"/>
        <w:ind w:left="216"/>
        <w:jc w:val="left"/>
        <w:rPr>
          <w:rFonts w:eastAsia="Tahoma" w:cs="Arial"/>
          <w:szCs w:val="22"/>
          <w:lang w:val="en-US" w:eastAsia="en-US" w:bidi="en-US"/>
        </w:rPr>
      </w:pPr>
      <w:r w:rsidRPr="00D264DB">
        <w:rPr>
          <w:rFonts w:eastAsia="Tahoma" w:cs="Arial"/>
          <w:szCs w:val="22"/>
          <w:lang w:val="en-US" w:eastAsia="en-US" w:bidi="en-US"/>
        </w:rPr>
        <w:t xml:space="preserve">The union of the SFRs for this PP-Module (Section </w:t>
      </w:r>
      <w:hyperlink w:anchor="_bookmark281" w:history="1">
        <w:r w:rsidRPr="00D264DB">
          <w:rPr>
            <w:rFonts w:eastAsia="Tahoma" w:cs="Arial"/>
            <w:szCs w:val="22"/>
            <w:lang w:val="en-US" w:eastAsia="en-US" w:bidi="en-US"/>
          </w:rPr>
          <w:t>7.6</w:t>
        </w:r>
      </w:hyperlink>
      <w:r w:rsidRPr="00D264DB">
        <w:rPr>
          <w:rFonts w:eastAsia="Tahoma" w:cs="Arial"/>
          <w:szCs w:val="22"/>
          <w:lang w:val="en-US" w:eastAsia="en-US" w:bidi="en-US"/>
        </w:rPr>
        <w:t>) and the SFRs for the Base-PP (Section</w:t>
      </w:r>
    </w:p>
    <w:p w14:paraId="5223217F" w14:textId="77777777" w:rsidR="00D264DB" w:rsidRPr="00D264DB" w:rsidRDefault="00D264DB" w:rsidP="00D264DB">
      <w:pPr>
        <w:widowControl w:val="0"/>
        <w:numPr>
          <w:ilvl w:val="0"/>
          <w:numId w:val="97"/>
        </w:numPr>
        <w:tabs>
          <w:tab w:val="left" w:pos="491"/>
        </w:tabs>
        <w:autoSpaceDE w:val="0"/>
        <w:autoSpaceDN w:val="0"/>
        <w:spacing w:before="1"/>
        <w:ind w:hanging="275"/>
        <w:jc w:val="left"/>
        <w:rPr>
          <w:rFonts w:eastAsia="Tahoma" w:cs="Arial"/>
          <w:szCs w:val="22"/>
          <w:lang w:val="en-US" w:eastAsia="en-US" w:bidi="en-US"/>
        </w:rPr>
      </w:pPr>
      <w:r w:rsidRPr="00D264DB">
        <w:rPr>
          <w:rFonts w:eastAsia="Tahoma" w:cs="Arial"/>
          <w:szCs w:val="22"/>
          <w:lang w:val="en-US" w:eastAsia="en-US" w:bidi="en-US"/>
        </w:rPr>
        <w:t>do not lead to a</w:t>
      </w:r>
      <w:r w:rsidRPr="00D264DB">
        <w:rPr>
          <w:rFonts w:eastAsia="Tahoma" w:cs="Arial"/>
          <w:spacing w:val="-1"/>
          <w:szCs w:val="22"/>
          <w:lang w:val="en-US" w:eastAsia="en-US" w:bidi="en-US"/>
        </w:rPr>
        <w:t xml:space="preserve"> </w:t>
      </w:r>
      <w:r w:rsidRPr="00D264DB">
        <w:rPr>
          <w:rFonts w:eastAsia="Tahoma" w:cs="Arial"/>
          <w:szCs w:val="22"/>
          <w:lang w:val="en-US" w:eastAsia="en-US" w:bidi="en-US"/>
        </w:rPr>
        <w:t>contradiction:</w:t>
      </w:r>
    </w:p>
    <w:p w14:paraId="28C8D4DD" w14:textId="77777777" w:rsidR="00D264DB" w:rsidRPr="00D264DB" w:rsidRDefault="00D264DB" w:rsidP="00D264DB">
      <w:pPr>
        <w:widowControl w:val="0"/>
        <w:numPr>
          <w:ilvl w:val="1"/>
          <w:numId w:val="97"/>
        </w:numPr>
        <w:tabs>
          <w:tab w:val="left" w:pos="936"/>
          <w:tab w:val="left" w:pos="937"/>
        </w:tabs>
        <w:autoSpaceDE w:val="0"/>
        <w:autoSpaceDN w:val="0"/>
        <w:spacing w:before="126" w:line="235" w:lineRule="auto"/>
        <w:ind w:right="298"/>
        <w:jc w:val="left"/>
        <w:rPr>
          <w:rFonts w:eastAsia="Tahoma" w:cs="Arial"/>
          <w:szCs w:val="22"/>
          <w:lang w:val="en-US" w:eastAsia="en-US" w:bidi="en-US"/>
        </w:rPr>
      </w:pPr>
      <w:r w:rsidRPr="00D264DB">
        <w:rPr>
          <w:rFonts w:eastAsia="Tahoma" w:cs="Arial"/>
          <w:szCs w:val="22"/>
          <w:lang w:val="en-US" w:eastAsia="en-US" w:bidi="en-US"/>
        </w:rPr>
        <w:t>This PP-Module only defines a new SFP (LPAe information flow control), for the interfaces that do not exist in the Base-PP (ES9+,</w:t>
      </w:r>
      <w:r w:rsidRPr="00D264DB">
        <w:rPr>
          <w:rFonts w:eastAsia="Tahoma" w:cs="Arial"/>
          <w:spacing w:val="-1"/>
          <w:szCs w:val="22"/>
          <w:lang w:val="en-US" w:eastAsia="en-US" w:bidi="en-US"/>
        </w:rPr>
        <w:t xml:space="preserve"> </w:t>
      </w:r>
      <w:r w:rsidRPr="00D264DB">
        <w:rPr>
          <w:rFonts w:eastAsia="Tahoma" w:cs="Arial"/>
          <w:szCs w:val="22"/>
          <w:lang w:val="en-US" w:eastAsia="en-US" w:bidi="en-US"/>
        </w:rPr>
        <w:t>ES11).</w:t>
      </w:r>
    </w:p>
    <w:p w14:paraId="3B9ADFF4" w14:textId="77777777" w:rsidR="00D264DB" w:rsidRPr="00D264DB" w:rsidRDefault="00D264DB" w:rsidP="00D264DB">
      <w:pPr>
        <w:widowControl w:val="0"/>
        <w:numPr>
          <w:ilvl w:val="1"/>
          <w:numId w:val="97"/>
        </w:numPr>
        <w:tabs>
          <w:tab w:val="left" w:pos="936"/>
          <w:tab w:val="left" w:pos="937"/>
        </w:tabs>
        <w:autoSpaceDE w:val="0"/>
        <w:autoSpaceDN w:val="0"/>
        <w:spacing w:before="129" w:line="235" w:lineRule="auto"/>
        <w:ind w:right="291"/>
        <w:jc w:val="left"/>
        <w:rPr>
          <w:rFonts w:eastAsia="Tahoma" w:cs="Arial"/>
          <w:szCs w:val="22"/>
          <w:lang w:val="en-US" w:eastAsia="en-US" w:bidi="en-US"/>
        </w:rPr>
      </w:pPr>
      <w:r w:rsidRPr="00D264DB">
        <w:rPr>
          <w:rFonts w:eastAsia="Tahoma" w:cs="Arial"/>
          <w:szCs w:val="22"/>
          <w:lang w:val="en-US" w:eastAsia="en-US" w:bidi="en-US"/>
        </w:rPr>
        <w:t>Although there are some PP-Module Objectives that also need Base-PP SFRs to be covered (</w:t>
      </w:r>
      <w:hyperlink w:anchor="_bookmark306" w:history="1">
        <w:r w:rsidRPr="00D264DB">
          <w:rPr>
            <w:rFonts w:eastAsia="Tahoma" w:cs="Arial"/>
            <w:szCs w:val="22"/>
            <w:lang w:val="en-US" w:eastAsia="en-US" w:bidi="en-US"/>
          </w:rPr>
          <w:t>Table 17</w:t>
        </w:r>
      </w:hyperlink>
      <w:r w:rsidRPr="00D264DB">
        <w:rPr>
          <w:rFonts w:eastAsia="Tahoma" w:cs="Arial"/>
          <w:szCs w:val="22"/>
          <w:lang w:val="en-US" w:eastAsia="en-US" w:bidi="en-US"/>
        </w:rPr>
        <w:t>), the PP-Module SFRs only cover PP-Module Objectives (</w:t>
      </w:r>
      <w:hyperlink w:anchor="_bookmark307" w:history="1">
        <w:r w:rsidRPr="00D264DB">
          <w:rPr>
            <w:rFonts w:eastAsia="Tahoma" w:cs="Arial"/>
            <w:szCs w:val="22"/>
            <w:lang w:val="en-US" w:eastAsia="en-US" w:bidi="en-US"/>
          </w:rPr>
          <w:t>Table</w:t>
        </w:r>
        <w:r w:rsidRPr="00D264DB">
          <w:rPr>
            <w:rFonts w:eastAsia="Tahoma" w:cs="Arial"/>
            <w:spacing w:val="37"/>
            <w:szCs w:val="22"/>
            <w:lang w:val="en-US" w:eastAsia="en-US" w:bidi="en-US"/>
          </w:rPr>
          <w:t xml:space="preserve"> </w:t>
        </w:r>
        <w:r w:rsidRPr="00D264DB">
          <w:rPr>
            <w:rFonts w:eastAsia="Tahoma" w:cs="Arial"/>
            <w:szCs w:val="22"/>
            <w:lang w:val="en-US" w:eastAsia="en-US" w:bidi="en-US"/>
          </w:rPr>
          <w:t>18</w:t>
        </w:r>
      </w:hyperlink>
      <w:r w:rsidRPr="00D264DB">
        <w:rPr>
          <w:rFonts w:eastAsia="Tahoma" w:cs="Arial"/>
          <w:szCs w:val="22"/>
          <w:lang w:val="en-US" w:eastAsia="en-US" w:bidi="en-US"/>
        </w:rPr>
        <w:t>),</w:t>
      </w:r>
    </w:p>
    <w:p w14:paraId="3F8E59EC" w14:textId="77777777" w:rsidR="00D264DB" w:rsidRPr="00D264DB" w:rsidRDefault="00D264DB" w:rsidP="00D264DB">
      <w:pPr>
        <w:widowControl w:val="0"/>
        <w:autoSpaceDE w:val="0"/>
        <w:autoSpaceDN w:val="0"/>
        <w:spacing w:before="0"/>
        <w:ind w:left="936" w:right="319"/>
        <w:jc w:val="left"/>
        <w:rPr>
          <w:rFonts w:eastAsia="Tahoma" w:cs="Arial"/>
          <w:szCs w:val="22"/>
          <w:lang w:val="en-US" w:eastAsia="en-US" w:bidi="en-US"/>
        </w:rPr>
      </w:pPr>
      <w:r w:rsidRPr="00D264DB">
        <w:rPr>
          <w:rFonts w:eastAsia="Tahoma" w:cs="Arial"/>
          <w:szCs w:val="22"/>
          <w:lang w:val="en-US" w:eastAsia="en-US" w:bidi="en-US"/>
        </w:rPr>
        <w:t>i.e. PP-Module SFRs are separate refinements of SFRs and do not override Base-PP SFRs.</w:t>
      </w:r>
    </w:p>
    <w:p w14:paraId="531C9B1C" w14:textId="77777777" w:rsidR="00D264DB" w:rsidRPr="00D264DB" w:rsidRDefault="00D264DB" w:rsidP="00D264DB">
      <w:pPr>
        <w:widowControl w:val="0"/>
        <w:numPr>
          <w:ilvl w:val="1"/>
          <w:numId w:val="97"/>
        </w:numPr>
        <w:tabs>
          <w:tab w:val="left" w:pos="936"/>
          <w:tab w:val="left" w:pos="937"/>
        </w:tabs>
        <w:autoSpaceDE w:val="0"/>
        <w:autoSpaceDN w:val="0"/>
        <w:spacing w:before="128" w:line="235" w:lineRule="auto"/>
        <w:ind w:right="294"/>
        <w:jc w:val="left"/>
        <w:rPr>
          <w:rFonts w:eastAsia="Tahoma" w:cs="Arial"/>
          <w:szCs w:val="22"/>
          <w:lang w:val="en-US" w:eastAsia="en-US" w:bidi="en-US"/>
        </w:rPr>
      </w:pPr>
      <w:r w:rsidRPr="00D264DB">
        <w:rPr>
          <w:rFonts w:eastAsia="Tahoma" w:cs="Arial"/>
          <w:szCs w:val="22"/>
          <w:lang w:val="en-US" w:eastAsia="en-US" w:bidi="en-US"/>
        </w:rPr>
        <w:t xml:space="preserve">Moreover, Base-PP SFRs do not depend on PP-Module SFRs, as it can be seen from </w:t>
      </w:r>
      <w:hyperlink w:anchor="_bookmark239" w:history="1">
        <w:r w:rsidRPr="00D264DB">
          <w:rPr>
            <w:rFonts w:eastAsia="Tahoma" w:cs="Arial"/>
            <w:szCs w:val="22"/>
            <w:lang w:val="en-US" w:eastAsia="en-US" w:bidi="en-US"/>
          </w:rPr>
          <w:t>Table 10</w:t>
        </w:r>
      </w:hyperlink>
      <w:r w:rsidRPr="00D264DB">
        <w:rPr>
          <w:rFonts w:eastAsia="Tahoma" w:cs="Arial"/>
          <w:szCs w:val="22"/>
          <w:lang w:val="en-US" w:eastAsia="en-US" w:bidi="en-US"/>
        </w:rPr>
        <w:t>.</w:t>
      </w:r>
    </w:p>
    <w:p w14:paraId="0A3C98E7" w14:textId="0B775BFD" w:rsidR="00714902" w:rsidRPr="00436545" w:rsidRDefault="00D264DB" w:rsidP="00D264DB">
      <w:pPr>
        <w:pStyle w:val="NormalParagraph"/>
        <w:rPr>
          <w:rFonts w:cs="Arial"/>
          <w:lang w:eastAsia="en-US" w:bidi="bn-BD"/>
        </w:rPr>
      </w:pPr>
      <w:r w:rsidRPr="00436545">
        <w:rPr>
          <w:rFonts w:eastAsia="Tahoma" w:cs="Arial"/>
          <w:lang w:val="en-US" w:eastAsia="en-US" w:bidi="en-US"/>
        </w:rPr>
        <w:t>There are no new SARs stated for this PP-Module, since the Base-PP SARs suffice to cover all SFRs.</w:t>
      </w:r>
    </w:p>
    <w:p w14:paraId="5A1E48F3" w14:textId="1620492B" w:rsidR="00A65199" w:rsidRPr="00436545" w:rsidRDefault="00A65199" w:rsidP="00A65199">
      <w:pPr>
        <w:pStyle w:val="Heading2"/>
      </w:pPr>
      <w:bookmarkStart w:id="234" w:name="_Toc149124851"/>
      <w:r w:rsidRPr="00436545">
        <w:t>Conformance Claims</w:t>
      </w:r>
      <w:bookmarkEnd w:id="234"/>
    </w:p>
    <w:p w14:paraId="07492376" w14:textId="028DE3CF" w:rsidR="00D264DB" w:rsidRPr="00D264DB" w:rsidRDefault="00D264DB" w:rsidP="00D264DB">
      <w:pPr>
        <w:widowControl w:val="0"/>
        <w:autoSpaceDE w:val="0"/>
        <w:autoSpaceDN w:val="0"/>
        <w:spacing w:before="121" w:line="348" w:lineRule="auto"/>
        <w:ind w:left="216" w:right="942"/>
        <w:jc w:val="left"/>
        <w:rPr>
          <w:rFonts w:eastAsia="Tahoma" w:cs="Arial"/>
          <w:szCs w:val="22"/>
          <w:lang w:val="en-US" w:eastAsia="en-US" w:bidi="en-US"/>
        </w:rPr>
      </w:pPr>
      <w:r w:rsidRPr="00D264DB">
        <w:rPr>
          <w:rFonts w:eastAsia="Tahoma" w:cs="Arial"/>
          <w:szCs w:val="22"/>
          <w:lang w:val="en-US" w:eastAsia="en-US" w:bidi="en-US"/>
        </w:rPr>
        <w:t>This protection Profile module is conformant to Common Criteria 2022 release 1.</w:t>
      </w:r>
    </w:p>
    <w:p w14:paraId="043481A4" w14:textId="43FA00DC" w:rsidR="00D264DB" w:rsidRPr="00D264DB" w:rsidRDefault="00D264DB" w:rsidP="00D12D60">
      <w:pPr>
        <w:widowControl w:val="0"/>
        <w:autoSpaceDE w:val="0"/>
        <w:autoSpaceDN w:val="0"/>
        <w:spacing w:before="121" w:line="348" w:lineRule="auto"/>
        <w:ind w:left="216" w:right="942"/>
        <w:jc w:val="left"/>
        <w:rPr>
          <w:rFonts w:eastAsia="Tahoma" w:cs="Arial"/>
          <w:szCs w:val="22"/>
          <w:lang w:val="en-US" w:eastAsia="en-US" w:bidi="en-US"/>
        </w:rPr>
      </w:pPr>
      <w:r w:rsidRPr="00D264DB">
        <w:rPr>
          <w:rFonts w:eastAsia="Tahoma" w:cs="Arial"/>
          <w:szCs w:val="22"/>
          <w:lang w:val="en-US" w:eastAsia="en-US" w:bidi="en-US"/>
        </w:rPr>
        <w:t xml:space="preserve"> </w:t>
      </w:r>
    </w:p>
    <w:p w14:paraId="6D5E26F9" w14:textId="77777777" w:rsidR="00D264DB" w:rsidRPr="00D264DB" w:rsidRDefault="00D264DB" w:rsidP="00D264DB">
      <w:pPr>
        <w:widowControl w:val="0"/>
        <w:autoSpaceDE w:val="0"/>
        <w:autoSpaceDN w:val="0"/>
        <w:spacing w:before="121" w:line="348" w:lineRule="auto"/>
        <w:ind w:left="216" w:right="942"/>
        <w:jc w:val="left"/>
        <w:rPr>
          <w:rFonts w:eastAsia="Tahoma" w:cs="Arial"/>
          <w:szCs w:val="22"/>
          <w:lang w:val="en-US" w:eastAsia="en-US" w:bidi="en-US"/>
        </w:rPr>
      </w:pPr>
      <w:r w:rsidRPr="00D264DB">
        <w:rPr>
          <w:rFonts w:eastAsia="Tahoma" w:cs="Arial"/>
          <w:szCs w:val="22"/>
          <w:lang w:val="en-US" w:eastAsia="en-US" w:bidi="en-US"/>
        </w:rPr>
        <w:t>This protection Profile is conformant to:</w:t>
      </w:r>
    </w:p>
    <w:p w14:paraId="500A19B7" w14:textId="77777777" w:rsidR="00D264DB" w:rsidRPr="00D264DB" w:rsidRDefault="00D264DB" w:rsidP="00D264DB">
      <w:pPr>
        <w:widowControl w:val="0"/>
        <w:numPr>
          <w:ilvl w:val="0"/>
          <w:numId w:val="21"/>
        </w:numPr>
        <w:tabs>
          <w:tab w:val="left" w:pos="936"/>
          <w:tab w:val="left" w:pos="937"/>
        </w:tabs>
        <w:autoSpaceDE w:val="0"/>
        <w:autoSpaceDN w:val="0"/>
        <w:spacing w:before="1"/>
        <w:ind w:hanging="361"/>
        <w:jc w:val="left"/>
        <w:rPr>
          <w:rFonts w:eastAsia="Tahoma" w:cs="Arial"/>
          <w:szCs w:val="22"/>
          <w:lang w:val="en-US" w:eastAsia="en-US" w:bidi="en-US"/>
        </w:rPr>
      </w:pPr>
      <w:r w:rsidRPr="00D264DB">
        <w:rPr>
          <w:rFonts w:eastAsia="Tahoma" w:cs="Arial"/>
          <w:szCs w:val="22"/>
          <w:lang w:val="en-US" w:eastAsia="en-US" w:bidi="en-US"/>
        </w:rPr>
        <w:t>CC Part 1</w:t>
      </w:r>
      <w:r w:rsidRPr="00D264DB">
        <w:rPr>
          <w:rFonts w:eastAsia="Tahoma" w:cs="Arial"/>
          <w:spacing w:val="-4"/>
          <w:szCs w:val="22"/>
          <w:lang w:val="en-US" w:eastAsia="en-US" w:bidi="en-US"/>
        </w:rPr>
        <w:t xml:space="preserve"> </w:t>
      </w:r>
      <w:r w:rsidRPr="00D264DB">
        <w:rPr>
          <w:rFonts w:eastAsia="Tahoma" w:cs="Arial"/>
          <w:szCs w:val="22"/>
          <w:lang w:val="en-US" w:eastAsia="en-US" w:bidi="en-US"/>
        </w:rPr>
        <w:t>[37],</w:t>
      </w:r>
    </w:p>
    <w:p w14:paraId="2E8953AE" w14:textId="77777777" w:rsidR="00D264DB" w:rsidRPr="00D264DB" w:rsidRDefault="00D264DB" w:rsidP="00D264DB">
      <w:pPr>
        <w:widowControl w:val="0"/>
        <w:numPr>
          <w:ilvl w:val="0"/>
          <w:numId w:val="21"/>
        </w:numPr>
        <w:tabs>
          <w:tab w:val="left" w:pos="936"/>
          <w:tab w:val="left" w:pos="937"/>
        </w:tabs>
        <w:autoSpaceDE w:val="0"/>
        <w:autoSpaceDN w:val="0"/>
        <w:spacing w:before="0"/>
        <w:ind w:hanging="361"/>
        <w:jc w:val="left"/>
        <w:rPr>
          <w:rFonts w:eastAsia="Tahoma" w:cs="Arial"/>
          <w:szCs w:val="22"/>
          <w:lang w:val="en-US" w:eastAsia="en-US" w:bidi="en-US"/>
        </w:rPr>
      </w:pPr>
      <w:r w:rsidRPr="00D264DB">
        <w:rPr>
          <w:rFonts w:eastAsia="Tahoma" w:cs="Arial"/>
          <w:szCs w:val="22"/>
          <w:lang w:val="en-US" w:eastAsia="en-US" w:bidi="en-US"/>
        </w:rPr>
        <w:t>CC Part 2 [38] (conformant),</w:t>
      </w:r>
    </w:p>
    <w:p w14:paraId="655BF7A6" w14:textId="77777777" w:rsidR="00D264DB" w:rsidRPr="00D264DB" w:rsidRDefault="00D264DB" w:rsidP="00D264DB">
      <w:pPr>
        <w:widowControl w:val="0"/>
        <w:numPr>
          <w:ilvl w:val="0"/>
          <w:numId w:val="21"/>
        </w:numPr>
        <w:tabs>
          <w:tab w:val="left" w:pos="936"/>
          <w:tab w:val="left" w:pos="937"/>
        </w:tabs>
        <w:autoSpaceDE w:val="0"/>
        <w:autoSpaceDN w:val="0"/>
        <w:spacing w:before="119"/>
        <w:ind w:hanging="361"/>
        <w:jc w:val="left"/>
        <w:rPr>
          <w:rFonts w:eastAsia="Tahoma" w:cs="Arial"/>
          <w:szCs w:val="22"/>
          <w:lang w:val="en-US" w:eastAsia="en-US" w:bidi="en-US"/>
        </w:rPr>
      </w:pPr>
      <w:r w:rsidRPr="00D264DB">
        <w:rPr>
          <w:rFonts w:eastAsia="Tahoma" w:cs="Arial"/>
          <w:szCs w:val="22"/>
          <w:lang w:val="en-US" w:eastAsia="en-US" w:bidi="en-US"/>
        </w:rPr>
        <w:t>CC Part 3 [39]</w:t>
      </w:r>
      <w:r w:rsidRPr="00D264DB">
        <w:rPr>
          <w:rFonts w:eastAsia="Tahoma" w:cs="Arial"/>
          <w:spacing w:val="-4"/>
          <w:szCs w:val="22"/>
          <w:lang w:val="en-US" w:eastAsia="en-US" w:bidi="en-US"/>
        </w:rPr>
        <w:t xml:space="preserve"> </w:t>
      </w:r>
      <w:r w:rsidRPr="00D264DB">
        <w:rPr>
          <w:rFonts w:eastAsia="Tahoma" w:cs="Arial"/>
          <w:szCs w:val="22"/>
          <w:lang w:val="en-US" w:eastAsia="en-US" w:bidi="en-US"/>
        </w:rPr>
        <w:t>(conformant),</w:t>
      </w:r>
    </w:p>
    <w:p w14:paraId="14389969" w14:textId="77777777" w:rsidR="00D264DB" w:rsidRPr="00D264DB" w:rsidRDefault="00D264DB" w:rsidP="00D264DB">
      <w:pPr>
        <w:widowControl w:val="0"/>
        <w:numPr>
          <w:ilvl w:val="0"/>
          <w:numId w:val="21"/>
        </w:numPr>
        <w:tabs>
          <w:tab w:val="left" w:pos="936"/>
          <w:tab w:val="left" w:pos="937"/>
        </w:tabs>
        <w:autoSpaceDE w:val="0"/>
        <w:autoSpaceDN w:val="0"/>
        <w:spacing w:before="119"/>
        <w:ind w:hanging="361"/>
        <w:jc w:val="left"/>
        <w:rPr>
          <w:rFonts w:eastAsia="Tahoma" w:cs="Arial"/>
          <w:szCs w:val="22"/>
          <w:lang w:val="en-US" w:eastAsia="en-US" w:bidi="en-US"/>
        </w:rPr>
      </w:pPr>
      <w:r w:rsidRPr="00D264DB">
        <w:rPr>
          <w:rFonts w:eastAsia="Tahoma" w:cs="Arial"/>
          <w:szCs w:val="22"/>
          <w:lang w:val="en-US" w:eastAsia="en-US" w:bidi="en-US"/>
        </w:rPr>
        <w:t>CC Part 5 [40].</w:t>
      </w:r>
    </w:p>
    <w:p w14:paraId="5A621F85" w14:textId="77777777" w:rsidR="00D264DB" w:rsidRPr="00D264DB" w:rsidRDefault="00D264DB" w:rsidP="00D264DB">
      <w:pPr>
        <w:widowControl w:val="0"/>
        <w:autoSpaceDE w:val="0"/>
        <w:autoSpaceDN w:val="0"/>
        <w:spacing w:before="121"/>
        <w:ind w:left="216"/>
        <w:jc w:val="left"/>
        <w:rPr>
          <w:rFonts w:eastAsia="Tahoma" w:cs="Arial"/>
          <w:szCs w:val="22"/>
          <w:lang w:val="en-US" w:eastAsia="en-US" w:bidi="en-US"/>
        </w:rPr>
      </w:pPr>
    </w:p>
    <w:p w14:paraId="01600B02" w14:textId="77777777" w:rsidR="00D264DB" w:rsidRPr="00D264DB" w:rsidRDefault="00D264DB" w:rsidP="00D264DB">
      <w:pPr>
        <w:widowControl w:val="0"/>
        <w:autoSpaceDE w:val="0"/>
        <w:autoSpaceDN w:val="0"/>
        <w:spacing w:before="121"/>
        <w:ind w:left="216"/>
        <w:jc w:val="left"/>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pacing w:val="-21"/>
          <w:szCs w:val="22"/>
          <w:lang w:val="en-US" w:eastAsia="en-US" w:bidi="en-US"/>
        </w:rPr>
        <w:t xml:space="preserve"> </w:t>
      </w:r>
      <w:r w:rsidRPr="00D264DB">
        <w:rPr>
          <w:rFonts w:eastAsia="Tahoma" w:cs="Arial"/>
          <w:szCs w:val="22"/>
          <w:lang w:val="en-US" w:eastAsia="en-US" w:bidi="en-US"/>
        </w:rPr>
        <w:t>assurance</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requirement</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this</w:t>
      </w:r>
      <w:r w:rsidRPr="00D264DB">
        <w:rPr>
          <w:rFonts w:eastAsia="Tahoma" w:cs="Arial"/>
          <w:spacing w:val="-23"/>
          <w:szCs w:val="22"/>
          <w:lang w:val="en-US" w:eastAsia="en-US" w:bidi="en-US"/>
        </w:rPr>
        <w:t xml:space="preserve"> </w:t>
      </w:r>
      <w:r w:rsidRPr="00D264DB">
        <w:rPr>
          <w:rFonts w:eastAsia="Tahoma" w:cs="Arial"/>
          <w:szCs w:val="22"/>
          <w:lang w:val="en-US" w:eastAsia="en-US" w:bidi="en-US"/>
        </w:rPr>
        <w:t>Protection</w:t>
      </w:r>
      <w:r w:rsidRPr="00D264DB">
        <w:rPr>
          <w:rFonts w:eastAsia="Tahoma" w:cs="Arial"/>
          <w:spacing w:val="-21"/>
          <w:szCs w:val="22"/>
          <w:lang w:val="en-US" w:eastAsia="en-US" w:bidi="en-US"/>
        </w:rPr>
        <w:t xml:space="preserve"> </w:t>
      </w:r>
      <w:r w:rsidRPr="00D264DB">
        <w:rPr>
          <w:rFonts w:eastAsia="Tahoma" w:cs="Arial"/>
          <w:szCs w:val="22"/>
          <w:lang w:val="en-US" w:eastAsia="en-US" w:bidi="en-US"/>
        </w:rPr>
        <w:t>Profile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module</w:t>
      </w:r>
      <w:r w:rsidRPr="00D264DB">
        <w:rPr>
          <w:rFonts w:eastAsia="Tahoma" w:cs="Arial"/>
          <w:spacing w:val="-20"/>
          <w:szCs w:val="22"/>
          <w:lang w:val="en-US" w:eastAsia="en-US" w:bidi="en-US"/>
        </w:rPr>
        <w:t xml:space="preserve"> </w:t>
      </w:r>
      <w:r w:rsidRPr="00D264DB">
        <w:rPr>
          <w:rFonts w:eastAsia="Tahoma" w:cs="Arial"/>
          <w:szCs w:val="22"/>
          <w:lang w:val="en-US" w:eastAsia="en-US" w:bidi="en-US"/>
        </w:rPr>
        <w:t>is</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EAL4</w:t>
      </w:r>
      <w:r w:rsidRPr="00D264DB">
        <w:rPr>
          <w:rFonts w:eastAsia="Tahoma" w:cs="Arial"/>
          <w:spacing w:val="-20"/>
          <w:szCs w:val="22"/>
          <w:lang w:val="en-US" w:eastAsia="en-US" w:bidi="en-US"/>
        </w:rPr>
        <w:t xml:space="preserve"> </w:t>
      </w:r>
      <w:r w:rsidRPr="00D264DB">
        <w:rPr>
          <w:rFonts w:eastAsia="Tahoma" w:cs="Arial"/>
          <w:szCs w:val="22"/>
          <w:lang w:val="en-US" w:eastAsia="en-US" w:bidi="en-US"/>
        </w:rPr>
        <w:t>augmented.</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Augmentation results from the selection</w:t>
      </w:r>
      <w:r w:rsidRPr="00D264DB">
        <w:rPr>
          <w:rFonts w:eastAsia="Tahoma" w:cs="Arial"/>
          <w:spacing w:val="-2"/>
          <w:szCs w:val="22"/>
          <w:lang w:val="en-US" w:eastAsia="en-US" w:bidi="en-US"/>
        </w:rPr>
        <w:t xml:space="preserve"> </w:t>
      </w:r>
      <w:r w:rsidRPr="00D264DB">
        <w:rPr>
          <w:rFonts w:eastAsia="Tahoma" w:cs="Arial"/>
          <w:szCs w:val="22"/>
          <w:lang w:val="en-US" w:eastAsia="en-US" w:bidi="en-US"/>
        </w:rPr>
        <w:t>of:</w:t>
      </w:r>
    </w:p>
    <w:p w14:paraId="5C930F76" w14:textId="77777777" w:rsidR="00D264DB" w:rsidRPr="00D264DB" w:rsidRDefault="00D264DB" w:rsidP="00D264DB">
      <w:pPr>
        <w:widowControl w:val="0"/>
        <w:numPr>
          <w:ilvl w:val="0"/>
          <w:numId w:val="21"/>
        </w:numPr>
        <w:tabs>
          <w:tab w:val="left" w:pos="936"/>
          <w:tab w:val="left" w:pos="937"/>
        </w:tabs>
        <w:autoSpaceDE w:val="0"/>
        <w:autoSpaceDN w:val="0"/>
        <w:spacing w:before="0"/>
        <w:ind w:hanging="361"/>
        <w:jc w:val="left"/>
        <w:rPr>
          <w:rFonts w:eastAsia="Tahoma" w:cs="Arial"/>
          <w:szCs w:val="22"/>
          <w:lang w:val="en-US" w:eastAsia="en-US" w:bidi="en-US"/>
        </w:rPr>
      </w:pPr>
      <w:r w:rsidRPr="00D264DB">
        <w:rPr>
          <w:rFonts w:eastAsia="Tahoma" w:cs="Arial"/>
          <w:szCs w:val="22"/>
          <w:lang w:val="en-US" w:eastAsia="en-US" w:bidi="en-US"/>
        </w:rPr>
        <w:t>ALC_DVS.2 Sufficiency of security measures ,</w:t>
      </w:r>
    </w:p>
    <w:p w14:paraId="10C50381" w14:textId="68FFD2E2" w:rsidR="00D264DB" w:rsidRPr="00D264DB" w:rsidRDefault="00D264DB" w:rsidP="00D264DB">
      <w:pPr>
        <w:widowControl w:val="0"/>
        <w:numPr>
          <w:ilvl w:val="0"/>
          <w:numId w:val="21"/>
        </w:numPr>
        <w:tabs>
          <w:tab w:val="left" w:pos="936"/>
          <w:tab w:val="left" w:pos="937"/>
        </w:tabs>
        <w:autoSpaceDE w:val="0"/>
        <w:autoSpaceDN w:val="0"/>
        <w:spacing w:before="0"/>
        <w:ind w:hanging="361"/>
        <w:jc w:val="left"/>
        <w:rPr>
          <w:rFonts w:eastAsia="Tahoma" w:cs="Arial"/>
          <w:szCs w:val="22"/>
          <w:lang w:val="en-US" w:eastAsia="en-US" w:bidi="en-US"/>
        </w:rPr>
      </w:pPr>
      <w:r w:rsidRPr="00D264DB">
        <w:rPr>
          <w:rFonts w:eastAsia="Tahoma" w:cs="Arial"/>
          <w:szCs w:val="22"/>
          <w:lang w:val="en-US" w:eastAsia="en-US" w:bidi="en-US"/>
        </w:rPr>
        <w:t>AVA_VAN.5 Advanced methodical vulnerability</w:t>
      </w:r>
      <w:r w:rsidRPr="00D264DB">
        <w:rPr>
          <w:rFonts w:eastAsia="Tahoma" w:cs="Arial"/>
          <w:spacing w:val="-3"/>
          <w:szCs w:val="22"/>
          <w:lang w:val="en-US" w:eastAsia="en-US" w:bidi="en-US"/>
        </w:rPr>
        <w:t xml:space="preserve"> </w:t>
      </w:r>
      <w:r w:rsidRPr="00D264DB">
        <w:rPr>
          <w:rFonts w:eastAsia="Tahoma" w:cs="Arial"/>
          <w:szCs w:val="22"/>
          <w:lang w:val="en-US" w:eastAsia="en-US" w:bidi="en-US"/>
        </w:rPr>
        <w:t>analysis,</w:t>
      </w:r>
    </w:p>
    <w:p w14:paraId="71241E70" w14:textId="77777777" w:rsidR="00D264DB" w:rsidRPr="00D264DB" w:rsidRDefault="00D264DB" w:rsidP="00D264DB">
      <w:pPr>
        <w:widowControl w:val="0"/>
        <w:tabs>
          <w:tab w:val="left" w:pos="936"/>
          <w:tab w:val="left" w:pos="937"/>
        </w:tabs>
        <w:autoSpaceDE w:val="0"/>
        <w:autoSpaceDN w:val="0"/>
        <w:spacing w:before="121"/>
        <w:jc w:val="left"/>
        <w:rPr>
          <w:rFonts w:eastAsia="Tahoma" w:cs="Arial"/>
          <w:szCs w:val="22"/>
          <w:lang w:val="en-US" w:eastAsia="en-US" w:bidi="en-US"/>
        </w:rPr>
      </w:pPr>
    </w:p>
    <w:p w14:paraId="11B09FD5" w14:textId="77777777" w:rsidR="00D264DB" w:rsidRPr="00D264DB" w:rsidRDefault="00D264DB" w:rsidP="00D12D60">
      <w:pPr>
        <w:widowControl w:val="0"/>
        <w:tabs>
          <w:tab w:val="left" w:pos="936"/>
          <w:tab w:val="left" w:pos="937"/>
        </w:tabs>
        <w:autoSpaceDE w:val="0"/>
        <w:autoSpaceDN w:val="0"/>
        <w:spacing w:before="121"/>
        <w:jc w:val="left"/>
        <w:rPr>
          <w:rFonts w:eastAsia="Tahoma" w:cs="Arial"/>
          <w:szCs w:val="22"/>
          <w:lang w:val="en-US" w:eastAsia="en-US" w:bidi="en-US"/>
        </w:rPr>
      </w:pPr>
      <w:r w:rsidRPr="00D264DB">
        <w:rPr>
          <w:rFonts w:eastAsia="Tahoma" w:cs="Arial"/>
          <w:szCs w:val="22"/>
          <w:lang w:val="en-US" w:eastAsia="en-US" w:bidi="en-US"/>
        </w:rPr>
        <w:lastRenderedPageBreak/>
        <w:t>The following assurance requirement augmentation is optional but suggested:</w:t>
      </w:r>
    </w:p>
    <w:p w14:paraId="0584CD9D" w14:textId="77777777" w:rsidR="00D264DB" w:rsidRPr="00D264DB" w:rsidRDefault="00D264DB" w:rsidP="00D264DB">
      <w:pPr>
        <w:widowControl w:val="0"/>
        <w:numPr>
          <w:ilvl w:val="0"/>
          <w:numId w:val="21"/>
        </w:numPr>
        <w:tabs>
          <w:tab w:val="left" w:pos="936"/>
          <w:tab w:val="left" w:pos="937"/>
        </w:tabs>
        <w:autoSpaceDE w:val="0"/>
        <w:autoSpaceDN w:val="0"/>
        <w:spacing w:before="0"/>
        <w:ind w:hanging="361"/>
        <w:jc w:val="left"/>
        <w:rPr>
          <w:rFonts w:eastAsia="Tahoma" w:cs="Arial"/>
          <w:szCs w:val="22"/>
          <w:lang w:val="en-US" w:eastAsia="en-US" w:bidi="en-US"/>
        </w:rPr>
      </w:pPr>
      <w:r w:rsidRPr="00D264DB">
        <w:rPr>
          <w:rFonts w:eastAsia="Tahoma" w:cs="Arial"/>
          <w:position w:val="-7"/>
          <w:szCs w:val="22"/>
          <w:lang w:val="en-US" w:eastAsia="en-US" w:bidi="en-US"/>
        </w:rPr>
        <w:t>ALC_FLR.2 Flaw Reporting Procedures .</w:t>
      </w:r>
    </w:p>
    <w:p w14:paraId="52D0A114" w14:textId="77777777" w:rsidR="00D264DB" w:rsidRPr="00D264DB" w:rsidRDefault="00D264DB" w:rsidP="00D264DB">
      <w:pPr>
        <w:widowControl w:val="0"/>
        <w:autoSpaceDE w:val="0"/>
        <w:autoSpaceDN w:val="0"/>
        <w:spacing w:before="121" w:line="348" w:lineRule="auto"/>
        <w:ind w:left="216" w:right="307"/>
        <w:jc w:val="left"/>
        <w:rPr>
          <w:rFonts w:eastAsia="Tahoma" w:cs="Arial"/>
          <w:szCs w:val="22"/>
          <w:lang w:val="en-US" w:eastAsia="en-US" w:bidi="en-US"/>
        </w:rPr>
      </w:pPr>
      <w:r w:rsidRPr="00D264DB">
        <w:rPr>
          <w:rFonts w:eastAsia="Tahoma" w:cs="Arial"/>
          <w:szCs w:val="22"/>
          <w:lang w:val="en-US" w:eastAsia="en-US" w:bidi="en-US"/>
        </w:rPr>
        <w:t>ADV_ARC is refined to add a particular set of verifications on top of the existing requirement. This PP does not claim conformance to any other PP.</w:t>
      </w:r>
    </w:p>
    <w:p w14:paraId="202C08B3" w14:textId="03C92B46" w:rsidR="00A65199" w:rsidRPr="00436545" w:rsidRDefault="00A65199" w:rsidP="00C076C2">
      <w:pPr>
        <w:pStyle w:val="Heading3"/>
      </w:pPr>
      <w:bookmarkStart w:id="235" w:name="_Toc149124852"/>
      <w:r w:rsidRPr="00436545">
        <w:t>Conformance Claims to this PP</w:t>
      </w:r>
      <w:bookmarkEnd w:id="235"/>
    </w:p>
    <w:p w14:paraId="4ADC3AE7" w14:textId="394A1593" w:rsidR="00D264DB" w:rsidRPr="00436545" w:rsidRDefault="00D264DB" w:rsidP="00D264DB">
      <w:pPr>
        <w:pStyle w:val="BodyText"/>
        <w:spacing w:before="123"/>
        <w:ind w:left="216" w:right="319"/>
        <w:rPr>
          <w:rFonts w:ascii="Arial" w:hAnsi="Arial" w:cs="Arial"/>
          <w:sz w:val="12"/>
        </w:rPr>
      </w:pPr>
      <w:r w:rsidRPr="00436545">
        <w:rPr>
          <w:rFonts w:ascii="Arial" w:hAnsi="Arial" w:cs="Arial"/>
        </w:rPr>
        <w:t>This Protection Profile module requires demonstrable conformance (as defined in [37]) of any ST or PP claiming conformance to this PP.</w:t>
      </w:r>
    </w:p>
    <w:p w14:paraId="5F035564" w14:textId="4C15E71C" w:rsidR="00A65199" w:rsidRPr="00436545" w:rsidRDefault="00A65199" w:rsidP="00A65199">
      <w:pPr>
        <w:pStyle w:val="Heading2"/>
      </w:pPr>
      <w:bookmarkStart w:id="236" w:name="_Toc149124853"/>
      <w:r w:rsidRPr="00436545">
        <w:t>Security Problem Definition</w:t>
      </w:r>
      <w:bookmarkEnd w:id="236"/>
      <w:r w:rsidRPr="00436545">
        <w:t xml:space="preserve"> </w:t>
      </w:r>
    </w:p>
    <w:p w14:paraId="44CA3645" w14:textId="391CF7D6" w:rsidR="0094715D" w:rsidRPr="00436545" w:rsidRDefault="0094715D" w:rsidP="0094715D">
      <w:pPr>
        <w:pStyle w:val="Heading3"/>
      </w:pPr>
      <w:bookmarkStart w:id="237" w:name="_Toc149124854"/>
      <w:r w:rsidRPr="00436545">
        <w:t>Assets</w:t>
      </w:r>
      <w:bookmarkEnd w:id="237"/>
    </w:p>
    <w:p w14:paraId="1F311114" w14:textId="77777777" w:rsidR="00D264DB" w:rsidRPr="00436545" w:rsidRDefault="00D264DB" w:rsidP="00D264DB">
      <w:pPr>
        <w:pStyle w:val="BodyText"/>
        <w:ind w:left="216" w:right="296"/>
        <w:jc w:val="both"/>
        <w:rPr>
          <w:rFonts w:ascii="Arial" w:hAnsi="Arial" w:cs="Arial"/>
        </w:rPr>
      </w:pPr>
      <w:r w:rsidRPr="00436545">
        <w:rPr>
          <w:rFonts w:ascii="Arial" w:hAnsi="Arial" w:cs="Arial"/>
        </w:rPr>
        <w:t>Assets are security-relevant elements to be directly protected by the TOE. They are divided into two groups. The first one contains the data created by and for the user (User data) and the second one includes the data created by and for the TOE (TSF data). For each asset it is specified the kind of risks they run.</w:t>
      </w:r>
    </w:p>
    <w:p w14:paraId="3868ED14" w14:textId="77777777" w:rsidR="00D264DB" w:rsidRPr="00436545" w:rsidRDefault="00D264DB" w:rsidP="00D264DB">
      <w:pPr>
        <w:pStyle w:val="BodyText"/>
        <w:spacing w:before="2"/>
        <w:rPr>
          <w:rFonts w:ascii="Arial" w:hAnsi="Arial" w:cs="Arial"/>
          <w:sz w:val="23"/>
        </w:rPr>
      </w:pPr>
    </w:p>
    <w:p w14:paraId="2C5BF6AD" w14:textId="77777777" w:rsidR="00D264DB" w:rsidRPr="00436545" w:rsidRDefault="00D264DB" w:rsidP="00D264DB">
      <w:pPr>
        <w:pStyle w:val="BodyText"/>
        <w:ind w:left="216" w:right="298"/>
        <w:jc w:val="both"/>
        <w:rPr>
          <w:rFonts w:ascii="Arial" w:hAnsi="Arial" w:cs="Arial"/>
        </w:rPr>
      </w:pPr>
      <w:r w:rsidRPr="00436545">
        <w:rPr>
          <w:rFonts w:ascii="Arial" w:hAnsi="Arial" w:cs="Arial"/>
        </w:rPr>
        <w:t>Note that, while assets listed in the underlying Runtime Environment are not included in this Protection Profile, the ST writer shall still take into account every asset of [1].</w:t>
      </w:r>
    </w:p>
    <w:p w14:paraId="3FE1FF60" w14:textId="7ACCD5C0" w:rsidR="0094715D" w:rsidRPr="00436545" w:rsidRDefault="0094715D" w:rsidP="0094715D">
      <w:pPr>
        <w:pStyle w:val="NormalParagraph"/>
        <w:rPr>
          <w:rFonts w:cs="Arial"/>
          <w:lang w:eastAsia="en-US" w:bidi="bn-BD"/>
        </w:rPr>
      </w:pPr>
      <w:r w:rsidRPr="00436545">
        <w:rPr>
          <w:rFonts w:cs="Arial"/>
          <w:lang w:eastAsia="en-US" w:bidi="bn-BD"/>
        </w:rPr>
        <w:t xml:space="preserve"> </w:t>
      </w:r>
    </w:p>
    <w:p w14:paraId="32A3B7EC" w14:textId="1C884D1C" w:rsidR="0094715D" w:rsidRPr="00436545" w:rsidRDefault="0094715D" w:rsidP="0094715D">
      <w:pPr>
        <w:pStyle w:val="Heading4"/>
        <w:rPr>
          <w:rFonts w:ascii="Arial" w:hAnsi="Arial"/>
        </w:rPr>
      </w:pPr>
      <w:r w:rsidRPr="00436545">
        <w:rPr>
          <w:rFonts w:ascii="Arial" w:hAnsi="Arial"/>
        </w:rPr>
        <w:t>User</w:t>
      </w:r>
      <w:r w:rsidRPr="00436545">
        <w:rPr>
          <w:rFonts w:ascii="Arial" w:hAnsi="Arial"/>
          <w:spacing w:val="1"/>
        </w:rPr>
        <w:t xml:space="preserve"> </w:t>
      </w:r>
      <w:r w:rsidRPr="00436545">
        <w:rPr>
          <w:rFonts w:ascii="Arial" w:hAnsi="Arial"/>
        </w:rPr>
        <w:t>data</w:t>
      </w:r>
    </w:p>
    <w:p w14:paraId="2BE7670E" w14:textId="77777777" w:rsidR="00D264DB" w:rsidRPr="00D264DB" w:rsidRDefault="00D264DB" w:rsidP="00D264DB">
      <w:pPr>
        <w:widowControl w:val="0"/>
        <w:autoSpaceDE w:val="0"/>
        <w:autoSpaceDN w:val="0"/>
        <w:spacing w:before="0"/>
        <w:ind w:left="216"/>
        <w:rPr>
          <w:rFonts w:eastAsia="Tahoma" w:cs="Arial"/>
          <w:szCs w:val="22"/>
          <w:lang w:val="en-US" w:eastAsia="en-US" w:bidi="en-US"/>
        </w:rPr>
      </w:pPr>
      <w:r w:rsidRPr="00D264DB">
        <w:rPr>
          <w:rFonts w:eastAsia="Tahoma" w:cs="Arial"/>
          <w:szCs w:val="22"/>
          <w:lang w:val="en-US" w:eastAsia="en-US" w:bidi="en-US"/>
        </w:rPr>
        <w:t>User data of the LPAe module includes:</w:t>
      </w:r>
    </w:p>
    <w:p w14:paraId="67695754" w14:textId="77777777" w:rsidR="00D264DB" w:rsidRPr="00D264DB" w:rsidRDefault="00D264DB" w:rsidP="00D264DB">
      <w:pPr>
        <w:widowControl w:val="0"/>
        <w:autoSpaceDE w:val="0"/>
        <w:autoSpaceDN w:val="0"/>
        <w:spacing w:before="10"/>
        <w:jc w:val="left"/>
        <w:rPr>
          <w:rFonts w:eastAsia="Tahoma" w:cs="Arial"/>
          <w:sz w:val="23"/>
          <w:szCs w:val="22"/>
          <w:lang w:val="en-US" w:eastAsia="en-US" w:bidi="en-US"/>
        </w:rPr>
      </w:pPr>
    </w:p>
    <w:p w14:paraId="4F482A26" w14:textId="77777777" w:rsidR="00D264DB" w:rsidRPr="00D264DB" w:rsidRDefault="00D264DB" w:rsidP="00D264DB">
      <w:pPr>
        <w:widowControl w:val="0"/>
        <w:numPr>
          <w:ilvl w:val="4"/>
          <w:numId w:val="18"/>
        </w:numPr>
        <w:tabs>
          <w:tab w:val="left" w:pos="783"/>
          <w:tab w:val="left" w:pos="1516"/>
          <w:tab w:val="left" w:pos="2495"/>
          <w:tab w:val="left" w:pos="3303"/>
          <w:tab w:val="left" w:pos="4037"/>
          <w:tab w:val="left" w:pos="4874"/>
          <w:tab w:val="left" w:pos="5706"/>
          <w:tab w:val="left" w:pos="6634"/>
          <w:tab w:val="left" w:pos="7325"/>
          <w:tab w:val="left" w:pos="8353"/>
        </w:tabs>
        <w:autoSpaceDE w:val="0"/>
        <w:autoSpaceDN w:val="0"/>
        <w:spacing w:before="0" w:line="235" w:lineRule="auto"/>
        <w:ind w:left="785" w:right="295" w:hanging="286"/>
        <w:jc w:val="left"/>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zCs w:val="22"/>
          <w:lang w:val="en-US" w:eastAsia="en-US" w:bidi="en-US"/>
        </w:rPr>
        <w:tab/>
        <w:t>codes</w:t>
      </w:r>
      <w:r w:rsidRPr="00D264DB">
        <w:rPr>
          <w:rFonts w:eastAsia="Tahoma" w:cs="Arial"/>
          <w:szCs w:val="22"/>
          <w:lang w:val="en-US" w:eastAsia="en-US" w:bidi="en-US"/>
        </w:rPr>
        <w:tab/>
        <w:t>that</w:t>
      </w:r>
      <w:r w:rsidRPr="00D264DB">
        <w:rPr>
          <w:rFonts w:eastAsia="Tahoma" w:cs="Arial"/>
          <w:szCs w:val="22"/>
          <w:lang w:val="en-US" w:eastAsia="en-US" w:bidi="en-US"/>
        </w:rPr>
        <w:tab/>
        <w:t>the</w:t>
      </w:r>
      <w:r w:rsidRPr="00D264DB">
        <w:rPr>
          <w:rFonts w:eastAsia="Tahoma" w:cs="Arial"/>
          <w:szCs w:val="22"/>
          <w:lang w:val="en-US" w:eastAsia="en-US" w:bidi="en-US"/>
        </w:rPr>
        <w:tab/>
        <w:t>user</w:t>
      </w:r>
      <w:r w:rsidRPr="00D264DB">
        <w:rPr>
          <w:rFonts w:eastAsia="Tahoma" w:cs="Arial"/>
          <w:szCs w:val="22"/>
          <w:lang w:val="en-US" w:eastAsia="en-US" w:bidi="en-US"/>
        </w:rPr>
        <w:tab/>
        <w:t>may</w:t>
      </w:r>
      <w:r w:rsidRPr="00D264DB">
        <w:rPr>
          <w:rFonts w:eastAsia="Tahoma" w:cs="Arial"/>
          <w:szCs w:val="22"/>
          <w:lang w:val="en-US" w:eastAsia="en-US" w:bidi="en-US"/>
        </w:rPr>
        <w:tab/>
        <w:t>enter</w:t>
      </w:r>
      <w:r w:rsidRPr="00D264DB">
        <w:rPr>
          <w:rFonts w:eastAsia="Tahoma" w:cs="Arial"/>
          <w:szCs w:val="22"/>
          <w:lang w:val="en-US" w:eastAsia="en-US" w:bidi="en-US"/>
        </w:rPr>
        <w:tab/>
        <w:t>for</w:t>
      </w:r>
      <w:r w:rsidRPr="00D264DB">
        <w:rPr>
          <w:rFonts w:eastAsia="Tahoma" w:cs="Arial"/>
          <w:szCs w:val="22"/>
          <w:lang w:val="en-US" w:eastAsia="en-US" w:bidi="en-US"/>
        </w:rPr>
        <w:tab/>
        <w:t>profile</w:t>
      </w:r>
      <w:r w:rsidRPr="00D264DB">
        <w:rPr>
          <w:rFonts w:eastAsia="Tahoma" w:cs="Arial"/>
          <w:szCs w:val="22"/>
          <w:lang w:val="en-US" w:eastAsia="en-US" w:bidi="en-US"/>
        </w:rPr>
        <w:tab/>
      </w:r>
      <w:r w:rsidRPr="00D264DB">
        <w:rPr>
          <w:rFonts w:eastAsia="Tahoma" w:cs="Arial"/>
          <w:spacing w:val="-3"/>
          <w:szCs w:val="22"/>
          <w:lang w:val="en-US" w:eastAsia="en-US" w:bidi="en-US"/>
        </w:rPr>
        <w:t xml:space="preserve">download </w:t>
      </w:r>
      <w:r w:rsidRPr="00D264DB">
        <w:rPr>
          <w:rFonts w:eastAsia="Tahoma" w:cs="Arial"/>
          <w:szCs w:val="22"/>
          <w:lang w:val="en-US" w:eastAsia="en-US" w:bidi="en-US"/>
        </w:rPr>
        <w:t>(D.LPAe_PROFILE_USER_CODES);</w:t>
      </w:r>
    </w:p>
    <w:p w14:paraId="1E85DE94" w14:textId="77777777" w:rsidR="00D264DB" w:rsidRPr="00D264DB" w:rsidRDefault="00D264DB" w:rsidP="00D264DB">
      <w:pPr>
        <w:widowControl w:val="0"/>
        <w:numPr>
          <w:ilvl w:val="4"/>
          <w:numId w:val="18"/>
        </w:numPr>
        <w:tabs>
          <w:tab w:val="left" w:pos="783"/>
        </w:tabs>
        <w:autoSpaceDE w:val="0"/>
        <w:autoSpaceDN w:val="0"/>
        <w:spacing w:before="69" w:line="235" w:lineRule="auto"/>
        <w:ind w:left="785" w:right="295" w:hanging="286"/>
        <w:jc w:val="left"/>
        <w:rPr>
          <w:rFonts w:eastAsia="Tahoma" w:cs="Arial"/>
          <w:szCs w:val="22"/>
          <w:lang w:val="en-US" w:eastAsia="en-US" w:bidi="en-US"/>
        </w:rPr>
      </w:pPr>
      <w:r w:rsidRPr="00D264DB">
        <w:rPr>
          <w:rFonts w:eastAsia="Tahoma" w:cs="Arial"/>
          <w:szCs w:val="22"/>
          <w:lang w:val="en-US" w:eastAsia="en-US" w:bidi="en-US"/>
        </w:rPr>
        <w:t>the profile metadata that is display to the user at the user interface for confirming a platform management action</w:t>
      </w:r>
      <w:r w:rsidRPr="00D264DB">
        <w:rPr>
          <w:rFonts w:eastAsia="Tahoma" w:cs="Arial"/>
          <w:spacing w:val="-3"/>
          <w:szCs w:val="22"/>
          <w:lang w:val="en-US" w:eastAsia="en-US" w:bidi="en-US"/>
        </w:rPr>
        <w:t xml:space="preserve"> </w:t>
      </w:r>
      <w:r w:rsidRPr="00D264DB">
        <w:rPr>
          <w:rFonts w:eastAsia="Tahoma" w:cs="Arial"/>
          <w:szCs w:val="22"/>
          <w:lang w:val="en-US" w:eastAsia="en-US" w:bidi="en-US"/>
        </w:rPr>
        <w:t>(D.LPAe_PROFILE_DISPLAYED_METADATA).</w:t>
      </w:r>
    </w:p>
    <w:p w14:paraId="10B8A764" w14:textId="77777777" w:rsidR="00D264DB" w:rsidRPr="00D264DB" w:rsidRDefault="00D264DB" w:rsidP="00D264DB">
      <w:pPr>
        <w:widowControl w:val="0"/>
        <w:autoSpaceDE w:val="0"/>
        <w:autoSpaceDN w:val="0"/>
        <w:spacing w:before="9"/>
        <w:jc w:val="left"/>
        <w:rPr>
          <w:rFonts w:eastAsia="Tahoma" w:cs="Arial"/>
          <w:sz w:val="19"/>
          <w:szCs w:val="22"/>
          <w:lang w:val="en-US" w:eastAsia="en-US" w:bidi="en-US"/>
        </w:rPr>
      </w:pPr>
    </w:p>
    <w:p w14:paraId="16FA4FB8" w14:textId="77777777" w:rsidR="00D264DB" w:rsidRPr="009F6E5D" w:rsidRDefault="00D264DB" w:rsidP="00D264DB">
      <w:pPr>
        <w:widowControl w:val="0"/>
        <w:autoSpaceDE w:val="0"/>
        <w:autoSpaceDN w:val="0"/>
        <w:spacing w:before="0"/>
        <w:ind w:left="924"/>
        <w:jc w:val="left"/>
        <w:rPr>
          <w:rFonts w:eastAsia="Tahoma" w:cs="Arial"/>
          <w:b/>
          <w:sz w:val="20"/>
          <w:szCs w:val="22"/>
          <w:lang w:val="it-IT" w:eastAsia="en-US" w:bidi="en-US"/>
        </w:rPr>
      </w:pPr>
      <w:r w:rsidRPr="009F6E5D">
        <w:rPr>
          <w:rFonts w:eastAsia="Tahoma" w:cs="Arial"/>
          <w:b/>
          <w:sz w:val="20"/>
          <w:szCs w:val="22"/>
          <w:u w:val="thick"/>
          <w:lang w:val="it-IT" w:eastAsia="en-US" w:bidi="en-US"/>
        </w:rPr>
        <w:t>Profile data</w:t>
      </w:r>
    </w:p>
    <w:p w14:paraId="1BD0F5A7" w14:textId="77777777" w:rsidR="00D264DB" w:rsidRPr="009F6E5D" w:rsidRDefault="00D264DB" w:rsidP="00D264DB">
      <w:pPr>
        <w:widowControl w:val="0"/>
        <w:autoSpaceDE w:val="0"/>
        <w:autoSpaceDN w:val="0"/>
        <w:spacing w:before="6"/>
        <w:jc w:val="left"/>
        <w:rPr>
          <w:rFonts w:eastAsia="Tahoma" w:cs="Arial"/>
          <w:b/>
          <w:sz w:val="17"/>
          <w:szCs w:val="22"/>
          <w:lang w:val="it-IT" w:eastAsia="en-US" w:bidi="en-US"/>
        </w:rPr>
      </w:pPr>
    </w:p>
    <w:p w14:paraId="3A6CB6CC" w14:textId="77777777" w:rsidR="00D264DB" w:rsidRPr="009F6E5D" w:rsidRDefault="00D264DB" w:rsidP="00D264DB">
      <w:pPr>
        <w:spacing w:before="0" w:after="200" w:line="276" w:lineRule="auto"/>
        <w:ind w:firstLine="499"/>
        <w:jc w:val="left"/>
        <w:rPr>
          <w:rFonts w:cs="Arial"/>
          <w:b/>
          <w:bCs/>
          <w:szCs w:val="22"/>
          <w:lang w:val="it-IT" w:eastAsia="en-GB" w:bidi="ar-SA"/>
        </w:rPr>
      </w:pPr>
      <w:r w:rsidRPr="009F6E5D">
        <w:rPr>
          <w:rFonts w:cs="Arial"/>
          <w:b/>
          <w:bCs/>
          <w:szCs w:val="22"/>
          <w:lang w:val="it-IT" w:eastAsia="en-GB" w:bidi="ar-SA"/>
        </w:rPr>
        <w:t>D.LPAe_PROFILE_USER_CODES</w:t>
      </w:r>
    </w:p>
    <w:p w14:paraId="77AD939C" w14:textId="77777777" w:rsidR="00D264DB" w:rsidRPr="00D264DB" w:rsidRDefault="00D264DB" w:rsidP="00D264DB">
      <w:pPr>
        <w:widowControl w:val="0"/>
        <w:autoSpaceDE w:val="0"/>
        <w:autoSpaceDN w:val="0"/>
        <w:spacing w:before="61"/>
        <w:ind w:left="499"/>
        <w:jc w:val="left"/>
        <w:rPr>
          <w:rFonts w:eastAsia="Tahoma" w:cs="Arial"/>
          <w:szCs w:val="22"/>
          <w:lang w:val="en-US" w:eastAsia="en-US" w:bidi="en-US"/>
        </w:rPr>
      </w:pPr>
      <w:r w:rsidRPr="00D264DB">
        <w:rPr>
          <w:rFonts w:eastAsia="Tahoma" w:cs="Arial"/>
          <w:szCs w:val="22"/>
          <w:lang w:val="en-US" w:eastAsia="en-US" w:bidi="en-US"/>
        </w:rPr>
        <w:t>This asset consists of:</w:t>
      </w:r>
    </w:p>
    <w:p w14:paraId="5904D044" w14:textId="77777777" w:rsidR="00D264DB" w:rsidRPr="00D264DB" w:rsidRDefault="00D264DB" w:rsidP="00D264DB">
      <w:pPr>
        <w:widowControl w:val="0"/>
        <w:numPr>
          <w:ilvl w:val="2"/>
          <w:numId w:val="99"/>
        </w:numPr>
        <w:tabs>
          <w:tab w:val="left" w:pos="1284"/>
          <w:tab w:val="left" w:pos="1285"/>
        </w:tabs>
        <w:autoSpaceDE w:val="0"/>
        <w:autoSpaceDN w:val="0"/>
        <w:spacing w:before="61"/>
        <w:ind w:right="298"/>
        <w:jc w:val="left"/>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optional</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Activation</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Code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that</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End</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User</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may</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use</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initiate</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Profile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Download</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and Installation via the Local User Interface</w:t>
      </w:r>
      <w:r w:rsidRPr="00D264DB">
        <w:rPr>
          <w:rFonts w:eastAsia="Tahoma" w:cs="Arial"/>
          <w:spacing w:val="-9"/>
          <w:szCs w:val="22"/>
          <w:lang w:val="en-US" w:eastAsia="en-US" w:bidi="en-US"/>
        </w:rPr>
        <w:t xml:space="preserve"> </w:t>
      </w:r>
      <w:r w:rsidRPr="00D264DB">
        <w:rPr>
          <w:rFonts w:eastAsia="Tahoma" w:cs="Arial"/>
          <w:szCs w:val="22"/>
          <w:lang w:val="en-US" w:eastAsia="en-US" w:bidi="en-US"/>
        </w:rPr>
        <w:t>(LUIe);</w:t>
      </w:r>
    </w:p>
    <w:p w14:paraId="28B69FA4" w14:textId="77777777" w:rsidR="00D264DB" w:rsidRPr="00D264DB" w:rsidRDefault="00D264DB" w:rsidP="00D264DB">
      <w:pPr>
        <w:widowControl w:val="0"/>
        <w:numPr>
          <w:ilvl w:val="2"/>
          <w:numId w:val="99"/>
        </w:numPr>
        <w:tabs>
          <w:tab w:val="left" w:pos="1284"/>
          <w:tab w:val="left" w:pos="1285"/>
        </w:tabs>
        <w:autoSpaceDE w:val="0"/>
        <w:autoSpaceDN w:val="0"/>
        <w:spacing w:before="59"/>
        <w:ind w:right="296"/>
        <w:jc w:val="left"/>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optional</w:t>
      </w:r>
      <w:r w:rsidRPr="00D264DB">
        <w:rPr>
          <w:rFonts w:eastAsia="Tahoma" w:cs="Arial"/>
          <w:spacing w:val="-6"/>
          <w:szCs w:val="22"/>
          <w:lang w:val="en-US" w:eastAsia="en-US" w:bidi="en-US"/>
        </w:rPr>
        <w:t xml:space="preserve"> </w:t>
      </w:r>
      <w:r w:rsidRPr="00D264DB">
        <w:rPr>
          <w:rFonts w:eastAsia="Tahoma" w:cs="Arial"/>
          <w:szCs w:val="22"/>
          <w:lang w:val="en-US" w:eastAsia="en-US" w:bidi="en-US"/>
        </w:rPr>
        <w:t>Confirmation</w:t>
      </w:r>
      <w:r w:rsidRPr="00D264DB">
        <w:rPr>
          <w:rFonts w:eastAsia="Tahoma" w:cs="Arial"/>
          <w:spacing w:val="-8"/>
          <w:szCs w:val="22"/>
          <w:lang w:val="en-US" w:eastAsia="en-US" w:bidi="en-US"/>
        </w:rPr>
        <w:t xml:space="preserve"> </w:t>
      </w:r>
      <w:r w:rsidRPr="00D264DB">
        <w:rPr>
          <w:rFonts w:eastAsia="Tahoma" w:cs="Arial"/>
          <w:szCs w:val="22"/>
          <w:lang w:val="en-US" w:eastAsia="en-US" w:bidi="en-US"/>
        </w:rPr>
        <w:t>Code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that</w:t>
      </w:r>
      <w:r w:rsidRPr="00D264DB">
        <w:rPr>
          <w:rFonts w:eastAsia="Tahoma" w:cs="Arial"/>
          <w:spacing w:val="-8"/>
          <w:szCs w:val="22"/>
          <w:lang w:val="en-US" w:eastAsia="en-US" w:bidi="en-US"/>
        </w:rPr>
        <w:t xml:space="preserve"> </w:t>
      </w:r>
      <w:r w:rsidRPr="00D264DB">
        <w:rPr>
          <w:rFonts w:eastAsia="Tahoma" w:cs="Arial"/>
          <w:szCs w:val="22"/>
          <w:lang w:val="en-US" w:eastAsia="en-US" w:bidi="en-US"/>
        </w:rPr>
        <w:t>End</w:t>
      </w:r>
      <w:r w:rsidRPr="00D264DB">
        <w:rPr>
          <w:rFonts w:eastAsia="Tahoma" w:cs="Arial"/>
          <w:spacing w:val="-5"/>
          <w:szCs w:val="22"/>
          <w:lang w:val="en-US" w:eastAsia="en-US" w:bidi="en-US"/>
        </w:rPr>
        <w:t xml:space="preserve"> </w:t>
      </w:r>
      <w:r w:rsidRPr="00D264DB">
        <w:rPr>
          <w:rFonts w:eastAsia="Tahoma" w:cs="Arial"/>
          <w:szCs w:val="22"/>
          <w:lang w:val="en-US" w:eastAsia="en-US" w:bidi="en-US"/>
        </w:rPr>
        <w:t>User</w:t>
      </w:r>
      <w:r w:rsidRPr="00D264DB">
        <w:rPr>
          <w:rFonts w:eastAsia="Tahoma" w:cs="Arial"/>
          <w:spacing w:val="-9"/>
          <w:szCs w:val="22"/>
          <w:lang w:val="en-US" w:eastAsia="en-US" w:bidi="en-US"/>
        </w:rPr>
        <w:t xml:space="preserve"> </w:t>
      </w:r>
      <w:r w:rsidRPr="00D264DB">
        <w:rPr>
          <w:rFonts w:eastAsia="Tahoma" w:cs="Arial"/>
          <w:szCs w:val="22"/>
          <w:lang w:val="en-US" w:eastAsia="en-US" w:bidi="en-US"/>
        </w:rPr>
        <w:t>may</w:t>
      </w:r>
      <w:r w:rsidRPr="00D264DB">
        <w:rPr>
          <w:rFonts w:eastAsia="Tahoma" w:cs="Arial"/>
          <w:spacing w:val="-8"/>
          <w:szCs w:val="22"/>
          <w:lang w:val="en-US" w:eastAsia="en-US" w:bidi="en-US"/>
        </w:rPr>
        <w:t xml:space="preserve"> </w:t>
      </w:r>
      <w:r w:rsidRPr="00D264DB">
        <w:rPr>
          <w:rFonts w:eastAsia="Tahoma" w:cs="Arial"/>
          <w:szCs w:val="22"/>
          <w:lang w:val="en-US" w:eastAsia="en-US" w:bidi="en-US"/>
        </w:rPr>
        <w:t>use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7"/>
          <w:szCs w:val="22"/>
          <w:lang w:val="en-US" w:eastAsia="en-US" w:bidi="en-US"/>
        </w:rPr>
        <w:t xml:space="preserve"> </w:t>
      </w:r>
      <w:r w:rsidRPr="00D264DB">
        <w:rPr>
          <w:rFonts w:eastAsia="Tahoma" w:cs="Arial"/>
          <w:szCs w:val="22"/>
          <w:lang w:val="en-US" w:eastAsia="en-US" w:bidi="en-US"/>
        </w:rPr>
        <w:t>confirm</w:t>
      </w:r>
      <w:r w:rsidRPr="00D264DB">
        <w:rPr>
          <w:rFonts w:eastAsia="Tahoma" w:cs="Arial"/>
          <w:spacing w:val="-8"/>
          <w:szCs w:val="22"/>
          <w:lang w:val="en-US" w:eastAsia="en-US" w:bidi="en-US"/>
        </w:rPr>
        <w:t xml:space="preserve"> </w:t>
      </w:r>
      <w:r w:rsidRPr="00D264DB">
        <w:rPr>
          <w:rFonts w:eastAsia="Tahoma" w:cs="Arial"/>
          <w:szCs w:val="22"/>
          <w:lang w:val="en-US" w:eastAsia="en-US" w:bidi="en-US"/>
        </w:rPr>
        <w:t>Profile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Download and Installation via the Local User Interface</w:t>
      </w:r>
      <w:r w:rsidRPr="00D264DB">
        <w:rPr>
          <w:rFonts w:eastAsia="Tahoma" w:cs="Arial"/>
          <w:spacing w:val="-9"/>
          <w:szCs w:val="22"/>
          <w:lang w:val="en-US" w:eastAsia="en-US" w:bidi="en-US"/>
        </w:rPr>
        <w:t xml:space="preserve"> </w:t>
      </w:r>
      <w:r w:rsidRPr="00D264DB">
        <w:rPr>
          <w:rFonts w:eastAsia="Tahoma" w:cs="Arial"/>
          <w:szCs w:val="22"/>
          <w:lang w:val="en-US" w:eastAsia="en-US" w:bidi="en-US"/>
        </w:rPr>
        <w:t>(LUIe).</w:t>
      </w:r>
    </w:p>
    <w:p w14:paraId="01170F61" w14:textId="77777777" w:rsidR="00D264DB" w:rsidRPr="00D264DB" w:rsidRDefault="00D264DB" w:rsidP="00D264DB">
      <w:pPr>
        <w:widowControl w:val="0"/>
        <w:autoSpaceDE w:val="0"/>
        <w:autoSpaceDN w:val="0"/>
        <w:spacing w:before="9"/>
        <w:jc w:val="left"/>
        <w:rPr>
          <w:rFonts w:eastAsia="Tahoma" w:cs="Arial"/>
          <w:sz w:val="24"/>
          <w:szCs w:val="22"/>
          <w:lang w:val="en-US" w:eastAsia="en-US" w:bidi="en-US"/>
        </w:rPr>
      </w:pPr>
    </w:p>
    <w:p w14:paraId="6CB5A393" w14:textId="77777777" w:rsidR="00D264DB" w:rsidRPr="00D264DB" w:rsidRDefault="00D264DB" w:rsidP="00D264DB">
      <w:pPr>
        <w:spacing w:before="0" w:after="200" w:line="276" w:lineRule="auto"/>
        <w:ind w:firstLine="499"/>
        <w:jc w:val="left"/>
        <w:rPr>
          <w:rFonts w:cs="Arial"/>
          <w:b/>
          <w:bCs/>
          <w:szCs w:val="22"/>
          <w:lang w:eastAsia="en-GB" w:bidi="ar-SA"/>
        </w:rPr>
      </w:pPr>
      <w:r w:rsidRPr="00D264DB">
        <w:rPr>
          <w:rFonts w:cs="Arial"/>
          <w:b/>
          <w:bCs/>
          <w:szCs w:val="22"/>
          <w:lang w:eastAsia="en-GB" w:bidi="ar-SA"/>
        </w:rPr>
        <w:t>D.LPAe_PROFILE_DISPLAYED_METADATA</w:t>
      </w:r>
    </w:p>
    <w:p w14:paraId="0F51261C" w14:textId="77777777" w:rsidR="00D264DB" w:rsidRPr="00D264DB" w:rsidRDefault="00D264DB" w:rsidP="00D264DB">
      <w:pPr>
        <w:widowControl w:val="0"/>
        <w:autoSpaceDE w:val="0"/>
        <w:autoSpaceDN w:val="0"/>
        <w:spacing w:before="60"/>
        <w:ind w:left="499" w:right="296"/>
        <w:rPr>
          <w:rFonts w:eastAsia="Tahoma" w:cs="Arial"/>
          <w:szCs w:val="22"/>
          <w:lang w:val="en-US" w:eastAsia="en-US" w:bidi="en-US"/>
        </w:rPr>
      </w:pPr>
      <w:r w:rsidRPr="00D264DB">
        <w:rPr>
          <w:rFonts w:eastAsia="Tahoma" w:cs="Arial"/>
          <w:szCs w:val="22"/>
          <w:lang w:val="en-US" w:eastAsia="en-US" w:bidi="en-US"/>
        </w:rPr>
        <w:t>A</w:t>
      </w:r>
      <w:r w:rsidRPr="00D264DB">
        <w:rPr>
          <w:rFonts w:eastAsia="Tahoma" w:cs="Arial"/>
          <w:spacing w:val="-7"/>
          <w:szCs w:val="22"/>
          <w:lang w:val="en-US" w:eastAsia="en-US" w:bidi="en-US"/>
        </w:rPr>
        <w:t xml:space="preserve"> </w:t>
      </w:r>
      <w:r w:rsidRPr="00D264DB">
        <w:rPr>
          <w:rFonts w:eastAsia="Tahoma" w:cs="Arial"/>
          <w:szCs w:val="22"/>
          <w:lang w:val="en-US" w:eastAsia="en-US" w:bidi="en-US"/>
        </w:rPr>
        <w:t>copy</w:t>
      </w:r>
      <w:r w:rsidRPr="00D264DB">
        <w:rPr>
          <w:rFonts w:eastAsia="Tahoma" w:cs="Arial"/>
          <w:spacing w:val="-8"/>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9"/>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part</w:t>
      </w:r>
      <w:r w:rsidRPr="00D264DB">
        <w:rPr>
          <w:rFonts w:eastAsia="Tahoma" w:cs="Arial"/>
          <w:spacing w:val="-8"/>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8"/>
          <w:szCs w:val="22"/>
          <w:lang w:val="en-US" w:eastAsia="en-US" w:bidi="en-US"/>
        </w:rPr>
        <w:t xml:space="preserve"> </w:t>
      </w:r>
      <w:r w:rsidRPr="00D264DB">
        <w:rPr>
          <w:rFonts w:eastAsia="Tahoma" w:cs="Arial"/>
          <w:szCs w:val="22"/>
          <w:lang w:val="en-US" w:eastAsia="en-US" w:bidi="en-US"/>
        </w:rPr>
        <w:t>Profile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Metadata</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that</w:t>
      </w:r>
      <w:r w:rsidRPr="00D264DB">
        <w:rPr>
          <w:rFonts w:eastAsia="Tahoma" w:cs="Arial"/>
          <w:spacing w:val="-8"/>
          <w:szCs w:val="22"/>
          <w:lang w:val="en-US" w:eastAsia="en-US" w:bidi="en-US"/>
        </w:rPr>
        <w:t xml:space="preserve"> </w:t>
      </w:r>
      <w:r w:rsidRPr="00D264DB">
        <w:rPr>
          <w:rFonts w:eastAsia="Tahoma" w:cs="Arial"/>
          <w:szCs w:val="22"/>
          <w:lang w:val="en-US" w:eastAsia="en-US" w:bidi="en-US"/>
        </w:rPr>
        <w:t>is</w:t>
      </w:r>
      <w:r w:rsidRPr="00D264DB">
        <w:rPr>
          <w:rFonts w:eastAsia="Tahoma" w:cs="Arial"/>
          <w:spacing w:val="-9"/>
          <w:szCs w:val="22"/>
          <w:lang w:val="en-US" w:eastAsia="en-US" w:bidi="en-US"/>
        </w:rPr>
        <w:t xml:space="preserve"> </w:t>
      </w:r>
      <w:r w:rsidRPr="00D264DB">
        <w:rPr>
          <w:rFonts w:eastAsia="Tahoma" w:cs="Arial"/>
          <w:szCs w:val="22"/>
          <w:lang w:val="en-US" w:eastAsia="en-US" w:bidi="en-US"/>
        </w:rPr>
        <w:t>displayed</w:t>
      </w:r>
      <w:r w:rsidRPr="00D264DB">
        <w:rPr>
          <w:rFonts w:eastAsia="Tahoma" w:cs="Arial"/>
          <w:spacing w:val="-7"/>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7"/>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Local</w:t>
      </w:r>
      <w:r w:rsidRPr="00D264DB">
        <w:rPr>
          <w:rFonts w:eastAsia="Tahoma" w:cs="Arial"/>
          <w:spacing w:val="-6"/>
          <w:szCs w:val="22"/>
          <w:lang w:val="en-US" w:eastAsia="en-US" w:bidi="en-US"/>
        </w:rPr>
        <w:t xml:space="preserve"> </w:t>
      </w:r>
      <w:r w:rsidRPr="00D264DB">
        <w:rPr>
          <w:rFonts w:eastAsia="Tahoma" w:cs="Arial"/>
          <w:szCs w:val="22"/>
          <w:lang w:val="en-US" w:eastAsia="en-US" w:bidi="en-US"/>
        </w:rPr>
        <w:t>User</w:t>
      </w:r>
      <w:r w:rsidRPr="00D264DB">
        <w:rPr>
          <w:rFonts w:eastAsia="Tahoma" w:cs="Arial"/>
          <w:spacing w:val="-7"/>
          <w:szCs w:val="22"/>
          <w:lang w:val="en-US" w:eastAsia="en-US" w:bidi="en-US"/>
        </w:rPr>
        <w:t xml:space="preserve"> </w:t>
      </w:r>
      <w:r w:rsidRPr="00D264DB">
        <w:rPr>
          <w:rFonts w:eastAsia="Tahoma" w:cs="Arial"/>
          <w:szCs w:val="22"/>
          <w:lang w:val="en-US" w:eastAsia="en-US" w:bidi="en-US"/>
        </w:rPr>
        <w:t>Interface(LUIe)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to the End User for confirmation/information when performing profile management actions. This asset includes in particular the profile class ('operational', 'provisioning', or 'test'), the Profile Policy Rules (PPR), and the profile state ('disabled' or</w:t>
      </w:r>
      <w:r w:rsidRPr="00D264DB">
        <w:rPr>
          <w:rFonts w:eastAsia="Tahoma" w:cs="Arial"/>
          <w:spacing w:val="-9"/>
          <w:szCs w:val="22"/>
          <w:lang w:val="en-US" w:eastAsia="en-US" w:bidi="en-US"/>
        </w:rPr>
        <w:t xml:space="preserve"> </w:t>
      </w:r>
      <w:r w:rsidRPr="00D264DB">
        <w:rPr>
          <w:rFonts w:eastAsia="Tahoma" w:cs="Arial"/>
          <w:szCs w:val="22"/>
          <w:lang w:val="en-US" w:eastAsia="en-US" w:bidi="en-US"/>
        </w:rPr>
        <w:t>'enabled').</w:t>
      </w:r>
    </w:p>
    <w:p w14:paraId="372FA7CF" w14:textId="77777777" w:rsidR="00D264DB" w:rsidRPr="00D264DB" w:rsidRDefault="00D264DB" w:rsidP="00D264DB">
      <w:pPr>
        <w:widowControl w:val="0"/>
        <w:autoSpaceDE w:val="0"/>
        <w:autoSpaceDN w:val="0"/>
        <w:spacing w:before="61"/>
        <w:ind w:left="499"/>
        <w:rPr>
          <w:rFonts w:eastAsia="Tahoma" w:cs="Arial"/>
          <w:szCs w:val="22"/>
          <w:lang w:val="en-US" w:eastAsia="en-US" w:bidi="en-US"/>
        </w:rPr>
      </w:pPr>
      <w:r w:rsidRPr="00D264DB">
        <w:rPr>
          <w:rFonts w:eastAsia="Tahoma" w:cs="Arial"/>
          <w:szCs w:val="22"/>
          <w:lang w:val="en-US" w:eastAsia="en-US" w:bidi="en-US"/>
        </w:rPr>
        <w:t>To be protected against unauthorised modification.</w:t>
      </w:r>
    </w:p>
    <w:p w14:paraId="2C9EDFEF" w14:textId="7EAF734E" w:rsidR="0094715D" w:rsidRPr="00436545" w:rsidRDefault="0094715D" w:rsidP="0094715D">
      <w:pPr>
        <w:pStyle w:val="NormalParagraph"/>
        <w:rPr>
          <w:rFonts w:cs="Arial"/>
          <w:lang w:eastAsia="en-US" w:bidi="bn-BD"/>
        </w:rPr>
      </w:pPr>
    </w:p>
    <w:p w14:paraId="2B88B001" w14:textId="08A5C7A8" w:rsidR="0094715D" w:rsidRPr="00436545" w:rsidRDefault="0094715D" w:rsidP="0094715D">
      <w:pPr>
        <w:pStyle w:val="Heading4"/>
        <w:rPr>
          <w:rFonts w:ascii="Arial" w:hAnsi="Arial"/>
        </w:rPr>
      </w:pPr>
      <w:r w:rsidRPr="00436545">
        <w:rPr>
          <w:rFonts w:ascii="Arial" w:hAnsi="Arial"/>
        </w:rPr>
        <w:lastRenderedPageBreak/>
        <w:t>TSF data</w:t>
      </w:r>
    </w:p>
    <w:p w14:paraId="00675F3B"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The TSF data includes:</w:t>
      </w:r>
    </w:p>
    <w:p w14:paraId="18BD0BAA" w14:textId="77777777" w:rsidR="00D264DB" w:rsidRPr="00D264DB" w:rsidRDefault="00D264DB" w:rsidP="00D264DB">
      <w:pPr>
        <w:widowControl w:val="0"/>
        <w:autoSpaceDE w:val="0"/>
        <w:autoSpaceDN w:val="0"/>
        <w:spacing w:before="5"/>
        <w:jc w:val="left"/>
        <w:rPr>
          <w:rFonts w:eastAsia="Tahoma" w:cs="Arial"/>
          <w:sz w:val="23"/>
          <w:szCs w:val="22"/>
          <w:lang w:val="en-US" w:eastAsia="en-US" w:bidi="en-US"/>
        </w:rPr>
      </w:pPr>
    </w:p>
    <w:p w14:paraId="27753933" w14:textId="77777777" w:rsidR="00D264DB" w:rsidRPr="00D264DB" w:rsidRDefault="00D264DB" w:rsidP="00D264DB">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D264DB">
        <w:rPr>
          <w:rFonts w:eastAsia="Tahoma" w:cs="Arial"/>
          <w:szCs w:val="22"/>
          <w:lang w:val="en-US" w:eastAsia="en-US" w:bidi="en-US"/>
        </w:rPr>
        <w:t>TSF code of the LPAe, ensuring the protection of Profile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data.</w:t>
      </w:r>
    </w:p>
    <w:p w14:paraId="57202376" w14:textId="77777777" w:rsidR="00D264DB" w:rsidRPr="009F6E5D" w:rsidRDefault="00D264DB" w:rsidP="00D264DB">
      <w:pPr>
        <w:widowControl w:val="0"/>
        <w:autoSpaceDE w:val="0"/>
        <w:autoSpaceDN w:val="0"/>
        <w:spacing w:before="232"/>
        <w:ind w:left="924"/>
        <w:jc w:val="left"/>
        <w:rPr>
          <w:rFonts w:eastAsia="Tahoma" w:cs="Arial"/>
          <w:b/>
          <w:sz w:val="20"/>
          <w:szCs w:val="22"/>
          <w:lang w:val="it-IT" w:eastAsia="en-US" w:bidi="en-US"/>
        </w:rPr>
      </w:pPr>
      <w:r w:rsidRPr="009F6E5D">
        <w:rPr>
          <w:rFonts w:eastAsia="Tahoma" w:cs="Arial"/>
          <w:b/>
          <w:sz w:val="20"/>
          <w:szCs w:val="22"/>
          <w:u w:val="thick"/>
          <w:lang w:val="it-IT" w:eastAsia="en-US" w:bidi="en-US"/>
        </w:rPr>
        <w:t>TSF Code</w:t>
      </w:r>
    </w:p>
    <w:p w14:paraId="06FD524B" w14:textId="77777777" w:rsidR="00D264DB" w:rsidRPr="009F6E5D" w:rsidRDefault="00D264DB" w:rsidP="00D264DB">
      <w:pPr>
        <w:widowControl w:val="0"/>
        <w:autoSpaceDE w:val="0"/>
        <w:autoSpaceDN w:val="0"/>
        <w:spacing w:before="5"/>
        <w:jc w:val="left"/>
        <w:rPr>
          <w:rFonts w:eastAsia="Tahoma" w:cs="Arial"/>
          <w:b/>
          <w:sz w:val="17"/>
          <w:szCs w:val="22"/>
          <w:lang w:val="it-IT" w:eastAsia="en-US" w:bidi="en-US"/>
        </w:rPr>
      </w:pPr>
    </w:p>
    <w:p w14:paraId="3F4AB45A" w14:textId="77777777" w:rsidR="00D264DB" w:rsidRPr="009F6E5D" w:rsidRDefault="00D264DB" w:rsidP="00D264DB">
      <w:pPr>
        <w:spacing w:before="0" w:after="200" w:line="276" w:lineRule="auto"/>
        <w:ind w:firstLine="499"/>
        <w:jc w:val="left"/>
        <w:rPr>
          <w:rFonts w:cs="Arial"/>
          <w:b/>
          <w:bCs/>
          <w:szCs w:val="22"/>
          <w:lang w:val="it-IT" w:eastAsia="en-GB" w:bidi="ar-SA"/>
        </w:rPr>
      </w:pPr>
      <w:r w:rsidRPr="009F6E5D">
        <w:rPr>
          <w:rFonts w:cs="Arial"/>
          <w:b/>
          <w:bCs/>
          <w:szCs w:val="22"/>
          <w:lang w:val="it-IT" w:eastAsia="en-GB" w:bidi="ar-SA"/>
        </w:rPr>
        <w:t>D.LPAe_TSF_CODE</w:t>
      </w:r>
    </w:p>
    <w:p w14:paraId="2FF5C7DF" w14:textId="77777777" w:rsidR="00D264DB" w:rsidRPr="00D264DB" w:rsidRDefault="00D264DB" w:rsidP="00D264DB">
      <w:pPr>
        <w:widowControl w:val="0"/>
        <w:autoSpaceDE w:val="0"/>
        <w:autoSpaceDN w:val="0"/>
        <w:spacing w:before="61"/>
        <w:ind w:left="499" w:right="293"/>
        <w:rPr>
          <w:rFonts w:eastAsia="Tahoma" w:cs="Arial"/>
          <w:sz w:val="10"/>
          <w:szCs w:val="22"/>
          <w:lang w:val="en-US" w:eastAsia="en-US" w:bidi="en-US"/>
        </w:rPr>
      </w:pPr>
      <w:r w:rsidRPr="00D264DB">
        <w:rPr>
          <w:rFonts w:eastAsia="Tahoma" w:cs="Arial"/>
          <w:szCs w:val="22"/>
          <w:lang w:val="en-US" w:eastAsia="en-US" w:bidi="en-US"/>
        </w:rPr>
        <w:t>LPAe code is an assets that has to be protected from unauthorized disclosure and modification. Knowledge of this code may allow bypassing the TSF. This concerns logical attacks</w:t>
      </w:r>
      <w:r w:rsidRPr="00D264DB">
        <w:rPr>
          <w:rFonts w:eastAsia="Tahoma" w:cs="Arial"/>
          <w:spacing w:val="-5"/>
          <w:szCs w:val="22"/>
          <w:lang w:val="en-US" w:eastAsia="en-US" w:bidi="en-US"/>
        </w:rPr>
        <w:t xml:space="preserve"> </w:t>
      </w:r>
      <w:r w:rsidRPr="00D264DB">
        <w:rPr>
          <w:rFonts w:eastAsia="Tahoma" w:cs="Arial"/>
          <w:szCs w:val="22"/>
          <w:lang w:val="en-US" w:eastAsia="en-US" w:bidi="en-US"/>
        </w:rPr>
        <w:t>at</w:t>
      </w:r>
      <w:r w:rsidRPr="00D264DB">
        <w:rPr>
          <w:rFonts w:eastAsia="Tahoma" w:cs="Arial"/>
          <w:spacing w:val="-6"/>
          <w:szCs w:val="22"/>
          <w:lang w:val="en-US" w:eastAsia="en-US" w:bidi="en-US"/>
        </w:rPr>
        <w:t xml:space="preserve"> </w:t>
      </w:r>
      <w:r w:rsidRPr="00D264DB">
        <w:rPr>
          <w:rFonts w:eastAsia="Tahoma" w:cs="Arial"/>
          <w:szCs w:val="22"/>
          <w:lang w:val="en-US" w:eastAsia="en-US" w:bidi="en-US"/>
        </w:rPr>
        <w:t>runtime</w:t>
      </w:r>
      <w:r w:rsidRPr="00D264DB">
        <w:rPr>
          <w:rFonts w:eastAsia="Tahoma" w:cs="Arial"/>
          <w:spacing w:val="-5"/>
          <w:szCs w:val="22"/>
          <w:lang w:val="en-US" w:eastAsia="en-US" w:bidi="en-US"/>
        </w:rPr>
        <w:t xml:space="preserve"> </w:t>
      </w:r>
      <w:r w:rsidRPr="00D264DB">
        <w:rPr>
          <w:rFonts w:eastAsia="Tahoma" w:cs="Arial"/>
          <w:szCs w:val="22"/>
          <w:lang w:val="en-US" w:eastAsia="en-US" w:bidi="en-US"/>
        </w:rPr>
        <w:t>in</w:t>
      </w:r>
      <w:r w:rsidRPr="00D264DB">
        <w:rPr>
          <w:rFonts w:eastAsia="Tahoma" w:cs="Arial"/>
          <w:spacing w:val="-7"/>
          <w:szCs w:val="22"/>
          <w:lang w:val="en-US" w:eastAsia="en-US" w:bidi="en-US"/>
        </w:rPr>
        <w:t xml:space="preserve"> </w:t>
      </w:r>
      <w:r w:rsidRPr="00D264DB">
        <w:rPr>
          <w:rFonts w:eastAsia="Tahoma" w:cs="Arial"/>
          <w:szCs w:val="22"/>
          <w:lang w:val="en-US" w:eastAsia="en-US" w:bidi="en-US"/>
        </w:rPr>
        <w:t>order</w:t>
      </w:r>
      <w:r w:rsidRPr="00D264DB">
        <w:rPr>
          <w:rFonts w:eastAsia="Tahoma" w:cs="Arial"/>
          <w:spacing w:val="-4"/>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6"/>
          <w:szCs w:val="22"/>
          <w:lang w:val="en-US" w:eastAsia="en-US" w:bidi="en-US"/>
        </w:rPr>
        <w:t xml:space="preserve"> </w:t>
      </w:r>
      <w:r w:rsidRPr="00D264DB">
        <w:rPr>
          <w:rFonts w:eastAsia="Tahoma" w:cs="Arial"/>
          <w:szCs w:val="22"/>
          <w:lang w:val="en-US" w:eastAsia="en-US" w:bidi="en-US"/>
        </w:rPr>
        <w:t>gain</w:t>
      </w:r>
      <w:r w:rsidRPr="00D264DB">
        <w:rPr>
          <w:rFonts w:eastAsia="Tahoma" w:cs="Arial"/>
          <w:spacing w:val="-5"/>
          <w:szCs w:val="22"/>
          <w:lang w:val="en-US" w:eastAsia="en-US" w:bidi="en-US"/>
        </w:rPr>
        <w:t xml:space="preserve"> </w:t>
      </w:r>
      <w:r w:rsidRPr="00D264DB">
        <w:rPr>
          <w:rFonts w:eastAsia="Tahoma" w:cs="Arial"/>
          <w:szCs w:val="22"/>
          <w:lang w:val="en-US" w:eastAsia="en-US" w:bidi="en-US"/>
        </w:rPr>
        <w:t>a</w:t>
      </w:r>
      <w:r w:rsidRPr="00D264DB">
        <w:rPr>
          <w:rFonts w:eastAsia="Tahoma" w:cs="Arial"/>
          <w:spacing w:val="-7"/>
          <w:szCs w:val="22"/>
          <w:lang w:val="en-US" w:eastAsia="en-US" w:bidi="en-US"/>
        </w:rPr>
        <w:t xml:space="preserve"> </w:t>
      </w:r>
      <w:r w:rsidRPr="00D264DB">
        <w:rPr>
          <w:rFonts w:eastAsia="Tahoma" w:cs="Arial"/>
          <w:szCs w:val="22"/>
          <w:lang w:val="en-US" w:eastAsia="en-US" w:bidi="en-US"/>
        </w:rPr>
        <w:t>read</w:t>
      </w:r>
      <w:r w:rsidRPr="00D264DB">
        <w:rPr>
          <w:rFonts w:eastAsia="Tahoma" w:cs="Arial"/>
          <w:spacing w:val="-4"/>
          <w:szCs w:val="22"/>
          <w:lang w:val="en-US" w:eastAsia="en-US" w:bidi="en-US"/>
        </w:rPr>
        <w:t xml:space="preserve"> </w:t>
      </w:r>
      <w:r w:rsidRPr="00D264DB">
        <w:rPr>
          <w:rFonts w:eastAsia="Tahoma" w:cs="Arial"/>
          <w:szCs w:val="22"/>
          <w:lang w:val="en-US" w:eastAsia="en-US" w:bidi="en-US"/>
        </w:rPr>
        <w:t>access</w:t>
      </w:r>
      <w:r w:rsidRPr="00D264DB">
        <w:rPr>
          <w:rFonts w:eastAsia="Tahoma" w:cs="Arial"/>
          <w:spacing w:val="-4"/>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4"/>
          <w:szCs w:val="22"/>
          <w:lang w:val="en-US" w:eastAsia="en-US" w:bidi="en-US"/>
        </w:rPr>
        <w:t xml:space="preserve"> </w:t>
      </w:r>
      <w:r w:rsidRPr="00D264DB">
        <w:rPr>
          <w:rFonts w:eastAsia="Tahoma" w:cs="Arial"/>
          <w:szCs w:val="22"/>
          <w:lang w:val="en-US" w:eastAsia="en-US" w:bidi="en-US"/>
        </w:rPr>
        <w:t>executable</w:t>
      </w:r>
      <w:r w:rsidRPr="00D264DB">
        <w:rPr>
          <w:rFonts w:eastAsia="Tahoma" w:cs="Arial"/>
          <w:spacing w:val="-5"/>
          <w:szCs w:val="22"/>
          <w:lang w:val="en-US" w:eastAsia="en-US" w:bidi="en-US"/>
        </w:rPr>
        <w:t xml:space="preserve"> </w:t>
      </w:r>
      <w:r w:rsidRPr="00D264DB">
        <w:rPr>
          <w:rFonts w:eastAsia="Tahoma" w:cs="Arial"/>
          <w:szCs w:val="22"/>
          <w:lang w:val="en-US" w:eastAsia="en-US" w:bidi="en-US"/>
        </w:rPr>
        <w:t>code,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typically</w:t>
      </w:r>
      <w:r w:rsidRPr="00D264DB">
        <w:rPr>
          <w:rFonts w:eastAsia="Tahoma" w:cs="Arial"/>
          <w:spacing w:val="-4"/>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4"/>
          <w:szCs w:val="22"/>
          <w:lang w:val="en-US" w:eastAsia="en-US" w:bidi="en-US"/>
        </w:rPr>
        <w:t xml:space="preserve"> </w:t>
      </w:r>
      <w:r w:rsidRPr="00D264DB">
        <w:rPr>
          <w:rFonts w:eastAsia="Tahoma" w:cs="Arial"/>
          <w:szCs w:val="22"/>
          <w:lang w:val="en-US" w:eastAsia="en-US" w:bidi="en-US"/>
        </w:rPr>
        <w:t>executing an application that tries to read the memory area where a piece of code is</w:t>
      </w:r>
      <w:r w:rsidRPr="00D264DB">
        <w:rPr>
          <w:rFonts w:eastAsia="Tahoma" w:cs="Arial"/>
          <w:spacing w:val="-24"/>
          <w:szCs w:val="22"/>
          <w:lang w:val="en-US" w:eastAsia="en-US" w:bidi="en-US"/>
        </w:rPr>
        <w:t xml:space="preserve"> </w:t>
      </w:r>
      <w:r w:rsidRPr="00D264DB">
        <w:rPr>
          <w:rFonts w:eastAsia="Tahoma" w:cs="Arial"/>
          <w:szCs w:val="22"/>
          <w:lang w:val="en-US" w:eastAsia="en-US" w:bidi="en-US"/>
        </w:rPr>
        <w:t>stored.</w:t>
      </w:r>
    </w:p>
    <w:p w14:paraId="0301946D" w14:textId="6A2A6A56" w:rsidR="00D264DB" w:rsidRPr="00D12D60" w:rsidRDefault="00D264DB" w:rsidP="00D264DB">
      <w:pPr>
        <w:widowControl w:val="0"/>
        <w:autoSpaceDE w:val="0"/>
        <w:autoSpaceDN w:val="0"/>
        <w:spacing w:before="103"/>
        <w:ind w:left="499"/>
        <w:jc w:val="left"/>
        <w:rPr>
          <w:rFonts w:eastAsia="Tahoma" w:cs="Arial"/>
          <w:i/>
          <w:lang w:val="en-US" w:eastAsia="en-US" w:bidi="en-US"/>
        </w:rPr>
      </w:pPr>
      <w:r w:rsidRPr="00D12D60">
        <w:rPr>
          <w:rFonts w:eastAsia="Tahoma" w:cs="Arial"/>
          <w:i/>
          <w:lang w:val="en-US" w:eastAsia="en-US" w:bidi="en-US"/>
        </w:rPr>
        <w:t>Application Note 56:</w:t>
      </w:r>
    </w:p>
    <w:p w14:paraId="6EA7C7FA" w14:textId="77777777" w:rsidR="00D264DB" w:rsidRPr="00D264DB" w:rsidRDefault="00D264DB" w:rsidP="00D264DB">
      <w:pPr>
        <w:widowControl w:val="0"/>
        <w:numPr>
          <w:ilvl w:val="2"/>
          <w:numId w:val="101"/>
        </w:numPr>
        <w:tabs>
          <w:tab w:val="left" w:pos="1284"/>
          <w:tab w:val="left" w:pos="1285"/>
        </w:tabs>
        <w:autoSpaceDE w:val="0"/>
        <w:autoSpaceDN w:val="0"/>
        <w:spacing w:before="56"/>
        <w:ind w:right="293"/>
        <w:jc w:val="left"/>
        <w:rPr>
          <w:rFonts w:eastAsia="Tahoma" w:cs="Arial"/>
          <w:szCs w:val="22"/>
          <w:lang w:val="en-US" w:eastAsia="en-US" w:bidi="en-US"/>
        </w:rPr>
      </w:pPr>
      <w:r w:rsidRPr="00D264DB">
        <w:rPr>
          <w:rFonts w:eastAsia="Tahoma" w:cs="Arial"/>
          <w:szCs w:val="22"/>
          <w:lang w:val="en-US" w:eastAsia="en-US" w:bidi="en-US"/>
        </w:rPr>
        <w:t>this does not include applications within the MNO-SD, which are part of the user data (Profile</w:t>
      </w:r>
      <w:r w:rsidRPr="00D264DB">
        <w:rPr>
          <w:rFonts w:eastAsia="Tahoma" w:cs="Arial"/>
          <w:spacing w:val="-2"/>
          <w:szCs w:val="22"/>
          <w:lang w:val="en-US" w:eastAsia="en-US" w:bidi="en-US"/>
        </w:rPr>
        <w:t xml:space="preserve"> </w:t>
      </w:r>
      <w:r w:rsidRPr="00D264DB">
        <w:rPr>
          <w:rFonts w:eastAsia="Tahoma" w:cs="Arial"/>
          <w:szCs w:val="22"/>
          <w:lang w:val="en-US" w:eastAsia="en-US" w:bidi="en-US"/>
        </w:rPr>
        <w:t>applications);</w:t>
      </w:r>
    </w:p>
    <w:p w14:paraId="35AFAC5F" w14:textId="77777777" w:rsidR="00D264DB" w:rsidRPr="00D264DB" w:rsidRDefault="00D264DB" w:rsidP="00D264DB">
      <w:pPr>
        <w:widowControl w:val="0"/>
        <w:numPr>
          <w:ilvl w:val="2"/>
          <w:numId w:val="101"/>
        </w:numPr>
        <w:tabs>
          <w:tab w:val="left" w:pos="1284"/>
          <w:tab w:val="left" w:pos="1285"/>
        </w:tabs>
        <w:autoSpaceDE w:val="0"/>
        <w:autoSpaceDN w:val="0"/>
        <w:spacing w:before="62"/>
        <w:ind w:hanging="361"/>
        <w:jc w:val="left"/>
        <w:rPr>
          <w:rFonts w:eastAsia="Tahoma" w:cs="Arial"/>
          <w:szCs w:val="22"/>
          <w:lang w:val="en-US" w:eastAsia="en-US" w:bidi="en-US"/>
        </w:rPr>
      </w:pPr>
      <w:r w:rsidRPr="00D264DB">
        <w:rPr>
          <w:rFonts w:eastAsia="Tahoma" w:cs="Arial"/>
          <w:szCs w:val="22"/>
          <w:lang w:val="en-US" w:eastAsia="en-US" w:bidi="en-US"/>
        </w:rPr>
        <w:t>the notion of unauthorized disclosure and modification is the same as used in</w:t>
      </w:r>
      <w:r w:rsidRPr="00D264DB">
        <w:rPr>
          <w:rFonts w:eastAsia="Tahoma" w:cs="Arial"/>
          <w:spacing w:val="-21"/>
          <w:szCs w:val="22"/>
          <w:lang w:val="en-US" w:eastAsia="en-US" w:bidi="en-US"/>
        </w:rPr>
        <w:t xml:space="preserve"> </w:t>
      </w:r>
      <w:r w:rsidRPr="00D264DB">
        <w:rPr>
          <w:rFonts w:eastAsia="Tahoma" w:cs="Arial"/>
          <w:szCs w:val="22"/>
          <w:lang w:val="en-US" w:eastAsia="en-US" w:bidi="en-US"/>
        </w:rPr>
        <w:t>[1].</w:t>
      </w:r>
    </w:p>
    <w:p w14:paraId="2F748E4E" w14:textId="77777777" w:rsidR="00D264DB" w:rsidRPr="00D264DB" w:rsidRDefault="00D264DB" w:rsidP="00D264DB">
      <w:pPr>
        <w:widowControl w:val="0"/>
        <w:autoSpaceDE w:val="0"/>
        <w:autoSpaceDN w:val="0"/>
        <w:spacing w:before="5"/>
        <w:jc w:val="left"/>
        <w:rPr>
          <w:rFonts w:eastAsia="Tahoma" w:cs="Arial"/>
          <w:sz w:val="19"/>
          <w:szCs w:val="22"/>
          <w:lang w:val="en-US" w:eastAsia="en-US" w:bidi="en-US"/>
        </w:rPr>
      </w:pPr>
    </w:p>
    <w:p w14:paraId="25841F5A" w14:textId="77777777" w:rsidR="00D264DB" w:rsidRPr="00D264DB" w:rsidRDefault="00D264DB" w:rsidP="00D264DB">
      <w:pPr>
        <w:widowControl w:val="0"/>
        <w:autoSpaceDE w:val="0"/>
        <w:autoSpaceDN w:val="0"/>
        <w:spacing w:before="0"/>
        <w:ind w:left="924"/>
        <w:jc w:val="left"/>
        <w:rPr>
          <w:rFonts w:eastAsia="Tahoma" w:cs="Arial"/>
          <w:b/>
          <w:sz w:val="20"/>
          <w:szCs w:val="22"/>
          <w:lang w:val="en-US" w:eastAsia="en-US" w:bidi="en-US"/>
        </w:rPr>
      </w:pPr>
      <w:r w:rsidRPr="00D264DB">
        <w:rPr>
          <w:rFonts w:eastAsia="Tahoma" w:cs="Arial"/>
          <w:b/>
          <w:sz w:val="20"/>
          <w:szCs w:val="22"/>
          <w:u w:val="thick"/>
          <w:lang w:val="en-US" w:eastAsia="en-US" w:bidi="en-US"/>
        </w:rPr>
        <w:t>Management data</w:t>
      </w:r>
    </w:p>
    <w:p w14:paraId="58B39171" w14:textId="77777777" w:rsidR="00D264DB" w:rsidRPr="00D264DB" w:rsidRDefault="00D264DB" w:rsidP="00D264DB">
      <w:pPr>
        <w:widowControl w:val="0"/>
        <w:autoSpaceDE w:val="0"/>
        <w:autoSpaceDN w:val="0"/>
        <w:spacing w:before="8"/>
        <w:jc w:val="left"/>
        <w:rPr>
          <w:rFonts w:eastAsia="Tahoma" w:cs="Arial"/>
          <w:b/>
          <w:sz w:val="17"/>
          <w:szCs w:val="22"/>
          <w:lang w:val="en-US" w:eastAsia="en-US" w:bidi="en-US"/>
        </w:rPr>
      </w:pPr>
    </w:p>
    <w:p w14:paraId="7BDF7C68" w14:textId="77777777" w:rsidR="00D264DB" w:rsidRPr="00D264DB" w:rsidRDefault="00D264DB" w:rsidP="00D264DB">
      <w:pPr>
        <w:spacing w:before="0" w:after="200" w:line="276" w:lineRule="auto"/>
        <w:ind w:firstLine="499"/>
        <w:jc w:val="left"/>
        <w:rPr>
          <w:rFonts w:cs="Arial"/>
          <w:b/>
          <w:bCs/>
          <w:szCs w:val="22"/>
          <w:lang w:eastAsia="en-GB" w:bidi="ar-SA"/>
        </w:rPr>
      </w:pPr>
      <w:r w:rsidRPr="00D264DB">
        <w:rPr>
          <w:rFonts w:cs="Arial"/>
          <w:b/>
          <w:bCs/>
          <w:szCs w:val="22"/>
          <w:lang w:eastAsia="en-GB" w:bidi="ar-SA"/>
        </w:rPr>
        <w:t>D.LPAe_DEVICE_INFO</w:t>
      </w:r>
    </w:p>
    <w:p w14:paraId="47B49240" w14:textId="77777777" w:rsidR="00D264DB" w:rsidRPr="00D264DB" w:rsidRDefault="00D264DB" w:rsidP="00D264DB">
      <w:pPr>
        <w:widowControl w:val="0"/>
        <w:autoSpaceDE w:val="0"/>
        <w:autoSpaceDN w:val="0"/>
        <w:spacing w:before="61"/>
        <w:ind w:left="499" w:right="293"/>
        <w:rPr>
          <w:rFonts w:eastAsia="Tahoma" w:cs="Arial"/>
          <w:szCs w:val="22"/>
          <w:lang w:val="en-US" w:eastAsia="en-US" w:bidi="en-US"/>
        </w:rPr>
      </w:pPr>
      <w:r w:rsidRPr="00D264DB">
        <w:rPr>
          <w:rFonts w:eastAsia="Tahoma" w:cs="Arial"/>
          <w:szCs w:val="22"/>
          <w:lang w:val="en-US" w:eastAsia="en-US" w:bidi="en-US"/>
        </w:rPr>
        <w:t>This asset includes the security-sensitive elements of Device Information data, such as the device type allocation code (TAC) or the device capabilities (ex. support for updating of certificate revocation lists (CRLs)), that is provided to the eUICC by the LPAe.</w:t>
      </w:r>
    </w:p>
    <w:p w14:paraId="755B6D73" w14:textId="77777777" w:rsidR="00D264DB" w:rsidRPr="00D264DB" w:rsidRDefault="00D264DB" w:rsidP="00D264DB">
      <w:pPr>
        <w:widowControl w:val="0"/>
        <w:autoSpaceDE w:val="0"/>
        <w:autoSpaceDN w:val="0"/>
        <w:spacing w:before="60"/>
        <w:ind w:left="499"/>
        <w:rPr>
          <w:rFonts w:eastAsia="Tahoma" w:cs="Arial"/>
          <w:szCs w:val="22"/>
          <w:lang w:val="en-US" w:eastAsia="en-US" w:bidi="en-US"/>
        </w:rPr>
      </w:pPr>
      <w:r w:rsidRPr="00D264DB">
        <w:rPr>
          <w:rFonts w:eastAsia="Tahoma" w:cs="Arial"/>
          <w:szCs w:val="22"/>
          <w:lang w:val="en-US" w:eastAsia="en-US" w:bidi="en-US"/>
        </w:rPr>
        <w:t>To be protected from unauthorized modification.</w:t>
      </w:r>
    </w:p>
    <w:p w14:paraId="4F82CA90" w14:textId="77777777" w:rsidR="00D264DB" w:rsidRPr="00D264DB" w:rsidRDefault="00D264DB" w:rsidP="00D264DB">
      <w:pPr>
        <w:widowControl w:val="0"/>
        <w:autoSpaceDE w:val="0"/>
        <w:autoSpaceDN w:val="0"/>
        <w:spacing w:before="6"/>
        <w:jc w:val="left"/>
        <w:rPr>
          <w:rFonts w:eastAsia="Tahoma" w:cs="Arial"/>
          <w:sz w:val="19"/>
          <w:szCs w:val="22"/>
          <w:lang w:val="en-US" w:eastAsia="en-US" w:bidi="en-US"/>
        </w:rPr>
      </w:pPr>
    </w:p>
    <w:p w14:paraId="67A1E4D4" w14:textId="77777777" w:rsidR="00D264DB" w:rsidRPr="00D264DB" w:rsidRDefault="00D264DB" w:rsidP="00D264DB">
      <w:pPr>
        <w:widowControl w:val="0"/>
        <w:autoSpaceDE w:val="0"/>
        <w:autoSpaceDN w:val="0"/>
        <w:spacing w:before="0"/>
        <w:ind w:left="924"/>
        <w:jc w:val="left"/>
        <w:rPr>
          <w:rFonts w:eastAsia="Tahoma" w:cs="Arial"/>
          <w:b/>
          <w:sz w:val="20"/>
          <w:szCs w:val="22"/>
          <w:lang w:val="en-US" w:eastAsia="en-US" w:bidi="en-US"/>
        </w:rPr>
      </w:pPr>
      <w:bookmarkStart w:id="238" w:name="_bookmark257"/>
      <w:bookmarkEnd w:id="238"/>
      <w:r w:rsidRPr="00D264DB">
        <w:rPr>
          <w:rFonts w:eastAsia="Tahoma" w:cs="Arial"/>
          <w:b/>
          <w:sz w:val="20"/>
          <w:szCs w:val="22"/>
          <w:u w:val="thick"/>
          <w:lang w:val="en-US" w:eastAsia="en-US" w:bidi="en-US"/>
        </w:rPr>
        <w:t>Keys</w:t>
      </w:r>
    </w:p>
    <w:p w14:paraId="48D49625" w14:textId="77777777" w:rsidR="00D264DB" w:rsidRPr="00D264DB" w:rsidRDefault="00D264DB" w:rsidP="00D264DB">
      <w:pPr>
        <w:widowControl w:val="0"/>
        <w:autoSpaceDE w:val="0"/>
        <w:autoSpaceDN w:val="0"/>
        <w:spacing w:before="8"/>
        <w:jc w:val="left"/>
        <w:rPr>
          <w:rFonts w:eastAsia="Tahoma" w:cs="Arial"/>
          <w:b/>
          <w:sz w:val="17"/>
          <w:szCs w:val="22"/>
          <w:lang w:val="en-US" w:eastAsia="en-US" w:bidi="en-US"/>
        </w:rPr>
      </w:pPr>
    </w:p>
    <w:p w14:paraId="1E90F052" w14:textId="77777777" w:rsidR="00D264DB" w:rsidRPr="00D264DB" w:rsidRDefault="00D264DB" w:rsidP="00D264DB">
      <w:pPr>
        <w:spacing w:before="0" w:after="200" w:line="276" w:lineRule="auto"/>
        <w:ind w:firstLine="499"/>
        <w:jc w:val="left"/>
        <w:rPr>
          <w:rFonts w:cs="Arial"/>
          <w:b/>
          <w:bCs/>
          <w:szCs w:val="22"/>
          <w:lang w:eastAsia="en-GB" w:bidi="ar-SA"/>
        </w:rPr>
      </w:pPr>
      <w:r w:rsidRPr="00D264DB">
        <w:rPr>
          <w:rFonts w:cs="Arial"/>
          <w:b/>
          <w:bCs/>
          <w:szCs w:val="22"/>
          <w:lang w:eastAsia="en-GB" w:bidi="ar-SA"/>
        </w:rPr>
        <w:t>D.LPAe_KEYS</w:t>
      </w:r>
    </w:p>
    <w:p w14:paraId="39603C53" w14:textId="77777777" w:rsidR="00D264DB" w:rsidRPr="00D264DB" w:rsidRDefault="00D264DB" w:rsidP="00D264DB">
      <w:pPr>
        <w:widowControl w:val="0"/>
        <w:autoSpaceDE w:val="0"/>
        <w:autoSpaceDN w:val="0"/>
        <w:spacing w:before="60"/>
        <w:ind w:left="499" w:right="319"/>
        <w:jc w:val="left"/>
        <w:rPr>
          <w:rFonts w:eastAsia="Tahoma" w:cs="Arial"/>
          <w:szCs w:val="22"/>
          <w:lang w:val="en-US" w:eastAsia="en-US" w:bidi="en-US"/>
        </w:rPr>
      </w:pPr>
      <w:r w:rsidRPr="00D264DB">
        <w:rPr>
          <w:rFonts w:eastAsia="Tahoma" w:cs="Arial"/>
          <w:szCs w:val="22"/>
          <w:lang w:val="en-US" w:eastAsia="en-US" w:bidi="en-US"/>
        </w:rPr>
        <w:t>This asset contains the secret keys (corresponding to the asset D.SECRETS of Base-PP) used by the LPAe to perform platform management functions:</w:t>
      </w:r>
    </w:p>
    <w:p w14:paraId="3BF72162" w14:textId="77777777" w:rsidR="00D264DB" w:rsidRPr="00D264DB" w:rsidRDefault="00D264DB" w:rsidP="00D264DB">
      <w:pPr>
        <w:widowControl w:val="0"/>
        <w:numPr>
          <w:ilvl w:val="2"/>
          <w:numId w:val="100"/>
        </w:numPr>
        <w:tabs>
          <w:tab w:val="left" w:pos="1284"/>
          <w:tab w:val="left" w:pos="1285"/>
        </w:tabs>
        <w:autoSpaceDE w:val="0"/>
        <w:autoSpaceDN w:val="0"/>
        <w:spacing w:before="60"/>
        <w:ind w:right="294"/>
        <w:jc w:val="left"/>
        <w:rPr>
          <w:rFonts w:eastAsia="Tahoma" w:cs="Arial"/>
          <w:szCs w:val="22"/>
          <w:lang w:val="en-US" w:eastAsia="en-US" w:bidi="en-US"/>
        </w:rPr>
      </w:pPr>
      <w:r w:rsidRPr="00D264DB">
        <w:rPr>
          <w:rFonts w:eastAsia="Tahoma" w:cs="Arial"/>
          <w:szCs w:val="22"/>
          <w:lang w:val="en-US" w:eastAsia="en-US" w:bidi="en-US"/>
        </w:rPr>
        <w:t>session keys for the TLS connection (version 1.2 or greater) of LPDe to SM-DP+ along the interface</w:t>
      </w:r>
      <w:r w:rsidRPr="00D264DB">
        <w:rPr>
          <w:rFonts w:eastAsia="Tahoma" w:cs="Arial"/>
          <w:spacing w:val="-2"/>
          <w:szCs w:val="22"/>
          <w:lang w:val="en-US" w:eastAsia="en-US" w:bidi="en-US"/>
        </w:rPr>
        <w:t xml:space="preserve"> </w:t>
      </w:r>
      <w:r w:rsidRPr="00D264DB">
        <w:rPr>
          <w:rFonts w:eastAsia="Tahoma" w:cs="Arial"/>
          <w:szCs w:val="22"/>
          <w:lang w:val="en-US" w:eastAsia="en-US" w:bidi="en-US"/>
        </w:rPr>
        <w:t>ES9+;</w:t>
      </w:r>
    </w:p>
    <w:p w14:paraId="12C86F4A" w14:textId="77777777" w:rsidR="00D264DB" w:rsidRPr="00D264DB" w:rsidRDefault="00D264DB" w:rsidP="00D264DB">
      <w:pPr>
        <w:widowControl w:val="0"/>
        <w:numPr>
          <w:ilvl w:val="2"/>
          <w:numId w:val="100"/>
        </w:numPr>
        <w:tabs>
          <w:tab w:val="left" w:pos="1284"/>
          <w:tab w:val="left" w:pos="1285"/>
        </w:tabs>
        <w:autoSpaceDE w:val="0"/>
        <w:autoSpaceDN w:val="0"/>
        <w:spacing w:before="59"/>
        <w:ind w:right="292"/>
        <w:jc w:val="left"/>
        <w:rPr>
          <w:rFonts w:eastAsia="Tahoma" w:cs="Arial"/>
          <w:szCs w:val="22"/>
          <w:lang w:val="en-US" w:eastAsia="en-US" w:bidi="en-US"/>
        </w:rPr>
      </w:pPr>
      <w:r w:rsidRPr="00D264DB">
        <w:rPr>
          <w:rFonts w:eastAsia="Tahoma" w:cs="Arial"/>
          <w:szCs w:val="22"/>
          <w:lang w:val="en-US" w:eastAsia="en-US" w:bidi="en-US"/>
        </w:rPr>
        <w:t>session</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keys</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for</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TLS</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connection</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(version</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1.2</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or</w:t>
      </w:r>
      <w:r w:rsidRPr="00D264DB">
        <w:rPr>
          <w:rFonts w:eastAsia="Tahoma" w:cs="Arial"/>
          <w:spacing w:val="-20"/>
          <w:szCs w:val="22"/>
          <w:lang w:val="en-US" w:eastAsia="en-US" w:bidi="en-US"/>
        </w:rPr>
        <w:t xml:space="preserve"> </w:t>
      </w:r>
      <w:r w:rsidRPr="00D264DB">
        <w:rPr>
          <w:rFonts w:eastAsia="Tahoma" w:cs="Arial"/>
          <w:szCs w:val="22"/>
          <w:lang w:val="en-US" w:eastAsia="en-US" w:bidi="en-US"/>
        </w:rPr>
        <w:t>greater)</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LDSe</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SM-DS</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along the interface</w:t>
      </w:r>
      <w:r w:rsidRPr="00D264DB">
        <w:rPr>
          <w:rFonts w:eastAsia="Tahoma" w:cs="Arial"/>
          <w:spacing w:val="-3"/>
          <w:szCs w:val="22"/>
          <w:lang w:val="en-US" w:eastAsia="en-US" w:bidi="en-US"/>
        </w:rPr>
        <w:t xml:space="preserve"> </w:t>
      </w:r>
      <w:r w:rsidRPr="00D264DB">
        <w:rPr>
          <w:rFonts w:eastAsia="Tahoma" w:cs="Arial"/>
          <w:szCs w:val="22"/>
          <w:lang w:val="en-US" w:eastAsia="en-US" w:bidi="en-US"/>
        </w:rPr>
        <w:t>ES11.</w:t>
      </w:r>
    </w:p>
    <w:p w14:paraId="2E6236B0" w14:textId="77777777" w:rsidR="00D264DB" w:rsidRPr="00D264DB" w:rsidRDefault="00D264DB" w:rsidP="00D264DB">
      <w:pPr>
        <w:widowControl w:val="0"/>
        <w:autoSpaceDE w:val="0"/>
        <w:autoSpaceDN w:val="0"/>
        <w:spacing w:before="62"/>
        <w:ind w:left="499"/>
        <w:jc w:val="left"/>
        <w:rPr>
          <w:rFonts w:eastAsia="Tahoma" w:cs="Arial"/>
          <w:szCs w:val="22"/>
          <w:lang w:val="en-US" w:eastAsia="en-US" w:bidi="en-US"/>
        </w:rPr>
      </w:pPr>
      <w:r w:rsidRPr="00D264DB">
        <w:rPr>
          <w:rFonts w:eastAsia="Tahoma" w:cs="Arial"/>
          <w:szCs w:val="22"/>
          <w:lang w:val="en-US" w:eastAsia="en-US" w:bidi="en-US"/>
        </w:rPr>
        <w:t>All of these assets are to be protected from unauthorised disclosure and modification.</w:t>
      </w:r>
    </w:p>
    <w:p w14:paraId="5F8D061A" w14:textId="6F1083F2" w:rsidR="0094715D" w:rsidRPr="00436545" w:rsidRDefault="0094715D" w:rsidP="0094715D">
      <w:pPr>
        <w:pStyle w:val="Heading3"/>
      </w:pPr>
      <w:bookmarkStart w:id="239" w:name="_Toc149124855"/>
      <w:r w:rsidRPr="00436545">
        <w:t>Users /</w:t>
      </w:r>
      <w:r w:rsidRPr="00436545">
        <w:rPr>
          <w:spacing w:val="-2"/>
        </w:rPr>
        <w:t xml:space="preserve"> </w:t>
      </w:r>
      <w:r w:rsidRPr="00436545">
        <w:t>Subjects</w:t>
      </w:r>
      <w:bookmarkEnd w:id="239"/>
    </w:p>
    <w:p w14:paraId="7A6BC698"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This section distinguishes between:</w:t>
      </w:r>
    </w:p>
    <w:p w14:paraId="13AEB0A1" w14:textId="77777777" w:rsidR="00D264DB" w:rsidRPr="00D264DB" w:rsidRDefault="00D264DB" w:rsidP="00D264DB">
      <w:pPr>
        <w:widowControl w:val="0"/>
        <w:autoSpaceDE w:val="0"/>
        <w:autoSpaceDN w:val="0"/>
        <w:spacing w:before="5"/>
        <w:jc w:val="left"/>
        <w:rPr>
          <w:rFonts w:eastAsia="Tahoma" w:cs="Arial"/>
          <w:sz w:val="23"/>
          <w:szCs w:val="22"/>
          <w:lang w:val="en-US" w:eastAsia="en-US" w:bidi="en-US"/>
        </w:rPr>
      </w:pPr>
    </w:p>
    <w:p w14:paraId="2FBACA42" w14:textId="77777777" w:rsidR="00D264DB" w:rsidRPr="00D264DB" w:rsidRDefault="00D264DB" w:rsidP="00D264DB">
      <w:pPr>
        <w:widowControl w:val="0"/>
        <w:numPr>
          <w:ilvl w:val="0"/>
          <w:numId w:val="102"/>
        </w:numPr>
        <w:tabs>
          <w:tab w:val="left" w:pos="783"/>
        </w:tabs>
        <w:autoSpaceDE w:val="0"/>
        <w:autoSpaceDN w:val="0"/>
        <w:spacing w:before="0"/>
        <w:ind w:left="782"/>
        <w:jc w:val="left"/>
        <w:rPr>
          <w:rFonts w:eastAsia="Tahoma" w:cs="Arial"/>
          <w:szCs w:val="22"/>
          <w:lang w:val="en-US" w:eastAsia="en-US" w:bidi="en-US"/>
        </w:rPr>
      </w:pPr>
      <w:r w:rsidRPr="00D264DB">
        <w:rPr>
          <w:rFonts w:eastAsia="Tahoma" w:cs="Arial"/>
          <w:szCs w:val="22"/>
          <w:lang w:val="en-US" w:eastAsia="en-US" w:bidi="en-US"/>
        </w:rPr>
        <w:t>users, which are entities external to the TOE that may access its services or</w:t>
      </w:r>
      <w:r w:rsidRPr="00D264DB">
        <w:rPr>
          <w:rFonts w:eastAsia="Tahoma" w:cs="Arial"/>
          <w:spacing w:val="-30"/>
          <w:szCs w:val="22"/>
          <w:lang w:val="en-US" w:eastAsia="en-US" w:bidi="en-US"/>
        </w:rPr>
        <w:t xml:space="preserve"> </w:t>
      </w:r>
      <w:r w:rsidRPr="00D264DB">
        <w:rPr>
          <w:rFonts w:eastAsia="Tahoma" w:cs="Arial"/>
          <w:szCs w:val="22"/>
          <w:lang w:val="en-US" w:eastAsia="en-US" w:bidi="en-US"/>
        </w:rPr>
        <w:t>interfaces;</w:t>
      </w:r>
    </w:p>
    <w:p w14:paraId="2BEE218A" w14:textId="77777777" w:rsidR="00D264DB" w:rsidRPr="00D264DB" w:rsidRDefault="00D264DB" w:rsidP="00D264DB">
      <w:pPr>
        <w:widowControl w:val="0"/>
        <w:numPr>
          <w:ilvl w:val="0"/>
          <w:numId w:val="102"/>
        </w:numPr>
        <w:tabs>
          <w:tab w:val="left" w:pos="783"/>
        </w:tabs>
        <w:autoSpaceDE w:val="0"/>
        <w:autoSpaceDN w:val="0"/>
        <w:spacing w:before="59" w:line="237" w:lineRule="auto"/>
        <w:ind w:right="296" w:hanging="286"/>
        <w:jc w:val="left"/>
        <w:rPr>
          <w:rFonts w:eastAsia="Tahoma" w:cs="Arial"/>
          <w:szCs w:val="22"/>
          <w:lang w:val="en-US" w:eastAsia="en-US" w:bidi="en-US"/>
        </w:rPr>
      </w:pPr>
      <w:r w:rsidRPr="00D264DB">
        <w:rPr>
          <w:rFonts w:eastAsia="Tahoma" w:cs="Arial"/>
          <w:szCs w:val="22"/>
          <w:lang w:val="en-US" w:eastAsia="en-US" w:bidi="en-US"/>
        </w:rPr>
        <w:t>subjects,</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which</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are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specific</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parts</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TOE</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performing</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specific</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operations.</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subjects are subparts of the asset</w:t>
      </w:r>
      <w:r w:rsidRPr="00D264DB">
        <w:rPr>
          <w:rFonts w:eastAsia="Tahoma" w:cs="Arial"/>
          <w:spacing w:val="-8"/>
          <w:szCs w:val="22"/>
          <w:lang w:val="en-US" w:eastAsia="en-US" w:bidi="en-US"/>
        </w:rPr>
        <w:t xml:space="preserve"> </w:t>
      </w:r>
      <w:r w:rsidRPr="00D264DB">
        <w:rPr>
          <w:rFonts w:eastAsia="Tahoma" w:cs="Arial"/>
          <w:szCs w:val="22"/>
          <w:lang w:val="en-US" w:eastAsia="en-US" w:bidi="en-US"/>
        </w:rPr>
        <w:t>D.TSF_CODE.</w:t>
      </w:r>
    </w:p>
    <w:p w14:paraId="6989839F" w14:textId="77777777" w:rsidR="00D264DB" w:rsidRPr="00D264DB" w:rsidRDefault="00D264DB" w:rsidP="00D264DB">
      <w:pPr>
        <w:widowControl w:val="0"/>
        <w:autoSpaceDE w:val="0"/>
        <w:autoSpaceDN w:val="0"/>
        <w:spacing w:before="0"/>
        <w:jc w:val="left"/>
        <w:rPr>
          <w:rFonts w:eastAsia="Tahoma" w:cs="Arial"/>
          <w:sz w:val="23"/>
          <w:szCs w:val="22"/>
          <w:lang w:val="en-US" w:eastAsia="en-US" w:bidi="en-US"/>
        </w:rPr>
      </w:pPr>
    </w:p>
    <w:p w14:paraId="5B8B5875"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All users and subjects are roles for the remainder of this PP.</w:t>
      </w:r>
    </w:p>
    <w:p w14:paraId="034D9AB1" w14:textId="631D69AC" w:rsidR="0094715D" w:rsidRPr="00436545" w:rsidRDefault="0094715D" w:rsidP="0094715D">
      <w:pPr>
        <w:pStyle w:val="NormalParagraph"/>
        <w:rPr>
          <w:rFonts w:cs="Arial"/>
          <w:lang w:eastAsia="en-US" w:bidi="bn-BD"/>
        </w:rPr>
      </w:pPr>
    </w:p>
    <w:p w14:paraId="73E740E6" w14:textId="3AD5D7AA" w:rsidR="0094715D" w:rsidRPr="00436545" w:rsidRDefault="0094715D" w:rsidP="0094715D">
      <w:pPr>
        <w:pStyle w:val="Heading4"/>
        <w:rPr>
          <w:rFonts w:ascii="Arial" w:hAnsi="Arial"/>
        </w:rPr>
      </w:pPr>
      <w:r w:rsidRPr="00436545">
        <w:rPr>
          <w:rFonts w:ascii="Arial" w:hAnsi="Arial"/>
        </w:rPr>
        <w:lastRenderedPageBreak/>
        <w:t>Users</w:t>
      </w:r>
    </w:p>
    <w:p w14:paraId="35C69FEE" w14:textId="77777777" w:rsidR="00D264DB" w:rsidRPr="00436545" w:rsidRDefault="00D264DB" w:rsidP="00D264DB">
      <w:pPr>
        <w:pStyle w:val="NormalParagraph"/>
        <w:ind w:firstLine="215"/>
        <w:rPr>
          <w:rFonts w:cs="Arial"/>
          <w:b/>
          <w:bCs/>
        </w:rPr>
      </w:pPr>
      <w:r w:rsidRPr="00436545">
        <w:rPr>
          <w:rFonts w:cs="Arial"/>
          <w:b/>
          <w:bCs/>
        </w:rPr>
        <w:t>U.SM-DPplus</w:t>
      </w:r>
    </w:p>
    <w:p w14:paraId="2BA65228" w14:textId="77777777" w:rsidR="00D264DB" w:rsidRPr="00436545" w:rsidRDefault="00D264DB" w:rsidP="00D264DB">
      <w:pPr>
        <w:spacing w:before="1"/>
        <w:ind w:left="216"/>
        <w:rPr>
          <w:rFonts w:cs="Arial"/>
          <w:b/>
        </w:rPr>
      </w:pPr>
      <w:r w:rsidRPr="00436545">
        <w:rPr>
          <w:rFonts w:cs="Arial"/>
          <w:b/>
        </w:rPr>
        <w:t>U.SM-DS</w:t>
      </w:r>
    </w:p>
    <w:p w14:paraId="2538A6FE" w14:textId="783E5F72" w:rsidR="0094715D" w:rsidRPr="00436545" w:rsidRDefault="0094715D" w:rsidP="00D264DB">
      <w:pPr>
        <w:pStyle w:val="NormalParagraph"/>
        <w:rPr>
          <w:rFonts w:cs="Arial"/>
          <w:lang w:eastAsia="en-US" w:bidi="bn-BD"/>
        </w:rPr>
      </w:pPr>
    </w:p>
    <w:p w14:paraId="46272926" w14:textId="740162DC" w:rsidR="0094715D" w:rsidRPr="00436545" w:rsidRDefault="0094715D" w:rsidP="0094715D">
      <w:pPr>
        <w:pStyle w:val="Heading4"/>
        <w:rPr>
          <w:rFonts w:ascii="Arial" w:hAnsi="Arial"/>
        </w:rPr>
      </w:pPr>
      <w:r w:rsidRPr="00436545">
        <w:rPr>
          <w:rFonts w:ascii="Arial" w:hAnsi="Arial"/>
        </w:rPr>
        <w:t>Subjects</w:t>
      </w:r>
    </w:p>
    <w:p w14:paraId="25A291F3" w14:textId="77777777" w:rsidR="00D264DB" w:rsidRPr="00436545" w:rsidRDefault="00D264DB" w:rsidP="00D264DB">
      <w:pPr>
        <w:spacing w:before="1"/>
        <w:ind w:left="216"/>
        <w:rPr>
          <w:rFonts w:cs="Arial"/>
          <w:b/>
        </w:rPr>
      </w:pPr>
      <w:r w:rsidRPr="00436545">
        <w:rPr>
          <w:rFonts w:cs="Arial"/>
          <w:b/>
        </w:rPr>
        <w:t>S.LPAe</w:t>
      </w:r>
    </w:p>
    <w:p w14:paraId="68C5D22B" w14:textId="77777777" w:rsidR="00D264DB" w:rsidRPr="00436545" w:rsidRDefault="00D264DB" w:rsidP="00D264DB">
      <w:pPr>
        <w:pStyle w:val="BodyText"/>
        <w:spacing w:before="60"/>
        <w:ind w:left="499"/>
        <w:rPr>
          <w:rFonts w:ascii="Arial" w:hAnsi="Arial" w:cs="Arial"/>
          <w:sz w:val="12"/>
        </w:rPr>
      </w:pPr>
      <w:r w:rsidRPr="00436545">
        <w:rPr>
          <w:rFonts w:ascii="Arial" w:hAnsi="Arial" w:cs="Arial"/>
        </w:rPr>
        <w:t>The LPAe is a functional element within the TOE that provides the LPDe, LDSe and LUIe features.</w:t>
      </w:r>
    </w:p>
    <w:p w14:paraId="08DF8826" w14:textId="5220532E" w:rsidR="00753D9C" w:rsidRPr="00436545" w:rsidRDefault="00753D9C" w:rsidP="00753D9C">
      <w:pPr>
        <w:pStyle w:val="Heading3"/>
      </w:pPr>
      <w:bookmarkStart w:id="240" w:name="_Toc149124856"/>
      <w:r w:rsidRPr="00436545">
        <w:t>Threats</w:t>
      </w:r>
      <w:bookmarkEnd w:id="240"/>
    </w:p>
    <w:p w14:paraId="33F1D9D1" w14:textId="43F4E4C6" w:rsidR="00753D9C" w:rsidRPr="00436545" w:rsidRDefault="00753D9C" w:rsidP="00753D9C">
      <w:pPr>
        <w:pStyle w:val="Heading4"/>
        <w:rPr>
          <w:rFonts w:ascii="Arial" w:hAnsi="Arial"/>
        </w:rPr>
      </w:pPr>
      <w:r w:rsidRPr="00436545">
        <w:rPr>
          <w:rFonts w:ascii="Arial" w:hAnsi="Arial"/>
        </w:rPr>
        <w:t>Unauthorized platform</w:t>
      </w:r>
      <w:r w:rsidRPr="00436545">
        <w:rPr>
          <w:rFonts w:ascii="Arial" w:hAnsi="Arial"/>
          <w:spacing w:val="-7"/>
        </w:rPr>
        <w:t xml:space="preserve"> </w:t>
      </w:r>
      <w:r w:rsidRPr="00436545">
        <w:rPr>
          <w:rFonts w:ascii="Arial" w:hAnsi="Arial"/>
        </w:rPr>
        <w:t>management</w:t>
      </w:r>
    </w:p>
    <w:p w14:paraId="7312A555" w14:textId="212F9E64" w:rsidR="00D264DB" w:rsidRPr="00436545" w:rsidRDefault="00D264DB" w:rsidP="00D264DB">
      <w:pPr>
        <w:widowControl w:val="0"/>
        <w:tabs>
          <w:tab w:val="left" w:pos="567"/>
        </w:tabs>
        <w:autoSpaceDE w:val="0"/>
        <w:autoSpaceDN w:val="0"/>
        <w:ind w:left="680" w:hanging="340"/>
        <w:jc w:val="left"/>
        <w:rPr>
          <w:rFonts w:cs="Arial"/>
          <w:b/>
        </w:rPr>
      </w:pPr>
      <w:r w:rsidRPr="00436545">
        <w:rPr>
          <w:rFonts w:cs="Arial"/>
          <w:b/>
        </w:rPr>
        <w:t>T.PLATFORM-MNG-INTERCEPTION-LPDe</w:t>
      </w:r>
    </w:p>
    <w:p w14:paraId="2D5D97E7" w14:textId="77777777" w:rsidR="00D264DB" w:rsidRPr="00436545" w:rsidRDefault="00D264DB" w:rsidP="00D264DB">
      <w:pPr>
        <w:pStyle w:val="BodyText"/>
        <w:spacing w:before="61"/>
        <w:ind w:left="499" w:right="292"/>
        <w:jc w:val="both"/>
        <w:rPr>
          <w:rFonts w:ascii="Arial" w:hAnsi="Arial" w:cs="Arial"/>
        </w:rPr>
      </w:pPr>
      <w:r w:rsidRPr="00436545">
        <w:rPr>
          <w:rFonts w:ascii="Arial" w:hAnsi="Arial" w:cs="Arial"/>
        </w:rPr>
        <w:t>An attacker alters or eavesdrops the transmission between the SM-DP+ and the LPDe on interface ES9+, in order to compromise the platform management process:</w:t>
      </w:r>
    </w:p>
    <w:p w14:paraId="7A9953A7" w14:textId="77777777" w:rsidR="00D264DB" w:rsidRPr="00436545" w:rsidRDefault="00D264DB" w:rsidP="00D264DB">
      <w:pPr>
        <w:pStyle w:val="ListParagraph"/>
        <w:widowControl w:val="0"/>
        <w:numPr>
          <w:ilvl w:val="2"/>
          <w:numId w:val="103"/>
        </w:numPr>
        <w:tabs>
          <w:tab w:val="clear" w:pos="340"/>
          <w:tab w:val="left" w:pos="1285"/>
        </w:tabs>
        <w:autoSpaceDE w:val="0"/>
        <w:autoSpaceDN w:val="0"/>
        <w:spacing w:before="59" w:after="0" w:line="240" w:lineRule="auto"/>
        <w:ind w:hanging="361"/>
        <w:contextualSpacing w:val="0"/>
        <w:rPr>
          <w:rFonts w:cs="Arial"/>
        </w:rPr>
      </w:pPr>
      <w:r w:rsidRPr="00436545">
        <w:rPr>
          <w:rFonts w:cs="Arial"/>
        </w:rPr>
        <w:t>namely, the delivery and the binding of a Profile Package for the</w:t>
      </w:r>
      <w:r w:rsidRPr="00436545">
        <w:rPr>
          <w:rFonts w:cs="Arial"/>
          <w:spacing w:val="-16"/>
        </w:rPr>
        <w:t xml:space="preserve"> </w:t>
      </w:r>
      <w:r w:rsidRPr="00436545">
        <w:rPr>
          <w:rFonts w:cs="Arial"/>
        </w:rPr>
        <w:t>eUICC;</w:t>
      </w:r>
    </w:p>
    <w:p w14:paraId="672B2C98" w14:textId="77777777" w:rsidR="00D264DB" w:rsidRPr="00436545" w:rsidRDefault="00D264DB" w:rsidP="00D264DB">
      <w:pPr>
        <w:pStyle w:val="ListParagraph"/>
        <w:widowControl w:val="0"/>
        <w:numPr>
          <w:ilvl w:val="2"/>
          <w:numId w:val="103"/>
        </w:numPr>
        <w:tabs>
          <w:tab w:val="clear" w:pos="340"/>
          <w:tab w:val="left" w:pos="1285"/>
        </w:tabs>
        <w:autoSpaceDE w:val="0"/>
        <w:autoSpaceDN w:val="0"/>
        <w:spacing w:before="61" w:after="0" w:line="240" w:lineRule="auto"/>
        <w:ind w:hanging="361"/>
        <w:contextualSpacing w:val="0"/>
        <w:rPr>
          <w:rFonts w:cs="Arial"/>
        </w:rPr>
      </w:pPr>
      <w:r w:rsidRPr="00436545">
        <w:rPr>
          <w:rFonts w:cs="Arial"/>
        </w:rPr>
        <w:t>or, delivery of</w:t>
      </w:r>
      <w:r w:rsidRPr="00436545">
        <w:rPr>
          <w:rFonts w:cs="Arial"/>
          <w:spacing w:val="-3"/>
        </w:rPr>
        <w:t xml:space="preserve"> </w:t>
      </w:r>
      <w:r w:rsidRPr="00436545">
        <w:rPr>
          <w:rFonts w:cs="Arial"/>
        </w:rPr>
        <w:t>Notifications.</w:t>
      </w:r>
    </w:p>
    <w:p w14:paraId="7E5AB807" w14:textId="77777777" w:rsidR="00D264DB" w:rsidRPr="00436545" w:rsidRDefault="00D264DB" w:rsidP="00D264DB">
      <w:pPr>
        <w:pStyle w:val="BodyText"/>
        <w:spacing w:before="58"/>
        <w:ind w:left="499" w:right="290"/>
        <w:jc w:val="both"/>
        <w:rPr>
          <w:rFonts w:ascii="Arial" w:hAnsi="Arial" w:cs="Arial"/>
        </w:rPr>
      </w:pPr>
      <w:r w:rsidRPr="00436545">
        <w:rPr>
          <w:rFonts w:ascii="Arial" w:hAnsi="Arial" w:cs="Arial"/>
        </w:rPr>
        <w:t>NB: the attacker may be an on-card application intercepting transmissions to the LPDe, or an off-card actor intercepting OTA transmissions or interface between the eUICC and the Device.</w:t>
      </w:r>
    </w:p>
    <w:p w14:paraId="7952EB90" w14:textId="77777777" w:rsidR="00D264DB" w:rsidRPr="00436545" w:rsidRDefault="00D264DB" w:rsidP="00D264DB">
      <w:pPr>
        <w:pStyle w:val="BodyText"/>
        <w:spacing w:before="61"/>
        <w:ind w:left="499"/>
        <w:jc w:val="both"/>
        <w:rPr>
          <w:rFonts w:ascii="Arial" w:hAnsi="Arial" w:cs="Arial"/>
        </w:rPr>
      </w:pPr>
      <w:r w:rsidRPr="00436545">
        <w:rPr>
          <w:rFonts w:ascii="Arial" w:hAnsi="Arial" w:cs="Arial"/>
        </w:rPr>
        <w:t>Directly threatened assets: D.LPAe_KEYS, D.LPAe_PROFILE_*.</w:t>
      </w:r>
    </w:p>
    <w:p w14:paraId="1EA36D90" w14:textId="77777777" w:rsidR="00D264DB" w:rsidRPr="00D264DB" w:rsidRDefault="00D264DB" w:rsidP="00D264DB">
      <w:pPr>
        <w:spacing w:before="0" w:after="200" w:line="276" w:lineRule="auto"/>
        <w:ind w:firstLine="499"/>
        <w:jc w:val="left"/>
        <w:rPr>
          <w:rFonts w:cs="Arial"/>
          <w:b/>
          <w:bCs/>
          <w:szCs w:val="22"/>
          <w:lang w:eastAsia="en-GB" w:bidi="ar-SA"/>
        </w:rPr>
      </w:pPr>
      <w:r w:rsidRPr="00D264DB">
        <w:rPr>
          <w:rFonts w:cs="Arial"/>
          <w:b/>
          <w:bCs/>
          <w:szCs w:val="22"/>
          <w:lang w:eastAsia="en-GB" w:bidi="ar-SA"/>
        </w:rPr>
        <w:t>T.PLATFORM-MNG-INTERCEPTION-LDSe</w:t>
      </w:r>
    </w:p>
    <w:p w14:paraId="7EAEE74E" w14:textId="77777777" w:rsidR="00D264DB" w:rsidRPr="00D264DB" w:rsidRDefault="00D264DB" w:rsidP="00D264DB">
      <w:pPr>
        <w:widowControl w:val="0"/>
        <w:autoSpaceDE w:val="0"/>
        <w:autoSpaceDN w:val="0"/>
        <w:spacing w:before="61"/>
        <w:ind w:left="499" w:right="295"/>
        <w:rPr>
          <w:rFonts w:eastAsia="Tahoma" w:cs="Arial"/>
          <w:szCs w:val="22"/>
          <w:lang w:val="en-US" w:eastAsia="en-US" w:bidi="en-US"/>
        </w:rPr>
      </w:pPr>
      <w:r w:rsidRPr="00D264DB">
        <w:rPr>
          <w:rFonts w:eastAsia="Tahoma" w:cs="Arial"/>
          <w:szCs w:val="22"/>
          <w:lang w:val="en-US" w:eastAsia="en-US" w:bidi="en-US"/>
        </w:rPr>
        <w:t>An attacker alters or eavesdrops the transmission between the SM-DS and the LDSe on interface ES11, in order to compromise the discovery process:</w:t>
      </w:r>
    </w:p>
    <w:p w14:paraId="16EC8BCE" w14:textId="77777777" w:rsidR="00D264DB" w:rsidRPr="00D264DB" w:rsidRDefault="00D264DB" w:rsidP="00D264DB">
      <w:pPr>
        <w:widowControl w:val="0"/>
        <w:tabs>
          <w:tab w:val="left" w:pos="1284"/>
        </w:tabs>
        <w:autoSpaceDE w:val="0"/>
        <w:autoSpaceDN w:val="0"/>
        <w:spacing w:before="59"/>
        <w:ind w:left="1284" w:right="293" w:hanging="360"/>
        <w:jc w:val="left"/>
        <w:rPr>
          <w:rFonts w:eastAsia="Tahoma" w:cs="Arial"/>
          <w:szCs w:val="22"/>
          <w:lang w:val="en-US" w:eastAsia="en-US" w:bidi="en-US"/>
        </w:rPr>
      </w:pPr>
      <w:r w:rsidRPr="00D264DB">
        <w:rPr>
          <w:rFonts w:eastAsia="Tahoma" w:cs="Arial"/>
          <w:szCs w:val="22"/>
          <w:lang w:val="en-US" w:eastAsia="en-US" w:bidi="en-US"/>
        </w:rPr>
        <w:t>o</w:t>
      </w:r>
      <w:r w:rsidRPr="00D264DB">
        <w:rPr>
          <w:rFonts w:eastAsia="Tahoma" w:cs="Arial"/>
          <w:szCs w:val="22"/>
          <w:lang w:val="en-US" w:eastAsia="en-US" w:bidi="en-US"/>
        </w:rPr>
        <w:tab/>
        <w:t>namely, the Event retrieval process between the LPAe and an SM-DS (Alternative SM-DS or Root SM-DS).</w:t>
      </w:r>
    </w:p>
    <w:p w14:paraId="0BBC2A0B" w14:textId="77777777" w:rsidR="00D264DB" w:rsidRPr="00D264DB" w:rsidRDefault="00D264DB" w:rsidP="00D264DB">
      <w:pPr>
        <w:widowControl w:val="0"/>
        <w:autoSpaceDE w:val="0"/>
        <w:autoSpaceDN w:val="0"/>
        <w:spacing w:before="60"/>
        <w:ind w:left="499" w:right="291"/>
        <w:rPr>
          <w:rFonts w:eastAsia="Tahoma" w:cs="Arial"/>
          <w:szCs w:val="22"/>
          <w:lang w:val="en-US" w:eastAsia="en-US" w:bidi="en-US"/>
        </w:rPr>
      </w:pPr>
      <w:r w:rsidRPr="00D264DB">
        <w:rPr>
          <w:rFonts w:eastAsia="Tahoma" w:cs="Arial"/>
          <w:szCs w:val="22"/>
          <w:lang w:val="en-US" w:eastAsia="en-US" w:bidi="en-US"/>
        </w:rPr>
        <w:t>NB: the attacker may be an on-card application intercepting transmissions to the LDSe, or an off-card actor intercepting OTA transmissions or interface between the eUICC and the Device.</w:t>
      </w:r>
    </w:p>
    <w:p w14:paraId="4CA5910E" w14:textId="77777777" w:rsidR="00D264DB" w:rsidRPr="00D264DB" w:rsidRDefault="00D264DB" w:rsidP="00D264DB">
      <w:pPr>
        <w:widowControl w:val="0"/>
        <w:autoSpaceDE w:val="0"/>
        <w:autoSpaceDN w:val="0"/>
        <w:spacing w:before="60"/>
        <w:ind w:left="499"/>
        <w:rPr>
          <w:rFonts w:eastAsia="Tahoma" w:cs="Arial"/>
          <w:szCs w:val="22"/>
          <w:lang w:val="en-US" w:eastAsia="en-US" w:bidi="en-US"/>
        </w:rPr>
      </w:pPr>
      <w:r w:rsidRPr="00D264DB">
        <w:rPr>
          <w:rFonts w:eastAsia="Tahoma" w:cs="Arial"/>
          <w:szCs w:val="22"/>
          <w:lang w:val="en-US" w:eastAsia="en-US" w:bidi="en-US"/>
        </w:rPr>
        <w:t>Directly threatened assets: D.LPAe_KEYS.</w:t>
      </w:r>
    </w:p>
    <w:p w14:paraId="06BAB49C" w14:textId="77777777" w:rsidR="00D264DB" w:rsidRPr="00D264DB" w:rsidRDefault="00D264DB" w:rsidP="00D264DB">
      <w:pPr>
        <w:widowControl w:val="0"/>
        <w:autoSpaceDE w:val="0"/>
        <w:autoSpaceDN w:val="0"/>
        <w:spacing w:before="11"/>
        <w:jc w:val="left"/>
        <w:rPr>
          <w:rFonts w:eastAsia="Tahoma" w:cs="Arial"/>
          <w:sz w:val="24"/>
          <w:szCs w:val="22"/>
          <w:lang w:val="en-US" w:eastAsia="en-US" w:bidi="en-US"/>
        </w:rPr>
      </w:pPr>
    </w:p>
    <w:p w14:paraId="43AF7513" w14:textId="77777777" w:rsidR="00D264DB" w:rsidRPr="00D264DB" w:rsidRDefault="00D264DB" w:rsidP="00D264DB">
      <w:pPr>
        <w:spacing w:before="0" w:after="200" w:line="276" w:lineRule="auto"/>
        <w:ind w:firstLine="499"/>
        <w:jc w:val="left"/>
        <w:rPr>
          <w:rFonts w:cs="Arial"/>
          <w:szCs w:val="22"/>
          <w:lang w:eastAsia="en-GB" w:bidi="ar-SA"/>
        </w:rPr>
      </w:pPr>
      <w:bookmarkStart w:id="241" w:name="_bookmark262"/>
      <w:bookmarkEnd w:id="241"/>
      <w:r w:rsidRPr="00D264DB">
        <w:rPr>
          <w:rFonts w:cs="Arial"/>
          <w:b/>
          <w:bCs/>
          <w:szCs w:val="22"/>
          <w:lang w:eastAsia="en-GB" w:bidi="ar-SA"/>
        </w:rPr>
        <w:t>T.UNAUTHORIZED-PLATFORM-MNG-LPAe</w:t>
      </w:r>
    </w:p>
    <w:p w14:paraId="3D2B40C8" w14:textId="77777777" w:rsidR="00D264DB" w:rsidRPr="00D264DB" w:rsidRDefault="00D264DB" w:rsidP="00D264DB">
      <w:pPr>
        <w:widowControl w:val="0"/>
        <w:autoSpaceDE w:val="0"/>
        <w:autoSpaceDN w:val="0"/>
        <w:spacing w:before="59"/>
        <w:ind w:left="499"/>
        <w:jc w:val="left"/>
        <w:rPr>
          <w:rFonts w:eastAsia="Tahoma" w:cs="Arial"/>
          <w:szCs w:val="22"/>
          <w:lang w:val="en-US" w:eastAsia="en-US" w:bidi="en-US"/>
        </w:rPr>
      </w:pPr>
      <w:r w:rsidRPr="00D264DB">
        <w:rPr>
          <w:rFonts w:eastAsia="Tahoma" w:cs="Arial"/>
          <w:szCs w:val="22"/>
          <w:lang w:val="en-US" w:eastAsia="en-US" w:bidi="en-US"/>
        </w:rPr>
        <w:t>An on-card application:</w:t>
      </w:r>
    </w:p>
    <w:p w14:paraId="3F60FB31" w14:textId="77777777" w:rsidR="00D264DB" w:rsidRPr="00D264DB" w:rsidRDefault="00D264DB" w:rsidP="00D264DB">
      <w:pPr>
        <w:widowControl w:val="0"/>
        <w:numPr>
          <w:ilvl w:val="2"/>
          <w:numId w:val="104"/>
        </w:numPr>
        <w:tabs>
          <w:tab w:val="left" w:pos="1284"/>
          <w:tab w:val="left" w:pos="1285"/>
        </w:tabs>
        <w:autoSpaceDE w:val="0"/>
        <w:autoSpaceDN w:val="0"/>
        <w:spacing w:before="61"/>
        <w:ind w:hanging="361"/>
        <w:jc w:val="left"/>
        <w:rPr>
          <w:rFonts w:eastAsia="Tahoma" w:cs="Arial"/>
          <w:szCs w:val="22"/>
          <w:lang w:val="en-US" w:eastAsia="en-US" w:bidi="en-US"/>
        </w:rPr>
      </w:pPr>
      <w:r w:rsidRPr="00D264DB">
        <w:rPr>
          <w:rFonts w:eastAsia="Tahoma" w:cs="Arial"/>
          <w:szCs w:val="22"/>
          <w:lang w:val="en-US" w:eastAsia="en-US" w:bidi="en-US"/>
        </w:rPr>
        <w:t>modifies or discloses LPAe</w:t>
      </w:r>
      <w:r w:rsidRPr="00D264DB">
        <w:rPr>
          <w:rFonts w:eastAsia="Tahoma" w:cs="Arial"/>
          <w:spacing w:val="-4"/>
          <w:szCs w:val="22"/>
          <w:lang w:val="en-US" w:eastAsia="en-US" w:bidi="en-US"/>
        </w:rPr>
        <w:t xml:space="preserve"> </w:t>
      </w:r>
      <w:r w:rsidRPr="00D264DB">
        <w:rPr>
          <w:rFonts w:eastAsia="Tahoma" w:cs="Arial"/>
          <w:szCs w:val="22"/>
          <w:lang w:val="en-US" w:eastAsia="en-US" w:bidi="en-US"/>
        </w:rPr>
        <w:t>data;</w:t>
      </w:r>
    </w:p>
    <w:p w14:paraId="06916C08" w14:textId="77777777" w:rsidR="00D264DB" w:rsidRPr="00D264DB" w:rsidRDefault="00D264DB" w:rsidP="00D264DB">
      <w:pPr>
        <w:widowControl w:val="0"/>
        <w:numPr>
          <w:ilvl w:val="2"/>
          <w:numId w:val="104"/>
        </w:numPr>
        <w:tabs>
          <w:tab w:val="left" w:pos="1284"/>
          <w:tab w:val="left" w:pos="1285"/>
        </w:tabs>
        <w:autoSpaceDE w:val="0"/>
        <w:autoSpaceDN w:val="0"/>
        <w:spacing w:before="60"/>
        <w:ind w:hanging="361"/>
        <w:jc w:val="left"/>
        <w:rPr>
          <w:rFonts w:eastAsia="Tahoma" w:cs="Arial"/>
          <w:szCs w:val="22"/>
          <w:lang w:val="en-US" w:eastAsia="en-US" w:bidi="en-US"/>
        </w:rPr>
      </w:pPr>
      <w:r w:rsidRPr="00D264DB">
        <w:rPr>
          <w:rFonts w:eastAsia="Tahoma" w:cs="Arial"/>
          <w:szCs w:val="22"/>
          <w:lang w:val="en-US" w:eastAsia="en-US" w:bidi="en-US"/>
        </w:rPr>
        <w:t>executes or modifies operations from</w:t>
      </w:r>
      <w:r w:rsidRPr="00D264DB">
        <w:rPr>
          <w:rFonts w:eastAsia="Tahoma" w:cs="Arial"/>
          <w:spacing w:val="-6"/>
          <w:szCs w:val="22"/>
          <w:lang w:val="en-US" w:eastAsia="en-US" w:bidi="en-US"/>
        </w:rPr>
        <w:t xml:space="preserve"> </w:t>
      </w:r>
      <w:r w:rsidRPr="00D264DB">
        <w:rPr>
          <w:rFonts w:eastAsia="Tahoma" w:cs="Arial"/>
          <w:szCs w:val="22"/>
          <w:lang w:val="en-US" w:eastAsia="en-US" w:bidi="en-US"/>
        </w:rPr>
        <w:t>LPAe.</w:t>
      </w:r>
    </w:p>
    <w:p w14:paraId="13EA3198" w14:textId="77777777" w:rsidR="00D264DB" w:rsidRPr="00D264DB" w:rsidRDefault="00D264DB" w:rsidP="00D264DB">
      <w:pPr>
        <w:widowControl w:val="0"/>
        <w:autoSpaceDE w:val="0"/>
        <w:autoSpaceDN w:val="0"/>
        <w:spacing w:before="59"/>
        <w:ind w:left="499"/>
        <w:jc w:val="left"/>
        <w:rPr>
          <w:rFonts w:eastAsia="Tahoma" w:cs="Arial"/>
          <w:szCs w:val="22"/>
          <w:lang w:val="en-US" w:eastAsia="en-US" w:bidi="en-US"/>
        </w:rPr>
      </w:pPr>
      <w:r w:rsidRPr="00D264DB">
        <w:rPr>
          <w:rFonts w:eastAsia="Tahoma" w:cs="Arial"/>
          <w:szCs w:val="22"/>
          <w:lang w:val="en-US" w:eastAsia="en-US" w:bidi="en-US"/>
        </w:rPr>
        <w:t>In particular, the following cases could happen:</w:t>
      </w:r>
    </w:p>
    <w:p w14:paraId="1A7D6106" w14:textId="77777777" w:rsidR="00D264DB" w:rsidRPr="00D264DB" w:rsidRDefault="00D264DB" w:rsidP="00D264DB">
      <w:pPr>
        <w:widowControl w:val="0"/>
        <w:numPr>
          <w:ilvl w:val="2"/>
          <w:numId w:val="104"/>
        </w:numPr>
        <w:tabs>
          <w:tab w:val="left" w:pos="1284"/>
          <w:tab w:val="left" w:pos="1285"/>
        </w:tabs>
        <w:autoSpaceDE w:val="0"/>
        <w:autoSpaceDN w:val="0"/>
        <w:spacing w:before="61"/>
        <w:ind w:right="296"/>
        <w:jc w:val="left"/>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Profile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Metadata</w:t>
      </w:r>
      <w:r w:rsidRPr="00D264DB">
        <w:rPr>
          <w:rFonts w:eastAsia="Tahoma" w:cs="Arial"/>
          <w:spacing w:val="-9"/>
          <w:szCs w:val="22"/>
          <w:lang w:val="en-US" w:eastAsia="en-US" w:bidi="en-US"/>
        </w:rPr>
        <w:t xml:space="preserve"> </w:t>
      </w:r>
      <w:r w:rsidRPr="00D264DB">
        <w:rPr>
          <w:rFonts w:eastAsia="Tahoma" w:cs="Arial"/>
          <w:szCs w:val="22"/>
          <w:lang w:val="en-US" w:eastAsia="en-US" w:bidi="en-US"/>
        </w:rPr>
        <w:t>displayed</w:t>
      </w:r>
      <w:r w:rsidRPr="00D264DB">
        <w:rPr>
          <w:rFonts w:eastAsia="Tahoma" w:cs="Arial"/>
          <w:spacing w:val="-6"/>
          <w:szCs w:val="22"/>
          <w:lang w:val="en-US" w:eastAsia="en-US" w:bidi="en-US"/>
        </w:rPr>
        <w:t xml:space="preserve"> </w:t>
      </w:r>
      <w:r w:rsidRPr="00D264DB">
        <w:rPr>
          <w:rFonts w:eastAsia="Tahoma" w:cs="Arial"/>
          <w:szCs w:val="22"/>
          <w:lang w:val="en-US" w:eastAsia="en-US" w:bidi="en-US"/>
        </w:rPr>
        <w:t>at</w:t>
      </w:r>
      <w:r w:rsidRPr="00D264DB">
        <w:rPr>
          <w:rFonts w:eastAsia="Tahoma" w:cs="Arial"/>
          <w:spacing w:val="-5"/>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LUIe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6"/>
          <w:szCs w:val="22"/>
          <w:lang w:val="en-US" w:eastAsia="en-US" w:bidi="en-US"/>
        </w:rPr>
        <w:t xml:space="preserve"> </w:t>
      </w:r>
      <w:r w:rsidRPr="00D264DB">
        <w:rPr>
          <w:rFonts w:eastAsia="Tahoma" w:cs="Arial"/>
          <w:szCs w:val="22"/>
          <w:lang w:val="en-US" w:eastAsia="en-US" w:bidi="en-US"/>
        </w:rPr>
        <w:t>End</w:t>
      </w:r>
      <w:r w:rsidRPr="00D264DB">
        <w:rPr>
          <w:rFonts w:eastAsia="Tahoma" w:cs="Arial"/>
          <w:spacing w:val="-7"/>
          <w:szCs w:val="22"/>
          <w:lang w:val="en-US" w:eastAsia="en-US" w:bidi="en-US"/>
        </w:rPr>
        <w:t xml:space="preserve"> </w:t>
      </w:r>
      <w:r w:rsidRPr="00D264DB">
        <w:rPr>
          <w:rFonts w:eastAsia="Tahoma" w:cs="Arial"/>
          <w:szCs w:val="22"/>
          <w:lang w:val="en-US" w:eastAsia="en-US" w:bidi="en-US"/>
        </w:rPr>
        <w:t>User</w:t>
      </w:r>
      <w:r w:rsidRPr="00D264DB">
        <w:rPr>
          <w:rFonts w:eastAsia="Tahoma" w:cs="Arial"/>
          <w:spacing w:val="-6"/>
          <w:szCs w:val="22"/>
          <w:lang w:val="en-US" w:eastAsia="en-US" w:bidi="en-US"/>
        </w:rPr>
        <w:t xml:space="preserve"> </w:t>
      </w:r>
      <w:r w:rsidRPr="00D264DB">
        <w:rPr>
          <w:rFonts w:eastAsia="Tahoma" w:cs="Arial"/>
          <w:szCs w:val="22"/>
          <w:lang w:val="en-US" w:eastAsia="en-US" w:bidi="en-US"/>
        </w:rPr>
        <w:t>during</w:t>
      </w:r>
      <w:r w:rsidRPr="00D264DB">
        <w:rPr>
          <w:rFonts w:eastAsia="Tahoma" w:cs="Arial"/>
          <w:spacing w:val="-5"/>
          <w:szCs w:val="22"/>
          <w:lang w:val="en-US" w:eastAsia="en-US" w:bidi="en-US"/>
        </w:rPr>
        <w:t xml:space="preserve"> </w:t>
      </w:r>
      <w:r w:rsidRPr="00D264DB">
        <w:rPr>
          <w:rFonts w:eastAsia="Tahoma" w:cs="Arial"/>
          <w:szCs w:val="22"/>
          <w:lang w:val="en-US" w:eastAsia="en-US" w:bidi="en-US"/>
        </w:rPr>
        <w:t>enabling</w:t>
      </w:r>
      <w:r w:rsidRPr="00D264DB">
        <w:rPr>
          <w:rFonts w:eastAsia="Tahoma" w:cs="Arial"/>
          <w:spacing w:val="-5"/>
          <w:szCs w:val="22"/>
          <w:lang w:val="en-US" w:eastAsia="en-US" w:bidi="en-US"/>
        </w:rPr>
        <w:t xml:space="preserve"> </w:t>
      </w:r>
      <w:r w:rsidRPr="00D264DB">
        <w:rPr>
          <w:rFonts w:eastAsia="Tahoma" w:cs="Arial"/>
          <w:szCs w:val="22"/>
          <w:lang w:val="en-US" w:eastAsia="en-US" w:bidi="en-US"/>
        </w:rPr>
        <w:t>or</w:t>
      </w:r>
      <w:r w:rsidRPr="00D264DB">
        <w:rPr>
          <w:rFonts w:eastAsia="Tahoma" w:cs="Arial"/>
          <w:spacing w:val="-6"/>
          <w:szCs w:val="22"/>
          <w:lang w:val="en-US" w:eastAsia="en-US" w:bidi="en-US"/>
        </w:rPr>
        <w:t xml:space="preserve"> </w:t>
      </w:r>
      <w:r w:rsidRPr="00D264DB">
        <w:rPr>
          <w:rFonts w:eastAsia="Tahoma" w:cs="Arial"/>
          <w:szCs w:val="22"/>
          <w:lang w:val="en-US" w:eastAsia="en-US" w:bidi="en-US"/>
        </w:rPr>
        <w:t>disabling a profile could be</w:t>
      </w:r>
      <w:r w:rsidRPr="00D264DB">
        <w:rPr>
          <w:rFonts w:eastAsia="Tahoma" w:cs="Arial"/>
          <w:spacing w:val="-5"/>
          <w:szCs w:val="22"/>
          <w:lang w:val="en-US" w:eastAsia="en-US" w:bidi="en-US"/>
        </w:rPr>
        <w:t xml:space="preserve"> </w:t>
      </w:r>
      <w:r w:rsidRPr="00D264DB">
        <w:rPr>
          <w:rFonts w:eastAsia="Tahoma" w:cs="Arial"/>
          <w:szCs w:val="22"/>
          <w:lang w:val="en-US" w:eastAsia="en-US" w:bidi="en-US"/>
        </w:rPr>
        <w:t>compromised;</w:t>
      </w:r>
    </w:p>
    <w:p w14:paraId="56FFDD9F" w14:textId="77777777" w:rsidR="00D264DB" w:rsidRPr="00D264DB" w:rsidRDefault="00D264DB" w:rsidP="00D264DB">
      <w:pPr>
        <w:widowControl w:val="0"/>
        <w:numPr>
          <w:ilvl w:val="2"/>
          <w:numId w:val="104"/>
        </w:numPr>
        <w:tabs>
          <w:tab w:val="left" w:pos="1284"/>
          <w:tab w:val="left" w:pos="1285"/>
        </w:tabs>
        <w:autoSpaceDE w:val="0"/>
        <w:autoSpaceDN w:val="0"/>
        <w:spacing w:before="59"/>
        <w:ind w:right="293"/>
        <w:jc w:val="left"/>
        <w:rPr>
          <w:rFonts w:eastAsia="Tahoma" w:cs="Arial"/>
          <w:szCs w:val="22"/>
          <w:lang w:val="en-US" w:eastAsia="en-US" w:bidi="en-US"/>
        </w:rPr>
      </w:pPr>
      <w:r w:rsidRPr="00D264DB">
        <w:rPr>
          <w:rFonts w:eastAsia="Tahoma" w:cs="Arial"/>
          <w:szCs w:val="22"/>
          <w:lang w:val="en-US" w:eastAsia="en-US" w:bidi="en-US"/>
        </w:rPr>
        <w:t>the Activation Code or the Confirmation Code could be disclosed or modified while being entered at LUIe by End</w:t>
      </w:r>
      <w:r w:rsidRPr="00D264DB">
        <w:rPr>
          <w:rFonts w:eastAsia="Tahoma" w:cs="Arial"/>
          <w:spacing w:val="-3"/>
          <w:szCs w:val="22"/>
          <w:lang w:val="en-US" w:eastAsia="en-US" w:bidi="en-US"/>
        </w:rPr>
        <w:t xml:space="preserve"> </w:t>
      </w:r>
      <w:r w:rsidRPr="00D264DB">
        <w:rPr>
          <w:rFonts w:eastAsia="Tahoma" w:cs="Arial"/>
          <w:szCs w:val="22"/>
          <w:lang w:val="en-US" w:eastAsia="en-US" w:bidi="en-US"/>
        </w:rPr>
        <w:t>User;</w:t>
      </w:r>
    </w:p>
    <w:p w14:paraId="30E610AD" w14:textId="77777777" w:rsidR="00D264DB" w:rsidRPr="00D264DB" w:rsidRDefault="00D264DB" w:rsidP="00D264DB">
      <w:pPr>
        <w:widowControl w:val="0"/>
        <w:numPr>
          <w:ilvl w:val="2"/>
          <w:numId w:val="104"/>
        </w:numPr>
        <w:tabs>
          <w:tab w:val="left" w:pos="1284"/>
          <w:tab w:val="left" w:pos="1285"/>
        </w:tabs>
        <w:autoSpaceDE w:val="0"/>
        <w:autoSpaceDN w:val="0"/>
        <w:spacing w:before="62"/>
        <w:ind w:hanging="361"/>
        <w:jc w:val="left"/>
        <w:rPr>
          <w:rFonts w:eastAsia="Tahoma" w:cs="Arial"/>
          <w:szCs w:val="22"/>
          <w:lang w:val="en-US" w:eastAsia="en-US" w:bidi="en-US"/>
        </w:rPr>
      </w:pPr>
      <w:r w:rsidRPr="00D264DB">
        <w:rPr>
          <w:rFonts w:eastAsia="Tahoma" w:cs="Arial"/>
          <w:szCs w:val="22"/>
          <w:lang w:val="en-US" w:eastAsia="en-US" w:bidi="en-US"/>
        </w:rPr>
        <w:t>the Device Information could be modified before being sent to the eUICC</w:t>
      </w:r>
      <w:r w:rsidRPr="00D264DB">
        <w:rPr>
          <w:rFonts w:eastAsia="Tahoma" w:cs="Arial"/>
          <w:spacing w:val="-23"/>
          <w:szCs w:val="22"/>
          <w:lang w:val="en-US" w:eastAsia="en-US" w:bidi="en-US"/>
        </w:rPr>
        <w:t xml:space="preserve"> </w:t>
      </w:r>
      <w:r w:rsidRPr="00D264DB">
        <w:rPr>
          <w:rFonts w:eastAsia="Tahoma" w:cs="Arial"/>
          <w:szCs w:val="22"/>
          <w:lang w:val="en-US" w:eastAsia="en-US" w:bidi="en-US"/>
        </w:rPr>
        <w:t>causing:</w:t>
      </w:r>
    </w:p>
    <w:p w14:paraId="051A969E" w14:textId="77777777" w:rsidR="00D264DB" w:rsidRPr="00D264DB" w:rsidRDefault="00D264DB" w:rsidP="00D264DB">
      <w:pPr>
        <w:widowControl w:val="0"/>
        <w:numPr>
          <w:ilvl w:val="3"/>
          <w:numId w:val="104"/>
        </w:numPr>
        <w:tabs>
          <w:tab w:val="left" w:pos="1494"/>
        </w:tabs>
        <w:autoSpaceDE w:val="0"/>
        <w:autoSpaceDN w:val="0"/>
        <w:spacing w:before="59"/>
        <w:ind w:hanging="287"/>
        <w:jc w:val="left"/>
        <w:rPr>
          <w:rFonts w:eastAsia="Tahoma" w:cs="Arial"/>
          <w:szCs w:val="22"/>
          <w:lang w:val="en-US" w:eastAsia="en-US" w:bidi="en-US"/>
        </w:rPr>
      </w:pPr>
      <w:r w:rsidRPr="00D264DB">
        <w:rPr>
          <w:rFonts w:eastAsia="Tahoma" w:cs="Arial"/>
          <w:szCs w:val="22"/>
          <w:lang w:val="en-US" w:eastAsia="en-US" w:bidi="en-US"/>
        </w:rPr>
        <w:t>a failure of the eligibility check for a profile,</w:t>
      </w:r>
      <w:r w:rsidRPr="00D264DB">
        <w:rPr>
          <w:rFonts w:eastAsia="Tahoma" w:cs="Arial"/>
          <w:spacing w:val="-5"/>
          <w:szCs w:val="22"/>
          <w:lang w:val="en-US" w:eastAsia="en-US" w:bidi="en-US"/>
        </w:rPr>
        <w:t xml:space="preserve"> </w:t>
      </w:r>
      <w:r w:rsidRPr="00D264DB">
        <w:rPr>
          <w:rFonts w:eastAsia="Tahoma" w:cs="Arial"/>
          <w:szCs w:val="22"/>
          <w:lang w:val="en-US" w:eastAsia="en-US" w:bidi="en-US"/>
        </w:rPr>
        <w:t>or</w:t>
      </w:r>
    </w:p>
    <w:p w14:paraId="6810CFBD" w14:textId="77777777" w:rsidR="00D264DB" w:rsidRPr="00D264DB" w:rsidRDefault="00D264DB" w:rsidP="00D264DB">
      <w:pPr>
        <w:widowControl w:val="0"/>
        <w:numPr>
          <w:ilvl w:val="3"/>
          <w:numId w:val="104"/>
        </w:numPr>
        <w:tabs>
          <w:tab w:val="left" w:pos="1494"/>
        </w:tabs>
        <w:autoSpaceDE w:val="0"/>
        <w:autoSpaceDN w:val="0"/>
        <w:spacing w:before="62" w:line="237" w:lineRule="auto"/>
        <w:ind w:right="295"/>
        <w:jc w:val="left"/>
        <w:rPr>
          <w:rFonts w:eastAsia="Tahoma" w:cs="Arial"/>
          <w:szCs w:val="22"/>
          <w:lang w:val="en-US" w:eastAsia="en-US" w:bidi="en-US"/>
        </w:rPr>
      </w:pPr>
      <w:r w:rsidRPr="00D264DB">
        <w:rPr>
          <w:rFonts w:eastAsia="Tahoma" w:cs="Arial"/>
          <w:szCs w:val="22"/>
          <w:lang w:val="en-US" w:eastAsia="en-US" w:bidi="en-US"/>
        </w:rPr>
        <w:t>a downgrade of security parameters, such as indicating that the device does not support certificate revocation lists</w:t>
      </w:r>
      <w:r w:rsidRPr="00D264DB">
        <w:rPr>
          <w:rFonts w:eastAsia="Tahoma" w:cs="Arial"/>
          <w:spacing w:val="-5"/>
          <w:szCs w:val="22"/>
          <w:lang w:val="en-US" w:eastAsia="en-US" w:bidi="en-US"/>
        </w:rPr>
        <w:t xml:space="preserve"> </w:t>
      </w:r>
      <w:r w:rsidRPr="00D264DB">
        <w:rPr>
          <w:rFonts w:eastAsia="Tahoma" w:cs="Arial"/>
          <w:szCs w:val="22"/>
          <w:lang w:val="en-US" w:eastAsia="en-US" w:bidi="en-US"/>
        </w:rPr>
        <w:t>(CRLs).</w:t>
      </w:r>
    </w:p>
    <w:p w14:paraId="67FE632B" w14:textId="77777777" w:rsidR="00D264DB" w:rsidRPr="00D264DB" w:rsidRDefault="00D264DB" w:rsidP="00D264DB">
      <w:pPr>
        <w:widowControl w:val="0"/>
        <w:autoSpaceDE w:val="0"/>
        <w:autoSpaceDN w:val="0"/>
        <w:spacing w:before="61"/>
        <w:ind w:left="499"/>
        <w:jc w:val="left"/>
        <w:rPr>
          <w:rFonts w:eastAsia="Tahoma" w:cs="Arial"/>
          <w:szCs w:val="22"/>
          <w:lang w:val="en-US" w:eastAsia="en-US" w:bidi="en-US"/>
        </w:rPr>
      </w:pPr>
      <w:r w:rsidRPr="00D264DB">
        <w:rPr>
          <w:rFonts w:eastAsia="Tahoma" w:cs="Arial"/>
          <w:szCs w:val="22"/>
          <w:lang w:val="en-US" w:eastAsia="en-US" w:bidi="en-US"/>
        </w:rPr>
        <w:lastRenderedPageBreak/>
        <w:t>Such a threat typically includes for example:</w:t>
      </w:r>
    </w:p>
    <w:p w14:paraId="252F5CD6" w14:textId="77777777" w:rsidR="00D264DB" w:rsidRPr="00D264DB" w:rsidRDefault="00D264DB" w:rsidP="00D264DB">
      <w:pPr>
        <w:widowControl w:val="0"/>
        <w:numPr>
          <w:ilvl w:val="2"/>
          <w:numId w:val="104"/>
        </w:numPr>
        <w:tabs>
          <w:tab w:val="left" w:pos="1284"/>
          <w:tab w:val="left" w:pos="1285"/>
        </w:tabs>
        <w:autoSpaceDE w:val="0"/>
        <w:autoSpaceDN w:val="0"/>
        <w:spacing w:before="61"/>
        <w:ind w:hanging="361"/>
        <w:jc w:val="left"/>
        <w:rPr>
          <w:rFonts w:eastAsia="Tahoma" w:cs="Arial"/>
          <w:szCs w:val="22"/>
          <w:lang w:val="en-US" w:eastAsia="en-US" w:bidi="en-US"/>
        </w:rPr>
      </w:pPr>
      <w:r w:rsidRPr="00D264DB">
        <w:rPr>
          <w:rFonts w:eastAsia="Tahoma" w:cs="Arial"/>
          <w:szCs w:val="22"/>
          <w:lang w:val="en-US" w:eastAsia="en-US" w:bidi="en-US"/>
        </w:rPr>
        <w:t>direct access to fields or methods of the Java</w:t>
      </w:r>
      <w:r w:rsidRPr="00D264DB">
        <w:rPr>
          <w:rFonts w:eastAsia="Tahoma" w:cs="Arial"/>
          <w:spacing w:val="-22"/>
          <w:szCs w:val="22"/>
          <w:lang w:val="en-US" w:eastAsia="en-US" w:bidi="en-US"/>
        </w:rPr>
        <w:t xml:space="preserve"> </w:t>
      </w:r>
      <w:r w:rsidRPr="00D264DB">
        <w:rPr>
          <w:rFonts w:eastAsia="Tahoma" w:cs="Arial"/>
          <w:szCs w:val="22"/>
          <w:lang w:val="en-US" w:eastAsia="en-US" w:bidi="en-US"/>
        </w:rPr>
        <w:t>objects</w:t>
      </w:r>
    </w:p>
    <w:p w14:paraId="25094D05" w14:textId="77777777" w:rsidR="00D264DB" w:rsidRPr="00D264DB" w:rsidRDefault="00D264DB" w:rsidP="00D264DB">
      <w:pPr>
        <w:widowControl w:val="0"/>
        <w:numPr>
          <w:ilvl w:val="2"/>
          <w:numId w:val="104"/>
        </w:numPr>
        <w:tabs>
          <w:tab w:val="left" w:pos="1284"/>
          <w:tab w:val="left" w:pos="1285"/>
        </w:tabs>
        <w:autoSpaceDE w:val="0"/>
        <w:autoSpaceDN w:val="0"/>
        <w:spacing w:before="59"/>
        <w:ind w:hanging="361"/>
        <w:jc w:val="left"/>
        <w:rPr>
          <w:rFonts w:eastAsia="Tahoma" w:cs="Arial"/>
          <w:szCs w:val="22"/>
          <w:lang w:val="en-US" w:eastAsia="en-US" w:bidi="en-US"/>
        </w:rPr>
      </w:pPr>
      <w:r w:rsidRPr="00D264DB">
        <w:rPr>
          <w:rFonts w:eastAsia="Tahoma" w:cs="Arial"/>
          <w:szCs w:val="22"/>
          <w:lang w:val="en-US" w:eastAsia="en-US" w:bidi="en-US"/>
        </w:rPr>
        <w:t>exploitation of the APDU buffer and global byte</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array</w:t>
      </w:r>
    </w:p>
    <w:p w14:paraId="70DC7308" w14:textId="77777777" w:rsidR="00D264DB" w:rsidRPr="00D264DB" w:rsidRDefault="00D264DB" w:rsidP="00D264DB">
      <w:pPr>
        <w:widowControl w:val="0"/>
        <w:autoSpaceDE w:val="0"/>
        <w:autoSpaceDN w:val="0"/>
        <w:spacing w:before="61"/>
        <w:ind w:left="499"/>
        <w:jc w:val="left"/>
        <w:rPr>
          <w:rFonts w:eastAsia="Tahoma" w:cs="Arial"/>
          <w:szCs w:val="22"/>
          <w:lang w:val="en-US" w:eastAsia="en-US" w:bidi="en-US"/>
        </w:rPr>
      </w:pPr>
      <w:r w:rsidRPr="00D264DB">
        <w:rPr>
          <w:rFonts w:eastAsia="Tahoma" w:cs="Arial"/>
          <w:szCs w:val="22"/>
          <w:lang w:val="en-US" w:eastAsia="en-US" w:bidi="en-US"/>
        </w:rPr>
        <w:t>Directly threatens the assets: D.LPAe_TSF_CODE, D.LPAe_PROFILE_*.</w:t>
      </w:r>
    </w:p>
    <w:p w14:paraId="5435FF47" w14:textId="77777777" w:rsidR="00D264DB" w:rsidRPr="00D264DB" w:rsidRDefault="00D264DB" w:rsidP="00D264DB">
      <w:pPr>
        <w:widowControl w:val="0"/>
        <w:autoSpaceDE w:val="0"/>
        <w:autoSpaceDN w:val="0"/>
        <w:spacing w:before="10"/>
        <w:jc w:val="left"/>
        <w:rPr>
          <w:rFonts w:eastAsia="Tahoma" w:cs="Arial"/>
          <w:sz w:val="24"/>
          <w:szCs w:val="22"/>
          <w:lang w:val="en-US" w:eastAsia="en-US" w:bidi="en-US"/>
        </w:rPr>
      </w:pPr>
    </w:p>
    <w:p w14:paraId="368F2CEC" w14:textId="77777777" w:rsidR="00D264DB" w:rsidRPr="00D264DB" w:rsidRDefault="00D264DB" w:rsidP="00D264DB">
      <w:pPr>
        <w:spacing w:before="0" w:after="200" w:line="276" w:lineRule="auto"/>
        <w:ind w:firstLine="499"/>
        <w:jc w:val="left"/>
        <w:rPr>
          <w:rFonts w:cs="Arial"/>
          <w:b/>
          <w:bCs/>
          <w:szCs w:val="22"/>
          <w:lang w:eastAsia="en-GB" w:bidi="ar-SA"/>
        </w:rPr>
      </w:pPr>
      <w:bookmarkStart w:id="242" w:name="_bookmark263"/>
      <w:bookmarkEnd w:id="242"/>
      <w:r w:rsidRPr="00D264DB">
        <w:rPr>
          <w:rFonts w:cs="Arial"/>
          <w:b/>
          <w:bCs/>
          <w:szCs w:val="22"/>
          <w:lang w:eastAsia="en-GB" w:bidi="ar-SA"/>
        </w:rPr>
        <w:t>T.PROFILE-MNG-ELIGIBILITY-LPAe</w:t>
      </w:r>
    </w:p>
    <w:p w14:paraId="2DBB2351" w14:textId="77777777" w:rsidR="00D264DB" w:rsidRPr="00D264DB" w:rsidRDefault="00D264DB" w:rsidP="00D264DB">
      <w:pPr>
        <w:widowControl w:val="0"/>
        <w:autoSpaceDE w:val="0"/>
        <w:autoSpaceDN w:val="0"/>
        <w:spacing w:before="58"/>
        <w:ind w:left="499" w:right="319"/>
        <w:jc w:val="left"/>
        <w:rPr>
          <w:rFonts w:eastAsia="Tahoma" w:cs="Arial"/>
          <w:szCs w:val="22"/>
          <w:lang w:val="en-US" w:eastAsia="en-US" w:bidi="en-US"/>
        </w:rPr>
      </w:pPr>
      <w:r w:rsidRPr="00D264DB">
        <w:rPr>
          <w:rFonts w:eastAsia="Tahoma" w:cs="Arial"/>
          <w:szCs w:val="22"/>
          <w:lang w:val="en-US" w:eastAsia="en-US" w:bidi="en-US"/>
        </w:rPr>
        <w:t>An attacker alters the Device Information when provided from the LPAe to the eUICC, in order to compromise the eligibility of the eUICC, for example:</w:t>
      </w:r>
    </w:p>
    <w:p w14:paraId="7F469C22" w14:textId="77777777" w:rsidR="00D264DB" w:rsidRPr="00D264DB" w:rsidRDefault="00D264DB" w:rsidP="00D264DB">
      <w:pPr>
        <w:widowControl w:val="0"/>
        <w:tabs>
          <w:tab w:val="left" w:pos="1284"/>
        </w:tabs>
        <w:autoSpaceDE w:val="0"/>
        <w:autoSpaceDN w:val="0"/>
        <w:spacing w:before="62"/>
        <w:ind w:left="924"/>
        <w:jc w:val="left"/>
        <w:rPr>
          <w:rFonts w:eastAsia="Tahoma" w:cs="Arial"/>
          <w:sz w:val="11"/>
          <w:szCs w:val="22"/>
          <w:lang w:val="en-US" w:eastAsia="en-US" w:bidi="en-US"/>
        </w:rPr>
      </w:pPr>
      <w:r w:rsidRPr="00D264DB">
        <w:rPr>
          <w:rFonts w:eastAsia="Tahoma" w:cs="Arial"/>
          <w:szCs w:val="22"/>
          <w:lang w:val="en-US" w:eastAsia="en-US" w:bidi="en-US"/>
        </w:rPr>
        <w:t>o</w:t>
      </w:r>
      <w:r w:rsidRPr="00D264DB">
        <w:rPr>
          <w:rFonts w:eastAsia="Tahoma" w:cs="Arial"/>
          <w:szCs w:val="22"/>
          <w:lang w:val="en-US" w:eastAsia="en-US" w:bidi="en-US"/>
        </w:rPr>
        <w:tab/>
        <w:t>obtain an unauthorized profile by modifying the Device</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Info.</w:t>
      </w:r>
    </w:p>
    <w:p w14:paraId="52E0D004" w14:textId="77777777" w:rsidR="00D264DB" w:rsidRPr="00D264DB" w:rsidRDefault="00D264DB" w:rsidP="00D264DB">
      <w:pPr>
        <w:widowControl w:val="0"/>
        <w:autoSpaceDE w:val="0"/>
        <w:autoSpaceDN w:val="0"/>
        <w:spacing w:before="101"/>
        <w:ind w:left="499" w:right="298"/>
        <w:rPr>
          <w:rFonts w:eastAsia="Tahoma" w:cs="Arial"/>
          <w:szCs w:val="22"/>
          <w:lang w:val="en-US" w:eastAsia="en-US" w:bidi="en-US"/>
        </w:rPr>
      </w:pPr>
      <w:r w:rsidRPr="00D264DB">
        <w:rPr>
          <w:rFonts w:eastAsia="Tahoma" w:cs="Arial"/>
          <w:szCs w:val="22"/>
          <w:lang w:val="en-US" w:eastAsia="en-US" w:bidi="en-US"/>
        </w:rPr>
        <w:t>NB: the attacker may be an on-card application intercepting transmissions to the security domains.</w:t>
      </w:r>
    </w:p>
    <w:p w14:paraId="15991979" w14:textId="77777777" w:rsidR="00D264DB" w:rsidRPr="00D264DB" w:rsidRDefault="00D264DB" w:rsidP="00D264DB">
      <w:pPr>
        <w:widowControl w:val="0"/>
        <w:autoSpaceDE w:val="0"/>
        <w:autoSpaceDN w:val="0"/>
        <w:spacing w:before="59"/>
        <w:ind w:left="499"/>
        <w:rPr>
          <w:rFonts w:eastAsia="Tahoma" w:cs="Arial"/>
          <w:szCs w:val="22"/>
          <w:lang w:val="en-US" w:eastAsia="en-US" w:bidi="en-US"/>
        </w:rPr>
      </w:pPr>
      <w:r w:rsidRPr="00D264DB">
        <w:rPr>
          <w:rFonts w:eastAsia="Tahoma" w:cs="Arial"/>
          <w:szCs w:val="22"/>
          <w:lang w:val="en-US" w:eastAsia="en-US" w:bidi="en-US"/>
        </w:rPr>
        <w:t>Directly threatens the assets: D.LPAe_TSF_CODE, D.LPAe_DEVICE_INFO.</w:t>
      </w:r>
    </w:p>
    <w:p w14:paraId="5232A7A9" w14:textId="47DDAA9E" w:rsidR="00753D9C" w:rsidRPr="00436545" w:rsidRDefault="00753D9C" w:rsidP="00753D9C">
      <w:pPr>
        <w:pStyle w:val="NormalParagraph"/>
        <w:rPr>
          <w:rFonts w:cs="Arial"/>
          <w:lang w:eastAsia="en-US" w:bidi="bn-BD"/>
        </w:rPr>
      </w:pPr>
    </w:p>
    <w:p w14:paraId="68516660" w14:textId="6B72929C" w:rsidR="00753D9C" w:rsidRPr="00436545" w:rsidRDefault="00753D9C" w:rsidP="00753D9C">
      <w:pPr>
        <w:pStyle w:val="Heading4"/>
        <w:rPr>
          <w:rFonts w:ascii="Arial" w:hAnsi="Arial"/>
        </w:rPr>
      </w:pPr>
      <w:r w:rsidRPr="00436545">
        <w:rPr>
          <w:rFonts w:ascii="Arial" w:hAnsi="Arial"/>
        </w:rPr>
        <w:t>Second level</w:t>
      </w:r>
      <w:r w:rsidRPr="00436545">
        <w:rPr>
          <w:rFonts w:ascii="Arial" w:hAnsi="Arial"/>
          <w:spacing w:val="-2"/>
        </w:rPr>
        <w:t xml:space="preserve"> </w:t>
      </w:r>
      <w:r w:rsidRPr="00436545">
        <w:rPr>
          <w:rFonts w:ascii="Arial" w:hAnsi="Arial"/>
        </w:rPr>
        <w:t>threats</w:t>
      </w:r>
    </w:p>
    <w:p w14:paraId="230B684D" w14:textId="77777777" w:rsidR="00D264DB" w:rsidRPr="00436545" w:rsidRDefault="00D264DB" w:rsidP="00D264DB">
      <w:pPr>
        <w:spacing w:before="1"/>
        <w:ind w:left="216"/>
        <w:rPr>
          <w:rFonts w:cs="Arial"/>
          <w:b/>
        </w:rPr>
      </w:pPr>
      <w:r w:rsidRPr="00436545">
        <w:rPr>
          <w:rFonts w:cs="Arial"/>
          <w:b/>
        </w:rPr>
        <w:t>T.LOGICAL-ATTACK-LPAe</w:t>
      </w:r>
    </w:p>
    <w:p w14:paraId="07AD1BA2" w14:textId="77777777" w:rsidR="00D264DB" w:rsidRPr="00436545" w:rsidRDefault="00D264DB" w:rsidP="00D264DB">
      <w:pPr>
        <w:pStyle w:val="BodyText"/>
        <w:spacing w:before="60"/>
        <w:ind w:left="499" w:right="294"/>
        <w:jc w:val="both"/>
        <w:rPr>
          <w:rFonts w:ascii="Arial" w:hAnsi="Arial" w:cs="Arial"/>
        </w:rPr>
      </w:pPr>
      <w:r w:rsidRPr="00436545">
        <w:rPr>
          <w:rFonts w:ascii="Arial" w:hAnsi="Arial" w:cs="Arial"/>
        </w:rPr>
        <w:t>An</w:t>
      </w:r>
      <w:r w:rsidRPr="00436545">
        <w:rPr>
          <w:rFonts w:ascii="Arial" w:hAnsi="Arial" w:cs="Arial"/>
          <w:spacing w:val="-16"/>
        </w:rPr>
        <w:t xml:space="preserve"> </w:t>
      </w:r>
      <w:r w:rsidRPr="00436545">
        <w:rPr>
          <w:rFonts w:ascii="Arial" w:hAnsi="Arial" w:cs="Arial"/>
        </w:rPr>
        <w:t>on-card</w:t>
      </w:r>
      <w:r w:rsidRPr="00436545">
        <w:rPr>
          <w:rFonts w:ascii="Arial" w:hAnsi="Arial" w:cs="Arial"/>
          <w:spacing w:val="-14"/>
        </w:rPr>
        <w:t xml:space="preserve"> </w:t>
      </w:r>
      <w:r w:rsidRPr="00436545">
        <w:rPr>
          <w:rFonts w:ascii="Arial" w:hAnsi="Arial" w:cs="Arial"/>
        </w:rPr>
        <w:t>malicious</w:t>
      </w:r>
      <w:r w:rsidRPr="00436545">
        <w:rPr>
          <w:rFonts w:ascii="Arial" w:hAnsi="Arial" w:cs="Arial"/>
          <w:spacing w:val="-14"/>
        </w:rPr>
        <w:t xml:space="preserve"> </w:t>
      </w:r>
      <w:r w:rsidRPr="00436545">
        <w:rPr>
          <w:rFonts w:ascii="Arial" w:hAnsi="Arial" w:cs="Arial"/>
        </w:rPr>
        <w:t>application</w:t>
      </w:r>
      <w:r w:rsidRPr="00436545">
        <w:rPr>
          <w:rFonts w:ascii="Arial" w:hAnsi="Arial" w:cs="Arial"/>
          <w:spacing w:val="-14"/>
        </w:rPr>
        <w:t xml:space="preserve"> </w:t>
      </w:r>
      <w:r w:rsidRPr="00436545">
        <w:rPr>
          <w:rFonts w:ascii="Arial" w:hAnsi="Arial" w:cs="Arial"/>
        </w:rPr>
        <w:t>bypasses</w:t>
      </w:r>
      <w:r w:rsidRPr="00436545">
        <w:rPr>
          <w:rFonts w:ascii="Arial" w:hAnsi="Arial" w:cs="Arial"/>
          <w:spacing w:val="-16"/>
        </w:rPr>
        <w:t xml:space="preserve"> </w:t>
      </w:r>
      <w:r w:rsidRPr="00436545">
        <w:rPr>
          <w:rFonts w:ascii="Arial" w:hAnsi="Arial" w:cs="Arial"/>
        </w:rPr>
        <w:t>the</w:t>
      </w:r>
      <w:r w:rsidRPr="00436545">
        <w:rPr>
          <w:rFonts w:ascii="Arial" w:hAnsi="Arial" w:cs="Arial"/>
          <w:spacing w:val="-15"/>
        </w:rPr>
        <w:t xml:space="preserve"> </w:t>
      </w:r>
      <w:r w:rsidRPr="00436545">
        <w:rPr>
          <w:rFonts w:ascii="Arial" w:hAnsi="Arial" w:cs="Arial"/>
        </w:rPr>
        <w:t>Platform</w:t>
      </w:r>
      <w:r w:rsidRPr="00436545">
        <w:rPr>
          <w:rFonts w:ascii="Arial" w:hAnsi="Arial" w:cs="Arial"/>
          <w:spacing w:val="-14"/>
        </w:rPr>
        <w:t xml:space="preserve"> </w:t>
      </w:r>
      <w:r w:rsidRPr="00436545">
        <w:rPr>
          <w:rFonts w:ascii="Arial" w:hAnsi="Arial" w:cs="Arial"/>
        </w:rPr>
        <w:t>security</w:t>
      </w:r>
      <w:r w:rsidRPr="00436545">
        <w:rPr>
          <w:rFonts w:ascii="Arial" w:hAnsi="Arial" w:cs="Arial"/>
          <w:spacing w:val="-13"/>
        </w:rPr>
        <w:t xml:space="preserve"> </w:t>
      </w:r>
      <w:r w:rsidRPr="00436545">
        <w:rPr>
          <w:rFonts w:ascii="Arial" w:hAnsi="Arial" w:cs="Arial"/>
        </w:rPr>
        <w:t>measures</w:t>
      </w:r>
      <w:r w:rsidRPr="00436545">
        <w:rPr>
          <w:rFonts w:ascii="Arial" w:hAnsi="Arial" w:cs="Arial"/>
          <w:spacing w:val="-14"/>
        </w:rPr>
        <w:t xml:space="preserve"> </w:t>
      </w:r>
      <w:r w:rsidRPr="00436545">
        <w:rPr>
          <w:rFonts w:ascii="Arial" w:hAnsi="Arial" w:cs="Arial"/>
        </w:rPr>
        <w:t>by</w:t>
      </w:r>
      <w:r w:rsidRPr="00436545">
        <w:rPr>
          <w:rFonts w:ascii="Arial" w:hAnsi="Arial" w:cs="Arial"/>
          <w:spacing w:val="-13"/>
        </w:rPr>
        <w:t xml:space="preserve"> </w:t>
      </w:r>
      <w:r w:rsidRPr="00436545">
        <w:rPr>
          <w:rFonts w:ascii="Arial" w:hAnsi="Arial" w:cs="Arial"/>
        </w:rPr>
        <w:t>logical</w:t>
      </w:r>
      <w:r w:rsidRPr="00436545">
        <w:rPr>
          <w:rFonts w:ascii="Arial" w:hAnsi="Arial" w:cs="Arial"/>
          <w:spacing w:val="-14"/>
        </w:rPr>
        <w:t xml:space="preserve"> </w:t>
      </w:r>
      <w:r w:rsidRPr="00436545">
        <w:rPr>
          <w:rFonts w:ascii="Arial" w:hAnsi="Arial" w:cs="Arial"/>
        </w:rPr>
        <w:t>means, in order to disclose or modify sensitive data when they are processed by the</w:t>
      </w:r>
      <w:r w:rsidRPr="00436545">
        <w:rPr>
          <w:rFonts w:ascii="Arial" w:hAnsi="Arial" w:cs="Arial"/>
          <w:spacing w:val="-22"/>
        </w:rPr>
        <w:t xml:space="preserve"> </w:t>
      </w:r>
      <w:r w:rsidRPr="00436545">
        <w:rPr>
          <w:rFonts w:ascii="Arial" w:hAnsi="Arial" w:cs="Arial"/>
        </w:rPr>
        <w:t>LPAe.</w:t>
      </w:r>
    </w:p>
    <w:p w14:paraId="1709B82C" w14:textId="77777777" w:rsidR="00D264DB" w:rsidRPr="00436545" w:rsidRDefault="00D264DB" w:rsidP="00D264DB">
      <w:pPr>
        <w:pStyle w:val="BodyText"/>
        <w:spacing w:before="60"/>
        <w:ind w:left="499" w:right="294"/>
        <w:jc w:val="both"/>
        <w:rPr>
          <w:rFonts w:ascii="Arial" w:hAnsi="Arial" w:cs="Arial"/>
        </w:rPr>
      </w:pPr>
      <w:r w:rsidRPr="00436545">
        <w:rPr>
          <w:rFonts w:ascii="Arial" w:hAnsi="Arial" w:cs="Arial"/>
        </w:rPr>
        <w:t>An example of such a threat would consist of using buffer overflows to access confidential data manipulated by native libraries. This threat also includes cases of unauthorized code execution by applications.</w:t>
      </w:r>
    </w:p>
    <w:p w14:paraId="6AEB2ACD" w14:textId="77777777" w:rsidR="00D264DB" w:rsidRPr="00436545" w:rsidRDefault="00D264DB" w:rsidP="00D264DB">
      <w:pPr>
        <w:pStyle w:val="BodyText"/>
        <w:spacing w:before="60"/>
        <w:ind w:left="499"/>
        <w:jc w:val="both"/>
        <w:rPr>
          <w:rFonts w:ascii="Arial" w:hAnsi="Arial" w:cs="Arial"/>
        </w:rPr>
      </w:pPr>
      <w:r w:rsidRPr="00436545">
        <w:rPr>
          <w:rFonts w:ascii="Arial" w:hAnsi="Arial" w:cs="Arial"/>
        </w:rPr>
        <w:t>Directly threatens the asset: D.LPAe_*.</w:t>
      </w:r>
    </w:p>
    <w:p w14:paraId="5AD5EADD" w14:textId="77777777" w:rsidR="00D264DB" w:rsidRPr="00436545" w:rsidRDefault="00D264DB" w:rsidP="00D264DB">
      <w:pPr>
        <w:pStyle w:val="BodyText"/>
        <w:spacing w:before="11"/>
        <w:rPr>
          <w:rFonts w:ascii="Arial" w:hAnsi="Arial" w:cs="Arial"/>
          <w:sz w:val="24"/>
        </w:rPr>
      </w:pPr>
    </w:p>
    <w:p w14:paraId="5BA00BCE" w14:textId="77777777" w:rsidR="00D264DB" w:rsidRPr="00436545" w:rsidRDefault="00D264DB" w:rsidP="00D264DB">
      <w:pPr>
        <w:pStyle w:val="NormalParagraph"/>
        <w:ind w:firstLine="499"/>
        <w:rPr>
          <w:rFonts w:cs="Arial"/>
          <w:b/>
          <w:bCs/>
        </w:rPr>
      </w:pPr>
      <w:bookmarkStart w:id="243" w:name="_bookmark265"/>
      <w:bookmarkEnd w:id="243"/>
      <w:r w:rsidRPr="00436545">
        <w:rPr>
          <w:rFonts w:cs="Arial"/>
          <w:b/>
          <w:bCs/>
        </w:rPr>
        <w:t>T.PHYSICAL-ATTACK-LPAe</w:t>
      </w:r>
    </w:p>
    <w:p w14:paraId="25F1D0C7" w14:textId="77777777" w:rsidR="00D264DB" w:rsidRPr="00436545" w:rsidRDefault="00D264DB" w:rsidP="00D264DB">
      <w:pPr>
        <w:pStyle w:val="BodyText"/>
        <w:spacing w:before="58"/>
        <w:ind w:left="499" w:right="297"/>
        <w:jc w:val="both"/>
        <w:rPr>
          <w:rFonts w:ascii="Arial" w:hAnsi="Arial" w:cs="Arial"/>
        </w:rPr>
      </w:pPr>
      <w:r w:rsidRPr="00436545">
        <w:rPr>
          <w:rFonts w:ascii="Arial" w:hAnsi="Arial" w:cs="Arial"/>
        </w:rPr>
        <w:t>An off-card actor discloses or modifies the design of the LPAe, its sensitive data or application code by physical (as opposed to logical) tampering means.</w:t>
      </w:r>
    </w:p>
    <w:p w14:paraId="48E32E32" w14:textId="77777777" w:rsidR="00D264DB" w:rsidRPr="00436545" w:rsidRDefault="00D264DB" w:rsidP="00D264DB">
      <w:pPr>
        <w:pStyle w:val="BodyText"/>
        <w:spacing w:before="62"/>
        <w:ind w:left="499" w:right="291"/>
        <w:jc w:val="both"/>
        <w:rPr>
          <w:rFonts w:ascii="Arial" w:hAnsi="Arial" w:cs="Arial"/>
        </w:rPr>
      </w:pPr>
      <w:r w:rsidRPr="00436545">
        <w:rPr>
          <w:rFonts w:ascii="Arial" w:hAnsi="Arial" w:cs="Arial"/>
        </w:rPr>
        <w:t>This</w:t>
      </w:r>
      <w:r w:rsidRPr="00436545">
        <w:rPr>
          <w:rFonts w:ascii="Arial" w:hAnsi="Arial" w:cs="Arial"/>
          <w:spacing w:val="-13"/>
        </w:rPr>
        <w:t xml:space="preserve"> </w:t>
      </w:r>
      <w:r w:rsidRPr="00436545">
        <w:rPr>
          <w:rFonts w:ascii="Arial" w:hAnsi="Arial" w:cs="Arial"/>
        </w:rPr>
        <w:t>threat</w:t>
      </w:r>
      <w:r w:rsidRPr="00436545">
        <w:rPr>
          <w:rFonts w:ascii="Arial" w:hAnsi="Arial" w:cs="Arial"/>
          <w:spacing w:val="-12"/>
        </w:rPr>
        <w:t xml:space="preserve"> </w:t>
      </w:r>
      <w:r w:rsidRPr="00436545">
        <w:rPr>
          <w:rFonts w:ascii="Arial" w:hAnsi="Arial" w:cs="Arial"/>
        </w:rPr>
        <w:t>includes</w:t>
      </w:r>
      <w:r w:rsidRPr="00436545">
        <w:rPr>
          <w:rFonts w:ascii="Arial" w:hAnsi="Arial" w:cs="Arial"/>
          <w:spacing w:val="-13"/>
        </w:rPr>
        <w:t xml:space="preserve"> </w:t>
      </w:r>
      <w:r w:rsidRPr="00436545">
        <w:rPr>
          <w:rFonts w:ascii="Arial" w:hAnsi="Arial" w:cs="Arial"/>
        </w:rPr>
        <w:t>environmental</w:t>
      </w:r>
      <w:r w:rsidRPr="00436545">
        <w:rPr>
          <w:rFonts w:ascii="Arial" w:hAnsi="Arial" w:cs="Arial"/>
          <w:spacing w:val="-11"/>
        </w:rPr>
        <w:t xml:space="preserve"> </w:t>
      </w:r>
      <w:r w:rsidRPr="00436545">
        <w:rPr>
          <w:rFonts w:ascii="Arial" w:hAnsi="Arial" w:cs="Arial"/>
        </w:rPr>
        <w:t>stress,</w:t>
      </w:r>
      <w:r w:rsidRPr="00436545">
        <w:rPr>
          <w:rFonts w:ascii="Arial" w:hAnsi="Arial" w:cs="Arial"/>
          <w:spacing w:val="-12"/>
        </w:rPr>
        <w:t xml:space="preserve"> </w:t>
      </w:r>
      <w:r w:rsidRPr="00436545">
        <w:rPr>
          <w:rFonts w:ascii="Arial" w:hAnsi="Arial" w:cs="Arial"/>
        </w:rPr>
        <w:t>IC</w:t>
      </w:r>
      <w:r w:rsidRPr="00436545">
        <w:rPr>
          <w:rFonts w:ascii="Arial" w:hAnsi="Arial" w:cs="Arial"/>
          <w:spacing w:val="-13"/>
        </w:rPr>
        <w:t xml:space="preserve"> </w:t>
      </w:r>
      <w:r w:rsidRPr="00436545">
        <w:rPr>
          <w:rFonts w:ascii="Arial" w:hAnsi="Arial" w:cs="Arial"/>
        </w:rPr>
        <w:t>failure</w:t>
      </w:r>
      <w:r w:rsidRPr="00436545">
        <w:rPr>
          <w:rFonts w:ascii="Arial" w:hAnsi="Arial" w:cs="Arial"/>
          <w:spacing w:val="-13"/>
        </w:rPr>
        <w:t xml:space="preserve"> </w:t>
      </w:r>
      <w:r w:rsidRPr="00436545">
        <w:rPr>
          <w:rFonts w:ascii="Arial" w:hAnsi="Arial" w:cs="Arial"/>
        </w:rPr>
        <w:t>analysis,</w:t>
      </w:r>
      <w:r w:rsidRPr="00436545">
        <w:rPr>
          <w:rFonts w:ascii="Arial" w:hAnsi="Arial" w:cs="Arial"/>
          <w:spacing w:val="-11"/>
        </w:rPr>
        <w:t xml:space="preserve"> </w:t>
      </w:r>
      <w:r w:rsidRPr="00436545">
        <w:rPr>
          <w:rFonts w:ascii="Arial" w:hAnsi="Arial" w:cs="Arial"/>
        </w:rPr>
        <w:t>electrical</w:t>
      </w:r>
      <w:r w:rsidRPr="00436545">
        <w:rPr>
          <w:rFonts w:ascii="Arial" w:hAnsi="Arial" w:cs="Arial"/>
          <w:spacing w:val="-12"/>
        </w:rPr>
        <w:t xml:space="preserve"> </w:t>
      </w:r>
      <w:r w:rsidRPr="00436545">
        <w:rPr>
          <w:rFonts w:ascii="Arial" w:hAnsi="Arial" w:cs="Arial"/>
        </w:rPr>
        <w:t>probing,</w:t>
      </w:r>
      <w:r w:rsidRPr="00436545">
        <w:rPr>
          <w:rFonts w:ascii="Arial" w:hAnsi="Arial" w:cs="Arial"/>
          <w:spacing w:val="-12"/>
        </w:rPr>
        <w:t xml:space="preserve"> </w:t>
      </w:r>
      <w:r w:rsidRPr="00436545">
        <w:rPr>
          <w:rFonts w:ascii="Arial" w:hAnsi="Arial" w:cs="Arial"/>
        </w:rPr>
        <w:t>unexpected tearing,</w:t>
      </w:r>
      <w:r w:rsidRPr="00436545">
        <w:rPr>
          <w:rFonts w:ascii="Arial" w:hAnsi="Arial" w:cs="Arial"/>
          <w:spacing w:val="-16"/>
        </w:rPr>
        <w:t xml:space="preserve"> </w:t>
      </w:r>
      <w:r w:rsidRPr="00436545">
        <w:rPr>
          <w:rFonts w:ascii="Arial" w:hAnsi="Arial" w:cs="Arial"/>
        </w:rPr>
        <w:t>and</w:t>
      </w:r>
      <w:r w:rsidRPr="00436545">
        <w:rPr>
          <w:rFonts w:ascii="Arial" w:hAnsi="Arial" w:cs="Arial"/>
          <w:spacing w:val="-17"/>
        </w:rPr>
        <w:t xml:space="preserve"> </w:t>
      </w:r>
      <w:r w:rsidRPr="00436545">
        <w:rPr>
          <w:rFonts w:ascii="Arial" w:hAnsi="Arial" w:cs="Arial"/>
        </w:rPr>
        <w:t>side</w:t>
      </w:r>
      <w:r w:rsidRPr="00436545">
        <w:rPr>
          <w:rFonts w:ascii="Arial" w:hAnsi="Arial" w:cs="Arial"/>
          <w:spacing w:val="-19"/>
        </w:rPr>
        <w:t xml:space="preserve"> </w:t>
      </w:r>
      <w:r w:rsidRPr="00436545">
        <w:rPr>
          <w:rFonts w:ascii="Arial" w:hAnsi="Arial" w:cs="Arial"/>
        </w:rPr>
        <w:t>channels.</w:t>
      </w:r>
      <w:r w:rsidRPr="00436545">
        <w:rPr>
          <w:rFonts w:ascii="Arial" w:hAnsi="Arial" w:cs="Arial"/>
          <w:spacing w:val="-18"/>
        </w:rPr>
        <w:t xml:space="preserve"> </w:t>
      </w:r>
      <w:r w:rsidRPr="00436545">
        <w:rPr>
          <w:rFonts w:ascii="Arial" w:hAnsi="Arial" w:cs="Arial"/>
        </w:rPr>
        <w:t>That</w:t>
      </w:r>
      <w:r w:rsidRPr="00436545">
        <w:rPr>
          <w:rFonts w:ascii="Arial" w:hAnsi="Arial" w:cs="Arial"/>
          <w:spacing w:val="-16"/>
        </w:rPr>
        <w:t xml:space="preserve"> </w:t>
      </w:r>
      <w:r w:rsidRPr="00436545">
        <w:rPr>
          <w:rFonts w:ascii="Arial" w:hAnsi="Arial" w:cs="Arial"/>
        </w:rPr>
        <w:t>also</w:t>
      </w:r>
      <w:r w:rsidRPr="00436545">
        <w:rPr>
          <w:rFonts w:ascii="Arial" w:hAnsi="Arial" w:cs="Arial"/>
          <w:spacing w:val="-16"/>
        </w:rPr>
        <w:t xml:space="preserve"> </w:t>
      </w:r>
      <w:r w:rsidRPr="00436545">
        <w:rPr>
          <w:rFonts w:ascii="Arial" w:hAnsi="Arial" w:cs="Arial"/>
        </w:rPr>
        <w:t>includes</w:t>
      </w:r>
      <w:r w:rsidRPr="00436545">
        <w:rPr>
          <w:rFonts w:ascii="Arial" w:hAnsi="Arial" w:cs="Arial"/>
          <w:spacing w:val="-19"/>
        </w:rPr>
        <w:t xml:space="preserve"> </w:t>
      </w:r>
      <w:r w:rsidRPr="00436545">
        <w:rPr>
          <w:rFonts w:ascii="Arial" w:hAnsi="Arial" w:cs="Arial"/>
        </w:rPr>
        <w:t>the</w:t>
      </w:r>
      <w:r w:rsidRPr="00436545">
        <w:rPr>
          <w:rFonts w:ascii="Arial" w:hAnsi="Arial" w:cs="Arial"/>
          <w:spacing w:val="-22"/>
        </w:rPr>
        <w:t xml:space="preserve"> </w:t>
      </w:r>
      <w:r w:rsidRPr="00436545">
        <w:rPr>
          <w:rFonts w:ascii="Arial" w:hAnsi="Arial" w:cs="Arial"/>
        </w:rPr>
        <w:t>modification</w:t>
      </w:r>
      <w:r w:rsidRPr="00436545">
        <w:rPr>
          <w:rFonts w:ascii="Arial" w:hAnsi="Arial" w:cs="Arial"/>
          <w:spacing w:val="-19"/>
        </w:rPr>
        <w:t xml:space="preserve"> </w:t>
      </w:r>
      <w:r w:rsidRPr="00436545">
        <w:rPr>
          <w:rFonts w:ascii="Arial" w:hAnsi="Arial" w:cs="Arial"/>
        </w:rPr>
        <w:t>of</w:t>
      </w:r>
      <w:r w:rsidRPr="00436545">
        <w:rPr>
          <w:rFonts w:ascii="Arial" w:hAnsi="Arial" w:cs="Arial"/>
          <w:spacing w:val="-16"/>
        </w:rPr>
        <w:t xml:space="preserve"> </w:t>
      </w:r>
      <w:r w:rsidRPr="00436545">
        <w:rPr>
          <w:rFonts w:ascii="Arial" w:hAnsi="Arial" w:cs="Arial"/>
        </w:rPr>
        <w:t>the</w:t>
      </w:r>
      <w:r w:rsidRPr="00436545">
        <w:rPr>
          <w:rFonts w:ascii="Arial" w:hAnsi="Arial" w:cs="Arial"/>
          <w:spacing w:val="-20"/>
        </w:rPr>
        <w:t xml:space="preserve"> </w:t>
      </w:r>
      <w:r w:rsidRPr="00436545">
        <w:rPr>
          <w:rFonts w:ascii="Arial" w:hAnsi="Arial" w:cs="Arial"/>
        </w:rPr>
        <w:t>TOE</w:t>
      </w:r>
      <w:r w:rsidRPr="00436545">
        <w:rPr>
          <w:rFonts w:ascii="Arial" w:hAnsi="Arial" w:cs="Arial"/>
          <w:spacing w:val="-17"/>
        </w:rPr>
        <w:t xml:space="preserve"> </w:t>
      </w:r>
      <w:r w:rsidRPr="00436545">
        <w:rPr>
          <w:rFonts w:ascii="Arial" w:hAnsi="Arial" w:cs="Arial"/>
        </w:rPr>
        <w:t>runtime</w:t>
      </w:r>
      <w:r w:rsidRPr="00436545">
        <w:rPr>
          <w:rFonts w:ascii="Arial" w:hAnsi="Arial" w:cs="Arial"/>
          <w:spacing w:val="-17"/>
        </w:rPr>
        <w:t xml:space="preserve"> </w:t>
      </w:r>
      <w:r w:rsidRPr="00436545">
        <w:rPr>
          <w:rFonts w:ascii="Arial" w:hAnsi="Arial" w:cs="Arial"/>
        </w:rPr>
        <w:t>execution through alteration of the intended execution order of (set of) instructions through physical tampering</w:t>
      </w:r>
      <w:r w:rsidRPr="00436545">
        <w:rPr>
          <w:rFonts w:ascii="Arial" w:hAnsi="Arial" w:cs="Arial"/>
          <w:spacing w:val="-1"/>
        </w:rPr>
        <w:t xml:space="preserve"> </w:t>
      </w:r>
      <w:r w:rsidRPr="00436545">
        <w:rPr>
          <w:rFonts w:ascii="Arial" w:hAnsi="Arial" w:cs="Arial"/>
        </w:rPr>
        <w:t>techniques.</w:t>
      </w:r>
    </w:p>
    <w:p w14:paraId="4E700E14" w14:textId="77777777" w:rsidR="00D264DB" w:rsidRPr="00436545" w:rsidRDefault="00D264DB" w:rsidP="00D264DB">
      <w:pPr>
        <w:pStyle w:val="BodyText"/>
        <w:spacing w:before="58"/>
        <w:ind w:left="499" w:right="295"/>
        <w:jc w:val="both"/>
        <w:rPr>
          <w:rFonts w:ascii="Arial" w:hAnsi="Arial" w:cs="Arial"/>
        </w:rPr>
      </w:pPr>
      <w:r w:rsidRPr="00436545">
        <w:rPr>
          <w:rFonts w:ascii="Arial" w:hAnsi="Arial" w:cs="Arial"/>
        </w:rPr>
        <w:t>The</w:t>
      </w:r>
      <w:r w:rsidRPr="00436545">
        <w:rPr>
          <w:rFonts w:ascii="Arial" w:hAnsi="Arial" w:cs="Arial"/>
          <w:spacing w:val="-5"/>
        </w:rPr>
        <w:t xml:space="preserve"> </w:t>
      </w:r>
      <w:r w:rsidRPr="00436545">
        <w:rPr>
          <w:rFonts w:ascii="Arial" w:hAnsi="Arial" w:cs="Arial"/>
        </w:rPr>
        <w:t>off-card</w:t>
      </w:r>
      <w:r w:rsidRPr="00436545">
        <w:rPr>
          <w:rFonts w:ascii="Arial" w:hAnsi="Arial" w:cs="Arial"/>
          <w:spacing w:val="-3"/>
        </w:rPr>
        <w:t xml:space="preserve"> </w:t>
      </w:r>
      <w:r w:rsidRPr="00436545">
        <w:rPr>
          <w:rFonts w:ascii="Arial" w:hAnsi="Arial" w:cs="Arial"/>
        </w:rPr>
        <w:t>actor</w:t>
      </w:r>
      <w:r w:rsidRPr="00436545">
        <w:rPr>
          <w:rFonts w:ascii="Arial" w:hAnsi="Arial" w:cs="Arial"/>
          <w:spacing w:val="-4"/>
        </w:rPr>
        <w:t xml:space="preserve"> </w:t>
      </w:r>
      <w:r w:rsidRPr="00436545">
        <w:rPr>
          <w:rFonts w:ascii="Arial" w:hAnsi="Arial" w:cs="Arial"/>
        </w:rPr>
        <w:t>has</w:t>
      </w:r>
      <w:r w:rsidRPr="00436545">
        <w:rPr>
          <w:rFonts w:ascii="Arial" w:hAnsi="Arial" w:cs="Arial"/>
          <w:spacing w:val="-3"/>
        </w:rPr>
        <w:t xml:space="preserve"> </w:t>
      </w:r>
      <w:r w:rsidRPr="00436545">
        <w:rPr>
          <w:rFonts w:ascii="Arial" w:hAnsi="Arial" w:cs="Arial"/>
        </w:rPr>
        <w:t>high</w:t>
      </w:r>
      <w:r w:rsidRPr="00436545">
        <w:rPr>
          <w:rFonts w:ascii="Arial" w:hAnsi="Arial" w:cs="Arial"/>
          <w:spacing w:val="-4"/>
        </w:rPr>
        <w:t xml:space="preserve"> </w:t>
      </w:r>
      <w:r w:rsidRPr="00436545">
        <w:rPr>
          <w:rFonts w:ascii="Arial" w:hAnsi="Arial" w:cs="Arial"/>
        </w:rPr>
        <w:t>attack</w:t>
      </w:r>
      <w:r w:rsidRPr="00436545">
        <w:rPr>
          <w:rFonts w:ascii="Arial" w:hAnsi="Arial" w:cs="Arial"/>
          <w:spacing w:val="-5"/>
        </w:rPr>
        <w:t xml:space="preserve"> </w:t>
      </w:r>
      <w:r w:rsidRPr="00436545">
        <w:rPr>
          <w:rFonts w:ascii="Arial" w:hAnsi="Arial" w:cs="Arial"/>
        </w:rPr>
        <w:t>potential.</w:t>
      </w:r>
      <w:r w:rsidRPr="00436545">
        <w:rPr>
          <w:rFonts w:ascii="Arial" w:hAnsi="Arial" w:cs="Arial"/>
          <w:spacing w:val="-6"/>
        </w:rPr>
        <w:t xml:space="preserve"> </w:t>
      </w:r>
      <w:r w:rsidRPr="00436545">
        <w:rPr>
          <w:rFonts w:ascii="Arial" w:hAnsi="Arial" w:cs="Arial"/>
        </w:rPr>
        <w:t>The</w:t>
      </w:r>
      <w:r w:rsidRPr="00436545">
        <w:rPr>
          <w:rFonts w:ascii="Arial" w:hAnsi="Arial" w:cs="Arial"/>
          <w:spacing w:val="-8"/>
        </w:rPr>
        <w:t xml:space="preserve"> </w:t>
      </w:r>
      <w:r w:rsidRPr="00436545">
        <w:rPr>
          <w:rFonts w:ascii="Arial" w:hAnsi="Arial" w:cs="Arial"/>
        </w:rPr>
        <w:t>off-card</w:t>
      </w:r>
      <w:r w:rsidRPr="00436545">
        <w:rPr>
          <w:rFonts w:ascii="Arial" w:hAnsi="Arial" w:cs="Arial"/>
          <w:spacing w:val="-3"/>
        </w:rPr>
        <w:t xml:space="preserve"> </w:t>
      </w:r>
      <w:r w:rsidRPr="00436545">
        <w:rPr>
          <w:rFonts w:ascii="Arial" w:hAnsi="Arial" w:cs="Arial"/>
        </w:rPr>
        <w:t>actor</w:t>
      </w:r>
      <w:r w:rsidRPr="00436545">
        <w:rPr>
          <w:rFonts w:ascii="Arial" w:hAnsi="Arial" w:cs="Arial"/>
          <w:spacing w:val="-3"/>
        </w:rPr>
        <w:t xml:space="preserve"> </w:t>
      </w:r>
      <w:r w:rsidRPr="00436545">
        <w:rPr>
          <w:rFonts w:ascii="Arial" w:hAnsi="Arial" w:cs="Arial"/>
        </w:rPr>
        <w:t>may</w:t>
      </w:r>
      <w:r w:rsidRPr="00436545">
        <w:rPr>
          <w:rFonts w:ascii="Arial" w:hAnsi="Arial" w:cs="Arial"/>
          <w:spacing w:val="-4"/>
        </w:rPr>
        <w:t xml:space="preserve"> </w:t>
      </w:r>
      <w:r w:rsidRPr="00436545">
        <w:rPr>
          <w:rFonts w:ascii="Arial" w:hAnsi="Arial" w:cs="Arial"/>
        </w:rPr>
        <w:t>be</w:t>
      </w:r>
      <w:r w:rsidRPr="00436545">
        <w:rPr>
          <w:rFonts w:ascii="Arial" w:hAnsi="Arial" w:cs="Arial"/>
          <w:spacing w:val="-4"/>
        </w:rPr>
        <w:t xml:space="preserve"> </w:t>
      </w:r>
      <w:r w:rsidRPr="00436545">
        <w:rPr>
          <w:rFonts w:ascii="Arial" w:hAnsi="Arial" w:cs="Arial"/>
        </w:rPr>
        <w:t>any</w:t>
      </w:r>
      <w:r w:rsidRPr="00436545">
        <w:rPr>
          <w:rFonts w:ascii="Arial" w:hAnsi="Arial" w:cs="Arial"/>
          <w:spacing w:val="-4"/>
        </w:rPr>
        <w:t xml:space="preserve"> </w:t>
      </w:r>
      <w:r w:rsidRPr="00436545">
        <w:rPr>
          <w:rFonts w:ascii="Arial" w:hAnsi="Arial" w:cs="Arial"/>
        </w:rPr>
        <w:t>actor</w:t>
      </w:r>
      <w:r w:rsidRPr="00436545">
        <w:rPr>
          <w:rFonts w:ascii="Arial" w:hAnsi="Arial" w:cs="Arial"/>
          <w:spacing w:val="-3"/>
        </w:rPr>
        <w:t xml:space="preserve"> </w:t>
      </w:r>
      <w:r w:rsidRPr="00436545">
        <w:rPr>
          <w:rFonts w:ascii="Arial" w:hAnsi="Arial" w:cs="Arial"/>
        </w:rPr>
        <w:t>using</w:t>
      </w:r>
      <w:r w:rsidRPr="00436545">
        <w:rPr>
          <w:rFonts w:ascii="Arial" w:hAnsi="Arial" w:cs="Arial"/>
          <w:spacing w:val="-5"/>
        </w:rPr>
        <w:t xml:space="preserve"> </w:t>
      </w:r>
      <w:r w:rsidRPr="00436545">
        <w:rPr>
          <w:rFonts w:ascii="Arial" w:hAnsi="Arial" w:cs="Arial"/>
        </w:rPr>
        <w:t>the external interfaces of the eUICC, whether they are intended to be used or</w:t>
      </w:r>
      <w:r w:rsidRPr="00436545">
        <w:rPr>
          <w:rFonts w:ascii="Arial" w:hAnsi="Arial" w:cs="Arial"/>
          <w:spacing w:val="-14"/>
        </w:rPr>
        <w:t xml:space="preserve"> </w:t>
      </w:r>
      <w:r w:rsidRPr="00436545">
        <w:rPr>
          <w:rFonts w:ascii="Arial" w:hAnsi="Arial" w:cs="Arial"/>
        </w:rPr>
        <w:t>not.</w:t>
      </w:r>
    </w:p>
    <w:p w14:paraId="2DF0CAC0" w14:textId="3BD8EDE8" w:rsidR="00753D9C" w:rsidRPr="00436545" w:rsidRDefault="00D264DB" w:rsidP="00D264DB">
      <w:pPr>
        <w:pStyle w:val="NormalParagraph"/>
        <w:ind w:firstLine="499"/>
        <w:rPr>
          <w:rFonts w:cs="Arial"/>
          <w:lang w:eastAsia="en-US" w:bidi="bn-BD"/>
        </w:rPr>
      </w:pPr>
      <w:r w:rsidRPr="00436545">
        <w:rPr>
          <w:rFonts w:cs="Arial"/>
        </w:rPr>
        <w:t>Directly threatens the assets: D.LPAe_*.</w:t>
      </w:r>
    </w:p>
    <w:p w14:paraId="6D8DB3D9" w14:textId="338FEC24" w:rsidR="00753D9C" w:rsidRPr="00436545" w:rsidRDefault="00753D9C" w:rsidP="00753D9C">
      <w:pPr>
        <w:pStyle w:val="Heading3"/>
      </w:pPr>
      <w:bookmarkStart w:id="244" w:name="_Toc149124857"/>
      <w:r w:rsidRPr="00436545">
        <w:t>Assumptions</w:t>
      </w:r>
      <w:bookmarkEnd w:id="244"/>
    </w:p>
    <w:p w14:paraId="4A66C05D" w14:textId="77777777" w:rsidR="00D264DB" w:rsidRPr="00436545" w:rsidRDefault="00D264DB" w:rsidP="00D264DB">
      <w:pPr>
        <w:pStyle w:val="NormalParagraph"/>
        <w:ind w:firstLine="215"/>
        <w:rPr>
          <w:rFonts w:cs="Arial"/>
          <w:b/>
          <w:bCs/>
        </w:rPr>
      </w:pPr>
      <w:r w:rsidRPr="00436545">
        <w:rPr>
          <w:rFonts w:cs="Arial"/>
          <w:b/>
          <w:bCs/>
        </w:rPr>
        <w:t>A.ACTORS-LPAe</w:t>
      </w:r>
    </w:p>
    <w:p w14:paraId="62EE9D7A" w14:textId="479F8508" w:rsidR="00D264DB" w:rsidRPr="00436545" w:rsidRDefault="00D264DB" w:rsidP="00D264DB">
      <w:pPr>
        <w:pStyle w:val="BodyText"/>
        <w:spacing w:before="61"/>
        <w:ind w:left="499" w:right="297"/>
        <w:jc w:val="both"/>
        <w:rPr>
          <w:rFonts w:ascii="Arial" w:hAnsi="Arial" w:cs="Arial"/>
        </w:rPr>
      </w:pPr>
      <w:r w:rsidRPr="00436545">
        <w:rPr>
          <w:rFonts w:ascii="Arial" w:hAnsi="Arial" w:cs="Arial"/>
        </w:rPr>
        <w:t>SM-DP+ and SM-DS are actors of the infrastructure that securely manage their own credentials and otherwise sensitive data. More precisely, SM-DP+ and SM-DS are accredited by the GSMA’s Security Accreditation Scheme for Subscription Management (SAS-SM). They secure the communication with the LPA (LPAd/LPAe) using TLS with server (e.g. SM-DP+, SM-DS) authentication.</w:t>
      </w:r>
    </w:p>
    <w:p w14:paraId="771C4E86" w14:textId="77777777" w:rsidR="00D264DB" w:rsidRPr="00436545" w:rsidRDefault="00D264DB" w:rsidP="00D264DB">
      <w:pPr>
        <w:pStyle w:val="BodyText"/>
        <w:spacing w:before="60"/>
        <w:ind w:left="499"/>
        <w:jc w:val="both"/>
        <w:rPr>
          <w:rFonts w:ascii="Arial" w:hAnsi="Arial" w:cs="Arial"/>
        </w:rPr>
      </w:pPr>
      <w:r w:rsidRPr="00436545">
        <w:rPr>
          <w:rFonts w:ascii="Arial" w:hAnsi="Arial" w:cs="Arial"/>
        </w:rPr>
        <w:t>This assumption extends the Base-PP assumption A.ACTORS.</w:t>
      </w:r>
    </w:p>
    <w:p w14:paraId="0160195B" w14:textId="482A1EAD" w:rsidR="00A65199" w:rsidRPr="00436545" w:rsidRDefault="00A65199" w:rsidP="00A65199">
      <w:pPr>
        <w:pStyle w:val="Heading2"/>
      </w:pPr>
      <w:bookmarkStart w:id="245" w:name="_Toc149124858"/>
      <w:r w:rsidRPr="00436545">
        <w:lastRenderedPageBreak/>
        <w:t>Security Objectives</w:t>
      </w:r>
      <w:bookmarkEnd w:id="245"/>
    </w:p>
    <w:p w14:paraId="570D9265" w14:textId="7059A6C4" w:rsidR="00753D9C" w:rsidRPr="00436545" w:rsidRDefault="00753D9C" w:rsidP="00753D9C">
      <w:pPr>
        <w:pStyle w:val="Heading3"/>
      </w:pPr>
      <w:bookmarkStart w:id="246" w:name="_Toc149124859"/>
      <w:r w:rsidRPr="00436545">
        <w:t>Security Objectives for the</w:t>
      </w:r>
      <w:r w:rsidRPr="00436545">
        <w:rPr>
          <w:spacing w:val="-3"/>
        </w:rPr>
        <w:t xml:space="preserve"> </w:t>
      </w:r>
      <w:r w:rsidRPr="00436545">
        <w:t>TOE</w:t>
      </w:r>
      <w:bookmarkEnd w:id="246"/>
    </w:p>
    <w:p w14:paraId="152660D5" w14:textId="736E34FF" w:rsidR="00753D9C" w:rsidRPr="00436545" w:rsidRDefault="00753D9C" w:rsidP="00753D9C">
      <w:pPr>
        <w:pStyle w:val="Heading4"/>
        <w:rPr>
          <w:rFonts w:ascii="Arial" w:hAnsi="Arial"/>
        </w:rPr>
      </w:pPr>
      <w:r w:rsidRPr="00436545">
        <w:rPr>
          <w:rFonts w:ascii="Arial" w:hAnsi="Arial"/>
        </w:rPr>
        <w:t>Platform support</w:t>
      </w:r>
      <w:r w:rsidRPr="00436545">
        <w:rPr>
          <w:rFonts w:ascii="Arial" w:hAnsi="Arial"/>
          <w:spacing w:val="-3"/>
        </w:rPr>
        <w:t xml:space="preserve"> </w:t>
      </w:r>
      <w:r w:rsidRPr="00436545">
        <w:rPr>
          <w:rFonts w:ascii="Arial" w:hAnsi="Arial"/>
        </w:rPr>
        <w:t>functions</w:t>
      </w:r>
    </w:p>
    <w:p w14:paraId="41E65805" w14:textId="4239614E" w:rsidR="00D264DB" w:rsidRPr="00436545" w:rsidRDefault="00D264DB" w:rsidP="00D264DB">
      <w:pPr>
        <w:widowControl w:val="0"/>
        <w:tabs>
          <w:tab w:val="left" w:pos="597"/>
        </w:tabs>
        <w:autoSpaceDE w:val="0"/>
        <w:autoSpaceDN w:val="0"/>
        <w:spacing w:before="1"/>
        <w:ind w:left="680" w:hanging="340"/>
        <w:jc w:val="left"/>
        <w:rPr>
          <w:rFonts w:cs="Arial"/>
          <w:b/>
        </w:rPr>
      </w:pPr>
      <w:r w:rsidRPr="00436545">
        <w:rPr>
          <w:rFonts w:cs="Arial"/>
          <w:b/>
        </w:rPr>
        <w:t>O.SECURE-CHANNELS-LPAe</w:t>
      </w:r>
    </w:p>
    <w:p w14:paraId="3CCB994C" w14:textId="77777777" w:rsidR="00D264DB" w:rsidRPr="00436545" w:rsidRDefault="00D264DB" w:rsidP="00D264DB">
      <w:pPr>
        <w:pStyle w:val="BodyText"/>
        <w:tabs>
          <w:tab w:val="left" w:pos="1284"/>
        </w:tabs>
        <w:spacing w:before="58" w:line="295" w:lineRule="auto"/>
        <w:ind w:left="924" w:right="4113" w:hanging="425"/>
        <w:rPr>
          <w:rFonts w:ascii="Arial" w:hAnsi="Arial" w:cs="Arial"/>
        </w:rPr>
      </w:pPr>
      <w:r w:rsidRPr="00436545">
        <w:rPr>
          <w:rFonts w:ascii="Arial" w:hAnsi="Arial" w:cs="Arial"/>
        </w:rPr>
        <w:t>The eUICC shall maintain secure channels between o</w:t>
      </w:r>
      <w:r w:rsidRPr="00436545">
        <w:rPr>
          <w:rFonts w:ascii="Arial" w:hAnsi="Arial" w:cs="Arial"/>
        </w:rPr>
        <w:tab/>
        <w:t>LPAe and</w:t>
      </w:r>
      <w:r w:rsidRPr="00436545">
        <w:rPr>
          <w:rFonts w:ascii="Arial" w:hAnsi="Arial" w:cs="Arial"/>
          <w:spacing w:val="-1"/>
        </w:rPr>
        <w:t xml:space="preserve"> </w:t>
      </w:r>
      <w:r w:rsidRPr="00436545">
        <w:rPr>
          <w:rFonts w:ascii="Arial" w:hAnsi="Arial" w:cs="Arial"/>
        </w:rPr>
        <w:t>SM-DP+.</w:t>
      </w:r>
    </w:p>
    <w:p w14:paraId="69C4DE82" w14:textId="77777777" w:rsidR="00D264DB" w:rsidRPr="00436545" w:rsidRDefault="00D264DB" w:rsidP="00D264DB">
      <w:pPr>
        <w:pStyle w:val="ListParagraph"/>
        <w:widowControl w:val="0"/>
        <w:numPr>
          <w:ilvl w:val="2"/>
          <w:numId w:val="105"/>
        </w:numPr>
        <w:tabs>
          <w:tab w:val="clear" w:pos="340"/>
          <w:tab w:val="left" w:pos="1284"/>
          <w:tab w:val="left" w:pos="1285"/>
        </w:tabs>
        <w:autoSpaceDE w:val="0"/>
        <w:autoSpaceDN w:val="0"/>
        <w:spacing w:after="0" w:line="265" w:lineRule="exact"/>
        <w:ind w:hanging="361"/>
        <w:contextualSpacing w:val="0"/>
        <w:jc w:val="left"/>
        <w:rPr>
          <w:rFonts w:cs="Arial"/>
        </w:rPr>
      </w:pPr>
      <w:r w:rsidRPr="00436545">
        <w:rPr>
          <w:rFonts w:cs="Arial"/>
        </w:rPr>
        <w:t>LPAe and</w:t>
      </w:r>
      <w:r w:rsidRPr="00436545">
        <w:rPr>
          <w:rFonts w:cs="Arial"/>
          <w:spacing w:val="-1"/>
        </w:rPr>
        <w:t xml:space="preserve"> </w:t>
      </w:r>
      <w:r w:rsidRPr="00436545">
        <w:rPr>
          <w:rFonts w:cs="Arial"/>
        </w:rPr>
        <w:t>SM-DS.</w:t>
      </w:r>
    </w:p>
    <w:p w14:paraId="409922A1" w14:textId="77777777" w:rsidR="00D264DB" w:rsidRPr="00436545" w:rsidRDefault="00D264DB" w:rsidP="00D264DB">
      <w:pPr>
        <w:pStyle w:val="BodyText"/>
        <w:spacing w:before="58"/>
        <w:ind w:left="499"/>
        <w:rPr>
          <w:rFonts w:ascii="Arial" w:hAnsi="Arial" w:cs="Arial"/>
        </w:rPr>
      </w:pPr>
      <w:r w:rsidRPr="00436545">
        <w:rPr>
          <w:rFonts w:ascii="Arial" w:hAnsi="Arial" w:cs="Arial"/>
        </w:rPr>
        <w:t>The TOE shall ensure at any time:</w:t>
      </w:r>
    </w:p>
    <w:p w14:paraId="4DD24890" w14:textId="77777777" w:rsidR="00D264DB" w:rsidRPr="00436545" w:rsidRDefault="00D264DB" w:rsidP="00D264DB">
      <w:pPr>
        <w:pStyle w:val="ListParagraph"/>
        <w:widowControl w:val="0"/>
        <w:numPr>
          <w:ilvl w:val="2"/>
          <w:numId w:val="105"/>
        </w:numPr>
        <w:tabs>
          <w:tab w:val="clear" w:pos="340"/>
          <w:tab w:val="left" w:pos="1284"/>
          <w:tab w:val="left" w:pos="1285"/>
        </w:tabs>
        <w:autoSpaceDE w:val="0"/>
        <w:autoSpaceDN w:val="0"/>
        <w:spacing w:before="61" w:after="0" w:line="240" w:lineRule="auto"/>
        <w:ind w:hanging="361"/>
        <w:contextualSpacing w:val="0"/>
        <w:jc w:val="left"/>
        <w:rPr>
          <w:rFonts w:cs="Arial"/>
        </w:rPr>
      </w:pPr>
      <w:r w:rsidRPr="00436545">
        <w:rPr>
          <w:rFonts w:cs="Arial"/>
        </w:rPr>
        <w:t>that incoming messages are properly provided unaltered to the</w:t>
      </w:r>
      <w:r w:rsidRPr="00436545">
        <w:rPr>
          <w:rFonts w:cs="Arial"/>
          <w:spacing w:val="-13"/>
        </w:rPr>
        <w:t xml:space="preserve"> </w:t>
      </w:r>
      <w:r w:rsidRPr="00436545">
        <w:rPr>
          <w:rFonts w:cs="Arial"/>
        </w:rPr>
        <w:t>LPAe;</w:t>
      </w:r>
    </w:p>
    <w:p w14:paraId="1736A07F" w14:textId="77777777" w:rsidR="00D264DB" w:rsidRPr="00436545" w:rsidRDefault="00D264DB" w:rsidP="00D264DB">
      <w:pPr>
        <w:pStyle w:val="ListParagraph"/>
        <w:widowControl w:val="0"/>
        <w:numPr>
          <w:ilvl w:val="2"/>
          <w:numId w:val="105"/>
        </w:numPr>
        <w:tabs>
          <w:tab w:val="clear" w:pos="340"/>
          <w:tab w:val="left" w:pos="1284"/>
          <w:tab w:val="left" w:pos="1285"/>
        </w:tabs>
        <w:autoSpaceDE w:val="0"/>
        <w:autoSpaceDN w:val="0"/>
        <w:spacing w:before="61" w:after="0" w:line="240" w:lineRule="auto"/>
        <w:ind w:hanging="361"/>
        <w:contextualSpacing w:val="0"/>
        <w:jc w:val="left"/>
        <w:rPr>
          <w:rFonts w:cs="Arial"/>
        </w:rPr>
      </w:pPr>
      <w:r w:rsidRPr="00436545">
        <w:rPr>
          <w:rFonts w:cs="Arial"/>
        </w:rPr>
        <w:t>that any response messages are properly returned to the off-card</w:t>
      </w:r>
      <w:r w:rsidRPr="00436545">
        <w:rPr>
          <w:rFonts w:cs="Arial"/>
          <w:spacing w:val="-15"/>
        </w:rPr>
        <w:t xml:space="preserve"> </w:t>
      </w:r>
      <w:r w:rsidRPr="00436545">
        <w:rPr>
          <w:rFonts w:cs="Arial"/>
        </w:rPr>
        <w:t>entity.</w:t>
      </w:r>
    </w:p>
    <w:p w14:paraId="25B7D5FF" w14:textId="77777777" w:rsidR="00D264DB" w:rsidRPr="00436545" w:rsidRDefault="00D264DB" w:rsidP="00D264DB">
      <w:pPr>
        <w:pStyle w:val="BodyText"/>
        <w:spacing w:before="59"/>
        <w:ind w:left="499"/>
        <w:rPr>
          <w:rFonts w:ascii="Arial" w:hAnsi="Arial" w:cs="Arial"/>
          <w:sz w:val="11"/>
        </w:rPr>
      </w:pPr>
      <w:r w:rsidRPr="00436545">
        <w:rPr>
          <w:rFonts w:ascii="Arial" w:hAnsi="Arial" w:cs="Arial"/>
        </w:rPr>
        <w:t>Communications shall be protected from unauthorized disclosure, modification and replay.</w:t>
      </w:r>
    </w:p>
    <w:p w14:paraId="18995169" w14:textId="3F5732C3" w:rsidR="00D264DB" w:rsidRPr="00436545" w:rsidRDefault="00D264DB" w:rsidP="00D264DB">
      <w:pPr>
        <w:pStyle w:val="BodyText"/>
        <w:spacing w:before="101"/>
        <w:ind w:left="499" w:right="319"/>
        <w:rPr>
          <w:rFonts w:ascii="Arial" w:hAnsi="Arial" w:cs="Arial"/>
        </w:rPr>
      </w:pPr>
      <w:r w:rsidRPr="00436545">
        <w:rPr>
          <w:rFonts w:ascii="Arial" w:hAnsi="Arial" w:cs="Arial"/>
        </w:rPr>
        <w:t>This protection mechanism shall rely on the communication protection measures provided by the Runtime Environment and the PRE/PPI (see O.PRE-PPI).</w:t>
      </w:r>
    </w:p>
    <w:p w14:paraId="4CD4DE58" w14:textId="77777777" w:rsidR="00D264DB" w:rsidRPr="00436545" w:rsidRDefault="00D264DB" w:rsidP="00D264DB">
      <w:pPr>
        <w:pStyle w:val="BodyText"/>
        <w:spacing w:before="9"/>
        <w:rPr>
          <w:rFonts w:ascii="Arial" w:hAnsi="Arial" w:cs="Arial"/>
          <w:sz w:val="24"/>
        </w:rPr>
      </w:pPr>
    </w:p>
    <w:p w14:paraId="1D62AE76" w14:textId="77777777" w:rsidR="00D264DB" w:rsidRPr="00436545" w:rsidRDefault="00D264DB" w:rsidP="00D264DB">
      <w:pPr>
        <w:pStyle w:val="NormalParagraph"/>
        <w:ind w:firstLine="215"/>
        <w:rPr>
          <w:rFonts w:cs="Arial"/>
          <w:b/>
          <w:bCs/>
        </w:rPr>
      </w:pPr>
      <w:bookmarkStart w:id="247" w:name="_bookmark271"/>
      <w:bookmarkEnd w:id="247"/>
      <w:r w:rsidRPr="00436545">
        <w:rPr>
          <w:rFonts w:cs="Arial"/>
          <w:b/>
          <w:bCs/>
        </w:rPr>
        <w:t>O.INTERNAL-SECURE-CHANNELS-LPAe</w:t>
      </w:r>
    </w:p>
    <w:p w14:paraId="6DCBAC32" w14:textId="77777777" w:rsidR="00D264DB" w:rsidRPr="00436545" w:rsidRDefault="00D264DB" w:rsidP="00D264DB">
      <w:pPr>
        <w:pStyle w:val="BodyText"/>
        <w:spacing w:before="61"/>
        <w:ind w:left="499" w:right="319"/>
        <w:rPr>
          <w:rFonts w:ascii="Arial" w:hAnsi="Arial" w:cs="Arial"/>
        </w:rPr>
      </w:pPr>
      <w:r w:rsidRPr="00436545">
        <w:rPr>
          <w:rFonts w:ascii="Arial" w:hAnsi="Arial" w:cs="Arial"/>
        </w:rPr>
        <w:t>The TOE ensures that the communication shared secrets transmitted from the ECASD to the LPAe are protected from unauthorized disclosure or modification.</w:t>
      </w:r>
    </w:p>
    <w:p w14:paraId="3999F75F" w14:textId="77777777" w:rsidR="00D264DB" w:rsidRPr="00436545" w:rsidRDefault="00D264DB" w:rsidP="00D264DB">
      <w:pPr>
        <w:pStyle w:val="BodyText"/>
        <w:spacing w:before="59"/>
        <w:ind w:left="499" w:right="319"/>
        <w:rPr>
          <w:rFonts w:ascii="Arial" w:hAnsi="Arial" w:cs="Arial"/>
        </w:rPr>
      </w:pPr>
      <w:r w:rsidRPr="00436545">
        <w:rPr>
          <w:rFonts w:ascii="Arial" w:hAnsi="Arial" w:cs="Arial"/>
        </w:rPr>
        <w:t>This protection mechanism shall rely on the communication protection measures provided by the Runtime Environment.</w:t>
      </w:r>
    </w:p>
    <w:p w14:paraId="1058D870" w14:textId="3C130CFF" w:rsidR="00753D9C" w:rsidRPr="00436545" w:rsidRDefault="00753D9C" w:rsidP="00753D9C">
      <w:pPr>
        <w:pStyle w:val="NormalParagraph"/>
        <w:rPr>
          <w:rFonts w:cs="Arial"/>
          <w:lang w:eastAsia="en-US" w:bidi="bn-BD"/>
        </w:rPr>
      </w:pPr>
    </w:p>
    <w:p w14:paraId="1823ECE1" w14:textId="42C3085C" w:rsidR="00753D9C" w:rsidRPr="00436545" w:rsidRDefault="00753D9C" w:rsidP="00753D9C">
      <w:pPr>
        <w:pStyle w:val="Heading4"/>
        <w:rPr>
          <w:rFonts w:ascii="Arial" w:hAnsi="Arial"/>
        </w:rPr>
      </w:pPr>
      <w:r w:rsidRPr="00436545">
        <w:rPr>
          <w:rFonts w:ascii="Arial" w:hAnsi="Arial"/>
        </w:rPr>
        <w:t>Data protection</w:t>
      </w:r>
    </w:p>
    <w:p w14:paraId="78A3EECB" w14:textId="77777777" w:rsidR="00D264DB" w:rsidRPr="00D264DB" w:rsidRDefault="00D264DB" w:rsidP="00D264DB">
      <w:pPr>
        <w:widowControl w:val="0"/>
        <w:autoSpaceDE w:val="0"/>
        <w:autoSpaceDN w:val="0"/>
        <w:spacing w:before="0"/>
        <w:ind w:left="216"/>
        <w:jc w:val="left"/>
        <w:rPr>
          <w:rFonts w:eastAsia="Tahoma" w:cs="Arial"/>
          <w:b/>
          <w:szCs w:val="22"/>
          <w:lang w:val="en-US" w:eastAsia="en-US" w:bidi="en-US"/>
        </w:rPr>
      </w:pPr>
      <w:r w:rsidRPr="00D264DB">
        <w:rPr>
          <w:rFonts w:eastAsia="Tahoma" w:cs="Arial"/>
          <w:b/>
          <w:szCs w:val="22"/>
          <w:lang w:val="en-US" w:eastAsia="en-US" w:bidi="en-US"/>
        </w:rPr>
        <w:t>O.DATA-CONFIDENTIALITY-LPAe</w:t>
      </w:r>
    </w:p>
    <w:p w14:paraId="440CDE47" w14:textId="77777777" w:rsidR="00D264DB" w:rsidRPr="00D264DB" w:rsidRDefault="00D264DB" w:rsidP="00D264DB">
      <w:pPr>
        <w:widowControl w:val="0"/>
        <w:autoSpaceDE w:val="0"/>
        <w:autoSpaceDN w:val="0"/>
        <w:spacing w:before="59"/>
        <w:ind w:left="499"/>
        <w:jc w:val="left"/>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TOE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shall</w:t>
      </w:r>
      <w:r w:rsidRPr="00D264DB">
        <w:rPr>
          <w:rFonts w:eastAsia="Tahoma" w:cs="Arial"/>
          <w:spacing w:val="-9"/>
          <w:szCs w:val="22"/>
          <w:lang w:val="en-US" w:eastAsia="en-US" w:bidi="en-US"/>
        </w:rPr>
        <w:t xml:space="preserve"> </w:t>
      </w:r>
      <w:r w:rsidRPr="00D264DB">
        <w:rPr>
          <w:rFonts w:eastAsia="Tahoma" w:cs="Arial"/>
          <w:szCs w:val="22"/>
          <w:lang w:val="en-US" w:eastAsia="en-US" w:bidi="en-US"/>
        </w:rPr>
        <w:t>avoid</w:t>
      </w:r>
      <w:r w:rsidRPr="00D264DB">
        <w:rPr>
          <w:rFonts w:eastAsia="Tahoma" w:cs="Arial"/>
          <w:spacing w:val="-7"/>
          <w:szCs w:val="22"/>
          <w:lang w:val="en-US" w:eastAsia="en-US" w:bidi="en-US"/>
        </w:rPr>
        <w:t xml:space="preserve"> </w:t>
      </w:r>
      <w:r w:rsidRPr="00D264DB">
        <w:rPr>
          <w:rFonts w:eastAsia="Tahoma" w:cs="Arial"/>
          <w:szCs w:val="22"/>
          <w:lang w:val="en-US" w:eastAsia="en-US" w:bidi="en-US"/>
        </w:rPr>
        <w:t>unauthorised</w:t>
      </w:r>
      <w:r w:rsidRPr="00D264DB">
        <w:rPr>
          <w:rFonts w:eastAsia="Tahoma" w:cs="Arial"/>
          <w:spacing w:val="-8"/>
          <w:szCs w:val="22"/>
          <w:lang w:val="en-US" w:eastAsia="en-US" w:bidi="en-US"/>
        </w:rPr>
        <w:t xml:space="preserve"> </w:t>
      </w:r>
      <w:r w:rsidRPr="00D264DB">
        <w:rPr>
          <w:rFonts w:eastAsia="Tahoma" w:cs="Arial"/>
          <w:szCs w:val="22"/>
          <w:lang w:val="en-US" w:eastAsia="en-US" w:bidi="en-US"/>
        </w:rPr>
        <w:t>disclosure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8"/>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secret</w:t>
      </w:r>
      <w:r w:rsidRPr="00D264DB">
        <w:rPr>
          <w:rFonts w:eastAsia="Tahoma" w:cs="Arial"/>
          <w:spacing w:val="-8"/>
          <w:szCs w:val="22"/>
          <w:lang w:val="en-US" w:eastAsia="en-US" w:bidi="en-US"/>
        </w:rPr>
        <w:t xml:space="preserve"> </w:t>
      </w:r>
      <w:r w:rsidRPr="00D264DB">
        <w:rPr>
          <w:rFonts w:eastAsia="Tahoma" w:cs="Arial"/>
          <w:szCs w:val="22"/>
          <w:lang w:val="en-US" w:eastAsia="en-US" w:bidi="en-US"/>
        </w:rPr>
        <w:t>keys</w:t>
      </w:r>
      <w:r w:rsidRPr="00D264DB">
        <w:rPr>
          <w:rFonts w:eastAsia="Tahoma" w:cs="Arial"/>
          <w:spacing w:val="-8"/>
          <w:szCs w:val="22"/>
          <w:lang w:val="en-US" w:eastAsia="en-US" w:bidi="en-US"/>
        </w:rPr>
        <w:t xml:space="preserve"> </w:t>
      </w:r>
      <w:r w:rsidRPr="00D264DB">
        <w:rPr>
          <w:rFonts w:eastAsia="Tahoma" w:cs="Arial"/>
          <w:szCs w:val="22"/>
          <w:lang w:val="en-US" w:eastAsia="en-US" w:bidi="en-US"/>
        </w:rPr>
        <w:t>which</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are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part</w:t>
      </w:r>
      <w:r w:rsidRPr="00D264DB">
        <w:rPr>
          <w:rFonts w:eastAsia="Tahoma" w:cs="Arial"/>
          <w:spacing w:val="-8"/>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9"/>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keyset D.LPAe_KEYS.</w:t>
      </w:r>
    </w:p>
    <w:p w14:paraId="3CB81F70" w14:textId="0F4329BA" w:rsidR="00D264DB" w:rsidRPr="00D12D60" w:rsidRDefault="00D264DB" w:rsidP="00D264DB">
      <w:pPr>
        <w:widowControl w:val="0"/>
        <w:autoSpaceDE w:val="0"/>
        <w:autoSpaceDN w:val="0"/>
        <w:spacing w:before="52"/>
        <w:ind w:left="499"/>
        <w:jc w:val="left"/>
        <w:rPr>
          <w:rFonts w:eastAsia="Tahoma" w:cs="Arial"/>
          <w:i/>
          <w:lang w:val="en-US" w:eastAsia="en-US" w:bidi="en-US"/>
        </w:rPr>
      </w:pPr>
      <w:r w:rsidRPr="00D12D60">
        <w:rPr>
          <w:rFonts w:eastAsia="Tahoma" w:cs="Arial"/>
          <w:i/>
          <w:lang w:val="en-US" w:eastAsia="en-US" w:bidi="en-US"/>
        </w:rPr>
        <w:t>Application Note 57:</w:t>
      </w:r>
    </w:p>
    <w:p w14:paraId="7E9AD6C3" w14:textId="77777777" w:rsidR="00D264DB" w:rsidRPr="00D264DB" w:rsidRDefault="00D264DB" w:rsidP="00D264DB">
      <w:pPr>
        <w:widowControl w:val="0"/>
        <w:autoSpaceDE w:val="0"/>
        <w:autoSpaceDN w:val="0"/>
        <w:spacing w:before="56"/>
        <w:ind w:left="499"/>
        <w:jc w:val="left"/>
        <w:rPr>
          <w:rFonts w:eastAsia="Tahoma" w:cs="Arial"/>
          <w:szCs w:val="22"/>
          <w:lang w:val="en-US" w:eastAsia="en-US" w:bidi="en-US"/>
        </w:rPr>
      </w:pPr>
      <w:r w:rsidRPr="00D264DB">
        <w:rPr>
          <w:rFonts w:eastAsia="Tahoma" w:cs="Arial"/>
          <w:szCs w:val="22"/>
          <w:lang w:val="en-US" w:eastAsia="en-US" w:bidi="en-US"/>
        </w:rPr>
        <w:t>Amongst the components of the TOE,</w:t>
      </w:r>
    </w:p>
    <w:p w14:paraId="152DF732" w14:textId="1EA4719B" w:rsidR="00D264DB" w:rsidRPr="00D264DB" w:rsidRDefault="00D264DB" w:rsidP="00D264DB">
      <w:pPr>
        <w:widowControl w:val="0"/>
        <w:numPr>
          <w:ilvl w:val="0"/>
          <w:numId w:val="107"/>
        </w:numPr>
        <w:tabs>
          <w:tab w:val="left" w:pos="1284"/>
          <w:tab w:val="left" w:pos="1285"/>
        </w:tabs>
        <w:autoSpaceDE w:val="0"/>
        <w:autoSpaceDN w:val="0"/>
        <w:spacing w:before="61"/>
        <w:ind w:right="299"/>
        <w:jc w:val="left"/>
        <w:rPr>
          <w:rFonts w:eastAsia="Tahoma" w:cs="Arial"/>
          <w:szCs w:val="22"/>
          <w:lang w:val="en-US" w:eastAsia="en-US" w:bidi="en-US"/>
        </w:rPr>
      </w:pPr>
      <w:r w:rsidRPr="00D264DB">
        <w:rPr>
          <w:rFonts w:eastAsia="Tahoma" w:cs="Arial"/>
          <w:szCs w:val="22"/>
          <w:lang w:val="en-US" w:eastAsia="en-US" w:bidi="en-US"/>
        </w:rPr>
        <w:t>PRE, PPI and Telecom Framework must protect the confidentiality of the sensitive data they process,</w:t>
      </w:r>
      <w:r w:rsidRPr="00D264DB">
        <w:rPr>
          <w:rFonts w:eastAsia="Tahoma" w:cs="Arial"/>
          <w:spacing w:val="-3"/>
          <w:szCs w:val="22"/>
          <w:lang w:val="en-US" w:eastAsia="en-US" w:bidi="en-US"/>
        </w:rPr>
        <w:t xml:space="preserve"> </w:t>
      </w:r>
      <w:r w:rsidRPr="00D264DB">
        <w:rPr>
          <w:rFonts w:eastAsia="Tahoma" w:cs="Arial"/>
          <w:szCs w:val="22"/>
          <w:lang w:val="en-US" w:eastAsia="en-US" w:bidi="en-US"/>
        </w:rPr>
        <w:t>while</w:t>
      </w:r>
    </w:p>
    <w:p w14:paraId="1F70F27D" w14:textId="77777777" w:rsidR="00D264DB" w:rsidRPr="00D264DB" w:rsidRDefault="00D264DB" w:rsidP="00D264DB">
      <w:pPr>
        <w:widowControl w:val="0"/>
        <w:numPr>
          <w:ilvl w:val="0"/>
          <w:numId w:val="107"/>
        </w:numPr>
        <w:tabs>
          <w:tab w:val="left" w:pos="1284"/>
          <w:tab w:val="left" w:pos="1285"/>
        </w:tabs>
        <w:autoSpaceDE w:val="0"/>
        <w:autoSpaceDN w:val="0"/>
        <w:spacing w:before="59"/>
        <w:ind w:right="301"/>
        <w:jc w:val="left"/>
        <w:rPr>
          <w:rFonts w:eastAsia="Tahoma" w:cs="Arial"/>
          <w:szCs w:val="22"/>
          <w:lang w:val="en-US" w:eastAsia="en-US" w:bidi="en-US"/>
        </w:rPr>
      </w:pPr>
      <w:r w:rsidRPr="00D264DB">
        <w:rPr>
          <w:rFonts w:eastAsia="Tahoma" w:cs="Arial"/>
          <w:szCs w:val="22"/>
          <w:lang w:val="en-US" w:eastAsia="en-US" w:bidi="en-US"/>
        </w:rPr>
        <w:t>applications must use the protection mechanisms provided by the Runtime Environment.</w:t>
      </w:r>
    </w:p>
    <w:p w14:paraId="4B13572A" w14:textId="77777777" w:rsidR="00D264DB" w:rsidRPr="00D264DB" w:rsidRDefault="00D264DB" w:rsidP="00D264DB">
      <w:pPr>
        <w:widowControl w:val="0"/>
        <w:autoSpaceDE w:val="0"/>
        <w:autoSpaceDN w:val="0"/>
        <w:spacing w:before="59"/>
        <w:ind w:left="499"/>
        <w:jc w:val="left"/>
        <w:rPr>
          <w:rFonts w:eastAsia="Tahoma" w:cs="Arial"/>
          <w:szCs w:val="22"/>
          <w:lang w:val="en-US" w:eastAsia="en-US" w:bidi="en-US"/>
        </w:rPr>
      </w:pPr>
      <w:r w:rsidRPr="00D264DB">
        <w:rPr>
          <w:rFonts w:eastAsia="Tahoma" w:cs="Arial"/>
          <w:szCs w:val="22"/>
          <w:lang w:val="en-US" w:eastAsia="en-US" w:bidi="en-US"/>
        </w:rPr>
        <w:t>This objective includes resistance to side channel attacks.</w:t>
      </w:r>
    </w:p>
    <w:p w14:paraId="4003B11D" w14:textId="77777777" w:rsidR="00D264DB" w:rsidRPr="00D264DB" w:rsidRDefault="00D264DB" w:rsidP="00D264DB">
      <w:pPr>
        <w:widowControl w:val="0"/>
        <w:autoSpaceDE w:val="0"/>
        <w:autoSpaceDN w:val="0"/>
        <w:spacing w:before="11"/>
        <w:jc w:val="left"/>
        <w:rPr>
          <w:rFonts w:eastAsia="Tahoma" w:cs="Arial"/>
          <w:sz w:val="24"/>
          <w:szCs w:val="22"/>
          <w:lang w:val="en-US" w:eastAsia="en-US" w:bidi="en-US"/>
        </w:rPr>
      </w:pPr>
    </w:p>
    <w:p w14:paraId="68AE6A9E" w14:textId="77777777" w:rsidR="00D264DB" w:rsidRPr="00D264DB" w:rsidRDefault="00D264DB" w:rsidP="00D264DB">
      <w:pPr>
        <w:spacing w:before="0" w:after="200" w:line="276" w:lineRule="auto"/>
        <w:ind w:firstLine="215"/>
        <w:jc w:val="left"/>
        <w:rPr>
          <w:rFonts w:cs="Arial"/>
          <w:b/>
          <w:bCs/>
          <w:szCs w:val="22"/>
          <w:lang w:eastAsia="en-GB" w:bidi="ar-SA"/>
        </w:rPr>
      </w:pPr>
      <w:bookmarkStart w:id="248" w:name="_bookmark273"/>
      <w:bookmarkEnd w:id="248"/>
      <w:r w:rsidRPr="00D264DB">
        <w:rPr>
          <w:rFonts w:cs="Arial"/>
          <w:b/>
          <w:bCs/>
          <w:szCs w:val="22"/>
          <w:lang w:eastAsia="en-GB" w:bidi="ar-SA"/>
        </w:rPr>
        <w:t>O.DATA-INTEGRITY-LPAe</w:t>
      </w:r>
    </w:p>
    <w:p w14:paraId="063D1B60" w14:textId="77777777" w:rsidR="00D264DB" w:rsidRPr="00D264DB" w:rsidRDefault="00D264DB" w:rsidP="00D264DB">
      <w:pPr>
        <w:widowControl w:val="0"/>
        <w:autoSpaceDE w:val="0"/>
        <w:autoSpaceDN w:val="0"/>
        <w:spacing w:before="61"/>
        <w:ind w:left="499"/>
        <w:jc w:val="left"/>
        <w:rPr>
          <w:rFonts w:eastAsia="Tahoma" w:cs="Arial"/>
          <w:szCs w:val="22"/>
          <w:lang w:val="en-US" w:eastAsia="en-US" w:bidi="en-US"/>
        </w:rPr>
      </w:pPr>
      <w:r w:rsidRPr="00D264DB">
        <w:rPr>
          <w:rFonts w:eastAsia="Tahoma" w:cs="Arial"/>
          <w:szCs w:val="22"/>
          <w:lang w:val="en-US" w:eastAsia="en-US" w:bidi="en-US"/>
        </w:rPr>
        <w:t>The TOE shall avoid unauthorised modification of the following data when managed or manipulated by the TOE:</w:t>
      </w:r>
    </w:p>
    <w:p w14:paraId="714FDB88" w14:textId="77777777" w:rsidR="00D264DB" w:rsidRPr="00D264DB" w:rsidRDefault="00D264DB" w:rsidP="00D264DB">
      <w:pPr>
        <w:widowControl w:val="0"/>
        <w:numPr>
          <w:ilvl w:val="2"/>
          <w:numId w:val="106"/>
        </w:numPr>
        <w:tabs>
          <w:tab w:val="left" w:pos="1284"/>
          <w:tab w:val="left" w:pos="1285"/>
        </w:tabs>
        <w:autoSpaceDE w:val="0"/>
        <w:autoSpaceDN w:val="0"/>
        <w:spacing w:before="59"/>
        <w:ind w:hanging="361"/>
        <w:jc w:val="left"/>
        <w:rPr>
          <w:rFonts w:eastAsia="Tahoma" w:cs="Arial"/>
          <w:szCs w:val="22"/>
          <w:lang w:val="en-US" w:eastAsia="en-US" w:bidi="en-US"/>
        </w:rPr>
      </w:pPr>
      <w:r w:rsidRPr="00D264DB">
        <w:rPr>
          <w:rFonts w:eastAsia="Tahoma" w:cs="Arial"/>
          <w:szCs w:val="22"/>
          <w:lang w:val="en-US" w:eastAsia="en-US" w:bidi="en-US"/>
        </w:rPr>
        <w:t>Keys:</w:t>
      </w:r>
    </w:p>
    <w:p w14:paraId="1FA5F050" w14:textId="77777777" w:rsidR="00D264DB" w:rsidRPr="009F6E5D" w:rsidRDefault="00D264DB" w:rsidP="00D264DB">
      <w:pPr>
        <w:widowControl w:val="0"/>
        <w:numPr>
          <w:ilvl w:val="3"/>
          <w:numId w:val="106"/>
        </w:numPr>
        <w:tabs>
          <w:tab w:val="left" w:pos="1284"/>
          <w:tab w:val="left" w:pos="1494"/>
        </w:tabs>
        <w:autoSpaceDE w:val="0"/>
        <w:autoSpaceDN w:val="0"/>
        <w:spacing w:before="61" w:line="292" w:lineRule="auto"/>
        <w:ind w:right="6695" w:firstLine="283"/>
        <w:jc w:val="left"/>
        <w:rPr>
          <w:rFonts w:eastAsia="Tahoma" w:cs="Arial"/>
          <w:szCs w:val="22"/>
          <w:lang w:val="it-IT" w:eastAsia="en-US" w:bidi="en-US"/>
        </w:rPr>
      </w:pPr>
      <w:r w:rsidRPr="009F6E5D">
        <w:rPr>
          <w:rFonts w:eastAsia="Tahoma" w:cs="Arial"/>
          <w:spacing w:val="-1"/>
          <w:szCs w:val="22"/>
          <w:lang w:val="it-IT" w:eastAsia="en-US" w:bidi="en-US"/>
        </w:rPr>
        <w:t xml:space="preserve">D.LPAe_KEYS; </w:t>
      </w:r>
      <w:r w:rsidRPr="009F6E5D">
        <w:rPr>
          <w:rFonts w:eastAsia="Tahoma" w:cs="Arial"/>
          <w:szCs w:val="22"/>
          <w:lang w:val="it-IT" w:eastAsia="en-US" w:bidi="en-US"/>
        </w:rPr>
        <w:t>o</w:t>
      </w:r>
      <w:r w:rsidRPr="009F6E5D">
        <w:rPr>
          <w:rFonts w:eastAsia="Tahoma" w:cs="Arial"/>
          <w:szCs w:val="22"/>
          <w:lang w:val="it-IT" w:eastAsia="en-US" w:bidi="en-US"/>
        </w:rPr>
        <w:tab/>
        <w:t>Profile</w:t>
      </w:r>
      <w:r w:rsidRPr="009F6E5D">
        <w:rPr>
          <w:rFonts w:eastAsia="Tahoma" w:cs="Arial"/>
          <w:spacing w:val="-2"/>
          <w:szCs w:val="22"/>
          <w:lang w:val="it-IT" w:eastAsia="en-US" w:bidi="en-US"/>
        </w:rPr>
        <w:t xml:space="preserve"> </w:t>
      </w:r>
      <w:r w:rsidRPr="009F6E5D">
        <w:rPr>
          <w:rFonts w:eastAsia="Tahoma" w:cs="Arial"/>
          <w:szCs w:val="22"/>
          <w:lang w:val="it-IT" w:eastAsia="en-US" w:bidi="en-US"/>
        </w:rPr>
        <w:t>data:</w:t>
      </w:r>
    </w:p>
    <w:p w14:paraId="3C00E2F0" w14:textId="77777777" w:rsidR="00D264DB" w:rsidRPr="00D264DB" w:rsidRDefault="00D264DB" w:rsidP="00D264DB">
      <w:pPr>
        <w:widowControl w:val="0"/>
        <w:numPr>
          <w:ilvl w:val="3"/>
          <w:numId w:val="106"/>
        </w:numPr>
        <w:tabs>
          <w:tab w:val="left" w:pos="1494"/>
        </w:tabs>
        <w:autoSpaceDE w:val="0"/>
        <w:autoSpaceDN w:val="0"/>
        <w:spacing w:before="2"/>
        <w:ind w:left="1493" w:hanging="287"/>
        <w:jc w:val="left"/>
        <w:rPr>
          <w:rFonts w:eastAsia="Tahoma" w:cs="Arial"/>
          <w:szCs w:val="22"/>
          <w:lang w:val="en-US" w:eastAsia="en-US" w:bidi="en-US"/>
        </w:rPr>
      </w:pPr>
      <w:r w:rsidRPr="00D264DB">
        <w:rPr>
          <w:rFonts w:eastAsia="Tahoma" w:cs="Arial"/>
          <w:szCs w:val="22"/>
          <w:lang w:val="en-US" w:eastAsia="en-US" w:bidi="en-US"/>
        </w:rPr>
        <w:t>D.LPAe_PROFILE_USER_CODES,</w:t>
      </w:r>
    </w:p>
    <w:p w14:paraId="090EDBAB" w14:textId="77777777" w:rsidR="00D264DB" w:rsidRPr="00D264DB" w:rsidRDefault="00D264DB" w:rsidP="00D264DB">
      <w:pPr>
        <w:widowControl w:val="0"/>
        <w:numPr>
          <w:ilvl w:val="3"/>
          <w:numId w:val="106"/>
        </w:numPr>
        <w:tabs>
          <w:tab w:val="left" w:pos="1284"/>
          <w:tab w:val="left" w:pos="1494"/>
        </w:tabs>
        <w:autoSpaceDE w:val="0"/>
        <w:autoSpaceDN w:val="0"/>
        <w:spacing w:before="59" w:line="292" w:lineRule="auto"/>
        <w:ind w:right="3904" w:firstLine="283"/>
        <w:jc w:val="left"/>
        <w:rPr>
          <w:rFonts w:eastAsia="Tahoma" w:cs="Arial"/>
          <w:szCs w:val="22"/>
          <w:lang w:val="en-US" w:eastAsia="en-US" w:bidi="en-US"/>
        </w:rPr>
      </w:pPr>
      <w:r w:rsidRPr="00D264DB">
        <w:rPr>
          <w:rFonts w:eastAsia="Tahoma" w:cs="Arial"/>
          <w:spacing w:val="-1"/>
          <w:szCs w:val="22"/>
          <w:lang w:val="en-US" w:eastAsia="en-US" w:bidi="en-US"/>
        </w:rPr>
        <w:t>D.LPAe_PROFILE_DISPLAYED_ME</w:t>
      </w:r>
      <w:r w:rsidRPr="00D264DB">
        <w:rPr>
          <w:rFonts w:eastAsia="Tahoma" w:cs="Arial"/>
          <w:spacing w:val="-1"/>
          <w:szCs w:val="22"/>
          <w:lang w:val="en-US" w:eastAsia="en-US" w:bidi="en-US"/>
        </w:rPr>
        <w:lastRenderedPageBreak/>
        <w:t xml:space="preserve">TADATA; </w:t>
      </w:r>
      <w:r w:rsidRPr="00D264DB">
        <w:rPr>
          <w:rFonts w:eastAsia="Tahoma" w:cs="Arial"/>
          <w:szCs w:val="22"/>
          <w:lang w:val="en-US" w:eastAsia="en-US" w:bidi="en-US"/>
        </w:rPr>
        <w:t>o</w:t>
      </w:r>
      <w:r w:rsidRPr="00D264DB">
        <w:rPr>
          <w:rFonts w:eastAsia="Tahoma" w:cs="Arial"/>
          <w:szCs w:val="22"/>
          <w:lang w:val="en-US" w:eastAsia="en-US" w:bidi="en-US"/>
        </w:rPr>
        <w:tab/>
        <w:t>Management data:</w:t>
      </w:r>
    </w:p>
    <w:p w14:paraId="1A0DF7BB" w14:textId="77777777" w:rsidR="00D264DB" w:rsidRPr="00D264DB" w:rsidRDefault="00D264DB" w:rsidP="00D264DB">
      <w:pPr>
        <w:widowControl w:val="0"/>
        <w:numPr>
          <w:ilvl w:val="3"/>
          <w:numId w:val="106"/>
        </w:numPr>
        <w:tabs>
          <w:tab w:val="left" w:pos="1494"/>
        </w:tabs>
        <w:autoSpaceDE w:val="0"/>
        <w:autoSpaceDN w:val="0"/>
        <w:spacing w:before="2"/>
        <w:ind w:left="1493" w:hanging="287"/>
        <w:jc w:val="left"/>
        <w:rPr>
          <w:rFonts w:eastAsia="Tahoma" w:cs="Arial"/>
          <w:szCs w:val="22"/>
          <w:lang w:val="en-US" w:eastAsia="en-US" w:bidi="en-US"/>
        </w:rPr>
      </w:pPr>
      <w:r w:rsidRPr="00D264DB">
        <w:rPr>
          <w:rFonts w:eastAsia="Tahoma" w:cs="Arial"/>
          <w:szCs w:val="22"/>
          <w:lang w:val="en-US" w:eastAsia="en-US" w:bidi="en-US"/>
        </w:rPr>
        <w:t>D.LPAe_DEVICE_INFO.</w:t>
      </w:r>
    </w:p>
    <w:p w14:paraId="24E574C9" w14:textId="25A70128" w:rsidR="00D264DB" w:rsidRPr="00D264DB" w:rsidRDefault="00D264DB" w:rsidP="00D264DB">
      <w:pPr>
        <w:spacing w:before="0" w:after="200" w:line="276" w:lineRule="auto"/>
        <w:ind w:firstLine="499"/>
        <w:jc w:val="left"/>
        <w:rPr>
          <w:rFonts w:cs="Arial"/>
          <w:i/>
          <w:iCs/>
          <w:szCs w:val="22"/>
          <w:lang w:eastAsia="en-GB" w:bidi="ar-SA"/>
        </w:rPr>
      </w:pPr>
      <w:r w:rsidRPr="00D264DB">
        <w:rPr>
          <w:rFonts w:cs="Arial"/>
          <w:i/>
          <w:iCs/>
          <w:szCs w:val="22"/>
          <w:lang w:eastAsia="en-GB" w:bidi="ar-SA"/>
        </w:rPr>
        <w:t>Application Note 58:</w:t>
      </w:r>
    </w:p>
    <w:p w14:paraId="11BE112C" w14:textId="77777777" w:rsidR="00D264DB" w:rsidRPr="00D264DB" w:rsidRDefault="00D264DB" w:rsidP="00D264DB">
      <w:pPr>
        <w:widowControl w:val="0"/>
        <w:autoSpaceDE w:val="0"/>
        <w:autoSpaceDN w:val="0"/>
        <w:spacing w:before="57"/>
        <w:ind w:left="499"/>
        <w:jc w:val="left"/>
        <w:rPr>
          <w:rFonts w:eastAsia="Tahoma" w:cs="Arial"/>
          <w:szCs w:val="22"/>
          <w:lang w:val="en-US" w:eastAsia="en-US" w:bidi="en-US"/>
        </w:rPr>
      </w:pPr>
      <w:r w:rsidRPr="00D264DB">
        <w:rPr>
          <w:rFonts w:eastAsia="Tahoma" w:cs="Arial"/>
          <w:szCs w:val="22"/>
          <w:lang w:val="en-US" w:eastAsia="en-US" w:bidi="en-US"/>
        </w:rPr>
        <w:t>Amongst the components of the TOE,</w:t>
      </w:r>
    </w:p>
    <w:p w14:paraId="43A589C5" w14:textId="12E417B4" w:rsidR="00D264DB" w:rsidRPr="00D264DB" w:rsidRDefault="00D264DB" w:rsidP="00D264DB">
      <w:pPr>
        <w:widowControl w:val="0"/>
        <w:numPr>
          <w:ilvl w:val="2"/>
          <w:numId w:val="106"/>
        </w:numPr>
        <w:tabs>
          <w:tab w:val="left" w:pos="1284"/>
          <w:tab w:val="left" w:pos="1285"/>
        </w:tabs>
        <w:autoSpaceDE w:val="0"/>
        <w:autoSpaceDN w:val="0"/>
        <w:spacing w:before="61"/>
        <w:ind w:right="298"/>
        <w:jc w:val="left"/>
        <w:rPr>
          <w:rFonts w:eastAsia="Tahoma" w:cs="Arial"/>
          <w:szCs w:val="22"/>
          <w:lang w:val="en-US" w:eastAsia="en-US" w:bidi="en-US"/>
        </w:rPr>
      </w:pPr>
      <w:r w:rsidRPr="00D264DB">
        <w:rPr>
          <w:rFonts w:eastAsia="Tahoma" w:cs="Arial"/>
          <w:szCs w:val="22"/>
          <w:lang w:val="en-US" w:eastAsia="en-US" w:bidi="en-US"/>
        </w:rPr>
        <w:t>PRE, PPI and Telecom Framework must protect the integrity of the sensitive data they process, while</w:t>
      </w:r>
    </w:p>
    <w:p w14:paraId="40A31AAA" w14:textId="77777777" w:rsidR="00D264DB" w:rsidRPr="00D264DB" w:rsidRDefault="00D264DB" w:rsidP="00D264DB">
      <w:pPr>
        <w:widowControl w:val="0"/>
        <w:numPr>
          <w:ilvl w:val="2"/>
          <w:numId w:val="106"/>
        </w:numPr>
        <w:tabs>
          <w:tab w:val="left" w:pos="1284"/>
          <w:tab w:val="left" w:pos="1285"/>
        </w:tabs>
        <w:autoSpaceDE w:val="0"/>
        <w:autoSpaceDN w:val="0"/>
        <w:spacing w:before="59"/>
        <w:ind w:right="296"/>
        <w:jc w:val="left"/>
        <w:rPr>
          <w:rFonts w:eastAsia="Tahoma" w:cs="Arial"/>
          <w:szCs w:val="22"/>
          <w:lang w:val="en-US" w:eastAsia="en-US" w:bidi="en-US"/>
        </w:rPr>
      </w:pPr>
      <w:r w:rsidRPr="00D264DB">
        <w:rPr>
          <w:rFonts w:eastAsia="Tahoma" w:cs="Arial"/>
          <w:szCs w:val="22"/>
          <w:lang w:val="en-US" w:eastAsia="en-US" w:bidi="en-US"/>
        </w:rPr>
        <w:t>applications</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must</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use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integrity</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protection</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mechanisms</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provided</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Runtime Environment.</w:t>
      </w:r>
    </w:p>
    <w:p w14:paraId="607B5AEE" w14:textId="7AB398BC" w:rsidR="00753D9C" w:rsidRPr="00436545" w:rsidRDefault="00753D9C" w:rsidP="00753D9C">
      <w:pPr>
        <w:pStyle w:val="Heading3"/>
      </w:pPr>
      <w:bookmarkStart w:id="249" w:name="_Toc149124860"/>
      <w:r w:rsidRPr="00436545">
        <w:t>Security Objectives for the Operational</w:t>
      </w:r>
      <w:r w:rsidRPr="00436545">
        <w:rPr>
          <w:spacing w:val="-3"/>
        </w:rPr>
        <w:t xml:space="preserve"> </w:t>
      </w:r>
      <w:r w:rsidRPr="00436545">
        <w:t>Environment</w:t>
      </w:r>
      <w:bookmarkEnd w:id="249"/>
    </w:p>
    <w:p w14:paraId="3802A71C" w14:textId="57AD77FE" w:rsidR="00753D9C" w:rsidRPr="00436545" w:rsidRDefault="00753D9C" w:rsidP="00753D9C">
      <w:pPr>
        <w:pStyle w:val="Heading4"/>
        <w:rPr>
          <w:rFonts w:ascii="Arial" w:hAnsi="Arial"/>
        </w:rPr>
      </w:pPr>
      <w:r w:rsidRPr="00436545">
        <w:rPr>
          <w:rFonts w:ascii="Arial" w:hAnsi="Arial"/>
        </w:rPr>
        <w:t>Actors</w:t>
      </w:r>
    </w:p>
    <w:p w14:paraId="0CA6AF5F" w14:textId="77777777" w:rsidR="00D264DB" w:rsidRPr="00436545" w:rsidRDefault="00D264DB" w:rsidP="00D264DB">
      <w:pPr>
        <w:ind w:left="216"/>
        <w:rPr>
          <w:rFonts w:cs="Arial"/>
          <w:b/>
        </w:rPr>
      </w:pPr>
      <w:r w:rsidRPr="00436545">
        <w:rPr>
          <w:rFonts w:cs="Arial"/>
          <w:b/>
        </w:rPr>
        <w:t>OE.SM-DPplus</w:t>
      </w:r>
    </w:p>
    <w:p w14:paraId="71A2975E" w14:textId="77777777" w:rsidR="00D264DB" w:rsidRPr="00436545" w:rsidRDefault="00D264DB" w:rsidP="00D264DB">
      <w:pPr>
        <w:ind w:left="216"/>
        <w:rPr>
          <w:rFonts w:cs="Arial"/>
          <w:b/>
        </w:rPr>
      </w:pPr>
      <w:r w:rsidRPr="00436545">
        <w:rPr>
          <w:rFonts w:cs="Arial"/>
          <w:b/>
        </w:rPr>
        <w:t>OE.SM-DS</w:t>
      </w:r>
    </w:p>
    <w:p w14:paraId="29150E1D" w14:textId="21858312" w:rsidR="00753D9C" w:rsidRPr="00436545" w:rsidRDefault="00753D9C" w:rsidP="00753D9C">
      <w:pPr>
        <w:pStyle w:val="Heading3"/>
      </w:pPr>
      <w:bookmarkStart w:id="250" w:name="_Toc149124861"/>
      <w:r w:rsidRPr="00436545">
        <w:t>Security Objectives</w:t>
      </w:r>
      <w:r w:rsidRPr="00436545">
        <w:rPr>
          <w:spacing w:val="-5"/>
        </w:rPr>
        <w:t xml:space="preserve"> </w:t>
      </w:r>
      <w:r w:rsidRPr="00436545">
        <w:t>Rationale</w:t>
      </w:r>
      <w:bookmarkEnd w:id="250"/>
    </w:p>
    <w:p w14:paraId="6FF9CBE9" w14:textId="4BAEE014" w:rsidR="00753D9C" w:rsidRPr="00436545" w:rsidRDefault="00753D9C" w:rsidP="00753D9C">
      <w:pPr>
        <w:pStyle w:val="Heading4"/>
        <w:rPr>
          <w:rFonts w:ascii="Arial" w:hAnsi="Arial"/>
        </w:rPr>
      </w:pPr>
      <w:r w:rsidRPr="00436545">
        <w:rPr>
          <w:rFonts w:ascii="Arial" w:hAnsi="Arial"/>
        </w:rPr>
        <w:t>Threats</w:t>
      </w:r>
    </w:p>
    <w:p w14:paraId="29304D4C" w14:textId="77777777" w:rsidR="00D264DB" w:rsidRPr="00D264DB" w:rsidRDefault="00D264DB" w:rsidP="00D264DB">
      <w:pPr>
        <w:widowControl w:val="0"/>
        <w:autoSpaceDE w:val="0"/>
        <w:autoSpaceDN w:val="0"/>
        <w:spacing w:before="0"/>
        <w:ind w:left="924"/>
        <w:jc w:val="left"/>
        <w:rPr>
          <w:rFonts w:eastAsia="Tahoma" w:cs="Arial"/>
          <w:b/>
          <w:sz w:val="20"/>
          <w:szCs w:val="22"/>
          <w:lang w:val="en-US" w:eastAsia="en-US" w:bidi="en-US"/>
        </w:rPr>
      </w:pPr>
      <w:r w:rsidRPr="00D264DB">
        <w:rPr>
          <w:rFonts w:eastAsia="Tahoma" w:cs="Arial"/>
          <w:b/>
          <w:sz w:val="20"/>
          <w:szCs w:val="22"/>
          <w:u w:val="thick"/>
          <w:lang w:val="en-US" w:eastAsia="en-US" w:bidi="en-US"/>
        </w:rPr>
        <w:t>Unauthorized platform management</w:t>
      </w:r>
    </w:p>
    <w:p w14:paraId="3D1232C7" w14:textId="77777777" w:rsidR="00D264DB" w:rsidRPr="00D264DB" w:rsidRDefault="00D264DB" w:rsidP="00D264DB">
      <w:pPr>
        <w:widowControl w:val="0"/>
        <w:autoSpaceDE w:val="0"/>
        <w:autoSpaceDN w:val="0"/>
        <w:spacing w:before="8"/>
        <w:jc w:val="left"/>
        <w:rPr>
          <w:rFonts w:eastAsia="Tahoma" w:cs="Arial"/>
          <w:b/>
          <w:sz w:val="17"/>
          <w:szCs w:val="22"/>
          <w:lang w:val="en-US" w:eastAsia="en-US" w:bidi="en-US"/>
        </w:rPr>
      </w:pPr>
    </w:p>
    <w:p w14:paraId="7E32D1C8" w14:textId="77777777" w:rsidR="00D264DB" w:rsidRPr="00D264DB" w:rsidRDefault="00D264DB" w:rsidP="00D264DB">
      <w:pPr>
        <w:widowControl w:val="0"/>
        <w:autoSpaceDE w:val="0"/>
        <w:autoSpaceDN w:val="0"/>
        <w:spacing w:before="101"/>
        <w:ind w:left="499" w:right="294" w:hanging="284"/>
        <w:rPr>
          <w:rFonts w:eastAsia="Tahoma" w:cs="Arial"/>
          <w:szCs w:val="22"/>
          <w:lang w:val="en-US" w:eastAsia="en-US" w:bidi="en-US"/>
        </w:rPr>
      </w:pPr>
      <w:r w:rsidRPr="00D264DB">
        <w:rPr>
          <w:rFonts w:eastAsia="Tahoma" w:cs="Arial"/>
          <w:b/>
          <w:szCs w:val="22"/>
          <w:lang w:val="en-US" w:eastAsia="en-US" w:bidi="en-US"/>
        </w:rPr>
        <w:t xml:space="preserve">T.PLATFORM-MNG-INTERCEPTION-LPDe </w:t>
      </w:r>
      <w:r w:rsidRPr="00D264DB">
        <w:rPr>
          <w:rFonts w:eastAsia="Tahoma" w:cs="Arial"/>
          <w:szCs w:val="22"/>
          <w:lang w:val="en-US" w:eastAsia="en-US" w:bidi="en-US"/>
        </w:rPr>
        <w:t>The SM-DP+ transmits Profiles (Bound Profile Packages) to the LPAe (LPDe).</w:t>
      </w:r>
    </w:p>
    <w:p w14:paraId="7EA6EF85" w14:textId="77777777" w:rsidR="00D264DB" w:rsidRPr="00D264DB" w:rsidRDefault="00D264DB" w:rsidP="00D264DB">
      <w:pPr>
        <w:widowControl w:val="0"/>
        <w:autoSpaceDE w:val="0"/>
        <w:autoSpaceDN w:val="0"/>
        <w:spacing w:before="61"/>
        <w:ind w:left="499"/>
        <w:rPr>
          <w:rFonts w:eastAsia="Tahoma" w:cs="Arial"/>
          <w:szCs w:val="22"/>
          <w:lang w:val="en-US" w:eastAsia="en-US" w:bidi="en-US"/>
        </w:rPr>
      </w:pPr>
      <w:r w:rsidRPr="00D264DB">
        <w:rPr>
          <w:rFonts w:eastAsia="Tahoma" w:cs="Arial"/>
          <w:szCs w:val="22"/>
          <w:lang w:val="en-US" w:eastAsia="en-US" w:bidi="en-US"/>
        </w:rPr>
        <w:t>Consequently, the TSF ensures:</w:t>
      </w:r>
    </w:p>
    <w:p w14:paraId="653FC9E9" w14:textId="77777777" w:rsidR="00D264DB" w:rsidRPr="00D264DB" w:rsidRDefault="00D264DB" w:rsidP="00D264DB">
      <w:pPr>
        <w:widowControl w:val="0"/>
        <w:autoSpaceDE w:val="0"/>
        <w:autoSpaceDN w:val="0"/>
        <w:spacing w:before="59"/>
        <w:ind w:left="1284" w:right="292" w:hanging="360"/>
        <w:rPr>
          <w:rFonts w:eastAsia="Tahoma" w:cs="Arial"/>
          <w:szCs w:val="22"/>
          <w:lang w:val="en-US" w:eastAsia="en-US" w:bidi="en-US"/>
        </w:rPr>
      </w:pPr>
      <w:r w:rsidRPr="00D264DB">
        <w:rPr>
          <w:rFonts w:eastAsia="Tahoma" w:cs="Arial"/>
          <w:szCs w:val="22"/>
          <w:lang w:val="en-US" w:eastAsia="en-US" w:bidi="en-US"/>
        </w:rPr>
        <w:t>o Security of the transmission to the LPAe (O.SECURE-CHANNELS-LPAe and O.INTERNAL-SECURE-CHANNELS-LPAe) by requiring authentication from</w:t>
      </w:r>
      <w:r w:rsidRPr="00D264DB">
        <w:rPr>
          <w:rFonts w:eastAsia="Tahoma" w:cs="Arial"/>
          <w:spacing w:val="-40"/>
          <w:szCs w:val="22"/>
          <w:lang w:val="en-US" w:eastAsia="en-US" w:bidi="en-US"/>
        </w:rPr>
        <w:t xml:space="preserve"> </w:t>
      </w:r>
      <w:r w:rsidRPr="00D264DB">
        <w:rPr>
          <w:rFonts w:eastAsia="Tahoma" w:cs="Arial"/>
          <w:szCs w:val="22"/>
          <w:lang w:val="en-US" w:eastAsia="en-US" w:bidi="en-US"/>
        </w:rPr>
        <w:t>SM-DP+, and protecting the transmission from unauthorized disclosure, modification and replay; These secure channels rely upon the underlying Runtime Environment, which protects the applications communications</w:t>
      </w:r>
      <w:r w:rsidRPr="00D264DB">
        <w:rPr>
          <w:rFonts w:eastAsia="Tahoma" w:cs="Arial"/>
          <w:spacing w:val="-8"/>
          <w:szCs w:val="22"/>
          <w:lang w:val="en-US" w:eastAsia="en-US" w:bidi="en-US"/>
        </w:rPr>
        <w:t xml:space="preserve"> </w:t>
      </w:r>
      <w:r w:rsidRPr="00D264DB">
        <w:rPr>
          <w:rFonts w:eastAsia="Tahoma" w:cs="Arial"/>
          <w:szCs w:val="22"/>
          <w:lang w:val="en-US" w:eastAsia="en-US" w:bidi="en-US"/>
        </w:rPr>
        <w:t>(OE.RE.SECURE-COMM).</w:t>
      </w:r>
    </w:p>
    <w:p w14:paraId="5B31CE94" w14:textId="77777777" w:rsidR="00D264DB" w:rsidRPr="00D264DB" w:rsidRDefault="00D264DB" w:rsidP="00D264DB">
      <w:pPr>
        <w:widowControl w:val="0"/>
        <w:autoSpaceDE w:val="0"/>
        <w:autoSpaceDN w:val="0"/>
        <w:spacing w:before="60"/>
        <w:ind w:left="499" w:right="298"/>
        <w:rPr>
          <w:rFonts w:eastAsia="Tahoma" w:cs="Arial"/>
          <w:szCs w:val="22"/>
          <w:lang w:val="en-US" w:eastAsia="en-US" w:bidi="en-US"/>
        </w:rPr>
      </w:pPr>
      <w:r w:rsidRPr="00D264DB">
        <w:rPr>
          <w:rFonts w:eastAsia="Tahoma" w:cs="Arial"/>
          <w:szCs w:val="22"/>
          <w:lang w:val="en-US" w:eastAsia="en-US" w:bidi="en-US"/>
        </w:rPr>
        <w:t>OE.SM-DPplus ensures that the credentials related to the secure channels will not be disclosed when used by off-card actors.</w:t>
      </w:r>
    </w:p>
    <w:p w14:paraId="20CEE2ED" w14:textId="77777777" w:rsidR="00D264DB" w:rsidRPr="00D264DB" w:rsidRDefault="00D264DB" w:rsidP="00D264DB">
      <w:pPr>
        <w:widowControl w:val="0"/>
        <w:autoSpaceDE w:val="0"/>
        <w:autoSpaceDN w:val="0"/>
        <w:spacing w:before="0"/>
        <w:jc w:val="left"/>
        <w:rPr>
          <w:rFonts w:eastAsia="Tahoma" w:cs="Arial"/>
          <w:sz w:val="25"/>
          <w:szCs w:val="22"/>
          <w:lang w:val="en-US" w:eastAsia="en-US" w:bidi="en-US"/>
        </w:rPr>
      </w:pPr>
    </w:p>
    <w:p w14:paraId="3BE46BCD" w14:textId="77777777" w:rsidR="00D264DB" w:rsidRPr="00D264DB" w:rsidRDefault="00D264DB" w:rsidP="00D264DB">
      <w:pPr>
        <w:widowControl w:val="0"/>
        <w:autoSpaceDE w:val="0"/>
        <w:autoSpaceDN w:val="0"/>
        <w:spacing w:before="0"/>
        <w:ind w:left="499" w:right="291" w:hanging="284"/>
        <w:rPr>
          <w:rFonts w:eastAsia="Tahoma" w:cs="Arial"/>
          <w:szCs w:val="22"/>
          <w:lang w:val="en-US" w:eastAsia="en-US" w:bidi="en-US"/>
        </w:rPr>
      </w:pPr>
      <w:r w:rsidRPr="00D264DB">
        <w:rPr>
          <w:rFonts w:eastAsia="Tahoma" w:cs="Arial"/>
          <w:b/>
          <w:szCs w:val="22"/>
          <w:lang w:val="en-US" w:eastAsia="en-US" w:bidi="en-US"/>
        </w:rPr>
        <w:t xml:space="preserve">T.PLATFORM-MNG-INTERCEPTION-LDSe </w:t>
      </w:r>
      <w:r w:rsidRPr="00D264DB">
        <w:rPr>
          <w:rFonts w:eastAsia="Tahoma" w:cs="Arial"/>
          <w:szCs w:val="22"/>
          <w:lang w:val="en-US" w:eastAsia="en-US" w:bidi="en-US"/>
        </w:rPr>
        <w:t>The SM-DS transmits Events to the LPAe (LDSe).</w:t>
      </w:r>
    </w:p>
    <w:p w14:paraId="450858CF" w14:textId="77777777" w:rsidR="00D264DB" w:rsidRPr="00D264DB" w:rsidRDefault="00D264DB" w:rsidP="00D264DB">
      <w:pPr>
        <w:widowControl w:val="0"/>
        <w:autoSpaceDE w:val="0"/>
        <w:autoSpaceDN w:val="0"/>
        <w:spacing w:before="59"/>
        <w:ind w:left="499"/>
        <w:rPr>
          <w:rFonts w:eastAsia="Tahoma" w:cs="Arial"/>
          <w:szCs w:val="22"/>
          <w:lang w:val="en-US" w:eastAsia="en-US" w:bidi="en-US"/>
        </w:rPr>
      </w:pPr>
      <w:r w:rsidRPr="00D264DB">
        <w:rPr>
          <w:rFonts w:eastAsia="Tahoma" w:cs="Arial"/>
          <w:szCs w:val="22"/>
          <w:lang w:val="en-US" w:eastAsia="en-US" w:bidi="en-US"/>
        </w:rPr>
        <w:t>Consequently, the TSF ensures:</w:t>
      </w:r>
    </w:p>
    <w:p w14:paraId="6C43E606" w14:textId="77777777" w:rsidR="00D264DB" w:rsidRPr="00D264DB" w:rsidRDefault="00D264DB" w:rsidP="00D264DB">
      <w:pPr>
        <w:widowControl w:val="0"/>
        <w:autoSpaceDE w:val="0"/>
        <w:autoSpaceDN w:val="0"/>
        <w:spacing w:before="61"/>
        <w:ind w:left="1284" w:right="290" w:hanging="360"/>
        <w:rPr>
          <w:rFonts w:eastAsia="Tahoma" w:cs="Arial"/>
          <w:szCs w:val="22"/>
          <w:lang w:val="en-US" w:eastAsia="en-US" w:bidi="en-US"/>
        </w:rPr>
      </w:pPr>
      <w:r w:rsidRPr="00D264DB">
        <w:rPr>
          <w:rFonts w:eastAsia="Tahoma" w:cs="Arial"/>
          <w:szCs w:val="22"/>
          <w:lang w:val="en-US" w:eastAsia="en-US" w:bidi="en-US"/>
        </w:rPr>
        <w:t>o Security of the transmission to the (O.SECURE-CHANNELS-LPAe and O.INTERNAL- SECURE-CHANNELS-LPAe)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9"/>
          <w:szCs w:val="22"/>
          <w:lang w:val="en-US" w:eastAsia="en-US" w:bidi="en-US"/>
        </w:rPr>
        <w:t xml:space="preserve"> </w:t>
      </w:r>
      <w:r w:rsidRPr="00D264DB">
        <w:rPr>
          <w:rFonts w:eastAsia="Tahoma" w:cs="Arial"/>
          <w:szCs w:val="22"/>
          <w:lang w:val="en-US" w:eastAsia="en-US" w:bidi="en-US"/>
        </w:rPr>
        <w:t>requiring</w:t>
      </w:r>
      <w:r w:rsidRPr="00D264DB">
        <w:rPr>
          <w:rFonts w:eastAsia="Tahoma" w:cs="Arial"/>
          <w:spacing w:val="-8"/>
          <w:szCs w:val="22"/>
          <w:lang w:val="en-US" w:eastAsia="en-US" w:bidi="en-US"/>
        </w:rPr>
        <w:t xml:space="preserve"> </w:t>
      </w:r>
      <w:r w:rsidRPr="00D264DB">
        <w:rPr>
          <w:rFonts w:eastAsia="Tahoma" w:cs="Arial"/>
          <w:szCs w:val="22"/>
          <w:lang w:val="en-US" w:eastAsia="en-US" w:bidi="en-US"/>
        </w:rPr>
        <w:t>authentication</w:t>
      </w:r>
      <w:r w:rsidRPr="00D264DB">
        <w:rPr>
          <w:rFonts w:eastAsia="Tahoma" w:cs="Arial"/>
          <w:spacing w:val="-8"/>
          <w:szCs w:val="22"/>
          <w:lang w:val="en-US" w:eastAsia="en-US" w:bidi="en-US"/>
        </w:rPr>
        <w:t xml:space="preserve"> </w:t>
      </w:r>
      <w:r w:rsidRPr="00D264DB">
        <w:rPr>
          <w:rFonts w:eastAsia="Tahoma" w:cs="Arial"/>
          <w:szCs w:val="22"/>
          <w:lang w:val="en-US" w:eastAsia="en-US" w:bidi="en-US"/>
        </w:rPr>
        <w:t>from</w:t>
      </w:r>
      <w:r w:rsidRPr="00D264DB">
        <w:rPr>
          <w:rFonts w:eastAsia="Tahoma" w:cs="Arial"/>
          <w:spacing w:val="-9"/>
          <w:szCs w:val="22"/>
          <w:lang w:val="en-US" w:eastAsia="en-US" w:bidi="en-US"/>
        </w:rPr>
        <w:t xml:space="preserve"> </w:t>
      </w:r>
      <w:r w:rsidRPr="00D264DB">
        <w:rPr>
          <w:rFonts w:eastAsia="Tahoma" w:cs="Arial"/>
          <w:szCs w:val="22"/>
          <w:lang w:val="en-US" w:eastAsia="en-US" w:bidi="en-US"/>
        </w:rPr>
        <w:t>SM-DS,</w:t>
      </w:r>
      <w:r w:rsidRPr="00D264DB">
        <w:rPr>
          <w:rFonts w:eastAsia="Tahoma" w:cs="Arial"/>
          <w:spacing w:val="-7"/>
          <w:szCs w:val="22"/>
          <w:lang w:val="en-US" w:eastAsia="en-US" w:bidi="en-US"/>
        </w:rPr>
        <w:t xml:space="preserve"> </w:t>
      </w:r>
      <w:r w:rsidRPr="00D264DB">
        <w:rPr>
          <w:rFonts w:eastAsia="Tahoma" w:cs="Arial"/>
          <w:szCs w:val="22"/>
          <w:lang w:val="en-US" w:eastAsia="en-US" w:bidi="en-US"/>
        </w:rPr>
        <w:t>and</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protecting the transmission from unauthorized disclosure, modification and replay; These secure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channels</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rely</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upon</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underlying</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Runtime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Environment,</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which</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protects</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the applications communications</w:t>
      </w:r>
      <w:r w:rsidRPr="00D264DB">
        <w:rPr>
          <w:rFonts w:eastAsia="Tahoma" w:cs="Arial"/>
          <w:spacing w:val="-1"/>
          <w:szCs w:val="22"/>
          <w:lang w:val="en-US" w:eastAsia="en-US" w:bidi="en-US"/>
        </w:rPr>
        <w:t xml:space="preserve"> </w:t>
      </w:r>
      <w:r w:rsidRPr="00D264DB">
        <w:rPr>
          <w:rFonts w:eastAsia="Tahoma" w:cs="Arial"/>
          <w:szCs w:val="22"/>
          <w:lang w:val="en-US" w:eastAsia="en-US" w:bidi="en-US"/>
        </w:rPr>
        <w:t>(OE.RE.SECURE-COMM).</w:t>
      </w:r>
    </w:p>
    <w:p w14:paraId="03DC5272" w14:textId="77777777" w:rsidR="00D264DB" w:rsidRPr="00D264DB" w:rsidRDefault="00D264DB" w:rsidP="00D264DB">
      <w:pPr>
        <w:widowControl w:val="0"/>
        <w:autoSpaceDE w:val="0"/>
        <w:autoSpaceDN w:val="0"/>
        <w:spacing w:before="60"/>
        <w:ind w:left="499" w:right="296"/>
        <w:rPr>
          <w:rFonts w:eastAsia="Tahoma" w:cs="Arial"/>
          <w:szCs w:val="22"/>
          <w:lang w:val="en-US" w:eastAsia="en-US" w:bidi="en-US"/>
        </w:rPr>
      </w:pPr>
      <w:r w:rsidRPr="00D264DB">
        <w:rPr>
          <w:rFonts w:eastAsia="Tahoma" w:cs="Arial"/>
          <w:szCs w:val="22"/>
          <w:lang w:val="en-US" w:eastAsia="en-US" w:bidi="en-US"/>
        </w:rPr>
        <w:t>OE.SM-DS ensures that the credentials related to the secure channels will not be disclosed when used by off-card actors.</w:t>
      </w:r>
    </w:p>
    <w:p w14:paraId="36538002" w14:textId="77777777" w:rsidR="00D264DB" w:rsidRPr="00D264DB" w:rsidRDefault="00D264DB" w:rsidP="00D264DB">
      <w:pPr>
        <w:widowControl w:val="0"/>
        <w:autoSpaceDE w:val="0"/>
        <w:autoSpaceDN w:val="0"/>
        <w:spacing w:before="9"/>
        <w:jc w:val="left"/>
        <w:rPr>
          <w:rFonts w:eastAsia="Tahoma" w:cs="Arial"/>
          <w:sz w:val="24"/>
          <w:szCs w:val="22"/>
          <w:lang w:val="en-US" w:eastAsia="en-US" w:bidi="en-US"/>
        </w:rPr>
      </w:pPr>
    </w:p>
    <w:p w14:paraId="3C62A717" w14:textId="77777777" w:rsidR="00D264DB" w:rsidRPr="00D264DB" w:rsidRDefault="00D264DB" w:rsidP="00D264DB">
      <w:pPr>
        <w:widowControl w:val="0"/>
        <w:autoSpaceDE w:val="0"/>
        <w:autoSpaceDN w:val="0"/>
        <w:spacing w:before="0"/>
        <w:ind w:left="499" w:right="292" w:hanging="284"/>
        <w:rPr>
          <w:rFonts w:eastAsia="Tahoma" w:cs="Arial"/>
          <w:szCs w:val="22"/>
          <w:lang w:val="en-US" w:eastAsia="en-US" w:bidi="en-US"/>
        </w:rPr>
      </w:pPr>
      <w:r w:rsidRPr="00D264DB">
        <w:rPr>
          <w:rFonts w:eastAsia="Tahoma" w:cs="Arial"/>
          <w:b/>
          <w:szCs w:val="22"/>
          <w:lang w:val="en-US" w:eastAsia="en-US" w:bidi="en-US"/>
        </w:rPr>
        <w:t xml:space="preserve">T.UNAUTHORIZED-PLATFORM-MNG-LPAe </w:t>
      </w:r>
      <w:r w:rsidRPr="00D264DB">
        <w:rPr>
          <w:rFonts w:eastAsia="Tahoma" w:cs="Arial"/>
          <w:szCs w:val="22"/>
          <w:lang w:val="en-US" w:eastAsia="en-US" w:bidi="en-US"/>
        </w:rPr>
        <w:t>The on-card access control policy relies upon the underlying Runtime Environment, which ensures confidentiality and integrity of application data (OE.RE.DATA-CONFIDENTIALITY and OE.RE.DATA-INTEGRITY).</w:t>
      </w:r>
    </w:p>
    <w:p w14:paraId="2FB0F972" w14:textId="77777777" w:rsidR="00D264DB" w:rsidRPr="00D264DB" w:rsidRDefault="00D264DB" w:rsidP="00D264DB">
      <w:pPr>
        <w:widowControl w:val="0"/>
        <w:autoSpaceDE w:val="0"/>
        <w:autoSpaceDN w:val="0"/>
        <w:spacing w:before="61"/>
        <w:ind w:left="499" w:right="292"/>
        <w:rPr>
          <w:rFonts w:eastAsia="Tahoma" w:cs="Arial"/>
          <w:szCs w:val="22"/>
          <w:lang w:val="en-US" w:eastAsia="en-US" w:bidi="en-US"/>
        </w:rPr>
      </w:pPr>
      <w:r w:rsidRPr="00D264DB">
        <w:rPr>
          <w:rFonts w:eastAsia="Tahoma" w:cs="Arial"/>
          <w:szCs w:val="22"/>
          <w:lang w:val="en-US" w:eastAsia="en-US" w:bidi="en-US"/>
        </w:rPr>
        <w:t>In</w:t>
      </w:r>
      <w:r w:rsidRPr="00D264DB">
        <w:rPr>
          <w:rFonts w:eastAsia="Tahoma" w:cs="Arial"/>
          <w:spacing w:val="-7"/>
          <w:szCs w:val="22"/>
          <w:lang w:val="en-US" w:eastAsia="en-US" w:bidi="en-US"/>
        </w:rPr>
        <w:t xml:space="preserve"> </w:t>
      </w:r>
      <w:r w:rsidRPr="00D264DB">
        <w:rPr>
          <w:rFonts w:eastAsia="Tahoma" w:cs="Arial"/>
          <w:szCs w:val="22"/>
          <w:lang w:val="en-US" w:eastAsia="en-US" w:bidi="en-US"/>
        </w:rPr>
        <w:t>order</w:t>
      </w:r>
      <w:r w:rsidRPr="00D264DB">
        <w:rPr>
          <w:rFonts w:eastAsia="Tahoma" w:cs="Arial"/>
          <w:spacing w:val="-6"/>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5"/>
          <w:szCs w:val="22"/>
          <w:lang w:val="en-US" w:eastAsia="en-US" w:bidi="en-US"/>
        </w:rPr>
        <w:t xml:space="preserve"> </w:t>
      </w:r>
      <w:r w:rsidRPr="00D264DB">
        <w:rPr>
          <w:rFonts w:eastAsia="Tahoma" w:cs="Arial"/>
          <w:szCs w:val="22"/>
          <w:lang w:val="en-US" w:eastAsia="en-US" w:bidi="en-US"/>
        </w:rPr>
        <w:t>ensure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secure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operation</w:t>
      </w:r>
      <w:r w:rsidRPr="00D264DB">
        <w:rPr>
          <w:rFonts w:eastAsia="Tahoma" w:cs="Arial"/>
          <w:spacing w:val="-6"/>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6"/>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Application</w:t>
      </w:r>
      <w:r w:rsidRPr="00D264DB">
        <w:rPr>
          <w:rFonts w:eastAsia="Tahoma" w:cs="Arial"/>
          <w:spacing w:val="-6"/>
          <w:szCs w:val="22"/>
          <w:lang w:val="en-US" w:eastAsia="en-US" w:bidi="en-US"/>
        </w:rPr>
        <w:t xml:space="preserve"> </w:t>
      </w:r>
      <w:r w:rsidRPr="00D264DB">
        <w:rPr>
          <w:rFonts w:eastAsia="Tahoma" w:cs="Arial"/>
          <w:szCs w:val="22"/>
          <w:lang w:val="en-US" w:eastAsia="en-US" w:bidi="en-US"/>
        </w:rPr>
        <w:t>Firewall,</w:t>
      </w:r>
      <w:r w:rsidRPr="00D264DB">
        <w:rPr>
          <w:rFonts w:eastAsia="Tahoma" w:cs="Arial"/>
          <w:spacing w:val="-6"/>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following</w:t>
      </w:r>
      <w:r w:rsidRPr="00D264DB">
        <w:rPr>
          <w:rFonts w:eastAsia="Tahoma" w:cs="Arial"/>
          <w:spacing w:val="-5"/>
          <w:szCs w:val="22"/>
          <w:lang w:val="en-US" w:eastAsia="en-US" w:bidi="en-US"/>
        </w:rPr>
        <w:t xml:space="preserve"> </w:t>
      </w:r>
      <w:r w:rsidRPr="00D264DB">
        <w:rPr>
          <w:rFonts w:eastAsia="Tahoma" w:cs="Arial"/>
          <w:szCs w:val="22"/>
          <w:lang w:val="en-US" w:eastAsia="en-US" w:bidi="en-US"/>
        </w:rPr>
        <w:lastRenderedPageBreak/>
        <w:t>objectives for the operational environment are also</w:t>
      </w:r>
      <w:r w:rsidRPr="00D264DB">
        <w:rPr>
          <w:rFonts w:eastAsia="Tahoma" w:cs="Arial"/>
          <w:spacing w:val="-8"/>
          <w:szCs w:val="22"/>
          <w:lang w:val="en-US" w:eastAsia="en-US" w:bidi="en-US"/>
        </w:rPr>
        <w:t xml:space="preserve"> </w:t>
      </w:r>
      <w:r w:rsidRPr="00D264DB">
        <w:rPr>
          <w:rFonts w:eastAsia="Tahoma" w:cs="Arial"/>
          <w:szCs w:val="22"/>
          <w:lang w:val="en-US" w:eastAsia="en-US" w:bidi="en-US"/>
        </w:rPr>
        <w:t>required:</w:t>
      </w:r>
    </w:p>
    <w:p w14:paraId="335E46F5" w14:textId="77777777" w:rsidR="00D264DB" w:rsidRPr="00D264DB" w:rsidRDefault="00D264DB" w:rsidP="00D264DB">
      <w:pPr>
        <w:widowControl w:val="0"/>
        <w:tabs>
          <w:tab w:val="left" w:pos="1284"/>
        </w:tabs>
        <w:autoSpaceDE w:val="0"/>
        <w:autoSpaceDN w:val="0"/>
        <w:spacing w:before="60"/>
        <w:ind w:left="924"/>
        <w:jc w:val="left"/>
        <w:rPr>
          <w:rFonts w:eastAsia="Tahoma" w:cs="Arial"/>
          <w:szCs w:val="22"/>
          <w:lang w:val="en-US" w:eastAsia="en-US" w:bidi="en-US"/>
        </w:rPr>
      </w:pPr>
      <w:r w:rsidRPr="00D264DB">
        <w:rPr>
          <w:rFonts w:eastAsia="Tahoma" w:cs="Arial"/>
          <w:szCs w:val="22"/>
          <w:lang w:val="en-US" w:eastAsia="en-US" w:bidi="en-US"/>
        </w:rPr>
        <w:t>o</w:t>
      </w:r>
      <w:r w:rsidRPr="00D264DB">
        <w:rPr>
          <w:rFonts w:eastAsia="Tahoma" w:cs="Arial"/>
          <w:szCs w:val="22"/>
          <w:lang w:val="en-US" w:eastAsia="en-US" w:bidi="en-US"/>
        </w:rPr>
        <w:tab/>
        <w:t>compliance to security guidelines for applications</w:t>
      </w:r>
      <w:r w:rsidRPr="00D264DB">
        <w:rPr>
          <w:rFonts w:eastAsia="Tahoma" w:cs="Arial"/>
          <w:spacing w:val="-9"/>
          <w:szCs w:val="22"/>
          <w:lang w:val="en-US" w:eastAsia="en-US" w:bidi="en-US"/>
        </w:rPr>
        <w:t xml:space="preserve"> </w:t>
      </w:r>
      <w:r w:rsidRPr="00D264DB">
        <w:rPr>
          <w:rFonts w:eastAsia="Tahoma" w:cs="Arial"/>
          <w:szCs w:val="22"/>
          <w:lang w:val="en-US" w:eastAsia="en-US" w:bidi="en-US"/>
        </w:rPr>
        <w:t>(OE.APPLICATIONS).</w:t>
      </w:r>
    </w:p>
    <w:p w14:paraId="42D4F5DA" w14:textId="77777777" w:rsidR="00D264DB" w:rsidRPr="00D264DB" w:rsidRDefault="00D264DB" w:rsidP="00D264DB">
      <w:pPr>
        <w:widowControl w:val="0"/>
        <w:autoSpaceDE w:val="0"/>
        <w:autoSpaceDN w:val="0"/>
        <w:spacing w:before="11"/>
        <w:jc w:val="left"/>
        <w:rPr>
          <w:rFonts w:eastAsia="Tahoma" w:cs="Arial"/>
          <w:sz w:val="24"/>
          <w:szCs w:val="22"/>
          <w:lang w:val="en-US" w:eastAsia="en-US" w:bidi="en-US"/>
        </w:rPr>
      </w:pPr>
    </w:p>
    <w:p w14:paraId="7EE885A8" w14:textId="77777777" w:rsidR="00D264DB" w:rsidRPr="00D264DB" w:rsidRDefault="00D264DB" w:rsidP="00D264DB">
      <w:pPr>
        <w:widowControl w:val="0"/>
        <w:autoSpaceDE w:val="0"/>
        <w:autoSpaceDN w:val="0"/>
        <w:spacing w:before="0"/>
        <w:ind w:left="499" w:right="293" w:hanging="284"/>
        <w:rPr>
          <w:rFonts w:eastAsia="Tahoma" w:cs="Arial"/>
          <w:szCs w:val="22"/>
          <w:lang w:val="en-US" w:eastAsia="en-US" w:bidi="en-US"/>
        </w:rPr>
      </w:pPr>
      <w:r w:rsidRPr="00D264DB">
        <w:rPr>
          <w:rFonts w:eastAsia="Tahoma" w:cs="Arial"/>
          <w:b/>
          <w:szCs w:val="22"/>
          <w:lang w:val="en-US" w:eastAsia="en-US" w:bidi="en-US"/>
        </w:rPr>
        <w:t xml:space="preserve">T.PROFILE-MNG-ELIGIBILITY-LPAe </w:t>
      </w:r>
      <w:r w:rsidRPr="00D264DB">
        <w:rPr>
          <w:rFonts w:eastAsia="Tahoma" w:cs="Arial"/>
          <w:szCs w:val="22"/>
          <w:lang w:val="en-US" w:eastAsia="en-US" w:bidi="en-US"/>
        </w:rPr>
        <w:t>Device Info, transmitted by the LPAe to the eUICC for</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signature,</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is</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used</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SM-DP+</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perform</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Eligibility</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Check</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prior</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allowing</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profile download onto the</w:t>
      </w:r>
      <w:r w:rsidRPr="00D264DB">
        <w:rPr>
          <w:rFonts w:eastAsia="Tahoma" w:cs="Arial"/>
          <w:spacing w:val="-3"/>
          <w:szCs w:val="22"/>
          <w:lang w:val="en-US" w:eastAsia="en-US" w:bidi="en-US"/>
        </w:rPr>
        <w:t xml:space="preserve"> </w:t>
      </w:r>
      <w:r w:rsidRPr="00D264DB">
        <w:rPr>
          <w:rFonts w:eastAsia="Tahoma" w:cs="Arial"/>
          <w:szCs w:val="22"/>
          <w:lang w:val="en-US" w:eastAsia="en-US" w:bidi="en-US"/>
        </w:rPr>
        <w:t>eUICC.</w:t>
      </w:r>
    </w:p>
    <w:p w14:paraId="395C7997" w14:textId="77777777" w:rsidR="00D264DB" w:rsidRPr="00D264DB" w:rsidRDefault="00D264DB" w:rsidP="00D264DB">
      <w:pPr>
        <w:widowControl w:val="0"/>
        <w:autoSpaceDE w:val="0"/>
        <w:autoSpaceDN w:val="0"/>
        <w:spacing w:before="60"/>
        <w:ind w:left="499"/>
        <w:rPr>
          <w:rFonts w:eastAsia="Tahoma" w:cs="Arial"/>
          <w:szCs w:val="22"/>
          <w:lang w:val="en-US" w:eastAsia="en-US" w:bidi="en-US"/>
        </w:rPr>
      </w:pPr>
      <w:r w:rsidRPr="00D264DB">
        <w:rPr>
          <w:rFonts w:eastAsia="Tahoma" w:cs="Arial"/>
          <w:szCs w:val="22"/>
          <w:lang w:val="en-US" w:eastAsia="en-US" w:bidi="en-US"/>
        </w:rPr>
        <w:t>Consequently, the TSF ensures:</w:t>
      </w:r>
    </w:p>
    <w:p w14:paraId="2BB15D90" w14:textId="77777777" w:rsidR="00D264DB" w:rsidRPr="00D264DB" w:rsidRDefault="00D264DB" w:rsidP="00D264DB">
      <w:pPr>
        <w:widowControl w:val="0"/>
        <w:autoSpaceDE w:val="0"/>
        <w:autoSpaceDN w:val="0"/>
        <w:spacing w:before="61"/>
        <w:ind w:left="1284" w:right="294" w:hanging="360"/>
        <w:rPr>
          <w:rFonts w:eastAsia="Tahoma" w:cs="Arial"/>
          <w:szCs w:val="22"/>
          <w:lang w:val="en-US" w:eastAsia="en-US" w:bidi="en-US"/>
        </w:rPr>
      </w:pPr>
      <w:r w:rsidRPr="00D264DB">
        <w:rPr>
          <w:rFonts w:eastAsia="Tahoma" w:cs="Arial"/>
          <w:szCs w:val="22"/>
          <w:lang w:val="en-US" w:eastAsia="en-US" w:bidi="en-US"/>
        </w:rPr>
        <w:t>o Security of the transmission among the LPAe and other security domains of the  TOE (O.INTERNAL-SECURE-CHANNELS-LPAe) by protecting the transmission from unauthorized</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disclosure,</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modification</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and</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replay;</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These</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secure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channel</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relies</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upon the underlying Runtime Environment, which protects the applications communications</w:t>
      </w:r>
      <w:r w:rsidRPr="00D264DB">
        <w:rPr>
          <w:rFonts w:eastAsia="Tahoma" w:cs="Arial"/>
          <w:spacing w:val="-1"/>
          <w:szCs w:val="22"/>
          <w:lang w:val="en-US" w:eastAsia="en-US" w:bidi="en-US"/>
        </w:rPr>
        <w:t xml:space="preserve"> </w:t>
      </w:r>
      <w:r w:rsidRPr="00D264DB">
        <w:rPr>
          <w:rFonts w:eastAsia="Tahoma" w:cs="Arial"/>
          <w:szCs w:val="22"/>
          <w:lang w:val="en-US" w:eastAsia="en-US" w:bidi="en-US"/>
        </w:rPr>
        <w:t>(OE.RE.SECURE-COMM).</w:t>
      </w:r>
    </w:p>
    <w:p w14:paraId="4E5F30A2" w14:textId="77777777" w:rsidR="00D264DB" w:rsidRPr="00D264DB" w:rsidRDefault="00D264DB" w:rsidP="00D264DB">
      <w:pPr>
        <w:widowControl w:val="0"/>
        <w:autoSpaceDE w:val="0"/>
        <w:autoSpaceDN w:val="0"/>
        <w:spacing w:before="60"/>
        <w:ind w:left="499" w:right="292"/>
        <w:rPr>
          <w:rFonts w:eastAsia="Tahoma" w:cs="Arial"/>
          <w:sz w:val="11"/>
          <w:szCs w:val="22"/>
          <w:lang w:val="en-US" w:eastAsia="en-US" w:bidi="en-US"/>
        </w:rPr>
      </w:pPr>
      <w:r w:rsidRPr="00D264DB">
        <w:rPr>
          <w:rFonts w:eastAsia="Tahoma" w:cs="Arial"/>
          <w:szCs w:val="22"/>
          <w:lang w:val="en-US" w:eastAsia="en-US" w:bidi="en-US"/>
        </w:rPr>
        <w:t>OE.SM-DPplus ensures that the credentials related to the secure channels will not be disclosed when used by off-card actors.</w:t>
      </w:r>
    </w:p>
    <w:p w14:paraId="34D99018" w14:textId="77777777" w:rsidR="00D264DB" w:rsidRPr="00D264DB" w:rsidRDefault="00D264DB" w:rsidP="00D264DB">
      <w:pPr>
        <w:widowControl w:val="0"/>
        <w:autoSpaceDE w:val="0"/>
        <w:autoSpaceDN w:val="0"/>
        <w:spacing w:before="101"/>
        <w:ind w:left="499" w:right="282"/>
        <w:jc w:val="left"/>
        <w:rPr>
          <w:rFonts w:eastAsia="Tahoma" w:cs="Arial"/>
          <w:szCs w:val="22"/>
          <w:lang w:val="en-US" w:eastAsia="en-US" w:bidi="en-US"/>
        </w:rPr>
      </w:pPr>
      <w:r w:rsidRPr="00D264DB">
        <w:rPr>
          <w:rFonts w:eastAsia="Tahoma" w:cs="Arial"/>
          <w:szCs w:val="22"/>
          <w:lang w:val="en-US" w:eastAsia="en-US" w:bidi="en-US"/>
        </w:rPr>
        <w:t>O.DATA-INTEGRITY-LPAe and OE.RE.DATA-INTEGRITY ensure that the integrity of Device Info and eUICCInfo2 is protected at the eUICC level.</w:t>
      </w:r>
    </w:p>
    <w:p w14:paraId="1979A903" w14:textId="77777777" w:rsidR="00D264DB" w:rsidRPr="00D264DB" w:rsidRDefault="00D264DB" w:rsidP="00D264DB">
      <w:pPr>
        <w:widowControl w:val="0"/>
        <w:autoSpaceDE w:val="0"/>
        <w:autoSpaceDN w:val="0"/>
        <w:spacing w:before="6"/>
        <w:jc w:val="left"/>
        <w:rPr>
          <w:rFonts w:eastAsia="Tahoma" w:cs="Arial"/>
          <w:sz w:val="19"/>
          <w:szCs w:val="22"/>
          <w:lang w:val="en-US" w:eastAsia="en-US" w:bidi="en-US"/>
        </w:rPr>
      </w:pPr>
    </w:p>
    <w:p w14:paraId="6B5585B8" w14:textId="77777777" w:rsidR="00D264DB" w:rsidRPr="00D264DB" w:rsidRDefault="00D264DB" w:rsidP="00D264DB">
      <w:pPr>
        <w:widowControl w:val="0"/>
        <w:autoSpaceDE w:val="0"/>
        <w:autoSpaceDN w:val="0"/>
        <w:spacing w:before="0"/>
        <w:ind w:left="924"/>
        <w:jc w:val="left"/>
        <w:rPr>
          <w:rFonts w:eastAsia="Tahoma" w:cs="Arial"/>
          <w:b/>
          <w:sz w:val="20"/>
          <w:szCs w:val="22"/>
          <w:lang w:val="en-US" w:eastAsia="en-US" w:bidi="en-US"/>
        </w:rPr>
      </w:pPr>
      <w:r w:rsidRPr="00D264DB">
        <w:rPr>
          <w:rFonts w:eastAsia="Tahoma" w:cs="Arial"/>
          <w:b/>
          <w:sz w:val="20"/>
          <w:szCs w:val="22"/>
          <w:u w:val="thick"/>
          <w:lang w:val="en-US" w:eastAsia="en-US" w:bidi="en-US"/>
        </w:rPr>
        <w:t>Second level threats</w:t>
      </w:r>
    </w:p>
    <w:p w14:paraId="4AF7D56F" w14:textId="77777777" w:rsidR="00D264DB" w:rsidRPr="00D264DB" w:rsidRDefault="00D264DB" w:rsidP="00D264DB">
      <w:pPr>
        <w:widowControl w:val="0"/>
        <w:autoSpaceDE w:val="0"/>
        <w:autoSpaceDN w:val="0"/>
        <w:spacing w:before="8"/>
        <w:jc w:val="left"/>
        <w:rPr>
          <w:rFonts w:eastAsia="Tahoma" w:cs="Arial"/>
          <w:b/>
          <w:sz w:val="17"/>
          <w:szCs w:val="22"/>
          <w:lang w:val="en-US" w:eastAsia="en-US" w:bidi="en-US"/>
        </w:rPr>
      </w:pPr>
    </w:p>
    <w:p w14:paraId="20C3EB41" w14:textId="39431A4E" w:rsidR="00D264DB" w:rsidRPr="00D264DB" w:rsidRDefault="00D264DB" w:rsidP="00D264DB">
      <w:pPr>
        <w:widowControl w:val="0"/>
        <w:tabs>
          <w:tab w:val="left" w:pos="548"/>
        </w:tabs>
        <w:autoSpaceDE w:val="0"/>
        <w:autoSpaceDN w:val="0"/>
        <w:spacing w:before="101"/>
        <w:ind w:left="499" w:right="293"/>
        <w:jc w:val="left"/>
        <w:rPr>
          <w:rFonts w:eastAsia="Tahoma" w:cs="Arial"/>
          <w:szCs w:val="22"/>
          <w:lang w:val="en-US" w:eastAsia="en-US" w:bidi="en-US"/>
        </w:rPr>
      </w:pPr>
      <w:r w:rsidRPr="00436545">
        <w:rPr>
          <w:rFonts w:eastAsia="Tahoma" w:cs="Arial"/>
          <w:b/>
          <w:szCs w:val="22"/>
          <w:lang w:val="en-US" w:eastAsia="en-US" w:bidi="en-US"/>
        </w:rPr>
        <w:t>T.L</w:t>
      </w:r>
      <w:r w:rsidRPr="00D264DB">
        <w:rPr>
          <w:rFonts w:eastAsia="Tahoma" w:cs="Arial"/>
          <w:b/>
          <w:szCs w:val="22"/>
          <w:lang w:val="en-US" w:eastAsia="en-US" w:bidi="en-US"/>
        </w:rPr>
        <w:t xml:space="preserve">OGICAL-ATTACK-LPAe </w:t>
      </w:r>
      <w:r w:rsidRPr="00D264DB">
        <w:rPr>
          <w:rFonts w:eastAsia="Tahoma" w:cs="Arial"/>
          <w:szCs w:val="22"/>
          <w:lang w:val="en-US" w:eastAsia="en-US" w:bidi="en-US"/>
        </w:rPr>
        <w:t>This threat is covered by controlling the information flow between</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LPAe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security</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domain</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and</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platform</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layer</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or</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any</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native/OS</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part</w:t>
      </w:r>
      <w:r w:rsidRPr="00D264DB">
        <w:rPr>
          <w:rFonts w:eastAsia="Tahoma" w:cs="Arial"/>
          <w:spacing w:val="-9"/>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TOE. As such it is</w:t>
      </w:r>
      <w:r w:rsidRPr="00D264DB">
        <w:rPr>
          <w:rFonts w:eastAsia="Tahoma" w:cs="Arial"/>
          <w:spacing w:val="-3"/>
          <w:szCs w:val="22"/>
          <w:lang w:val="en-US" w:eastAsia="en-US" w:bidi="en-US"/>
        </w:rPr>
        <w:t xml:space="preserve"> </w:t>
      </w:r>
      <w:r w:rsidRPr="00D264DB">
        <w:rPr>
          <w:rFonts w:eastAsia="Tahoma" w:cs="Arial"/>
          <w:szCs w:val="22"/>
          <w:lang w:val="en-US" w:eastAsia="en-US" w:bidi="en-US"/>
        </w:rPr>
        <w:t>covered:</w:t>
      </w:r>
    </w:p>
    <w:p w14:paraId="1724CD9F" w14:textId="77777777" w:rsidR="00D264DB" w:rsidRPr="00D264DB" w:rsidRDefault="00D264DB" w:rsidP="00D264DB">
      <w:pPr>
        <w:widowControl w:val="0"/>
        <w:numPr>
          <w:ilvl w:val="2"/>
          <w:numId w:val="108"/>
        </w:numPr>
        <w:tabs>
          <w:tab w:val="left" w:pos="1285"/>
        </w:tabs>
        <w:autoSpaceDE w:val="0"/>
        <w:autoSpaceDN w:val="0"/>
        <w:spacing w:before="60"/>
        <w:ind w:hanging="361"/>
        <w:jc w:val="left"/>
        <w:rPr>
          <w:rFonts w:eastAsia="Tahoma" w:cs="Arial"/>
          <w:szCs w:val="22"/>
          <w:lang w:val="en-US" w:eastAsia="en-US" w:bidi="en-US"/>
        </w:rPr>
      </w:pPr>
      <w:r w:rsidRPr="00D264DB">
        <w:rPr>
          <w:rFonts w:eastAsia="Tahoma" w:cs="Arial"/>
          <w:szCs w:val="22"/>
          <w:lang w:val="en-US" w:eastAsia="en-US" w:bidi="en-US"/>
        </w:rPr>
        <w:t>by the APIs provided by the Runtime Environment</w:t>
      </w:r>
      <w:r w:rsidRPr="00D264DB">
        <w:rPr>
          <w:rFonts w:eastAsia="Tahoma" w:cs="Arial"/>
          <w:spacing w:val="-9"/>
          <w:szCs w:val="22"/>
          <w:lang w:val="en-US" w:eastAsia="en-US" w:bidi="en-US"/>
        </w:rPr>
        <w:t xml:space="preserve"> </w:t>
      </w:r>
      <w:r w:rsidRPr="00D264DB">
        <w:rPr>
          <w:rFonts w:eastAsia="Tahoma" w:cs="Arial"/>
          <w:szCs w:val="22"/>
          <w:lang w:val="en-US" w:eastAsia="en-US" w:bidi="en-US"/>
        </w:rPr>
        <w:t>(OE.RE.API);</w:t>
      </w:r>
    </w:p>
    <w:p w14:paraId="79F0F84B" w14:textId="77777777" w:rsidR="00D264DB" w:rsidRPr="00D264DB" w:rsidRDefault="00D264DB" w:rsidP="00D264DB">
      <w:pPr>
        <w:widowControl w:val="0"/>
        <w:numPr>
          <w:ilvl w:val="2"/>
          <w:numId w:val="108"/>
        </w:numPr>
        <w:tabs>
          <w:tab w:val="left" w:pos="1285"/>
        </w:tabs>
        <w:autoSpaceDE w:val="0"/>
        <w:autoSpaceDN w:val="0"/>
        <w:spacing w:before="58"/>
        <w:ind w:right="297"/>
        <w:jc w:val="left"/>
        <w:rPr>
          <w:rFonts w:eastAsia="Tahoma" w:cs="Arial"/>
          <w:szCs w:val="22"/>
          <w:lang w:val="en-US" w:eastAsia="en-US" w:bidi="en-US"/>
        </w:rPr>
      </w:pPr>
      <w:r w:rsidRPr="00D264DB">
        <w:rPr>
          <w:rFonts w:eastAsia="Tahoma" w:cs="Arial"/>
          <w:szCs w:val="22"/>
          <w:lang w:val="en-US" w:eastAsia="en-US" w:bidi="en-US"/>
        </w:rPr>
        <w:t>by the APIs of the TSF (O.API). The API of LPAe shall ensure atomic transactions (OE.IC.SUPPORT).</w:t>
      </w:r>
    </w:p>
    <w:p w14:paraId="2C72438B" w14:textId="77777777" w:rsidR="00D264DB" w:rsidRPr="00D264DB" w:rsidRDefault="00D264DB" w:rsidP="00D264DB">
      <w:pPr>
        <w:widowControl w:val="0"/>
        <w:autoSpaceDE w:val="0"/>
        <w:autoSpaceDN w:val="0"/>
        <w:spacing w:before="62"/>
        <w:ind w:left="499" w:right="290"/>
        <w:rPr>
          <w:rFonts w:eastAsia="Tahoma" w:cs="Arial"/>
          <w:szCs w:val="22"/>
          <w:lang w:val="en-US" w:eastAsia="en-US" w:bidi="en-US"/>
        </w:rPr>
      </w:pPr>
      <w:r w:rsidRPr="00D264DB">
        <w:rPr>
          <w:rFonts w:eastAsia="Tahoma" w:cs="Arial"/>
          <w:szCs w:val="22"/>
          <w:lang w:val="en-US" w:eastAsia="en-US" w:bidi="en-US"/>
        </w:rPr>
        <w:t>Whenever sensitive data of the TOE are processed by LPAe, confidentiality and integrity must be protected at all times by the Runtime Environment (OE.RE.DATA- CONFIDENTIALITY, OE.RE.DATA-INTEGRITY). However these sensitive data are also be processed</w:t>
      </w:r>
      <w:r w:rsidRPr="00D264DB">
        <w:rPr>
          <w:rFonts w:eastAsia="Tahoma" w:cs="Arial"/>
          <w:spacing w:val="-7"/>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6"/>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Platform</w:t>
      </w:r>
      <w:r w:rsidRPr="00D264DB">
        <w:rPr>
          <w:rFonts w:eastAsia="Tahoma" w:cs="Arial"/>
          <w:spacing w:val="-7"/>
          <w:szCs w:val="22"/>
          <w:lang w:val="en-US" w:eastAsia="en-US" w:bidi="en-US"/>
        </w:rPr>
        <w:t xml:space="preserve"> </w:t>
      </w:r>
      <w:r w:rsidRPr="00D264DB">
        <w:rPr>
          <w:rFonts w:eastAsia="Tahoma" w:cs="Arial"/>
          <w:szCs w:val="22"/>
          <w:lang w:val="en-US" w:eastAsia="en-US" w:bidi="en-US"/>
        </w:rPr>
        <w:t>layer</w:t>
      </w:r>
      <w:r w:rsidRPr="00D264DB">
        <w:rPr>
          <w:rFonts w:eastAsia="Tahoma" w:cs="Arial"/>
          <w:spacing w:val="-7"/>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9"/>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TOE,</w:t>
      </w:r>
      <w:r w:rsidRPr="00D264DB">
        <w:rPr>
          <w:rFonts w:eastAsia="Tahoma" w:cs="Arial"/>
          <w:spacing w:val="-9"/>
          <w:szCs w:val="22"/>
          <w:lang w:val="en-US" w:eastAsia="en-US" w:bidi="en-US"/>
        </w:rPr>
        <w:t xml:space="preserve"> </w:t>
      </w:r>
      <w:r w:rsidRPr="00D264DB">
        <w:rPr>
          <w:rFonts w:eastAsia="Tahoma" w:cs="Arial"/>
          <w:szCs w:val="22"/>
          <w:lang w:val="en-US" w:eastAsia="en-US" w:bidi="en-US"/>
        </w:rPr>
        <w:t>which</w:t>
      </w:r>
      <w:r w:rsidRPr="00D264DB">
        <w:rPr>
          <w:rFonts w:eastAsia="Tahoma" w:cs="Arial"/>
          <w:spacing w:val="-7"/>
          <w:szCs w:val="22"/>
          <w:lang w:val="en-US" w:eastAsia="en-US" w:bidi="en-US"/>
        </w:rPr>
        <w:t xml:space="preserve"> </w:t>
      </w:r>
      <w:r w:rsidRPr="00D264DB">
        <w:rPr>
          <w:rFonts w:eastAsia="Tahoma" w:cs="Arial"/>
          <w:szCs w:val="22"/>
          <w:lang w:val="en-US" w:eastAsia="en-US" w:bidi="en-US"/>
        </w:rPr>
        <w:t>are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not</w:t>
      </w:r>
      <w:r w:rsidRPr="00D264DB">
        <w:rPr>
          <w:rFonts w:eastAsia="Tahoma" w:cs="Arial"/>
          <w:spacing w:val="-8"/>
          <w:szCs w:val="22"/>
          <w:lang w:val="en-US" w:eastAsia="en-US" w:bidi="en-US"/>
        </w:rPr>
        <w:t xml:space="preserve"> </w:t>
      </w:r>
      <w:r w:rsidRPr="00D264DB">
        <w:rPr>
          <w:rFonts w:eastAsia="Tahoma" w:cs="Arial"/>
          <w:szCs w:val="22"/>
          <w:lang w:val="en-US" w:eastAsia="en-US" w:bidi="en-US"/>
        </w:rPr>
        <w:t>protected</w:t>
      </w:r>
      <w:r w:rsidRPr="00D264DB">
        <w:rPr>
          <w:rFonts w:eastAsia="Tahoma" w:cs="Arial"/>
          <w:spacing w:val="-7"/>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8"/>
          <w:szCs w:val="22"/>
          <w:lang w:val="en-US" w:eastAsia="en-US" w:bidi="en-US"/>
        </w:rPr>
        <w:t xml:space="preserve"> </w:t>
      </w:r>
      <w:r w:rsidRPr="00D264DB">
        <w:rPr>
          <w:rFonts w:eastAsia="Tahoma" w:cs="Arial"/>
          <w:szCs w:val="22"/>
          <w:lang w:val="en-US" w:eastAsia="en-US" w:bidi="en-US"/>
        </w:rPr>
        <w:t>these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mechanisms. Consequently,</w:t>
      </w:r>
    </w:p>
    <w:p w14:paraId="3695ED5C" w14:textId="3BEC053B" w:rsidR="00D264DB" w:rsidRPr="00D264DB" w:rsidRDefault="00D264DB" w:rsidP="00D264DB">
      <w:pPr>
        <w:widowControl w:val="0"/>
        <w:numPr>
          <w:ilvl w:val="2"/>
          <w:numId w:val="108"/>
        </w:numPr>
        <w:tabs>
          <w:tab w:val="left" w:pos="1285"/>
        </w:tabs>
        <w:autoSpaceDE w:val="0"/>
        <w:autoSpaceDN w:val="0"/>
        <w:spacing w:before="60"/>
        <w:ind w:right="298"/>
        <w:jc w:val="left"/>
        <w:rPr>
          <w:rFonts w:eastAsia="Tahoma" w:cs="Arial"/>
          <w:szCs w:val="22"/>
          <w:lang w:val="en-US" w:eastAsia="en-US" w:bidi="en-US"/>
        </w:rPr>
      </w:pPr>
      <w:r w:rsidRPr="00D264DB">
        <w:rPr>
          <w:rFonts w:eastAsia="Tahoma" w:cs="Arial"/>
          <w:szCs w:val="22"/>
          <w:lang w:val="en-US" w:eastAsia="en-US" w:bidi="en-US"/>
        </w:rPr>
        <w:t>the TOE itself must ensure the correct operation of the Platform layer (PRE, PPI, and Telecom Framework (O.OPERATE)),</w:t>
      </w:r>
      <w:r w:rsidRPr="00D264DB">
        <w:rPr>
          <w:rFonts w:eastAsia="Tahoma" w:cs="Arial"/>
          <w:spacing w:val="-1"/>
          <w:szCs w:val="22"/>
          <w:lang w:val="en-US" w:eastAsia="en-US" w:bidi="en-US"/>
        </w:rPr>
        <w:t xml:space="preserve"> </w:t>
      </w:r>
      <w:r w:rsidRPr="00D264DB">
        <w:rPr>
          <w:rFonts w:eastAsia="Tahoma" w:cs="Arial"/>
          <w:szCs w:val="22"/>
          <w:lang w:val="en-US" w:eastAsia="en-US" w:bidi="en-US"/>
        </w:rPr>
        <w:t>and</w:t>
      </w:r>
    </w:p>
    <w:p w14:paraId="30BFAF4D" w14:textId="77777777" w:rsidR="00D264DB" w:rsidRPr="00D264DB" w:rsidRDefault="00D264DB" w:rsidP="00D264DB">
      <w:pPr>
        <w:widowControl w:val="0"/>
        <w:numPr>
          <w:ilvl w:val="2"/>
          <w:numId w:val="108"/>
        </w:numPr>
        <w:tabs>
          <w:tab w:val="left" w:pos="1285"/>
        </w:tabs>
        <w:autoSpaceDE w:val="0"/>
        <w:autoSpaceDN w:val="0"/>
        <w:spacing w:before="59"/>
        <w:ind w:right="298"/>
        <w:jc w:val="left"/>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Platform</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layer</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must</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protect</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confidentiality</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and</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integrity</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sensitive</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data it processes, while applications must use the protection mechanisms provided by the Runtime Environment (O.DATA-CONFIDENTIALITY,</w:t>
      </w:r>
      <w:r w:rsidRPr="00D264DB">
        <w:rPr>
          <w:rFonts w:eastAsia="Tahoma" w:cs="Arial"/>
          <w:spacing w:val="-8"/>
          <w:szCs w:val="22"/>
          <w:lang w:val="en-US" w:eastAsia="en-US" w:bidi="en-US"/>
        </w:rPr>
        <w:t xml:space="preserve"> </w:t>
      </w:r>
      <w:r w:rsidRPr="00D264DB">
        <w:rPr>
          <w:rFonts w:eastAsia="Tahoma" w:cs="Arial"/>
          <w:szCs w:val="22"/>
          <w:lang w:val="en-US" w:eastAsia="en-US" w:bidi="en-US"/>
        </w:rPr>
        <w:t>O.DATA-INTEGRITY).</w:t>
      </w:r>
    </w:p>
    <w:p w14:paraId="44B4DE63" w14:textId="77777777" w:rsidR="00D264DB" w:rsidRPr="00D264DB" w:rsidRDefault="00D264DB" w:rsidP="00D264DB">
      <w:pPr>
        <w:widowControl w:val="0"/>
        <w:autoSpaceDE w:val="0"/>
        <w:autoSpaceDN w:val="0"/>
        <w:spacing w:before="60"/>
        <w:ind w:left="499"/>
        <w:jc w:val="left"/>
        <w:rPr>
          <w:rFonts w:eastAsia="Tahoma" w:cs="Arial"/>
          <w:szCs w:val="22"/>
          <w:lang w:val="en-US" w:eastAsia="en-US" w:bidi="en-US"/>
        </w:rPr>
      </w:pPr>
      <w:r w:rsidRPr="00D264DB">
        <w:rPr>
          <w:rFonts w:eastAsia="Tahoma" w:cs="Arial"/>
          <w:szCs w:val="22"/>
          <w:lang w:val="en-US" w:eastAsia="en-US" w:bidi="en-US"/>
        </w:rPr>
        <w:t>The following objectives for the operational environment are also required:</w:t>
      </w:r>
    </w:p>
    <w:p w14:paraId="69C44564" w14:textId="77777777" w:rsidR="00D264DB" w:rsidRPr="00D264DB" w:rsidRDefault="00D264DB" w:rsidP="00D264DB">
      <w:pPr>
        <w:widowControl w:val="0"/>
        <w:numPr>
          <w:ilvl w:val="2"/>
          <w:numId w:val="108"/>
        </w:numPr>
        <w:tabs>
          <w:tab w:val="left" w:pos="1284"/>
          <w:tab w:val="left" w:pos="1285"/>
        </w:tabs>
        <w:autoSpaceDE w:val="0"/>
        <w:autoSpaceDN w:val="0"/>
        <w:spacing w:before="61"/>
        <w:ind w:hanging="361"/>
        <w:jc w:val="left"/>
        <w:rPr>
          <w:rFonts w:eastAsia="Tahoma" w:cs="Arial"/>
          <w:szCs w:val="22"/>
          <w:lang w:val="en-US" w:eastAsia="en-US" w:bidi="en-US"/>
        </w:rPr>
      </w:pPr>
      <w:r w:rsidRPr="00D264DB">
        <w:rPr>
          <w:rFonts w:eastAsia="Tahoma" w:cs="Arial"/>
          <w:szCs w:val="22"/>
          <w:lang w:val="en-US" w:eastAsia="en-US" w:bidi="en-US"/>
        </w:rPr>
        <w:t>prevention of unauthorized code execution by LPAe</w:t>
      </w:r>
      <w:r w:rsidRPr="00D264DB">
        <w:rPr>
          <w:rFonts w:eastAsia="Tahoma" w:cs="Arial"/>
          <w:spacing w:val="-9"/>
          <w:szCs w:val="22"/>
          <w:lang w:val="en-US" w:eastAsia="en-US" w:bidi="en-US"/>
        </w:rPr>
        <w:t xml:space="preserve"> </w:t>
      </w:r>
      <w:r w:rsidRPr="00D264DB">
        <w:rPr>
          <w:rFonts w:eastAsia="Tahoma" w:cs="Arial"/>
          <w:szCs w:val="22"/>
          <w:lang w:val="en-US" w:eastAsia="en-US" w:bidi="en-US"/>
        </w:rPr>
        <w:t>(OE.RE.CODE-EXE),</w:t>
      </w:r>
    </w:p>
    <w:p w14:paraId="29A70DD5" w14:textId="77777777" w:rsidR="00D264DB" w:rsidRPr="00D264DB" w:rsidRDefault="00D264DB" w:rsidP="00D264DB">
      <w:pPr>
        <w:widowControl w:val="0"/>
        <w:numPr>
          <w:ilvl w:val="2"/>
          <w:numId w:val="108"/>
        </w:numPr>
        <w:tabs>
          <w:tab w:val="left" w:pos="1284"/>
          <w:tab w:val="left" w:pos="1285"/>
        </w:tabs>
        <w:autoSpaceDE w:val="0"/>
        <w:autoSpaceDN w:val="0"/>
        <w:spacing w:before="59"/>
        <w:ind w:hanging="361"/>
        <w:jc w:val="left"/>
        <w:rPr>
          <w:rFonts w:eastAsia="Tahoma" w:cs="Arial"/>
          <w:szCs w:val="22"/>
          <w:lang w:val="en-US" w:eastAsia="en-US" w:bidi="en-US"/>
        </w:rPr>
      </w:pPr>
      <w:r w:rsidRPr="00D264DB">
        <w:rPr>
          <w:rFonts w:eastAsia="Tahoma" w:cs="Arial"/>
          <w:szCs w:val="22"/>
          <w:lang w:val="en-US" w:eastAsia="en-US" w:bidi="en-US"/>
        </w:rPr>
        <w:t>compliance to security guidelines for applications</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(OE.APPLICATIONS).</w:t>
      </w:r>
    </w:p>
    <w:p w14:paraId="08CA6B91" w14:textId="77777777" w:rsidR="00D264DB" w:rsidRPr="00D264DB" w:rsidRDefault="00D264DB" w:rsidP="00D264DB">
      <w:pPr>
        <w:widowControl w:val="0"/>
        <w:autoSpaceDE w:val="0"/>
        <w:autoSpaceDN w:val="0"/>
        <w:spacing w:before="11"/>
        <w:jc w:val="left"/>
        <w:rPr>
          <w:rFonts w:eastAsia="Tahoma" w:cs="Arial"/>
          <w:sz w:val="24"/>
          <w:szCs w:val="22"/>
          <w:lang w:val="en-US" w:eastAsia="en-US" w:bidi="en-US"/>
        </w:rPr>
      </w:pPr>
    </w:p>
    <w:p w14:paraId="588D3C37" w14:textId="77777777" w:rsidR="00D264DB" w:rsidRPr="00D264DB" w:rsidRDefault="00D264DB" w:rsidP="00D264DB">
      <w:pPr>
        <w:widowControl w:val="0"/>
        <w:autoSpaceDE w:val="0"/>
        <w:autoSpaceDN w:val="0"/>
        <w:spacing w:before="0"/>
        <w:ind w:left="499" w:right="295" w:hanging="284"/>
        <w:rPr>
          <w:rFonts w:eastAsia="Tahoma" w:cs="Arial"/>
          <w:szCs w:val="22"/>
          <w:lang w:val="en-US" w:eastAsia="en-US" w:bidi="en-US"/>
        </w:rPr>
      </w:pPr>
      <w:r w:rsidRPr="00D264DB">
        <w:rPr>
          <w:rFonts w:eastAsia="Tahoma" w:cs="Arial"/>
          <w:b/>
          <w:szCs w:val="22"/>
          <w:lang w:val="en-US" w:eastAsia="en-US" w:bidi="en-US"/>
        </w:rPr>
        <w:t xml:space="preserve">T.PHYSICAL-ATTACK-LPAe </w:t>
      </w:r>
      <w:r w:rsidRPr="00D264DB">
        <w:rPr>
          <w:rFonts w:eastAsia="Tahoma" w:cs="Arial"/>
          <w:szCs w:val="22"/>
          <w:lang w:val="en-US" w:eastAsia="en-US" w:bidi="en-US"/>
        </w:rPr>
        <w:t>This threat is countered mainly by physical protections which rely on the underlying Platform and are therefore an environmental issue.</w:t>
      </w:r>
    </w:p>
    <w:p w14:paraId="3D4C0011" w14:textId="77777777" w:rsidR="00D264DB" w:rsidRPr="00D264DB" w:rsidRDefault="00D264DB" w:rsidP="00D264DB">
      <w:pPr>
        <w:widowControl w:val="0"/>
        <w:autoSpaceDE w:val="0"/>
        <w:autoSpaceDN w:val="0"/>
        <w:spacing w:before="60"/>
        <w:ind w:left="499" w:right="292"/>
        <w:rPr>
          <w:rFonts w:eastAsia="Tahoma" w:cs="Arial"/>
          <w:szCs w:val="22"/>
          <w:lang w:val="en-US" w:eastAsia="en-US" w:bidi="en-US"/>
        </w:rPr>
      </w:pPr>
      <w:r w:rsidRPr="00D264DB">
        <w:rPr>
          <w:rFonts w:eastAsia="Tahoma" w:cs="Arial"/>
          <w:szCs w:val="22"/>
          <w:lang w:val="en-US" w:eastAsia="en-US" w:bidi="en-US"/>
        </w:rPr>
        <w:t>The security objectives OE.IC.SUPPORT and OE.IC.RECOVERY protect sensitive assets of the Platform against loss of integrity and confidentiality and especially ensure the TSFs cannot be bypassed or altered.</w:t>
      </w:r>
    </w:p>
    <w:p w14:paraId="27AB7035" w14:textId="77777777" w:rsidR="00D264DB" w:rsidRPr="00D264DB" w:rsidRDefault="00D264DB" w:rsidP="00D264DB">
      <w:pPr>
        <w:widowControl w:val="0"/>
        <w:autoSpaceDE w:val="0"/>
        <w:autoSpaceDN w:val="0"/>
        <w:spacing w:before="60"/>
        <w:ind w:left="499" w:right="297"/>
        <w:rPr>
          <w:rFonts w:eastAsia="Tahoma" w:cs="Arial"/>
          <w:szCs w:val="22"/>
          <w:lang w:val="en-US" w:eastAsia="en-US" w:bidi="en-US"/>
        </w:rPr>
      </w:pPr>
      <w:r w:rsidRPr="00D264DB">
        <w:rPr>
          <w:rFonts w:eastAsia="Tahoma" w:cs="Arial"/>
          <w:szCs w:val="22"/>
          <w:lang w:val="en-US" w:eastAsia="en-US" w:bidi="en-US"/>
        </w:rPr>
        <w:t>In particular, the security objective OE.IC.SUPPORT provides functionality to ensure atomicity of sensitive operations, secure low level access control and protection against bypassing of the security features of the TOE. In particular, it explicitly ensures the independent protection in integrity of the Platform data.</w:t>
      </w:r>
    </w:p>
    <w:p w14:paraId="76FC6789" w14:textId="68917FCC" w:rsidR="00D264DB" w:rsidRPr="00D264DB" w:rsidRDefault="00D264DB" w:rsidP="00D264DB">
      <w:pPr>
        <w:widowControl w:val="0"/>
        <w:autoSpaceDE w:val="0"/>
        <w:autoSpaceDN w:val="0"/>
        <w:spacing w:before="61"/>
        <w:ind w:left="499" w:right="293"/>
        <w:rPr>
          <w:rFonts w:eastAsia="Tahoma" w:cs="Arial"/>
          <w:sz w:val="11"/>
          <w:szCs w:val="22"/>
          <w:lang w:val="en-US" w:eastAsia="en-US" w:bidi="en-US"/>
        </w:rPr>
      </w:pPr>
      <w:r w:rsidRPr="00D264DB">
        <w:rPr>
          <w:rFonts w:eastAsia="Tahoma" w:cs="Arial"/>
          <w:szCs w:val="22"/>
          <w:lang w:val="en-US" w:eastAsia="en-US" w:bidi="en-US"/>
        </w:rPr>
        <w:t xml:space="preserve">Since the TOE cannot only rely on the IC protection measures, the TOE shall enforce </w:t>
      </w:r>
      <w:r w:rsidRPr="00D264DB">
        <w:rPr>
          <w:rFonts w:eastAsia="Tahoma" w:cs="Arial"/>
          <w:szCs w:val="22"/>
          <w:lang w:val="en-US" w:eastAsia="en-US" w:bidi="en-US"/>
        </w:rPr>
        <w:lastRenderedPageBreak/>
        <w:t xml:space="preserve">any necessary mechanism to ensure resistance against side channels (O.DATA- CONFIDENTIALITY-LPAe). For the same reason, the </w:t>
      </w:r>
      <w:r w:rsidR="00DD307C">
        <w:rPr>
          <w:rFonts w:cs="Arial"/>
        </w:rPr>
        <w:t>Runtime Environment (to which</w:t>
      </w:r>
      <w:r w:rsidR="00DD307C" w:rsidRPr="00436545">
        <w:rPr>
          <w:rFonts w:cs="Arial"/>
        </w:rPr>
        <w:t xml:space="preserve"> Java Card </w:t>
      </w:r>
      <w:r w:rsidR="00DD307C">
        <w:rPr>
          <w:rFonts w:cs="Arial"/>
        </w:rPr>
        <w:t>System can be an implementation)</w:t>
      </w:r>
      <w:r w:rsidRPr="00D264DB">
        <w:rPr>
          <w:rFonts w:eastAsia="Tahoma" w:cs="Arial"/>
          <w:szCs w:val="22"/>
          <w:lang w:val="en-US" w:eastAsia="en-US" w:bidi="en-US"/>
        </w:rPr>
        <w:t xml:space="preserve"> security architecture must cover side channels (OE.RE.DATA-CONFIDENTIALITY).</w:t>
      </w:r>
    </w:p>
    <w:p w14:paraId="3FBDCE7C" w14:textId="7BD1DE75" w:rsidR="00753D9C" w:rsidRPr="00436545" w:rsidRDefault="00753D9C" w:rsidP="00753D9C">
      <w:pPr>
        <w:pStyle w:val="Heading4"/>
        <w:rPr>
          <w:rFonts w:ascii="Arial" w:hAnsi="Arial"/>
        </w:rPr>
      </w:pPr>
      <w:r w:rsidRPr="00436545">
        <w:rPr>
          <w:rFonts w:ascii="Arial" w:hAnsi="Arial"/>
        </w:rPr>
        <w:t>Assumptions</w:t>
      </w:r>
    </w:p>
    <w:p w14:paraId="6B46A757" w14:textId="30E0AD5F" w:rsidR="00D264DB" w:rsidRPr="00436545" w:rsidRDefault="00D264DB" w:rsidP="00D264DB">
      <w:pPr>
        <w:pStyle w:val="BodyText"/>
        <w:ind w:left="499" w:right="295" w:hanging="284"/>
        <w:jc w:val="both"/>
        <w:rPr>
          <w:rFonts w:ascii="Arial" w:hAnsi="Arial" w:cs="Arial"/>
        </w:rPr>
      </w:pPr>
      <w:r w:rsidRPr="00436545">
        <w:rPr>
          <w:rFonts w:ascii="Arial" w:hAnsi="Arial" w:cs="Arial"/>
          <w:b/>
        </w:rPr>
        <w:t xml:space="preserve">A.ACTORS-LPAe </w:t>
      </w:r>
      <w:r w:rsidRPr="00436545">
        <w:rPr>
          <w:rFonts w:ascii="Arial" w:hAnsi="Arial" w:cs="Arial"/>
        </w:rPr>
        <w:t>This assumption is upheld by objectives OE.SM-DPplus and OE.SM-DS which ensure that credentials and otherwise sensitive data will be managed correctly by this actors of the infrastructure.</w:t>
      </w:r>
    </w:p>
    <w:p w14:paraId="40524C4C" w14:textId="6C9C3F79" w:rsidR="00753D9C" w:rsidRPr="00436545" w:rsidRDefault="00753D9C" w:rsidP="00753D9C">
      <w:pPr>
        <w:pStyle w:val="Heading4"/>
        <w:rPr>
          <w:rFonts w:ascii="Arial" w:hAnsi="Arial"/>
        </w:rPr>
      </w:pPr>
      <w:r w:rsidRPr="00436545">
        <w:rPr>
          <w:rFonts w:ascii="Arial" w:hAnsi="Arial"/>
        </w:rPr>
        <w:t>SPD and Security</w:t>
      </w:r>
      <w:r w:rsidRPr="00436545">
        <w:rPr>
          <w:rFonts w:ascii="Arial" w:hAnsi="Arial"/>
          <w:spacing w:val="-5"/>
        </w:rPr>
        <w:t xml:space="preserve"> </w:t>
      </w:r>
      <w:r w:rsidRPr="00436545">
        <w:rPr>
          <w:rFonts w:ascii="Arial" w:hAnsi="Arial"/>
        </w:rPr>
        <w:t>Objectives</w:t>
      </w:r>
    </w:p>
    <w:tbl>
      <w:tblPr>
        <w:tblW w:w="9035"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46"/>
        <w:gridCol w:w="5238"/>
        <w:gridCol w:w="1451"/>
      </w:tblGrid>
      <w:tr w:rsidR="00D264DB" w:rsidRPr="00D264DB" w14:paraId="486B3669" w14:textId="77777777" w:rsidTr="00D264DB">
        <w:trPr>
          <w:trHeight w:val="349"/>
        </w:trPr>
        <w:tc>
          <w:tcPr>
            <w:tcW w:w="2346" w:type="dxa"/>
            <w:shd w:val="clear" w:color="auto" w:fill="C00000"/>
          </w:tcPr>
          <w:p w14:paraId="38C9B735" w14:textId="77777777" w:rsidR="00D264DB" w:rsidRPr="00D264DB" w:rsidRDefault="00D264DB" w:rsidP="00D264DB">
            <w:pPr>
              <w:widowControl w:val="0"/>
              <w:autoSpaceDE w:val="0"/>
              <w:autoSpaceDN w:val="0"/>
              <w:spacing w:before="41"/>
              <w:ind w:left="25"/>
              <w:jc w:val="center"/>
              <w:rPr>
                <w:rFonts w:eastAsia="Tahoma" w:cs="Arial"/>
                <w:b/>
                <w:bCs/>
                <w:szCs w:val="22"/>
                <w:lang w:val="en-US" w:eastAsia="en-US" w:bidi="en-US"/>
              </w:rPr>
            </w:pPr>
            <w:r w:rsidRPr="00D264DB">
              <w:rPr>
                <w:rFonts w:eastAsia="Tahoma" w:cs="Arial"/>
                <w:b/>
                <w:bCs/>
                <w:szCs w:val="22"/>
                <w:lang w:val="en-US" w:eastAsia="en-US" w:bidi="en-US"/>
              </w:rPr>
              <w:t>Threats</w:t>
            </w:r>
          </w:p>
        </w:tc>
        <w:tc>
          <w:tcPr>
            <w:tcW w:w="5238" w:type="dxa"/>
            <w:shd w:val="clear" w:color="auto" w:fill="C00000"/>
          </w:tcPr>
          <w:p w14:paraId="2D865096" w14:textId="77777777" w:rsidR="00D264DB" w:rsidRPr="00D264DB" w:rsidRDefault="00D264DB" w:rsidP="00D264DB">
            <w:pPr>
              <w:widowControl w:val="0"/>
              <w:autoSpaceDE w:val="0"/>
              <w:autoSpaceDN w:val="0"/>
              <w:spacing w:before="41"/>
              <w:ind w:left="29"/>
              <w:jc w:val="center"/>
              <w:rPr>
                <w:rFonts w:eastAsia="Tahoma" w:cs="Arial"/>
                <w:b/>
                <w:bCs/>
                <w:szCs w:val="22"/>
                <w:lang w:val="en-US" w:eastAsia="en-US" w:bidi="en-US"/>
              </w:rPr>
            </w:pPr>
            <w:r w:rsidRPr="00D264DB">
              <w:rPr>
                <w:rFonts w:eastAsia="Tahoma" w:cs="Arial"/>
                <w:b/>
                <w:bCs/>
                <w:szCs w:val="22"/>
                <w:lang w:val="en-US" w:eastAsia="en-US" w:bidi="en-US"/>
              </w:rPr>
              <w:t>Security Objectives</w:t>
            </w:r>
          </w:p>
        </w:tc>
        <w:tc>
          <w:tcPr>
            <w:tcW w:w="1451" w:type="dxa"/>
            <w:shd w:val="clear" w:color="auto" w:fill="C00000"/>
          </w:tcPr>
          <w:p w14:paraId="14CE464A" w14:textId="77777777" w:rsidR="00D264DB" w:rsidRPr="00D264DB" w:rsidRDefault="00D264DB" w:rsidP="00D264DB">
            <w:pPr>
              <w:widowControl w:val="0"/>
              <w:autoSpaceDE w:val="0"/>
              <w:autoSpaceDN w:val="0"/>
              <w:spacing w:before="41"/>
              <w:ind w:left="53" w:right="39"/>
              <w:jc w:val="center"/>
              <w:rPr>
                <w:rFonts w:eastAsia="Tahoma" w:cs="Arial"/>
                <w:b/>
                <w:bCs/>
                <w:szCs w:val="22"/>
                <w:lang w:val="en-US" w:eastAsia="en-US" w:bidi="en-US"/>
              </w:rPr>
            </w:pPr>
            <w:r w:rsidRPr="00D264DB">
              <w:rPr>
                <w:rFonts w:eastAsia="Tahoma" w:cs="Arial"/>
                <w:b/>
                <w:bCs/>
                <w:szCs w:val="22"/>
                <w:lang w:val="en-US" w:eastAsia="en-US" w:bidi="en-US"/>
              </w:rPr>
              <w:t>Rationale</w:t>
            </w:r>
          </w:p>
        </w:tc>
      </w:tr>
      <w:tr w:rsidR="00D264DB" w:rsidRPr="00D264DB" w14:paraId="10B47638" w14:textId="77777777" w:rsidTr="00D264DB">
        <w:trPr>
          <w:trHeight w:val="881"/>
        </w:trPr>
        <w:tc>
          <w:tcPr>
            <w:tcW w:w="2346" w:type="dxa"/>
          </w:tcPr>
          <w:p w14:paraId="54133675" w14:textId="77777777" w:rsidR="00D264DB" w:rsidRPr="00D264DB" w:rsidRDefault="00000000" w:rsidP="00D264DB">
            <w:pPr>
              <w:widowControl w:val="0"/>
              <w:autoSpaceDE w:val="0"/>
              <w:autoSpaceDN w:val="0"/>
              <w:spacing w:before="40"/>
              <w:ind w:left="25" w:right="187"/>
              <w:jc w:val="left"/>
              <w:rPr>
                <w:rFonts w:eastAsia="Tahoma" w:cs="Arial"/>
                <w:szCs w:val="22"/>
                <w:lang w:val="en-US" w:eastAsia="en-US" w:bidi="en-US"/>
              </w:rPr>
            </w:pPr>
            <w:hyperlink w:anchor="_bookmark260" w:history="1">
              <w:r w:rsidR="00D264DB" w:rsidRPr="00D264DB">
                <w:rPr>
                  <w:rFonts w:eastAsia="Tahoma" w:cs="Arial"/>
                  <w:color w:val="0000FF"/>
                  <w:szCs w:val="22"/>
                  <w:u w:val="single" w:color="0000FF"/>
                  <w:lang w:val="en-US" w:eastAsia="en-US" w:bidi="en-US"/>
                </w:rPr>
                <w:t>T.PLATFORM-MNG-</w:t>
              </w:r>
            </w:hyperlink>
            <w:hyperlink w:anchor="_bookmark260" w:history="1">
              <w:r w:rsidR="00D264DB" w:rsidRPr="00D264DB">
                <w:rPr>
                  <w:rFonts w:eastAsia="Tahoma" w:cs="Arial"/>
                  <w:color w:val="0000FF"/>
                  <w:szCs w:val="22"/>
                  <w:u w:val="single" w:color="0000FF"/>
                  <w:lang w:val="en-US" w:eastAsia="en-US" w:bidi="en-US"/>
                </w:rPr>
                <w:t xml:space="preserve"> INTERCEPTION-LPDe</w:t>
              </w:r>
            </w:hyperlink>
          </w:p>
        </w:tc>
        <w:tc>
          <w:tcPr>
            <w:tcW w:w="5238" w:type="dxa"/>
          </w:tcPr>
          <w:p w14:paraId="001CF7F5" w14:textId="77777777" w:rsidR="00D264DB" w:rsidRPr="00D264DB" w:rsidRDefault="00000000" w:rsidP="00D264DB">
            <w:pPr>
              <w:widowControl w:val="0"/>
              <w:autoSpaceDE w:val="0"/>
              <w:autoSpaceDN w:val="0"/>
              <w:spacing w:before="40"/>
              <w:ind w:left="29" w:right="93"/>
              <w:jc w:val="left"/>
              <w:rPr>
                <w:rFonts w:eastAsia="Tahoma" w:cs="Arial"/>
                <w:szCs w:val="22"/>
                <w:lang w:val="en-US" w:eastAsia="en-US" w:bidi="en-US"/>
              </w:rPr>
            </w:pPr>
            <w:hyperlink w:anchor="_bookmark104" w:history="1">
              <w:r w:rsidR="00D264DB" w:rsidRPr="00D264DB">
                <w:rPr>
                  <w:rFonts w:eastAsia="Tahoma" w:cs="Arial"/>
                  <w:color w:val="0000FF"/>
                  <w:szCs w:val="22"/>
                  <w:u w:val="single" w:color="0000FF"/>
                  <w:lang w:val="en-US" w:eastAsia="en-US" w:bidi="en-US"/>
                </w:rPr>
                <w:t>OE.RE.SECURE-COMM</w:t>
              </w:r>
            </w:hyperlink>
            <w:r w:rsidR="00D264DB" w:rsidRPr="00D264DB">
              <w:rPr>
                <w:rFonts w:eastAsia="Tahoma" w:cs="Arial"/>
                <w:szCs w:val="22"/>
                <w:lang w:val="en-US" w:eastAsia="en-US" w:bidi="en-US"/>
              </w:rPr>
              <w:t xml:space="preserve">, </w:t>
            </w:r>
            <w:hyperlink w:anchor="_bookmark97" w:history="1">
              <w:r w:rsidR="00D264DB" w:rsidRPr="00D264DB">
                <w:rPr>
                  <w:rFonts w:eastAsia="Tahoma" w:cs="Arial"/>
                  <w:color w:val="0000FF"/>
                  <w:szCs w:val="22"/>
                  <w:u w:val="single" w:color="0000FF"/>
                  <w:lang w:val="en-US" w:eastAsia="en-US" w:bidi="en-US"/>
                </w:rPr>
                <w:t>OE.SM-DPplus</w:t>
              </w:r>
            </w:hyperlink>
            <w:r w:rsidR="00D264DB" w:rsidRPr="00D264DB">
              <w:rPr>
                <w:rFonts w:eastAsia="Tahoma" w:cs="Arial"/>
                <w:szCs w:val="22"/>
                <w:lang w:val="en-US" w:eastAsia="en-US" w:bidi="en-US"/>
              </w:rPr>
              <w:t xml:space="preserve">, </w:t>
            </w:r>
            <w:hyperlink w:anchor="_bookmark270" w:history="1">
              <w:r w:rsidR="00D264DB" w:rsidRPr="00D264DB">
                <w:rPr>
                  <w:rFonts w:eastAsia="Tahoma" w:cs="Arial"/>
                  <w:color w:val="0000FF"/>
                  <w:szCs w:val="22"/>
                  <w:u w:val="single" w:color="0000FF"/>
                  <w:lang w:val="en-US" w:eastAsia="en-US" w:bidi="en-US"/>
                </w:rPr>
                <w:t>O.SECURE-</w:t>
              </w:r>
            </w:hyperlink>
            <w:r w:rsidR="00D264DB" w:rsidRPr="00D264DB">
              <w:rPr>
                <w:rFonts w:eastAsia="Tahoma" w:cs="Arial"/>
                <w:color w:val="0000FF"/>
                <w:szCs w:val="22"/>
                <w:lang w:val="en-US" w:eastAsia="en-US" w:bidi="en-US"/>
              </w:rPr>
              <w:t xml:space="preserve"> </w:t>
            </w:r>
            <w:hyperlink w:anchor="_bookmark270" w:history="1">
              <w:r w:rsidR="00D264DB" w:rsidRPr="00D264DB">
                <w:rPr>
                  <w:rFonts w:eastAsia="Tahoma" w:cs="Arial"/>
                  <w:color w:val="0000FF"/>
                  <w:szCs w:val="22"/>
                  <w:u w:val="single" w:color="0000FF"/>
                  <w:lang w:val="en-US" w:eastAsia="en-US" w:bidi="en-US"/>
                </w:rPr>
                <w:t>CHANNELS-LPAe</w:t>
              </w:r>
            </w:hyperlink>
            <w:r w:rsidR="00D264DB" w:rsidRPr="00D264DB">
              <w:rPr>
                <w:rFonts w:eastAsia="Tahoma" w:cs="Arial"/>
                <w:szCs w:val="22"/>
                <w:lang w:val="en-US" w:eastAsia="en-US" w:bidi="en-US"/>
              </w:rPr>
              <w:t xml:space="preserve">, </w:t>
            </w:r>
            <w:hyperlink w:anchor="_bookmark271" w:history="1">
              <w:r w:rsidR="00D264DB" w:rsidRPr="00D264DB">
                <w:rPr>
                  <w:rFonts w:eastAsia="Tahoma" w:cs="Arial"/>
                  <w:color w:val="0000FF"/>
                  <w:szCs w:val="22"/>
                  <w:u w:val="single" w:color="0000FF"/>
                  <w:lang w:val="en-US" w:eastAsia="en-US" w:bidi="en-US"/>
                </w:rPr>
                <w:t>O.INTERNAL-SECURE-CHANNELS-</w:t>
              </w:r>
            </w:hyperlink>
            <w:r w:rsidR="00D264DB" w:rsidRPr="00D264DB">
              <w:rPr>
                <w:rFonts w:eastAsia="Tahoma" w:cs="Arial"/>
                <w:color w:val="0000FF"/>
                <w:szCs w:val="22"/>
                <w:lang w:val="en-US" w:eastAsia="en-US" w:bidi="en-US"/>
              </w:rPr>
              <w:t xml:space="preserve"> </w:t>
            </w:r>
            <w:hyperlink w:anchor="_bookmark271" w:history="1">
              <w:r w:rsidR="00D264DB" w:rsidRPr="00D264DB">
                <w:rPr>
                  <w:rFonts w:eastAsia="Tahoma" w:cs="Arial"/>
                  <w:color w:val="0000FF"/>
                  <w:szCs w:val="22"/>
                  <w:u w:val="single" w:color="0000FF"/>
                  <w:lang w:val="en-US" w:eastAsia="en-US" w:bidi="en-US"/>
                </w:rPr>
                <w:t>LPAe</w:t>
              </w:r>
            </w:hyperlink>
          </w:p>
        </w:tc>
        <w:tc>
          <w:tcPr>
            <w:tcW w:w="1451" w:type="dxa"/>
          </w:tcPr>
          <w:p w14:paraId="7261101F" w14:textId="77777777" w:rsidR="00D264DB" w:rsidRPr="00D264DB" w:rsidRDefault="00000000" w:rsidP="00D264DB">
            <w:pPr>
              <w:widowControl w:val="0"/>
              <w:autoSpaceDE w:val="0"/>
              <w:autoSpaceDN w:val="0"/>
              <w:spacing w:before="43"/>
              <w:ind w:left="56" w:right="38"/>
              <w:jc w:val="center"/>
              <w:rPr>
                <w:rFonts w:eastAsia="Tahoma" w:cs="Arial"/>
                <w:szCs w:val="22"/>
                <w:lang w:val="en-US" w:eastAsia="en-US" w:bidi="en-US"/>
              </w:rPr>
            </w:pPr>
            <w:hyperlink w:anchor="_bookmark276" w:history="1">
              <w:r w:rsidR="00D264DB" w:rsidRPr="00D264DB">
                <w:rPr>
                  <w:rFonts w:eastAsia="Tahoma" w:cs="Arial"/>
                  <w:color w:val="0000FF"/>
                  <w:szCs w:val="22"/>
                  <w:u w:val="single" w:color="0000FF"/>
                  <w:lang w:val="en-US" w:eastAsia="en-US" w:bidi="en-US"/>
                </w:rPr>
                <w:t>Section 7.5.3</w:t>
              </w:r>
            </w:hyperlink>
          </w:p>
        </w:tc>
      </w:tr>
      <w:tr w:rsidR="00D264DB" w:rsidRPr="00D264DB" w14:paraId="301BF6C0" w14:textId="77777777" w:rsidTr="00D264DB">
        <w:trPr>
          <w:trHeight w:val="882"/>
        </w:trPr>
        <w:tc>
          <w:tcPr>
            <w:tcW w:w="2346" w:type="dxa"/>
          </w:tcPr>
          <w:p w14:paraId="7627F511" w14:textId="77777777" w:rsidR="00D264DB" w:rsidRPr="00D264DB" w:rsidRDefault="00000000" w:rsidP="00D264DB">
            <w:pPr>
              <w:widowControl w:val="0"/>
              <w:autoSpaceDE w:val="0"/>
              <w:autoSpaceDN w:val="0"/>
              <w:spacing w:before="41"/>
              <w:ind w:left="25" w:right="186"/>
              <w:jc w:val="left"/>
              <w:rPr>
                <w:rFonts w:eastAsia="Tahoma" w:cs="Arial"/>
                <w:szCs w:val="22"/>
                <w:lang w:val="en-US" w:eastAsia="en-US" w:bidi="en-US"/>
              </w:rPr>
            </w:pPr>
            <w:hyperlink w:anchor="_bookmark261" w:history="1">
              <w:r w:rsidR="00D264DB" w:rsidRPr="00D264DB">
                <w:rPr>
                  <w:rFonts w:eastAsia="Tahoma" w:cs="Arial"/>
                  <w:color w:val="0000FF"/>
                  <w:szCs w:val="22"/>
                  <w:u w:val="single" w:color="0000FF"/>
                  <w:lang w:val="en-US" w:eastAsia="en-US" w:bidi="en-US"/>
                </w:rPr>
                <w:t>T.PLATFORM-MNG-</w:t>
              </w:r>
            </w:hyperlink>
            <w:hyperlink w:anchor="_bookmark261" w:history="1">
              <w:r w:rsidR="00D264DB" w:rsidRPr="00D264DB">
                <w:rPr>
                  <w:rFonts w:eastAsia="Tahoma" w:cs="Arial"/>
                  <w:color w:val="0000FF"/>
                  <w:szCs w:val="22"/>
                  <w:u w:val="single" w:color="0000FF"/>
                  <w:lang w:val="en-US" w:eastAsia="en-US" w:bidi="en-US"/>
                </w:rPr>
                <w:t xml:space="preserve"> INTERCEPTION-LDSe</w:t>
              </w:r>
            </w:hyperlink>
          </w:p>
        </w:tc>
        <w:tc>
          <w:tcPr>
            <w:tcW w:w="5238" w:type="dxa"/>
          </w:tcPr>
          <w:p w14:paraId="75F18C40" w14:textId="77777777" w:rsidR="00D264DB" w:rsidRPr="00D264DB" w:rsidRDefault="00000000" w:rsidP="00D264DB">
            <w:pPr>
              <w:widowControl w:val="0"/>
              <w:autoSpaceDE w:val="0"/>
              <w:autoSpaceDN w:val="0"/>
              <w:spacing w:before="41"/>
              <w:ind w:left="29" w:right="93"/>
              <w:jc w:val="left"/>
              <w:rPr>
                <w:rFonts w:eastAsia="Tahoma" w:cs="Arial"/>
                <w:szCs w:val="22"/>
                <w:lang w:val="en-US" w:eastAsia="en-US" w:bidi="en-US"/>
              </w:rPr>
            </w:pPr>
            <w:hyperlink w:anchor="_bookmark104" w:history="1">
              <w:r w:rsidR="00D264DB" w:rsidRPr="00D264DB">
                <w:rPr>
                  <w:rFonts w:eastAsia="Tahoma" w:cs="Arial"/>
                  <w:color w:val="0000FF"/>
                  <w:szCs w:val="22"/>
                  <w:u w:val="single" w:color="0000FF"/>
                  <w:lang w:val="en-US" w:eastAsia="en-US" w:bidi="en-US"/>
                </w:rPr>
                <w:t>OE.RE.SECURE-COMM</w:t>
              </w:r>
            </w:hyperlink>
            <w:r w:rsidR="00D264DB" w:rsidRPr="00D264DB">
              <w:rPr>
                <w:rFonts w:eastAsia="Tahoma" w:cs="Arial"/>
                <w:szCs w:val="22"/>
                <w:lang w:val="en-US" w:eastAsia="en-US" w:bidi="en-US"/>
              </w:rPr>
              <w:t xml:space="preserve">, </w:t>
            </w:r>
            <w:hyperlink w:anchor="_bookmark275" w:history="1">
              <w:r w:rsidR="00D264DB" w:rsidRPr="00D264DB">
                <w:rPr>
                  <w:rFonts w:eastAsia="Tahoma" w:cs="Arial"/>
                  <w:color w:val="0000FF"/>
                  <w:szCs w:val="22"/>
                  <w:u w:val="single" w:color="0000FF"/>
                  <w:lang w:val="en-US" w:eastAsia="en-US" w:bidi="en-US"/>
                </w:rPr>
                <w:t>OE.SM-DS</w:t>
              </w:r>
            </w:hyperlink>
            <w:r w:rsidR="00D264DB" w:rsidRPr="00D264DB">
              <w:rPr>
                <w:rFonts w:eastAsia="Tahoma" w:cs="Arial"/>
                <w:szCs w:val="22"/>
                <w:lang w:val="en-US" w:eastAsia="en-US" w:bidi="en-US"/>
              </w:rPr>
              <w:t xml:space="preserve">, </w:t>
            </w:r>
            <w:hyperlink w:anchor="_bookmark270" w:history="1">
              <w:r w:rsidR="00D264DB" w:rsidRPr="00D264DB">
                <w:rPr>
                  <w:rFonts w:eastAsia="Tahoma" w:cs="Arial"/>
                  <w:color w:val="0000FF"/>
                  <w:szCs w:val="22"/>
                  <w:u w:val="single" w:color="0000FF"/>
                  <w:lang w:val="en-US" w:eastAsia="en-US" w:bidi="en-US"/>
                </w:rPr>
                <w:t>O.SECURE-</w:t>
              </w:r>
            </w:hyperlink>
            <w:r w:rsidR="00D264DB" w:rsidRPr="00D264DB">
              <w:rPr>
                <w:rFonts w:eastAsia="Tahoma" w:cs="Arial"/>
                <w:color w:val="0000FF"/>
                <w:szCs w:val="22"/>
                <w:lang w:val="en-US" w:eastAsia="en-US" w:bidi="en-US"/>
              </w:rPr>
              <w:t xml:space="preserve"> </w:t>
            </w:r>
            <w:hyperlink w:anchor="_bookmark270" w:history="1">
              <w:r w:rsidR="00D264DB" w:rsidRPr="00D264DB">
                <w:rPr>
                  <w:rFonts w:eastAsia="Tahoma" w:cs="Arial"/>
                  <w:color w:val="0000FF"/>
                  <w:szCs w:val="22"/>
                  <w:u w:val="single" w:color="0000FF"/>
                  <w:lang w:val="en-US" w:eastAsia="en-US" w:bidi="en-US"/>
                </w:rPr>
                <w:t>CHANNELS-LPAe</w:t>
              </w:r>
            </w:hyperlink>
            <w:r w:rsidR="00D264DB" w:rsidRPr="00D264DB">
              <w:rPr>
                <w:rFonts w:eastAsia="Tahoma" w:cs="Arial"/>
                <w:szCs w:val="22"/>
                <w:lang w:val="en-US" w:eastAsia="en-US" w:bidi="en-US"/>
              </w:rPr>
              <w:t xml:space="preserve">, </w:t>
            </w:r>
            <w:hyperlink w:anchor="_bookmark271" w:history="1">
              <w:r w:rsidR="00D264DB" w:rsidRPr="00D264DB">
                <w:rPr>
                  <w:rFonts w:eastAsia="Tahoma" w:cs="Arial"/>
                  <w:color w:val="0000FF"/>
                  <w:szCs w:val="22"/>
                  <w:u w:val="single" w:color="0000FF"/>
                  <w:lang w:val="en-US" w:eastAsia="en-US" w:bidi="en-US"/>
                </w:rPr>
                <w:t>O.INTERNAL-SECURE-CHANNELS-</w:t>
              </w:r>
            </w:hyperlink>
            <w:r w:rsidR="00D264DB" w:rsidRPr="00D264DB">
              <w:rPr>
                <w:rFonts w:eastAsia="Tahoma" w:cs="Arial"/>
                <w:color w:val="0000FF"/>
                <w:szCs w:val="22"/>
                <w:lang w:val="en-US" w:eastAsia="en-US" w:bidi="en-US"/>
              </w:rPr>
              <w:t xml:space="preserve"> </w:t>
            </w:r>
            <w:hyperlink w:anchor="_bookmark271" w:history="1">
              <w:r w:rsidR="00D264DB" w:rsidRPr="00D264DB">
                <w:rPr>
                  <w:rFonts w:eastAsia="Tahoma" w:cs="Arial"/>
                  <w:color w:val="0000FF"/>
                  <w:szCs w:val="22"/>
                  <w:u w:val="single" w:color="0000FF"/>
                  <w:lang w:val="en-US" w:eastAsia="en-US" w:bidi="en-US"/>
                </w:rPr>
                <w:t>LPAe</w:t>
              </w:r>
            </w:hyperlink>
          </w:p>
        </w:tc>
        <w:tc>
          <w:tcPr>
            <w:tcW w:w="1451" w:type="dxa"/>
          </w:tcPr>
          <w:p w14:paraId="4E9E75D9" w14:textId="77777777" w:rsidR="00D264DB" w:rsidRPr="00D264DB" w:rsidRDefault="00000000" w:rsidP="00D264DB">
            <w:pPr>
              <w:widowControl w:val="0"/>
              <w:autoSpaceDE w:val="0"/>
              <w:autoSpaceDN w:val="0"/>
              <w:spacing w:before="43"/>
              <w:ind w:left="56" w:right="38"/>
              <w:jc w:val="center"/>
              <w:rPr>
                <w:rFonts w:eastAsia="Tahoma" w:cs="Arial"/>
                <w:szCs w:val="22"/>
                <w:lang w:val="en-US" w:eastAsia="en-US" w:bidi="en-US"/>
              </w:rPr>
            </w:pPr>
            <w:hyperlink w:anchor="_bookmark276" w:history="1">
              <w:r w:rsidR="00D264DB" w:rsidRPr="00D264DB">
                <w:rPr>
                  <w:rFonts w:eastAsia="Tahoma" w:cs="Arial"/>
                  <w:color w:val="0000FF"/>
                  <w:szCs w:val="22"/>
                  <w:u w:val="single" w:color="0000FF"/>
                  <w:lang w:val="en-US" w:eastAsia="en-US" w:bidi="en-US"/>
                </w:rPr>
                <w:t>Section 7.5.3</w:t>
              </w:r>
            </w:hyperlink>
          </w:p>
        </w:tc>
      </w:tr>
      <w:tr w:rsidR="00D264DB" w:rsidRPr="00D264DB" w14:paraId="03173BC6" w14:textId="77777777" w:rsidTr="00D264DB">
        <w:trPr>
          <w:trHeight w:val="615"/>
        </w:trPr>
        <w:tc>
          <w:tcPr>
            <w:tcW w:w="2346" w:type="dxa"/>
          </w:tcPr>
          <w:p w14:paraId="3BD5F353" w14:textId="77777777" w:rsidR="00D264DB" w:rsidRPr="00D264DB" w:rsidRDefault="00000000" w:rsidP="00D264DB">
            <w:pPr>
              <w:widowControl w:val="0"/>
              <w:autoSpaceDE w:val="0"/>
              <w:autoSpaceDN w:val="0"/>
              <w:spacing w:before="40"/>
              <w:ind w:left="25" w:right="100"/>
              <w:jc w:val="left"/>
              <w:rPr>
                <w:rFonts w:eastAsia="Tahoma" w:cs="Arial"/>
                <w:szCs w:val="22"/>
                <w:lang w:val="en-US" w:eastAsia="en-US" w:bidi="en-US"/>
              </w:rPr>
            </w:pPr>
            <w:hyperlink w:anchor="_bookmark262" w:history="1">
              <w:r w:rsidR="00D264DB" w:rsidRPr="00D264DB">
                <w:rPr>
                  <w:rFonts w:eastAsia="Tahoma" w:cs="Arial"/>
                  <w:color w:val="0000FF"/>
                  <w:szCs w:val="22"/>
                  <w:u w:val="single" w:color="0000FF"/>
                  <w:lang w:val="en-US" w:eastAsia="en-US" w:bidi="en-US"/>
                </w:rPr>
                <w:t>T.UNAUTHORIZED-</w:t>
              </w:r>
            </w:hyperlink>
            <w:hyperlink w:anchor="_bookmark262" w:history="1">
              <w:r w:rsidR="00D264DB" w:rsidRPr="00D264DB">
                <w:rPr>
                  <w:rFonts w:eastAsia="Tahoma" w:cs="Arial"/>
                  <w:color w:val="0000FF"/>
                  <w:szCs w:val="22"/>
                  <w:u w:val="single" w:color="0000FF"/>
                  <w:lang w:val="en-US" w:eastAsia="en-US" w:bidi="en-US"/>
                </w:rPr>
                <w:t xml:space="preserve"> PLATFORM-MNG-LPAe</w:t>
              </w:r>
            </w:hyperlink>
          </w:p>
        </w:tc>
        <w:tc>
          <w:tcPr>
            <w:tcW w:w="5238" w:type="dxa"/>
          </w:tcPr>
          <w:p w14:paraId="19E48D3F" w14:textId="77777777" w:rsidR="00D264DB" w:rsidRPr="00D264DB" w:rsidRDefault="00000000" w:rsidP="00D264DB">
            <w:pPr>
              <w:widowControl w:val="0"/>
              <w:autoSpaceDE w:val="0"/>
              <w:autoSpaceDN w:val="0"/>
              <w:spacing w:before="40"/>
              <w:ind w:left="29" w:right="773"/>
              <w:jc w:val="left"/>
              <w:rPr>
                <w:rFonts w:eastAsia="Tahoma" w:cs="Arial"/>
                <w:szCs w:val="22"/>
                <w:lang w:val="en-US" w:eastAsia="en-US" w:bidi="en-US"/>
              </w:rPr>
            </w:pPr>
            <w:hyperlink w:anchor="_bookmark112" w:history="1">
              <w:r w:rsidR="00D264DB" w:rsidRPr="00D264DB">
                <w:rPr>
                  <w:rFonts w:eastAsia="Tahoma" w:cs="Arial"/>
                  <w:color w:val="0000FF"/>
                  <w:szCs w:val="22"/>
                  <w:u w:val="single" w:color="0000FF"/>
                  <w:lang w:val="en-US" w:eastAsia="en-US" w:bidi="en-US"/>
                </w:rPr>
                <w:t>OE.APPLICATIONS</w:t>
              </w:r>
            </w:hyperlink>
            <w:r w:rsidR="00D264DB" w:rsidRPr="00D264DB">
              <w:rPr>
                <w:rFonts w:eastAsia="Tahoma" w:cs="Arial"/>
                <w:szCs w:val="22"/>
                <w:lang w:val="en-US" w:eastAsia="en-US" w:bidi="en-US"/>
              </w:rPr>
              <w:t xml:space="preserve">, </w:t>
            </w:r>
            <w:hyperlink w:anchor="_bookmark106" w:history="1">
              <w:r w:rsidR="00D264DB" w:rsidRPr="00D264DB">
                <w:rPr>
                  <w:rFonts w:eastAsia="Tahoma" w:cs="Arial"/>
                  <w:color w:val="0000FF"/>
                  <w:szCs w:val="22"/>
                  <w:u w:val="single" w:color="0000FF"/>
                  <w:lang w:val="en-US" w:eastAsia="en-US" w:bidi="en-US"/>
                </w:rPr>
                <w:t>OE.RE.DATA-</w:t>
              </w:r>
            </w:hyperlink>
            <w:r w:rsidR="00D264DB" w:rsidRPr="00D264DB">
              <w:rPr>
                <w:rFonts w:eastAsia="Tahoma" w:cs="Arial"/>
                <w:color w:val="0000FF"/>
                <w:szCs w:val="22"/>
                <w:lang w:val="en-US" w:eastAsia="en-US" w:bidi="en-US"/>
              </w:rPr>
              <w:t xml:space="preserve"> </w:t>
            </w:r>
            <w:hyperlink w:anchor="_bookmark106" w:history="1">
              <w:r w:rsidR="00D264DB" w:rsidRPr="00D264DB">
                <w:rPr>
                  <w:rFonts w:eastAsia="Tahoma" w:cs="Arial"/>
                  <w:color w:val="0000FF"/>
                  <w:szCs w:val="22"/>
                  <w:u w:val="single" w:color="0000FF"/>
                  <w:lang w:val="en-US" w:eastAsia="en-US" w:bidi="en-US"/>
                </w:rPr>
                <w:t>CONFIDENTIALITY</w:t>
              </w:r>
            </w:hyperlink>
            <w:r w:rsidR="00D264DB" w:rsidRPr="00D264DB">
              <w:rPr>
                <w:rFonts w:eastAsia="Tahoma" w:cs="Arial"/>
                <w:szCs w:val="22"/>
                <w:lang w:val="en-US" w:eastAsia="en-US" w:bidi="en-US"/>
              </w:rPr>
              <w:t xml:space="preserve">, </w:t>
            </w:r>
            <w:hyperlink w:anchor="_bookmark107" w:history="1">
              <w:r w:rsidR="00D264DB" w:rsidRPr="00D264DB">
                <w:rPr>
                  <w:rFonts w:eastAsia="Tahoma" w:cs="Arial"/>
                  <w:color w:val="0000FF"/>
                  <w:szCs w:val="22"/>
                  <w:u w:val="single" w:color="0000FF"/>
                  <w:lang w:val="en-US" w:eastAsia="en-US" w:bidi="en-US"/>
                </w:rPr>
                <w:t>OE.RE.DATA-INTEGRITY</w:t>
              </w:r>
            </w:hyperlink>
          </w:p>
        </w:tc>
        <w:tc>
          <w:tcPr>
            <w:tcW w:w="1451" w:type="dxa"/>
          </w:tcPr>
          <w:p w14:paraId="700B7869" w14:textId="77777777" w:rsidR="00D264DB" w:rsidRPr="00D264DB" w:rsidRDefault="00000000" w:rsidP="00D264DB">
            <w:pPr>
              <w:widowControl w:val="0"/>
              <w:autoSpaceDE w:val="0"/>
              <w:autoSpaceDN w:val="0"/>
              <w:spacing w:before="43"/>
              <w:ind w:left="56" w:right="38"/>
              <w:jc w:val="center"/>
              <w:rPr>
                <w:rFonts w:eastAsia="Tahoma" w:cs="Arial"/>
                <w:szCs w:val="22"/>
                <w:lang w:val="en-US" w:eastAsia="en-US" w:bidi="en-US"/>
              </w:rPr>
            </w:pPr>
            <w:hyperlink w:anchor="_bookmark276" w:history="1">
              <w:r w:rsidR="00D264DB" w:rsidRPr="00D264DB">
                <w:rPr>
                  <w:rFonts w:eastAsia="Tahoma" w:cs="Arial"/>
                  <w:color w:val="0000FF"/>
                  <w:szCs w:val="22"/>
                  <w:u w:val="single" w:color="0000FF"/>
                  <w:lang w:val="en-US" w:eastAsia="en-US" w:bidi="en-US"/>
                </w:rPr>
                <w:t>Section 7.5.3</w:t>
              </w:r>
            </w:hyperlink>
          </w:p>
        </w:tc>
      </w:tr>
      <w:tr w:rsidR="00D264DB" w:rsidRPr="00D264DB" w14:paraId="219AD1D4" w14:textId="77777777" w:rsidTr="00D264DB">
        <w:trPr>
          <w:trHeight w:val="883"/>
        </w:trPr>
        <w:tc>
          <w:tcPr>
            <w:tcW w:w="2346" w:type="dxa"/>
          </w:tcPr>
          <w:p w14:paraId="2D5CD680" w14:textId="77777777" w:rsidR="00D264DB" w:rsidRPr="00D264DB" w:rsidRDefault="00000000" w:rsidP="00D264DB">
            <w:pPr>
              <w:widowControl w:val="0"/>
              <w:autoSpaceDE w:val="0"/>
              <w:autoSpaceDN w:val="0"/>
              <w:spacing w:before="40"/>
              <w:ind w:left="25" w:right="510"/>
              <w:jc w:val="left"/>
              <w:rPr>
                <w:rFonts w:eastAsia="Tahoma" w:cs="Arial"/>
                <w:szCs w:val="22"/>
                <w:lang w:val="en-US" w:eastAsia="en-US" w:bidi="en-US"/>
              </w:rPr>
            </w:pPr>
            <w:hyperlink w:anchor="_bookmark263" w:history="1">
              <w:r w:rsidR="00D264DB" w:rsidRPr="00D264DB">
                <w:rPr>
                  <w:rFonts w:eastAsia="Tahoma" w:cs="Arial"/>
                  <w:color w:val="0000FF"/>
                  <w:szCs w:val="22"/>
                  <w:u w:val="single" w:color="0000FF"/>
                  <w:lang w:val="en-US" w:eastAsia="en-US" w:bidi="en-US"/>
                </w:rPr>
                <w:t>T.PROFILE-MNG-</w:t>
              </w:r>
            </w:hyperlink>
            <w:hyperlink w:anchor="_bookmark263" w:history="1">
              <w:r w:rsidR="00D264DB" w:rsidRPr="00D264DB">
                <w:rPr>
                  <w:rFonts w:eastAsia="Tahoma" w:cs="Arial"/>
                  <w:color w:val="0000FF"/>
                  <w:szCs w:val="22"/>
                  <w:u w:val="single" w:color="0000FF"/>
                  <w:lang w:val="en-US" w:eastAsia="en-US" w:bidi="en-US"/>
                </w:rPr>
                <w:t xml:space="preserve"> ELIGIBILITY-LPAe</w:t>
              </w:r>
            </w:hyperlink>
          </w:p>
        </w:tc>
        <w:tc>
          <w:tcPr>
            <w:tcW w:w="5238" w:type="dxa"/>
          </w:tcPr>
          <w:p w14:paraId="5D9DAF7D" w14:textId="77777777" w:rsidR="00D264DB" w:rsidRPr="00D264DB" w:rsidRDefault="00000000" w:rsidP="00D264DB">
            <w:pPr>
              <w:widowControl w:val="0"/>
              <w:autoSpaceDE w:val="0"/>
              <w:autoSpaceDN w:val="0"/>
              <w:spacing w:before="40"/>
              <w:ind w:left="29" w:right="47"/>
              <w:jc w:val="left"/>
              <w:rPr>
                <w:rFonts w:eastAsia="Tahoma" w:cs="Arial"/>
                <w:szCs w:val="22"/>
                <w:lang w:val="en-US" w:eastAsia="en-US" w:bidi="en-US"/>
              </w:rPr>
            </w:pPr>
            <w:hyperlink w:anchor="_bookmark104" w:history="1">
              <w:r w:rsidR="00D264DB" w:rsidRPr="00D264DB">
                <w:rPr>
                  <w:rFonts w:eastAsia="Tahoma" w:cs="Arial"/>
                  <w:color w:val="0000FF"/>
                  <w:szCs w:val="22"/>
                  <w:u w:val="single" w:color="0000FF"/>
                  <w:lang w:val="en-US" w:eastAsia="en-US" w:bidi="en-US"/>
                </w:rPr>
                <w:t>OE.RE.SECURE-COMM</w:t>
              </w:r>
            </w:hyperlink>
            <w:r w:rsidR="00D264DB" w:rsidRPr="00D264DB">
              <w:rPr>
                <w:rFonts w:eastAsia="Tahoma" w:cs="Arial"/>
                <w:szCs w:val="22"/>
                <w:lang w:val="en-US" w:eastAsia="en-US" w:bidi="en-US"/>
              </w:rPr>
              <w:t xml:space="preserve">, </w:t>
            </w:r>
            <w:hyperlink w:anchor="_bookmark271" w:history="1">
              <w:r w:rsidR="00D264DB" w:rsidRPr="00D264DB">
                <w:rPr>
                  <w:rFonts w:eastAsia="Tahoma" w:cs="Arial"/>
                  <w:color w:val="0000FF"/>
                  <w:szCs w:val="22"/>
                  <w:u w:val="single" w:color="0000FF"/>
                  <w:lang w:val="en-US" w:eastAsia="en-US" w:bidi="en-US"/>
                </w:rPr>
                <w:t>O.INTERNAL-SECURE-</w:t>
              </w:r>
            </w:hyperlink>
            <w:r w:rsidR="00D264DB" w:rsidRPr="00D264DB">
              <w:rPr>
                <w:rFonts w:eastAsia="Tahoma" w:cs="Arial"/>
                <w:color w:val="0000FF"/>
                <w:szCs w:val="22"/>
                <w:lang w:val="en-US" w:eastAsia="en-US" w:bidi="en-US"/>
              </w:rPr>
              <w:t xml:space="preserve"> </w:t>
            </w:r>
            <w:hyperlink w:anchor="_bookmark271" w:history="1">
              <w:r w:rsidR="00D264DB" w:rsidRPr="00D264DB">
                <w:rPr>
                  <w:rFonts w:eastAsia="Tahoma" w:cs="Arial"/>
                  <w:color w:val="0000FF"/>
                  <w:szCs w:val="22"/>
                  <w:u w:val="single" w:color="0000FF"/>
                  <w:lang w:val="en-US" w:eastAsia="en-US" w:bidi="en-US"/>
                </w:rPr>
                <w:t>CHANNELS-LPAe</w:t>
              </w:r>
            </w:hyperlink>
            <w:r w:rsidR="00D264DB" w:rsidRPr="00D264DB">
              <w:rPr>
                <w:rFonts w:eastAsia="Tahoma" w:cs="Arial"/>
                <w:szCs w:val="22"/>
                <w:lang w:val="en-US" w:eastAsia="en-US" w:bidi="en-US"/>
              </w:rPr>
              <w:t xml:space="preserve">, </w:t>
            </w:r>
            <w:hyperlink w:anchor="_bookmark273" w:history="1">
              <w:r w:rsidR="00D264DB" w:rsidRPr="00D264DB">
                <w:rPr>
                  <w:rFonts w:eastAsia="Tahoma" w:cs="Arial"/>
                  <w:color w:val="0000FF"/>
                  <w:szCs w:val="22"/>
                  <w:u w:val="single" w:color="0000FF"/>
                  <w:lang w:val="en-US" w:eastAsia="en-US" w:bidi="en-US"/>
                </w:rPr>
                <w:t>O.DATA-INTEGRITY-LPAe</w:t>
              </w:r>
            </w:hyperlink>
            <w:r w:rsidR="00D264DB" w:rsidRPr="00D264DB">
              <w:rPr>
                <w:rFonts w:eastAsia="Tahoma" w:cs="Arial"/>
                <w:szCs w:val="22"/>
                <w:lang w:val="en-US" w:eastAsia="en-US" w:bidi="en-US"/>
              </w:rPr>
              <w:t xml:space="preserve">, </w:t>
            </w:r>
            <w:hyperlink w:anchor="_bookmark97" w:history="1">
              <w:r w:rsidR="00D264DB" w:rsidRPr="00D264DB">
                <w:rPr>
                  <w:rFonts w:eastAsia="Tahoma" w:cs="Arial"/>
                  <w:color w:val="0000FF"/>
                  <w:szCs w:val="22"/>
                  <w:u w:val="single" w:color="0000FF"/>
                  <w:lang w:val="en-US" w:eastAsia="en-US" w:bidi="en-US"/>
                </w:rPr>
                <w:t>OE.SM-</w:t>
              </w:r>
            </w:hyperlink>
            <w:r w:rsidR="00D264DB" w:rsidRPr="00D264DB">
              <w:rPr>
                <w:rFonts w:eastAsia="Tahoma" w:cs="Arial"/>
                <w:color w:val="0000FF"/>
                <w:szCs w:val="22"/>
                <w:lang w:val="en-US" w:eastAsia="en-US" w:bidi="en-US"/>
              </w:rPr>
              <w:t xml:space="preserve"> </w:t>
            </w:r>
            <w:hyperlink w:anchor="_bookmark97" w:history="1">
              <w:r w:rsidR="00D264DB" w:rsidRPr="00D264DB">
                <w:rPr>
                  <w:rFonts w:eastAsia="Tahoma" w:cs="Arial"/>
                  <w:color w:val="0000FF"/>
                  <w:szCs w:val="22"/>
                  <w:u w:val="single" w:color="0000FF"/>
                  <w:lang w:val="en-US" w:eastAsia="en-US" w:bidi="en-US"/>
                </w:rPr>
                <w:t>DPplus</w:t>
              </w:r>
            </w:hyperlink>
            <w:r w:rsidR="00D264DB" w:rsidRPr="00D264DB">
              <w:rPr>
                <w:rFonts w:eastAsia="Tahoma" w:cs="Arial"/>
                <w:szCs w:val="22"/>
                <w:lang w:val="en-US" w:eastAsia="en-US" w:bidi="en-US"/>
              </w:rPr>
              <w:t xml:space="preserve">, </w:t>
            </w:r>
            <w:hyperlink w:anchor="_bookmark107" w:history="1">
              <w:r w:rsidR="00D264DB" w:rsidRPr="00D264DB">
                <w:rPr>
                  <w:rFonts w:eastAsia="Tahoma" w:cs="Arial"/>
                  <w:color w:val="0000FF"/>
                  <w:szCs w:val="22"/>
                  <w:u w:val="single" w:color="0000FF"/>
                  <w:lang w:val="en-US" w:eastAsia="en-US" w:bidi="en-US"/>
                </w:rPr>
                <w:t>OE.RE.DATA-INTEGRITY</w:t>
              </w:r>
            </w:hyperlink>
          </w:p>
        </w:tc>
        <w:tc>
          <w:tcPr>
            <w:tcW w:w="1451" w:type="dxa"/>
          </w:tcPr>
          <w:p w14:paraId="056227BB" w14:textId="77777777" w:rsidR="00D264DB" w:rsidRPr="00D264DB" w:rsidRDefault="00000000" w:rsidP="00D264DB">
            <w:pPr>
              <w:widowControl w:val="0"/>
              <w:autoSpaceDE w:val="0"/>
              <w:autoSpaceDN w:val="0"/>
              <w:spacing w:before="43"/>
              <w:ind w:left="56" w:right="38"/>
              <w:jc w:val="center"/>
              <w:rPr>
                <w:rFonts w:eastAsia="Tahoma" w:cs="Arial"/>
                <w:szCs w:val="22"/>
                <w:lang w:val="en-US" w:eastAsia="en-US" w:bidi="en-US"/>
              </w:rPr>
            </w:pPr>
            <w:hyperlink w:anchor="_bookmark276" w:history="1">
              <w:r w:rsidR="00D264DB" w:rsidRPr="00D264DB">
                <w:rPr>
                  <w:rFonts w:eastAsia="Tahoma" w:cs="Arial"/>
                  <w:color w:val="0000FF"/>
                  <w:szCs w:val="22"/>
                  <w:u w:val="single" w:color="0000FF"/>
                  <w:lang w:val="en-US" w:eastAsia="en-US" w:bidi="en-US"/>
                </w:rPr>
                <w:t>Section 7.5.3</w:t>
              </w:r>
            </w:hyperlink>
          </w:p>
        </w:tc>
      </w:tr>
      <w:tr w:rsidR="00D264DB" w:rsidRPr="00D264DB" w14:paraId="0F7E63EA" w14:textId="77777777" w:rsidTr="00D264DB">
        <w:trPr>
          <w:trHeight w:val="1412"/>
        </w:trPr>
        <w:tc>
          <w:tcPr>
            <w:tcW w:w="2346" w:type="dxa"/>
          </w:tcPr>
          <w:p w14:paraId="4B7081E4" w14:textId="77777777" w:rsidR="00D264DB" w:rsidRPr="00D264DB" w:rsidRDefault="00000000" w:rsidP="00D264DB">
            <w:pPr>
              <w:widowControl w:val="0"/>
              <w:autoSpaceDE w:val="0"/>
              <w:autoSpaceDN w:val="0"/>
              <w:spacing w:before="38"/>
              <w:ind w:left="25" w:right="251"/>
              <w:jc w:val="left"/>
              <w:rPr>
                <w:rFonts w:eastAsia="Tahoma" w:cs="Arial"/>
                <w:szCs w:val="22"/>
                <w:lang w:val="en-US" w:eastAsia="en-US" w:bidi="en-US"/>
              </w:rPr>
            </w:pPr>
            <w:hyperlink w:anchor="_bookmark264" w:history="1">
              <w:r w:rsidR="00D264DB" w:rsidRPr="00D264DB">
                <w:rPr>
                  <w:rFonts w:eastAsia="Tahoma" w:cs="Arial"/>
                  <w:color w:val="0000FF"/>
                  <w:szCs w:val="22"/>
                  <w:u w:val="single" w:color="0000FF"/>
                  <w:lang w:val="en-US" w:eastAsia="en-US" w:bidi="en-US"/>
                </w:rPr>
                <w:t>T.LOGICAL-ATTACK-</w:t>
              </w:r>
            </w:hyperlink>
            <w:hyperlink w:anchor="_bookmark264" w:history="1">
              <w:r w:rsidR="00D264DB" w:rsidRPr="00D264DB">
                <w:rPr>
                  <w:rFonts w:eastAsia="Tahoma" w:cs="Arial"/>
                  <w:color w:val="0000FF"/>
                  <w:szCs w:val="22"/>
                  <w:u w:val="single" w:color="0000FF"/>
                  <w:lang w:val="en-US" w:eastAsia="en-US" w:bidi="en-US"/>
                </w:rPr>
                <w:t xml:space="preserve"> LPAe</w:t>
              </w:r>
            </w:hyperlink>
          </w:p>
        </w:tc>
        <w:tc>
          <w:tcPr>
            <w:tcW w:w="5238" w:type="dxa"/>
          </w:tcPr>
          <w:p w14:paraId="3633D36F" w14:textId="77777777" w:rsidR="00D264DB" w:rsidRPr="00D264DB" w:rsidRDefault="00000000" w:rsidP="00D264DB">
            <w:pPr>
              <w:widowControl w:val="0"/>
              <w:autoSpaceDE w:val="0"/>
              <w:autoSpaceDN w:val="0"/>
              <w:spacing w:before="38"/>
              <w:ind w:left="29" w:right="282"/>
              <w:jc w:val="left"/>
              <w:rPr>
                <w:rFonts w:eastAsia="Tahoma" w:cs="Arial"/>
                <w:szCs w:val="22"/>
                <w:lang w:val="en-US" w:eastAsia="en-US" w:bidi="en-US"/>
              </w:rPr>
            </w:pPr>
            <w:hyperlink w:anchor="_bookmark87" w:history="1">
              <w:r w:rsidR="00D264DB" w:rsidRPr="00D264DB">
                <w:rPr>
                  <w:rFonts w:eastAsia="Tahoma" w:cs="Arial"/>
                  <w:color w:val="0000FF"/>
                  <w:szCs w:val="22"/>
                  <w:u w:val="single" w:color="0000FF"/>
                  <w:lang w:val="en-US" w:eastAsia="en-US" w:bidi="en-US"/>
                </w:rPr>
                <w:t>O.OPERATE</w:t>
              </w:r>
            </w:hyperlink>
            <w:r w:rsidR="00D264DB" w:rsidRPr="00D264DB">
              <w:rPr>
                <w:rFonts w:eastAsia="Tahoma" w:cs="Arial"/>
                <w:szCs w:val="22"/>
                <w:lang w:val="en-US" w:eastAsia="en-US" w:bidi="en-US"/>
              </w:rPr>
              <w:t>,</w:t>
            </w:r>
            <w:hyperlink w:anchor="_bookmark88" w:history="1">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O.API</w:t>
              </w:r>
            </w:hyperlink>
            <w:r w:rsidR="00D264DB" w:rsidRPr="00D264DB">
              <w:rPr>
                <w:rFonts w:eastAsia="Tahoma" w:cs="Arial"/>
                <w:szCs w:val="22"/>
                <w:lang w:val="en-US" w:eastAsia="en-US" w:bidi="en-US"/>
              </w:rPr>
              <w:t>,</w:t>
            </w:r>
            <w:hyperlink w:anchor="_bookmark105" w:history="1">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OE.RE.API</w:t>
              </w:r>
            </w:hyperlink>
            <w:r w:rsidR="00D264DB" w:rsidRPr="00D264DB">
              <w:rPr>
                <w:rFonts w:eastAsia="Tahoma" w:cs="Arial"/>
                <w:szCs w:val="22"/>
                <w:lang w:val="en-US" w:eastAsia="en-US" w:bidi="en-US"/>
              </w:rPr>
              <w:t>,</w:t>
            </w:r>
            <w:hyperlink w:anchor="_bookmark109" w:history="1">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OE.RE.CODE-EXE</w:t>
              </w:r>
            </w:hyperlink>
            <w:r w:rsidR="00D264DB" w:rsidRPr="00D264DB">
              <w:rPr>
                <w:rFonts w:eastAsia="Tahoma" w:cs="Arial"/>
                <w:szCs w:val="22"/>
                <w:lang w:val="en-US" w:eastAsia="en-US" w:bidi="en-US"/>
              </w:rPr>
              <w:t>,</w:t>
            </w:r>
            <w:hyperlink w:anchor="_bookmark112" w:history="1">
              <w:r w:rsidR="00D264DB" w:rsidRPr="00D264DB">
                <w:rPr>
                  <w:rFonts w:eastAsia="Tahoma" w:cs="Arial"/>
                  <w:color w:val="0000FF"/>
                  <w:szCs w:val="22"/>
                  <w:u w:val="single" w:color="0000FF"/>
                  <w:lang w:val="en-US" w:eastAsia="en-US" w:bidi="en-US"/>
                </w:rPr>
                <w:t xml:space="preserve"> OE.APPLICATIONS</w:t>
              </w:r>
            </w:hyperlink>
            <w:r w:rsidR="00D264DB" w:rsidRPr="00D264DB">
              <w:rPr>
                <w:rFonts w:eastAsia="Tahoma" w:cs="Arial"/>
                <w:szCs w:val="22"/>
                <w:lang w:val="en-US" w:eastAsia="en-US" w:bidi="en-US"/>
              </w:rPr>
              <w:t>,</w:t>
            </w:r>
            <w:hyperlink w:anchor="_bookmark272" w:history="1">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O.DATA-CONFIDENTIALITY-</w:t>
              </w:r>
            </w:hyperlink>
            <w:hyperlink w:anchor="_bookmark272" w:history="1">
              <w:r w:rsidR="00D264DB" w:rsidRPr="00D264DB">
                <w:rPr>
                  <w:rFonts w:eastAsia="Tahoma" w:cs="Arial"/>
                  <w:color w:val="0000FF"/>
                  <w:szCs w:val="22"/>
                  <w:u w:val="single" w:color="0000FF"/>
                  <w:lang w:val="en-US" w:eastAsia="en-US" w:bidi="en-US"/>
                </w:rPr>
                <w:t xml:space="preserve"> LPAe</w:t>
              </w:r>
            </w:hyperlink>
            <w:r w:rsidR="00D264DB" w:rsidRPr="00D264DB">
              <w:rPr>
                <w:rFonts w:eastAsia="Tahoma" w:cs="Arial"/>
                <w:szCs w:val="22"/>
                <w:lang w:val="en-US" w:eastAsia="en-US" w:bidi="en-US"/>
              </w:rPr>
              <w:t>,</w:t>
            </w:r>
            <w:hyperlink w:anchor="_bookmark273" w:history="1">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O.DATA-INTEGRITY-LPAe</w:t>
              </w:r>
            </w:hyperlink>
            <w:r w:rsidR="00D264DB" w:rsidRPr="00D264DB">
              <w:rPr>
                <w:rFonts w:eastAsia="Tahoma" w:cs="Arial"/>
                <w:szCs w:val="22"/>
                <w:lang w:val="en-US" w:eastAsia="en-US" w:bidi="en-US"/>
              </w:rPr>
              <w:t>,</w:t>
            </w:r>
            <w:hyperlink w:anchor="_bookmark101" w:history="1">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OE.IC.SUPPORT</w:t>
              </w:r>
            </w:hyperlink>
            <w:r w:rsidR="00D264DB" w:rsidRPr="00D264DB">
              <w:rPr>
                <w:rFonts w:eastAsia="Tahoma" w:cs="Arial"/>
                <w:szCs w:val="22"/>
                <w:lang w:val="en-US" w:eastAsia="en-US" w:bidi="en-US"/>
              </w:rPr>
              <w:t>,</w:t>
            </w:r>
            <w:hyperlink w:anchor="_bookmark106" w:history="1">
              <w:r w:rsidR="00D264DB" w:rsidRPr="00D264DB">
                <w:rPr>
                  <w:rFonts w:eastAsia="Tahoma" w:cs="Arial"/>
                  <w:color w:val="0000FF"/>
                  <w:szCs w:val="22"/>
                  <w:u w:val="single" w:color="0000FF"/>
                  <w:lang w:val="en-US" w:eastAsia="en-US" w:bidi="en-US"/>
                </w:rPr>
                <w:t xml:space="preserve"> OE.RE.DATA-CONFIDENTIALITY</w:t>
              </w:r>
            </w:hyperlink>
            <w:r w:rsidR="00D264DB" w:rsidRPr="00D264DB">
              <w:rPr>
                <w:rFonts w:eastAsia="Tahoma" w:cs="Arial"/>
                <w:szCs w:val="22"/>
                <w:lang w:val="en-US" w:eastAsia="en-US" w:bidi="en-US"/>
              </w:rPr>
              <w:t>,</w:t>
            </w:r>
            <w:hyperlink w:anchor="_bookmark107" w:history="1">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OE.RE.DATA-</w:t>
              </w:r>
            </w:hyperlink>
            <w:hyperlink w:anchor="_bookmark107" w:history="1">
              <w:r w:rsidR="00D264DB" w:rsidRPr="00D264DB">
                <w:rPr>
                  <w:rFonts w:eastAsia="Tahoma" w:cs="Arial"/>
                  <w:color w:val="0000FF"/>
                  <w:szCs w:val="22"/>
                  <w:u w:val="single" w:color="0000FF"/>
                  <w:lang w:val="en-US" w:eastAsia="en-US" w:bidi="en-US"/>
                </w:rPr>
                <w:t xml:space="preserve"> INTEGRITY</w:t>
              </w:r>
            </w:hyperlink>
          </w:p>
        </w:tc>
        <w:tc>
          <w:tcPr>
            <w:tcW w:w="1451" w:type="dxa"/>
          </w:tcPr>
          <w:p w14:paraId="7D43075D" w14:textId="77777777" w:rsidR="00D264DB" w:rsidRPr="00D264DB" w:rsidRDefault="00000000" w:rsidP="00D264DB">
            <w:pPr>
              <w:widowControl w:val="0"/>
              <w:autoSpaceDE w:val="0"/>
              <w:autoSpaceDN w:val="0"/>
              <w:spacing w:before="40"/>
              <w:ind w:left="56" w:right="38"/>
              <w:jc w:val="center"/>
              <w:rPr>
                <w:rFonts w:eastAsia="Tahoma" w:cs="Arial"/>
                <w:szCs w:val="22"/>
                <w:lang w:val="en-US" w:eastAsia="en-US" w:bidi="en-US"/>
              </w:rPr>
            </w:pPr>
            <w:hyperlink w:anchor="_bookmark276" w:history="1">
              <w:r w:rsidR="00D264DB" w:rsidRPr="00D264DB">
                <w:rPr>
                  <w:rFonts w:eastAsia="Tahoma" w:cs="Arial"/>
                  <w:color w:val="0000FF"/>
                  <w:szCs w:val="22"/>
                  <w:u w:val="single" w:color="0000FF"/>
                  <w:lang w:val="en-US" w:eastAsia="en-US" w:bidi="en-US"/>
                </w:rPr>
                <w:t>Section 7.5.3</w:t>
              </w:r>
            </w:hyperlink>
          </w:p>
        </w:tc>
      </w:tr>
      <w:tr w:rsidR="00D264DB" w:rsidRPr="00D264DB" w14:paraId="4A01748B" w14:textId="77777777" w:rsidTr="00D264DB">
        <w:trPr>
          <w:trHeight w:val="616"/>
        </w:trPr>
        <w:tc>
          <w:tcPr>
            <w:tcW w:w="2346" w:type="dxa"/>
          </w:tcPr>
          <w:p w14:paraId="7ECBB57C" w14:textId="77777777" w:rsidR="00D264DB" w:rsidRPr="00D264DB" w:rsidRDefault="00000000" w:rsidP="00D264DB">
            <w:pPr>
              <w:widowControl w:val="0"/>
              <w:autoSpaceDE w:val="0"/>
              <w:autoSpaceDN w:val="0"/>
              <w:spacing w:before="40"/>
              <w:ind w:left="25" w:right="144"/>
              <w:jc w:val="left"/>
              <w:rPr>
                <w:rFonts w:eastAsia="Tahoma" w:cs="Arial"/>
                <w:szCs w:val="22"/>
                <w:lang w:val="en-US" w:eastAsia="en-US" w:bidi="en-US"/>
              </w:rPr>
            </w:pPr>
            <w:hyperlink w:anchor="_bookmark265" w:history="1">
              <w:r w:rsidR="00D264DB" w:rsidRPr="00D264DB">
                <w:rPr>
                  <w:rFonts w:eastAsia="Tahoma" w:cs="Arial"/>
                  <w:color w:val="0000FF"/>
                  <w:szCs w:val="22"/>
                  <w:u w:val="single" w:color="0000FF"/>
                  <w:lang w:val="en-US" w:eastAsia="en-US" w:bidi="en-US"/>
                </w:rPr>
                <w:t>T.PHYSICAL-ATTACK-</w:t>
              </w:r>
            </w:hyperlink>
            <w:hyperlink w:anchor="_bookmark265" w:history="1">
              <w:r w:rsidR="00D264DB" w:rsidRPr="00D264DB">
                <w:rPr>
                  <w:rFonts w:eastAsia="Tahoma" w:cs="Arial"/>
                  <w:color w:val="0000FF"/>
                  <w:szCs w:val="22"/>
                  <w:u w:val="single" w:color="0000FF"/>
                  <w:lang w:val="en-US" w:eastAsia="en-US" w:bidi="en-US"/>
                </w:rPr>
                <w:t xml:space="preserve"> LPAe</w:t>
              </w:r>
            </w:hyperlink>
          </w:p>
        </w:tc>
        <w:tc>
          <w:tcPr>
            <w:tcW w:w="5238" w:type="dxa"/>
          </w:tcPr>
          <w:p w14:paraId="67FE6010" w14:textId="77777777" w:rsidR="00D264DB" w:rsidRPr="00D264DB" w:rsidRDefault="00000000" w:rsidP="00D264DB">
            <w:pPr>
              <w:widowControl w:val="0"/>
              <w:autoSpaceDE w:val="0"/>
              <w:autoSpaceDN w:val="0"/>
              <w:spacing w:before="40"/>
              <w:ind w:left="29" w:right="143"/>
              <w:jc w:val="left"/>
              <w:rPr>
                <w:rFonts w:eastAsia="Tahoma" w:cs="Arial"/>
                <w:szCs w:val="22"/>
                <w:lang w:val="en-US" w:eastAsia="en-US" w:bidi="en-US"/>
              </w:rPr>
            </w:pPr>
            <w:hyperlink w:anchor="_bookmark272" w:history="1">
              <w:r w:rsidR="00D264DB" w:rsidRPr="00D264DB">
                <w:rPr>
                  <w:rFonts w:eastAsia="Tahoma" w:cs="Arial"/>
                  <w:color w:val="0000FF"/>
                  <w:szCs w:val="22"/>
                  <w:u w:val="single" w:color="0000FF"/>
                  <w:lang w:val="en-US" w:eastAsia="en-US" w:bidi="en-US"/>
                </w:rPr>
                <w:t>O.DATA-CONFIDENTIALITY-LPAe</w:t>
              </w:r>
            </w:hyperlink>
            <w:r w:rsidR="00D264DB" w:rsidRPr="00D264DB">
              <w:rPr>
                <w:rFonts w:eastAsia="Tahoma" w:cs="Arial"/>
                <w:szCs w:val="22"/>
                <w:lang w:val="en-US" w:eastAsia="en-US" w:bidi="en-US"/>
              </w:rPr>
              <w:t>,</w:t>
            </w:r>
            <w:hyperlink w:anchor="_bookmark101" w:history="1">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OE.IC.SUPPORT</w:t>
              </w:r>
            </w:hyperlink>
            <w:r w:rsidR="00D264DB" w:rsidRPr="00D264DB">
              <w:rPr>
                <w:rFonts w:eastAsia="Tahoma" w:cs="Arial"/>
                <w:szCs w:val="22"/>
                <w:lang w:val="en-US" w:eastAsia="en-US" w:bidi="en-US"/>
              </w:rPr>
              <w:t>,</w:t>
            </w:r>
            <w:hyperlink w:anchor="_bookmark102" w:history="1">
              <w:r w:rsidR="00D264DB" w:rsidRPr="00D264DB">
                <w:rPr>
                  <w:rFonts w:eastAsia="Tahoma" w:cs="Arial"/>
                  <w:color w:val="0000FF"/>
                  <w:szCs w:val="22"/>
                  <w:u w:val="single" w:color="0000FF"/>
                  <w:lang w:val="en-US" w:eastAsia="en-US" w:bidi="en-US"/>
                </w:rPr>
                <w:t xml:space="preserve"> OE.IC.RECOVERY</w:t>
              </w:r>
            </w:hyperlink>
            <w:r w:rsidR="00D264DB" w:rsidRPr="00D264DB">
              <w:rPr>
                <w:rFonts w:eastAsia="Tahoma" w:cs="Arial"/>
                <w:szCs w:val="22"/>
                <w:lang w:val="en-US" w:eastAsia="en-US" w:bidi="en-US"/>
              </w:rPr>
              <w:t>,</w:t>
            </w:r>
            <w:hyperlink w:anchor="_bookmark106" w:history="1">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OE.RE.DATA-CONFIDENTIALITY</w:t>
              </w:r>
            </w:hyperlink>
          </w:p>
        </w:tc>
        <w:tc>
          <w:tcPr>
            <w:tcW w:w="1451" w:type="dxa"/>
          </w:tcPr>
          <w:p w14:paraId="24B83622" w14:textId="77777777" w:rsidR="00D264DB" w:rsidRPr="00D264DB" w:rsidRDefault="00000000" w:rsidP="00D264DB">
            <w:pPr>
              <w:widowControl w:val="0"/>
              <w:autoSpaceDE w:val="0"/>
              <w:autoSpaceDN w:val="0"/>
              <w:spacing w:before="43"/>
              <w:ind w:left="56" w:right="38"/>
              <w:jc w:val="center"/>
              <w:rPr>
                <w:rFonts w:eastAsia="Tahoma" w:cs="Arial"/>
                <w:szCs w:val="22"/>
                <w:lang w:val="en-US" w:eastAsia="en-US" w:bidi="en-US"/>
              </w:rPr>
            </w:pPr>
            <w:hyperlink w:anchor="_bookmark276" w:history="1">
              <w:r w:rsidR="00D264DB" w:rsidRPr="00D264DB">
                <w:rPr>
                  <w:rFonts w:eastAsia="Tahoma" w:cs="Arial"/>
                  <w:color w:val="0000FF"/>
                  <w:szCs w:val="22"/>
                  <w:u w:val="single" w:color="0000FF"/>
                  <w:lang w:val="en-US" w:eastAsia="en-US" w:bidi="en-US"/>
                </w:rPr>
                <w:t>Section 7.5.3</w:t>
              </w:r>
            </w:hyperlink>
          </w:p>
        </w:tc>
      </w:tr>
    </w:tbl>
    <w:p w14:paraId="4088D94A" w14:textId="1CFD9290" w:rsidR="00753D9C" w:rsidRPr="00436545" w:rsidRDefault="00D264DB" w:rsidP="00D264DB">
      <w:pPr>
        <w:pStyle w:val="Caption"/>
        <w:keepNext/>
        <w:jc w:val="center"/>
        <w:rPr>
          <w:rFonts w:cs="Arial"/>
          <w:b/>
          <w:bCs/>
          <w:i w:val="0"/>
          <w:iCs w:val="0"/>
          <w:color w:val="auto"/>
        </w:rPr>
      </w:pPr>
      <w:bookmarkStart w:id="251" w:name="_Toc149292673"/>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D91ACF">
        <w:rPr>
          <w:rFonts w:cs="Arial"/>
          <w:b/>
          <w:bCs/>
          <w:i w:val="0"/>
          <w:iCs w:val="0"/>
          <w:noProof/>
          <w:color w:val="auto"/>
        </w:rPr>
        <w:t>12</w:t>
      </w:r>
      <w:r w:rsidRPr="00436545">
        <w:rPr>
          <w:rFonts w:cs="Arial"/>
          <w:b/>
          <w:bCs/>
          <w:i w:val="0"/>
          <w:iCs w:val="0"/>
          <w:color w:val="auto"/>
        </w:rPr>
        <w:fldChar w:fldCharType="end"/>
      </w:r>
      <w:r w:rsidRPr="00436545">
        <w:rPr>
          <w:rFonts w:cs="Arial"/>
          <w:b/>
          <w:bCs/>
          <w:i w:val="0"/>
          <w:iCs w:val="0"/>
          <w:color w:val="auto"/>
        </w:rPr>
        <w:t xml:space="preserve"> Threats and Security Objectives – Coverage</w:t>
      </w:r>
      <w:bookmarkEnd w:id="251"/>
    </w:p>
    <w:tbl>
      <w:tblPr>
        <w:tblW w:w="0" w:type="auto"/>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80"/>
        <w:gridCol w:w="4452"/>
      </w:tblGrid>
      <w:tr w:rsidR="00D264DB" w:rsidRPr="00D264DB" w14:paraId="2038F56F" w14:textId="77777777" w:rsidTr="00D264DB">
        <w:trPr>
          <w:trHeight w:val="350"/>
        </w:trPr>
        <w:tc>
          <w:tcPr>
            <w:tcW w:w="2980" w:type="dxa"/>
            <w:shd w:val="clear" w:color="auto" w:fill="C00000"/>
          </w:tcPr>
          <w:p w14:paraId="18C32CDC" w14:textId="77777777" w:rsidR="00D264DB" w:rsidRPr="00D264DB" w:rsidRDefault="00D264DB" w:rsidP="00D264DB">
            <w:pPr>
              <w:widowControl w:val="0"/>
              <w:autoSpaceDE w:val="0"/>
              <w:autoSpaceDN w:val="0"/>
              <w:spacing w:before="42"/>
              <w:ind w:left="25"/>
              <w:jc w:val="center"/>
              <w:rPr>
                <w:rFonts w:eastAsia="Tahoma" w:cs="Arial"/>
                <w:b/>
                <w:bCs/>
                <w:szCs w:val="22"/>
                <w:lang w:val="en-US" w:eastAsia="en-US" w:bidi="en-US"/>
              </w:rPr>
            </w:pPr>
            <w:r w:rsidRPr="00D264DB">
              <w:rPr>
                <w:rFonts w:eastAsia="Tahoma" w:cs="Arial"/>
                <w:b/>
                <w:bCs/>
                <w:szCs w:val="22"/>
                <w:lang w:val="en-US" w:eastAsia="en-US" w:bidi="en-US"/>
              </w:rPr>
              <w:t>Security Objectives</w:t>
            </w:r>
          </w:p>
        </w:tc>
        <w:tc>
          <w:tcPr>
            <w:tcW w:w="4452" w:type="dxa"/>
            <w:shd w:val="clear" w:color="auto" w:fill="C00000"/>
          </w:tcPr>
          <w:p w14:paraId="129CB0D7" w14:textId="77777777" w:rsidR="00D264DB" w:rsidRPr="00D264DB" w:rsidRDefault="00D264DB" w:rsidP="00D264DB">
            <w:pPr>
              <w:widowControl w:val="0"/>
              <w:autoSpaceDE w:val="0"/>
              <w:autoSpaceDN w:val="0"/>
              <w:spacing w:before="42"/>
              <w:ind w:left="29"/>
              <w:jc w:val="center"/>
              <w:rPr>
                <w:rFonts w:eastAsia="Tahoma" w:cs="Arial"/>
                <w:b/>
                <w:bCs/>
                <w:szCs w:val="22"/>
                <w:lang w:val="en-US" w:eastAsia="en-US" w:bidi="en-US"/>
              </w:rPr>
            </w:pPr>
            <w:r w:rsidRPr="00D264DB">
              <w:rPr>
                <w:rFonts w:eastAsia="Tahoma" w:cs="Arial"/>
                <w:b/>
                <w:bCs/>
                <w:szCs w:val="22"/>
                <w:lang w:val="en-US" w:eastAsia="en-US" w:bidi="en-US"/>
              </w:rPr>
              <w:t>Threats</w:t>
            </w:r>
          </w:p>
        </w:tc>
      </w:tr>
      <w:tr w:rsidR="00D264DB" w:rsidRPr="00D264DB" w14:paraId="4C7D0377" w14:textId="77777777" w:rsidTr="00D264DB">
        <w:trPr>
          <w:trHeight w:val="617"/>
        </w:trPr>
        <w:tc>
          <w:tcPr>
            <w:tcW w:w="2980" w:type="dxa"/>
          </w:tcPr>
          <w:p w14:paraId="442C682F"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c>
          <w:tcPr>
            <w:tcW w:w="4452" w:type="dxa"/>
          </w:tcPr>
          <w:p w14:paraId="76A5AA23" w14:textId="77777777" w:rsidR="00D264DB" w:rsidRPr="00D264DB" w:rsidRDefault="00000000" w:rsidP="00D264DB">
            <w:pPr>
              <w:widowControl w:val="0"/>
              <w:autoSpaceDE w:val="0"/>
              <w:autoSpaceDN w:val="0"/>
              <w:spacing w:before="40"/>
              <w:ind w:left="29" w:right="338"/>
              <w:jc w:val="left"/>
              <w:rPr>
                <w:rFonts w:eastAsia="Tahoma" w:cs="Arial"/>
                <w:szCs w:val="22"/>
                <w:lang w:val="en-US" w:eastAsia="en-US" w:bidi="en-US"/>
              </w:rPr>
            </w:pPr>
            <w:hyperlink w:anchor="_bookmark260" w:history="1">
              <w:r w:rsidR="00D264DB" w:rsidRPr="00D264DB">
                <w:rPr>
                  <w:rFonts w:eastAsia="Tahoma" w:cs="Arial"/>
                  <w:color w:val="0000FF"/>
                  <w:szCs w:val="22"/>
                  <w:u w:val="single" w:color="0000FF"/>
                  <w:lang w:val="en-US" w:eastAsia="en-US" w:bidi="en-US"/>
                </w:rPr>
                <w:t>T.PLATFORM-MNG-INTERCEPTION-LPDe</w:t>
              </w:r>
            </w:hyperlink>
            <w:r w:rsidR="00D264DB" w:rsidRPr="00D264DB">
              <w:rPr>
                <w:rFonts w:eastAsia="Tahoma" w:cs="Arial"/>
                <w:szCs w:val="22"/>
                <w:lang w:val="en-US" w:eastAsia="en-US" w:bidi="en-US"/>
              </w:rPr>
              <w:t>,</w:t>
            </w:r>
            <w:hyperlink w:anchor="_bookmark261" w:history="1">
              <w:r w:rsidR="00D264DB" w:rsidRPr="00D264DB">
                <w:rPr>
                  <w:rFonts w:eastAsia="Tahoma" w:cs="Arial"/>
                  <w:color w:val="0000FF"/>
                  <w:szCs w:val="22"/>
                  <w:u w:val="single" w:color="0000FF"/>
                  <w:lang w:val="en-US" w:eastAsia="en-US" w:bidi="en-US"/>
                </w:rPr>
                <w:t xml:space="preserve"> T.PLATFORM-MNG-INTERCEPTION-LDSe</w:t>
              </w:r>
            </w:hyperlink>
          </w:p>
        </w:tc>
      </w:tr>
      <w:tr w:rsidR="00D264DB" w:rsidRPr="00D264DB" w14:paraId="216FE8FA" w14:textId="77777777" w:rsidTr="00D264DB">
        <w:trPr>
          <w:trHeight w:val="881"/>
        </w:trPr>
        <w:tc>
          <w:tcPr>
            <w:tcW w:w="2980" w:type="dxa"/>
          </w:tcPr>
          <w:p w14:paraId="72FAC4B8" w14:textId="77777777" w:rsidR="00D264DB" w:rsidRPr="00D264DB" w:rsidRDefault="00000000" w:rsidP="00D264DB">
            <w:pPr>
              <w:widowControl w:val="0"/>
              <w:autoSpaceDE w:val="0"/>
              <w:autoSpaceDN w:val="0"/>
              <w:spacing w:before="38"/>
              <w:ind w:left="25" w:right="733"/>
              <w:jc w:val="left"/>
              <w:rPr>
                <w:rFonts w:eastAsia="Tahoma" w:cs="Arial"/>
                <w:szCs w:val="22"/>
                <w:lang w:val="en-US" w:eastAsia="en-US" w:bidi="en-US"/>
              </w:rPr>
            </w:pPr>
            <w:hyperlink w:anchor="_bookmark271" w:history="1">
              <w:r w:rsidR="00D264DB" w:rsidRPr="00D264DB">
                <w:rPr>
                  <w:rFonts w:eastAsia="Tahoma" w:cs="Arial"/>
                  <w:color w:val="0000FF"/>
                  <w:szCs w:val="22"/>
                  <w:u w:val="single" w:color="0000FF"/>
                  <w:lang w:val="en-US" w:eastAsia="en-US" w:bidi="en-US"/>
                </w:rPr>
                <w:t>O.INTERNAL-SECURE-</w:t>
              </w:r>
            </w:hyperlink>
            <w:hyperlink w:anchor="_bookmark271" w:history="1">
              <w:r w:rsidR="00D264DB" w:rsidRPr="00D264DB">
                <w:rPr>
                  <w:rFonts w:eastAsia="Tahoma" w:cs="Arial"/>
                  <w:color w:val="0000FF"/>
                  <w:szCs w:val="22"/>
                  <w:u w:val="single" w:color="0000FF"/>
                  <w:lang w:val="en-US" w:eastAsia="en-US" w:bidi="en-US"/>
                </w:rPr>
                <w:t xml:space="preserve"> CHANNELS-LPAe</w:t>
              </w:r>
            </w:hyperlink>
          </w:p>
        </w:tc>
        <w:tc>
          <w:tcPr>
            <w:tcW w:w="4452" w:type="dxa"/>
          </w:tcPr>
          <w:p w14:paraId="1959B48B" w14:textId="77777777" w:rsidR="00D264DB" w:rsidRPr="00D264DB" w:rsidRDefault="00000000" w:rsidP="00D264DB">
            <w:pPr>
              <w:widowControl w:val="0"/>
              <w:autoSpaceDE w:val="0"/>
              <w:autoSpaceDN w:val="0"/>
              <w:spacing w:before="38"/>
              <w:ind w:left="29" w:right="338"/>
              <w:rPr>
                <w:rFonts w:eastAsia="Tahoma" w:cs="Arial"/>
                <w:szCs w:val="22"/>
                <w:lang w:val="en-US" w:eastAsia="en-US" w:bidi="en-US"/>
              </w:rPr>
            </w:pPr>
            <w:hyperlink w:anchor="_bookmark260" w:history="1">
              <w:r w:rsidR="00D264DB" w:rsidRPr="00D264DB">
                <w:rPr>
                  <w:rFonts w:eastAsia="Tahoma" w:cs="Arial"/>
                  <w:color w:val="0000FF"/>
                  <w:szCs w:val="22"/>
                  <w:u w:val="single" w:color="0000FF"/>
                  <w:lang w:val="en-US" w:eastAsia="en-US" w:bidi="en-US"/>
                </w:rPr>
                <w:t>T.PLATFORM-MNG-INTERCEPTION-LPDe</w:t>
              </w:r>
            </w:hyperlink>
            <w:r w:rsidR="00D264DB" w:rsidRPr="00D264DB">
              <w:rPr>
                <w:rFonts w:eastAsia="Tahoma" w:cs="Arial"/>
                <w:szCs w:val="22"/>
                <w:lang w:val="en-US" w:eastAsia="en-US" w:bidi="en-US"/>
              </w:rPr>
              <w:t>,</w:t>
            </w:r>
            <w:hyperlink w:anchor="_bookmark261" w:history="1">
              <w:r w:rsidR="00D264DB" w:rsidRPr="00D264DB">
                <w:rPr>
                  <w:rFonts w:eastAsia="Tahoma" w:cs="Arial"/>
                  <w:color w:val="0000FF"/>
                  <w:szCs w:val="22"/>
                  <w:u w:val="single" w:color="0000FF"/>
                  <w:lang w:val="en-US" w:eastAsia="en-US" w:bidi="en-US"/>
                </w:rPr>
                <w:t xml:space="preserve"> T.PLATFORM-MNG-INTERCEPTION-LDSe</w:t>
              </w:r>
            </w:hyperlink>
            <w:r w:rsidR="00D264DB" w:rsidRPr="00D264DB">
              <w:rPr>
                <w:rFonts w:eastAsia="Tahoma" w:cs="Arial"/>
                <w:szCs w:val="22"/>
                <w:lang w:val="en-US" w:eastAsia="en-US" w:bidi="en-US"/>
              </w:rPr>
              <w:t>,</w:t>
            </w:r>
            <w:hyperlink w:anchor="_bookmark263" w:history="1">
              <w:r w:rsidR="00D264DB" w:rsidRPr="00D264DB">
                <w:rPr>
                  <w:rFonts w:eastAsia="Tahoma" w:cs="Arial"/>
                  <w:color w:val="0000FF"/>
                  <w:szCs w:val="22"/>
                  <w:u w:val="single" w:color="0000FF"/>
                  <w:lang w:val="en-US" w:eastAsia="en-US" w:bidi="en-US"/>
                </w:rPr>
                <w:t xml:space="preserve"> T.PROFILE-MNG-ELIGIBILITY-LPAe</w:t>
              </w:r>
            </w:hyperlink>
          </w:p>
        </w:tc>
      </w:tr>
      <w:tr w:rsidR="00D264DB" w:rsidRPr="00D264DB" w14:paraId="1405D75B" w14:textId="77777777" w:rsidTr="00D264DB">
        <w:trPr>
          <w:trHeight w:val="615"/>
        </w:trPr>
        <w:tc>
          <w:tcPr>
            <w:tcW w:w="2980" w:type="dxa"/>
          </w:tcPr>
          <w:p w14:paraId="5D49864D" w14:textId="77777777" w:rsidR="00D264DB" w:rsidRPr="00D264DB" w:rsidRDefault="00000000" w:rsidP="00D264DB">
            <w:pPr>
              <w:widowControl w:val="0"/>
              <w:autoSpaceDE w:val="0"/>
              <w:autoSpaceDN w:val="0"/>
              <w:spacing w:before="38"/>
              <w:ind w:left="25" w:right="126"/>
              <w:jc w:val="left"/>
              <w:rPr>
                <w:rFonts w:eastAsia="Tahoma" w:cs="Arial"/>
                <w:szCs w:val="22"/>
                <w:lang w:val="en-US" w:eastAsia="en-US" w:bidi="en-US"/>
              </w:rPr>
            </w:pPr>
            <w:hyperlink w:anchor="_bookmark272" w:history="1">
              <w:r w:rsidR="00D264DB" w:rsidRPr="00D264DB">
                <w:rPr>
                  <w:rFonts w:eastAsia="Tahoma" w:cs="Arial"/>
                  <w:color w:val="0000FF"/>
                  <w:szCs w:val="22"/>
                  <w:u w:val="single" w:color="0000FF"/>
                  <w:lang w:val="en-US" w:eastAsia="en-US" w:bidi="en-US"/>
                </w:rPr>
                <w:t>O.DATA-CONFIDENTIALITY-</w:t>
              </w:r>
            </w:hyperlink>
            <w:hyperlink w:anchor="_bookmark272" w:history="1">
              <w:r w:rsidR="00D264DB" w:rsidRPr="00D264DB">
                <w:rPr>
                  <w:rFonts w:eastAsia="Tahoma" w:cs="Arial"/>
                  <w:color w:val="0000FF"/>
                  <w:szCs w:val="22"/>
                  <w:u w:val="single" w:color="0000FF"/>
                  <w:lang w:val="en-US" w:eastAsia="en-US" w:bidi="en-US"/>
                </w:rPr>
                <w:t xml:space="preserve"> LPAe</w:t>
              </w:r>
            </w:hyperlink>
          </w:p>
        </w:tc>
        <w:tc>
          <w:tcPr>
            <w:tcW w:w="4452" w:type="dxa"/>
          </w:tcPr>
          <w:p w14:paraId="68B21CC0" w14:textId="77777777" w:rsidR="00D264DB" w:rsidRPr="00D264DB" w:rsidRDefault="00000000" w:rsidP="00D264DB">
            <w:pPr>
              <w:widowControl w:val="0"/>
              <w:autoSpaceDE w:val="0"/>
              <w:autoSpaceDN w:val="0"/>
              <w:spacing w:before="38"/>
              <w:ind w:left="29" w:right="504"/>
              <w:jc w:val="left"/>
              <w:rPr>
                <w:rFonts w:eastAsia="Tahoma" w:cs="Arial"/>
                <w:szCs w:val="22"/>
                <w:lang w:val="en-US" w:eastAsia="en-US" w:bidi="en-US"/>
              </w:rPr>
            </w:pPr>
            <w:hyperlink w:anchor="_bookmark264" w:history="1">
              <w:r w:rsidR="00D264DB" w:rsidRPr="00D264DB">
                <w:rPr>
                  <w:rFonts w:eastAsia="Tahoma" w:cs="Arial"/>
                  <w:color w:val="0000FF"/>
                  <w:szCs w:val="22"/>
                  <w:u w:val="single" w:color="0000FF"/>
                  <w:lang w:val="en-US" w:eastAsia="en-US" w:bidi="en-US"/>
                </w:rPr>
                <w:t>T.LOGICAL-ATTACK-LPAe</w:t>
              </w:r>
            </w:hyperlink>
            <w:r w:rsidR="00D264DB" w:rsidRPr="00D264DB">
              <w:rPr>
                <w:rFonts w:eastAsia="Tahoma" w:cs="Arial"/>
                <w:szCs w:val="22"/>
                <w:lang w:val="en-US" w:eastAsia="en-US" w:bidi="en-US"/>
              </w:rPr>
              <w:t>,</w:t>
            </w:r>
            <w:hyperlink w:anchor="_bookmark265" w:history="1">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T.PHYSICAL-</w:t>
              </w:r>
            </w:hyperlink>
            <w:hyperlink w:anchor="_bookmark265" w:history="1">
              <w:r w:rsidR="00D264DB" w:rsidRPr="00D264DB">
                <w:rPr>
                  <w:rFonts w:eastAsia="Tahoma" w:cs="Arial"/>
                  <w:color w:val="0000FF"/>
                  <w:szCs w:val="22"/>
                  <w:u w:val="single" w:color="0000FF"/>
                  <w:lang w:val="en-US" w:eastAsia="en-US" w:bidi="en-US"/>
                </w:rPr>
                <w:t xml:space="preserve"> ATTACK-LPAe</w:t>
              </w:r>
            </w:hyperlink>
          </w:p>
        </w:tc>
      </w:tr>
      <w:tr w:rsidR="00D264DB" w:rsidRPr="00D264DB" w14:paraId="289A5D63" w14:textId="77777777" w:rsidTr="00D264DB">
        <w:trPr>
          <w:trHeight w:val="617"/>
        </w:trPr>
        <w:tc>
          <w:tcPr>
            <w:tcW w:w="2980" w:type="dxa"/>
          </w:tcPr>
          <w:p w14:paraId="3F237D39"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73" w:history="1">
              <w:r w:rsidR="00D264DB" w:rsidRPr="00D264DB">
                <w:rPr>
                  <w:rFonts w:eastAsia="Tahoma" w:cs="Arial"/>
                  <w:color w:val="0000FF"/>
                  <w:szCs w:val="22"/>
                  <w:u w:val="single" w:color="0000FF"/>
                  <w:lang w:val="en-US" w:eastAsia="en-US" w:bidi="en-US"/>
                </w:rPr>
                <w:t>O.DATA-INTEGRITY-LPAe</w:t>
              </w:r>
            </w:hyperlink>
          </w:p>
        </w:tc>
        <w:tc>
          <w:tcPr>
            <w:tcW w:w="4452" w:type="dxa"/>
          </w:tcPr>
          <w:p w14:paraId="4F87D244" w14:textId="77777777" w:rsidR="00D264DB" w:rsidRPr="00D264DB" w:rsidRDefault="00000000" w:rsidP="00D264DB">
            <w:pPr>
              <w:widowControl w:val="0"/>
              <w:autoSpaceDE w:val="0"/>
              <w:autoSpaceDN w:val="0"/>
              <w:spacing w:before="40"/>
              <w:ind w:left="29" w:right="883"/>
              <w:jc w:val="left"/>
              <w:rPr>
                <w:rFonts w:eastAsia="Tahoma" w:cs="Arial"/>
                <w:szCs w:val="22"/>
                <w:lang w:val="en-US" w:eastAsia="en-US" w:bidi="en-US"/>
              </w:rPr>
            </w:pPr>
            <w:hyperlink w:anchor="_bookmark263" w:history="1">
              <w:r w:rsidR="00D264DB" w:rsidRPr="00D264DB">
                <w:rPr>
                  <w:rFonts w:eastAsia="Tahoma" w:cs="Arial"/>
                  <w:color w:val="0000FF"/>
                  <w:szCs w:val="22"/>
                  <w:u w:val="single" w:color="0000FF"/>
                  <w:lang w:val="en-US" w:eastAsia="en-US" w:bidi="en-US"/>
                </w:rPr>
                <w:t>T.PROFILE-MNG-ELIGIBILITY-LPAe</w:t>
              </w:r>
            </w:hyperlink>
            <w:r w:rsidR="00D264DB" w:rsidRPr="00D264DB">
              <w:rPr>
                <w:rFonts w:eastAsia="Tahoma" w:cs="Arial"/>
                <w:szCs w:val="22"/>
                <w:lang w:val="en-US" w:eastAsia="en-US" w:bidi="en-US"/>
              </w:rPr>
              <w:t>,</w:t>
            </w:r>
            <w:hyperlink w:anchor="_bookmark264" w:history="1">
              <w:r w:rsidR="00D264DB" w:rsidRPr="00D264DB">
                <w:rPr>
                  <w:rFonts w:eastAsia="Tahoma" w:cs="Arial"/>
                  <w:color w:val="0000FF"/>
                  <w:szCs w:val="22"/>
                  <w:u w:val="single" w:color="0000FF"/>
                  <w:lang w:val="en-US" w:eastAsia="en-US" w:bidi="en-US"/>
                </w:rPr>
                <w:t xml:space="preserve"> T.LOGICAL-ATTACK-LPAe</w:t>
              </w:r>
            </w:hyperlink>
          </w:p>
        </w:tc>
      </w:tr>
      <w:tr w:rsidR="00D264DB" w:rsidRPr="00D264DB" w14:paraId="6AFB723D" w14:textId="77777777" w:rsidTr="00D264DB">
        <w:trPr>
          <w:trHeight w:val="615"/>
        </w:trPr>
        <w:tc>
          <w:tcPr>
            <w:tcW w:w="2980" w:type="dxa"/>
          </w:tcPr>
          <w:p w14:paraId="44FD5AE8" w14:textId="77777777" w:rsidR="00D264DB" w:rsidRPr="00D264DB" w:rsidRDefault="00000000" w:rsidP="00D264DB">
            <w:pPr>
              <w:widowControl w:val="0"/>
              <w:autoSpaceDE w:val="0"/>
              <w:autoSpaceDN w:val="0"/>
              <w:spacing w:before="41"/>
              <w:ind w:left="25"/>
              <w:jc w:val="left"/>
              <w:rPr>
                <w:rFonts w:eastAsia="Tahoma" w:cs="Arial"/>
                <w:szCs w:val="22"/>
                <w:lang w:val="en-US" w:eastAsia="en-US" w:bidi="en-US"/>
              </w:rPr>
            </w:pPr>
            <w:hyperlink w:anchor="_bookmark97" w:history="1">
              <w:r w:rsidR="00D264DB" w:rsidRPr="00D264DB">
                <w:rPr>
                  <w:rFonts w:eastAsia="Tahoma" w:cs="Arial"/>
                  <w:color w:val="0000FF"/>
                  <w:szCs w:val="22"/>
                  <w:u w:val="single" w:color="0000FF"/>
                  <w:lang w:val="en-US" w:eastAsia="en-US" w:bidi="en-US"/>
                </w:rPr>
                <w:t>OE.SM-DPplus</w:t>
              </w:r>
            </w:hyperlink>
          </w:p>
        </w:tc>
        <w:tc>
          <w:tcPr>
            <w:tcW w:w="4452" w:type="dxa"/>
          </w:tcPr>
          <w:p w14:paraId="46955C1C" w14:textId="77777777" w:rsidR="00D264DB" w:rsidRPr="00D264DB" w:rsidRDefault="00000000" w:rsidP="00D264DB">
            <w:pPr>
              <w:widowControl w:val="0"/>
              <w:autoSpaceDE w:val="0"/>
              <w:autoSpaceDN w:val="0"/>
              <w:spacing w:before="38"/>
              <w:ind w:left="29" w:right="338"/>
              <w:jc w:val="left"/>
              <w:rPr>
                <w:rFonts w:eastAsia="Tahoma" w:cs="Arial"/>
                <w:szCs w:val="22"/>
                <w:lang w:val="en-US" w:eastAsia="en-US" w:bidi="en-US"/>
              </w:rPr>
            </w:pPr>
            <w:hyperlink w:anchor="_bookmark260" w:history="1">
              <w:r w:rsidR="00D264DB" w:rsidRPr="00D264DB">
                <w:rPr>
                  <w:rFonts w:eastAsia="Tahoma" w:cs="Arial"/>
                  <w:color w:val="0000FF"/>
                  <w:szCs w:val="22"/>
                  <w:u w:val="single" w:color="0000FF"/>
                  <w:lang w:val="en-US" w:eastAsia="en-US" w:bidi="en-US"/>
                </w:rPr>
                <w:t>T.PLATFORM-MNG-INTERCEPTION-LPDe</w:t>
              </w:r>
            </w:hyperlink>
            <w:r w:rsidR="00D264DB" w:rsidRPr="00D264DB">
              <w:rPr>
                <w:rFonts w:eastAsia="Tahoma" w:cs="Arial"/>
                <w:szCs w:val="22"/>
                <w:lang w:val="en-US" w:eastAsia="en-US" w:bidi="en-US"/>
              </w:rPr>
              <w:t>,</w:t>
            </w:r>
            <w:hyperlink w:anchor="_bookmark263" w:history="1">
              <w:r w:rsidR="00D264DB" w:rsidRPr="00D264DB">
                <w:rPr>
                  <w:rFonts w:eastAsia="Tahoma" w:cs="Arial"/>
                  <w:color w:val="0000FF"/>
                  <w:szCs w:val="22"/>
                  <w:u w:val="single" w:color="0000FF"/>
                  <w:lang w:val="en-US" w:eastAsia="en-US" w:bidi="en-US"/>
                </w:rPr>
                <w:t xml:space="preserve"> T.PROFILE-MNG-ELIGIBILITY-LPAe</w:t>
              </w:r>
            </w:hyperlink>
          </w:p>
        </w:tc>
      </w:tr>
      <w:tr w:rsidR="00D264DB" w:rsidRPr="00D264DB" w14:paraId="7360ABEA" w14:textId="77777777" w:rsidTr="00D264DB">
        <w:trPr>
          <w:trHeight w:val="615"/>
        </w:trPr>
        <w:tc>
          <w:tcPr>
            <w:tcW w:w="2980" w:type="dxa"/>
          </w:tcPr>
          <w:p w14:paraId="4B5A86B8"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101" w:history="1">
              <w:r w:rsidR="00D264DB" w:rsidRPr="00D264DB">
                <w:rPr>
                  <w:rFonts w:eastAsia="Tahoma" w:cs="Arial"/>
                  <w:color w:val="0000FF"/>
                  <w:szCs w:val="22"/>
                  <w:u w:val="single" w:color="0000FF"/>
                  <w:lang w:val="en-US" w:eastAsia="en-US" w:bidi="en-US"/>
                </w:rPr>
                <w:t>OE.IC.SUPPORT</w:t>
              </w:r>
            </w:hyperlink>
          </w:p>
        </w:tc>
        <w:tc>
          <w:tcPr>
            <w:tcW w:w="4452" w:type="dxa"/>
          </w:tcPr>
          <w:p w14:paraId="6AEF24B9" w14:textId="77777777" w:rsidR="00D264DB" w:rsidRPr="00D264DB" w:rsidRDefault="00000000" w:rsidP="00D264DB">
            <w:pPr>
              <w:widowControl w:val="0"/>
              <w:autoSpaceDE w:val="0"/>
              <w:autoSpaceDN w:val="0"/>
              <w:spacing w:before="40"/>
              <w:ind w:left="29" w:right="504"/>
              <w:jc w:val="left"/>
              <w:rPr>
                <w:rFonts w:eastAsia="Tahoma" w:cs="Arial"/>
                <w:szCs w:val="22"/>
                <w:lang w:val="en-US" w:eastAsia="en-US" w:bidi="en-US"/>
              </w:rPr>
            </w:pPr>
            <w:hyperlink w:anchor="_bookmark264" w:history="1">
              <w:r w:rsidR="00D264DB" w:rsidRPr="00D264DB">
                <w:rPr>
                  <w:rFonts w:eastAsia="Tahoma" w:cs="Arial"/>
                  <w:color w:val="0000FF"/>
                  <w:szCs w:val="22"/>
                  <w:u w:val="single" w:color="0000FF"/>
                  <w:lang w:val="en-US" w:eastAsia="en-US" w:bidi="en-US"/>
                </w:rPr>
                <w:t>T.LOGICAL-ATTACK-LPAe</w:t>
              </w:r>
            </w:hyperlink>
            <w:r w:rsidR="00D264DB" w:rsidRPr="00D264DB">
              <w:rPr>
                <w:rFonts w:eastAsia="Tahoma" w:cs="Arial"/>
                <w:szCs w:val="22"/>
                <w:lang w:val="en-US" w:eastAsia="en-US" w:bidi="en-US"/>
              </w:rPr>
              <w:t>,</w:t>
            </w:r>
            <w:hyperlink w:anchor="_bookmark265" w:history="1">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T.PHYSICAL-</w:t>
              </w:r>
            </w:hyperlink>
            <w:hyperlink w:anchor="_bookmark265" w:history="1">
              <w:r w:rsidR="00D264DB" w:rsidRPr="00D264DB">
                <w:rPr>
                  <w:rFonts w:eastAsia="Tahoma" w:cs="Arial"/>
                  <w:color w:val="0000FF"/>
                  <w:szCs w:val="22"/>
                  <w:u w:val="single" w:color="0000FF"/>
                  <w:lang w:val="en-US" w:eastAsia="en-US" w:bidi="en-US"/>
                </w:rPr>
                <w:t xml:space="preserve"> ATTACK-LPAe</w:t>
              </w:r>
            </w:hyperlink>
          </w:p>
        </w:tc>
      </w:tr>
      <w:tr w:rsidR="00D264DB" w:rsidRPr="00D264DB" w14:paraId="2ED91BE3" w14:textId="77777777" w:rsidTr="00D264DB">
        <w:trPr>
          <w:trHeight w:val="350"/>
        </w:trPr>
        <w:tc>
          <w:tcPr>
            <w:tcW w:w="2980" w:type="dxa"/>
          </w:tcPr>
          <w:p w14:paraId="5EB020A0"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102" w:history="1">
              <w:r w:rsidR="00D264DB" w:rsidRPr="00D264DB">
                <w:rPr>
                  <w:rFonts w:eastAsia="Tahoma" w:cs="Arial"/>
                  <w:color w:val="0000FF"/>
                  <w:szCs w:val="22"/>
                  <w:u w:val="single" w:color="0000FF"/>
                  <w:lang w:val="en-US" w:eastAsia="en-US" w:bidi="en-US"/>
                </w:rPr>
                <w:t>OE.IC.RECOVERY</w:t>
              </w:r>
            </w:hyperlink>
          </w:p>
        </w:tc>
        <w:tc>
          <w:tcPr>
            <w:tcW w:w="4452" w:type="dxa"/>
          </w:tcPr>
          <w:p w14:paraId="25E07444"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65" w:history="1">
              <w:r w:rsidR="00D264DB" w:rsidRPr="00D264DB">
                <w:rPr>
                  <w:rFonts w:eastAsia="Tahoma" w:cs="Arial"/>
                  <w:color w:val="0000FF"/>
                  <w:szCs w:val="22"/>
                  <w:u w:val="single" w:color="0000FF"/>
                  <w:lang w:val="en-US" w:eastAsia="en-US" w:bidi="en-US"/>
                </w:rPr>
                <w:t>T.PHYSICAL-ATTACK-LPAe</w:t>
              </w:r>
            </w:hyperlink>
          </w:p>
        </w:tc>
      </w:tr>
      <w:tr w:rsidR="00D264DB" w:rsidRPr="00D264DB" w14:paraId="181EB9D4" w14:textId="77777777" w:rsidTr="00D264DB">
        <w:trPr>
          <w:trHeight w:val="881"/>
        </w:trPr>
        <w:tc>
          <w:tcPr>
            <w:tcW w:w="2980" w:type="dxa"/>
          </w:tcPr>
          <w:p w14:paraId="5A0F9C5E"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104" w:history="1">
              <w:r w:rsidR="00D264DB" w:rsidRPr="00D264DB">
                <w:rPr>
                  <w:rFonts w:eastAsia="Tahoma" w:cs="Arial"/>
                  <w:color w:val="0000FF"/>
                  <w:szCs w:val="22"/>
                  <w:u w:val="single" w:color="0000FF"/>
                  <w:lang w:val="en-US" w:eastAsia="en-US" w:bidi="en-US"/>
                </w:rPr>
                <w:t>OE.RE.SECURE-COMM</w:t>
              </w:r>
            </w:hyperlink>
          </w:p>
        </w:tc>
        <w:tc>
          <w:tcPr>
            <w:tcW w:w="4452" w:type="dxa"/>
          </w:tcPr>
          <w:p w14:paraId="23EEB83D" w14:textId="77777777" w:rsidR="00D264DB" w:rsidRPr="00D264DB" w:rsidRDefault="00000000" w:rsidP="00D264DB">
            <w:pPr>
              <w:widowControl w:val="0"/>
              <w:autoSpaceDE w:val="0"/>
              <w:autoSpaceDN w:val="0"/>
              <w:spacing w:before="40"/>
              <w:ind w:left="29" w:right="338"/>
              <w:rPr>
                <w:rFonts w:eastAsia="Tahoma" w:cs="Arial"/>
                <w:szCs w:val="22"/>
                <w:lang w:val="en-US" w:eastAsia="en-US" w:bidi="en-US"/>
              </w:rPr>
            </w:pPr>
            <w:hyperlink w:anchor="_bookmark260" w:history="1">
              <w:r w:rsidR="00D264DB" w:rsidRPr="00D264DB">
                <w:rPr>
                  <w:rFonts w:eastAsia="Tahoma" w:cs="Arial"/>
                  <w:color w:val="0000FF"/>
                  <w:szCs w:val="22"/>
                  <w:u w:val="single" w:color="0000FF"/>
                  <w:lang w:val="en-US" w:eastAsia="en-US" w:bidi="en-US"/>
                </w:rPr>
                <w:t>T.PLATFORM-MNG-INTERCEPTION-LPDe</w:t>
              </w:r>
            </w:hyperlink>
            <w:r w:rsidR="00D264DB" w:rsidRPr="00D264DB">
              <w:rPr>
                <w:rFonts w:eastAsia="Tahoma" w:cs="Arial"/>
                <w:szCs w:val="22"/>
                <w:lang w:val="en-US" w:eastAsia="en-US" w:bidi="en-US"/>
              </w:rPr>
              <w:t>,</w:t>
            </w:r>
            <w:hyperlink w:anchor="_bookmark261" w:history="1">
              <w:r w:rsidR="00D264DB" w:rsidRPr="00D264DB">
                <w:rPr>
                  <w:rFonts w:eastAsia="Tahoma" w:cs="Arial"/>
                  <w:color w:val="0000FF"/>
                  <w:szCs w:val="22"/>
                  <w:u w:val="single" w:color="0000FF"/>
                  <w:lang w:val="en-US" w:eastAsia="en-US" w:bidi="en-US"/>
                </w:rPr>
                <w:t xml:space="preserve"> T.PLATFORM-MNG-INTERCEPTION-LDSe</w:t>
              </w:r>
            </w:hyperlink>
            <w:r w:rsidR="00D264DB" w:rsidRPr="00D264DB">
              <w:rPr>
                <w:rFonts w:eastAsia="Tahoma" w:cs="Arial"/>
                <w:szCs w:val="22"/>
                <w:lang w:val="en-US" w:eastAsia="en-US" w:bidi="en-US"/>
              </w:rPr>
              <w:t>,</w:t>
            </w:r>
            <w:hyperlink w:anchor="_bookmark263" w:history="1">
              <w:r w:rsidR="00D264DB" w:rsidRPr="00D264DB">
                <w:rPr>
                  <w:rFonts w:eastAsia="Tahoma" w:cs="Arial"/>
                  <w:color w:val="0000FF"/>
                  <w:szCs w:val="22"/>
                  <w:u w:val="single" w:color="0000FF"/>
                  <w:lang w:val="en-US" w:eastAsia="en-US" w:bidi="en-US"/>
                </w:rPr>
                <w:t xml:space="preserve"> T.PROFILE-MNG-ELIGIBILITY-LPAe</w:t>
              </w:r>
            </w:hyperlink>
          </w:p>
        </w:tc>
      </w:tr>
      <w:tr w:rsidR="00D264DB" w:rsidRPr="00D264DB" w14:paraId="6FE19D6F" w14:textId="77777777" w:rsidTr="00D264DB">
        <w:trPr>
          <w:trHeight w:val="351"/>
        </w:trPr>
        <w:tc>
          <w:tcPr>
            <w:tcW w:w="2980" w:type="dxa"/>
          </w:tcPr>
          <w:p w14:paraId="6DCBC04C"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105" w:history="1">
              <w:r w:rsidR="00D264DB" w:rsidRPr="00D264DB">
                <w:rPr>
                  <w:rFonts w:eastAsia="Tahoma" w:cs="Arial"/>
                  <w:color w:val="0000FF"/>
                  <w:szCs w:val="22"/>
                  <w:u w:val="single" w:color="0000FF"/>
                  <w:lang w:val="en-US" w:eastAsia="en-US" w:bidi="en-US"/>
                </w:rPr>
                <w:t>OE.RE.API</w:t>
              </w:r>
            </w:hyperlink>
          </w:p>
        </w:tc>
        <w:tc>
          <w:tcPr>
            <w:tcW w:w="4452" w:type="dxa"/>
          </w:tcPr>
          <w:p w14:paraId="3C9D0BFC"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64" w:history="1">
              <w:r w:rsidR="00D264DB" w:rsidRPr="00D264DB">
                <w:rPr>
                  <w:rFonts w:eastAsia="Tahoma" w:cs="Arial"/>
                  <w:color w:val="0000FF"/>
                  <w:szCs w:val="22"/>
                  <w:u w:val="single" w:color="0000FF"/>
                  <w:lang w:val="en-US" w:eastAsia="en-US" w:bidi="en-US"/>
                </w:rPr>
                <w:t>T.LOGICAL-ATTACK-LPAe</w:t>
              </w:r>
            </w:hyperlink>
          </w:p>
        </w:tc>
      </w:tr>
      <w:tr w:rsidR="00D264DB" w:rsidRPr="00D264DB" w14:paraId="7F88045E" w14:textId="77777777" w:rsidTr="00D264DB">
        <w:trPr>
          <w:trHeight w:val="881"/>
        </w:trPr>
        <w:tc>
          <w:tcPr>
            <w:tcW w:w="2980" w:type="dxa"/>
          </w:tcPr>
          <w:p w14:paraId="3D6191D4" w14:textId="77777777" w:rsidR="00D264DB" w:rsidRPr="00D264DB" w:rsidRDefault="00000000" w:rsidP="00D264DB">
            <w:pPr>
              <w:widowControl w:val="0"/>
              <w:autoSpaceDE w:val="0"/>
              <w:autoSpaceDN w:val="0"/>
              <w:spacing w:before="40"/>
              <w:ind w:left="25" w:right="1049"/>
              <w:jc w:val="left"/>
              <w:rPr>
                <w:rFonts w:eastAsia="Tahoma" w:cs="Arial"/>
                <w:szCs w:val="22"/>
                <w:lang w:val="en-US" w:eastAsia="en-US" w:bidi="en-US"/>
              </w:rPr>
            </w:pPr>
            <w:hyperlink w:anchor="_bookmark106" w:history="1">
              <w:r w:rsidR="00D264DB" w:rsidRPr="00D264DB">
                <w:rPr>
                  <w:rFonts w:eastAsia="Tahoma" w:cs="Arial"/>
                  <w:color w:val="0000FF"/>
                  <w:szCs w:val="22"/>
                  <w:u w:val="single" w:color="0000FF"/>
                  <w:lang w:val="en-US" w:eastAsia="en-US" w:bidi="en-US"/>
                </w:rPr>
                <w:t>OE.RE.DATA-</w:t>
              </w:r>
            </w:hyperlink>
            <w:r w:rsidR="00D264DB" w:rsidRPr="00D264DB">
              <w:rPr>
                <w:rFonts w:eastAsia="Tahoma" w:cs="Arial"/>
                <w:color w:val="0000FF"/>
                <w:szCs w:val="22"/>
                <w:lang w:val="en-US" w:eastAsia="en-US" w:bidi="en-US"/>
              </w:rPr>
              <w:t xml:space="preserve"> </w:t>
            </w:r>
            <w:hyperlink w:anchor="_bookmark106" w:history="1">
              <w:r w:rsidR="00D264DB" w:rsidRPr="00D264DB">
                <w:rPr>
                  <w:rFonts w:eastAsia="Tahoma" w:cs="Arial"/>
                  <w:color w:val="0000FF"/>
                  <w:szCs w:val="22"/>
                  <w:u w:val="single" w:color="0000FF"/>
                  <w:lang w:val="en-US" w:eastAsia="en-US" w:bidi="en-US"/>
                </w:rPr>
                <w:t>CONFIDENTIALITY</w:t>
              </w:r>
            </w:hyperlink>
          </w:p>
        </w:tc>
        <w:tc>
          <w:tcPr>
            <w:tcW w:w="4452" w:type="dxa"/>
          </w:tcPr>
          <w:p w14:paraId="63243812" w14:textId="77777777" w:rsidR="00D264DB" w:rsidRPr="00D264DB" w:rsidRDefault="00000000" w:rsidP="00D264DB">
            <w:pPr>
              <w:widowControl w:val="0"/>
              <w:autoSpaceDE w:val="0"/>
              <w:autoSpaceDN w:val="0"/>
              <w:spacing w:before="40"/>
              <w:ind w:left="29" w:right="247"/>
              <w:jc w:val="left"/>
              <w:rPr>
                <w:rFonts w:eastAsia="Tahoma" w:cs="Arial"/>
                <w:szCs w:val="22"/>
                <w:lang w:val="en-US" w:eastAsia="en-US" w:bidi="en-US"/>
              </w:rPr>
            </w:pPr>
            <w:hyperlink w:anchor="_bookmark262" w:history="1">
              <w:r w:rsidR="00D264DB" w:rsidRPr="00D264DB">
                <w:rPr>
                  <w:rFonts w:eastAsia="Tahoma" w:cs="Arial"/>
                  <w:color w:val="0000FF"/>
                  <w:szCs w:val="22"/>
                  <w:u w:val="single" w:color="0000FF"/>
                  <w:lang w:val="en-US" w:eastAsia="en-US" w:bidi="en-US"/>
                </w:rPr>
                <w:t>T.UNAUTHORIZED-PLATFORM-MNG-LPAe</w:t>
              </w:r>
            </w:hyperlink>
            <w:r w:rsidR="00D264DB" w:rsidRPr="00D264DB">
              <w:rPr>
                <w:rFonts w:eastAsia="Tahoma" w:cs="Arial"/>
                <w:szCs w:val="22"/>
                <w:lang w:val="en-US" w:eastAsia="en-US" w:bidi="en-US"/>
              </w:rPr>
              <w:t>,</w:t>
            </w:r>
            <w:hyperlink w:anchor="_bookmark264" w:history="1">
              <w:r w:rsidR="00D264DB" w:rsidRPr="00D264DB">
                <w:rPr>
                  <w:rFonts w:eastAsia="Tahoma" w:cs="Arial"/>
                  <w:color w:val="0000FF"/>
                  <w:szCs w:val="22"/>
                  <w:u w:val="single" w:color="0000FF"/>
                  <w:lang w:val="en-US" w:eastAsia="en-US" w:bidi="en-US"/>
                </w:rPr>
                <w:t xml:space="preserve"> T.LOGICAL-ATTACK-LPAe</w:t>
              </w:r>
            </w:hyperlink>
            <w:r w:rsidR="00D264DB" w:rsidRPr="00D264DB">
              <w:rPr>
                <w:rFonts w:eastAsia="Tahoma" w:cs="Arial"/>
                <w:szCs w:val="22"/>
                <w:lang w:val="en-US" w:eastAsia="en-US" w:bidi="en-US"/>
              </w:rPr>
              <w:t>,</w:t>
            </w:r>
            <w:hyperlink w:anchor="_bookmark265" w:history="1">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T.PHYSICAL-</w:t>
              </w:r>
            </w:hyperlink>
            <w:hyperlink w:anchor="_bookmark265" w:history="1">
              <w:r w:rsidR="00D264DB" w:rsidRPr="00D264DB">
                <w:rPr>
                  <w:rFonts w:eastAsia="Tahoma" w:cs="Arial"/>
                  <w:color w:val="0000FF"/>
                  <w:szCs w:val="22"/>
                  <w:u w:val="single" w:color="0000FF"/>
                  <w:lang w:val="en-US" w:eastAsia="en-US" w:bidi="en-US"/>
                </w:rPr>
                <w:t xml:space="preserve"> ATTACK-LPAe</w:t>
              </w:r>
            </w:hyperlink>
          </w:p>
        </w:tc>
      </w:tr>
      <w:tr w:rsidR="00D264DB" w:rsidRPr="00D264DB" w14:paraId="46801FF2" w14:textId="77777777" w:rsidTr="00D264DB">
        <w:trPr>
          <w:trHeight w:val="881"/>
        </w:trPr>
        <w:tc>
          <w:tcPr>
            <w:tcW w:w="2980" w:type="dxa"/>
          </w:tcPr>
          <w:p w14:paraId="201C97B1"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107" w:history="1">
              <w:r w:rsidR="00D264DB" w:rsidRPr="00D264DB">
                <w:rPr>
                  <w:rFonts w:eastAsia="Tahoma" w:cs="Arial"/>
                  <w:color w:val="0000FF"/>
                  <w:szCs w:val="22"/>
                  <w:u w:val="single" w:color="0000FF"/>
                  <w:lang w:val="en-US" w:eastAsia="en-US" w:bidi="en-US"/>
                </w:rPr>
                <w:t>OE.RE.DATA-INTEGRITY</w:t>
              </w:r>
            </w:hyperlink>
          </w:p>
        </w:tc>
        <w:tc>
          <w:tcPr>
            <w:tcW w:w="4452" w:type="dxa"/>
          </w:tcPr>
          <w:p w14:paraId="03F4196D" w14:textId="77777777" w:rsidR="00D264DB" w:rsidRPr="00D264DB" w:rsidRDefault="00000000" w:rsidP="00D264DB">
            <w:pPr>
              <w:widowControl w:val="0"/>
              <w:autoSpaceDE w:val="0"/>
              <w:autoSpaceDN w:val="0"/>
              <w:spacing w:before="40"/>
              <w:ind w:left="29" w:right="247"/>
              <w:jc w:val="left"/>
              <w:rPr>
                <w:rFonts w:eastAsia="Tahoma" w:cs="Arial"/>
                <w:szCs w:val="22"/>
                <w:lang w:val="en-US" w:eastAsia="en-US" w:bidi="en-US"/>
              </w:rPr>
            </w:pPr>
            <w:hyperlink w:anchor="_bookmark262" w:history="1">
              <w:r w:rsidR="00D264DB" w:rsidRPr="00D264DB">
                <w:rPr>
                  <w:rFonts w:eastAsia="Tahoma" w:cs="Arial"/>
                  <w:color w:val="0000FF"/>
                  <w:szCs w:val="22"/>
                  <w:u w:val="single" w:color="0000FF"/>
                  <w:lang w:val="en-US" w:eastAsia="en-US" w:bidi="en-US"/>
                </w:rPr>
                <w:t>T.UNAUTHORIZED-PLATFORM-MNG-LPAe</w:t>
              </w:r>
            </w:hyperlink>
            <w:r w:rsidR="00D264DB" w:rsidRPr="00D264DB">
              <w:rPr>
                <w:rFonts w:eastAsia="Tahoma" w:cs="Arial"/>
                <w:szCs w:val="22"/>
                <w:lang w:val="en-US" w:eastAsia="en-US" w:bidi="en-US"/>
              </w:rPr>
              <w:t>,</w:t>
            </w:r>
            <w:hyperlink w:anchor="_bookmark263" w:history="1">
              <w:r w:rsidR="00D264DB" w:rsidRPr="00D264DB">
                <w:rPr>
                  <w:rFonts w:eastAsia="Tahoma" w:cs="Arial"/>
                  <w:color w:val="0000FF"/>
                  <w:szCs w:val="22"/>
                  <w:u w:val="single" w:color="0000FF"/>
                  <w:lang w:val="en-US" w:eastAsia="en-US" w:bidi="en-US"/>
                </w:rPr>
                <w:t xml:space="preserve"> T.PROFILE-MNG-ELIGIBILITY-LPAe</w:t>
              </w:r>
            </w:hyperlink>
            <w:r w:rsidR="00D264DB" w:rsidRPr="00D264DB">
              <w:rPr>
                <w:rFonts w:eastAsia="Tahoma" w:cs="Arial"/>
                <w:szCs w:val="22"/>
                <w:lang w:val="en-US" w:eastAsia="en-US" w:bidi="en-US"/>
              </w:rPr>
              <w:t>,</w:t>
            </w:r>
            <w:hyperlink w:anchor="_bookmark264" w:history="1">
              <w:r w:rsidR="00D264DB" w:rsidRPr="00D264DB">
                <w:rPr>
                  <w:rFonts w:eastAsia="Tahoma" w:cs="Arial"/>
                  <w:color w:val="0000FF"/>
                  <w:szCs w:val="22"/>
                  <w:u w:val="single" w:color="0000FF"/>
                  <w:lang w:val="en-US" w:eastAsia="en-US" w:bidi="en-US"/>
                </w:rPr>
                <w:t xml:space="preserve"> T.LOGICAL-ATTACK-LPAe</w:t>
              </w:r>
            </w:hyperlink>
          </w:p>
        </w:tc>
      </w:tr>
      <w:tr w:rsidR="00D264DB" w:rsidRPr="00D264DB" w14:paraId="4E497F0A" w14:textId="77777777" w:rsidTr="00D264DB">
        <w:trPr>
          <w:trHeight w:val="350"/>
        </w:trPr>
        <w:tc>
          <w:tcPr>
            <w:tcW w:w="2980" w:type="dxa"/>
          </w:tcPr>
          <w:p w14:paraId="3C566D57"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109" w:history="1">
              <w:r w:rsidR="00D264DB" w:rsidRPr="00D264DB">
                <w:rPr>
                  <w:rFonts w:eastAsia="Tahoma" w:cs="Arial"/>
                  <w:color w:val="0000FF"/>
                  <w:szCs w:val="22"/>
                  <w:u w:val="single" w:color="0000FF"/>
                  <w:lang w:val="en-US" w:eastAsia="en-US" w:bidi="en-US"/>
                </w:rPr>
                <w:t>OE.RE.CODE-EXE</w:t>
              </w:r>
            </w:hyperlink>
          </w:p>
        </w:tc>
        <w:tc>
          <w:tcPr>
            <w:tcW w:w="4452" w:type="dxa"/>
          </w:tcPr>
          <w:p w14:paraId="5AAD880F"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64" w:history="1">
              <w:r w:rsidR="00D264DB" w:rsidRPr="00D264DB">
                <w:rPr>
                  <w:rFonts w:eastAsia="Tahoma" w:cs="Arial"/>
                  <w:color w:val="0000FF"/>
                  <w:szCs w:val="22"/>
                  <w:u w:val="single" w:color="0000FF"/>
                  <w:lang w:val="en-US" w:eastAsia="en-US" w:bidi="en-US"/>
                </w:rPr>
                <w:t>T.LOGICAL-ATTACK-LPAe</w:t>
              </w:r>
            </w:hyperlink>
          </w:p>
        </w:tc>
      </w:tr>
      <w:tr w:rsidR="00D264DB" w:rsidRPr="00D264DB" w14:paraId="6FAB2C09" w14:textId="77777777" w:rsidTr="00D264DB">
        <w:trPr>
          <w:trHeight w:val="617"/>
        </w:trPr>
        <w:tc>
          <w:tcPr>
            <w:tcW w:w="2980" w:type="dxa"/>
          </w:tcPr>
          <w:p w14:paraId="749B896E"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112" w:history="1">
              <w:r w:rsidR="00D264DB" w:rsidRPr="00D264DB">
                <w:rPr>
                  <w:rFonts w:eastAsia="Tahoma" w:cs="Arial"/>
                  <w:color w:val="0000FF"/>
                  <w:szCs w:val="22"/>
                  <w:u w:val="single" w:color="0000FF"/>
                  <w:lang w:val="en-US" w:eastAsia="en-US" w:bidi="en-US"/>
                </w:rPr>
                <w:t>OE.APPLICATIONS</w:t>
              </w:r>
            </w:hyperlink>
          </w:p>
        </w:tc>
        <w:tc>
          <w:tcPr>
            <w:tcW w:w="4452" w:type="dxa"/>
          </w:tcPr>
          <w:p w14:paraId="0DF44942" w14:textId="77777777" w:rsidR="00D264DB" w:rsidRPr="00D264DB" w:rsidRDefault="00000000" w:rsidP="00D264DB">
            <w:pPr>
              <w:widowControl w:val="0"/>
              <w:autoSpaceDE w:val="0"/>
              <w:autoSpaceDN w:val="0"/>
              <w:spacing w:before="40"/>
              <w:ind w:left="29" w:right="247"/>
              <w:jc w:val="left"/>
              <w:rPr>
                <w:rFonts w:eastAsia="Tahoma" w:cs="Arial"/>
                <w:szCs w:val="22"/>
                <w:lang w:val="en-US" w:eastAsia="en-US" w:bidi="en-US"/>
              </w:rPr>
            </w:pPr>
            <w:hyperlink w:anchor="_bookmark262" w:history="1">
              <w:r w:rsidR="00D264DB" w:rsidRPr="00D264DB">
                <w:rPr>
                  <w:rFonts w:eastAsia="Tahoma" w:cs="Arial"/>
                  <w:color w:val="0000FF"/>
                  <w:szCs w:val="22"/>
                  <w:u w:val="single" w:color="0000FF"/>
                  <w:lang w:val="en-US" w:eastAsia="en-US" w:bidi="en-US"/>
                </w:rPr>
                <w:t>T.UNAUTHORIZED-PLATFORM-MNG-LPAe</w:t>
              </w:r>
            </w:hyperlink>
            <w:r w:rsidR="00D264DB" w:rsidRPr="00D264DB">
              <w:rPr>
                <w:rFonts w:eastAsia="Tahoma" w:cs="Arial"/>
                <w:szCs w:val="22"/>
                <w:lang w:val="en-US" w:eastAsia="en-US" w:bidi="en-US"/>
              </w:rPr>
              <w:t>,</w:t>
            </w:r>
            <w:hyperlink w:anchor="_bookmark264" w:history="1">
              <w:r w:rsidR="00D264DB" w:rsidRPr="00D264DB">
                <w:rPr>
                  <w:rFonts w:eastAsia="Tahoma" w:cs="Arial"/>
                  <w:color w:val="0000FF"/>
                  <w:szCs w:val="22"/>
                  <w:u w:val="single" w:color="0000FF"/>
                  <w:lang w:val="en-US" w:eastAsia="en-US" w:bidi="en-US"/>
                </w:rPr>
                <w:t xml:space="preserve"> T.LOGICAL-ATTACK-LPAe</w:t>
              </w:r>
            </w:hyperlink>
          </w:p>
        </w:tc>
      </w:tr>
      <w:tr w:rsidR="00D264DB" w:rsidRPr="00D264DB" w14:paraId="446253C8" w14:textId="77777777" w:rsidTr="00D264DB">
        <w:trPr>
          <w:trHeight w:val="349"/>
        </w:trPr>
        <w:tc>
          <w:tcPr>
            <w:tcW w:w="2980" w:type="dxa"/>
          </w:tcPr>
          <w:p w14:paraId="14C544EA" w14:textId="77777777" w:rsidR="00D264DB" w:rsidRPr="00D264DB" w:rsidRDefault="00000000" w:rsidP="00D264DB">
            <w:pPr>
              <w:widowControl w:val="0"/>
              <w:autoSpaceDE w:val="0"/>
              <w:autoSpaceDN w:val="0"/>
              <w:spacing w:before="40"/>
              <w:ind w:left="25"/>
              <w:jc w:val="left"/>
              <w:rPr>
                <w:rFonts w:eastAsia="Tahoma" w:cs="Arial"/>
                <w:szCs w:val="22"/>
                <w:lang w:val="en-US" w:eastAsia="en-US" w:bidi="en-US"/>
              </w:rPr>
            </w:pPr>
            <w:hyperlink w:anchor="_bookmark275" w:history="1">
              <w:r w:rsidR="00D264DB" w:rsidRPr="00D264DB">
                <w:rPr>
                  <w:rFonts w:eastAsia="Tahoma" w:cs="Arial"/>
                  <w:color w:val="0000FF"/>
                  <w:szCs w:val="22"/>
                  <w:u w:val="single" w:color="0000FF"/>
                  <w:lang w:val="en-US" w:eastAsia="en-US" w:bidi="en-US"/>
                </w:rPr>
                <w:t>OE.SM-DS</w:t>
              </w:r>
            </w:hyperlink>
          </w:p>
        </w:tc>
        <w:tc>
          <w:tcPr>
            <w:tcW w:w="4452" w:type="dxa"/>
          </w:tcPr>
          <w:p w14:paraId="6EF1915B" w14:textId="77777777" w:rsidR="00D264DB" w:rsidRPr="00D264DB" w:rsidRDefault="00000000" w:rsidP="00D264DB">
            <w:pPr>
              <w:widowControl w:val="0"/>
              <w:autoSpaceDE w:val="0"/>
              <w:autoSpaceDN w:val="0"/>
              <w:spacing w:before="40"/>
              <w:ind w:left="29"/>
              <w:jc w:val="left"/>
              <w:rPr>
                <w:rFonts w:eastAsia="Tahoma" w:cs="Arial"/>
                <w:szCs w:val="22"/>
                <w:lang w:val="en-US" w:eastAsia="en-US" w:bidi="en-US"/>
              </w:rPr>
            </w:pPr>
            <w:hyperlink w:anchor="_bookmark261" w:history="1">
              <w:r w:rsidR="00D264DB" w:rsidRPr="00D264DB">
                <w:rPr>
                  <w:rFonts w:eastAsia="Tahoma" w:cs="Arial"/>
                  <w:color w:val="0000FF"/>
                  <w:szCs w:val="22"/>
                  <w:u w:val="single" w:color="0000FF"/>
                  <w:lang w:val="en-US" w:eastAsia="en-US" w:bidi="en-US"/>
                </w:rPr>
                <w:t>T.PLATFORM-MNG-INTERCEPTION-LDSe</w:t>
              </w:r>
            </w:hyperlink>
          </w:p>
        </w:tc>
      </w:tr>
    </w:tbl>
    <w:p w14:paraId="315F4B5E" w14:textId="4161744D" w:rsidR="00D264DB" w:rsidRPr="00436545" w:rsidRDefault="00D264DB" w:rsidP="00D264DB">
      <w:pPr>
        <w:pStyle w:val="Caption"/>
        <w:keepNext/>
        <w:jc w:val="center"/>
        <w:rPr>
          <w:rFonts w:cs="Arial"/>
          <w:b/>
          <w:bCs/>
          <w:i w:val="0"/>
          <w:iCs w:val="0"/>
          <w:color w:val="auto"/>
        </w:rPr>
      </w:pPr>
      <w:bookmarkStart w:id="252" w:name="_Toc149292674"/>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D91ACF">
        <w:rPr>
          <w:rFonts w:cs="Arial"/>
          <w:b/>
          <w:bCs/>
          <w:i w:val="0"/>
          <w:iCs w:val="0"/>
          <w:noProof/>
          <w:color w:val="auto"/>
        </w:rPr>
        <w:t>13</w:t>
      </w:r>
      <w:r w:rsidRPr="00436545">
        <w:rPr>
          <w:rFonts w:cs="Arial"/>
          <w:b/>
          <w:bCs/>
          <w:i w:val="0"/>
          <w:iCs w:val="0"/>
          <w:color w:val="auto"/>
        </w:rPr>
        <w:fldChar w:fldCharType="end"/>
      </w:r>
      <w:r w:rsidRPr="00436545">
        <w:rPr>
          <w:rFonts w:cs="Arial"/>
          <w:b/>
          <w:bCs/>
          <w:i w:val="0"/>
          <w:iCs w:val="0"/>
          <w:color w:val="auto"/>
        </w:rPr>
        <w:t xml:space="preserve"> Security Objectives and Threats – Coverage</w:t>
      </w:r>
      <w:bookmarkEnd w:id="252"/>
    </w:p>
    <w:tbl>
      <w:tblPr>
        <w:tblW w:w="9036"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76"/>
        <w:gridCol w:w="5009"/>
        <w:gridCol w:w="1451"/>
      </w:tblGrid>
      <w:tr w:rsidR="00D264DB" w:rsidRPr="00D264DB" w14:paraId="3B50A5DF" w14:textId="77777777" w:rsidTr="00D264DB">
        <w:trPr>
          <w:trHeight w:val="613"/>
        </w:trPr>
        <w:tc>
          <w:tcPr>
            <w:tcW w:w="2576" w:type="dxa"/>
            <w:shd w:val="clear" w:color="auto" w:fill="C00000"/>
          </w:tcPr>
          <w:p w14:paraId="0471A2B7" w14:textId="77777777" w:rsidR="00D264DB" w:rsidRPr="00D264DB" w:rsidRDefault="00D264DB" w:rsidP="00F83A8F">
            <w:pPr>
              <w:widowControl w:val="0"/>
              <w:autoSpaceDE w:val="0"/>
              <w:autoSpaceDN w:val="0"/>
              <w:spacing w:before="41"/>
              <w:ind w:left="51" w:right="39"/>
              <w:jc w:val="center"/>
              <w:rPr>
                <w:rFonts w:eastAsia="Tahoma" w:cs="Arial"/>
                <w:b/>
                <w:bCs/>
                <w:szCs w:val="22"/>
                <w:lang w:val="en-US" w:eastAsia="en-US" w:bidi="en-US"/>
              </w:rPr>
            </w:pPr>
            <w:r w:rsidRPr="00D264DB">
              <w:rPr>
                <w:rFonts w:eastAsia="Tahoma" w:cs="Arial"/>
                <w:b/>
                <w:bCs/>
                <w:szCs w:val="22"/>
                <w:lang w:val="en-US" w:eastAsia="en-US" w:bidi="en-US"/>
              </w:rPr>
              <w:t>Assumptions</w:t>
            </w:r>
          </w:p>
        </w:tc>
        <w:tc>
          <w:tcPr>
            <w:tcW w:w="5009" w:type="dxa"/>
            <w:shd w:val="clear" w:color="auto" w:fill="C00000"/>
          </w:tcPr>
          <w:p w14:paraId="167C0B58" w14:textId="77777777" w:rsidR="00D264DB" w:rsidRPr="00D264DB" w:rsidRDefault="00D264DB" w:rsidP="00F83A8F">
            <w:pPr>
              <w:widowControl w:val="0"/>
              <w:autoSpaceDE w:val="0"/>
              <w:autoSpaceDN w:val="0"/>
              <w:spacing w:before="39"/>
              <w:ind w:left="51" w:right="39"/>
              <w:jc w:val="center"/>
              <w:rPr>
                <w:rFonts w:eastAsia="Tahoma" w:cs="Arial"/>
                <w:b/>
                <w:bCs/>
                <w:szCs w:val="22"/>
                <w:lang w:val="en-US" w:eastAsia="en-US" w:bidi="en-US"/>
              </w:rPr>
            </w:pPr>
            <w:r w:rsidRPr="00D264DB">
              <w:rPr>
                <w:rFonts w:eastAsia="Tahoma" w:cs="Arial"/>
                <w:b/>
                <w:bCs/>
                <w:szCs w:val="22"/>
                <w:lang w:val="en-US" w:eastAsia="en-US" w:bidi="en-US"/>
              </w:rPr>
              <w:t>Security Objectives for the Operational Environment</w:t>
            </w:r>
          </w:p>
        </w:tc>
        <w:tc>
          <w:tcPr>
            <w:tcW w:w="1451" w:type="dxa"/>
            <w:shd w:val="clear" w:color="auto" w:fill="C00000"/>
          </w:tcPr>
          <w:p w14:paraId="2FCBDFAC" w14:textId="77777777" w:rsidR="00D264DB" w:rsidRPr="00D264DB" w:rsidRDefault="00D264DB" w:rsidP="00D264DB">
            <w:pPr>
              <w:widowControl w:val="0"/>
              <w:autoSpaceDE w:val="0"/>
              <w:autoSpaceDN w:val="0"/>
              <w:spacing w:before="41"/>
              <w:ind w:left="51" w:right="39"/>
              <w:jc w:val="center"/>
              <w:rPr>
                <w:rFonts w:eastAsia="Tahoma" w:cs="Arial"/>
                <w:b/>
                <w:bCs/>
                <w:szCs w:val="22"/>
                <w:lang w:val="en-US" w:eastAsia="en-US" w:bidi="en-US"/>
              </w:rPr>
            </w:pPr>
            <w:r w:rsidRPr="00D264DB">
              <w:rPr>
                <w:rFonts w:eastAsia="Tahoma" w:cs="Arial"/>
                <w:b/>
                <w:bCs/>
                <w:szCs w:val="22"/>
                <w:lang w:val="en-US" w:eastAsia="en-US" w:bidi="en-US"/>
              </w:rPr>
              <w:t>Rationale</w:t>
            </w:r>
          </w:p>
        </w:tc>
      </w:tr>
      <w:tr w:rsidR="00D264DB" w:rsidRPr="00D264DB" w14:paraId="3C1CA502" w14:textId="77777777" w:rsidTr="00D264DB">
        <w:trPr>
          <w:trHeight w:val="352"/>
        </w:trPr>
        <w:tc>
          <w:tcPr>
            <w:tcW w:w="2576" w:type="dxa"/>
          </w:tcPr>
          <w:p w14:paraId="1FF8346E"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67" w:history="1">
              <w:r w:rsidR="00D264DB" w:rsidRPr="00D264DB">
                <w:rPr>
                  <w:rFonts w:eastAsia="Tahoma" w:cs="Arial"/>
                  <w:color w:val="0000FF"/>
                  <w:szCs w:val="22"/>
                  <w:u w:val="single" w:color="0000FF"/>
                  <w:lang w:val="en-US" w:eastAsia="en-US" w:bidi="en-US"/>
                </w:rPr>
                <w:t>A.ACTORS-LPAe</w:t>
              </w:r>
            </w:hyperlink>
          </w:p>
        </w:tc>
        <w:tc>
          <w:tcPr>
            <w:tcW w:w="5009" w:type="dxa"/>
          </w:tcPr>
          <w:p w14:paraId="10002054" w14:textId="77777777" w:rsidR="00D264DB" w:rsidRPr="00D264DB" w:rsidRDefault="00000000" w:rsidP="00D264DB">
            <w:pPr>
              <w:widowControl w:val="0"/>
              <w:autoSpaceDE w:val="0"/>
              <w:autoSpaceDN w:val="0"/>
              <w:spacing w:before="43"/>
              <w:ind w:left="30"/>
              <w:jc w:val="left"/>
              <w:rPr>
                <w:rFonts w:eastAsia="Tahoma" w:cs="Arial"/>
                <w:szCs w:val="22"/>
                <w:lang w:val="en-US" w:eastAsia="en-US" w:bidi="en-US"/>
              </w:rPr>
            </w:pPr>
            <w:hyperlink w:anchor="_bookmark275" w:history="1">
              <w:r w:rsidR="00D264DB" w:rsidRPr="00D264DB">
                <w:rPr>
                  <w:rFonts w:eastAsia="Tahoma" w:cs="Arial"/>
                  <w:color w:val="0000FF"/>
                  <w:szCs w:val="22"/>
                  <w:u w:val="single" w:color="0000FF"/>
                  <w:lang w:val="en-US" w:eastAsia="en-US" w:bidi="en-US"/>
                </w:rPr>
                <w:t>OE.SM-DS</w:t>
              </w:r>
            </w:hyperlink>
          </w:p>
        </w:tc>
        <w:tc>
          <w:tcPr>
            <w:tcW w:w="1451" w:type="dxa"/>
          </w:tcPr>
          <w:p w14:paraId="6FE4EB1D" w14:textId="77777777" w:rsidR="00D264DB" w:rsidRPr="00D264DB" w:rsidRDefault="00000000" w:rsidP="00D264DB">
            <w:pPr>
              <w:widowControl w:val="0"/>
              <w:autoSpaceDE w:val="0"/>
              <w:autoSpaceDN w:val="0"/>
              <w:spacing w:before="43"/>
              <w:ind w:left="55" w:right="39"/>
              <w:jc w:val="center"/>
              <w:rPr>
                <w:rFonts w:eastAsia="Tahoma" w:cs="Arial"/>
                <w:szCs w:val="22"/>
                <w:lang w:val="en-US" w:eastAsia="en-US" w:bidi="en-US"/>
              </w:rPr>
            </w:pPr>
            <w:hyperlink w:anchor="_bookmark276" w:history="1">
              <w:r w:rsidR="00D264DB" w:rsidRPr="00D264DB">
                <w:rPr>
                  <w:rFonts w:eastAsia="Tahoma" w:cs="Arial"/>
                  <w:color w:val="0000FF"/>
                  <w:szCs w:val="22"/>
                  <w:u w:val="single" w:color="0000FF"/>
                  <w:lang w:val="en-US" w:eastAsia="en-US" w:bidi="en-US"/>
                </w:rPr>
                <w:t>Section 7.5.3</w:t>
              </w:r>
            </w:hyperlink>
          </w:p>
        </w:tc>
      </w:tr>
    </w:tbl>
    <w:p w14:paraId="1CCFDD2B" w14:textId="77B71A38" w:rsidR="00D264DB" w:rsidRPr="00436545" w:rsidRDefault="00D264DB" w:rsidP="00D264DB">
      <w:pPr>
        <w:pStyle w:val="Caption"/>
        <w:keepNext/>
        <w:jc w:val="center"/>
        <w:rPr>
          <w:rFonts w:cs="Arial"/>
          <w:b/>
          <w:bCs/>
          <w:i w:val="0"/>
          <w:iCs w:val="0"/>
          <w:color w:val="auto"/>
        </w:rPr>
      </w:pPr>
      <w:bookmarkStart w:id="253" w:name="_Toc149292675"/>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D91ACF">
        <w:rPr>
          <w:rFonts w:cs="Arial"/>
          <w:b/>
          <w:bCs/>
          <w:i w:val="0"/>
          <w:iCs w:val="0"/>
          <w:noProof/>
          <w:color w:val="auto"/>
        </w:rPr>
        <w:t>14</w:t>
      </w:r>
      <w:r w:rsidRPr="00436545">
        <w:rPr>
          <w:rFonts w:cs="Arial"/>
          <w:b/>
          <w:bCs/>
          <w:i w:val="0"/>
          <w:iCs w:val="0"/>
          <w:color w:val="auto"/>
        </w:rPr>
        <w:fldChar w:fldCharType="end"/>
      </w:r>
      <w:r w:rsidRPr="00436545">
        <w:rPr>
          <w:rFonts w:cs="Arial"/>
          <w:b/>
          <w:bCs/>
          <w:i w:val="0"/>
          <w:iCs w:val="0"/>
          <w:color w:val="auto"/>
        </w:rPr>
        <w:t xml:space="preserve"> Assumptions and Security Objectives for the Operational Environment – Coverage</w:t>
      </w:r>
      <w:bookmarkEnd w:id="253"/>
    </w:p>
    <w:p w14:paraId="5CAE8AD7" w14:textId="77777777" w:rsidR="00D264DB" w:rsidRPr="00D264DB" w:rsidRDefault="00D264DB" w:rsidP="00D264DB">
      <w:pPr>
        <w:widowControl w:val="0"/>
        <w:autoSpaceDE w:val="0"/>
        <w:autoSpaceDN w:val="0"/>
        <w:spacing w:before="10"/>
        <w:jc w:val="left"/>
        <w:rPr>
          <w:rFonts w:eastAsia="Tahoma" w:cs="Arial"/>
          <w:b/>
          <w:sz w:val="16"/>
          <w:szCs w:val="22"/>
          <w:lang w:val="en-US" w:eastAsia="en-US" w:bidi="en-US"/>
        </w:rPr>
      </w:pPr>
    </w:p>
    <w:tbl>
      <w:tblPr>
        <w:tblW w:w="0" w:type="auto"/>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982"/>
        <w:gridCol w:w="2450"/>
      </w:tblGrid>
      <w:tr w:rsidR="00D264DB" w:rsidRPr="00D264DB" w14:paraId="5735434C" w14:textId="77777777" w:rsidTr="00D264DB">
        <w:trPr>
          <w:trHeight w:val="616"/>
        </w:trPr>
        <w:tc>
          <w:tcPr>
            <w:tcW w:w="4982" w:type="dxa"/>
            <w:shd w:val="clear" w:color="auto" w:fill="C00000"/>
          </w:tcPr>
          <w:p w14:paraId="2F114A46" w14:textId="77777777" w:rsidR="00D264DB" w:rsidRPr="00D264DB" w:rsidRDefault="00D264DB" w:rsidP="00F83A8F">
            <w:pPr>
              <w:widowControl w:val="0"/>
              <w:autoSpaceDE w:val="0"/>
              <w:autoSpaceDN w:val="0"/>
              <w:spacing w:before="41"/>
              <w:ind w:left="29"/>
              <w:jc w:val="center"/>
              <w:rPr>
                <w:rFonts w:eastAsia="Tahoma" w:cs="Arial"/>
                <w:b/>
                <w:bCs/>
                <w:szCs w:val="22"/>
                <w:lang w:val="en-US" w:eastAsia="en-US" w:bidi="en-US"/>
              </w:rPr>
            </w:pPr>
            <w:r w:rsidRPr="00D264DB">
              <w:rPr>
                <w:rFonts w:eastAsia="Tahoma" w:cs="Arial"/>
                <w:b/>
                <w:bCs/>
                <w:szCs w:val="22"/>
                <w:lang w:val="en-US" w:eastAsia="en-US" w:bidi="en-US"/>
              </w:rPr>
              <w:t>Security Objectives for the Operational Environment</w:t>
            </w:r>
          </w:p>
        </w:tc>
        <w:tc>
          <w:tcPr>
            <w:tcW w:w="2450" w:type="dxa"/>
            <w:shd w:val="clear" w:color="auto" w:fill="C00000"/>
          </w:tcPr>
          <w:p w14:paraId="455B360C" w14:textId="77777777" w:rsidR="00D264DB" w:rsidRPr="00D264DB" w:rsidRDefault="00D264DB" w:rsidP="00D264DB">
            <w:pPr>
              <w:widowControl w:val="0"/>
              <w:autoSpaceDE w:val="0"/>
              <w:autoSpaceDN w:val="0"/>
              <w:spacing w:before="41"/>
              <w:ind w:left="29"/>
              <w:jc w:val="center"/>
              <w:rPr>
                <w:rFonts w:eastAsia="Tahoma" w:cs="Arial"/>
                <w:b/>
                <w:bCs/>
                <w:szCs w:val="22"/>
                <w:lang w:val="en-US" w:eastAsia="en-US" w:bidi="en-US"/>
              </w:rPr>
            </w:pPr>
            <w:r w:rsidRPr="00D264DB">
              <w:rPr>
                <w:rFonts w:eastAsia="Tahoma" w:cs="Arial"/>
                <w:b/>
                <w:bCs/>
                <w:szCs w:val="22"/>
                <w:lang w:val="en-US" w:eastAsia="en-US" w:bidi="en-US"/>
              </w:rPr>
              <w:t>Assumptions</w:t>
            </w:r>
          </w:p>
        </w:tc>
      </w:tr>
      <w:tr w:rsidR="00D264DB" w:rsidRPr="00D264DB" w14:paraId="19F4A62A" w14:textId="77777777" w:rsidTr="00D264DB">
        <w:trPr>
          <w:trHeight w:val="350"/>
        </w:trPr>
        <w:tc>
          <w:tcPr>
            <w:tcW w:w="4982" w:type="dxa"/>
          </w:tcPr>
          <w:p w14:paraId="3163ABC1"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75" w:history="1">
              <w:r w:rsidR="00D264DB" w:rsidRPr="00D264DB">
                <w:rPr>
                  <w:rFonts w:eastAsia="Tahoma" w:cs="Arial"/>
                  <w:color w:val="0000FF"/>
                  <w:szCs w:val="22"/>
                  <w:u w:val="single" w:color="0000FF"/>
                  <w:lang w:val="en-US" w:eastAsia="en-US" w:bidi="en-US"/>
                </w:rPr>
                <w:t>OE.SM-DS</w:t>
              </w:r>
            </w:hyperlink>
          </w:p>
        </w:tc>
        <w:tc>
          <w:tcPr>
            <w:tcW w:w="2450" w:type="dxa"/>
          </w:tcPr>
          <w:p w14:paraId="57C0C93A"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67" w:history="1">
              <w:r w:rsidR="00D264DB" w:rsidRPr="00D264DB">
                <w:rPr>
                  <w:rFonts w:eastAsia="Tahoma" w:cs="Arial"/>
                  <w:color w:val="0000FF"/>
                  <w:szCs w:val="22"/>
                  <w:u w:val="single" w:color="0000FF"/>
                  <w:lang w:val="en-US" w:eastAsia="en-US" w:bidi="en-US"/>
                </w:rPr>
                <w:t>A.ACTORS-LPAe</w:t>
              </w:r>
            </w:hyperlink>
          </w:p>
        </w:tc>
      </w:tr>
    </w:tbl>
    <w:p w14:paraId="599768E8" w14:textId="4554C735" w:rsidR="00D264DB" w:rsidRPr="00D264DB" w:rsidRDefault="00D264DB" w:rsidP="00D264DB">
      <w:pPr>
        <w:pStyle w:val="Caption"/>
        <w:keepNext/>
        <w:jc w:val="center"/>
        <w:rPr>
          <w:rFonts w:cs="Arial"/>
          <w:b/>
          <w:bCs/>
          <w:i w:val="0"/>
          <w:iCs w:val="0"/>
          <w:color w:val="auto"/>
          <w:lang w:eastAsia="de-DE" w:bidi="ar-SA"/>
        </w:rPr>
      </w:pPr>
      <w:bookmarkStart w:id="254" w:name="_bookmark280"/>
      <w:bookmarkStart w:id="255" w:name="_Toc149292676"/>
      <w:bookmarkEnd w:id="254"/>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D91ACF">
        <w:rPr>
          <w:rFonts w:cs="Arial"/>
          <w:b/>
          <w:bCs/>
          <w:i w:val="0"/>
          <w:iCs w:val="0"/>
          <w:noProof/>
          <w:color w:val="auto"/>
        </w:rPr>
        <w:t>15</w:t>
      </w:r>
      <w:r w:rsidRPr="00436545">
        <w:rPr>
          <w:rFonts w:cs="Arial"/>
          <w:b/>
          <w:bCs/>
          <w:i w:val="0"/>
          <w:iCs w:val="0"/>
          <w:color w:val="auto"/>
        </w:rPr>
        <w:fldChar w:fldCharType="end"/>
      </w:r>
      <w:r w:rsidRPr="00436545">
        <w:rPr>
          <w:rFonts w:cs="Arial"/>
          <w:b/>
          <w:bCs/>
          <w:i w:val="0"/>
          <w:iCs w:val="0"/>
          <w:color w:val="auto"/>
        </w:rPr>
        <w:t xml:space="preserve"> </w:t>
      </w:r>
      <w:r w:rsidRPr="00D264DB">
        <w:rPr>
          <w:rFonts w:cs="Arial"/>
          <w:b/>
          <w:bCs/>
          <w:i w:val="0"/>
          <w:iCs w:val="0"/>
          <w:color w:val="auto"/>
          <w:lang w:eastAsia="de-DE" w:bidi="ar-SA"/>
        </w:rPr>
        <w:t>Security Objectives for the Operational Environment and Assumptions - Coverage</w:t>
      </w:r>
      <w:bookmarkEnd w:id="255"/>
    </w:p>
    <w:p w14:paraId="24CF3BF9" w14:textId="77777777" w:rsidR="00D264DB" w:rsidRPr="00436545" w:rsidRDefault="00D264DB" w:rsidP="00D264DB">
      <w:pPr>
        <w:rPr>
          <w:rFonts w:cs="Arial"/>
        </w:rPr>
      </w:pPr>
    </w:p>
    <w:p w14:paraId="7191AE89" w14:textId="454484AA" w:rsidR="00A65199" w:rsidRPr="00436545" w:rsidRDefault="00A65199" w:rsidP="00A65199">
      <w:pPr>
        <w:pStyle w:val="Heading2"/>
      </w:pPr>
      <w:bookmarkStart w:id="256" w:name="_Toc149124862"/>
      <w:r w:rsidRPr="00436545">
        <w:t>Extended Requirements</w:t>
      </w:r>
      <w:bookmarkEnd w:id="256"/>
    </w:p>
    <w:p w14:paraId="5BE007D0" w14:textId="77777777" w:rsidR="00753D9C" w:rsidRPr="00436545" w:rsidRDefault="00753D9C" w:rsidP="00753D9C">
      <w:pPr>
        <w:pStyle w:val="Heading3"/>
      </w:pPr>
      <w:bookmarkStart w:id="257" w:name="_Toc149124863"/>
      <w:r w:rsidRPr="00436545">
        <w:t>Extended</w:t>
      </w:r>
      <w:r w:rsidRPr="00436545">
        <w:rPr>
          <w:spacing w:val="-1"/>
        </w:rPr>
        <w:t xml:space="preserve"> </w:t>
      </w:r>
      <w:r w:rsidRPr="00436545">
        <w:t>Families</w:t>
      </w:r>
      <w:bookmarkEnd w:id="257"/>
    </w:p>
    <w:p w14:paraId="662A1A0E" w14:textId="6603CB29" w:rsidR="00753D9C" w:rsidRPr="00436545" w:rsidRDefault="00753D9C" w:rsidP="00753D9C">
      <w:pPr>
        <w:pStyle w:val="Heading4"/>
        <w:rPr>
          <w:rFonts w:ascii="Arial" w:hAnsi="Arial"/>
        </w:rPr>
      </w:pPr>
      <w:r w:rsidRPr="00436545">
        <w:rPr>
          <w:rFonts w:ascii="Arial" w:hAnsi="Arial"/>
        </w:rPr>
        <w:t>Extended Family FPT_EMS - TOE</w:t>
      </w:r>
      <w:r w:rsidRPr="00436545">
        <w:rPr>
          <w:rFonts w:ascii="Arial" w:hAnsi="Arial"/>
          <w:spacing w:val="-4"/>
        </w:rPr>
        <w:t xml:space="preserve"> </w:t>
      </w:r>
      <w:r w:rsidRPr="00436545">
        <w:rPr>
          <w:rFonts w:ascii="Arial" w:hAnsi="Arial"/>
        </w:rPr>
        <w:t>Emanation</w:t>
      </w:r>
    </w:p>
    <w:p w14:paraId="6D4E4F7A" w14:textId="77777777" w:rsidR="00D264DB" w:rsidRPr="00D264DB" w:rsidRDefault="00D264DB" w:rsidP="00D264DB">
      <w:pPr>
        <w:widowControl w:val="0"/>
        <w:autoSpaceDE w:val="0"/>
        <w:autoSpaceDN w:val="0"/>
        <w:spacing w:before="0"/>
        <w:ind w:left="924"/>
        <w:jc w:val="left"/>
        <w:rPr>
          <w:rFonts w:eastAsia="Tahoma" w:cs="Arial"/>
          <w:b/>
          <w:sz w:val="20"/>
          <w:szCs w:val="22"/>
          <w:lang w:val="en-US" w:eastAsia="en-US" w:bidi="en-US"/>
        </w:rPr>
      </w:pPr>
      <w:r w:rsidRPr="00D264DB">
        <w:rPr>
          <w:rFonts w:eastAsia="Tahoma" w:cs="Arial"/>
          <w:b/>
          <w:sz w:val="20"/>
          <w:szCs w:val="22"/>
          <w:u w:val="thick"/>
          <w:lang w:val="en-US" w:eastAsia="en-US" w:bidi="en-US"/>
        </w:rPr>
        <w:t>Description</w:t>
      </w:r>
    </w:p>
    <w:p w14:paraId="704BDE00" w14:textId="77777777" w:rsidR="00D264DB" w:rsidRPr="00D264DB" w:rsidRDefault="00D264DB" w:rsidP="00D264DB">
      <w:pPr>
        <w:widowControl w:val="0"/>
        <w:autoSpaceDE w:val="0"/>
        <w:autoSpaceDN w:val="0"/>
        <w:spacing w:before="0"/>
        <w:jc w:val="left"/>
        <w:rPr>
          <w:rFonts w:eastAsia="Tahoma" w:cs="Arial"/>
          <w:b/>
          <w:sz w:val="16"/>
          <w:szCs w:val="22"/>
          <w:lang w:val="en-US" w:eastAsia="en-US" w:bidi="en-US"/>
        </w:rPr>
      </w:pPr>
    </w:p>
    <w:p w14:paraId="29908862" w14:textId="77777777" w:rsidR="00D264DB" w:rsidRPr="00D264DB" w:rsidRDefault="00D264DB" w:rsidP="00D264DB">
      <w:pPr>
        <w:widowControl w:val="0"/>
        <w:autoSpaceDE w:val="0"/>
        <w:autoSpaceDN w:val="0"/>
        <w:spacing w:before="101"/>
        <w:ind w:left="216" w:right="294"/>
        <w:rPr>
          <w:rFonts w:eastAsia="Tahoma" w:cs="Arial"/>
          <w:szCs w:val="22"/>
          <w:lang w:val="en-US" w:eastAsia="en-US" w:bidi="en-US"/>
        </w:rPr>
      </w:pPr>
      <w:r w:rsidRPr="00D264DB">
        <w:rPr>
          <w:rFonts w:eastAsia="Tahoma" w:cs="Arial"/>
          <w:szCs w:val="22"/>
          <w:lang w:val="en-US" w:eastAsia="en-US" w:bidi="en-US"/>
        </w:rPr>
        <w:t>The additional family FPT_EMS (TOE Emanation) of the Class FPT (Protection of the TSF) is defined here to describe the IT security functional requirements of the TOE. The TOE shall prevent attacks against the secret data of the TOE where the attack is based on external observable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physical</w:t>
      </w:r>
      <w:r w:rsidRPr="00D264DB">
        <w:rPr>
          <w:rFonts w:eastAsia="Tahoma" w:cs="Arial"/>
          <w:spacing w:val="-5"/>
          <w:szCs w:val="22"/>
          <w:lang w:val="en-US" w:eastAsia="en-US" w:bidi="en-US"/>
        </w:rPr>
        <w:t xml:space="preserve"> </w:t>
      </w:r>
      <w:r w:rsidRPr="00D264DB">
        <w:rPr>
          <w:rFonts w:eastAsia="Tahoma" w:cs="Arial"/>
          <w:szCs w:val="22"/>
          <w:lang w:val="en-US" w:eastAsia="en-US" w:bidi="en-US"/>
        </w:rPr>
        <w:t>phenomena</w:t>
      </w:r>
      <w:r w:rsidRPr="00D264DB">
        <w:rPr>
          <w:rFonts w:eastAsia="Tahoma" w:cs="Arial"/>
          <w:spacing w:val="-5"/>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6"/>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5"/>
          <w:szCs w:val="22"/>
          <w:lang w:val="en-US" w:eastAsia="en-US" w:bidi="en-US"/>
        </w:rPr>
        <w:t xml:space="preserve"> </w:t>
      </w:r>
      <w:r w:rsidRPr="00D264DB">
        <w:rPr>
          <w:rFonts w:eastAsia="Tahoma" w:cs="Arial"/>
          <w:szCs w:val="22"/>
          <w:lang w:val="en-US" w:eastAsia="en-US" w:bidi="en-US"/>
        </w:rPr>
        <w:t>TOE.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Examples</w:t>
      </w:r>
      <w:r w:rsidRPr="00D264DB">
        <w:rPr>
          <w:rFonts w:eastAsia="Tahoma" w:cs="Arial"/>
          <w:spacing w:val="-4"/>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6"/>
          <w:szCs w:val="22"/>
          <w:lang w:val="en-US" w:eastAsia="en-US" w:bidi="en-US"/>
        </w:rPr>
        <w:t xml:space="preserve"> </w:t>
      </w:r>
      <w:r w:rsidRPr="00D264DB">
        <w:rPr>
          <w:rFonts w:eastAsia="Tahoma" w:cs="Arial"/>
          <w:szCs w:val="22"/>
          <w:lang w:val="en-US" w:eastAsia="en-US" w:bidi="en-US"/>
        </w:rPr>
        <w:t>such</w:t>
      </w:r>
      <w:r w:rsidRPr="00D264DB">
        <w:rPr>
          <w:rFonts w:eastAsia="Tahoma" w:cs="Arial"/>
          <w:spacing w:val="-5"/>
          <w:szCs w:val="22"/>
          <w:lang w:val="en-US" w:eastAsia="en-US" w:bidi="en-US"/>
        </w:rPr>
        <w:t xml:space="preserve"> </w:t>
      </w:r>
      <w:r w:rsidRPr="00D264DB">
        <w:rPr>
          <w:rFonts w:eastAsia="Tahoma" w:cs="Arial"/>
          <w:szCs w:val="22"/>
          <w:lang w:val="en-US" w:eastAsia="en-US" w:bidi="en-US"/>
        </w:rPr>
        <w:t>attacks</w:t>
      </w:r>
      <w:r w:rsidRPr="00D264DB">
        <w:rPr>
          <w:rFonts w:eastAsia="Tahoma" w:cs="Arial"/>
          <w:spacing w:val="-3"/>
          <w:szCs w:val="22"/>
          <w:lang w:val="en-US" w:eastAsia="en-US" w:bidi="en-US"/>
        </w:rPr>
        <w:t xml:space="preserve"> </w:t>
      </w:r>
      <w:r w:rsidRPr="00D264DB">
        <w:rPr>
          <w:rFonts w:eastAsia="Tahoma" w:cs="Arial"/>
          <w:szCs w:val="22"/>
          <w:lang w:val="en-US" w:eastAsia="en-US" w:bidi="en-US"/>
        </w:rPr>
        <w:t>are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evaluation</w:t>
      </w:r>
      <w:r w:rsidRPr="00D264DB">
        <w:rPr>
          <w:rFonts w:eastAsia="Tahoma" w:cs="Arial"/>
          <w:spacing w:val="-4"/>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7"/>
          <w:szCs w:val="22"/>
          <w:lang w:val="en-US" w:eastAsia="en-US" w:bidi="en-US"/>
        </w:rPr>
        <w:t xml:space="preserve"> </w:t>
      </w:r>
      <w:r w:rsidRPr="00D264DB">
        <w:rPr>
          <w:rFonts w:eastAsia="Tahoma" w:cs="Arial"/>
          <w:szCs w:val="22"/>
          <w:lang w:val="en-US" w:eastAsia="en-US" w:bidi="en-US"/>
        </w:rPr>
        <w:t>TOE’s electromagnetic radiation, simple power analysis (SPA), differential power analysis (DPA), timing attacks, radio emanation etc. This family describes the functional requirements for the limitation of intelligible</w:t>
      </w:r>
      <w:r w:rsidRPr="00D264DB">
        <w:rPr>
          <w:rFonts w:eastAsia="Tahoma" w:cs="Arial"/>
          <w:spacing w:val="-5"/>
          <w:szCs w:val="22"/>
          <w:lang w:val="en-US" w:eastAsia="en-US" w:bidi="en-US"/>
        </w:rPr>
        <w:t xml:space="preserve"> </w:t>
      </w:r>
      <w:r w:rsidRPr="00D264DB">
        <w:rPr>
          <w:rFonts w:eastAsia="Tahoma" w:cs="Arial"/>
          <w:szCs w:val="22"/>
          <w:lang w:val="en-US" w:eastAsia="en-US" w:bidi="en-US"/>
        </w:rPr>
        <w:t>emanations.</w:t>
      </w:r>
    </w:p>
    <w:p w14:paraId="28CCDE1C" w14:textId="77777777" w:rsidR="00D264DB" w:rsidRPr="00D264DB" w:rsidRDefault="00D264DB" w:rsidP="00D264DB">
      <w:pPr>
        <w:widowControl w:val="0"/>
        <w:autoSpaceDE w:val="0"/>
        <w:autoSpaceDN w:val="0"/>
        <w:spacing w:before="2"/>
        <w:jc w:val="left"/>
        <w:rPr>
          <w:rFonts w:eastAsia="Tahoma" w:cs="Arial"/>
          <w:sz w:val="23"/>
          <w:szCs w:val="22"/>
          <w:lang w:val="en-US" w:eastAsia="en-US" w:bidi="en-US"/>
        </w:rPr>
      </w:pPr>
    </w:p>
    <w:p w14:paraId="5671AF16" w14:textId="77777777" w:rsidR="00D264DB" w:rsidRPr="00D264DB" w:rsidRDefault="00D264DB" w:rsidP="00D264DB">
      <w:pPr>
        <w:widowControl w:val="0"/>
        <w:autoSpaceDE w:val="0"/>
        <w:autoSpaceDN w:val="0"/>
        <w:spacing w:before="1"/>
        <w:ind w:left="216" w:right="292"/>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pacing w:val="-5"/>
          <w:szCs w:val="22"/>
          <w:lang w:val="en-US" w:eastAsia="en-US" w:bidi="en-US"/>
        </w:rPr>
        <w:t xml:space="preserve"> </w:t>
      </w:r>
      <w:r w:rsidRPr="00D264DB">
        <w:rPr>
          <w:rFonts w:eastAsia="Tahoma" w:cs="Arial"/>
          <w:szCs w:val="22"/>
          <w:lang w:val="en-US" w:eastAsia="en-US" w:bidi="en-US"/>
        </w:rPr>
        <w:t>family</w:t>
      </w:r>
      <w:r w:rsidRPr="00D264DB">
        <w:rPr>
          <w:rFonts w:eastAsia="Tahoma" w:cs="Arial"/>
          <w:spacing w:val="-5"/>
          <w:szCs w:val="22"/>
          <w:lang w:val="en-US" w:eastAsia="en-US" w:bidi="en-US"/>
        </w:rPr>
        <w:t xml:space="preserve"> </w:t>
      </w:r>
      <w:r w:rsidRPr="00D264DB">
        <w:rPr>
          <w:rFonts w:eastAsia="Tahoma" w:cs="Arial"/>
          <w:szCs w:val="22"/>
          <w:lang w:val="en-US" w:eastAsia="en-US" w:bidi="en-US"/>
        </w:rPr>
        <w:t>FPT_EMS</w:t>
      </w:r>
      <w:r w:rsidRPr="00D264DB">
        <w:rPr>
          <w:rFonts w:eastAsia="Tahoma" w:cs="Arial"/>
          <w:spacing w:val="-7"/>
          <w:szCs w:val="22"/>
          <w:lang w:val="en-US" w:eastAsia="en-US" w:bidi="en-US"/>
        </w:rPr>
        <w:t xml:space="preserve"> </w:t>
      </w:r>
      <w:r w:rsidRPr="00D264DB">
        <w:rPr>
          <w:rFonts w:eastAsia="Tahoma" w:cs="Arial"/>
          <w:szCs w:val="22"/>
          <w:lang w:val="en-US" w:eastAsia="en-US" w:bidi="en-US"/>
        </w:rPr>
        <w:t>belongs</w:t>
      </w:r>
      <w:r w:rsidRPr="00D264DB">
        <w:rPr>
          <w:rFonts w:eastAsia="Tahoma" w:cs="Arial"/>
          <w:spacing w:val="-3"/>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5"/>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5"/>
          <w:szCs w:val="22"/>
          <w:lang w:val="en-US" w:eastAsia="en-US" w:bidi="en-US"/>
        </w:rPr>
        <w:t xml:space="preserve"> </w:t>
      </w:r>
      <w:r w:rsidRPr="00D264DB">
        <w:rPr>
          <w:rFonts w:eastAsia="Tahoma" w:cs="Arial"/>
          <w:szCs w:val="22"/>
          <w:lang w:val="en-US" w:eastAsia="en-US" w:bidi="en-US"/>
        </w:rPr>
        <w:t>Class</w:t>
      </w:r>
      <w:r w:rsidRPr="00D264DB">
        <w:rPr>
          <w:rFonts w:eastAsia="Tahoma" w:cs="Arial"/>
          <w:spacing w:val="-6"/>
          <w:szCs w:val="22"/>
          <w:lang w:val="en-US" w:eastAsia="en-US" w:bidi="en-US"/>
        </w:rPr>
        <w:t xml:space="preserve"> </w:t>
      </w:r>
      <w:r w:rsidRPr="00D264DB">
        <w:rPr>
          <w:rFonts w:eastAsia="Tahoma" w:cs="Arial"/>
          <w:szCs w:val="22"/>
          <w:lang w:val="en-US" w:eastAsia="en-US" w:bidi="en-US"/>
        </w:rPr>
        <w:t>FPT</w:t>
      </w:r>
      <w:r w:rsidRPr="00D264DB">
        <w:rPr>
          <w:rFonts w:eastAsia="Tahoma" w:cs="Arial"/>
          <w:spacing w:val="-5"/>
          <w:szCs w:val="22"/>
          <w:lang w:val="en-US" w:eastAsia="en-US" w:bidi="en-US"/>
        </w:rPr>
        <w:t xml:space="preserve"> </w:t>
      </w:r>
      <w:r w:rsidRPr="00D264DB">
        <w:rPr>
          <w:rFonts w:eastAsia="Tahoma" w:cs="Arial"/>
          <w:szCs w:val="22"/>
          <w:lang w:val="en-US" w:eastAsia="en-US" w:bidi="en-US"/>
        </w:rPr>
        <w:t>because</w:t>
      </w:r>
      <w:r w:rsidRPr="00D264DB">
        <w:rPr>
          <w:rFonts w:eastAsia="Tahoma" w:cs="Arial"/>
          <w:spacing w:val="-5"/>
          <w:szCs w:val="22"/>
          <w:lang w:val="en-US" w:eastAsia="en-US" w:bidi="en-US"/>
        </w:rPr>
        <w:t xml:space="preserve"> </w:t>
      </w:r>
      <w:r w:rsidRPr="00D264DB">
        <w:rPr>
          <w:rFonts w:eastAsia="Tahoma" w:cs="Arial"/>
          <w:szCs w:val="22"/>
          <w:lang w:val="en-US" w:eastAsia="en-US" w:bidi="en-US"/>
        </w:rPr>
        <w:t>it</w:t>
      </w:r>
      <w:r w:rsidRPr="00D264DB">
        <w:rPr>
          <w:rFonts w:eastAsia="Tahoma" w:cs="Arial"/>
          <w:spacing w:val="-5"/>
          <w:szCs w:val="22"/>
          <w:lang w:val="en-US" w:eastAsia="en-US" w:bidi="en-US"/>
        </w:rPr>
        <w:t xml:space="preserve"> </w:t>
      </w:r>
      <w:r w:rsidRPr="00D264DB">
        <w:rPr>
          <w:rFonts w:eastAsia="Tahoma" w:cs="Arial"/>
          <w:szCs w:val="22"/>
          <w:lang w:val="en-US" w:eastAsia="en-US" w:bidi="en-US"/>
        </w:rPr>
        <w:t>is</w:t>
      </w:r>
      <w:r w:rsidRPr="00D264DB">
        <w:rPr>
          <w:rFonts w:eastAsia="Tahoma" w:cs="Arial"/>
          <w:spacing w:val="-7"/>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4"/>
          <w:szCs w:val="22"/>
          <w:lang w:val="en-US" w:eastAsia="en-US" w:bidi="en-US"/>
        </w:rPr>
        <w:t xml:space="preserve"> </w:t>
      </w:r>
      <w:r w:rsidRPr="00D264DB">
        <w:rPr>
          <w:rFonts w:eastAsia="Tahoma" w:cs="Arial"/>
          <w:szCs w:val="22"/>
          <w:lang w:val="en-US" w:eastAsia="en-US" w:bidi="en-US"/>
        </w:rPr>
        <w:t>class</w:t>
      </w:r>
      <w:r w:rsidRPr="00D264DB">
        <w:rPr>
          <w:rFonts w:eastAsia="Tahoma" w:cs="Arial"/>
          <w:spacing w:val="-6"/>
          <w:szCs w:val="22"/>
          <w:lang w:val="en-US" w:eastAsia="en-US" w:bidi="en-US"/>
        </w:rPr>
        <w:t xml:space="preserve"> </w:t>
      </w:r>
      <w:r w:rsidRPr="00D264DB">
        <w:rPr>
          <w:rFonts w:eastAsia="Tahoma" w:cs="Arial"/>
          <w:szCs w:val="22"/>
          <w:lang w:val="en-US" w:eastAsia="en-US" w:bidi="en-US"/>
        </w:rPr>
        <w:t>for</w:t>
      </w:r>
      <w:r w:rsidRPr="00D264DB">
        <w:rPr>
          <w:rFonts w:eastAsia="Tahoma" w:cs="Arial"/>
          <w:spacing w:val="-8"/>
          <w:szCs w:val="22"/>
          <w:lang w:val="en-US" w:eastAsia="en-US" w:bidi="en-US"/>
        </w:rPr>
        <w:t xml:space="preserve"> </w:t>
      </w:r>
      <w:r w:rsidRPr="00D264DB">
        <w:rPr>
          <w:rFonts w:eastAsia="Tahoma" w:cs="Arial"/>
          <w:szCs w:val="22"/>
          <w:lang w:val="en-US" w:eastAsia="en-US" w:bidi="en-US"/>
        </w:rPr>
        <w:t>TSF</w:t>
      </w:r>
      <w:r w:rsidRPr="00D264DB">
        <w:rPr>
          <w:rFonts w:eastAsia="Tahoma" w:cs="Arial"/>
          <w:spacing w:val="-3"/>
          <w:szCs w:val="22"/>
          <w:lang w:val="en-US" w:eastAsia="en-US" w:bidi="en-US"/>
        </w:rPr>
        <w:t xml:space="preserve"> </w:t>
      </w:r>
      <w:r w:rsidRPr="00D264DB">
        <w:rPr>
          <w:rFonts w:eastAsia="Tahoma" w:cs="Arial"/>
          <w:szCs w:val="22"/>
          <w:lang w:val="en-US" w:eastAsia="en-US" w:bidi="en-US"/>
        </w:rPr>
        <w:t>protection.</w:t>
      </w:r>
      <w:r w:rsidRPr="00D264DB">
        <w:rPr>
          <w:rFonts w:eastAsia="Tahoma" w:cs="Arial"/>
          <w:spacing w:val="-5"/>
          <w:szCs w:val="22"/>
          <w:lang w:val="en-US" w:eastAsia="en-US" w:bidi="en-US"/>
        </w:rPr>
        <w:t xml:space="preserve"> </w:t>
      </w:r>
      <w:r w:rsidRPr="00D264DB">
        <w:rPr>
          <w:rFonts w:eastAsia="Tahoma" w:cs="Arial"/>
          <w:szCs w:val="22"/>
          <w:lang w:val="en-US" w:eastAsia="en-US" w:bidi="en-US"/>
        </w:rPr>
        <w:lastRenderedPageBreak/>
        <w:t>Other families within the Class FPT do not cover the TOE</w:t>
      </w:r>
      <w:r w:rsidRPr="00D264DB">
        <w:rPr>
          <w:rFonts w:eastAsia="Tahoma" w:cs="Arial"/>
          <w:spacing w:val="-9"/>
          <w:szCs w:val="22"/>
          <w:lang w:val="en-US" w:eastAsia="en-US" w:bidi="en-US"/>
        </w:rPr>
        <w:t xml:space="preserve"> </w:t>
      </w:r>
      <w:r w:rsidRPr="00D264DB">
        <w:rPr>
          <w:rFonts w:eastAsia="Tahoma" w:cs="Arial"/>
          <w:szCs w:val="22"/>
          <w:lang w:val="en-US" w:eastAsia="en-US" w:bidi="en-US"/>
        </w:rPr>
        <w:t>emanation.</w:t>
      </w:r>
    </w:p>
    <w:p w14:paraId="6256D3CE" w14:textId="77777777" w:rsidR="00D264DB" w:rsidRPr="00D264DB" w:rsidRDefault="00D264DB" w:rsidP="00D264DB">
      <w:pPr>
        <w:widowControl w:val="0"/>
        <w:autoSpaceDE w:val="0"/>
        <w:autoSpaceDN w:val="0"/>
        <w:spacing w:before="2"/>
        <w:jc w:val="left"/>
        <w:rPr>
          <w:rFonts w:eastAsia="Tahoma" w:cs="Arial"/>
          <w:sz w:val="23"/>
          <w:szCs w:val="22"/>
          <w:lang w:val="en-US" w:eastAsia="en-US" w:bidi="en-US"/>
        </w:rPr>
      </w:pPr>
    </w:p>
    <w:p w14:paraId="3808667F" w14:textId="77777777" w:rsidR="00D264DB" w:rsidRPr="00D264DB" w:rsidRDefault="00D264DB" w:rsidP="00D264DB">
      <w:pPr>
        <w:spacing w:before="0" w:after="200" w:line="276" w:lineRule="auto"/>
        <w:ind w:firstLine="215"/>
        <w:jc w:val="left"/>
        <w:rPr>
          <w:rFonts w:cs="Arial"/>
          <w:b/>
          <w:bCs/>
          <w:szCs w:val="22"/>
          <w:lang w:eastAsia="en-GB" w:bidi="ar-SA"/>
        </w:rPr>
      </w:pPr>
      <w:r w:rsidRPr="00D264DB">
        <w:rPr>
          <w:rFonts w:cs="Arial"/>
          <w:b/>
          <w:bCs/>
          <w:szCs w:val="22"/>
          <w:lang w:eastAsia="en-GB" w:bidi="ar-SA"/>
        </w:rPr>
        <w:t>FPT_EMS TOE Emanation</w:t>
      </w:r>
    </w:p>
    <w:p w14:paraId="3550D5C0" w14:textId="77777777" w:rsidR="00D264DB" w:rsidRPr="00D264DB" w:rsidRDefault="00D264DB" w:rsidP="00D264DB">
      <w:pPr>
        <w:widowControl w:val="0"/>
        <w:autoSpaceDE w:val="0"/>
        <w:autoSpaceDN w:val="0"/>
        <w:spacing w:before="1"/>
        <w:jc w:val="left"/>
        <w:rPr>
          <w:rFonts w:eastAsia="Tahoma" w:cs="Arial"/>
          <w:b/>
          <w:sz w:val="23"/>
          <w:szCs w:val="22"/>
          <w:lang w:val="en-US" w:eastAsia="en-US" w:bidi="en-US"/>
        </w:rPr>
      </w:pPr>
    </w:p>
    <w:p w14:paraId="792508C1" w14:textId="77777777" w:rsidR="00D264DB" w:rsidRPr="00D264DB" w:rsidRDefault="00D264DB" w:rsidP="00D264DB">
      <w:pPr>
        <w:widowControl w:val="0"/>
        <w:autoSpaceDE w:val="0"/>
        <w:autoSpaceDN w:val="0"/>
        <w:spacing w:before="1"/>
        <w:ind w:left="216"/>
        <w:rPr>
          <w:rFonts w:eastAsia="Tahoma" w:cs="Arial"/>
          <w:szCs w:val="22"/>
          <w:lang w:val="en-US" w:eastAsia="en-US" w:bidi="en-US"/>
        </w:rPr>
      </w:pPr>
      <w:r w:rsidRPr="00D264DB">
        <w:rPr>
          <w:rFonts w:eastAsia="Tahoma" w:cs="Arial"/>
          <w:szCs w:val="22"/>
          <w:lang w:val="en-US" w:eastAsia="en-US" w:bidi="en-US"/>
        </w:rPr>
        <w:t>Family behaviour:</w:t>
      </w:r>
    </w:p>
    <w:p w14:paraId="1CCDC46F" w14:textId="77777777" w:rsidR="00D264DB" w:rsidRPr="00D264DB" w:rsidRDefault="00D264DB" w:rsidP="00D264DB">
      <w:pPr>
        <w:widowControl w:val="0"/>
        <w:autoSpaceDE w:val="0"/>
        <w:autoSpaceDN w:val="0"/>
        <w:spacing w:before="2"/>
        <w:jc w:val="left"/>
        <w:rPr>
          <w:rFonts w:eastAsia="Tahoma" w:cs="Arial"/>
          <w:sz w:val="23"/>
          <w:szCs w:val="22"/>
          <w:lang w:val="en-US" w:eastAsia="en-US" w:bidi="en-US"/>
        </w:rPr>
      </w:pPr>
    </w:p>
    <w:p w14:paraId="1CF59498" w14:textId="77777777" w:rsidR="00D264DB" w:rsidRPr="00D264DB" w:rsidRDefault="00D264DB" w:rsidP="00D264DB">
      <w:pPr>
        <w:widowControl w:val="0"/>
        <w:autoSpaceDE w:val="0"/>
        <w:autoSpaceDN w:val="0"/>
        <w:spacing w:before="0" w:line="494" w:lineRule="auto"/>
        <w:ind w:left="216" w:right="2782"/>
        <w:jc w:val="left"/>
        <w:rPr>
          <w:rFonts w:eastAsia="Tahoma" w:cs="Arial"/>
          <w:szCs w:val="22"/>
          <w:lang w:val="en-US" w:eastAsia="en-US" w:bidi="en-US"/>
        </w:rPr>
      </w:pPr>
      <w:r w:rsidRPr="00D264DB">
        <w:rPr>
          <w:rFonts w:eastAsia="Tahoma" w:cs="Arial"/>
          <w:szCs w:val="22"/>
          <w:lang w:val="en-US" w:eastAsia="en-US" w:bidi="en-US"/>
        </w:rPr>
        <w:t>This family defines requirements to mitigate intelligible emanations. Component leveling:</w:t>
      </w:r>
    </w:p>
    <w:p w14:paraId="14523C86" w14:textId="77777777" w:rsidR="00D264DB" w:rsidRPr="00D264DB" w:rsidRDefault="00D264DB" w:rsidP="00D264DB">
      <w:pPr>
        <w:widowControl w:val="0"/>
        <w:autoSpaceDE w:val="0"/>
        <w:autoSpaceDN w:val="0"/>
        <w:spacing w:before="0" w:line="263" w:lineRule="exact"/>
        <w:ind w:left="216"/>
        <w:jc w:val="left"/>
        <w:rPr>
          <w:rFonts w:eastAsia="Tahoma" w:cs="Arial"/>
          <w:szCs w:val="22"/>
          <w:lang w:val="en-US" w:eastAsia="en-US" w:bidi="en-US"/>
        </w:rPr>
      </w:pPr>
      <w:r w:rsidRPr="00D264DB">
        <w:rPr>
          <w:rFonts w:eastAsia="Tahoma" w:cs="Arial"/>
          <w:szCs w:val="22"/>
          <w:lang w:val="en-US" w:eastAsia="en-US" w:bidi="en-US"/>
        </w:rPr>
        <w:t>FPT_EMS.1 TOE Emanation has two constituents:</w:t>
      </w:r>
    </w:p>
    <w:p w14:paraId="31E8A816" w14:textId="77777777" w:rsidR="00D264DB" w:rsidRPr="00D264DB" w:rsidRDefault="00D264DB" w:rsidP="00D264DB">
      <w:pPr>
        <w:widowControl w:val="0"/>
        <w:autoSpaceDE w:val="0"/>
        <w:autoSpaceDN w:val="0"/>
        <w:spacing w:before="7"/>
        <w:jc w:val="left"/>
        <w:rPr>
          <w:rFonts w:eastAsia="Tahoma" w:cs="Arial"/>
          <w:sz w:val="23"/>
          <w:szCs w:val="22"/>
          <w:lang w:val="en-US" w:eastAsia="en-US" w:bidi="en-US"/>
        </w:rPr>
      </w:pPr>
    </w:p>
    <w:p w14:paraId="458531CD" w14:textId="77777777" w:rsidR="00D264DB" w:rsidRPr="00D264DB" w:rsidRDefault="00D264DB" w:rsidP="00D264DB">
      <w:pPr>
        <w:widowControl w:val="0"/>
        <w:numPr>
          <w:ilvl w:val="4"/>
          <w:numId w:val="18"/>
        </w:numPr>
        <w:tabs>
          <w:tab w:val="left" w:pos="924"/>
          <w:tab w:val="left" w:pos="925"/>
        </w:tabs>
        <w:autoSpaceDE w:val="0"/>
        <w:autoSpaceDN w:val="0"/>
        <w:spacing w:before="0" w:line="235" w:lineRule="auto"/>
        <w:ind w:right="292"/>
        <w:jc w:val="left"/>
        <w:rPr>
          <w:rFonts w:eastAsia="Tahoma" w:cs="Arial"/>
          <w:szCs w:val="22"/>
          <w:lang w:val="en-US" w:eastAsia="en-US" w:bidi="en-US"/>
        </w:rPr>
      </w:pPr>
      <w:r w:rsidRPr="00D264DB">
        <w:rPr>
          <w:rFonts w:eastAsia="Tahoma" w:cs="Arial"/>
          <w:szCs w:val="22"/>
          <w:lang w:val="en-US" w:eastAsia="en-US" w:bidi="en-US"/>
        </w:rPr>
        <w:t>FPT_EMS.1.1 Limit of Emissions requires to not emit intelligible emissions enabling access to TSF data or user</w:t>
      </w:r>
      <w:r w:rsidRPr="00D264DB">
        <w:rPr>
          <w:rFonts w:eastAsia="Tahoma" w:cs="Arial"/>
          <w:spacing w:val="-6"/>
          <w:szCs w:val="22"/>
          <w:lang w:val="en-US" w:eastAsia="en-US" w:bidi="en-US"/>
        </w:rPr>
        <w:t xml:space="preserve"> </w:t>
      </w:r>
      <w:r w:rsidRPr="00D264DB">
        <w:rPr>
          <w:rFonts w:eastAsia="Tahoma" w:cs="Arial"/>
          <w:szCs w:val="22"/>
          <w:lang w:val="en-US" w:eastAsia="en-US" w:bidi="en-US"/>
        </w:rPr>
        <w:t>data.</w:t>
      </w:r>
    </w:p>
    <w:p w14:paraId="21D46F33" w14:textId="77777777" w:rsidR="00D264DB" w:rsidRPr="00D264DB" w:rsidRDefault="00D264DB" w:rsidP="00D264DB">
      <w:pPr>
        <w:widowControl w:val="0"/>
        <w:numPr>
          <w:ilvl w:val="4"/>
          <w:numId w:val="18"/>
        </w:numPr>
        <w:tabs>
          <w:tab w:val="left" w:pos="924"/>
          <w:tab w:val="left" w:pos="925"/>
        </w:tabs>
        <w:autoSpaceDE w:val="0"/>
        <w:autoSpaceDN w:val="0"/>
        <w:spacing w:before="69" w:line="235" w:lineRule="auto"/>
        <w:ind w:right="298"/>
        <w:jc w:val="left"/>
        <w:rPr>
          <w:rFonts w:eastAsia="Tahoma" w:cs="Arial"/>
          <w:szCs w:val="22"/>
          <w:lang w:val="en-US" w:eastAsia="en-US" w:bidi="en-US"/>
        </w:rPr>
      </w:pPr>
      <w:r w:rsidRPr="00D264DB">
        <w:rPr>
          <w:rFonts w:eastAsia="Tahoma" w:cs="Arial"/>
          <w:szCs w:val="22"/>
          <w:lang w:val="en-US" w:eastAsia="en-US" w:bidi="en-US"/>
        </w:rPr>
        <w:t>FPT_EMS.1.2 Interface Emanation requires to not emit interface emanation enabling access to TSF data or user</w:t>
      </w:r>
      <w:r w:rsidRPr="00D264DB">
        <w:rPr>
          <w:rFonts w:eastAsia="Tahoma" w:cs="Arial"/>
          <w:spacing w:val="-6"/>
          <w:szCs w:val="22"/>
          <w:lang w:val="en-US" w:eastAsia="en-US" w:bidi="en-US"/>
        </w:rPr>
        <w:t xml:space="preserve"> </w:t>
      </w:r>
      <w:r w:rsidRPr="00D264DB">
        <w:rPr>
          <w:rFonts w:eastAsia="Tahoma" w:cs="Arial"/>
          <w:szCs w:val="22"/>
          <w:lang w:val="en-US" w:eastAsia="en-US" w:bidi="en-US"/>
        </w:rPr>
        <w:t>data.</w:t>
      </w:r>
    </w:p>
    <w:p w14:paraId="6DBAB651" w14:textId="77777777" w:rsidR="00D264DB" w:rsidRPr="00D264DB" w:rsidRDefault="00D264DB" w:rsidP="00D264DB">
      <w:pPr>
        <w:widowControl w:val="0"/>
        <w:autoSpaceDE w:val="0"/>
        <w:autoSpaceDN w:val="0"/>
        <w:spacing w:before="3"/>
        <w:jc w:val="left"/>
        <w:rPr>
          <w:rFonts w:eastAsia="Tahoma" w:cs="Arial"/>
          <w:sz w:val="23"/>
          <w:szCs w:val="22"/>
          <w:lang w:val="en-US" w:eastAsia="en-US" w:bidi="en-US"/>
        </w:rPr>
      </w:pPr>
    </w:p>
    <w:p w14:paraId="2EF12382"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Management: FPT_EMS.1</w:t>
      </w:r>
    </w:p>
    <w:p w14:paraId="73EC0339" w14:textId="77777777" w:rsidR="00D264DB" w:rsidRPr="00D264DB" w:rsidRDefault="00D264DB" w:rsidP="00D264DB">
      <w:pPr>
        <w:widowControl w:val="0"/>
        <w:autoSpaceDE w:val="0"/>
        <w:autoSpaceDN w:val="0"/>
        <w:spacing w:before="4"/>
        <w:jc w:val="left"/>
        <w:rPr>
          <w:rFonts w:eastAsia="Tahoma" w:cs="Arial"/>
          <w:sz w:val="23"/>
          <w:szCs w:val="22"/>
          <w:lang w:val="en-US" w:eastAsia="en-US" w:bidi="en-US"/>
        </w:rPr>
      </w:pPr>
    </w:p>
    <w:p w14:paraId="4044891C" w14:textId="77777777" w:rsidR="00D264DB" w:rsidRPr="00D264DB" w:rsidRDefault="00D264DB" w:rsidP="00D264DB">
      <w:pPr>
        <w:widowControl w:val="0"/>
        <w:autoSpaceDE w:val="0"/>
        <w:autoSpaceDN w:val="0"/>
        <w:spacing w:before="1" w:line="491" w:lineRule="auto"/>
        <w:ind w:left="216" w:right="4880"/>
        <w:jc w:val="left"/>
        <w:rPr>
          <w:rFonts w:eastAsia="Tahoma" w:cs="Arial"/>
          <w:szCs w:val="22"/>
          <w:lang w:val="en-US" w:eastAsia="en-US" w:bidi="en-US"/>
        </w:rPr>
      </w:pPr>
      <w:r w:rsidRPr="00D264DB">
        <w:rPr>
          <w:rFonts w:eastAsia="Tahoma" w:cs="Arial"/>
          <w:szCs w:val="22"/>
          <w:lang w:val="en-US" w:eastAsia="en-US" w:bidi="en-US"/>
        </w:rPr>
        <w:t>There are no management activities foreseen. Audit: FPT_EMS.1</w:t>
      </w:r>
    </w:p>
    <w:p w14:paraId="204CC420" w14:textId="77777777" w:rsidR="00D264DB" w:rsidRPr="00D264DB" w:rsidRDefault="00D264DB" w:rsidP="00D264DB">
      <w:pPr>
        <w:widowControl w:val="0"/>
        <w:autoSpaceDE w:val="0"/>
        <w:autoSpaceDN w:val="0"/>
        <w:spacing w:before="0"/>
        <w:ind w:left="216" w:right="296"/>
        <w:rPr>
          <w:rFonts w:eastAsia="Tahoma" w:cs="Arial"/>
          <w:sz w:val="11"/>
          <w:szCs w:val="22"/>
          <w:lang w:val="en-US" w:eastAsia="en-US" w:bidi="en-US"/>
        </w:rPr>
      </w:pPr>
      <w:r w:rsidRPr="00D264DB">
        <w:rPr>
          <w:rFonts w:eastAsia="Tahoma" w:cs="Arial"/>
          <w:szCs w:val="22"/>
          <w:lang w:val="en-US" w:eastAsia="en-US" w:bidi="en-US"/>
        </w:rPr>
        <w:t>There are no actions identified that shall be auditable if FAU_GEN (Security audit data generation) is included in a PP or ST using FPT_EMS.1.</w:t>
      </w:r>
    </w:p>
    <w:p w14:paraId="3C0CC802" w14:textId="77777777" w:rsidR="00D264DB" w:rsidRPr="00D264DB" w:rsidRDefault="00D264DB" w:rsidP="00D264DB">
      <w:pPr>
        <w:widowControl w:val="0"/>
        <w:autoSpaceDE w:val="0"/>
        <w:autoSpaceDN w:val="0"/>
        <w:spacing w:before="93"/>
        <w:ind w:left="924"/>
        <w:jc w:val="left"/>
        <w:rPr>
          <w:rFonts w:eastAsia="Tahoma" w:cs="Arial"/>
          <w:b/>
          <w:sz w:val="20"/>
          <w:szCs w:val="22"/>
          <w:lang w:val="en-US" w:eastAsia="en-US" w:bidi="en-US"/>
        </w:rPr>
      </w:pPr>
      <w:r w:rsidRPr="00D264DB">
        <w:rPr>
          <w:rFonts w:eastAsia="Tahoma" w:cs="Arial"/>
          <w:b/>
          <w:sz w:val="20"/>
          <w:szCs w:val="22"/>
          <w:u w:val="thick"/>
          <w:lang w:val="en-US" w:eastAsia="en-US" w:bidi="en-US"/>
        </w:rPr>
        <w:t>Extended Components</w:t>
      </w:r>
    </w:p>
    <w:p w14:paraId="5161BA09" w14:textId="77777777" w:rsidR="00D264DB" w:rsidRPr="00D264DB" w:rsidRDefault="00D264DB" w:rsidP="00D264DB">
      <w:pPr>
        <w:widowControl w:val="0"/>
        <w:autoSpaceDE w:val="0"/>
        <w:autoSpaceDN w:val="0"/>
        <w:spacing w:before="4"/>
        <w:jc w:val="left"/>
        <w:rPr>
          <w:rFonts w:eastAsia="Tahoma" w:cs="Arial"/>
          <w:b/>
          <w:sz w:val="20"/>
          <w:szCs w:val="22"/>
          <w:lang w:val="en-US" w:eastAsia="en-US" w:bidi="en-US"/>
        </w:rPr>
      </w:pPr>
    </w:p>
    <w:p w14:paraId="2D2AC5C9" w14:textId="77777777" w:rsidR="00D264DB" w:rsidRPr="00D264DB" w:rsidRDefault="00D264DB" w:rsidP="00D264DB">
      <w:pPr>
        <w:widowControl w:val="0"/>
        <w:autoSpaceDE w:val="0"/>
        <w:autoSpaceDN w:val="0"/>
        <w:spacing w:before="0"/>
        <w:ind w:left="216"/>
        <w:jc w:val="left"/>
        <w:rPr>
          <w:rFonts w:eastAsia="Tahoma" w:cs="Arial"/>
          <w:i/>
          <w:sz w:val="23"/>
          <w:szCs w:val="22"/>
          <w:lang w:val="en-US" w:eastAsia="en-US" w:bidi="en-US"/>
        </w:rPr>
      </w:pPr>
      <w:r w:rsidRPr="00D264DB">
        <w:rPr>
          <w:rFonts w:eastAsia="Tahoma" w:cs="Arial"/>
          <w:i/>
          <w:sz w:val="23"/>
          <w:szCs w:val="22"/>
          <w:lang w:val="en-US" w:eastAsia="en-US" w:bidi="en-US"/>
        </w:rPr>
        <w:t>Extended Component FPT_EMS.1</w:t>
      </w:r>
    </w:p>
    <w:p w14:paraId="5CF273AE" w14:textId="77777777" w:rsidR="00D264DB" w:rsidRPr="00D264DB" w:rsidRDefault="00D264DB" w:rsidP="00D264DB">
      <w:pPr>
        <w:widowControl w:val="0"/>
        <w:autoSpaceDE w:val="0"/>
        <w:autoSpaceDN w:val="0"/>
        <w:spacing w:before="5"/>
        <w:jc w:val="left"/>
        <w:rPr>
          <w:rFonts w:eastAsia="Tahoma" w:cs="Arial"/>
          <w:i/>
          <w:sz w:val="21"/>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56544" behindDoc="1" locked="0" layoutInCell="1" allowOverlap="1" wp14:anchorId="6CF763A0" wp14:editId="69B5D860">
                <wp:simplePos x="0" y="0"/>
                <wp:positionH relativeFrom="page">
                  <wp:posOffset>828040</wp:posOffset>
                </wp:positionH>
                <wp:positionV relativeFrom="paragraph">
                  <wp:posOffset>192405</wp:posOffset>
                </wp:positionV>
                <wp:extent cx="5905500" cy="227330"/>
                <wp:effectExtent l="0" t="0" r="0" b="0"/>
                <wp:wrapTopAndBottom/>
                <wp:docPr id="4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26A6EFE8" w14:textId="77777777" w:rsidR="009F6E5D" w:rsidRDefault="009F6E5D" w:rsidP="00D264DB">
                            <w:pPr>
                              <w:spacing w:before="41"/>
                              <w:ind w:left="108"/>
                              <w:rPr>
                                <w:b/>
                              </w:rPr>
                            </w:pPr>
                            <w:r>
                              <w:rPr>
                                <w:b/>
                              </w:rPr>
                              <w:t>FPT_EMS.1 TOE Emanation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F763A0" id="Text Box 23" o:spid="_x0000_s1271" type="#_x0000_t202" style="position:absolute;margin-left:65.2pt;margin-top:15.15pt;width:465pt;height:17.9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" fillcolor="#f3f3f3" strokeweight=".48pt">
                <v:textbox inset="0,0,0,0">
                  <w:txbxContent>
                    <w:p w14:paraId="26A6EFE8" w14:textId="77777777" w:rsidR="009F6E5D" w:rsidRDefault="009F6E5D" w:rsidP="00D264DB">
                      <w:pPr>
                        <w:spacing w:before="41"/>
                        <w:ind w:left="108"/>
                        <w:rPr>
                          <w:b/>
                        </w:rPr>
                      </w:pPr>
                      <w:r>
                        <w:rPr>
                          <w:b/>
                        </w:rPr>
                        <w:t>FPT_EMS.1 TOE Emanation</w:t>
                      </w:r>
                    </w:p>
                  </w:txbxContent>
                </v:textbox>
                <w10:wrap type="topAndBottom" anchorx="page"/>
              </v:shape>
            </w:pict>
          </mc:Fallback>
        </mc:AlternateContent>
      </w:r>
    </w:p>
    <w:p w14:paraId="5C4CB4DF" w14:textId="77777777" w:rsidR="00D264DB" w:rsidRPr="00D264DB" w:rsidRDefault="00D264DB" w:rsidP="00D264DB">
      <w:pPr>
        <w:widowControl w:val="0"/>
        <w:autoSpaceDE w:val="0"/>
        <w:autoSpaceDN w:val="0"/>
        <w:spacing w:before="11"/>
        <w:jc w:val="left"/>
        <w:rPr>
          <w:rFonts w:eastAsia="Tahoma" w:cs="Arial"/>
          <w:i/>
          <w:sz w:val="12"/>
          <w:szCs w:val="22"/>
          <w:lang w:val="en-US" w:eastAsia="en-US" w:bidi="en-US"/>
        </w:rPr>
      </w:pPr>
    </w:p>
    <w:p w14:paraId="05C3C6FA" w14:textId="77777777" w:rsidR="00D264DB" w:rsidRPr="00D264DB" w:rsidRDefault="00D264DB" w:rsidP="00D264DB">
      <w:pPr>
        <w:widowControl w:val="0"/>
        <w:autoSpaceDE w:val="0"/>
        <w:autoSpaceDN w:val="0"/>
        <w:spacing w:before="112" w:line="230" w:lineRule="auto"/>
        <w:ind w:left="499" w:right="293" w:hanging="284"/>
        <w:rPr>
          <w:rFonts w:eastAsia="Tahoma" w:cs="Arial"/>
          <w:i/>
          <w:sz w:val="23"/>
          <w:szCs w:val="22"/>
          <w:lang w:val="en-US" w:eastAsia="en-US" w:bidi="en-US"/>
        </w:rPr>
      </w:pPr>
      <w:r w:rsidRPr="00D264DB">
        <w:rPr>
          <w:rFonts w:eastAsia="Tahoma" w:cs="Arial"/>
          <w:b/>
          <w:szCs w:val="22"/>
          <w:lang w:val="en-US" w:eastAsia="en-US" w:bidi="en-US"/>
        </w:rPr>
        <w:t xml:space="preserve">FPT_EMS.1.1 </w:t>
      </w:r>
      <w:r w:rsidRPr="00D264DB">
        <w:rPr>
          <w:rFonts w:eastAsia="Tahoma" w:cs="Arial"/>
          <w:szCs w:val="22"/>
          <w:lang w:val="en-US" w:eastAsia="en-US" w:bidi="en-US"/>
        </w:rPr>
        <w:t xml:space="preserve">The TOE shall not emit [assignment: </w:t>
      </w:r>
      <w:r w:rsidRPr="00D264DB">
        <w:rPr>
          <w:rFonts w:eastAsia="Tahoma" w:cs="Arial"/>
          <w:i/>
          <w:sz w:val="23"/>
          <w:szCs w:val="22"/>
          <w:lang w:val="en-US" w:eastAsia="en-US" w:bidi="en-US"/>
        </w:rPr>
        <w:t>types of emissions</w:t>
      </w:r>
      <w:r w:rsidRPr="00D264DB">
        <w:rPr>
          <w:rFonts w:eastAsia="Tahoma" w:cs="Arial"/>
          <w:szCs w:val="22"/>
          <w:lang w:val="en-US" w:eastAsia="en-US" w:bidi="en-US"/>
        </w:rPr>
        <w:t>] in excess of [assignment:</w:t>
      </w:r>
      <w:r w:rsidRPr="00D264DB">
        <w:rPr>
          <w:rFonts w:eastAsia="Tahoma" w:cs="Arial"/>
          <w:spacing w:val="-21"/>
          <w:szCs w:val="22"/>
          <w:lang w:val="en-US" w:eastAsia="en-US" w:bidi="en-US"/>
        </w:rPr>
        <w:t xml:space="preserve"> </w:t>
      </w:r>
      <w:r w:rsidRPr="00D264DB">
        <w:rPr>
          <w:rFonts w:eastAsia="Tahoma" w:cs="Arial"/>
          <w:i/>
          <w:sz w:val="23"/>
          <w:szCs w:val="22"/>
          <w:lang w:val="en-US" w:eastAsia="en-US" w:bidi="en-US"/>
        </w:rPr>
        <w:t>specified</w:t>
      </w:r>
      <w:r w:rsidRPr="00D264DB">
        <w:rPr>
          <w:rFonts w:eastAsia="Tahoma" w:cs="Arial"/>
          <w:i/>
          <w:spacing w:val="-25"/>
          <w:sz w:val="23"/>
          <w:szCs w:val="22"/>
          <w:lang w:val="en-US" w:eastAsia="en-US" w:bidi="en-US"/>
        </w:rPr>
        <w:t xml:space="preserve"> </w:t>
      </w:r>
      <w:r w:rsidRPr="00D264DB">
        <w:rPr>
          <w:rFonts w:eastAsia="Tahoma" w:cs="Arial"/>
          <w:i/>
          <w:sz w:val="23"/>
          <w:szCs w:val="22"/>
          <w:lang w:val="en-US" w:eastAsia="en-US" w:bidi="en-US"/>
        </w:rPr>
        <w:t>limits</w:t>
      </w:r>
      <w:r w:rsidRPr="00D264DB">
        <w:rPr>
          <w:rFonts w:eastAsia="Tahoma" w:cs="Arial"/>
          <w:szCs w:val="22"/>
          <w:lang w:val="en-US" w:eastAsia="en-US" w:bidi="en-US"/>
        </w:rPr>
        <w:t>]</w:t>
      </w:r>
      <w:r w:rsidRPr="00D264DB">
        <w:rPr>
          <w:rFonts w:eastAsia="Tahoma" w:cs="Arial"/>
          <w:spacing w:val="-22"/>
          <w:szCs w:val="22"/>
          <w:lang w:val="en-US" w:eastAsia="en-US" w:bidi="en-US"/>
        </w:rPr>
        <w:t xml:space="preserve"> </w:t>
      </w:r>
      <w:r w:rsidRPr="00D264DB">
        <w:rPr>
          <w:rFonts w:eastAsia="Tahoma" w:cs="Arial"/>
          <w:szCs w:val="22"/>
          <w:lang w:val="en-US" w:eastAsia="en-US" w:bidi="en-US"/>
        </w:rPr>
        <w:t>enabling</w:t>
      </w:r>
      <w:r w:rsidRPr="00D264DB">
        <w:rPr>
          <w:rFonts w:eastAsia="Tahoma" w:cs="Arial"/>
          <w:spacing w:val="-22"/>
          <w:szCs w:val="22"/>
          <w:lang w:val="en-US" w:eastAsia="en-US" w:bidi="en-US"/>
        </w:rPr>
        <w:t xml:space="preserve"> </w:t>
      </w:r>
      <w:r w:rsidRPr="00D264DB">
        <w:rPr>
          <w:rFonts w:eastAsia="Tahoma" w:cs="Arial"/>
          <w:szCs w:val="22"/>
          <w:lang w:val="en-US" w:eastAsia="en-US" w:bidi="en-US"/>
        </w:rPr>
        <w:t>access</w:t>
      </w:r>
      <w:r w:rsidRPr="00D264DB">
        <w:rPr>
          <w:rFonts w:eastAsia="Tahoma" w:cs="Arial"/>
          <w:spacing w:val="-23"/>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23"/>
          <w:szCs w:val="22"/>
          <w:lang w:val="en-US" w:eastAsia="en-US" w:bidi="en-US"/>
        </w:rPr>
        <w:t xml:space="preserve"> </w:t>
      </w:r>
      <w:r w:rsidRPr="00D264DB">
        <w:rPr>
          <w:rFonts w:eastAsia="Tahoma" w:cs="Arial"/>
          <w:szCs w:val="22"/>
          <w:lang w:val="en-US" w:eastAsia="en-US" w:bidi="en-US"/>
        </w:rPr>
        <w:t>[assignment:</w:t>
      </w:r>
      <w:r w:rsidRPr="00D264DB">
        <w:rPr>
          <w:rFonts w:eastAsia="Tahoma" w:cs="Arial"/>
          <w:spacing w:val="-20"/>
          <w:szCs w:val="22"/>
          <w:lang w:val="en-US" w:eastAsia="en-US" w:bidi="en-US"/>
        </w:rPr>
        <w:t xml:space="preserve"> </w:t>
      </w:r>
      <w:r w:rsidRPr="00D264DB">
        <w:rPr>
          <w:rFonts w:eastAsia="Tahoma" w:cs="Arial"/>
          <w:i/>
          <w:sz w:val="23"/>
          <w:szCs w:val="22"/>
          <w:lang w:val="en-US" w:eastAsia="en-US" w:bidi="en-US"/>
        </w:rPr>
        <w:t>list</w:t>
      </w:r>
      <w:r w:rsidRPr="00D264DB">
        <w:rPr>
          <w:rFonts w:eastAsia="Tahoma" w:cs="Arial"/>
          <w:i/>
          <w:spacing w:val="-25"/>
          <w:sz w:val="23"/>
          <w:szCs w:val="22"/>
          <w:lang w:val="en-US" w:eastAsia="en-US" w:bidi="en-US"/>
        </w:rPr>
        <w:t xml:space="preserve"> </w:t>
      </w:r>
      <w:r w:rsidRPr="00D264DB">
        <w:rPr>
          <w:rFonts w:eastAsia="Tahoma" w:cs="Arial"/>
          <w:i/>
          <w:sz w:val="23"/>
          <w:szCs w:val="22"/>
          <w:lang w:val="en-US" w:eastAsia="en-US" w:bidi="en-US"/>
        </w:rPr>
        <w:t>of</w:t>
      </w:r>
      <w:r w:rsidRPr="00D264DB">
        <w:rPr>
          <w:rFonts w:eastAsia="Tahoma" w:cs="Arial"/>
          <w:i/>
          <w:spacing w:val="-27"/>
          <w:sz w:val="23"/>
          <w:szCs w:val="22"/>
          <w:lang w:val="en-US" w:eastAsia="en-US" w:bidi="en-US"/>
        </w:rPr>
        <w:t xml:space="preserve"> </w:t>
      </w:r>
      <w:r w:rsidRPr="00D264DB">
        <w:rPr>
          <w:rFonts w:eastAsia="Tahoma" w:cs="Arial"/>
          <w:i/>
          <w:sz w:val="23"/>
          <w:szCs w:val="22"/>
          <w:lang w:val="en-US" w:eastAsia="en-US" w:bidi="en-US"/>
        </w:rPr>
        <w:t>types</w:t>
      </w:r>
      <w:r w:rsidRPr="00D264DB">
        <w:rPr>
          <w:rFonts w:eastAsia="Tahoma" w:cs="Arial"/>
          <w:i/>
          <w:spacing w:val="-27"/>
          <w:sz w:val="23"/>
          <w:szCs w:val="22"/>
          <w:lang w:val="en-US" w:eastAsia="en-US" w:bidi="en-US"/>
        </w:rPr>
        <w:t xml:space="preserve"> </w:t>
      </w:r>
      <w:r w:rsidRPr="00D264DB">
        <w:rPr>
          <w:rFonts w:eastAsia="Tahoma" w:cs="Arial"/>
          <w:i/>
          <w:sz w:val="23"/>
          <w:szCs w:val="22"/>
          <w:lang w:val="en-US" w:eastAsia="en-US" w:bidi="en-US"/>
        </w:rPr>
        <w:t>of</w:t>
      </w:r>
      <w:r w:rsidRPr="00D264DB">
        <w:rPr>
          <w:rFonts w:eastAsia="Tahoma" w:cs="Arial"/>
          <w:i/>
          <w:spacing w:val="-26"/>
          <w:sz w:val="23"/>
          <w:szCs w:val="22"/>
          <w:lang w:val="en-US" w:eastAsia="en-US" w:bidi="en-US"/>
        </w:rPr>
        <w:t xml:space="preserve"> </w:t>
      </w:r>
      <w:r w:rsidRPr="00D264DB">
        <w:rPr>
          <w:rFonts w:eastAsia="Tahoma" w:cs="Arial"/>
          <w:i/>
          <w:sz w:val="23"/>
          <w:szCs w:val="22"/>
          <w:lang w:val="en-US" w:eastAsia="en-US" w:bidi="en-US"/>
        </w:rPr>
        <w:t>TSF</w:t>
      </w:r>
      <w:r w:rsidRPr="00D264DB">
        <w:rPr>
          <w:rFonts w:eastAsia="Tahoma" w:cs="Arial"/>
          <w:i/>
          <w:spacing w:val="-27"/>
          <w:sz w:val="23"/>
          <w:szCs w:val="22"/>
          <w:lang w:val="en-US" w:eastAsia="en-US" w:bidi="en-US"/>
        </w:rPr>
        <w:t xml:space="preserve"> </w:t>
      </w:r>
      <w:r w:rsidRPr="00D264DB">
        <w:rPr>
          <w:rFonts w:eastAsia="Tahoma" w:cs="Arial"/>
          <w:i/>
          <w:sz w:val="23"/>
          <w:szCs w:val="22"/>
          <w:lang w:val="en-US" w:eastAsia="en-US" w:bidi="en-US"/>
        </w:rPr>
        <w:t>data</w:t>
      </w:r>
      <w:r w:rsidRPr="00D264DB">
        <w:rPr>
          <w:rFonts w:eastAsia="Tahoma" w:cs="Arial"/>
          <w:szCs w:val="22"/>
          <w:lang w:val="en-US" w:eastAsia="en-US" w:bidi="en-US"/>
        </w:rPr>
        <w:t>]</w:t>
      </w:r>
      <w:r w:rsidRPr="00D264DB">
        <w:rPr>
          <w:rFonts w:eastAsia="Tahoma" w:cs="Arial"/>
          <w:spacing w:val="-23"/>
          <w:szCs w:val="22"/>
          <w:lang w:val="en-US" w:eastAsia="en-US" w:bidi="en-US"/>
        </w:rPr>
        <w:t xml:space="preserve"> </w:t>
      </w:r>
      <w:r w:rsidRPr="00D264DB">
        <w:rPr>
          <w:rFonts w:eastAsia="Tahoma" w:cs="Arial"/>
          <w:szCs w:val="22"/>
          <w:lang w:val="en-US" w:eastAsia="en-US" w:bidi="en-US"/>
        </w:rPr>
        <w:t xml:space="preserve">and [assignment: </w:t>
      </w:r>
      <w:r w:rsidRPr="00D264DB">
        <w:rPr>
          <w:rFonts w:eastAsia="Tahoma" w:cs="Arial"/>
          <w:i/>
          <w:sz w:val="23"/>
          <w:szCs w:val="22"/>
          <w:lang w:val="en-US" w:eastAsia="en-US" w:bidi="en-US"/>
        </w:rPr>
        <w:t>list of types of user</w:t>
      </w:r>
      <w:r w:rsidRPr="00D264DB">
        <w:rPr>
          <w:rFonts w:eastAsia="Tahoma" w:cs="Arial"/>
          <w:i/>
          <w:spacing w:val="-26"/>
          <w:sz w:val="23"/>
          <w:szCs w:val="22"/>
          <w:lang w:val="en-US" w:eastAsia="en-US" w:bidi="en-US"/>
        </w:rPr>
        <w:t xml:space="preserve"> </w:t>
      </w:r>
      <w:r w:rsidRPr="00D264DB">
        <w:rPr>
          <w:rFonts w:eastAsia="Tahoma" w:cs="Arial"/>
          <w:i/>
          <w:sz w:val="23"/>
          <w:szCs w:val="22"/>
          <w:lang w:val="en-US" w:eastAsia="en-US" w:bidi="en-US"/>
        </w:rPr>
        <w:t>data</w:t>
      </w:r>
      <w:r w:rsidRPr="00D264DB">
        <w:rPr>
          <w:rFonts w:eastAsia="Tahoma" w:cs="Arial"/>
          <w:szCs w:val="22"/>
          <w:lang w:val="en-US" w:eastAsia="en-US" w:bidi="en-US"/>
        </w:rPr>
        <w:t>]</w:t>
      </w:r>
      <w:r w:rsidRPr="00D264DB">
        <w:rPr>
          <w:rFonts w:eastAsia="Tahoma" w:cs="Arial"/>
          <w:i/>
          <w:sz w:val="23"/>
          <w:szCs w:val="22"/>
          <w:lang w:val="en-US" w:eastAsia="en-US" w:bidi="en-US"/>
        </w:rPr>
        <w:t>.</w:t>
      </w:r>
    </w:p>
    <w:p w14:paraId="42B510E1" w14:textId="77777777" w:rsidR="00D264DB" w:rsidRPr="00D264DB" w:rsidRDefault="00D264DB" w:rsidP="00D264DB">
      <w:pPr>
        <w:widowControl w:val="0"/>
        <w:autoSpaceDE w:val="0"/>
        <w:autoSpaceDN w:val="0"/>
        <w:spacing w:before="5"/>
        <w:jc w:val="left"/>
        <w:rPr>
          <w:rFonts w:eastAsia="Tahoma" w:cs="Arial"/>
          <w:i/>
          <w:sz w:val="24"/>
          <w:szCs w:val="22"/>
          <w:lang w:val="en-US" w:eastAsia="en-US" w:bidi="en-US"/>
        </w:rPr>
      </w:pPr>
    </w:p>
    <w:p w14:paraId="37555A16" w14:textId="77777777" w:rsidR="00D264DB" w:rsidRPr="00D264DB" w:rsidRDefault="00D264DB" w:rsidP="00D264DB">
      <w:pPr>
        <w:widowControl w:val="0"/>
        <w:autoSpaceDE w:val="0"/>
        <w:autoSpaceDN w:val="0"/>
        <w:spacing w:before="0" w:line="230" w:lineRule="auto"/>
        <w:ind w:left="499" w:right="293" w:hanging="284"/>
        <w:rPr>
          <w:rFonts w:eastAsia="Tahoma" w:cs="Arial"/>
          <w:szCs w:val="22"/>
          <w:lang w:val="en-US" w:eastAsia="en-US" w:bidi="en-US"/>
        </w:rPr>
      </w:pPr>
      <w:r w:rsidRPr="00D264DB">
        <w:rPr>
          <w:rFonts w:eastAsia="Tahoma" w:cs="Arial"/>
          <w:b/>
          <w:szCs w:val="22"/>
          <w:lang w:val="en-US" w:eastAsia="en-US" w:bidi="en-US"/>
        </w:rPr>
        <w:t xml:space="preserve">FPT_EMS.1.2 </w:t>
      </w:r>
      <w:r w:rsidRPr="00D264DB">
        <w:rPr>
          <w:rFonts w:eastAsia="Tahoma" w:cs="Arial"/>
          <w:szCs w:val="22"/>
          <w:lang w:val="en-US" w:eastAsia="en-US" w:bidi="en-US"/>
        </w:rPr>
        <w:t xml:space="preserve">The TSF shall ensure [assignment: </w:t>
      </w:r>
      <w:r w:rsidRPr="00D264DB">
        <w:rPr>
          <w:rFonts w:eastAsia="Tahoma" w:cs="Arial"/>
          <w:i/>
          <w:sz w:val="23"/>
          <w:szCs w:val="22"/>
          <w:lang w:val="en-US" w:eastAsia="en-US" w:bidi="en-US"/>
        </w:rPr>
        <w:t>type of users</w:t>
      </w:r>
      <w:r w:rsidRPr="00D264DB">
        <w:rPr>
          <w:rFonts w:eastAsia="Tahoma" w:cs="Arial"/>
          <w:szCs w:val="22"/>
          <w:lang w:val="en-US" w:eastAsia="en-US" w:bidi="en-US"/>
        </w:rPr>
        <w:t xml:space="preserve">] are unable to use the following interface [assignment: </w:t>
      </w:r>
      <w:r w:rsidRPr="00D264DB">
        <w:rPr>
          <w:rFonts w:eastAsia="Tahoma" w:cs="Arial"/>
          <w:i/>
          <w:sz w:val="23"/>
          <w:szCs w:val="22"/>
          <w:lang w:val="en-US" w:eastAsia="en-US" w:bidi="en-US"/>
        </w:rPr>
        <w:t>type of connection</w:t>
      </w:r>
      <w:r w:rsidRPr="00D264DB">
        <w:rPr>
          <w:rFonts w:eastAsia="Tahoma" w:cs="Arial"/>
          <w:szCs w:val="22"/>
          <w:lang w:val="en-US" w:eastAsia="en-US" w:bidi="en-US"/>
        </w:rPr>
        <w:t xml:space="preserve">] to gain access to [assignment: </w:t>
      </w:r>
      <w:r w:rsidRPr="00D264DB">
        <w:rPr>
          <w:rFonts w:eastAsia="Tahoma" w:cs="Arial"/>
          <w:i/>
          <w:sz w:val="23"/>
          <w:szCs w:val="22"/>
          <w:lang w:val="en-US" w:eastAsia="en-US" w:bidi="en-US"/>
        </w:rPr>
        <w:t>list</w:t>
      </w:r>
      <w:r w:rsidRPr="00D264DB">
        <w:rPr>
          <w:rFonts w:eastAsia="Tahoma" w:cs="Arial"/>
          <w:i/>
          <w:spacing w:val="-41"/>
          <w:sz w:val="23"/>
          <w:szCs w:val="22"/>
          <w:lang w:val="en-US" w:eastAsia="en-US" w:bidi="en-US"/>
        </w:rPr>
        <w:t xml:space="preserve"> </w:t>
      </w:r>
      <w:r w:rsidRPr="00D264DB">
        <w:rPr>
          <w:rFonts w:eastAsia="Tahoma" w:cs="Arial"/>
          <w:i/>
          <w:sz w:val="23"/>
          <w:szCs w:val="22"/>
          <w:lang w:val="en-US" w:eastAsia="en-US" w:bidi="en-US"/>
        </w:rPr>
        <w:t>of types</w:t>
      </w:r>
      <w:r w:rsidRPr="00D264DB">
        <w:rPr>
          <w:rFonts w:eastAsia="Tahoma" w:cs="Arial"/>
          <w:i/>
          <w:spacing w:val="-8"/>
          <w:sz w:val="23"/>
          <w:szCs w:val="22"/>
          <w:lang w:val="en-US" w:eastAsia="en-US" w:bidi="en-US"/>
        </w:rPr>
        <w:t xml:space="preserve"> </w:t>
      </w:r>
      <w:r w:rsidRPr="00D264DB">
        <w:rPr>
          <w:rFonts w:eastAsia="Tahoma" w:cs="Arial"/>
          <w:i/>
          <w:sz w:val="23"/>
          <w:szCs w:val="22"/>
          <w:lang w:val="en-US" w:eastAsia="en-US" w:bidi="en-US"/>
        </w:rPr>
        <w:t>of</w:t>
      </w:r>
      <w:r w:rsidRPr="00D264DB">
        <w:rPr>
          <w:rFonts w:eastAsia="Tahoma" w:cs="Arial"/>
          <w:i/>
          <w:spacing w:val="-9"/>
          <w:sz w:val="23"/>
          <w:szCs w:val="22"/>
          <w:lang w:val="en-US" w:eastAsia="en-US" w:bidi="en-US"/>
        </w:rPr>
        <w:t xml:space="preserve"> </w:t>
      </w:r>
      <w:r w:rsidRPr="00D264DB">
        <w:rPr>
          <w:rFonts w:eastAsia="Tahoma" w:cs="Arial"/>
          <w:i/>
          <w:sz w:val="23"/>
          <w:szCs w:val="22"/>
          <w:lang w:val="en-US" w:eastAsia="en-US" w:bidi="en-US"/>
        </w:rPr>
        <w:t>TSF</w:t>
      </w:r>
      <w:r w:rsidRPr="00D264DB">
        <w:rPr>
          <w:rFonts w:eastAsia="Tahoma" w:cs="Arial"/>
          <w:i/>
          <w:spacing w:val="-9"/>
          <w:sz w:val="23"/>
          <w:szCs w:val="22"/>
          <w:lang w:val="en-US" w:eastAsia="en-US" w:bidi="en-US"/>
        </w:rPr>
        <w:t xml:space="preserve"> </w:t>
      </w:r>
      <w:r w:rsidRPr="00D264DB">
        <w:rPr>
          <w:rFonts w:eastAsia="Tahoma" w:cs="Arial"/>
          <w:i/>
          <w:sz w:val="23"/>
          <w:szCs w:val="22"/>
          <w:lang w:val="en-US" w:eastAsia="en-US" w:bidi="en-US"/>
        </w:rPr>
        <w:t>data</w:t>
      </w:r>
      <w:r w:rsidRPr="00D264DB">
        <w:rPr>
          <w:rFonts w:eastAsia="Tahoma" w:cs="Arial"/>
          <w:szCs w:val="22"/>
          <w:lang w:val="en-US" w:eastAsia="en-US" w:bidi="en-US"/>
        </w:rPr>
        <w:t>]</w:t>
      </w:r>
      <w:r w:rsidRPr="00D264DB">
        <w:rPr>
          <w:rFonts w:eastAsia="Tahoma" w:cs="Arial"/>
          <w:spacing w:val="-4"/>
          <w:szCs w:val="22"/>
          <w:lang w:val="en-US" w:eastAsia="en-US" w:bidi="en-US"/>
        </w:rPr>
        <w:t xml:space="preserve"> </w:t>
      </w:r>
      <w:r w:rsidRPr="00D264DB">
        <w:rPr>
          <w:rFonts w:eastAsia="Tahoma" w:cs="Arial"/>
          <w:szCs w:val="22"/>
          <w:lang w:val="en-US" w:eastAsia="en-US" w:bidi="en-US"/>
        </w:rPr>
        <w:t>and</w:t>
      </w:r>
      <w:r w:rsidRPr="00D264DB">
        <w:rPr>
          <w:rFonts w:eastAsia="Tahoma" w:cs="Arial"/>
          <w:spacing w:val="-5"/>
          <w:szCs w:val="22"/>
          <w:lang w:val="en-US" w:eastAsia="en-US" w:bidi="en-US"/>
        </w:rPr>
        <w:t xml:space="preserve"> </w:t>
      </w:r>
      <w:r w:rsidRPr="00D264DB">
        <w:rPr>
          <w:rFonts w:eastAsia="Tahoma" w:cs="Arial"/>
          <w:szCs w:val="22"/>
          <w:lang w:val="en-US" w:eastAsia="en-US" w:bidi="en-US"/>
        </w:rPr>
        <w:t>[assignment:</w:t>
      </w:r>
      <w:r w:rsidRPr="00D264DB">
        <w:rPr>
          <w:rFonts w:eastAsia="Tahoma" w:cs="Arial"/>
          <w:spacing w:val="-1"/>
          <w:szCs w:val="22"/>
          <w:lang w:val="en-US" w:eastAsia="en-US" w:bidi="en-US"/>
        </w:rPr>
        <w:t xml:space="preserve"> </w:t>
      </w:r>
      <w:r w:rsidRPr="00D264DB">
        <w:rPr>
          <w:rFonts w:eastAsia="Tahoma" w:cs="Arial"/>
          <w:i/>
          <w:sz w:val="23"/>
          <w:szCs w:val="22"/>
          <w:lang w:val="en-US" w:eastAsia="en-US" w:bidi="en-US"/>
        </w:rPr>
        <w:t>list</w:t>
      </w:r>
      <w:r w:rsidRPr="00D264DB">
        <w:rPr>
          <w:rFonts w:eastAsia="Tahoma" w:cs="Arial"/>
          <w:i/>
          <w:spacing w:val="-6"/>
          <w:sz w:val="23"/>
          <w:szCs w:val="22"/>
          <w:lang w:val="en-US" w:eastAsia="en-US" w:bidi="en-US"/>
        </w:rPr>
        <w:t xml:space="preserve"> </w:t>
      </w:r>
      <w:r w:rsidRPr="00D264DB">
        <w:rPr>
          <w:rFonts w:eastAsia="Tahoma" w:cs="Arial"/>
          <w:i/>
          <w:sz w:val="23"/>
          <w:szCs w:val="22"/>
          <w:lang w:val="en-US" w:eastAsia="en-US" w:bidi="en-US"/>
        </w:rPr>
        <w:t>of</w:t>
      </w:r>
      <w:r w:rsidRPr="00D264DB">
        <w:rPr>
          <w:rFonts w:eastAsia="Tahoma" w:cs="Arial"/>
          <w:i/>
          <w:spacing w:val="-9"/>
          <w:sz w:val="23"/>
          <w:szCs w:val="22"/>
          <w:lang w:val="en-US" w:eastAsia="en-US" w:bidi="en-US"/>
        </w:rPr>
        <w:t xml:space="preserve"> </w:t>
      </w:r>
      <w:r w:rsidRPr="00D264DB">
        <w:rPr>
          <w:rFonts w:eastAsia="Tahoma" w:cs="Arial"/>
          <w:i/>
          <w:sz w:val="23"/>
          <w:szCs w:val="22"/>
          <w:lang w:val="en-US" w:eastAsia="en-US" w:bidi="en-US"/>
        </w:rPr>
        <w:t>types</w:t>
      </w:r>
      <w:r w:rsidRPr="00D264DB">
        <w:rPr>
          <w:rFonts w:eastAsia="Tahoma" w:cs="Arial"/>
          <w:i/>
          <w:spacing w:val="-10"/>
          <w:sz w:val="23"/>
          <w:szCs w:val="22"/>
          <w:lang w:val="en-US" w:eastAsia="en-US" w:bidi="en-US"/>
        </w:rPr>
        <w:t xml:space="preserve"> </w:t>
      </w:r>
      <w:r w:rsidRPr="00D264DB">
        <w:rPr>
          <w:rFonts w:eastAsia="Tahoma" w:cs="Arial"/>
          <w:i/>
          <w:sz w:val="23"/>
          <w:szCs w:val="22"/>
          <w:lang w:val="en-US" w:eastAsia="en-US" w:bidi="en-US"/>
        </w:rPr>
        <w:t>of</w:t>
      </w:r>
      <w:r w:rsidRPr="00D264DB">
        <w:rPr>
          <w:rFonts w:eastAsia="Tahoma" w:cs="Arial"/>
          <w:i/>
          <w:spacing w:val="-6"/>
          <w:sz w:val="23"/>
          <w:szCs w:val="22"/>
          <w:lang w:val="en-US" w:eastAsia="en-US" w:bidi="en-US"/>
        </w:rPr>
        <w:t xml:space="preserve"> </w:t>
      </w:r>
      <w:r w:rsidRPr="00D264DB">
        <w:rPr>
          <w:rFonts w:eastAsia="Tahoma" w:cs="Arial"/>
          <w:i/>
          <w:sz w:val="23"/>
          <w:szCs w:val="22"/>
          <w:lang w:val="en-US" w:eastAsia="en-US" w:bidi="en-US"/>
        </w:rPr>
        <w:t>user</w:t>
      </w:r>
      <w:r w:rsidRPr="00D264DB">
        <w:rPr>
          <w:rFonts w:eastAsia="Tahoma" w:cs="Arial"/>
          <w:i/>
          <w:spacing w:val="-6"/>
          <w:sz w:val="23"/>
          <w:szCs w:val="22"/>
          <w:lang w:val="en-US" w:eastAsia="en-US" w:bidi="en-US"/>
        </w:rPr>
        <w:t xml:space="preserve"> </w:t>
      </w:r>
      <w:r w:rsidRPr="00D264DB">
        <w:rPr>
          <w:rFonts w:eastAsia="Tahoma" w:cs="Arial"/>
          <w:i/>
          <w:sz w:val="23"/>
          <w:szCs w:val="22"/>
          <w:lang w:val="en-US" w:eastAsia="en-US" w:bidi="en-US"/>
        </w:rPr>
        <w:t>data</w:t>
      </w:r>
      <w:r w:rsidRPr="00D264DB">
        <w:rPr>
          <w:rFonts w:eastAsia="Tahoma" w:cs="Arial"/>
          <w:szCs w:val="22"/>
          <w:lang w:val="en-US" w:eastAsia="en-US" w:bidi="en-US"/>
        </w:rPr>
        <w:t>].</w:t>
      </w:r>
    </w:p>
    <w:p w14:paraId="606DC95E" w14:textId="77777777" w:rsidR="00D264DB" w:rsidRPr="00D264DB" w:rsidRDefault="00D264DB" w:rsidP="00D264DB">
      <w:pPr>
        <w:widowControl w:val="0"/>
        <w:autoSpaceDE w:val="0"/>
        <w:autoSpaceDN w:val="0"/>
        <w:spacing w:before="9"/>
        <w:jc w:val="left"/>
        <w:rPr>
          <w:rFonts w:eastAsia="Tahoma" w:cs="Arial"/>
          <w:sz w:val="24"/>
          <w:szCs w:val="22"/>
          <w:lang w:val="en-US" w:eastAsia="en-US" w:bidi="en-US"/>
        </w:rPr>
      </w:pPr>
    </w:p>
    <w:p w14:paraId="6ED31102" w14:textId="77777777" w:rsidR="00D264DB" w:rsidRPr="00D264DB" w:rsidRDefault="00D264DB" w:rsidP="00D264DB">
      <w:pPr>
        <w:widowControl w:val="0"/>
        <w:autoSpaceDE w:val="0"/>
        <w:autoSpaceDN w:val="0"/>
        <w:spacing w:before="0"/>
        <w:ind w:left="286"/>
        <w:rPr>
          <w:rFonts w:eastAsia="Tahoma" w:cs="Arial"/>
          <w:szCs w:val="22"/>
          <w:lang w:val="en-US" w:eastAsia="en-US" w:bidi="en-US"/>
        </w:rPr>
      </w:pPr>
      <w:r w:rsidRPr="00D264DB">
        <w:rPr>
          <w:rFonts w:eastAsia="Tahoma" w:cs="Arial"/>
          <w:szCs w:val="22"/>
          <w:lang w:val="en-US" w:eastAsia="en-US" w:bidi="en-US"/>
        </w:rPr>
        <w:t>Dependencies: No dependencies.</w:t>
      </w:r>
    </w:p>
    <w:p w14:paraId="32406F37" w14:textId="77777777" w:rsidR="00D264DB" w:rsidRPr="00D264DB" w:rsidRDefault="00D264DB" w:rsidP="00D264DB">
      <w:pPr>
        <w:widowControl w:val="0"/>
        <w:autoSpaceDE w:val="0"/>
        <w:autoSpaceDN w:val="0"/>
        <w:spacing w:before="10"/>
        <w:jc w:val="left"/>
        <w:rPr>
          <w:rFonts w:eastAsia="Tahoma" w:cs="Arial"/>
          <w:sz w:val="19"/>
          <w:szCs w:val="22"/>
          <w:lang w:val="en-US" w:eastAsia="en-US" w:bidi="en-US"/>
        </w:rPr>
      </w:pPr>
    </w:p>
    <w:p w14:paraId="00D5DF71" w14:textId="5A33A302" w:rsidR="00A65199" w:rsidRPr="00436545" w:rsidRDefault="00A65199" w:rsidP="00A65199">
      <w:pPr>
        <w:pStyle w:val="Heading2"/>
      </w:pPr>
      <w:bookmarkStart w:id="258" w:name="_Toc149124864"/>
      <w:r w:rsidRPr="00436545">
        <w:t>Security Requirements</w:t>
      </w:r>
      <w:bookmarkEnd w:id="258"/>
    </w:p>
    <w:p w14:paraId="5DCD1DE3" w14:textId="77777777" w:rsidR="00D264DB" w:rsidRPr="00436545" w:rsidRDefault="00D264DB" w:rsidP="00D264DB">
      <w:pPr>
        <w:pStyle w:val="BodyText"/>
        <w:spacing w:before="121"/>
        <w:ind w:left="216" w:right="297"/>
        <w:jc w:val="both"/>
        <w:rPr>
          <w:rFonts w:ascii="Arial" w:hAnsi="Arial" w:cs="Arial"/>
        </w:rPr>
      </w:pPr>
      <w:r w:rsidRPr="00436545">
        <w:rPr>
          <w:rFonts w:ascii="Arial" w:hAnsi="Arial" w:cs="Arial"/>
        </w:rPr>
        <w:t>In order to define the Security Functional Requirements, Part 2 of the Common Criteria was used.</w:t>
      </w:r>
    </w:p>
    <w:p w14:paraId="21007D56" w14:textId="77777777" w:rsidR="00D264DB" w:rsidRPr="00436545" w:rsidRDefault="00D264DB" w:rsidP="00D264DB">
      <w:pPr>
        <w:pStyle w:val="BodyText"/>
        <w:spacing w:before="120"/>
        <w:ind w:left="216" w:right="298"/>
        <w:jc w:val="both"/>
        <w:rPr>
          <w:rFonts w:ascii="Arial" w:hAnsi="Arial" w:cs="Arial"/>
        </w:rPr>
      </w:pPr>
      <w:r w:rsidRPr="00436545">
        <w:rPr>
          <w:rFonts w:ascii="Arial" w:hAnsi="Arial" w:cs="Arial"/>
        </w:rPr>
        <w:t>Some Security Functional Requirements have been refined. The refinements are described below the associated SFR. The refinement operation is used to add detail to a requirement, and, thus, further restricts a requirement. These refinements are interpretation refinement, and are described as an extra paragraph, starting with the word “Refinement”.</w:t>
      </w:r>
    </w:p>
    <w:p w14:paraId="2AD506FD" w14:textId="77777777" w:rsidR="00D264DB" w:rsidRPr="00436545" w:rsidRDefault="00D264DB" w:rsidP="00D264DB">
      <w:pPr>
        <w:pStyle w:val="BodyText"/>
        <w:spacing w:before="121"/>
        <w:ind w:left="216" w:right="297"/>
        <w:jc w:val="both"/>
        <w:rPr>
          <w:rFonts w:ascii="Arial" w:hAnsi="Arial" w:cs="Arial"/>
        </w:rPr>
      </w:pPr>
      <w:r w:rsidRPr="00436545">
        <w:rPr>
          <w:rFonts w:ascii="Arial" w:hAnsi="Arial" w:cs="Arial"/>
        </w:rPr>
        <w:lastRenderedPageBreak/>
        <w:t>The selection operation is used to select one or more options provided by the CC in stating a requirement. Selections having been made by the PP author are denoted as underlined text. Selections to be filled in by the ST author appear in square brackets with an indication that a selection is to be made [selection:] and are italicised.</w:t>
      </w:r>
    </w:p>
    <w:p w14:paraId="4979DAF9" w14:textId="77777777" w:rsidR="00D264DB" w:rsidRPr="00436545" w:rsidRDefault="00D264DB" w:rsidP="00D264DB">
      <w:pPr>
        <w:pStyle w:val="BodyText"/>
        <w:spacing w:before="121"/>
        <w:ind w:left="216" w:right="294"/>
        <w:jc w:val="both"/>
        <w:rPr>
          <w:rFonts w:ascii="Arial" w:hAnsi="Arial" w:cs="Arial"/>
        </w:rPr>
      </w:pPr>
      <w:r w:rsidRPr="00436545">
        <w:rPr>
          <w:rFonts w:ascii="Arial" w:hAnsi="Arial" w:cs="Arial"/>
        </w:rPr>
        <w:t>The</w:t>
      </w:r>
      <w:r w:rsidRPr="00436545">
        <w:rPr>
          <w:rFonts w:ascii="Arial" w:hAnsi="Arial" w:cs="Arial"/>
          <w:spacing w:val="-8"/>
        </w:rPr>
        <w:t xml:space="preserve"> </w:t>
      </w:r>
      <w:r w:rsidRPr="00436545">
        <w:rPr>
          <w:rFonts w:ascii="Arial" w:hAnsi="Arial" w:cs="Arial"/>
        </w:rPr>
        <w:t>assignment</w:t>
      </w:r>
      <w:r w:rsidRPr="00436545">
        <w:rPr>
          <w:rFonts w:ascii="Arial" w:hAnsi="Arial" w:cs="Arial"/>
          <w:spacing w:val="-6"/>
        </w:rPr>
        <w:t xml:space="preserve"> </w:t>
      </w:r>
      <w:r w:rsidRPr="00436545">
        <w:rPr>
          <w:rFonts w:ascii="Arial" w:hAnsi="Arial" w:cs="Arial"/>
        </w:rPr>
        <w:t>operation</w:t>
      </w:r>
      <w:r w:rsidRPr="00436545">
        <w:rPr>
          <w:rFonts w:ascii="Arial" w:hAnsi="Arial" w:cs="Arial"/>
          <w:spacing w:val="-6"/>
        </w:rPr>
        <w:t xml:space="preserve"> </w:t>
      </w:r>
      <w:r w:rsidRPr="00436545">
        <w:rPr>
          <w:rFonts w:ascii="Arial" w:hAnsi="Arial" w:cs="Arial"/>
        </w:rPr>
        <w:t>is</w:t>
      </w:r>
      <w:r w:rsidRPr="00436545">
        <w:rPr>
          <w:rFonts w:ascii="Arial" w:hAnsi="Arial" w:cs="Arial"/>
          <w:spacing w:val="-5"/>
        </w:rPr>
        <w:t xml:space="preserve"> </w:t>
      </w:r>
      <w:r w:rsidRPr="00436545">
        <w:rPr>
          <w:rFonts w:ascii="Arial" w:hAnsi="Arial" w:cs="Arial"/>
        </w:rPr>
        <w:t>used</w:t>
      </w:r>
      <w:r w:rsidRPr="00436545">
        <w:rPr>
          <w:rFonts w:ascii="Arial" w:hAnsi="Arial" w:cs="Arial"/>
          <w:spacing w:val="-6"/>
        </w:rPr>
        <w:t xml:space="preserve"> </w:t>
      </w:r>
      <w:r w:rsidRPr="00436545">
        <w:rPr>
          <w:rFonts w:ascii="Arial" w:hAnsi="Arial" w:cs="Arial"/>
        </w:rPr>
        <w:t>to</w:t>
      </w:r>
      <w:r w:rsidRPr="00436545">
        <w:rPr>
          <w:rFonts w:ascii="Arial" w:hAnsi="Arial" w:cs="Arial"/>
          <w:spacing w:val="-5"/>
        </w:rPr>
        <w:t xml:space="preserve"> </w:t>
      </w:r>
      <w:r w:rsidRPr="00436545">
        <w:rPr>
          <w:rFonts w:ascii="Arial" w:hAnsi="Arial" w:cs="Arial"/>
        </w:rPr>
        <w:t>assign</w:t>
      </w:r>
      <w:r w:rsidRPr="00436545">
        <w:rPr>
          <w:rFonts w:ascii="Arial" w:hAnsi="Arial" w:cs="Arial"/>
          <w:spacing w:val="-7"/>
        </w:rPr>
        <w:t xml:space="preserve"> </w:t>
      </w:r>
      <w:r w:rsidRPr="00436545">
        <w:rPr>
          <w:rFonts w:ascii="Arial" w:hAnsi="Arial" w:cs="Arial"/>
        </w:rPr>
        <w:t>a</w:t>
      </w:r>
      <w:r w:rsidRPr="00436545">
        <w:rPr>
          <w:rFonts w:ascii="Arial" w:hAnsi="Arial" w:cs="Arial"/>
          <w:spacing w:val="-7"/>
        </w:rPr>
        <w:t xml:space="preserve"> </w:t>
      </w:r>
      <w:r w:rsidRPr="00436545">
        <w:rPr>
          <w:rFonts w:ascii="Arial" w:hAnsi="Arial" w:cs="Arial"/>
        </w:rPr>
        <w:t>specific</w:t>
      </w:r>
      <w:r w:rsidRPr="00436545">
        <w:rPr>
          <w:rFonts w:ascii="Arial" w:hAnsi="Arial" w:cs="Arial"/>
          <w:spacing w:val="-7"/>
        </w:rPr>
        <w:t xml:space="preserve"> </w:t>
      </w:r>
      <w:r w:rsidRPr="00436545">
        <w:rPr>
          <w:rFonts w:ascii="Arial" w:hAnsi="Arial" w:cs="Arial"/>
        </w:rPr>
        <w:t>value</w:t>
      </w:r>
      <w:r w:rsidRPr="00436545">
        <w:rPr>
          <w:rFonts w:ascii="Arial" w:hAnsi="Arial" w:cs="Arial"/>
          <w:spacing w:val="-8"/>
        </w:rPr>
        <w:t xml:space="preserve"> </w:t>
      </w:r>
      <w:r w:rsidRPr="00436545">
        <w:rPr>
          <w:rFonts w:ascii="Arial" w:hAnsi="Arial" w:cs="Arial"/>
        </w:rPr>
        <w:t>to</w:t>
      </w:r>
      <w:r w:rsidRPr="00436545">
        <w:rPr>
          <w:rFonts w:ascii="Arial" w:hAnsi="Arial" w:cs="Arial"/>
          <w:spacing w:val="-6"/>
        </w:rPr>
        <w:t xml:space="preserve"> </w:t>
      </w:r>
      <w:r w:rsidRPr="00436545">
        <w:rPr>
          <w:rFonts w:ascii="Arial" w:hAnsi="Arial" w:cs="Arial"/>
        </w:rPr>
        <w:t>an</w:t>
      </w:r>
      <w:r w:rsidRPr="00436545">
        <w:rPr>
          <w:rFonts w:ascii="Arial" w:hAnsi="Arial" w:cs="Arial"/>
          <w:spacing w:val="-6"/>
        </w:rPr>
        <w:t xml:space="preserve"> </w:t>
      </w:r>
      <w:r w:rsidRPr="00436545">
        <w:rPr>
          <w:rFonts w:ascii="Arial" w:hAnsi="Arial" w:cs="Arial"/>
        </w:rPr>
        <w:t>unspecified</w:t>
      </w:r>
      <w:r w:rsidRPr="00436545">
        <w:rPr>
          <w:rFonts w:ascii="Arial" w:hAnsi="Arial" w:cs="Arial"/>
          <w:spacing w:val="-6"/>
        </w:rPr>
        <w:t xml:space="preserve"> </w:t>
      </w:r>
      <w:r w:rsidRPr="00436545">
        <w:rPr>
          <w:rFonts w:ascii="Arial" w:hAnsi="Arial" w:cs="Arial"/>
        </w:rPr>
        <w:t>parameter,</w:t>
      </w:r>
      <w:r w:rsidRPr="00436545">
        <w:rPr>
          <w:rFonts w:ascii="Arial" w:hAnsi="Arial" w:cs="Arial"/>
          <w:spacing w:val="-7"/>
        </w:rPr>
        <w:t xml:space="preserve"> </w:t>
      </w:r>
      <w:r w:rsidRPr="00436545">
        <w:rPr>
          <w:rFonts w:ascii="Arial" w:hAnsi="Arial" w:cs="Arial"/>
        </w:rPr>
        <w:t>such as</w:t>
      </w:r>
      <w:r w:rsidRPr="00436545">
        <w:rPr>
          <w:rFonts w:ascii="Arial" w:hAnsi="Arial" w:cs="Arial"/>
          <w:spacing w:val="-6"/>
        </w:rPr>
        <w:t xml:space="preserve"> </w:t>
      </w:r>
      <w:r w:rsidRPr="00436545">
        <w:rPr>
          <w:rFonts w:ascii="Arial" w:hAnsi="Arial" w:cs="Arial"/>
        </w:rPr>
        <w:t>the</w:t>
      </w:r>
      <w:r w:rsidRPr="00436545">
        <w:rPr>
          <w:rFonts w:ascii="Arial" w:hAnsi="Arial" w:cs="Arial"/>
          <w:spacing w:val="-7"/>
        </w:rPr>
        <w:t xml:space="preserve"> </w:t>
      </w:r>
      <w:r w:rsidRPr="00436545">
        <w:rPr>
          <w:rFonts w:ascii="Arial" w:hAnsi="Arial" w:cs="Arial"/>
        </w:rPr>
        <w:t>length</w:t>
      </w:r>
      <w:r w:rsidRPr="00436545">
        <w:rPr>
          <w:rFonts w:ascii="Arial" w:hAnsi="Arial" w:cs="Arial"/>
          <w:spacing w:val="-6"/>
        </w:rPr>
        <w:t xml:space="preserve"> </w:t>
      </w:r>
      <w:r w:rsidRPr="00436545">
        <w:rPr>
          <w:rFonts w:ascii="Arial" w:hAnsi="Arial" w:cs="Arial"/>
        </w:rPr>
        <w:t>of</w:t>
      </w:r>
      <w:r w:rsidRPr="00436545">
        <w:rPr>
          <w:rFonts w:ascii="Arial" w:hAnsi="Arial" w:cs="Arial"/>
          <w:spacing w:val="-5"/>
        </w:rPr>
        <w:t xml:space="preserve"> </w:t>
      </w:r>
      <w:r w:rsidRPr="00436545">
        <w:rPr>
          <w:rFonts w:ascii="Arial" w:hAnsi="Arial" w:cs="Arial"/>
        </w:rPr>
        <w:t>a</w:t>
      </w:r>
      <w:r w:rsidRPr="00436545">
        <w:rPr>
          <w:rFonts w:ascii="Arial" w:hAnsi="Arial" w:cs="Arial"/>
          <w:spacing w:val="-8"/>
        </w:rPr>
        <w:t xml:space="preserve"> </w:t>
      </w:r>
      <w:r w:rsidRPr="00436545">
        <w:rPr>
          <w:rFonts w:ascii="Arial" w:hAnsi="Arial" w:cs="Arial"/>
        </w:rPr>
        <w:t>password.</w:t>
      </w:r>
      <w:r w:rsidRPr="00436545">
        <w:rPr>
          <w:rFonts w:ascii="Arial" w:hAnsi="Arial" w:cs="Arial"/>
          <w:spacing w:val="-5"/>
        </w:rPr>
        <w:t xml:space="preserve"> </w:t>
      </w:r>
      <w:r w:rsidRPr="00436545">
        <w:rPr>
          <w:rFonts w:ascii="Arial" w:hAnsi="Arial" w:cs="Arial"/>
        </w:rPr>
        <w:t>Assignments</w:t>
      </w:r>
      <w:r w:rsidRPr="00436545">
        <w:rPr>
          <w:rFonts w:ascii="Arial" w:hAnsi="Arial" w:cs="Arial"/>
          <w:spacing w:val="-4"/>
        </w:rPr>
        <w:t xml:space="preserve"> </w:t>
      </w:r>
      <w:r w:rsidRPr="00436545">
        <w:rPr>
          <w:rFonts w:ascii="Arial" w:hAnsi="Arial" w:cs="Arial"/>
        </w:rPr>
        <w:t>having</w:t>
      </w:r>
      <w:r w:rsidRPr="00436545">
        <w:rPr>
          <w:rFonts w:ascii="Arial" w:hAnsi="Arial" w:cs="Arial"/>
          <w:spacing w:val="-8"/>
        </w:rPr>
        <w:t xml:space="preserve"> </w:t>
      </w:r>
      <w:r w:rsidRPr="00436545">
        <w:rPr>
          <w:rFonts w:ascii="Arial" w:hAnsi="Arial" w:cs="Arial"/>
        </w:rPr>
        <w:t>been</w:t>
      </w:r>
      <w:r w:rsidRPr="00436545">
        <w:rPr>
          <w:rFonts w:ascii="Arial" w:hAnsi="Arial" w:cs="Arial"/>
          <w:spacing w:val="-6"/>
        </w:rPr>
        <w:t xml:space="preserve"> </w:t>
      </w:r>
      <w:r w:rsidRPr="00436545">
        <w:rPr>
          <w:rFonts w:ascii="Arial" w:hAnsi="Arial" w:cs="Arial"/>
        </w:rPr>
        <w:t>made</w:t>
      </w:r>
      <w:r w:rsidRPr="00436545">
        <w:rPr>
          <w:rFonts w:ascii="Arial" w:hAnsi="Arial" w:cs="Arial"/>
          <w:spacing w:val="-6"/>
        </w:rPr>
        <w:t xml:space="preserve"> </w:t>
      </w:r>
      <w:r w:rsidRPr="00436545">
        <w:rPr>
          <w:rFonts w:ascii="Arial" w:hAnsi="Arial" w:cs="Arial"/>
        </w:rPr>
        <w:t>by</w:t>
      </w:r>
      <w:r w:rsidRPr="00436545">
        <w:rPr>
          <w:rFonts w:ascii="Arial" w:hAnsi="Arial" w:cs="Arial"/>
          <w:spacing w:val="-4"/>
        </w:rPr>
        <w:t xml:space="preserve"> </w:t>
      </w:r>
      <w:r w:rsidRPr="00436545">
        <w:rPr>
          <w:rFonts w:ascii="Arial" w:hAnsi="Arial" w:cs="Arial"/>
        </w:rPr>
        <w:t>the</w:t>
      </w:r>
      <w:r w:rsidRPr="00436545">
        <w:rPr>
          <w:rFonts w:ascii="Arial" w:hAnsi="Arial" w:cs="Arial"/>
          <w:spacing w:val="-9"/>
        </w:rPr>
        <w:t xml:space="preserve"> </w:t>
      </w:r>
      <w:r w:rsidRPr="00436545">
        <w:rPr>
          <w:rFonts w:ascii="Arial" w:hAnsi="Arial" w:cs="Arial"/>
        </w:rPr>
        <w:t>PP</w:t>
      </w:r>
      <w:r w:rsidRPr="00436545">
        <w:rPr>
          <w:rFonts w:ascii="Arial" w:hAnsi="Arial" w:cs="Arial"/>
          <w:spacing w:val="-7"/>
        </w:rPr>
        <w:t xml:space="preserve"> </w:t>
      </w:r>
      <w:r w:rsidRPr="00436545">
        <w:rPr>
          <w:rFonts w:ascii="Arial" w:hAnsi="Arial" w:cs="Arial"/>
        </w:rPr>
        <w:t>author</w:t>
      </w:r>
      <w:r w:rsidRPr="00436545">
        <w:rPr>
          <w:rFonts w:ascii="Arial" w:hAnsi="Arial" w:cs="Arial"/>
          <w:spacing w:val="-5"/>
        </w:rPr>
        <w:t xml:space="preserve"> </w:t>
      </w:r>
      <w:r w:rsidRPr="00436545">
        <w:rPr>
          <w:rFonts w:ascii="Arial" w:hAnsi="Arial" w:cs="Arial"/>
        </w:rPr>
        <w:t>are</w:t>
      </w:r>
      <w:r w:rsidRPr="00436545">
        <w:rPr>
          <w:rFonts w:ascii="Arial" w:hAnsi="Arial" w:cs="Arial"/>
          <w:spacing w:val="-7"/>
        </w:rPr>
        <w:t xml:space="preserve"> </w:t>
      </w:r>
      <w:r w:rsidRPr="00436545">
        <w:rPr>
          <w:rFonts w:ascii="Arial" w:hAnsi="Arial" w:cs="Arial"/>
        </w:rPr>
        <w:t>denoted</w:t>
      </w:r>
      <w:r w:rsidRPr="00436545">
        <w:rPr>
          <w:rFonts w:ascii="Arial" w:hAnsi="Arial" w:cs="Arial"/>
          <w:spacing w:val="-5"/>
        </w:rPr>
        <w:t xml:space="preserve"> </w:t>
      </w:r>
      <w:r w:rsidRPr="00436545">
        <w:rPr>
          <w:rFonts w:ascii="Arial" w:hAnsi="Arial" w:cs="Arial"/>
        </w:rPr>
        <w:t>by showing as bold text. Assignments to be filled in by the ST author appear in square brackets with an indication that an assignment is to be made [assignment:] and are</w:t>
      </w:r>
      <w:r w:rsidRPr="00436545">
        <w:rPr>
          <w:rFonts w:ascii="Arial" w:hAnsi="Arial" w:cs="Arial"/>
          <w:spacing w:val="-18"/>
        </w:rPr>
        <w:t xml:space="preserve"> </w:t>
      </w:r>
      <w:r w:rsidRPr="00436545">
        <w:rPr>
          <w:rFonts w:ascii="Arial" w:hAnsi="Arial" w:cs="Arial"/>
        </w:rPr>
        <w:t>italicised.</w:t>
      </w:r>
    </w:p>
    <w:p w14:paraId="62D24BBC" w14:textId="77777777" w:rsidR="00D264DB" w:rsidRPr="00436545" w:rsidRDefault="00D264DB" w:rsidP="00D264DB">
      <w:pPr>
        <w:pStyle w:val="BodyText"/>
        <w:spacing w:before="119"/>
        <w:ind w:left="216" w:right="291"/>
        <w:jc w:val="both"/>
        <w:rPr>
          <w:rFonts w:ascii="Arial" w:hAnsi="Arial" w:cs="Arial"/>
        </w:rPr>
      </w:pPr>
      <w:r w:rsidRPr="00436545">
        <w:rPr>
          <w:rFonts w:ascii="Arial" w:hAnsi="Arial" w:cs="Arial"/>
        </w:rPr>
        <w:t>In some other cases the assignment made by the PP authors defines an assignment to be performed</w:t>
      </w:r>
      <w:r w:rsidRPr="00436545">
        <w:rPr>
          <w:rFonts w:ascii="Arial" w:hAnsi="Arial" w:cs="Arial"/>
          <w:spacing w:val="-11"/>
        </w:rPr>
        <w:t xml:space="preserve"> </w:t>
      </w:r>
      <w:r w:rsidRPr="00436545">
        <w:rPr>
          <w:rFonts w:ascii="Arial" w:hAnsi="Arial" w:cs="Arial"/>
        </w:rPr>
        <w:t>by</w:t>
      </w:r>
      <w:r w:rsidRPr="00436545">
        <w:rPr>
          <w:rFonts w:ascii="Arial" w:hAnsi="Arial" w:cs="Arial"/>
          <w:spacing w:val="-10"/>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ST</w:t>
      </w:r>
      <w:r w:rsidRPr="00436545">
        <w:rPr>
          <w:rFonts w:ascii="Arial" w:hAnsi="Arial" w:cs="Arial"/>
          <w:spacing w:val="-10"/>
        </w:rPr>
        <w:t xml:space="preserve"> </w:t>
      </w:r>
      <w:r w:rsidRPr="00436545">
        <w:rPr>
          <w:rFonts w:ascii="Arial" w:hAnsi="Arial" w:cs="Arial"/>
        </w:rPr>
        <w:t>author.</w:t>
      </w:r>
      <w:r w:rsidRPr="00436545">
        <w:rPr>
          <w:rFonts w:ascii="Arial" w:hAnsi="Arial" w:cs="Arial"/>
          <w:spacing w:val="-10"/>
        </w:rPr>
        <w:t xml:space="preserve"> </w:t>
      </w:r>
      <w:r w:rsidRPr="00436545">
        <w:rPr>
          <w:rFonts w:ascii="Arial" w:hAnsi="Arial" w:cs="Arial"/>
        </w:rPr>
        <w:t>Thus</w:t>
      </w:r>
      <w:r w:rsidRPr="00436545">
        <w:rPr>
          <w:rFonts w:ascii="Arial" w:hAnsi="Arial" w:cs="Arial"/>
          <w:spacing w:val="-11"/>
        </w:rPr>
        <w:t xml:space="preserve"> </w:t>
      </w:r>
      <w:r w:rsidRPr="00436545">
        <w:rPr>
          <w:rFonts w:ascii="Arial" w:hAnsi="Arial" w:cs="Arial"/>
        </w:rPr>
        <w:t>this</w:t>
      </w:r>
      <w:r w:rsidRPr="00436545">
        <w:rPr>
          <w:rFonts w:ascii="Arial" w:hAnsi="Arial" w:cs="Arial"/>
          <w:spacing w:val="-13"/>
        </w:rPr>
        <w:t xml:space="preserve"> </w:t>
      </w:r>
      <w:r w:rsidRPr="00436545">
        <w:rPr>
          <w:rFonts w:ascii="Arial" w:hAnsi="Arial" w:cs="Arial"/>
        </w:rPr>
        <w:t>text</w:t>
      </w:r>
      <w:r w:rsidRPr="00436545">
        <w:rPr>
          <w:rFonts w:ascii="Arial" w:hAnsi="Arial" w:cs="Arial"/>
          <w:spacing w:val="-12"/>
        </w:rPr>
        <w:t xml:space="preserve"> </w:t>
      </w:r>
      <w:r w:rsidRPr="00436545">
        <w:rPr>
          <w:rFonts w:ascii="Arial" w:hAnsi="Arial" w:cs="Arial"/>
        </w:rPr>
        <w:t>is</w:t>
      </w:r>
      <w:r w:rsidRPr="00436545">
        <w:rPr>
          <w:rFonts w:ascii="Arial" w:hAnsi="Arial" w:cs="Arial"/>
          <w:spacing w:val="-10"/>
        </w:rPr>
        <w:t xml:space="preserve"> </w:t>
      </w:r>
      <w:r w:rsidRPr="00436545">
        <w:rPr>
          <w:rFonts w:ascii="Arial" w:hAnsi="Arial" w:cs="Arial"/>
        </w:rPr>
        <w:t>both</w:t>
      </w:r>
      <w:r w:rsidRPr="00436545">
        <w:rPr>
          <w:rFonts w:ascii="Arial" w:hAnsi="Arial" w:cs="Arial"/>
          <w:spacing w:val="-11"/>
        </w:rPr>
        <w:t xml:space="preserve"> </w:t>
      </w:r>
      <w:r w:rsidRPr="00436545">
        <w:rPr>
          <w:rFonts w:ascii="Arial" w:hAnsi="Arial" w:cs="Arial"/>
        </w:rPr>
        <w:t>bold</w:t>
      </w:r>
      <w:r w:rsidRPr="00436545">
        <w:rPr>
          <w:rFonts w:ascii="Arial" w:hAnsi="Arial" w:cs="Arial"/>
          <w:spacing w:val="-10"/>
        </w:rPr>
        <w:t xml:space="preserve"> </w:t>
      </w:r>
      <w:r w:rsidRPr="00436545">
        <w:rPr>
          <w:rFonts w:ascii="Arial" w:hAnsi="Arial" w:cs="Arial"/>
        </w:rPr>
        <w:t>and</w:t>
      </w:r>
      <w:r w:rsidRPr="00436545">
        <w:rPr>
          <w:rFonts w:ascii="Arial" w:hAnsi="Arial" w:cs="Arial"/>
          <w:spacing w:val="-10"/>
        </w:rPr>
        <w:t xml:space="preserve"> </w:t>
      </w:r>
      <w:r w:rsidRPr="00436545">
        <w:rPr>
          <w:rFonts w:ascii="Arial" w:hAnsi="Arial" w:cs="Arial"/>
        </w:rPr>
        <w:t>italicized</w:t>
      </w:r>
      <w:r w:rsidRPr="00436545">
        <w:rPr>
          <w:rFonts w:ascii="Arial" w:hAnsi="Arial" w:cs="Arial"/>
          <w:spacing w:val="-10"/>
        </w:rPr>
        <w:t xml:space="preserve"> </w:t>
      </w:r>
      <w:r w:rsidRPr="00436545">
        <w:rPr>
          <w:rFonts w:ascii="Arial" w:hAnsi="Arial" w:cs="Arial"/>
        </w:rPr>
        <w:t>(see</w:t>
      </w:r>
      <w:r w:rsidRPr="00436545">
        <w:rPr>
          <w:rFonts w:ascii="Arial" w:hAnsi="Arial" w:cs="Arial"/>
          <w:spacing w:val="-11"/>
        </w:rPr>
        <w:t xml:space="preserve"> </w:t>
      </w:r>
      <w:r w:rsidRPr="00436545">
        <w:rPr>
          <w:rFonts w:ascii="Arial" w:hAnsi="Arial" w:cs="Arial"/>
        </w:rPr>
        <w:t>for</w:t>
      </w:r>
      <w:r w:rsidRPr="00436545">
        <w:rPr>
          <w:rFonts w:ascii="Arial" w:hAnsi="Arial" w:cs="Arial"/>
          <w:spacing w:val="-10"/>
        </w:rPr>
        <w:t xml:space="preserve"> </w:t>
      </w:r>
      <w:r w:rsidRPr="00436545">
        <w:rPr>
          <w:rFonts w:ascii="Arial" w:hAnsi="Arial" w:cs="Arial"/>
        </w:rPr>
        <w:t>example</w:t>
      </w:r>
      <w:r w:rsidRPr="00436545">
        <w:rPr>
          <w:rFonts w:ascii="Arial" w:hAnsi="Arial" w:cs="Arial"/>
          <w:spacing w:val="-11"/>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SFR FIA_UID.1/LPAe).</w:t>
      </w:r>
    </w:p>
    <w:p w14:paraId="38B05DDD" w14:textId="77777777" w:rsidR="00D264DB" w:rsidRPr="00436545" w:rsidRDefault="00D264DB" w:rsidP="00D264DB">
      <w:pPr>
        <w:pStyle w:val="BodyText"/>
        <w:spacing w:before="121"/>
        <w:ind w:left="216" w:right="298"/>
        <w:jc w:val="both"/>
        <w:rPr>
          <w:rFonts w:ascii="Arial" w:hAnsi="Arial" w:cs="Arial"/>
        </w:rPr>
      </w:pPr>
      <w:r w:rsidRPr="00436545">
        <w:rPr>
          <w:rFonts w:ascii="Arial" w:hAnsi="Arial" w:cs="Arial"/>
        </w:rPr>
        <w:t>The iteration operation is used when a component is repeated with varying operations. Iteration is denoted by showing a slash “/”, and the iteration indicator after the component identifier.</w:t>
      </w:r>
    </w:p>
    <w:p w14:paraId="6F5C68B0" w14:textId="4BE4B622" w:rsidR="00C076C2" w:rsidRPr="00436545" w:rsidRDefault="00206A00" w:rsidP="00C076C2">
      <w:pPr>
        <w:pStyle w:val="Heading3"/>
      </w:pPr>
      <w:bookmarkStart w:id="259" w:name="_Toc149124865"/>
      <w:r w:rsidRPr="00436545">
        <w:t>Security Functional Requirements</w:t>
      </w:r>
      <w:bookmarkEnd w:id="259"/>
      <w:r w:rsidRPr="00436545">
        <w:t xml:space="preserve"> </w:t>
      </w:r>
    </w:p>
    <w:p w14:paraId="5C902E12" w14:textId="59A0FF5D" w:rsidR="00A65199" w:rsidRPr="00436545" w:rsidRDefault="00A65199" w:rsidP="00206A00">
      <w:pPr>
        <w:pStyle w:val="Heading4"/>
        <w:rPr>
          <w:rFonts w:ascii="Arial" w:eastAsia="Arial" w:hAnsi="Arial"/>
        </w:rPr>
      </w:pPr>
      <w:r w:rsidRPr="00436545">
        <w:rPr>
          <w:rFonts w:ascii="Arial" w:eastAsia="Arial" w:hAnsi="Arial"/>
        </w:rPr>
        <w:t>Introduction</w:t>
      </w:r>
    </w:p>
    <w:p w14:paraId="19F29FCE" w14:textId="77777777" w:rsidR="00D264DB" w:rsidRPr="00D264DB" w:rsidRDefault="00D264DB" w:rsidP="00D264DB">
      <w:pPr>
        <w:widowControl w:val="0"/>
        <w:autoSpaceDE w:val="0"/>
        <w:autoSpaceDN w:val="0"/>
        <w:spacing w:before="122"/>
        <w:ind w:left="216"/>
        <w:jc w:val="left"/>
        <w:rPr>
          <w:rFonts w:eastAsia="Tahoma" w:cs="Arial"/>
          <w:szCs w:val="22"/>
          <w:lang w:val="en-US" w:eastAsia="en-US" w:bidi="en-US"/>
        </w:rPr>
      </w:pPr>
      <w:r w:rsidRPr="00D264DB">
        <w:rPr>
          <w:rFonts w:eastAsia="Tahoma" w:cs="Arial"/>
          <w:szCs w:val="22"/>
          <w:lang w:val="en-US" w:eastAsia="en-US" w:bidi="en-US"/>
        </w:rPr>
        <w:t>This Protection Profile module defines the following security policy:</w:t>
      </w:r>
    </w:p>
    <w:p w14:paraId="0BE952FE" w14:textId="77777777" w:rsidR="00D264DB" w:rsidRPr="00D264DB" w:rsidRDefault="00D264DB" w:rsidP="00D264DB">
      <w:pPr>
        <w:widowControl w:val="0"/>
        <w:numPr>
          <w:ilvl w:val="4"/>
          <w:numId w:val="18"/>
        </w:numPr>
        <w:tabs>
          <w:tab w:val="left" w:pos="936"/>
          <w:tab w:val="left" w:pos="937"/>
        </w:tabs>
        <w:autoSpaceDE w:val="0"/>
        <w:autoSpaceDN w:val="0"/>
        <w:spacing w:before="123"/>
        <w:ind w:hanging="361"/>
        <w:jc w:val="left"/>
        <w:rPr>
          <w:rFonts w:eastAsia="Tahoma" w:cs="Arial"/>
          <w:szCs w:val="22"/>
          <w:lang w:val="en-US" w:eastAsia="en-US" w:bidi="en-US"/>
        </w:rPr>
      </w:pPr>
      <w:r w:rsidRPr="00D264DB">
        <w:rPr>
          <w:rFonts w:eastAsia="Tahoma" w:cs="Arial"/>
          <w:szCs w:val="22"/>
          <w:lang w:val="en-US" w:eastAsia="en-US" w:bidi="en-US"/>
        </w:rPr>
        <w:t>LPAe information flow control</w:t>
      </w:r>
      <w:r w:rsidRPr="00D264DB">
        <w:rPr>
          <w:rFonts w:eastAsia="Tahoma" w:cs="Arial"/>
          <w:spacing w:val="-6"/>
          <w:szCs w:val="22"/>
          <w:lang w:val="en-US" w:eastAsia="en-US" w:bidi="en-US"/>
        </w:rPr>
        <w:t xml:space="preserve"> </w:t>
      </w:r>
      <w:r w:rsidRPr="00D264DB">
        <w:rPr>
          <w:rFonts w:eastAsia="Tahoma" w:cs="Arial"/>
          <w:szCs w:val="22"/>
          <w:lang w:val="en-US" w:eastAsia="en-US" w:bidi="en-US"/>
        </w:rPr>
        <w:t>SFP.</w:t>
      </w:r>
    </w:p>
    <w:p w14:paraId="112193BF" w14:textId="77777777" w:rsidR="00D264DB" w:rsidRPr="00D264DB" w:rsidRDefault="00D264DB" w:rsidP="00D264DB">
      <w:pPr>
        <w:widowControl w:val="0"/>
        <w:autoSpaceDE w:val="0"/>
        <w:autoSpaceDN w:val="0"/>
        <w:spacing w:before="115"/>
        <w:ind w:left="216"/>
        <w:jc w:val="left"/>
        <w:rPr>
          <w:rFonts w:eastAsia="Tahoma" w:cs="Arial"/>
          <w:szCs w:val="22"/>
          <w:lang w:val="en-US" w:eastAsia="en-US" w:bidi="en-US"/>
        </w:rPr>
      </w:pPr>
      <w:r w:rsidRPr="00D264DB">
        <w:rPr>
          <w:rFonts w:eastAsia="Tahoma" w:cs="Arial"/>
          <w:szCs w:val="22"/>
          <w:lang w:val="en-US" w:eastAsia="en-US" w:bidi="en-US"/>
        </w:rPr>
        <w:t xml:space="preserve">All roles used in the security policy are defined either as users or subjects in sections </w:t>
      </w:r>
      <w:hyperlink w:anchor="_bookmark47" w:history="1">
        <w:r w:rsidRPr="00D264DB">
          <w:rPr>
            <w:rFonts w:eastAsia="Tahoma" w:cs="Arial"/>
            <w:szCs w:val="22"/>
            <w:lang w:val="en-US" w:eastAsia="en-US" w:bidi="en-US"/>
          </w:rPr>
          <w:t xml:space="preserve">3.2 </w:t>
        </w:r>
      </w:hyperlink>
      <w:r w:rsidRPr="00D264DB">
        <w:rPr>
          <w:rFonts w:eastAsia="Tahoma" w:cs="Arial"/>
          <w:szCs w:val="22"/>
          <w:lang w:val="en-US" w:eastAsia="en-US" w:bidi="en-US"/>
        </w:rPr>
        <w:t>and</w:t>
      </w:r>
    </w:p>
    <w:p w14:paraId="502DC613" w14:textId="77777777" w:rsidR="00D264DB" w:rsidRPr="00D264DB" w:rsidRDefault="00000000" w:rsidP="00D264DB">
      <w:pPr>
        <w:widowControl w:val="0"/>
        <w:autoSpaceDE w:val="0"/>
        <w:autoSpaceDN w:val="0"/>
        <w:spacing w:before="1"/>
        <w:ind w:left="216" w:right="215"/>
        <w:jc w:val="left"/>
        <w:rPr>
          <w:rFonts w:eastAsia="Tahoma" w:cs="Arial"/>
          <w:szCs w:val="22"/>
          <w:lang w:val="en-US" w:eastAsia="en-US" w:bidi="en-US"/>
        </w:rPr>
      </w:pPr>
      <w:hyperlink w:anchor="_bookmark258" w:history="1">
        <w:r w:rsidR="00D264DB" w:rsidRPr="00D264DB">
          <w:rPr>
            <w:rFonts w:eastAsia="Tahoma" w:cs="Arial"/>
            <w:szCs w:val="22"/>
            <w:lang w:val="en-US" w:eastAsia="en-US" w:bidi="en-US"/>
          </w:rPr>
          <w:t>7.4.2</w:t>
        </w:r>
      </w:hyperlink>
      <w:r w:rsidR="00D264DB" w:rsidRPr="00D264DB">
        <w:rPr>
          <w:rFonts w:eastAsia="Tahoma" w:cs="Arial"/>
          <w:szCs w:val="22"/>
          <w:lang w:val="en-US" w:eastAsia="en-US" w:bidi="en-US"/>
        </w:rPr>
        <w:t>. A role is defined as a user if it does not belong to the TOE, or as a subject if it is a part of the TOE.</w:t>
      </w:r>
    </w:p>
    <w:p w14:paraId="0714AFE1" w14:textId="77777777" w:rsidR="00D264DB" w:rsidRPr="00D264DB" w:rsidRDefault="00D264DB" w:rsidP="00D264DB">
      <w:pPr>
        <w:widowControl w:val="0"/>
        <w:autoSpaceDE w:val="0"/>
        <w:autoSpaceDN w:val="0"/>
        <w:ind w:left="216"/>
        <w:jc w:val="left"/>
        <w:rPr>
          <w:rFonts w:eastAsia="Tahoma" w:cs="Arial"/>
          <w:szCs w:val="22"/>
          <w:lang w:val="en-US" w:eastAsia="en-US" w:bidi="en-US"/>
        </w:rPr>
      </w:pPr>
      <w:r w:rsidRPr="00D264DB">
        <w:rPr>
          <w:rFonts w:eastAsia="Tahoma" w:cs="Arial"/>
          <w:szCs w:val="22"/>
          <w:lang w:val="en-US" w:eastAsia="en-US" w:bidi="en-US"/>
        </w:rPr>
        <w:t>This PP-Module only refers to remote users (U.SM-DS and U.SM-DPplus).</w:t>
      </w:r>
    </w:p>
    <w:p w14:paraId="3FAC1092" w14:textId="77777777" w:rsidR="00D264DB" w:rsidRPr="00D264DB" w:rsidRDefault="00D264DB" w:rsidP="00D264DB">
      <w:pPr>
        <w:widowControl w:val="0"/>
        <w:autoSpaceDE w:val="0"/>
        <w:autoSpaceDN w:val="0"/>
        <w:spacing w:before="93"/>
        <w:ind w:left="924"/>
        <w:jc w:val="left"/>
        <w:rPr>
          <w:rFonts w:eastAsia="Tahoma" w:cs="Arial"/>
          <w:b/>
          <w:szCs w:val="22"/>
          <w:lang w:val="en-US" w:eastAsia="en-US" w:bidi="en-US"/>
        </w:rPr>
      </w:pPr>
      <w:r w:rsidRPr="00D264DB">
        <w:rPr>
          <w:rFonts w:eastAsia="Tahoma" w:cs="Arial"/>
          <w:b/>
          <w:szCs w:val="22"/>
          <w:u w:val="thick"/>
          <w:lang w:val="en-US" w:eastAsia="en-US" w:bidi="en-US"/>
        </w:rPr>
        <w:t>LPAe information flow control SFP</w:t>
      </w:r>
    </w:p>
    <w:p w14:paraId="470495F8" w14:textId="6A0D7906" w:rsidR="00D264DB" w:rsidRPr="00D264DB" w:rsidRDefault="00D264DB" w:rsidP="00D264DB">
      <w:pPr>
        <w:widowControl w:val="0"/>
        <w:autoSpaceDE w:val="0"/>
        <w:autoSpaceDN w:val="0"/>
        <w:spacing w:before="9"/>
        <w:jc w:val="left"/>
        <w:rPr>
          <w:rFonts w:eastAsia="Tahoma" w:cs="Arial"/>
          <w:b/>
          <w:sz w:val="12"/>
          <w:szCs w:val="22"/>
          <w:lang w:val="en-US" w:eastAsia="en-US" w:bidi="en-US"/>
        </w:rPr>
      </w:pPr>
    </w:p>
    <w:p w14:paraId="15FA1846" w14:textId="634B6207" w:rsidR="00D264DB" w:rsidRPr="00D264DB" w:rsidRDefault="00D264DB" w:rsidP="00D264DB">
      <w:pPr>
        <w:widowControl w:val="0"/>
        <w:autoSpaceDE w:val="0"/>
        <w:autoSpaceDN w:val="0"/>
        <w:spacing w:before="45"/>
        <w:ind w:left="685" w:right="766"/>
        <w:jc w:val="center"/>
        <w:rPr>
          <w:rFonts w:eastAsia="Tahoma" w:cs="Arial"/>
          <w:b/>
          <w:sz w:val="20"/>
          <w:szCs w:val="22"/>
          <w:lang w:val="en-US" w:eastAsia="en-US" w:bidi="en-US"/>
        </w:rPr>
      </w:pPr>
      <w:bookmarkStart w:id="260" w:name="_bookmark285"/>
      <w:bookmarkEnd w:id="260"/>
      <w:r w:rsidRPr="00436545">
        <w:rPr>
          <w:rFonts w:eastAsia="Tahoma" w:cs="Arial"/>
          <w:b/>
          <w:noProof/>
          <w:sz w:val="20"/>
          <w:szCs w:val="22"/>
          <w:lang w:val="en-US" w:eastAsia="en-US" w:bidi="en-US"/>
        </w:rPr>
        <w:drawing>
          <wp:inline distT="0" distB="0" distL="0" distR="0" wp14:anchorId="43C93B3E" wp14:editId="53223B57">
            <wp:extent cx="5731510" cy="3216910"/>
            <wp:effectExtent l="0" t="0" r="2540" b="2540"/>
            <wp:docPr id="15633266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3216910"/>
                    </a:xfrm>
                    <a:prstGeom prst="rect">
                      <a:avLst/>
                    </a:prstGeom>
                    <a:noFill/>
                    <a:ln>
                      <a:noFill/>
                    </a:ln>
                  </pic:spPr>
                </pic:pic>
              </a:graphicData>
            </a:graphic>
          </wp:inline>
        </w:drawing>
      </w:r>
    </w:p>
    <w:p w14:paraId="3681EC5A" w14:textId="11184ECB" w:rsidR="00D264DB" w:rsidRPr="00D264DB" w:rsidRDefault="00D264DB" w:rsidP="00D264DB">
      <w:pPr>
        <w:pStyle w:val="Caption"/>
        <w:jc w:val="center"/>
        <w:rPr>
          <w:rFonts w:cs="Arial"/>
          <w:b/>
          <w:bCs/>
          <w:i w:val="0"/>
          <w:iCs w:val="0"/>
          <w:color w:val="auto"/>
          <w:lang w:val="en-US" w:eastAsia="en-GB" w:bidi="ar-SA"/>
        </w:rPr>
      </w:pPr>
      <w:bookmarkStart w:id="261" w:name="_Toc149292656"/>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20</w:t>
      </w:r>
      <w:r w:rsidRPr="00436545">
        <w:rPr>
          <w:rFonts w:cs="Arial"/>
          <w:b/>
          <w:bCs/>
          <w:i w:val="0"/>
          <w:iCs w:val="0"/>
          <w:color w:val="auto"/>
        </w:rPr>
        <w:fldChar w:fldCharType="end"/>
      </w:r>
      <w:r w:rsidRPr="00D264DB">
        <w:rPr>
          <w:rFonts w:cs="Arial"/>
          <w:b/>
          <w:bCs/>
          <w:i w:val="0"/>
          <w:iCs w:val="0"/>
          <w:color w:val="auto"/>
          <w:lang w:val="en-US" w:eastAsia="en-GB" w:bidi="ar-SA"/>
        </w:rPr>
        <w:t>: LPAe Information flow control SFP</w:t>
      </w:r>
      <w:bookmarkEnd w:id="261"/>
    </w:p>
    <w:p w14:paraId="31551801" w14:textId="77777777" w:rsidR="00D264DB" w:rsidRPr="00D264DB" w:rsidRDefault="00D264DB" w:rsidP="00D264DB">
      <w:pPr>
        <w:widowControl w:val="0"/>
        <w:autoSpaceDE w:val="0"/>
        <w:autoSpaceDN w:val="0"/>
        <w:spacing w:before="8"/>
        <w:jc w:val="left"/>
        <w:rPr>
          <w:rFonts w:eastAsia="Tahoma" w:cs="Arial"/>
          <w:b/>
          <w:sz w:val="19"/>
          <w:szCs w:val="22"/>
          <w:lang w:val="en-US" w:eastAsia="en-US" w:bidi="en-US"/>
        </w:rPr>
      </w:pPr>
    </w:p>
    <w:p w14:paraId="2886BA01" w14:textId="77777777" w:rsidR="00D264DB" w:rsidRPr="00D264DB" w:rsidRDefault="00D264DB" w:rsidP="00D264DB">
      <w:pPr>
        <w:widowControl w:val="0"/>
        <w:autoSpaceDE w:val="0"/>
        <w:autoSpaceDN w:val="0"/>
        <w:spacing w:before="0"/>
        <w:ind w:left="924"/>
        <w:jc w:val="left"/>
        <w:rPr>
          <w:rFonts w:eastAsia="Tahoma" w:cs="Arial"/>
          <w:b/>
          <w:sz w:val="20"/>
          <w:szCs w:val="22"/>
          <w:lang w:val="en-US" w:eastAsia="en-US" w:bidi="en-US"/>
        </w:rPr>
      </w:pPr>
      <w:r w:rsidRPr="00D264DB">
        <w:rPr>
          <w:rFonts w:eastAsia="Tahoma" w:cs="Arial"/>
          <w:b/>
          <w:sz w:val="20"/>
          <w:szCs w:val="22"/>
          <w:u w:val="thick"/>
          <w:lang w:val="en-US" w:eastAsia="en-US" w:bidi="en-US"/>
        </w:rPr>
        <w:lastRenderedPageBreak/>
        <w:t>Security attributes used in SFRs for the LPAe module</w:t>
      </w:r>
    </w:p>
    <w:p w14:paraId="539A7175" w14:textId="77777777" w:rsidR="00D264DB" w:rsidRPr="00D264DB" w:rsidRDefault="00D264DB" w:rsidP="00D264DB">
      <w:pPr>
        <w:widowControl w:val="0"/>
        <w:autoSpaceDE w:val="0"/>
        <w:autoSpaceDN w:val="0"/>
        <w:spacing w:before="0"/>
        <w:jc w:val="left"/>
        <w:rPr>
          <w:rFonts w:eastAsia="Tahoma" w:cs="Arial"/>
          <w:b/>
          <w:sz w:val="20"/>
          <w:szCs w:val="22"/>
          <w:lang w:val="en-US" w:eastAsia="en-US" w:bidi="en-US"/>
        </w:rPr>
      </w:pPr>
    </w:p>
    <w:p w14:paraId="66FF7F13" w14:textId="77777777" w:rsidR="00D264DB" w:rsidRPr="00D264DB" w:rsidRDefault="00D264DB" w:rsidP="00D264DB">
      <w:pPr>
        <w:widowControl w:val="0"/>
        <w:autoSpaceDE w:val="0"/>
        <w:autoSpaceDN w:val="0"/>
        <w:spacing w:before="10"/>
        <w:jc w:val="left"/>
        <w:rPr>
          <w:rFonts w:eastAsia="Tahoma" w:cs="Arial"/>
          <w:b/>
          <w:sz w:val="13"/>
          <w:szCs w:val="22"/>
          <w:lang w:val="en-US" w:eastAsia="en-US" w:bidi="en-US"/>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4326"/>
        <w:gridCol w:w="2984"/>
      </w:tblGrid>
      <w:tr w:rsidR="00D264DB" w:rsidRPr="00D264DB" w14:paraId="439E28E7" w14:textId="77777777" w:rsidTr="00D264DB">
        <w:trPr>
          <w:trHeight w:val="652"/>
        </w:trPr>
        <w:tc>
          <w:tcPr>
            <w:tcW w:w="1762" w:type="dxa"/>
            <w:shd w:val="clear" w:color="auto" w:fill="C00000"/>
          </w:tcPr>
          <w:p w14:paraId="72BAF97B" w14:textId="77777777" w:rsidR="00D264DB" w:rsidRPr="00D264DB" w:rsidRDefault="00D264DB" w:rsidP="00F83A8F">
            <w:pPr>
              <w:widowControl w:val="0"/>
              <w:autoSpaceDE w:val="0"/>
              <w:autoSpaceDN w:val="0"/>
              <w:spacing w:before="118"/>
              <w:ind w:left="275"/>
              <w:jc w:val="left"/>
              <w:rPr>
                <w:rFonts w:eastAsia="Tahoma" w:cs="Arial"/>
                <w:b/>
                <w:szCs w:val="22"/>
                <w:lang w:val="en-US" w:eastAsia="en-US" w:bidi="en-US"/>
              </w:rPr>
            </w:pPr>
            <w:r w:rsidRPr="00D264DB">
              <w:rPr>
                <w:rFonts w:eastAsia="Tahoma" w:cs="Arial"/>
                <w:b/>
                <w:szCs w:val="22"/>
                <w:lang w:val="en-US" w:eastAsia="en-US" w:bidi="en-US"/>
              </w:rPr>
              <w:t>Security attribute</w:t>
            </w:r>
          </w:p>
        </w:tc>
        <w:tc>
          <w:tcPr>
            <w:tcW w:w="4326" w:type="dxa"/>
            <w:shd w:val="clear" w:color="auto" w:fill="C00000"/>
          </w:tcPr>
          <w:p w14:paraId="0A01CE03" w14:textId="77777777" w:rsidR="00D264DB" w:rsidRPr="00D264DB" w:rsidRDefault="00D264DB" w:rsidP="00D264DB">
            <w:pPr>
              <w:widowControl w:val="0"/>
              <w:autoSpaceDE w:val="0"/>
              <w:autoSpaceDN w:val="0"/>
              <w:spacing w:before="118"/>
              <w:ind w:left="1760" w:right="1747"/>
              <w:jc w:val="center"/>
              <w:rPr>
                <w:rFonts w:eastAsia="Tahoma" w:cs="Arial"/>
                <w:b/>
                <w:szCs w:val="22"/>
                <w:lang w:val="en-US" w:eastAsia="en-US" w:bidi="en-US"/>
              </w:rPr>
            </w:pPr>
            <w:r w:rsidRPr="00D264DB">
              <w:rPr>
                <w:rFonts w:eastAsia="Tahoma" w:cs="Arial"/>
                <w:b/>
                <w:szCs w:val="22"/>
                <w:lang w:val="en-US" w:eastAsia="en-US" w:bidi="en-US"/>
              </w:rPr>
              <w:t>Details</w:t>
            </w:r>
          </w:p>
        </w:tc>
        <w:tc>
          <w:tcPr>
            <w:tcW w:w="2984" w:type="dxa"/>
            <w:shd w:val="clear" w:color="auto" w:fill="C00000"/>
          </w:tcPr>
          <w:p w14:paraId="0248F2FB" w14:textId="77777777" w:rsidR="00D264DB" w:rsidRPr="00D264DB" w:rsidRDefault="00D264DB" w:rsidP="00D264DB">
            <w:pPr>
              <w:widowControl w:val="0"/>
              <w:autoSpaceDE w:val="0"/>
              <w:autoSpaceDN w:val="0"/>
              <w:spacing w:before="118"/>
              <w:ind w:left="275"/>
              <w:jc w:val="left"/>
              <w:rPr>
                <w:rFonts w:eastAsia="Tahoma" w:cs="Arial"/>
                <w:b/>
                <w:szCs w:val="22"/>
                <w:lang w:val="en-US" w:eastAsia="en-US" w:bidi="en-US"/>
              </w:rPr>
            </w:pPr>
            <w:r w:rsidRPr="00D264DB">
              <w:rPr>
                <w:rFonts w:eastAsia="Tahoma" w:cs="Arial"/>
                <w:b/>
                <w:szCs w:val="22"/>
                <w:lang w:val="en-US" w:eastAsia="en-US" w:bidi="en-US"/>
              </w:rPr>
              <w:t>Relationship to assets</w:t>
            </w:r>
          </w:p>
        </w:tc>
      </w:tr>
      <w:tr w:rsidR="00D264DB" w:rsidRPr="00D264DB" w14:paraId="7C697FEC" w14:textId="77777777" w:rsidTr="009F6E5D">
        <w:trPr>
          <w:trHeight w:val="916"/>
        </w:trPr>
        <w:tc>
          <w:tcPr>
            <w:tcW w:w="1762" w:type="dxa"/>
          </w:tcPr>
          <w:p w14:paraId="2593F5B9" w14:textId="77777777" w:rsidR="00D264DB" w:rsidRPr="00D264DB" w:rsidRDefault="00D264DB" w:rsidP="00D264DB">
            <w:pPr>
              <w:widowControl w:val="0"/>
              <w:autoSpaceDE w:val="0"/>
              <w:autoSpaceDN w:val="0"/>
              <w:spacing w:before="118"/>
              <w:ind w:left="107" w:right="375"/>
              <w:jc w:val="left"/>
              <w:rPr>
                <w:rFonts w:eastAsia="Tahoma" w:cs="Arial"/>
                <w:szCs w:val="22"/>
                <w:lang w:val="en-US" w:eastAsia="en-US" w:bidi="en-US"/>
              </w:rPr>
            </w:pPr>
            <w:r w:rsidRPr="00D264DB">
              <w:rPr>
                <w:rFonts w:eastAsia="Tahoma" w:cs="Arial"/>
                <w:szCs w:val="22"/>
                <w:lang w:val="en-US" w:eastAsia="en-US" w:bidi="en-US"/>
              </w:rPr>
              <w:t>LPAe session keys</w:t>
            </w:r>
          </w:p>
          <w:p w14:paraId="38466F7B" w14:textId="77777777" w:rsidR="00D264DB" w:rsidRPr="00D264DB" w:rsidRDefault="00D264DB" w:rsidP="00D264DB">
            <w:pPr>
              <w:widowControl w:val="0"/>
              <w:autoSpaceDE w:val="0"/>
              <w:autoSpaceDN w:val="0"/>
              <w:spacing w:before="0" w:line="247" w:lineRule="exact"/>
              <w:ind w:left="107"/>
              <w:jc w:val="left"/>
              <w:rPr>
                <w:rFonts w:eastAsia="Tahoma" w:cs="Arial"/>
                <w:szCs w:val="22"/>
                <w:lang w:val="en-US" w:eastAsia="en-US" w:bidi="en-US"/>
              </w:rPr>
            </w:pPr>
            <w:r w:rsidRPr="00D264DB">
              <w:rPr>
                <w:rFonts w:eastAsia="Tahoma" w:cs="Arial"/>
                <w:szCs w:val="22"/>
                <w:lang w:val="en-US" w:eastAsia="en-US" w:bidi="en-US"/>
              </w:rPr>
              <w:t>(D.LPAe_KEYS)</w:t>
            </w:r>
          </w:p>
        </w:tc>
        <w:tc>
          <w:tcPr>
            <w:tcW w:w="4326" w:type="dxa"/>
          </w:tcPr>
          <w:p w14:paraId="012FA125" w14:textId="77777777" w:rsidR="00D264DB" w:rsidRPr="00D264DB" w:rsidRDefault="00D264DB" w:rsidP="00D264DB">
            <w:pPr>
              <w:widowControl w:val="0"/>
              <w:autoSpaceDE w:val="0"/>
              <w:autoSpaceDN w:val="0"/>
              <w:spacing w:before="118"/>
              <w:ind w:left="107"/>
              <w:jc w:val="left"/>
              <w:rPr>
                <w:rFonts w:eastAsia="Tahoma" w:cs="Arial"/>
                <w:szCs w:val="22"/>
                <w:lang w:val="en-US" w:eastAsia="en-US" w:bidi="en-US"/>
              </w:rPr>
            </w:pPr>
            <w:r w:rsidRPr="00D264DB">
              <w:rPr>
                <w:rFonts w:eastAsia="Tahoma" w:cs="Arial"/>
                <w:szCs w:val="22"/>
                <w:lang w:val="en-US" w:eastAsia="en-US" w:bidi="en-US"/>
              </w:rPr>
              <w:t>The session keys for the TLS connection (version 1.2 or greater) between LPAe and</w:t>
            </w:r>
          </w:p>
          <w:p w14:paraId="1B45CBA8" w14:textId="77777777" w:rsidR="00D264DB" w:rsidRPr="00D264DB" w:rsidRDefault="00D264DB" w:rsidP="00D264DB">
            <w:pPr>
              <w:widowControl w:val="0"/>
              <w:autoSpaceDE w:val="0"/>
              <w:autoSpaceDN w:val="0"/>
              <w:spacing w:before="0" w:line="247" w:lineRule="exact"/>
              <w:ind w:left="107"/>
              <w:jc w:val="left"/>
              <w:rPr>
                <w:rFonts w:eastAsia="Tahoma" w:cs="Arial"/>
                <w:szCs w:val="22"/>
                <w:lang w:val="en-US" w:eastAsia="en-US" w:bidi="en-US"/>
              </w:rPr>
            </w:pPr>
            <w:r w:rsidRPr="00D264DB">
              <w:rPr>
                <w:rFonts w:eastAsia="Tahoma" w:cs="Arial"/>
                <w:szCs w:val="22"/>
                <w:lang w:val="en-US" w:eastAsia="en-US" w:bidi="en-US"/>
              </w:rPr>
              <w:t>SM-DP+ and SM-DS.</w:t>
            </w:r>
          </w:p>
        </w:tc>
        <w:tc>
          <w:tcPr>
            <w:tcW w:w="2984" w:type="dxa"/>
          </w:tcPr>
          <w:p w14:paraId="5FA29CE2" w14:textId="77777777" w:rsidR="00D264DB" w:rsidRPr="00D264DB" w:rsidRDefault="00D264DB" w:rsidP="00D264DB">
            <w:pPr>
              <w:widowControl w:val="0"/>
              <w:autoSpaceDE w:val="0"/>
              <w:autoSpaceDN w:val="0"/>
              <w:spacing w:before="118"/>
              <w:ind w:left="107"/>
              <w:jc w:val="left"/>
              <w:rPr>
                <w:rFonts w:eastAsia="Tahoma" w:cs="Arial"/>
                <w:szCs w:val="22"/>
                <w:lang w:val="en-US" w:eastAsia="en-US" w:bidi="en-US"/>
              </w:rPr>
            </w:pPr>
            <w:r w:rsidRPr="00D264DB">
              <w:rPr>
                <w:rFonts w:eastAsia="Tahoma" w:cs="Arial"/>
                <w:szCs w:val="22"/>
                <w:lang w:val="en-US" w:eastAsia="en-US" w:bidi="en-US"/>
              </w:rPr>
              <w:t xml:space="preserve">This asset is described in section </w:t>
            </w:r>
            <w:hyperlink w:anchor="_bookmark256" w:history="1">
              <w:r w:rsidRPr="00D264DB">
                <w:rPr>
                  <w:rFonts w:eastAsia="Tahoma" w:cs="Arial"/>
                  <w:szCs w:val="22"/>
                  <w:lang w:val="en-US" w:eastAsia="en-US" w:bidi="en-US"/>
                </w:rPr>
                <w:t xml:space="preserve">7.4.1.2 </w:t>
              </w:r>
            </w:hyperlink>
            <w:hyperlink w:anchor="_bookmark257" w:history="1">
              <w:r w:rsidRPr="00D264DB">
                <w:rPr>
                  <w:rFonts w:eastAsia="Tahoma" w:cs="Arial"/>
                  <w:szCs w:val="22"/>
                  <w:lang w:val="en-US" w:eastAsia="en-US" w:bidi="en-US"/>
                </w:rPr>
                <w:t>Keys</w:t>
              </w:r>
            </w:hyperlink>
            <w:r w:rsidRPr="00D264DB">
              <w:rPr>
                <w:rFonts w:eastAsia="Tahoma" w:cs="Arial"/>
                <w:szCs w:val="22"/>
                <w:lang w:val="en-US" w:eastAsia="en-US" w:bidi="en-US"/>
              </w:rPr>
              <w:t>.</w:t>
            </w:r>
          </w:p>
        </w:tc>
      </w:tr>
      <w:tr w:rsidR="00D264DB" w:rsidRPr="00D264DB" w14:paraId="41955728" w14:textId="77777777" w:rsidTr="009F6E5D">
        <w:trPr>
          <w:trHeight w:val="2364"/>
        </w:trPr>
        <w:tc>
          <w:tcPr>
            <w:tcW w:w="1762" w:type="dxa"/>
          </w:tcPr>
          <w:p w14:paraId="765D85F4" w14:textId="77777777" w:rsidR="00D264DB" w:rsidRPr="00D264DB" w:rsidRDefault="00D264DB" w:rsidP="00D264DB">
            <w:pPr>
              <w:widowControl w:val="0"/>
              <w:autoSpaceDE w:val="0"/>
              <w:autoSpaceDN w:val="0"/>
              <w:spacing w:before="118"/>
              <w:ind w:left="107" w:right="141"/>
              <w:jc w:val="left"/>
              <w:rPr>
                <w:rFonts w:eastAsia="Tahoma" w:cs="Arial"/>
                <w:szCs w:val="22"/>
                <w:lang w:val="en-US" w:eastAsia="en-US" w:bidi="en-US"/>
              </w:rPr>
            </w:pPr>
            <w:r w:rsidRPr="00D264DB">
              <w:rPr>
                <w:rFonts w:eastAsia="Tahoma" w:cs="Arial"/>
                <w:szCs w:val="22"/>
                <w:lang w:val="en-US" w:eastAsia="en-US" w:bidi="en-US"/>
              </w:rPr>
              <w:t>CERT.DSauth.E CDSA</w:t>
            </w:r>
          </w:p>
          <w:p w14:paraId="7CE8E057" w14:textId="77777777" w:rsidR="00D264DB" w:rsidRPr="00D264DB" w:rsidRDefault="00D264DB" w:rsidP="00D264DB">
            <w:pPr>
              <w:widowControl w:val="0"/>
              <w:autoSpaceDE w:val="0"/>
              <w:autoSpaceDN w:val="0"/>
              <w:spacing w:before="119" w:line="350" w:lineRule="auto"/>
              <w:ind w:left="107" w:right="338"/>
              <w:jc w:val="left"/>
              <w:rPr>
                <w:rFonts w:eastAsia="Tahoma" w:cs="Arial"/>
                <w:szCs w:val="22"/>
                <w:lang w:val="en-US" w:eastAsia="en-US" w:bidi="en-US"/>
              </w:rPr>
            </w:pPr>
            <w:r w:rsidRPr="00D264DB">
              <w:rPr>
                <w:rFonts w:eastAsia="Tahoma" w:cs="Arial"/>
                <w:szCs w:val="22"/>
                <w:lang w:val="en-US" w:eastAsia="en-US" w:bidi="en-US"/>
              </w:rPr>
              <w:t>CERT.DS.TLS CERT.DP.TLS</w:t>
            </w:r>
          </w:p>
        </w:tc>
        <w:tc>
          <w:tcPr>
            <w:tcW w:w="4326" w:type="dxa"/>
          </w:tcPr>
          <w:p w14:paraId="0CF36FCE" w14:textId="2D26B0B6" w:rsidR="00D264DB" w:rsidRPr="00D264DB" w:rsidRDefault="00D264DB" w:rsidP="00D264DB">
            <w:pPr>
              <w:widowControl w:val="0"/>
              <w:autoSpaceDE w:val="0"/>
              <w:autoSpaceDN w:val="0"/>
              <w:spacing w:before="118"/>
              <w:ind w:left="107" w:right="92"/>
              <w:rPr>
                <w:rFonts w:eastAsia="Tahoma" w:cs="Arial"/>
                <w:szCs w:val="22"/>
                <w:lang w:val="en-US" w:eastAsia="en-US" w:bidi="en-US"/>
              </w:rPr>
            </w:pPr>
            <w:r w:rsidRPr="00D264DB">
              <w:rPr>
                <w:rFonts w:eastAsia="Tahoma" w:cs="Arial"/>
                <w:szCs w:val="22"/>
                <w:lang w:val="en-US" w:eastAsia="en-US" w:bidi="en-US"/>
              </w:rPr>
              <w:t>Certificates of U.SM-DS and U.SM-DPplus that are used by the TOE to authenticate this user. These certificates are issued by the eSIM CA. The TOE can verify this certificate using the eSIM CA public key.</w:t>
            </w:r>
          </w:p>
        </w:tc>
        <w:tc>
          <w:tcPr>
            <w:tcW w:w="2984" w:type="dxa"/>
          </w:tcPr>
          <w:p w14:paraId="7214F199" w14:textId="77777777" w:rsidR="00D264DB" w:rsidRPr="00D264DB" w:rsidRDefault="00D264DB" w:rsidP="00D264DB">
            <w:pPr>
              <w:widowControl w:val="0"/>
              <w:autoSpaceDE w:val="0"/>
              <w:autoSpaceDN w:val="0"/>
              <w:spacing w:before="118"/>
              <w:ind w:left="107" w:right="525"/>
              <w:rPr>
                <w:rFonts w:eastAsia="Tahoma" w:cs="Arial"/>
                <w:szCs w:val="22"/>
                <w:lang w:val="en-US" w:eastAsia="en-US" w:bidi="en-US"/>
              </w:rPr>
            </w:pPr>
            <w:r w:rsidRPr="00D264DB">
              <w:rPr>
                <w:rFonts w:eastAsia="Tahoma" w:cs="Arial"/>
                <w:szCs w:val="22"/>
                <w:lang w:val="en-US" w:eastAsia="en-US" w:bidi="en-US"/>
              </w:rPr>
              <w:t>These attributes are not assets of this Protection profile.</w:t>
            </w:r>
          </w:p>
          <w:p w14:paraId="28856A87" w14:textId="40560D42" w:rsidR="00D264DB" w:rsidRPr="00D264DB" w:rsidRDefault="00D264DB" w:rsidP="00D264DB">
            <w:pPr>
              <w:widowControl w:val="0"/>
              <w:autoSpaceDE w:val="0"/>
              <w:autoSpaceDN w:val="0"/>
              <w:ind w:left="107" w:right="382"/>
              <w:jc w:val="left"/>
              <w:rPr>
                <w:rFonts w:eastAsia="Tahoma" w:cs="Arial"/>
                <w:szCs w:val="22"/>
                <w:lang w:val="en-US" w:eastAsia="en-US" w:bidi="en-US"/>
              </w:rPr>
            </w:pPr>
            <w:r w:rsidRPr="00D264DB">
              <w:rPr>
                <w:rFonts w:eastAsia="Tahoma" w:cs="Arial"/>
                <w:szCs w:val="22"/>
                <w:lang w:val="en-US" w:eastAsia="en-US" w:bidi="en-US"/>
              </w:rPr>
              <w:t>The eSIM CA public key is described as the asset D.PK.CI.ECDSA in section</w:t>
            </w:r>
          </w:p>
          <w:p w14:paraId="21547EE8" w14:textId="77777777" w:rsidR="00D264DB" w:rsidRPr="00D264DB" w:rsidRDefault="00000000" w:rsidP="00D264DB">
            <w:pPr>
              <w:widowControl w:val="0"/>
              <w:autoSpaceDE w:val="0"/>
              <w:autoSpaceDN w:val="0"/>
              <w:spacing w:before="10" w:line="264" w:lineRule="exact"/>
              <w:ind w:left="107" w:right="1012"/>
              <w:jc w:val="left"/>
              <w:rPr>
                <w:rFonts w:eastAsia="Tahoma" w:cs="Arial"/>
                <w:szCs w:val="22"/>
                <w:lang w:val="en-US" w:eastAsia="en-US" w:bidi="en-US"/>
              </w:rPr>
            </w:pPr>
            <w:hyperlink w:anchor="_bookmark46" w:history="1">
              <w:r w:rsidR="00D264DB" w:rsidRPr="00D264DB">
                <w:rPr>
                  <w:rFonts w:eastAsia="Tahoma" w:cs="Arial"/>
                  <w:szCs w:val="22"/>
                  <w:lang w:val="en-US" w:eastAsia="en-US" w:bidi="en-US"/>
                </w:rPr>
                <w:t xml:space="preserve">3.1.2.3 </w:t>
              </w:r>
            </w:hyperlink>
            <w:hyperlink w:anchor="_bookmark46" w:history="1">
              <w:r w:rsidR="00D264DB" w:rsidRPr="00D264DB">
                <w:rPr>
                  <w:rFonts w:eastAsia="Tahoma" w:cs="Arial"/>
                  <w:szCs w:val="22"/>
                  <w:lang w:val="en-US" w:eastAsia="en-US" w:bidi="en-US"/>
                </w:rPr>
                <w:t>Identity</w:t>
              </w:r>
            </w:hyperlink>
            <w:hyperlink w:anchor="_bookmark46" w:history="1">
              <w:r w:rsidR="00D264DB" w:rsidRPr="00D264DB">
                <w:rPr>
                  <w:rFonts w:eastAsia="Tahoma" w:cs="Arial"/>
                  <w:szCs w:val="22"/>
                  <w:lang w:val="en-US" w:eastAsia="en-US" w:bidi="en-US"/>
                </w:rPr>
                <w:t xml:space="preserve"> management data</w:t>
              </w:r>
            </w:hyperlink>
            <w:r w:rsidR="00D264DB" w:rsidRPr="00D264DB">
              <w:rPr>
                <w:rFonts w:eastAsia="Tahoma" w:cs="Arial"/>
                <w:szCs w:val="22"/>
                <w:lang w:val="en-US" w:eastAsia="en-US" w:bidi="en-US"/>
              </w:rPr>
              <w:t>.</w:t>
            </w:r>
          </w:p>
        </w:tc>
      </w:tr>
      <w:tr w:rsidR="00D264DB" w:rsidRPr="00D264DB" w14:paraId="492732E4" w14:textId="77777777" w:rsidTr="009F6E5D">
        <w:trPr>
          <w:trHeight w:val="1444"/>
        </w:trPr>
        <w:tc>
          <w:tcPr>
            <w:tcW w:w="1762" w:type="dxa"/>
          </w:tcPr>
          <w:p w14:paraId="193D814F" w14:textId="77777777" w:rsidR="00D264DB" w:rsidRPr="00D264DB" w:rsidRDefault="00D264DB" w:rsidP="00D264DB">
            <w:pPr>
              <w:widowControl w:val="0"/>
              <w:autoSpaceDE w:val="0"/>
              <w:autoSpaceDN w:val="0"/>
              <w:spacing w:before="113"/>
              <w:ind w:left="107"/>
              <w:jc w:val="left"/>
              <w:rPr>
                <w:rFonts w:eastAsia="Tahoma" w:cs="Arial"/>
                <w:szCs w:val="22"/>
                <w:lang w:val="en-US" w:eastAsia="en-US" w:bidi="en-US"/>
              </w:rPr>
            </w:pPr>
            <w:r w:rsidRPr="00D264DB">
              <w:rPr>
                <w:rFonts w:eastAsia="Tahoma" w:cs="Arial"/>
                <w:szCs w:val="22"/>
                <w:lang w:val="en-US" w:eastAsia="en-US" w:bidi="en-US"/>
              </w:rPr>
              <w:t>SM-DS OID(s)</w:t>
            </w:r>
          </w:p>
        </w:tc>
        <w:tc>
          <w:tcPr>
            <w:tcW w:w="4326" w:type="dxa"/>
          </w:tcPr>
          <w:p w14:paraId="67967D20" w14:textId="0086AC17" w:rsidR="00D264DB" w:rsidRPr="00D264DB" w:rsidRDefault="00D264DB" w:rsidP="00D264DB">
            <w:pPr>
              <w:widowControl w:val="0"/>
              <w:autoSpaceDE w:val="0"/>
              <w:autoSpaceDN w:val="0"/>
              <w:spacing w:before="113"/>
              <w:ind w:left="107" w:right="91"/>
              <w:rPr>
                <w:rFonts w:eastAsia="Tahoma" w:cs="Arial"/>
                <w:szCs w:val="22"/>
                <w:lang w:val="en-US" w:eastAsia="en-US" w:bidi="en-US"/>
              </w:rPr>
            </w:pPr>
            <w:r w:rsidRPr="00D264DB">
              <w:rPr>
                <w:rFonts w:eastAsia="Tahoma" w:cs="Arial"/>
                <w:szCs w:val="22"/>
                <w:lang w:val="en-US" w:eastAsia="en-US" w:bidi="en-US"/>
              </w:rPr>
              <w:t>SM-DS OID is the identification Root SM- DS.</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Root</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SM-DS</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address(es)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are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unique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and filled in the eUICC. The Root SM-DS(s) are configured at the time of</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Device</w:t>
            </w:r>
          </w:p>
          <w:p w14:paraId="134B3521" w14:textId="77777777" w:rsidR="00D264DB" w:rsidRPr="00D264DB" w:rsidRDefault="00D264DB" w:rsidP="00D264DB">
            <w:pPr>
              <w:widowControl w:val="0"/>
              <w:autoSpaceDE w:val="0"/>
              <w:autoSpaceDN w:val="0"/>
              <w:spacing w:before="1" w:line="248" w:lineRule="exact"/>
              <w:ind w:left="107"/>
              <w:rPr>
                <w:rFonts w:eastAsia="Tahoma" w:cs="Arial"/>
                <w:szCs w:val="22"/>
                <w:lang w:val="en-US" w:eastAsia="en-US" w:bidi="en-US"/>
              </w:rPr>
            </w:pPr>
            <w:r w:rsidRPr="00D264DB">
              <w:rPr>
                <w:rFonts w:eastAsia="Tahoma" w:cs="Arial"/>
                <w:szCs w:val="22"/>
                <w:lang w:val="en-US" w:eastAsia="en-US" w:bidi="en-US"/>
              </w:rPr>
              <w:t>manufacture and is invariant.</w:t>
            </w:r>
          </w:p>
        </w:tc>
        <w:tc>
          <w:tcPr>
            <w:tcW w:w="2984" w:type="dxa"/>
          </w:tcPr>
          <w:p w14:paraId="4741FA2C" w14:textId="77777777" w:rsidR="00D264DB" w:rsidRPr="00D264DB" w:rsidRDefault="00D264DB" w:rsidP="00D264DB">
            <w:pPr>
              <w:widowControl w:val="0"/>
              <w:autoSpaceDE w:val="0"/>
              <w:autoSpaceDN w:val="0"/>
              <w:spacing w:before="113"/>
              <w:ind w:left="107" w:right="180"/>
              <w:jc w:val="left"/>
              <w:rPr>
                <w:rFonts w:eastAsia="Tahoma" w:cs="Arial"/>
                <w:szCs w:val="22"/>
                <w:lang w:val="en-US" w:eastAsia="en-US" w:bidi="en-US"/>
              </w:rPr>
            </w:pPr>
            <w:r w:rsidRPr="00D264DB">
              <w:rPr>
                <w:rFonts w:eastAsia="Tahoma" w:cs="Arial"/>
                <w:szCs w:val="22"/>
                <w:lang w:val="en-US" w:eastAsia="en-US" w:bidi="en-US"/>
              </w:rPr>
              <w:t xml:space="preserve">These attribute is included in the D.PLATFORM_DATA described in section </w:t>
            </w:r>
            <w:hyperlink w:anchor="_bookmark45" w:history="1">
              <w:r w:rsidRPr="00D264DB">
                <w:rPr>
                  <w:rFonts w:eastAsia="Tahoma" w:cs="Arial"/>
                  <w:szCs w:val="22"/>
                  <w:lang w:val="en-US" w:eastAsia="en-US" w:bidi="en-US"/>
                </w:rPr>
                <w:t>3.1.2.2</w:t>
              </w:r>
            </w:hyperlink>
            <w:r w:rsidRPr="00D264DB">
              <w:rPr>
                <w:rFonts w:eastAsia="Tahoma" w:cs="Arial"/>
                <w:szCs w:val="22"/>
                <w:lang w:val="en-US" w:eastAsia="en-US" w:bidi="en-US"/>
              </w:rPr>
              <w:t xml:space="preserve"> </w:t>
            </w:r>
            <w:hyperlink w:anchor="_bookmark45" w:history="1">
              <w:r w:rsidRPr="00D264DB">
                <w:rPr>
                  <w:rFonts w:eastAsia="Tahoma" w:cs="Arial"/>
                  <w:szCs w:val="22"/>
                  <w:lang w:val="en-US" w:eastAsia="en-US" w:bidi="en-US"/>
                </w:rPr>
                <w:t>Management data</w:t>
              </w:r>
            </w:hyperlink>
            <w:r w:rsidRPr="00D264DB">
              <w:rPr>
                <w:rFonts w:eastAsia="Tahoma" w:cs="Arial"/>
                <w:szCs w:val="22"/>
                <w:lang w:val="en-US" w:eastAsia="en-US" w:bidi="en-US"/>
              </w:rPr>
              <w:t>.</w:t>
            </w:r>
          </w:p>
        </w:tc>
      </w:tr>
    </w:tbl>
    <w:p w14:paraId="7FD8248C" w14:textId="53F10E67" w:rsidR="00D264DB" w:rsidRPr="00D264DB" w:rsidRDefault="00D264DB" w:rsidP="00D264DB">
      <w:pPr>
        <w:pStyle w:val="Caption"/>
        <w:jc w:val="center"/>
        <w:rPr>
          <w:rFonts w:cs="Arial"/>
          <w:b/>
          <w:bCs/>
          <w:i w:val="0"/>
          <w:iCs w:val="0"/>
          <w:color w:val="auto"/>
          <w:lang w:eastAsia="de-DE" w:bidi="ar-SA"/>
        </w:rPr>
      </w:pPr>
      <w:bookmarkStart w:id="262" w:name="_bookmark286"/>
      <w:bookmarkStart w:id="263" w:name="_Toc149292677"/>
      <w:bookmarkEnd w:id="262"/>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D91ACF">
        <w:rPr>
          <w:rFonts w:cs="Arial"/>
          <w:b/>
          <w:bCs/>
          <w:i w:val="0"/>
          <w:iCs w:val="0"/>
          <w:noProof/>
          <w:color w:val="auto"/>
        </w:rPr>
        <w:t>16</w:t>
      </w:r>
      <w:r w:rsidRPr="00436545">
        <w:rPr>
          <w:rFonts w:cs="Arial"/>
          <w:b/>
          <w:bCs/>
          <w:i w:val="0"/>
          <w:iCs w:val="0"/>
          <w:color w:val="auto"/>
        </w:rPr>
        <w:fldChar w:fldCharType="end"/>
      </w:r>
      <w:r w:rsidRPr="00D264DB">
        <w:rPr>
          <w:rFonts w:cs="Arial"/>
          <w:b/>
          <w:bCs/>
          <w:i w:val="0"/>
          <w:iCs w:val="0"/>
          <w:color w:val="auto"/>
          <w:lang w:eastAsia="de-DE" w:bidi="ar-SA"/>
        </w:rPr>
        <w:t xml:space="preserve"> Definition of the security attributes of LPAe module</w:t>
      </w:r>
      <w:bookmarkEnd w:id="263"/>
    </w:p>
    <w:p w14:paraId="00561488" w14:textId="1E19C0D0" w:rsidR="00A65199" w:rsidRPr="00436545" w:rsidRDefault="00A65199" w:rsidP="00A65199">
      <w:pPr>
        <w:pStyle w:val="Heading4"/>
        <w:rPr>
          <w:rFonts w:ascii="Arial" w:eastAsia="Arial" w:hAnsi="Arial"/>
        </w:rPr>
      </w:pPr>
      <w:r w:rsidRPr="00436545">
        <w:rPr>
          <w:rFonts w:ascii="Arial" w:eastAsia="Arial" w:hAnsi="Arial"/>
        </w:rPr>
        <w:t>Identification and Authentication</w:t>
      </w:r>
    </w:p>
    <w:p w14:paraId="1C56C464" w14:textId="77777777" w:rsidR="00D264DB" w:rsidRPr="00D264DB" w:rsidRDefault="00D264DB" w:rsidP="00D264DB">
      <w:pPr>
        <w:widowControl w:val="0"/>
        <w:autoSpaceDE w:val="0"/>
        <w:autoSpaceDN w:val="0"/>
        <w:spacing w:before="0" w:line="494" w:lineRule="auto"/>
        <w:ind w:left="216" w:right="1357"/>
        <w:jc w:val="left"/>
        <w:rPr>
          <w:rFonts w:eastAsia="Tahoma" w:cs="Arial"/>
          <w:sz w:val="11"/>
          <w:szCs w:val="22"/>
          <w:lang w:val="en-US" w:eastAsia="en-US" w:bidi="en-US"/>
        </w:rPr>
      </w:pPr>
      <w:r w:rsidRPr="00D264DB">
        <w:rPr>
          <w:rFonts w:eastAsia="Tahoma" w:cs="Arial"/>
          <w:szCs w:val="22"/>
          <w:lang w:val="en-US" w:eastAsia="en-US" w:bidi="en-US"/>
        </w:rPr>
        <w:t>This package describes the identification and authentication measures of the TOE: The TOE must:</w:t>
      </w:r>
    </w:p>
    <w:p w14:paraId="47B902F9" w14:textId="77777777" w:rsidR="00D264DB" w:rsidRPr="00D264DB" w:rsidRDefault="00D264DB" w:rsidP="00D264DB">
      <w:pPr>
        <w:widowControl w:val="0"/>
        <w:numPr>
          <w:ilvl w:val="4"/>
          <w:numId w:val="18"/>
        </w:numPr>
        <w:tabs>
          <w:tab w:val="left" w:pos="783"/>
        </w:tabs>
        <w:autoSpaceDE w:val="0"/>
        <w:autoSpaceDN w:val="0"/>
        <w:spacing w:before="101" w:line="484" w:lineRule="auto"/>
        <w:ind w:left="216" w:right="3715" w:firstLine="283"/>
        <w:jc w:val="left"/>
        <w:rPr>
          <w:rFonts w:eastAsia="Tahoma" w:cs="Arial"/>
          <w:szCs w:val="22"/>
          <w:lang w:val="en-US" w:eastAsia="en-US" w:bidi="en-US"/>
        </w:rPr>
      </w:pPr>
      <w:r w:rsidRPr="00D264DB">
        <w:rPr>
          <w:rFonts w:eastAsia="Tahoma" w:cs="Arial"/>
          <w:szCs w:val="22"/>
          <w:lang w:val="en-US" w:eastAsia="en-US" w:bidi="en-US"/>
        </w:rPr>
        <w:t>identify the remote user U.SM-DS by its SM-DS OID. The TOE</w:t>
      </w:r>
      <w:r w:rsidRPr="00D264DB">
        <w:rPr>
          <w:rFonts w:eastAsia="Tahoma" w:cs="Arial"/>
          <w:spacing w:val="-1"/>
          <w:szCs w:val="22"/>
          <w:lang w:val="en-US" w:eastAsia="en-US" w:bidi="en-US"/>
        </w:rPr>
        <w:t xml:space="preserve"> </w:t>
      </w:r>
      <w:r w:rsidRPr="00D264DB">
        <w:rPr>
          <w:rFonts w:eastAsia="Tahoma" w:cs="Arial"/>
          <w:szCs w:val="22"/>
          <w:lang w:val="en-US" w:eastAsia="en-US" w:bidi="en-US"/>
        </w:rPr>
        <w:t>must:</w:t>
      </w:r>
    </w:p>
    <w:p w14:paraId="1FB3F1B6" w14:textId="77777777" w:rsidR="00D264DB" w:rsidRPr="00D264DB" w:rsidRDefault="00D264DB" w:rsidP="00D264DB">
      <w:pPr>
        <w:widowControl w:val="0"/>
        <w:numPr>
          <w:ilvl w:val="4"/>
          <w:numId w:val="18"/>
        </w:numPr>
        <w:tabs>
          <w:tab w:val="left" w:pos="783"/>
        </w:tabs>
        <w:autoSpaceDE w:val="0"/>
        <w:autoSpaceDN w:val="0"/>
        <w:spacing w:before="11"/>
        <w:ind w:left="782" w:hanging="284"/>
        <w:jc w:val="left"/>
        <w:rPr>
          <w:rFonts w:eastAsia="Tahoma" w:cs="Arial"/>
          <w:szCs w:val="22"/>
          <w:lang w:val="en-US" w:eastAsia="en-US" w:bidi="en-US"/>
        </w:rPr>
      </w:pPr>
      <w:r w:rsidRPr="00D264DB">
        <w:rPr>
          <w:rFonts w:eastAsia="Tahoma" w:cs="Arial"/>
          <w:szCs w:val="22"/>
          <w:lang w:val="en-US" w:eastAsia="en-US" w:bidi="en-US"/>
        </w:rPr>
        <w:t>authenticate U.SM-DS using CERT.DSauth.ECDSA.</w:t>
      </w:r>
    </w:p>
    <w:p w14:paraId="554C9222" w14:textId="77777777" w:rsidR="00D264DB" w:rsidRPr="00D264DB" w:rsidRDefault="00D264DB" w:rsidP="00D264DB">
      <w:pPr>
        <w:widowControl w:val="0"/>
        <w:autoSpaceDE w:val="0"/>
        <w:autoSpaceDN w:val="0"/>
        <w:spacing w:before="8"/>
        <w:jc w:val="left"/>
        <w:rPr>
          <w:rFonts w:eastAsia="Tahoma" w:cs="Arial"/>
          <w:szCs w:val="22"/>
          <w:lang w:val="en-US" w:eastAsia="en-US" w:bidi="en-US"/>
        </w:rPr>
      </w:pPr>
    </w:p>
    <w:p w14:paraId="758EF2F9" w14:textId="77777777" w:rsidR="00D264DB" w:rsidRPr="00D264DB" w:rsidRDefault="00D264DB" w:rsidP="00D264DB">
      <w:pPr>
        <w:widowControl w:val="0"/>
        <w:autoSpaceDE w:val="0"/>
        <w:autoSpaceDN w:val="0"/>
        <w:spacing w:before="1"/>
        <w:ind w:left="216"/>
        <w:jc w:val="left"/>
        <w:rPr>
          <w:rFonts w:eastAsia="Tahoma" w:cs="Arial"/>
          <w:szCs w:val="22"/>
          <w:lang w:val="en-US" w:eastAsia="en-US" w:bidi="en-US"/>
        </w:rPr>
      </w:pPr>
      <w:r w:rsidRPr="00D264DB">
        <w:rPr>
          <w:rFonts w:eastAsia="Tahoma" w:cs="Arial"/>
          <w:szCs w:val="22"/>
          <w:lang w:val="en-US" w:eastAsia="en-US" w:bidi="en-US"/>
        </w:rPr>
        <w:t>The TOE shall bind the off-card and on-card users to internal subjects:</w:t>
      </w:r>
    </w:p>
    <w:p w14:paraId="080C2562" w14:textId="77777777" w:rsidR="00D264DB" w:rsidRPr="00D264DB" w:rsidRDefault="00D264DB" w:rsidP="00D264DB">
      <w:pPr>
        <w:widowControl w:val="0"/>
        <w:autoSpaceDE w:val="0"/>
        <w:autoSpaceDN w:val="0"/>
        <w:spacing w:before="5"/>
        <w:jc w:val="left"/>
        <w:rPr>
          <w:rFonts w:eastAsia="Tahoma" w:cs="Arial"/>
          <w:sz w:val="23"/>
          <w:szCs w:val="22"/>
          <w:lang w:val="en-US" w:eastAsia="en-US" w:bidi="en-US"/>
        </w:rPr>
      </w:pPr>
    </w:p>
    <w:p w14:paraId="5502DBDE" w14:textId="77777777" w:rsidR="00D264DB" w:rsidRPr="00D264DB" w:rsidRDefault="00D264DB" w:rsidP="00D264DB">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D264DB">
        <w:rPr>
          <w:rFonts w:eastAsia="Tahoma" w:cs="Arial"/>
          <w:szCs w:val="22"/>
          <w:lang w:val="en-US" w:eastAsia="en-US" w:bidi="en-US"/>
        </w:rPr>
        <w:t>U.SM-DPplus is bound to</w:t>
      </w:r>
      <w:r w:rsidRPr="00D264DB">
        <w:rPr>
          <w:rFonts w:eastAsia="Tahoma" w:cs="Arial"/>
          <w:spacing w:val="-7"/>
          <w:szCs w:val="22"/>
          <w:lang w:val="en-US" w:eastAsia="en-US" w:bidi="en-US"/>
        </w:rPr>
        <w:t xml:space="preserve"> </w:t>
      </w:r>
      <w:r w:rsidRPr="00D264DB">
        <w:rPr>
          <w:rFonts w:eastAsia="Tahoma" w:cs="Arial"/>
          <w:szCs w:val="22"/>
          <w:lang w:val="en-US" w:eastAsia="en-US" w:bidi="en-US"/>
        </w:rPr>
        <w:t>S.LPAe,</w:t>
      </w:r>
    </w:p>
    <w:p w14:paraId="69B9C77C" w14:textId="77777777" w:rsidR="00D264DB" w:rsidRPr="00D264DB" w:rsidRDefault="00D264DB" w:rsidP="00D264DB">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D264DB">
        <w:rPr>
          <w:rFonts w:eastAsia="Tahoma" w:cs="Arial"/>
          <w:szCs w:val="22"/>
          <w:lang w:val="en-US" w:eastAsia="en-US" w:bidi="en-US"/>
        </w:rPr>
        <w:t>U.SM-DS is bound to</w:t>
      </w:r>
      <w:r w:rsidRPr="00D264DB">
        <w:rPr>
          <w:rFonts w:eastAsia="Tahoma" w:cs="Arial"/>
          <w:spacing w:val="-5"/>
          <w:szCs w:val="22"/>
          <w:lang w:val="en-US" w:eastAsia="en-US" w:bidi="en-US"/>
        </w:rPr>
        <w:t xml:space="preserve"> </w:t>
      </w:r>
      <w:r w:rsidRPr="00D264DB">
        <w:rPr>
          <w:rFonts w:eastAsia="Tahoma" w:cs="Arial"/>
          <w:szCs w:val="22"/>
          <w:lang w:val="en-US" w:eastAsia="en-US" w:bidi="en-US"/>
        </w:rPr>
        <w:t>S.LPAe.</w:t>
      </w:r>
    </w:p>
    <w:p w14:paraId="1726D935" w14:textId="77777777" w:rsidR="00D264DB" w:rsidRPr="00D264DB" w:rsidRDefault="00D264DB" w:rsidP="00D264DB">
      <w:pPr>
        <w:widowControl w:val="0"/>
        <w:autoSpaceDE w:val="0"/>
        <w:autoSpaceDN w:val="0"/>
        <w:spacing w:before="8"/>
        <w:jc w:val="left"/>
        <w:rPr>
          <w:rFonts w:eastAsia="Tahoma" w:cs="Arial"/>
          <w:szCs w:val="22"/>
          <w:lang w:val="en-US" w:eastAsia="en-US" w:bidi="en-US"/>
        </w:rPr>
      </w:pPr>
    </w:p>
    <w:p w14:paraId="48679514"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The TOE shall eventually provide a means to prove its identity to off-card users.</w:t>
      </w:r>
    </w:p>
    <w:p w14:paraId="48CEFD67" w14:textId="77777777" w:rsidR="00D264DB" w:rsidRPr="00D264DB" w:rsidRDefault="00D264DB" w:rsidP="00D264DB">
      <w:pPr>
        <w:widowControl w:val="0"/>
        <w:autoSpaceDE w:val="0"/>
        <w:autoSpaceDN w:val="0"/>
        <w:spacing w:before="11"/>
        <w:jc w:val="left"/>
        <w:rPr>
          <w:rFonts w:eastAsia="Tahoma" w:cs="Arial"/>
          <w:sz w:val="21"/>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58592" behindDoc="1" locked="0" layoutInCell="1" allowOverlap="1" wp14:anchorId="0F67B1F0" wp14:editId="1821F69E">
                <wp:simplePos x="0" y="0"/>
                <wp:positionH relativeFrom="page">
                  <wp:posOffset>828040</wp:posOffset>
                </wp:positionH>
                <wp:positionV relativeFrom="paragraph">
                  <wp:posOffset>195580</wp:posOffset>
                </wp:positionV>
                <wp:extent cx="5905500" cy="227330"/>
                <wp:effectExtent l="0" t="0" r="0" b="0"/>
                <wp:wrapTopAndBottom/>
                <wp:docPr id="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39C0D758" w14:textId="77777777" w:rsidR="009F6E5D" w:rsidRDefault="009F6E5D" w:rsidP="00D264DB">
                            <w:pPr>
                              <w:spacing w:before="41"/>
                              <w:ind w:left="108"/>
                              <w:rPr>
                                <w:b/>
                              </w:rPr>
                            </w:pPr>
                            <w:bookmarkStart w:id="264" w:name="_bookmark287"/>
                            <w:bookmarkEnd w:id="264"/>
                            <w:r>
                              <w:rPr>
                                <w:b/>
                              </w:rPr>
                              <w:t>FIA_UID.1/LPAe Timing of identification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7B1F0" id="Text Box 22" o:spid="_x0000_s1272" type="#_x0000_t202" style="position:absolute;margin-left:65.2pt;margin-top:15.4pt;width:465pt;height:17.9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" fillcolor="#f3f3f3" strokeweight=".48pt">
                <v:textbox inset="0,0,0,0">
                  <w:txbxContent>
                    <w:p w14:paraId="39C0D758" w14:textId="77777777" w:rsidR="009F6E5D" w:rsidRDefault="009F6E5D" w:rsidP="00D264DB">
                      <w:pPr>
                        <w:spacing w:before="41"/>
                        <w:ind w:left="108"/>
                        <w:rPr>
                          <w:b/>
                        </w:rPr>
                      </w:pPr>
                      <w:bookmarkStart w:id="4503" w:name="_bookmark287"/>
                      <w:bookmarkEnd w:id="4503"/>
                      <w:r>
                        <w:rPr>
                          <w:b/>
                        </w:rPr>
                        <w:t>FIA_UID.1/LPAe Timing of identification</w:t>
                      </w:r>
                    </w:p>
                  </w:txbxContent>
                </v:textbox>
                <w10:wrap type="topAndBottom" anchorx="page"/>
              </v:shape>
            </w:pict>
          </mc:Fallback>
        </mc:AlternateContent>
      </w:r>
    </w:p>
    <w:p w14:paraId="47DC29CA"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643C0E43" w14:textId="77777777" w:rsidR="00D264DB" w:rsidRPr="00D264DB" w:rsidRDefault="00D264DB" w:rsidP="00D264DB">
      <w:pPr>
        <w:widowControl w:val="0"/>
        <w:autoSpaceDE w:val="0"/>
        <w:autoSpaceDN w:val="0"/>
        <w:spacing w:before="101"/>
        <w:ind w:left="216"/>
        <w:jc w:val="left"/>
        <w:rPr>
          <w:rFonts w:eastAsia="Tahoma" w:cs="Arial"/>
          <w:szCs w:val="22"/>
          <w:lang w:val="en-US" w:eastAsia="en-US" w:bidi="en-US"/>
        </w:rPr>
      </w:pPr>
      <w:r w:rsidRPr="00D264DB">
        <w:rPr>
          <w:rFonts w:eastAsia="Tahoma" w:cs="Arial"/>
          <w:b/>
          <w:szCs w:val="22"/>
          <w:lang w:val="en-US" w:eastAsia="en-US" w:bidi="en-US"/>
        </w:rPr>
        <w:t xml:space="preserve">FIA_UID.1.1/LPAe </w:t>
      </w:r>
      <w:r w:rsidRPr="00D264DB">
        <w:rPr>
          <w:rFonts w:eastAsia="Tahoma" w:cs="Arial"/>
          <w:szCs w:val="22"/>
          <w:lang w:val="en-US" w:eastAsia="en-US" w:bidi="en-US"/>
        </w:rPr>
        <w:t>The TSF shall allow</w:t>
      </w:r>
    </w:p>
    <w:p w14:paraId="6EFBFF0C" w14:textId="77777777" w:rsidR="00D264DB" w:rsidRPr="00D264DB" w:rsidRDefault="00D264DB" w:rsidP="00D264DB">
      <w:pPr>
        <w:widowControl w:val="0"/>
        <w:numPr>
          <w:ilvl w:val="0"/>
          <w:numId w:val="112"/>
        </w:numPr>
        <w:tabs>
          <w:tab w:val="left" w:pos="1284"/>
          <w:tab w:val="left" w:pos="1285"/>
        </w:tabs>
        <w:autoSpaceDE w:val="0"/>
        <w:autoSpaceDN w:val="0"/>
        <w:spacing w:before="61"/>
        <w:ind w:hanging="361"/>
        <w:jc w:val="left"/>
        <w:rPr>
          <w:rFonts w:eastAsia="Tahoma" w:cs="Arial"/>
          <w:b/>
          <w:szCs w:val="22"/>
          <w:lang w:val="en-US" w:eastAsia="en-US" w:bidi="en-US"/>
        </w:rPr>
      </w:pPr>
      <w:r w:rsidRPr="00D264DB">
        <w:rPr>
          <w:rFonts w:eastAsia="Tahoma" w:cs="Arial"/>
          <w:b/>
          <w:szCs w:val="22"/>
          <w:lang w:val="en-US" w:eastAsia="en-US" w:bidi="en-US"/>
        </w:rPr>
        <w:t>application selection</w:t>
      </w:r>
    </w:p>
    <w:p w14:paraId="54745FFA" w14:textId="77777777" w:rsidR="00D264DB" w:rsidRPr="00D264DB" w:rsidRDefault="00D264DB" w:rsidP="00D264DB">
      <w:pPr>
        <w:widowControl w:val="0"/>
        <w:numPr>
          <w:ilvl w:val="0"/>
          <w:numId w:val="112"/>
        </w:numPr>
        <w:tabs>
          <w:tab w:val="left" w:pos="1284"/>
          <w:tab w:val="left" w:pos="1285"/>
        </w:tabs>
        <w:autoSpaceDE w:val="0"/>
        <w:autoSpaceDN w:val="0"/>
        <w:spacing w:before="61"/>
        <w:ind w:hanging="361"/>
        <w:jc w:val="left"/>
        <w:rPr>
          <w:rFonts w:eastAsia="Tahoma" w:cs="Arial"/>
          <w:b/>
          <w:szCs w:val="22"/>
          <w:lang w:val="en-US" w:eastAsia="en-US" w:bidi="en-US"/>
        </w:rPr>
      </w:pPr>
      <w:r w:rsidRPr="00D264DB">
        <w:rPr>
          <w:rFonts w:eastAsia="Tahoma" w:cs="Arial"/>
          <w:b/>
          <w:szCs w:val="22"/>
          <w:lang w:val="en-US" w:eastAsia="en-US" w:bidi="en-US"/>
        </w:rPr>
        <w:t>requesting data that identifies the eUICC</w:t>
      </w:r>
    </w:p>
    <w:p w14:paraId="0F92D3F6" w14:textId="77777777" w:rsidR="00D264DB" w:rsidRPr="00D264DB" w:rsidRDefault="00D264DB" w:rsidP="00D264DB">
      <w:pPr>
        <w:widowControl w:val="0"/>
        <w:numPr>
          <w:ilvl w:val="0"/>
          <w:numId w:val="112"/>
        </w:numPr>
        <w:tabs>
          <w:tab w:val="left" w:pos="1284"/>
          <w:tab w:val="left" w:pos="1285"/>
        </w:tabs>
        <w:autoSpaceDE w:val="0"/>
        <w:autoSpaceDN w:val="0"/>
        <w:spacing w:before="61"/>
        <w:ind w:hanging="361"/>
        <w:jc w:val="left"/>
        <w:rPr>
          <w:rFonts w:eastAsia="Tahoma" w:cs="Arial"/>
          <w:b/>
          <w:szCs w:val="22"/>
          <w:lang w:val="en-US" w:eastAsia="en-US" w:bidi="en-US"/>
        </w:rPr>
      </w:pPr>
      <w:r w:rsidRPr="00D264DB">
        <w:rPr>
          <w:rFonts w:eastAsia="Tahoma" w:cs="Arial"/>
          <w:b/>
          <w:szCs w:val="22"/>
          <w:lang w:val="en-US" w:eastAsia="en-US" w:bidi="en-US"/>
        </w:rPr>
        <w:t>[assignment: list of additional TSF mediated actions].</w:t>
      </w:r>
    </w:p>
    <w:p w14:paraId="0EDA4B8D" w14:textId="77777777" w:rsidR="00D264DB" w:rsidRPr="00D264DB" w:rsidRDefault="00D264DB" w:rsidP="00D264DB">
      <w:pPr>
        <w:widowControl w:val="0"/>
        <w:autoSpaceDE w:val="0"/>
        <w:autoSpaceDN w:val="0"/>
        <w:spacing w:before="56"/>
        <w:ind w:left="499"/>
        <w:jc w:val="left"/>
        <w:rPr>
          <w:rFonts w:eastAsia="Tahoma" w:cs="Arial"/>
          <w:szCs w:val="22"/>
          <w:lang w:val="en-US" w:eastAsia="en-US" w:bidi="en-US"/>
        </w:rPr>
      </w:pPr>
      <w:r w:rsidRPr="00D264DB">
        <w:rPr>
          <w:rFonts w:eastAsia="Tahoma" w:cs="Arial"/>
          <w:szCs w:val="22"/>
          <w:lang w:val="en-US" w:eastAsia="en-US" w:bidi="en-US"/>
        </w:rPr>
        <w:lastRenderedPageBreak/>
        <w:t>on behalf of the user to be performed before the user is identified.</w:t>
      </w:r>
    </w:p>
    <w:p w14:paraId="67912920" w14:textId="77777777" w:rsidR="00D264DB" w:rsidRPr="00D264DB" w:rsidRDefault="00D264DB" w:rsidP="00D264DB">
      <w:pPr>
        <w:widowControl w:val="0"/>
        <w:autoSpaceDE w:val="0"/>
        <w:autoSpaceDN w:val="0"/>
        <w:spacing w:before="11"/>
        <w:jc w:val="left"/>
        <w:rPr>
          <w:rFonts w:eastAsia="Tahoma" w:cs="Arial"/>
          <w:sz w:val="24"/>
          <w:szCs w:val="22"/>
          <w:lang w:val="en-US" w:eastAsia="en-US" w:bidi="en-US"/>
        </w:rPr>
      </w:pPr>
    </w:p>
    <w:p w14:paraId="46E3A6B6" w14:textId="77777777" w:rsidR="00D264DB" w:rsidRPr="00D264DB" w:rsidRDefault="00D264DB" w:rsidP="00D264DB">
      <w:pPr>
        <w:widowControl w:val="0"/>
        <w:autoSpaceDE w:val="0"/>
        <w:autoSpaceDN w:val="0"/>
        <w:spacing w:before="1"/>
        <w:ind w:left="499" w:hanging="284"/>
        <w:jc w:val="left"/>
        <w:rPr>
          <w:rFonts w:eastAsia="Tahoma" w:cs="Arial"/>
          <w:szCs w:val="22"/>
          <w:lang w:val="en-US" w:eastAsia="en-US" w:bidi="en-US"/>
        </w:rPr>
      </w:pPr>
      <w:r w:rsidRPr="00D264DB">
        <w:rPr>
          <w:rFonts w:eastAsia="Tahoma" w:cs="Arial"/>
          <w:b/>
          <w:szCs w:val="22"/>
          <w:lang w:val="en-US" w:eastAsia="en-US" w:bidi="en-US"/>
        </w:rPr>
        <w:t xml:space="preserve">FIA_UID.1.2/LPAe </w:t>
      </w:r>
      <w:r w:rsidRPr="00D264DB">
        <w:rPr>
          <w:rFonts w:eastAsia="Tahoma" w:cs="Arial"/>
          <w:szCs w:val="22"/>
          <w:lang w:val="en-US" w:eastAsia="en-US" w:bidi="en-US"/>
        </w:rPr>
        <w:t>The TSF shall require each user to be successfully identified before allowing any other TSF-mediated actions on behalf of that user.</w:t>
      </w:r>
    </w:p>
    <w:p w14:paraId="267F7826" w14:textId="77777777" w:rsidR="00D264DB" w:rsidRPr="00D264DB" w:rsidRDefault="00D264DB" w:rsidP="00D264DB">
      <w:pPr>
        <w:widowControl w:val="0"/>
        <w:autoSpaceDE w:val="0"/>
        <w:autoSpaceDN w:val="0"/>
        <w:spacing w:before="2"/>
        <w:jc w:val="left"/>
        <w:rPr>
          <w:rFonts w:eastAsia="Tahoma" w:cs="Arial"/>
          <w:szCs w:val="22"/>
          <w:lang w:val="en-US" w:eastAsia="en-US" w:bidi="en-US"/>
        </w:rPr>
      </w:pPr>
    </w:p>
    <w:p w14:paraId="03311017" w14:textId="49849F6F" w:rsidR="00D264DB" w:rsidRPr="00D12D60" w:rsidRDefault="00D264DB" w:rsidP="00D264DB">
      <w:pPr>
        <w:widowControl w:val="0"/>
        <w:autoSpaceDE w:val="0"/>
        <w:autoSpaceDN w:val="0"/>
        <w:spacing w:before="0"/>
        <w:ind w:left="216"/>
        <w:jc w:val="left"/>
        <w:rPr>
          <w:rFonts w:eastAsia="Tahoma" w:cs="Arial"/>
          <w:i/>
          <w:lang w:val="en-US" w:eastAsia="en-US" w:bidi="en-US"/>
        </w:rPr>
      </w:pPr>
      <w:r w:rsidRPr="00D12D60">
        <w:rPr>
          <w:rFonts w:eastAsia="Tahoma" w:cs="Arial"/>
          <w:i/>
          <w:lang w:val="en-US" w:eastAsia="en-US" w:bidi="en-US"/>
        </w:rPr>
        <w:t>Application Note 59:</w:t>
      </w:r>
    </w:p>
    <w:p w14:paraId="0C43045F" w14:textId="77777777" w:rsidR="00D264DB" w:rsidRPr="00D264DB" w:rsidRDefault="00D264DB" w:rsidP="00D264DB">
      <w:pPr>
        <w:widowControl w:val="0"/>
        <w:autoSpaceDE w:val="0"/>
        <w:autoSpaceDN w:val="0"/>
        <w:spacing w:before="2"/>
        <w:jc w:val="left"/>
        <w:rPr>
          <w:rFonts w:eastAsia="Tahoma" w:cs="Arial"/>
          <w:i/>
          <w:sz w:val="23"/>
          <w:szCs w:val="22"/>
          <w:lang w:val="en-US" w:eastAsia="en-US" w:bidi="en-US"/>
        </w:rPr>
      </w:pPr>
    </w:p>
    <w:p w14:paraId="020B64F8"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This SFR is related to the identification of the following external (remote) user of the TOE:</w:t>
      </w:r>
    </w:p>
    <w:p w14:paraId="0A2D27E6" w14:textId="77777777" w:rsidR="00D264DB" w:rsidRPr="00D264DB" w:rsidRDefault="00D264DB" w:rsidP="00D264DB">
      <w:pPr>
        <w:widowControl w:val="0"/>
        <w:autoSpaceDE w:val="0"/>
        <w:autoSpaceDN w:val="0"/>
        <w:spacing w:before="5"/>
        <w:jc w:val="left"/>
        <w:rPr>
          <w:rFonts w:eastAsia="Tahoma" w:cs="Arial"/>
          <w:sz w:val="23"/>
          <w:szCs w:val="22"/>
          <w:lang w:val="en-US" w:eastAsia="en-US" w:bidi="en-US"/>
        </w:rPr>
      </w:pPr>
    </w:p>
    <w:p w14:paraId="0160546B" w14:textId="77777777" w:rsidR="00D264DB" w:rsidRPr="00D264DB" w:rsidRDefault="00D264DB" w:rsidP="00D264DB">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D264DB">
        <w:rPr>
          <w:rFonts w:eastAsia="Tahoma" w:cs="Arial"/>
          <w:szCs w:val="22"/>
          <w:lang w:val="en-US" w:eastAsia="en-US" w:bidi="en-US"/>
        </w:rPr>
        <w:t>U.SM-DPplus</w:t>
      </w:r>
    </w:p>
    <w:p w14:paraId="6793305E" w14:textId="77777777" w:rsidR="00D264DB" w:rsidRPr="00D264DB" w:rsidRDefault="00D264DB" w:rsidP="00D264DB">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D264DB">
        <w:rPr>
          <w:rFonts w:eastAsia="Tahoma" w:cs="Arial"/>
          <w:szCs w:val="22"/>
          <w:lang w:val="en-US" w:eastAsia="en-US" w:bidi="en-US"/>
        </w:rPr>
        <w:t>U.SM-DS.</w:t>
      </w:r>
    </w:p>
    <w:p w14:paraId="14B36B96" w14:textId="77777777" w:rsidR="00D264DB" w:rsidRPr="00D264DB" w:rsidRDefault="00D264DB" w:rsidP="00D264DB">
      <w:pPr>
        <w:widowControl w:val="0"/>
        <w:autoSpaceDE w:val="0"/>
        <w:autoSpaceDN w:val="0"/>
        <w:spacing w:before="11"/>
        <w:jc w:val="left"/>
        <w:rPr>
          <w:rFonts w:eastAsia="Tahoma" w:cs="Arial"/>
          <w:szCs w:val="22"/>
          <w:lang w:val="en-US" w:eastAsia="en-US" w:bidi="en-US"/>
        </w:rPr>
      </w:pPr>
    </w:p>
    <w:p w14:paraId="42331E0D"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Application selection is authorized before identification since it may be required to provide the identification of the eUICC to the remote user.</w:t>
      </w:r>
    </w:p>
    <w:p w14:paraId="3E14BA48" w14:textId="77777777" w:rsidR="00D264DB" w:rsidRPr="00D264DB" w:rsidRDefault="00D264DB" w:rsidP="00D264DB">
      <w:pPr>
        <w:widowControl w:val="0"/>
        <w:autoSpaceDE w:val="0"/>
        <w:autoSpaceDN w:val="0"/>
        <w:spacing w:before="6"/>
        <w:jc w:val="left"/>
        <w:rPr>
          <w:rFonts w:eastAsia="Tahoma" w:cs="Arial"/>
          <w:sz w:val="21"/>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59616" behindDoc="1" locked="0" layoutInCell="1" allowOverlap="1" wp14:anchorId="69FEC83D" wp14:editId="6E54B8E1">
                <wp:simplePos x="0" y="0"/>
                <wp:positionH relativeFrom="page">
                  <wp:posOffset>828040</wp:posOffset>
                </wp:positionH>
                <wp:positionV relativeFrom="paragraph">
                  <wp:posOffset>193040</wp:posOffset>
                </wp:positionV>
                <wp:extent cx="5905500" cy="227965"/>
                <wp:effectExtent l="0" t="0" r="0" b="0"/>
                <wp:wrapTopAndBottom/>
                <wp:docPr id="4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965"/>
                        </a:xfrm>
                        <a:prstGeom prst="rect">
                          <a:avLst/>
                        </a:prstGeom>
                        <a:solidFill>
                          <a:srgbClr val="F3F3F3"/>
                        </a:solidFill>
                        <a:ln w="6096">
                          <a:solidFill>
                            <a:srgbClr val="000000"/>
                          </a:solidFill>
                          <a:miter lim="800000"/>
                          <a:headEnd/>
                          <a:tailEnd/>
                        </a:ln>
                      </wps:spPr>
                      <wps:txbx>
                        <w:txbxContent>
                          <w:p w14:paraId="36120E08" w14:textId="77777777" w:rsidR="009F6E5D" w:rsidRDefault="009F6E5D" w:rsidP="00D264DB">
                            <w:pPr>
                              <w:spacing w:before="42"/>
                              <w:ind w:left="108"/>
                              <w:rPr>
                                <w:b/>
                              </w:rPr>
                            </w:pPr>
                            <w:bookmarkStart w:id="265" w:name="_bookmark288"/>
                            <w:bookmarkEnd w:id="265"/>
                            <w:r>
                              <w:rPr>
                                <w:b/>
                              </w:rPr>
                              <w:t>FIA_UAU.1/LPAe Timing of authentication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EC83D" id="Text Box 21" o:spid="_x0000_s1273" type="#_x0000_t202" style="position:absolute;margin-left:65.2pt;margin-top:15.2pt;width:465pt;height:17.95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" fillcolor="#f3f3f3" strokeweight=".48pt">
                <v:textbox inset="0,0,0,0">
                  <w:txbxContent>
                    <w:p w14:paraId="36120E08" w14:textId="77777777" w:rsidR="009F6E5D" w:rsidRDefault="009F6E5D" w:rsidP="00D264DB">
                      <w:pPr>
                        <w:spacing w:before="42"/>
                        <w:ind w:left="108"/>
                        <w:rPr>
                          <w:b/>
                        </w:rPr>
                      </w:pPr>
                      <w:bookmarkStart w:id="4512" w:name="_bookmark288"/>
                      <w:bookmarkEnd w:id="4512"/>
                      <w:r>
                        <w:rPr>
                          <w:b/>
                        </w:rPr>
                        <w:t>FIA_UAU.1/LPAe Timing of authentication</w:t>
                      </w:r>
                    </w:p>
                  </w:txbxContent>
                </v:textbox>
                <w10:wrap type="topAndBottom" anchorx="page"/>
              </v:shape>
            </w:pict>
          </mc:Fallback>
        </mc:AlternateContent>
      </w:r>
    </w:p>
    <w:p w14:paraId="3C3B22AA"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43ADAAAD" w14:textId="77777777" w:rsidR="00D264DB" w:rsidRPr="00D264DB" w:rsidRDefault="00D264DB" w:rsidP="00D264DB">
      <w:pPr>
        <w:widowControl w:val="0"/>
        <w:autoSpaceDE w:val="0"/>
        <w:autoSpaceDN w:val="0"/>
        <w:spacing w:before="101"/>
        <w:ind w:left="216"/>
        <w:jc w:val="left"/>
        <w:rPr>
          <w:rFonts w:eastAsia="Tahoma" w:cs="Arial"/>
          <w:szCs w:val="22"/>
          <w:lang w:val="en-US" w:eastAsia="en-US" w:bidi="en-US"/>
        </w:rPr>
      </w:pPr>
      <w:r w:rsidRPr="00D264DB">
        <w:rPr>
          <w:rFonts w:eastAsia="Tahoma" w:cs="Arial"/>
          <w:b/>
          <w:szCs w:val="22"/>
          <w:lang w:val="en-US" w:eastAsia="en-US" w:bidi="en-US"/>
        </w:rPr>
        <w:t xml:space="preserve">FIA_UAU.1.1/LPAe </w:t>
      </w:r>
      <w:r w:rsidRPr="00D264DB">
        <w:rPr>
          <w:rFonts w:eastAsia="Tahoma" w:cs="Arial"/>
          <w:szCs w:val="22"/>
          <w:lang w:val="en-US" w:eastAsia="en-US" w:bidi="en-US"/>
        </w:rPr>
        <w:t>The TSF shall allow</w:t>
      </w:r>
    </w:p>
    <w:p w14:paraId="78797D4B" w14:textId="77777777" w:rsidR="00D264DB" w:rsidRPr="00D264DB" w:rsidRDefault="00D264DB" w:rsidP="00D264DB">
      <w:pPr>
        <w:widowControl w:val="0"/>
        <w:numPr>
          <w:ilvl w:val="0"/>
          <w:numId w:val="111"/>
        </w:numPr>
        <w:tabs>
          <w:tab w:val="left" w:pos="1284"/>
          <w:tab w:val="left" w:pos="1285"/>
        </w:tabs>
        <w:autoSpaceDE w:val="0"/>
        <w:autoSpaceDN w:val="0"/>
        <w:spacing w:before="58"/>
        <w:ind w:hanging="361"/>
        <w:jc w:val="left"/>
        <w:rPr>
          <w:rFonts w:eastAsia="Tahoma" w:cs="Arial"/>
          <w:b/>
          <w:szCs w:val="22"/>
          <w:lang w:val="en-US" w:eastAsia="en-US" w:bidi="en-US"/>
        </w:rPr>
      </w:pPr>
      <w:r w:rsidRPr="00D264DB">
        <w:rPr>
          <w:rFonts w:eastAsia="Tahoma" w:cs="Arial"/>
          <w:b/>
          <w:szCs w:val="22"/>
          <w:lang w:val="en-US" w:eastAsia="en-US" w:bidi="en-US"/>
        </w:rPr>
        <w:t>application selection</w:t>
      </w:r>
    </w:p>
    <w:p w14:paraId="67C8AD44" w14:textId="77777777" w:rsidR="00D264DB" w:rsidRPr="00D264DB" w:rsidRDefault="00D264DB" w:rsidP="00D264DB">
      <w:pPr>
        <w:widowControl w:val="0"/>
        <w:numPr>
          <w:ilvl w:val="0"/>
          <w:numId w:val="111"/>
        </w:numPr>
        <w:tabs>
          <w:tab w:val="left" w:pos="1284"/>
          <w:tab w:val="left" w:pos="1285"/>
        </w:tabs>
        <w:autoSpaceDE w:val="0"/>
        <w:autoSpaceDN w:val="0"/>
        <w:spacing w:before="58"/>
        <w:ind w:hanging="361"/>
        <w:jc w:val="left"/>
        <w:rPr>
          <w:rFonts w:eastAsia="Tahoma" w:cs="Arial"/>
          <w:b/>
          <w:szCs w:val="22"/>
          <w:lang w:val="en-US" w:eastAsia="en-US" w:bidi="en-US"/>
        </w:rPr>
      </w:pPr>
      <w:r w:rsidRPr="00D264DB">
        <w:rPr>
          <w:rFonts w:eastAsia="Tahoma" w:cs="Arial"/>
          <w:b/>
          <w:szCs w:val="22"/>
          <w:lang w:val="en-US" w:eastAsia="en-US" w:bidi="en-US"/>
        </w:rPr>
        <w:t>requesting data that identifies the</w:t>
      </w:r>
      <w:r w:rsidRPr="00D264DB">
        <w:rPr>
          <w:rFonts w:eastAsia="Tahoma" w:cs="Arial"/>
          <w:b/>
          <w:spacing w:val="16"/>
          <w:szCs w:val="22"/>
          <w:lang w:val="en-US" w:eastAsia="en-US" w:bidi="en-US"/>
        </w:rPr>
        <w:t xml:space="preserve"> </w:t>
      </w:r>
      <w:r w:rsidRPr="00D264DB">
        <w:rPr>
          <w:rFonts w:eastAsia="Tahoma" w:cs="Arial"/>
          <w:b/>
          <w:szCs w:val="22"/>
          <w:lang w:val="en-US" w:eastAsia="en-US" w:bidi="en-US"/>
        </w:rPr>
        <w:t>eUICC</w:t>
      </w:r>
    </w:p>
    <w:p w14:paraId="18ABEFD5" w14:textId="77777777" w:rsidR="00D264DB" w:rsidRPr="00D264DB" w:rsidRDefault="00D264DB" w:rsidP="00D264DB">
      <w:pPr>
        <w:widowControl w:val="0"/>
        <w:numPr>
          <w:ilvl w:val="0"/>
          <w:numId w:val="111"/>
        </w:numPr>
        <w:tabs>
          <w:tab w:val="left" w:pos="1284"/>
          <w:tab w:val="left" w:pos="1285"/>
        </w:tabs>
        <w:autoSpaceDE w:val="0"/>
        <w:autoSpaceDN w:val="0"/>
        <w:spacing w:before="58"/>
        <w:ind w:hanging="361"/>
        <w:jc w:val="left"/>
        <w:rPr>
          <w:rFonts w:eastAsia="Tahoma" w:cs="Arial"/>
          <w:b/>
          <w:szCs w:val="22"/>
          <w:lang w:val="en-US" w:eastAsia="en-US" w:bidi="en-US"/>
        </w:rPr>
      </w:pPr>
      <w:r w:rsidRPr="00D264DB">
        <w:rPr>
          <w:rFonts w:eastAsia="Tahoma" w:cs="Arial"/>
          <w:b/>
          <w:szCs w:val="22"/>
          <w:lang w:val="en-US" w:eastAsia="en-US" w:bidi="en-US"/>
        </w:rPr>
        <w:t>user</w:t>
      </w:r>
      <w:r w:rsidRPr="00D264DB">
        <w:rPr>
          <w:rFonts w:eastAsia="Tahoma" w:cs="Arial"/>
          <w:b/>
          <w:spacing w:val="2"/>
          <w:szCs w:val="22"/>
          <w:lang w:val="en-US" w:eastAsia="en-US" w:bidi="en-US"/>
        </w:rPr>
        <w:t xml:space="preserve"> </w:t>
      </w:r>
      <w:r w:rsidRPr="00D264DB">
        <w:rPr>
          <w:rFonts w:eastAsia="Tahoma" w:cs="Arial"/>
          <w:b/>
          <w:szCs w:val="22"/>
          <w:lang w:val="en-US" w:eastAsia="en-US" w:bidi="en-US"/>
        </w:rPr>
        <w:t>identification</w:t>
      </w:r>
    </w:p>
    <w:p w14:paraId="171C87F6" w14:textId="77777777" w:rsidR="00D264DB" w:rsidRPr="00D264DB" w:rsidRDefault="00D264DB" w:rsidP="00D264DB">
      <w:pPr>
        <w:widowControl w:val="0"/>
        <w:numPr>
          <w:ilvl w:val="0"/>
          <w:numId w:val="111"/>
        </w:numPr>
        <w:tabs>
          <w:tab w:val="left" w:pos="1284"/>
          <w:tab w:val="left" w:pos="1285"/>
        </w:tabs>
        <w:autoSpaceDE w:val="0"/>
        <w:autoSpaceDN w:val="0"/>
        <w:spacing w:before="51"/>
        <w:ind w:hanging="361"/>
        <w:jc w:val="left"/>
        <w:rPr>
          <w:rFonts w:eastAsia="Tahoma" w:cs="Arial"/>
          <w:b/>
          <w:szCs w:val="22"/>
          <w:lang w:val="en-US" w:eastAsia="en-US" w:bidi="en-US"/>
        </w:rPr>
      </w:pPr>
      <w:r w:rsidRPr="00D264DB">
        <w:rPr>
          <w:rFonts w:eastAsia="Tahoma" w:cs="Arial"/>
          <w:b/>
          <w:szCs w:val="22"/>
          <w:lang w:val="en-US" w:eastAsia="en-US" w:bidi="en-US"/>
        </w:rPr>
        <w:t xml:space="preserve">[assignment: </w:t>
      </w:r>
      <w:r w:rsidRPr="00D264DB">
        <w:rPr>
          <w:rFonts w:eastAsia="Tahoma" w:cs="Arial"/>
          <w:b/>
          <w:i/>
          <w:sz w:val="23"/>
          <w:szCs w:val="22"/>
          <w:lang w:val="en-US" w:eastAsia="en-US" w:bidi="en-US"/>
        </w:rPr>
        <w:t>list of additional TSF mediated</w:t>
      </w:r>
      <w:r w:rsidRPr="00D264DB">
        <w:rPr>
          <w:rFonts w:eastAsia="Tahoma" w:cs="Arial"/>
          <w:b/>
          <w:i/>
          <w:spacing w:val="-21"/>
          <w:sz w:val="23"/>
          <w:szCs w:val="22"/>
          <w:lang w:val="en-US" w:eastAsia="en-US" w:bidi="en-US"/>
        </w:rPr>
        <w:t xml:space="preserve"> </w:t>
      </w:r>
      <w:r w:rsidRPr="00D264DB">
        <w:rPr>
          <w:rFonts w:eastAsia="Tahoma" w:cs="Arial"/>
          <w:b/>
          <w:i/>
          <w:sz w:val="23"/>
          <w:szCs w:val="22"/>
          <w:lang w:val="en-US" w:eastAsia="en-US" w:bidi="en-US"/>
        </w:rPr>
        <w:t>actions</w:t>
      </w:r>
      <w:r w:rsidRPr="00D264DB">
        <w:rPr>
          <w:rFonts w:eastAsia="Tahoma" w:cs="Arial"/>
          <w:b/>
          <w:szCs w:val="22"/>
          <w:lang w:val="en-US" w:eastAsia="en-US" w:bidi="en-US"/>
        </w:rPr>
        <w:t>]</w:t>
      </w:r>
    </w:p>
    <w:p w14:paraId="3C98AA14" w14:textId="77777777" w:rsidR="00D264DB" w:rsidRPr="00D264DB" w:rsidRDefault="00D264DB" w:rsidP="00D264DB">
      <w:pPr>
        <w:widowControl w:val="0"/>
        <w:autoSpaceDE w:val="0"/>
        <w:autoSpaceDN w:val="0"/>
        <w:spacing w:before="56"/>
        <w:ind w:left="499"/>
        <w:jc w:val="left"/>
        <w:rPr>
          <w:rFonts w:eastAsia="Tahoma" w:cs="Arial"/>
          <w:szCs w:val="22"/>
          <w:lang w:val="en-US" w:eastAsia="en-US" w:bidi="en-US"/>
        </w:rPr>
      </w:pPr>
      <w:r w:rsidRPr="00D264DB">
        <w:rPr>
          <w:rFonts w:eastAsia="Tahoma" w:cs="Arial"/>
          <w:szCs w:val="22"/>
          <w:lang w:val="en-US" w:eastAsia="en-US" w:bidi="en-US"/>
        </w:rPr>
        <w:t>on behalf of the user to be performed before the user is authenticated.</w:t>
      </w:r>
    </w:p>
    <w:p w14:paraId="47C1A692" w14:textId="77777777" w:rsidR="00D264DB" w:rsidRPr="00D264DB" w:rsidRDefault="00D264DB" w:rsidP="00D264DB">
      <w:pPr>
        <w:widowControl w:val="0"/>
        <w:autoSpaceDE w:val="0"/>
        <w:autoSpaceDN w:val="0"/>
        <w:spacing w:before="11"/>
        <w:jc w:val="left"/>
        <w:rPr>
          <w:rFonts w:eastAsia="Tahoma" w:cs="Arial"/>
          <w:sz w:val="24"/>
          <w:szCs w:val="22"/>
          <w:lang w:val="en-US" w:eastAsia="en-US" w:bidi="en-US"/>
        </w:rPr>
      </w:pPr>
    </w:p>
    <w:p w14:paraId="6B1FF8B1" w14:textId="77777777" w:rsidR="00D264DB" w:rsidRPr="00D264DB" w:rsidRDefault="00D264DB" w:rsidP="00D264DB">
      <w:pPr>
        <w:widowControl w:val="0"/>
        <w:autoSpaceDE w:val="0"/>
        <w:autoSpaceDN w:val="0"/>
        <w:spacing w:before="0"/>
        <w:ind w:left="499" w:hanging="284"/>
        <w:jc w:val="left"/>
        <w:rPr>
          <w:rFonts w:eastAsia="Tahoma" w:cs="Arial"/>
          <w:szCs w:val="22"/>
          <w:lang w:val="en-US" w:eastAsia="en-US" w:bidi="en-US"/>
        </w:rPr>
      </w:pPr>
      <w:r w:rsidRPr="00D264DB">
        <w:rPr>
          <w:rFonts w:eastAsia="Tahoma" w:cs="Arial"/>
          <w:b/>
          <w:szCs w:val="22"/>
          <w:lang w:val="en-US" w:eastAsia="en-US" w:bidi="en-US"/>
        </w:rPr>
        <w:t xml:space="preserve">FIA_UAU.1.2/LPAe </w:t>
      </w:r>
      <w:r w:rsidRPr="00D264DB">
        <w:rPr>
          <w:rFonts w:eastAsia="Tahoma" w:cs="Arial"/>
          <w:szCs w:val="22"/>
          <w:lang w:val="en-US" w:eastAsia="en-US" w:bidi="en-US"/>
        </w:rPr>
        <w:t>The TSF shall require each user to be successfully authenticated before allowing any other TSF-mediated actions on behalf of that user.</w:t>
      </w:r>
    </w:p>
    <w:p w14:paraId="44948D58" w14:textId="77777777" w:rsidR="00D264DB" w:rsidRPr="00D264DB" w:rsidRDefault="00D264DB" w:rsidP="00D264DB">
      <w:pPr>
        <w:widowControl w:val="0"/>
        <w:autoSpaceDE w:val="0"/>
        <w:autoSpaceDN w:val="0"/>
        <w:spacing w:before="3"/>
        <w:jc w:val="left"/>
        <w:rPr>
          <w:rFonts w:eastAsia="Tahoma" w:cs="Arial"/>
          <w:szCs w:val="22"/>
          <w:lang w:val="en-US" w:eastAsia="en-US" w:bidi="en-US"/>
        </w:rPr>
      </w:pPr>
    </w:p>
    <w:p w14:paraId="11FF4A4E" w14:textId="7FE53E30" w:rsidR="00D264DB" w:rsidRPr="00D264DB" w:rsidRDefault="00D264DB" w:rsidP="00D264DB">
      <w:pPr>
        <w:spacing w:before="0" w:after="200" w:line="276" w:lineRule="auto"/>
        <w:ind w:firstLine="215"/>
        <w:jc w:val="left"/>
        <w:rPr>
          <w:rFonts w:cs="Arial"/>
          <w:i/>
          <w:iCs/>
          <w:sz w:val="11"/>
          <w:szCs w:val="22"/>
          <w:lang w:eastAsia="en-GB" w:bidi="ar-SA"/>
        </w:rPr>
      </w:pPr>
      <w:r w:rsidRPr="00D264DB">
        <w:rPr>
          <w:rFonts w:cs="Arial"/>
          <w:i/>
          <w:iCs/>
          <w:szCs w:val="22"/>
          <w:lang w:eastAsia="en-GB" w:bidi="ar-SA"/>
        </w:rPr>
        <w:t>Application Note 60:</w:t>
      </w:r>
    </w:p>
    <w:p w14:paraId="09D243F1" w14:textId="77777777" w:rsidR="00D264DB" w:rsidRPr="00D264DB" w:rsidRDefault="00D264DB" w:rsidP="00D264DB">
      <w:pPr>
        <w:widowControl w:val="0"/>
        <w:autoSpaceDE w:val="0"/>
        <w:autoSpaceDN w:val="0"/>
        <w:spacing w:before="101"/>
        <w:ind w:left="216"/>
        <w:jc w:val="left"/>
        <w:rPr>
          <w:rFonts w:eastAsia="Tahoma" w:cs="Arial"/>
          <w:szCs w:val="22"/>
          <w:lang w:val="en-US" w:eastAsia="en-US" w:bidi="en-US"/>
        </w:rPr>
      </w:pPr>
      <w:r w:rsidRPr="00D264DB">
        <w:rPr>
          <w:rFonts w:eastAsia="Tahoma" w:cs="Arial"/>
          <w:szCs w:val="22"/>
          <w:lang w:val="en-US" w:eastAsia="en-US" w:bidi="en-US"/>
        </w:rPr>
        <w:t>This SFR is related to the authentication of the following external (remote) user of the TOE:</w:t>
      </w:r>
    </w:p>
    <w:p w14:paraId="62853177" w14:textId="77777777" w:rsidR="00D264DB" w:rsidRPr="00D264DB" w:rsidRDefault="00D264DB" w:rsidP="00D264DB">
      <w:pPr>
        <w:widowControl w:val="0"/>
        <w:autoSpaceDE w:val="0"/>
        <w:autoSpaceDN w:val="0"/>
        <w:spacing w:before="2"/>
        <w:jc w:val="left"/>
        <w:rPr>
          <w:rFonts w:eastAsia="Tahoma" w:cs="Arial"/>
          <w:sz w:val="23"/>
          <w:szCs w:val="22"/>
          <w:lang w:val="en-US" w:eastAsia="en-US" w:bidi="en-US"/>
        </w:rPr>
      </w:pPr>
    </w:p>
    <w:p w14:paraId="2AC795EC" w14:textId="77777777" w:rsidR="00D264DB" w:rsidRPr="00D264DB" w:rsidRDefault="00D264DB" w:rsidP="00D264DB">
      <w:pPr>
        <w:widowControl w:val="0"/>
        <w:numPr>
          <w:ilvl w:val="4"/>
          <w:numId w:val="18"/>
        </w:numPr>
        <w:tabs>
          <w:tab w:val="left" w:pos="783"/>
        </w:tabs>
        <w:autoSpaceDE w:val="0"/>
        <w:autoSpaceDN w:val="0"/>
        <w:spacing w:before="1"/>
        <w:ind w:left="782" w:hanging="284"/>
        <w:jc w:val="left"/>
        <w:rPr>
          <w:rFonts w:eastAsia="Tahoma" w:cs="Arial"/>
          <w:szCs w:val="22"/>
          <w:lang w:val="en-US" w:eastAsia="en-US" w:bidi="en-US"/>
        </w:rPr>
      </w:pPr>
      <w:r w:rsidRPr="00D264DB">
        <w:rPr>
          <w:rFonts w:eastAsia="Tahoma" w:cs="Arial"/>
          <w:szCs w:val="22"/>
          <w:lang w:val="en-US" w:eastAsia="en-US" w:bidi="en-US"/>
        </w:rPr>
        <w:t>U.SM-DPplus</w:t>
      </w:r>
    </w:p>
    <w:p w14:paraId="45CF4398" w14:textId="77777777" w:rsidR="00D264DB" w:rsidRPr="00D264DB" w:rsidRDefault="00D264DB" w:rsidP="00D264DB">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D264DB">
        <w:rPr>
          <w:rFonts w:eastAsia="Tahoma" w:cs="Arial"/>
          <w:szCs w:val="22"/>
          <w:lang w:val="en-US" w:eastAsia="en-US" w:bidi="en-US"/>
        </w:rPr>
        <w:t>U.SM-DS.</w:t>
      </w:r>
    </w:p>
    <w:p w14:paraId="3B60F549" w14:textId="77777777" w:rsidR="00D264DB" w:rsidRPr="00D264DB" w:rsidRDefault="00D264DB" w:rsidP="00D264DB">
      <w:pPr>
        <w:widowControl w:val="0"/>
        <w:autoSpaceDE w:val="0"/>
        <w:autoSpaceDN w:val="0"/>
        <w:spacing w:before="10"/>
        <w:jc w:val="left"/>
        <w:rPr>
          <w:rFonts w:eastAsia="Tahoma" w:cs="Arial"/>
          <w:szCs w:val="22"/>
          <w:lang w:val="en-US" w:eastAsia="en-US" w:bidi="en-US"/>
        </w:rPr>
      </w:pPr>
    </w:p>
    <w:p w14:paraId="11AECDE9" w14:textId="77777777" w:rsidR="00D264DB" w:rsidRPr="00D264DB" w:rsidRDefault="00D264DB" w:rsidP="00D264DB">
      <w:pPr>
        <w:widowControl w:val="0"/>
        <w:autoSpaceDE w:val="0"/>
        <w:autoSpaceDN w:val="0"/>
        <w:spacing w:before="0"/>
        <w:ind w:left="216" w:right="319"/>
        <w:jc w:val="left"/>
        <w:rPr>
          <w:rFonts w:eastAsia="Tahoma" w:cs="Arial"/>
          <w:szCs w:val="22"/>
          <w:lang w:val="en-US" w:eastAsia="en-US" w:bidi="en-US"/>
        </w:rPr>
      </w:pPr>
      <w:r w:rsidRPr="00D264DB">
        <w:rPr>
          <w:rFonts w:eastAsia="Tahoma" w:cs="Arial"/>
          <w:szCs w:val="22"/>
          <w:lang w:val="en-US" w:eastAsia="en-US" w:bidi="en-US"/>
        </w:rPr>
        <w:t>As the cryptographic mechanisms used for the authentication may be provided by the underlying Platform, this PP does not include the corresponding FCS_COP.1 SFRs.</w:t>
      </w:r>
    </w:p>
    <w:p w14:paraId="7A1E15B2" w14:textId="77777777" w:rsidR="00D264DB" w:rsidRPr="00D264DB" w:rsidRDefault="00D264DB" w:rsidP="00D264DB">
      <w:pPr>
        <w:widowControl w:val="0"/>
        <w:autoSpaceDE w:val="0"/>
        <w:autoSpaceDN w:val="0"/>
        <w:spacing w:before="3"/>
        <w:jc w:val="left"/>
        <w:rPr>
          <w:rFonts w:eastAsia="Tahoma" w:cs="Arial"/>
          <w:sz w:val="23"/>
          <w:szCs w:val="22"/>
          <w:lang w:val="en-US" w:eastAsia="en-US" w:bidi="en-US"/>
        </w:rPr>
      </w:pPr>
    </w:p>
    <w:p w14:paraId="6F333463"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The ST writer shall add FCS_COP.1 requirements to include the requirements stated by [24]:</w:t>
      </w:r>
    </w:p>
    <w:p w14:paraId="1A6DBB5E" w14:textId="77777777" w:rsidR="00D264DB" w:rsidRPr="00D264DB" w:rsidRDefault="00D264DB" w:rsidP="00D264DB">
      <w:pPr>
        <w:widowControl w:val="0"/>
        <w:autoSpaceDE w:val="0"/>
        <w:autoSpaceDN w:val="0"/>
        <w:spacing w:before="5"/>
        <w:jc w:val="left"/>
        <w:rPr>
          <w:rFonts w:eastAsia="Tahoma" w:cs="Arial"/>
          <w:sz w:val="23"/>
          <w:szCs w:val="22"/>
          <w:lang w:val="en-US" w:eastAsia="en-US" w:bidi="en-US"/>
        </w:rPr>
      </w:pPr>
    </w:p>
    <w:p w14:paraId="7EB9D34C" w14:textId="5AEF92A2" w:rsidR="00D264DB" w:rsidRPr="00D264DB" w:rsidRDefault="00D264DB" w:rsidP="00D264DB">
      <w:pPr>
        <w:widowControl w:val="0"/>
        <w:numPr>
          <w:ilvl w:val="4"/>
          <w:numId w:val="18"/>
        </w:numPr>
        <w:tabs>
          <w:tab w:val="left" w:pos="783"/>
        </w:tabs>
        <w:autoSpaceDE w:val="0"/>
        <w:autoSpaceDN w:val="0"/>
        <w:spacing w:before="0" w:line="237" w:lineRule="auto"/>
        <w:ind w:left="785" w:right="298" w:hanging="286"/>
        <w:jc w:val="left"/>
        <w:rPr>
          <w:rFonts w:eastAsia="Tahoma" w:cs="Arial"/>
          <w:szCs w:val="22"/>
          <w:lang w:val="en-US" w:eastAsia="en-US" w:bidi="en-US"/>
        </w:rPr>
      </w:pPr>
      <w:r w:rsidRPr="00D264DB">
        <w:rPr>
          <w:rFonts w:eastAsia="Tahoma" w:cs="Arial"/>
          <w:szCs w:val="22"/>
          <w:lang w:val="en-US" w:eastAsia="en-US" w:bidi="en-US"/>
        </w:rPr>
        <w:t>A</w:t>
      </w:r>
      <w:r w:rsidRPr="00D264DB">
        <w:rPr>
          <w:rFonts w:eastAsia="Tahoma" w:cs="Arial"/>
          <w:spacing w:val="-5"/>
          <w:szCs w:val="22"/>
          <w:lang w:val="en-US" w:eastAsia="en-US" w:bidi="en-US"/>
        </w:rPr>
        <w:t xml:space="preserve"> </w:t>
      </w:r>
      <w:r w:rsidRPr="00D264DB">
        <w:rPr>
          <w:rFonts w:eastAsia="Tahoma" w:cs="Arial"/>
          <w:szCs w:val="22"/>
          <w:lang w:val="en-US" w:eastAsia="en-US" w:bidi="en-US"/>
        </w:rPr>
        <w:t>U.SM-DPplus</w:t>
      </w:r>
      <w:r w:rsidRPr="00D264DB">
        <w:rPr>
          <w:rFonts w:eastAsia="Tahoma" w:cs="Arial"/>
          <w:spacing w:val="-5"/>
          <w:szCs w:val="22"/>
          <w:lang w:val="en-US" w:eastAsia="en-US" w:bidi="en-US"/>
        </w:rPr>
        <w:t xml:space="preserve"> </w:t>
      </w:r>
      <w:r w:rsidRPr="00D264DB">
        <w:rPr>
          <w:rFonts w:eastAsia="Tahoma" w:cs="Arial"/>
          <w:szCs w:val="22"/>
          <w:lang w:val="en-US" w:eastAsia="en-US" w:bidi="en-US"/>
        </w:rPr>
        <w:t>must</w:t>
      </w:r>
      <w:r w:rsidRPr="00D264DB">
        <w:rPr>
          <w:rFonts w:eastAsia="Tahoma" w:cs="Arial"/>
          <w:spacing w:val="-7"/>
          <w:szCs w:val="22"/>
          <w:lang w:val="en-US" w:eastAsia="en-US" w:bidi="en-US"/>
        </w:rPr>
        <w:t xml:space="preserve"> </w:t>
      </w:r>
      <w:r w:rsidRPr="00D264DB">
        <w:rPr>
          <w:rFonts w:eastAsia="Tahoma" w:cs="Arial"/>
          <w:szCs w:val="22"/>
          <w:lang w:val="en-US" w:eastAsia="en-US" w:bidi="en-US"/>
        </w:rPr>
        <w:t>be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authenticated</w:t>
      </w:r>
      <w:r w:rsidRPr="00D264DB">
        <w:rPr>
          <w:rFonts w:eastAsia="Tahoma" w:cs="Arial"/>
          <w:spacing w:val="-4"/>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9"/>
          <w:szCs w:val="22"/>
          <w:lang w:val="en-US" w:eastAsia="en-US" w:bidi="en-US"/>
        </w:rPr>
        <w:t xml:space="preserve"> </w:t>
      </w:r>
      <w:r w:rsidRPr="00D264DB">
        <w:rPr>
          <w:rFonts w:eastAsia="Tahoma" w:cs="Arial"/>
          <w:szCs w:val="22"/>
          <w:lang w:val="en-US" w:eastAsia="en-US" w:bidi="en-US"/>
        </w:rPr>
        <w:t>verifying</w:t>
      </w:r>
      <w:r w:rsidRPr="00D264DB">
        <w:rPr>
          <w:rFonts w:eastAsia="Tahoma" w:cs="Arial"/>
          <w:spacing w:val="-5"/>
          <w:szCs w:val="22"/>
          <w:lang w:val="en-US" w:eastAsia="en-US" w:bidi="en-US"/>
        </w:rPr>
        <w:t xml:space="preserve"> </w:t>
      </w:r>
      <w:r w:rsidRPr="00D264DB">
        <w:rPr>
          <w:rFonts w:eastAsia="Tahoma" w:cs="Arial"/>
          <w:szCs w:val="22"/>
          <w:lang w:val="en-US" w:eastAsia="en-US" w:bidi="en-US"/>
        </w:rPr>
        <w:t>its</w:t>
      </w:r>
      <w:r w:rsidRPr="00D264DB">
        <w:rPr>
          <w:rFonts w:eastAsia="Tahoma" w:cs="Arial"/>
          <w:spacing w:val="-7"/>
          <w:szCs w:val="22"/>
          <w:lang w:val="en-US" w:eastAsia="en-US" w:bidi="en-US"/>
        </w:rPr>
        <w:t xml:space="preserve"> </w:t>
      </w:r>
      <w:r w:rsidRPr="00D264DB">
        <w:rPr>
          <w:rFonts w:eastAsia="Tahoma" w:cs="Arial"/>
          <w:szCs w:val="22"/>
          <w:lang w:val="en-US" w:eastAsia="en-US" w:bidi="en-US"/>
        </w:rPr>
        <w:t>ECDSA</w:t>
      </w:r>
      <w:r w:rsidRPr="00D264DB">
        <w:rPr>
          <w:rFonts w:eastAsia="Tahoma" w:cs="Arial"/>
          <w:spacing w:val="-8"/>
          <w:szCs w:val="22"/>
          <w:lang w:val="en-US" w:eastAsia="en-US" w:bidi="en-US"/>
        </w:rPr>
        <w:t xml:space="preserve"> </w:t>
      </w:r>
      <w:r w:rsidRPr="00D264DB">
        <w:rPr>
          <w:rFonts w:eastAsia="Tahoma" w:cs="Arial"/>
          <w:szCs w:val="22"/>
          <w:lang w:val="en-US" w:eastAsia="en-US" w:bidi="en-US"/>
        </w:rPr>
        <w:t>signature,</w:t>
      </w:r>
      <w:r w:rsidRPr="00D264DB">
        <w:rPr>
          <w:rFonts w:eastAsia="Tahoma" w:cs="Arial"/>
          <w:spacing w:val="-7"/>
          <w:szCs w:val="22"/>
          <w:lang w:val="en-US" w:eastAsia="en-US" w:bidi="en-US"/>
        </w:rPr>
        <w:t xml:space="preserve"> </w:t>
      </w:r>
      <w:r w:rsidRPr="00D264DB">
        <w:rPr>
          <w:rFonts w:eastAsia="Tahoma" w:cs="Arial"/>
          <w:szCs w:val="22"/>
          <w:lang w:val="en-US" w:eastAsia="en-US" w:bidi="en-US"/>
        </w:rPr>
        <w:t>using</w:t>
      </w:r>
      <w:r w:rsidRPr="00D264DB">
        <w:rPr>
          <w:rFonts w:eastAsia="Tahoma" w:cs="Arial"/>
          <w:spacing w:val="-5"/>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9"/>
          <w:szCs w:val="22"/>
          <w:lang w:val="en-US" w:eastAsia="en-US" w:bidi="en-US"/>
        </w:rPr>
        <w:t xml:space="preserve"> </w:t>
      </w:r>
      <w:r w:rsidRPr="00D264DB">
        <w:rPr>
          <w:rFonts w:eastAsia="Tahoma" w:cs="Arial"/>
          <w:szCs w:val="22"/>
          <w:lang w:val="en-US" w:eastAsia="en-US" w:bidi="en-US"/>
        </w:rPr>
        <w:t>public key included in its certificates (CERT.DPauth.ECDSA, CERT.DPpb.ECDSA and CERT.DP.TLS), as well as the public key of the eSIM CA</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(D.PK.CI.ECDSA).</w:t>
      </w:r>
    </w:p>
    <w:p w14:paraId="39EBF5C2" w14:textId="302498FF" w:rsidR="00D264DB" w:rsidRPr="00D264DB" w:rsidRDefault="00D264DB" w:rsidP="00D264DB">
      <w:pPr>
        <w:widowControl w:val="0"/>
        <w:numPr>
          <w:ilvl w:val="4"/>
          <w:numId w:val="18"/>
        </w:numPr>
        <w:tabs>
          <w:tab w:val="left" w:pos="783"/>
        </w:tabs>
        <w:autoSpaceDE w:val="0"/>
        <w:autoSpaceDN w:val="0"/>
        <w:spacing w:before="67" w:line="237" w:lineRule="auto"/>
        <w:ind w:left="785" w:right="293" w:hanging="286"/>
        <w:jc w:val="left"/>
        <w:rPr>
          <w:rFonts w:eastAsia="Tahoma" w:cs="Arial"/>
          <w:szCs w:val="22"/>
          <w:lang w:val="en-US" w:eastAsia="en-US" w:bidi="en-US"/>
        </w:rPr>
      </w:pPr>
      <w:r w:rsidRPr="00D264DB">
        <w:rPr>
          <w:rFonts w:eastAsia="Tahoma" w:cs="Arial"/>
          <w:szCs w:val="22"/>
          <w:lang w:val="en-US" w:eastAsia="en-US" w:bidi="en-US"/>
        </w:rPr>
        <w:t>A</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U.SM-DS</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must</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be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authenticated</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verifying</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its</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ECDSA</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signature,</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using</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public</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keys included</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in</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its</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certificates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(CERT.DSauth.ECDSA</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and</w:t>
      </w:r>
      <w:r w:rsidRPr="00D264DB">
        <w:rPr>
          <w:rFonts w:eastAsia="Tahoma" w:cs="Arial"/>
          <w:spacing w:val="-9"/>
          <w:szCs w:val="22"/>
          <w:lang w:val="en-US" w:eastAsia="en-US" w:bidi="en-US"/>
        </w:rPr>
        <w:t xml:space="preserve"> </w:t>
      </w:r>
      <w:r w:rsidRPr="00D264DB">
        <w:rPr>
          <w:rFonts w:eastAsia="Tahoma" w:cs="Arial"/>
          <w:szCs w:val="22"/>
          <w:lang w:val="en-US" w:eastAsia="en-US" w:bidi="en-US"/>
        </w:rPr>
        <w:t>CERT.DS.TLS),</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as</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well</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as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public key of the eSIM CA</w:t>
      </w:r>
      <w:r w:rsidRPr="00D264DB">
        <w:rPr>
          <w:rFonts w:eastAsia="Tahoma" w:cs="Arial"/>
          <w:spacing w:val="-5"/>
          <w:szCs w:val="22"/>
          <w:lang w:val="en-US" w:eastAsia="en-US" w:bidi="en-US"/>
        </w:rPr>
        <w:t xml:space="preserve"> </w:t>
      </w:r>
      <w:r w:rsidRPr="00D264DB">
        <w:rPr>
          <w:rFonts w:eastAsia="Tahoma" w:cs="Arial"/>
          <w:szCs w:val="22"/>
          <w:lang w:val="en-US" w:eastAsia="en-US" w:bidi="en-US"/>
        </w:rPr>
        <w:t>(D.PK.CI.ECDSA).</w:t>
      </w:r>
    </w:p>
    <w:p w14:paraId="2C3FE3BA" w14:textId="77777777" w:rsidR="00D264DB" w:rsidRPr="00D264DB" w:rsidRDefault="00D264DB" w:rsidP="00D264DB">
      <w:pPr>
        <w:widowControl w:val="0"/>
        <w:autoSpaceDE w:val="0"/>
        <w:autoSpaceDN w:val="0"/>
        <w:spacing w:before="4"/>
        <w:jc w:val="left"/>
        <w:rPr>
          <w:rFonts w:eastAsia="Tahoma" w:cs="Arial"/>
          <w:sz w:val="23"/>
          <w:szCs w:val="22"/>
          <w:lang w:val="en-US" w:eastAsia="en-US" w:bidi="en-US"/>
        </w:rPr>
      </w:pPr>
    </w:p>
    <w:p w14:paraId="2A101EA7" w14:textId="070E38F8"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 xml:space="preserve">Regarding the use of ECDSA signature verification, the underlying elliptic curve cryptography must be compliant with at least one of the elliptic curves referenced for that </w:t>
      </w:r>
      <w:r w:rsidRPr="00D264DB">
        <w:rPr>
          <w:rFonts w:eastAsia="Tahoma" w:cs="Arial"/>
          <w:szCs w:val="22"/>
          <w:lang w:val="en-US" w:eastAsia="en-US" w:bidi="en-US"/>
        </w:rPr>
        <w:lastRenderedPageBreak/>
        <w:t>purpose in SGP.22 [24].</w:t>
      </w:r>
    </w:p>
    <w:p w14:paraId="4774BC77" w14:textId="77777777" w:rsidR="00D264DB" w:rsidRPr="00D264DB" w:rsidRDefault="00D264DB" w:rsidP="00D264DB">
      <w:pPr>
        <w:widowControl w:val="0"/>
        <w:autoSpaceDE w:val="0"/>
        <w:autoSpaceDN w:val="0"/>
        <w:spacing w:before="4"/>
        <w:jc w:val="left"/>
        <w:rPr>
          <w:rFonts w:eastAsia="Tahoma" w:cs="Arial"/>
          <w:sz w:val="23"/>
          <w:szCs w:val="22"/>
          <w:lang w:val="en-US" w:eastAsia="en-US" w:bidi="en-US"/>
        </w:rPr>
      </w:pPr>
    </w:p>
    <w:p w14:paraId="3B97F163" w14:textId="77777777" w:rsidR="00D264DB" w:rsidRPr="00D264DB" w:rsidRDefault="00D264DB" w:rsidP="00D264DB">
      <w:pPr>
        <w:widowControl w:val="0"/>
        <w:autoSpaceDE w:val="0"/>
        <w:autoSpaceDN w:val="0"/>
        <w:spacing w:before="4"/>
        <w:jc w:val="left"/>
        <w:rPr>
          <w:rFonts w:eastAsia="Tahoma" w:cs="Arial"/>
          <w:sz w:val="21"/>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60640" behindDoc="1" locked="0" layoutInCell="1" allowOverlap="1" wp14:anchorId="43457F15" wp14:editId="5C291F78">
                <wp:simplePos x="0" y="0"/>
                <wp:positionH relativeFrom="page">
                  <wp:posOffset>828040</wp:posOffset>
                </wp:positionH>
                <wp:positionV relativeFrom="paragraph">
                  <wp:posOffset>191770</wp:posOffset>
                </wp:positionV>
                <wp:extent cx="5905500" cy="226060"/>
                <wp:effectExtent l="0" t="0" r="0" b="0"/>
                <wp:wrapTopAndBottom/>
                <wp:docPr id="4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6DB1122F" w14:textId="77777777" w:rsidR="009F6E5D" w:rsidRDefault="009F6E5D" w:rsidP="00D264DB">
                            <w:pPr>
                              <w:spacing w:before="41"/>
                              <w:ind w:left="108"/>
                              <w:rPr>
                                <w:b/>
                              </w:rPr>
                            </w:pPr>
                            <w:bookmarkStart w:id="266" w:name="_bookmark289"/>
                            <w:bookmarkEnd w:id="266"/>
                            <w:r>
                              <w:rPr>
                                <w:b/>
                              </w:rPr>
                              <w:t>FIA_USB.1/LPAe User-subject binding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57F15" id="Text Box 20" o:spid="_x0000_s1274" type="#_x0000_t202" style="position:absolute;margin-left:65.2pt;margin-top:15.1pt;width:465pt;height:17.8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" fillcolor="#f3f3f3" strokeweight=".48pt">
                <v:textbox inset="0,0,0,0">
                  <w:txbxContent>
                    <w:p w14:paraId="6DB1122F" w14:textId="77777777" w:rsidR="009F6E5D" w:rsidRDefault="009F6E5D" w:rsidP="00D264DB">
                      <w:pPr>
                        <w:spacing w:before="41"/>
                        <w:ind w:left="108"/>
                        <w:rPr>
                          <w:b/>
                        </w:rPr>
                      </w:pPr>
                      <w:bookmarkStart w:id="4529" w:name="_bookmark289"/>
                      <w:bookmarkEnd w:id="4529"/>
                      <w:r>
                        <w:rPr>
                          <w:b/>
                        </w:rPr>
                        <w:t>FIA_USB.1/LPAe User-subject binding</w:t>
                      </w:r>
                    </w:p>
                  </w:txbxContent>
                </v:textbox>
                <w10:wrap type="topAndBottom" anchorx="page"/>
              </v:shape>
            </w:pict>
          </mc:Fallback>
        </mc:AlternateContent>
      </w:r>
    </w:p>
    <w:p w14:paraId="4F142DF8"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5434561D" w14:textId="77777777" w:rsidR="00D264DB" w:rsidRPr="00D264DB" w:rsidRDefault="00D264DB" w:rsidP="00D264DB">
      <w:pPr>
        <w:widowControl w:val="0"/>
        <w:autoSpaceDE w:val="0"/>
        <w:autoSpaceDN w:val="0"/>
        <w:spacing w:before="101"/>
        <w:ind w:left="499" w:right="319" w:hanging="284"/>
        <w:jc w:val="left"/>
        <w:rPr>
          <w:rFonts w:eastAsia="Tahoma" w:cs="Arial"/>
          <w:szCs w:val="22"/>
          <w:lang w:val="en-US" w:eastAsia="en-US" w:bidi="en-US"/>
        </w:rPr>
      </w:pPr>
      <w:r w:rsidRPr="00D264DB">
        <w:rPr>
          <w:rFonts w:eastAsia="Tahoma" w:cs="Arial"/>
          <w:b/>
          <w:szCs w:val="22"/>
          <w:lang w:val="en-US" w:eastAsia="en-US" w:bidi="en-US"/>
        </w:rPr>
        <w:t xml:space="preserve">FIA_USB.1.1/LPAe </w:t>
      </w:r>
      <w:r w:rsidRPr="00D264DB">
        <w:rPr>
          <w:rFonts w:eastAsia="Tahoma" w:cs="Arial"/>
          <w:szCs w:val="22"/>
          <w:lang w:val="en-US" w:eastAsia="en-US" w:bidi="en-US"/>
        </w:rPr>
        <w:t>The TSF shall associate the following user security attributes with subjects acting on the behalf of that user:</w:t>
      </w:r>
    </w:p>
    <w:p w14:paraId="76D87A43" w14:textId="77777777" w:rsidR="00D264DB" w:rsidRPr="00D264DB" w:rsidRDefault="00D264DB" w:rsidP="00D264DB">
      <w:pPr>
        <w:widowControl w:val="0"/>
        <w:numPr>
          <w:ilvl w:val="0"/>
          <w:numId w:val="96"/>
        </w:numPr>
        <w:tabs>
          <w:tab w:val="left" w:pos="1284"/>
          <w:tab w:val="left" w:pos="1285"/>
        </w:tabs>
        <w:autoSpaceDE w:val="0"/>
        <w:autoSpaceDN w:val="0"/>
        <w:spacing w:before="61"/>
        <w:ind w:hanging="361"/>
        <w:jc w:val="left"/>
        <w:rPr>
          <w:rFonts w:eastAsia="Tahoma" w:cs="Arial"/>
          <w:b/>
          <w:szCs w:val="22"/>
          <w:lang w:val="en-US" w:eastAsia="en-US" w:bidi="en-US"/>
        </w:rPr>
      </w:pPr>
      <w:r w:rsidRPr="00D264DB">
        <w:rPr>
          <w:rFonts w:eastAsia="Tahoma" w:cs="Arial"/>
          <w:b/>
          <w:szCs w:val="22"/>
          <w:lang w:val="en-US" w:eastAsia="en-US" w:bidi="en-US"/>
        </w:rPr>
        <w:t>SM-DP+ OID is associated to S.LPAe, acting on behalf of U.SM-DPplus</w:t>
      </w:r>
    </w:p>
    <w:p w14:paraId="69D75379" w14:textId="77777777" w:rsidR="00D264DB" w:rsidRPr="00D264DB" w:rsidRDefault="00D264DB" w:rsidP="00D264DB">
      <w:pPr>
        <w:widowControl w:val="0"/>
        <w:numPr>
          <w:ilvl w:val="0"/>
          <w:numId w:val="96"/>
        </w:numPr>
        <w:tabs>
          <w:tab w:val="left" w:pos="1284"/>
          <w:tab w:val="left" w:pos="1285"/>
        </w:tabs>
        <w:autoSpaceDE w:val="0"/>
        <w:autoSpaceDN w:val="0"/>
        <w:spacing w:before="61"/>
        <w:ind w:hanging="361"/>
        <w:jc w:val="left"/>
        <w:rPr>
          <w:rFonts w:eastAsia="Tahoma" w:cs="Arial"/>
          <w:szCs w:val="22"/>
          <w:lang w:val="en-US" w:eastAsia="en-US" w:bidi="en-US"/>
        </w:rPr>
      </w:pPr>
      <w:r w:rsidRPr="00D264DB">
        <w:rPr>
          <w:rFonts w:eastAsia="Tahoma" w:cs="Arial"/>
          <w:b/>
          <w:szCs w:val="22"/>
          <w:lang w:val="en-US" w:eastAsia="en-US" w:bidi="en-US"/>
        </w:rPr>
        <w:t>SM-DS OID is associated to S.LPAe, acting on behalf of</w:t>
      </w:r>
      <w:r w:rsidRPr="00D264DB">
        <w:rPr>
          <w:rFonts w:eastAsia="Tahoma" w:cs="Arial"/>
          <w:b/>
          <w:spacing w:val="32"/>
          <w:szCs w:val="22"/>
          <w:lang w:val="en-US" w:eastAsia="en-US" w:bidi="en-US"/>
        </w:rPr>
        <w:t xml:space="preserve"> </w:t>
      </w:r>
      <w:r w:rsidRPr="00D264DB">
        <w:rPr>
          <w:rFonts w:eastAsia="Tahoma" w:cs="Arial"/>
          <w:b/>
          <w:szCs w:val="22"/>
          <w:lang w:val="en-US" w:eastAsia="en-US" w:bidi="en-US"/>
        </w:rPr>
        <w:t>U.SM-DS</w:t>
      </w:r>
      <w:r w:rsidRPr="00D264DB">
        <w:rPr>
          <w:rFonts w:eastAsia="Tahoma" w:cs="Arial"/>
          <w:szCs w:val="22"/>
          <w:lang w:val="en-US" w:eastAsia="en-US" w:bidi="en-US"/>
        </w:rPr>
        <w:t>.</w:t>
      </w:r>
    </w:p>
    <w:p w14:paraId="04AA41F8" w14:textId="77777777" w:rsidR="00D264DB" w:rsidRPr="00D264DB" w:rsidRDefault="00D264DB" w:rsidP="00D264DB">
      <w:pPr>
        <w:widowControl w:val="0"/>
        <w:autoSpaceDE w:val="0"/>
        <w:autoSpaceDN w:val="0"/>
        <w:spacing w:before="11"/>
        <w:jc w:val="left"/>
        <w:rPr>
          <w:rFonts w:eastAsia="Tahoma" w:cs="Arial"/>
          <w:sz w:val="24"/>
          <w:szCs w:val="22"/>
          <w:lang w:val="en-US" w:eastAsia="en-US" w:bidi="en-US"/>
        </w:rPr>
      </w:pPr>
    </w:p>
    <w:p w14:paraId="12B187FC" w14:textId="77777777" w:rsidR="00D264DB" w:rsidRPr="00D264DB" w:rsidRDefault="00D264DB" w:rsidP="00D264DB">
      <w:pPr>
        <w:widowControl w:val="0"/>
        <w:autoSpaceDE w:val="0"/>
        <w:autoSpaceDN w:val="0"/>
        <w:spacing w:before="0"/>
        <w:ind w:left="499" w:right="319" w:hanging="284"/>
        <w:jc w:val="left"/>
        <w:rPr>
          <w:rFonts w:eastAsia="Tahoma" w:cs="Arial"/>
          <w:szCs w:val="22"/>
          <w:lang w:val="en-US" w:eastAsia="en-US" w:bidi="en-US"/>
        </w:rPr>
      </w:pPr>
      <w:r w:rsidRPr="00D264DB">
        <w:rPr>
          <w:rFonts w:eastAsia="Tahoma" w:cs="Arial"/>
          <w:b/>
          <w:szCs w:val="22"/>
          <w:lang w:val="en-US" w:eastAsia="en-US" w:bidi="en-US"/>
        </w:rPr>
        <w:t xml:space="preserve">FIA_USB.1.2/LPAe </w:t>
      </w:r>
      <w:r w:rsidRPr="00D264DB">
        <w:rPr>
          <w:rFonts w:eastAsia="Tahoma" w:cs="Arial"/>
          <w:szCs w:val="22"/>
          <w:lang w:val="en-US" w:eastAsia="en-US" w:bidi="en-US"/>
        </w:rPr>
        <w:t>The TSF shall enforce the following rules on the initial association of user security attributes with subjects acting on the behalf of users:</w:t>
      </w:r>
    </w:p>
    <w:p w14:paraId="3FBA8D90" w14:textId="77777777" w:rsidR="00D264DB" w:rsidRPr="00D264DB" w:rsidRDefault="00D264DB" w:rsidP="00D264DB">
      <w:pPr>
        <w:widowControl w:val="0"/>
        <w:numPr>
          <w:ilvl w:val="0"/>
          <w:numId w:val="96"/>
        </w:numPr>
        <w:tabs>
          <w:tab w:val="left" w:pos="1284"/>
          <w:tab w:val="left" w:pos="1285"/>
        </w:tabs>
        <w:autoSpaceDE w:val="0"/>
        <w:autoSpaceDN w:val="0"/>
        <w:spacing w:before="59"/>
        <w:ind w:right="293"/>
        <w:jc w:val="left"/>
        <w:rPr>
          <w:rFonts w:eastAsia="Tahoma" w:cs="Arial"/>
          <w:b/>
          <w:szCs w:val="22"/>
          <w:lang w:val="en-US" w:eastAsia="en-US" w:bidi="en-US"/>
        </w:rPr>
      </w:pPr>
      <w:r w:rsidRPr="00D264DB">
        <w:rPr>
          <w:rFonts w:eastAsia="Tahoma" w:cs="Arial"/>
          <w:b/>
          <w:szCs w:val="22"/>
          <w:lang w:val="en-US" w:eastAsia="en-US" w:bidi="en-US"/>
        </w:rPr>
        <w:t>Initial</w:t>
      </w:r>
      <w:r w:rsidRPr="00D264DB">
        <w:rPr>
          <w:rFonts w:eastAsia="Tahoma" w:cs="Arial"/>
          <w:b/>
          <w:szCs w:val="22"/>
          <w:lang w:val="en-US" w:eastAsia="en-US" w:bidi="en-US"/>
        </w:rPr>
        <w:tab/>
        <w:t>association</w:t>
      </w:r>
      <w:r w:rsidRPr="00D264DB">
        <w:rPr>
          <w:rFonts w:eastAsia="Tahoma" w:cs="Arial"/>
          <w:b/>
          <w:szCs w:val="22"/>
          <w:lang w:val="en-US" w:eastAsia="en-US" w:bidi="en-US"/>
        </w:rPr>
        <w:tab/>
        <w:t>of</w:t>
      </w:r>
      <w:r w:rsidRPr="00D264DB">
        <w:rPr>
          <w:rFonts w:eastAsia="Tahoma" w:cs="Arial"/>
          <w:b/>
          <w:szCs w:val="22"/>
          <w:lang w:val="en-US" w:eastAsia="en-US" w:bidi="en-US"/>
        </w:rPr>
        <w:tab/>
        <w:t>SM-DP+</w:t>
      </w:r>
      <w:r w:rsidRPr="00D264DB">
        <w:rPr>
          <w:rFonts w:eastAsia="Tahoma" w:cs="Arial"/>
          <w:b/>
          <w:szCs w:val="22"/>
          <w:lang w:val="en-US" w:eastAsia="en-US" w:bidi="en-US"/>
        </w:rPr>
        <w:tab/>
        <w:t>OID</w:t>
      </w:r>
      <w:r w:rsidRPr="00D264DB">
        <w:rPr>
          <w:rFonts w:eastAsia="Tahoma" w:cs="Arial"/>
          <w:b/>
          <w:szCs w:val="22"/>
          <w:lang w:val="en-US" w:eastAsia="en-US" w:bidi="en-US"/>
        </w:rPr>
        <w:tab/>
        <w:t>requires</w:t>
      </w:r>
      <w:r w:rsidRPr="00D264DB">
        <w:rPr>
          <w:rFonts w:eastAsia="Tahoma" w:cs="Arial"/>
          <w:b/>
          <w:szCs w:val="22"/>
          <w:lang w:val="en-US" w:eastAsia="en-US" w:bidi="en-US"/>
        </w:rPr>
        <w:tab/>
        <w:t>U.SM-DPplus</w:t>
      </w:r>
      <w:r w:rsidRPr="00D264DB">
        <w:rPr>
          <w:rFonts w:eastAsia="Tahoma" w:cs="Arial"/>
          <w:b/>
          <w:szCs w:val="22"/>
          <w:lang w:val="en-US" w:eastAsia="en-US" w:bidi="en-US"/>
        </w:rPr>
        <w:tab/>
        <w:t>to</w:t>
      </w:r>
      <w:r w:rsidRPr="00D264DB">
        <w:rPr>
          <w:rFonts w:eastAsia="Tahoma" w:cs="Arial"/>
          <w:b/>
          <w:szCs w:val="22"/>
          <w:lang w:val="en-US" w:eastAsia="en-US" w:bidi="en-US"/>
        </w:rPr>
        <w:tab/>
        <w:t>be authenticated via "CERT.DPauth.ECDSA"</w:t>
      </w:r>
    </w:p>
    <w:p w14:paraId="72D59DEF" w14:textId="77777777" w:rsidR="00D264DB" w:rsidRPr="00D264DB" w:rsidRDefault="00D264DB" w:rsidP="00D264DB">
      <w:pPr>
        <w:widowControl w:val="0"/>
        <w:numPr>
          <w:ilvl w:val="0"/>
          <w:numId w:val="96"/>
        </w:numPr>
        <w:tabs>
          <w:tab w:val="left" w:pos="1284"/>
          <w:tab w:val="left" w:pos="1285"/>
        </w:tabs>
        <w:autoSpaceDE w:val="0"/>
        <w:autoSpaceDN w:val="0"/>
        <w:spacing w:before="59"/>
        <w:ind w:right="293"/>
        <w:jc w:val="left"/>
        <w:rPr>
          <w:rFonts w:eastAsia="Tahoma" w:cs="Arial"/>
          <w:szCs w:val="22"/>
          <w:lang w:val="en-US" w:eastAsia="en-US" w:bidi="en-US"/>
        </w:rPr>
      </w:pPr>
      <w:r w:rsidRPr="00D264DB">
        <w:rPr>
          <w:rFonts w:eastAsia="Tahoma" w:cs="Arial"/>
          <w:b/>
          <w:szCs w:val="22"/>
          <w:lang w:val="en-US" w:eastAsia="en-US" w:bidi="en-US"/>
        </w:rPr>
        <w:t>Initial association of SM-DS OID requires U.SM-DS to be authenticated via</w:t>
      </w:r>
      <w:r w:rsidRPr="00D264DB">
        <w:rPr>
          <w:rFonts w:eastAsia="Tahoma" w:cs="Arial"/>
          <w:b/>
          <w:spacing w:val="3"/>
          <w:szCs w:val="22"/>
          <w:lang w:val="en-US" w:eastAsia="en-US" w:bidi="en-US"/>
        </w:rPr>
        <w:t xml:space="preserve"> </w:t>
      </w:r>
      <w:r w:rsidRPr="00D264DB">
        <w:rPr>
          <w:rFonts w:eastAsia="Tahoma" w:cs="Arial"/>
          <w:b/>
          <w:szCs w:val="22"/>
          <w:lang w:val="en-US" w:eastAsia="en-US" w:bidi="en-US"/>
        </w:rPr>
        <w:t>"CERT.DSauth.ECDSA"</w:t>
      </w:r>
      <w:r w:rsidRPr="00D264DB">
        <w:rPr>
          <w:rFonts w:eastAsia="Tahoma" w:cs="Arial"/>
          <w:szCs w:val="22"/>
          <w:lang w:val="en-US" w:eastAsia="en-US" w:bidi="en-US"/>
        </w:rPr>
        <w:t>.</w:t>
      </w:r>
    </w:p>
    <w:p w14:paraId="0818C4C0" w14:textId="77777777" w:rsidR="00D264DB" w:rsidRPr="00D264DB" w:rsidRDefault="00D264DB" w:rsidP="00D264DB">
      <w:pPr>
        <w:widowControl w:val="0"/>
        <w:autoSpaceDE w:val="0"/>
        <w:autoSpaceDN w:val="0"/>
        <w:spacing w:before="0"/>
        <w:jc w:val="left"/>
        <w:rPr>
          <w:rFonts w:eastAsia="Tahoma" w:cs="Arial"/>
          <w:sz w:val="25"/>
          <w:szCs w:val="22"/>
          <w:lang w:val="en-US" w:eastAsia="en-US" w:bidi="en-US"/>
        </w:rPr>
      </w:pPr>
    </w:p>
    <w:p w14:paraId="3940B505" w14:textId="77777777" w:rsidR="00D264DB" w:rsidRPr="00D264DB" w:rsidRDefault="00D264DB" w:rsidP="00D264DB">
      <w:pPr>
        <w:widowControl w:val="0"/>
        <w:autoSpaceDE w:val="0"/>
        <w:autoSpaceDN w:val="0"/>
        <w:spacing w:before="0"/>
        <w:ind w:left="499" w:hanging="284"/>
        <w:jc w:val="left"/>
        <w:rPr>
          <w:rFonts w:eastAsia="Tahoma" w:cs="Arial"/>
          <w:szCs w:val="22"/>
          <w:lang w:val="en-US" w:eastAsia="en-US" w:bidi="en-US"/>
        </w:rPr>
      </w:pPr>
      <w:r w:rsidRPr="00D264DB">
        <w:rPr>
          <w:rFonts w:eastAsia="Tahoma" w:cs="Arial"/>
          <w:b/>
          <w:szCs w:val="22"/>
          <w:lang w:val="en-US" w:eastAsia="en-US" w:bidi="en-US"/>
        </w:rPr>
        <w:t xml:space="preserve">FIA_USB.1.3/LPAe </w:t>
      </w:r>
      <w:r w:rsidRPr="00D264DB">
        <w:rPr>
          <w:rFonts w:eastAsia="Tahoma" w:cs="Arial"/>
          <w:szCs w:val="22"/>
          <w:lang w:val="en-US" w:eastAsia="en-US" w:bidi="en-US"/>
        </w:rPr>
        <w:t>The TSF shall enforce the following rules governing changes to the user security attributes associated with subjects acting on the behalf of users:</w:t>
      </w:r>
    </w:p>
    <w:p w14:paraId="026D4E4C" w14:textId="77777777" w:rsidR="00D264DB" w:rsidRPr="00D264DB" w:rsidRDefault="00D264DB" w:rsidP="00D264DB">
      <w:pPr>
        <w:widowControl w:val="0"/>
        <w:numPr>
          <w:ilvl w:val="0"/>
          <w:numId w:val="96"/>
        </w:numPr>
        <w:tabs>
          <w:tab w:val="left" w:pos="1284"/>
          <w:tab w:val="left" w:pos="1285"/>
        </w:tabs>
        <w:autoSpaceDE w:val="0"/>
        <w:autoSpaceDN w:val="0"/>
        <w:spacing w:before="59"/>
        <w:ind w:right="291"/>
        <w:jc w:val="left"/>
        <w:rPr>
          <w:rFonts w:eastAsia="Tahoma" w:cs="Arial"/>
          <w:b/>
          <w:szCs w:val="22"/>
          <w:lang w:val="en-US" w:eastAsia="en-US" w:bidi="en-US"/>
        </w:rPr>
      </w:pPr>
      <w:r w:rsidRPr="00D264DB">
        <w:rPr>
          <w:rFonts w:eastAsia="Tahoma" w:cs="Arial"/>
          <w:b/>
          <w:szCs w:val="22"/>
          <w:lang w:val="en-US" w:eastAsia="en-US" w:bidi="en-US"/>
        </w:rPr>
        <w:t>change of SM-DP+ OID requires U.SM-DPplus to be authenticated via "CERT.DPauth.ECDSA"</w:t>
      </w:r>
    </w:p>
    <w:p w14:paraId="3661660B" w14:textId="77777777" w:rsidR="00D264DB" w:rsidRPr="00D264DB" w:rsidRDefault="00D264DB" w:rsidP="00D264DB">
      <w:pPr>
        <w:widowControl w:val="0"/>
        <w:numPr>
          <w:ilvl w:val="0"/>
          <w:numId w:val="96"/>
        </w:numPr>
        <w:tabs>
          <w:tab w:val="left" w:pos="1284"/>
          <w:tab w:val="left" w:pos="1285"/>
        </w:tabs>
        <w:autoSpaceDE w:val="0"/>
        <w:autoSpaceDN w:val="0"/>
        <w:spacing w:before="59"/>
        <w:ind w:right="291"/>
        <w:jc w:val="left"/>
        <w:rPr>
          <w:rFonts w:eastAsia="Tahoma" w:cs="Arial"/>
          <w:szCs w:val="22"/>
          <w:lang w:val="en-US" w:eastAsia="en-US" w:bidi="en-US"/>
        </w:rPr>
      </w:pPr>
      <w:r w:rsidRPr="00D264DB">
        <w:rPr>
          <w:rFonts w:eastAsia="Tahoma" w:cs="Arial"/>
          <w:b/>
          <w:szCs w:val="22"/>
          <w:lang w:val="en-US" w:eastAsia="en-US" w:bidi="en-US"/>
        </w:rPr>
        <w:t>change of SM-DS OID requires U.SM-DS to be authenticated via "CERT.DSauth.ECDSA"</w:t>
      </w:r>
      <w:r w:rsidRPr="00D264DB">
        <w:rPr>
          <w:rFonts w:eastAsia="Tahoma" w:cs="Arial"/>
          <w:szCs w:val="22"/>
          <w:lang w:val="en-US" w:eastAsia="en-US" w:bidi="en-US"/>
        </w:rPr>
        <w:t>.</w:t>
      </w:r>
    </w:p>
    <w:p w14:paraId="519482D2" w14:textId="77777777" w:rsidR="00D264DB" w:rsidRPr="00D264DB" w:rsidRDefault="00D264DB" w:rsidP="00D264DB">
      <w:pPr>
        <w:widowControl w:val="0"/>
        <w:autoSpaceDE w:val="0"/>
        <w:autoSpaceDN w:val="0"/>
        <w:spacing w:before="2"/>
        <w:jc w:val="left"/>
        <w:rPr>
          <w:rFonts w:eastAsia="Tahoma" w:cs="Arial"/>
          <w:szCs w:val="22"/>
          <w:lang w:val="en-US" w:eastAsia="en-US" w:bidi="en-US"/>
        </w:rPr>
      </w:pPr>
    </w:p>
    <w:p w14:paraId="496BA66D" w14:textId="7A38EAA1" w:rsidR="00D264DB" w:rsidRPr="00D12D60" w:rsidRDefault="00D264DB" w:rsidP="00D264DB">
      <w:pPr>
        <w:widowControl w:val="0"/>
        <w:autoSpaceDE w:val="0"/>
        <w:autoSpaceDN w:val="0"/>
        <w:spacing w:before="0"/>
        <w:ind w:left="216"/>
        <w:jc w:val="left"/>
        <w:rPr>
          <w:rFonts w:eastAsia="Tahoma" w:cs="Arial"/>
          <w:i/>
          <w:lang w:val="en-US" w:eastAsia="en-US" w:bidi="en-US"/>
        </w:rPr>
      </w:pPr>
      <w:r w:rsidRPr="00D12D60">
        <w:rPr>
          <w:rFonts w:eastAsia="Tahoma" w:cs="Arial"/>
          <w:i/>
          <w:lang w:val="en-US" w:eastAsia="en-US" w:bidi="en-US"/>
        </w:rPr>
        <w:t>Application Note 61:</w:t>
      </w:r>
    </w:p>
    <w:p w14:paraId="41DC9244" w14:textId="77777777" w:rsidR="00D264DB" w:rsidRPr="00D264DB" w:rsidRDefault="00D264DB" w:rsidP="00D264DB">
      <w:pPr>
        <w:widowControl w:val="0"/>
        <w:autoSpaceDE w:val="0"/>
        <w:autoSpaceDN w:val="0"/>
        <w:spacing w:before="2"/>
        <w:jc w:val="left"/>
        <w:rPr>
          <w:rFonts w:eastAsia="Tahoma" w:cs="Arial"/>
          <w:i/>
          <w:sz w:val="23"/>
          <w:szCs w:val="22"/>
          <w:lang w:val="en-US" w:eastAsia="en-US" w:bidi="en-US"/>
        </w:rPr>
      </w:pPr>
    </w:p>
    <w:p w14:paraId="45E41F68" w14:textId="77777777" w:rsidR="00D264DB" w:rsidRPr="00D264DB" w:rsidRDefault="00D264DB" w:rsidP="00D264DB">
      <w:pPr>
        <w:widowControl w:val="0"/>
        <w:autoSpaceDE w:val="0"/>
        <w:autoSpaceDN w:val="0"/>
        <w:spacing w:before="1"/>
        <w:ind w:left="216"/>
        <w:jc w:val="left"/>
        <w:rPr>
          <w:rFonts w:eastAsia="Tahoma" w:cs="Arial"/>
          <w:sz w:val="11"/>
          <w:szCs w:val="22"/>
          <w:lang w:val="en-US" w:eastAsia="en-US" w:bidi="en-US"/>
        </w:rPr>
      </w:pPr>
      <w:r w:rsidRPr="00D264DB">
        <w:rPr>
          <w:rFonts w:eastAsia="Tahoma" w:cs="Arial"/>
          <w:szCs w:val="22"/>
          <w:lang w:val="en-US" w:eastAsia="en-US" w:bidi="en-US"/>
        </w:rPr>
        <w:t>This SFR is related to the binding of external (remote) users to local subjects or users of the TOE:</w:t>
      </w:r>
    </w:p>
    <w:p w14:paraId="5B95B76A" w14:textId="77777777" w:rsidR="00D264DB" w:rsidRPr="00D264DB" w:rsidRDefault="00D264DB" w:rsidP="00D264DB">
      <w:pPr>
        <w:widowControl w:val="0"/>
        <w:numPr>
          <w:ilvl w:val="4"/>
          <w:numId w:val="18"/>
        </w:numPr>
        <w:tabs>
          <w:tab w:val="left" w:pos="783"/>
        </w:tabs>
        <w:autoSpaceDE w:val="0"/>
        <w:autoSpaceDN w:val="0"/>
        <w:spacing w:before="101"/>
        <w:ind w:left="782" w:hanging="284"/>
        <w:jc w:val="left"/>
        <w:rPr>
          <w:rFonts w:eastAsia="Tahoma" w:cs="Arial"/>
          <w:szCs w:val="22"/>
          <w:lang w:val="en-US" w:eastAsia="en-US" w:bidi="en-US"/>
        </w:rPr>
      </w:pPr>
      <w:r w:rsidRPr="00D264DB">
        <w:rPr>
          <w:rFonts w:eastAsia="Tahoma" w:cs="Arial"/>
          <w:szCs w:val="22"/>
          <w:lang w:val="en-US" w:eastAsia="en-US" w:bidi="en-US"/>
        </w:rPr>
        <w:t>U.SM-DPplus binds to a subject (S.LPAe)</w:t>
      </w:r>
    </w:p>
    <w:p w14:paraId="19AA4729" w14:textId="77777777" w:rsidR="00D264DB" w:rsidRPr="00D264DB" w:rsidRDefault="00D264DB" w:rsidP="00D264DB">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D264DB">
        <w:rPr>
          <w:rFonts w:eastAsia="Tahoma" w:cs="Arial"/>
          <w:szCs w:val="22"/>
          <w:lang w:val="en-US" w:eastAsia="en-US" w:bidi="en-US"/>
        </w:rPr>
        <w:t>U.SM-DS binds to a subject</w:t>
      </w:r>
      <w:r w:rsidRPr="00D264DB">
        <w:rPr>
          <w:rFonts w:eastAsia="Tahoma" w:cs="Arial"/>
          <w:spacing w:val="-2"/>
          <w:szCs w:val="22"/>
          <w:lang w:val="en-US" w:eastAsia="en-US" w:bidi="en-US"/>
        </w:rPr>
        <w:t xml:space="preserve"> </w:t>
      </w:r>
      <w:r w:rsidRPr="00D264DB">
        <w:rPr>
          <w:rFonts w:eastAsia="Tahoma" w:cs="Arial"/>
          <w:szCs w:val="22"/>
          <w:lang w:val="en-US" w:eastAsia="en-US" w:bidi="en-US"/>
        </w:rPr>
        <w:t>(S.LPAe)</w:t>
      </w:r>
    </w:p>
    <w:p w14:paraId="3478A7B8" w14:textId="77777777" w:rsidR="00D264DB" w:rsidRPr="00D264DB" w:rsidRDefault="00D264DB" w:rsidP="00D264DB">
      <w:pPr>
        <w:widowControl w:val="0"/>
        <w:autoSpaceDE w:val="0"/>
        <w:autoSpaceDN w:val="0"/>
        <w:spacing w:before="4"/>
        <w:jc w:val="left"/>
        <w:rPr>
          <w:rFonts w:eastAsia="Tahoma" w:cs="Arial"/>
          <w:sz w:val="21"/>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61664" behindDoc="1" locked="0" layoutInCell="1" allowOverlap="1" wp14:anchorId="30A92C71" wp14:editId="651AA977">
                <wp:simplePos x="0" y="0"/>
                <wp:positionH relativeFrom="page">
                  <wp:posOffset>828040</wp:posOffset>
                </wp:positionH>
                <wp:positionV relativeFrom="paragraph">
                  <wp:posOffset>191770</wp:posOffset>
                </wp:positionV>
                <wp:extent cx="5905500" cy="226060"/>
                <wp:effectExtent l="0" t="0" r="0" b="0"/>
                <wp:wrapTopAndBottom/>
                <wp:docPr id="4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3D1387A4" w14:textId="77777777" w:rsidR="009F6E5D" w:rsidRDefault="009F6E5D" w:rsidP="00D264DB">
                            <w:pPr>
                              <w:spacing w:before="41"/>
                              <w:ind w:left="108"/>
                              <w:rPr>
                                <w:b/>
                              </w:rPr>
                            </w:pPr>
                            <w:bookmarkStart w:id="267" w:name="_bookmark290"/>
                            <w:bookmarkEnd w:id="267"/>
                            <w:r>
                              <w:rPr>
                                <w:b/>
                              </w:rPr>
                              <w:t>FIA_UAU.4/LPAe Single-use authentication mechanisms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92C71" id="Text Box 19" o:spid="_x0000_s1275" type="#_x0000_t202" style="position:absolute;margin-left:65.2pt;margin-top:15.1pt;width:465pt;height:17.8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" fillcolor="#f3f3f3" strokeweight=".48pt">
                <v:textbox inset="0,0,0,0">
                  <w:txbxContent>
                    <w:p w14:paraId="3D1387A4" w14:textId="77777777" w:rsidR="009F6E5D" w:rsidRDefault="009F6E5D" w:rsidP="00D264DB">
                      <w:pPr>
                        <w:spacing w:before="41"/>
                        <w:ind w:left="108"/>
                        <w:rPr>
                          <w:b/>
                        </w:rPr>
                      </w:pPr>
                      <w:bookmarkStart w:id="4538" w:name="_bookmark290"/>
                      <w:bookmarkEnd w:id="4538"/>
                      <w:r>
                        <w:rPr>
                          <w:b/>
                        </w:rPr>
                        <w:t>FIA_UAU.4/LPAe Single-use authentication mechanisms</w:t>
                      </w:r>
                    </w:p>
                  </w:txbxContent>
                </v:textbox>
                <w10:wrap type="topAndBottom" anchorx="page"/>
              </v:shape>
            </w:pict>
          </mc:Fallback>
        </mc:AlternateContent>
      </w:r>
    </w:p>
    <w:p w14:paraId="13C6FDB0"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53FEF31F" w14:textId="77777777" w:rsidR="00D264DB" w:rsidRPr="00D264DB" w:rsidRDefault="00D264DB" w:rsidP="00D264DB">
      <w:pPr>
        <w:widowControl w:val="0"/>
        <w:autoSpaceDE w:val="0"/>
        <w:autoSpaceDN w:val="0"/>
        <w:spacing w:before="101"/>
        <w:ind w:left="499" w:right="292" w:hanging="284"/>
        <w:rPr>
          <w:rFonts w:eastAsia="Tahoma" w:cs="Arial"/>
          <w:b/>
          <w:szCs w:val="22"/>
          <w:lang w:val="en-US" w:eastAsia="en-US" w:bidi="en-US"/>
        </w:rPr>
      </w:pPr>
      <w:r w:rsidRPr="00D264DB">
        <w:rPr>
          <w:rFonts w:eastAsia="Tahoma" w:cs="Arial"/>
          <w:b/>
          <w:szCs w:val="22"/>
          <w:lang w:val="en-US" w:eastAsia="en-US" w:bidi="en-US"/>
        </w:rPr>
        <w:t xml:space="preserve">FIA_UAU.4.1/LPAe </w:t>
      </w:r>
      <w:r w:rsidRPr="00D264DB">
        <w:rPr>
          <w:rFonts w:eastAsia="Tahoma" w:cs="Arial"/>
          <w:szCs w:val="22"/>
          <w:lang w:val="en-US" w:eastAsia="en-US" w:bidi="en-US"/>
        </w:rPr>
        <w:t xml:space="preserve">The TSF shall prevent reuse of authentication data related to </w:t>
      </w:r>
      <w:r w:rsidRPr="00D264DB">
        <w:rPr>
          <w:rFonts w:eastAsia="Tahoma" w:cs="Arial"/>
          <w:b/>
          <w:szCs w:val="22"/>
          <w:lang w:val="en-US" w:eastAsia="en-US" w:bidi="en-US"/>
        </w:rPr>
        <w:t>the authentication mechanism used to open a secure communication channel between the LPAe and</w:t>
      </w:r>
    </w:p>
    <w:p w14:paraId="76C1D037" w14:textId="77777777" w:rsidR="00D264DB" w:rsidRPr="00D264DB" w:rsidRDefault="00D264DB" w:rsidP="00D264DB">
      <w:pPr>
        <w:widowControl w:val="0"/>
        <w:numPr>
          <w:ilvl w:val="0"/>
          <w:numId w:val="110"/>
        </w:numPr>
        <w:tabs>
          <w:tab w:val="left" w:pos="1284"/>
          <w:tab w:val="left" w:pos="1285"/>
        </w:tabs>
        <w:autoSpaceDE w:val="0"/>
        <w:autoSpaceDN w:val="0"/>
        <w:spacing w:before="61"/>
        <w:ind w:hanging="361"/>
        <w:jc w:val="left"/>
        <w:rPr>
          <w:rFonts w:eastAsia="Tahoma" w:cs="Arial"/>
          <w:b/>
          <w:szCs w:val="22"/>
          <w:lang w:val="en-US" w:eastAsia="en-US" w:bidi="en-US"/>
        </w:rPr>
      </w:pPr>
      <w:r w:rsidRPr="00D264DB">
        <w:rPr>
          <w:rFonts w:eastAsia="Tahoma" w:cs="Arial"/>
          <w:b/>
          <w:szCs w:val="22"/>
          <w:lang w:val="en-US" w:eastAsia="en-US" w:bidi="en-US"/>
        </w:rPr>
        <w:t>U.SM-DPplus</w:t>
      </w:r>
    </w:p>
    <w:p w14:paraId="045DB3AA" w14:textId="77777777" w:rsidR="00D264DB" w:rsidRPr="00D264DB" w:rsidRDefault="00D264DB" w:rsidP="00D264DB">
      <w:pPr>
        <w:widowControl w:val="0"/>
        <w:numPr>
          <w:ilvl w:val="0"/>
          <w:numId w:val="110"/>
        </w:numPr>
        <w:tabs>
          <w:tab w:val="left" w:pos="1284"/>
          <w:tab w:val="left" w:pos="1285"/>
        </w:tabs>
        <w:autoSpaceDE w:val="0"/>
        <w:autoSpaceDN w:val="0"/>
        <w:spacing w:before="61"/>
        <w:ind w:hanging="361"/>
        <w:jc w:val="left"/>
        <w:rPr>
          <w:rFonts w:eastAsia="Tahoma" w:cs="Arial"/>
          <w:szCs w:val="22"/>
          <w:lang w:val="en-US" w:eastAsia="en-US" w:bidi="en-US"/>
        </w:rPr>
      </w:pPr>
      <w:r w:rsidRPr="00D264DB">
        <w:rPr>
          <w:rFonts w:eastAsia="Tahoma" w:cs="Arial"/>
          <w:b/>
          <w:szCs w:val="22"/>
          <w:lang w:val="en-US" w:eastAsia="en-US" w:bidi="en-US"/>
        </w:rPr>
        <w:t>U.SM-DS</w:t>
      </w:r>
      <w:r w:rsidRPr="00D264DB">
        <w:rPr>
          <w:rFonts w:eastAsia="Tahoma" w:cs="Arial"/>
          <w:szCs w:val="22"/>
          <w:lang w:val="en-US" w:eastAsia="en-US" w:bidi="en-US"/>
        </w:rPr>
        <w:t>.</w:t>
      </w:r>
    </w:p>
    <w:p w14:paraId="19C2209B" w14:textId="77777777" w:rsidR="00D264DB" w:rsidRPr="00D264DB" w:rsidRDefault="00D264DB" w:rsidP="00D264DB">
      <w:pPr>
        <w:widowControl w:val="0"/>
        <w:autoSpaceDE w:val="0"/>
        <w:autoSpaceDN w:val="0"/>
        <w:spacing w:before="2"/>
        <w:jc w:val="left"/>
        <w:rPr>
          <w:rFonts w:eastAsia="Tahoma" w:cs="Arial"/>
          <w:szCs w:val="22"/>
          <w:lang w:val="en-US" w:eastAsia="en-US" w:bidi="en-US"/>
        </w:rPr>
      </w:pPr>
    </w:p>
    <w:p w14:paraId="4769955A" w14:textId="748E1221" w:rsidR="00D264DB" w:rsidRPr="00D12D60" w:rsidRDefault="00D264DB" w:rsidP="00D264DB">
      <w:pPr>
        <w:widowControl w:val="0"/>
        <w:autoSpaceDE w:val="0"/>
        <w:autoSpaceDN w:val="0"/>
        <w:spacing w:before="0"/>
        <w:ind w:left="216"/>
        <w:jc w:val="left"/>
        <w:rPr>
          <w:rFonts w:eastAsia="Tahoma" w:cs="Arial"/>
          <w:i/>
          <w:lang w:val="en-US" w:eastAsia="en-US" w:bidi="en-US"/>
        </w:rPr>
      </w:pPr>
      <w:r w:rsidRPr="00D12D60">
        <w:rPr>
          <w:rFonts w:eastAsia="Tahoma" w:cs="Arial"/>
          <w:i/>
          <w:lang w:val="en-US" w:eastAsia="en-US" w:bidi="en-US"/>
        </w:rPr>
        <w:t>Application Note 62:</w:t>
      </w:r>
    </w:p>
    <w:p w14:paraId="38937CA1" w14:textId="77777777" w:rsidR="00D264DB" w:rsidRPr="00D264DB" w:rsidRDefault="00D264DB" w:rsidP="00D264DB">
      <w:pPr>
        <w:widowControl w:val="0"/>
        <w:autoSpaceDE w:val="0"/>
        <w:autoSpaceDN w:val="0"/>
        <w:spacing w:before="2"/>
        <w:jc w:val="left"/>
        <w:rPr>
          <w:rFonts w:eastAsia="Tahoma" w:cs="Arial"/>
          <w:i/>
          <w:sz w:val="23"/>
          <w:szCs w:val="22"/>
          <w:lang w:val="en-US" w:eastAsia="en-US" w:bidi="en-US"/>
        </w:rPr>
      </w:pPr>
    </w:p>
    <w:p w14:paraId="0D210BA7"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This SFR is related to the authentication of external (remote) users of the TOE:</w:t>
      </w:r>
    </w:p>
    <w:p w14:paraId="47C8AD01" w14:textId="77777777" w:rsidR="00D264DB" w:rsidRPr="00D264DB" w:rsidRDefault="00D264DB" w:rsidP="00D264DB">
      <w:pPr>
        <w:widowControl w:val="0"/>
        <w:autoSpaceDE w:val="0"/>
        <w:autoSpaceDN w:val="0"/>
        <w:spacing w:before="5"/>
        <w:jc w:val="left"/>
        <w:rPr>
          <w:rFonts w:eastAsia="Tahoma" w:cs="Arial"/>
          <w:sz w:val="23"/>
          <w:szCs w:val="22"/>
          <w:lang w:val="en-US" w:eastAsia="en-US" w:bidi="en-US"/>
        </w:rPr>
      </w:pPr>
    </w:p>
    <w:p w14:paraId="78A1E710" w14:textId="77777777" w:rsidR="00D264DB" w:rsidRPr="00D264DB" w:rsidRDefault="00D264DB" w:rsidP="00D264DB">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D264DB">
        <w:rPr>
          <w:rFonts w:eastAsia="Tahoma" w:cs="Arial"/>
          <w:szCs w:val="22"/>
          <w:lang w:val="en-US" w:eastAsia="en-US" w:bidi="en-US"/>
        </w:rPr>
        <w:t>U.SM-DPplus</w:t>
      </w:r>
    </w:p>
    <w:p w14:paraId="762A39A2" w14:textId="77777777" w:rsidR="00D264DB" w:rsidRPr="00D264DB" w:rsidRDefault="00D264DB" w:rsidP="00D264DB">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D264DB">
        <w:rPr>
          <w:rFonts w:eastAsia="Tahoma" w:cs="Arial"/>
          <w:szCs w:val="22"/>
          <w:lang w:val="en-US" w:eastAsia="en-US" w:bidi="en-US"/>
        </w:rPr>
        <w:t>U.SM-DS</w:t>
      </w:r>
    </w:p>
    <w:p w14:paraId="4CF2008D" w14:textId="77777777" w:rsidR="00D264DB" w:rsidRPr="00D264DB" w:rsidRDefault="00D264DB" w:rsidP="00D264DB">
      <w:pPr>
        <w:widowControl w:val="0"/>
        <w:autoSpaceDE w:val="0"/>
        <w:autoSpaceDN w:val="0"/>
        <w:spacing w:before="4"/>
        <w:jc w:val="left"/>
        <w:rPr>
          <w:rFonts w:eastAsia="Tahoma" w:cs="Arial"/>
          <w:sz w:val="21"/>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62688" behindDoc="1" locked="0" layoutInCell="1" allowOverlap="1" wp14:anchorId="4AE41FD5" wp14:editId="2CA613E9">
                <wp:simplePos x="0" y="0"/>
                <wp:positionH relativeFrom="page">
                  <wp:posOffset>828040</wp:posOffset>
                </wp:positionH>
                <wp:positionV relativeFrom="paragraph">
                  <wp:posOffset>191770</wp:posOffset>
                </wp:positionV>
                <wp:extent cx="5905500" cy="226060"/>
                <wp:effectExtent l="0" t="0" r="0" b="0"/>
                <wp:wrapTopAndBottom/>
                <wp:docPr id="4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31476E14" w14:textId="77777777" w:rsidR="009F6E5D" w:rsidRPr="009F6E5D" w:rsidRDefault="009F6E5D" w:rsidP="00D264DB">
                            <w:pPr>
                              <w:spacing w:before="41"/>
                              <w:ind w:left="108"/>
                              <w:rPr>
                                <w:b/>
                                <w:lang w:val="it-IT"/>
                              </w:rPr>
                            </w:pPr>
                            <w:bookmarkStart w:id="268" w:name="_bookmark291"/>
                            <w:bookmarkEnd w:id="268"/>
                            <w:r w:rsidRPr="009F6E5D">
                              <w:rPr>
                                <w:b/>
                                <w:lang w:val="it-IT"/>
                              </w:rPr>
                              <w:t>FIA_ATD.1/LPAe User attribute definition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41FD5" id="Text Box 18" o:spid="_x0000_s1276" type="#_x0000_t202" style="position:absolute;margin-left:65.2pt;margin-top:15.1pt;width:465pt;height:17.8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" fillcolor="#f3f3f3" strokeweight=".48pt">
                <v:textbox inset="0,0,0,0">
                  <w:txbxContent>
                    <w:p w14:paraId="31476E14" w14:textId="77777777" w:rsidR="009F6E5D" w:rsidRPr="009F6E5D" w:rsidRDefault="009F6E5D" w:rsidP="00D264DB">
                      <w:pPr>
                        <w:spacing w:before="41"/>
                        <w:ind w:left="108"/>
                        <w:rPr>
                          <w:b/>
                          <w:lang w:val="it-IT"/>
                        </w:rPr>
                      </w:pPr>
                      <w:bookmarkStart w:id="4548" w:name="_bookmark291"/>
                      <w:bookmarkEnd w:id="4548"/>
                      <w:r w:rsidRPr="009F6E5D">
                        <w:rPr>
                          <w:b/>
                          <w:lang w:val="it-IT"/>
                        </w:rPr>
                        <w:t>FIA_ATD.1/LPAe User attribute definition</w:t>
                      </w:r>
                    </w:p>
                  </w:txbxContent>
                </v:textbox>
                <w10:wrap type="topAndBottom" anchorx="page"/>
              </v:shape>
            </w:pict>
          </mc:Fallback>
        </mc:AlternateContent>
      </w:r>
    </w:p>
    <w:p w14:paraId="7B0BEF12"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13DF7B2E" w14:textId="77777777" w:rsidR="00D264DB" w:rsidRPr="00D264DB" w:rsidRDefault="00D264DB" w:rsidP="00D264DB">
      <w:pPr>
        <w:widowControl w:val="0"/>
        <w:autoSpaceDE w:val="0"/>
        <w:autoSpaceDN w:val="0"/>
        <w:spacing w:before="101"/>
        <w:ind w:left="499" w:right="215" w:hanging="284"/>
        <w:jc w:val="left"/>
        <w:rPr>
          <w:rFonts w:eastAsia="Tahoma" w:cs="Arial"/>
          <w:szCs w:val="22"/>
          <w:lang w:val="en-US" w:eastAsia="en-US" w:bidi="en-US"/>
        </w:rPr>
      </w:pPr>
      <w:r w:rsidRPr="00D264DB">
        <w:rPr>
          <w:rFonts w:eastAsia="Tahoma" w:cs="Arial"/>
          <w:b/>
          <w:szCs w:val="22"/>
          <w:lang w:val="en-US" w:eastAsia="en-US" w:bidi="en-US"/>
        </w:rPr>
        <w:t xml:space="preserve">FIA_ATD.1.1/LPAe </w:t>
      </w:r>
      <w:r w:rsidRPr="00D264DB">
        <w:rPr>
          <w:rFonts w:eastAsia="Tahoma" w:cs="Arial"/>
          <w:szCs w:val="22"/>
          <w:lang w:val="en-US" w:eastAsia="en-US" w:bidi="en-US"/>
        </w:rPr>
        <w:t xml:space="preserve">The TSF shall maintain the following list of security attributes </w:t>
      </w:r>
      <w:r w:rsidRPr="00D264DB">
        <w:rPr>
          <w:rFonts w:eastAsia="Tahoma" w:cs="Arial"/>
          <w:szCs w:val="22"/>
          <w:lang w:val="en-US" w:eastAsia="en-US" w:bidi="en-US"/>
        </w:rPr>
        <w:lastRenderedPageBreak/>
        <w:t>belonging to individual users:</w:t>
      </w:r>
    </w:p>
    <w:p w14:paraId="7F854E14" w14:textId="77777777" w:rsidR="00D264DB" w:rsidRPr="00D264DB" w:rsidRDefault="00D264DB" w:rsidP="00D264DB">
      <w:pPr>
        <w:widowControl w:val="0"/>
        <w:numPr>
          <w:ilvl w:val="0"/>
          <w:numId w:val="109"/>
        </w:numPr>
        <w:tabs>
          <w:tab w:val="left" w:pos="1284"/>
          <w:tab w:val="left" w:pos="1285"/>
        </w:tabs>
        <w:autoSpaceDE w:val="0"/>
        <w:autoSpaceDN w:val="0"/>
        <w:spacing w:before="58"/>
        <w:ind w:right="292"/>
        <w:jc w:val="left"/>
        <w:rPr>
          <w:rFonts w:eastAsia="Tahoma" w:cs="Arial"/>
          <w:b/>
          <w:szCs w:val="22"/>
          <w:lang w:val="en-US" w:eastAsia="en-US" w:bidi="en-US"/>
        </w:rPr>
      </w:pPr>
      <w:r w:rsidRPr="00D264DB">
        <w:rPr>
          <w:rFonts w:eastAsia="Tahoma" w:cs="Arial"/>
          <w:b/>
          <w:szCs w:val="22"/>
          <w:lang w:val="en-US" w:eastAsia="en-US" w:bidi="en-US"/>
        </w:rPr>
        <w:t>CERT.DP.TLS belonging to U.SM-DPplus</w:t>
      </w:r>
    </w:p>
    <w:p w14:paraId="38114236" w14:textId="77777777" w:rsidR="00D264DB" w:rsidRPr="00D264DB" w:rsidRDefault="00D264DB" w:rsidP="00D264DB">
      <w:pPr>
        <w:widowControl w:val="0"/>
        <w:numPr>
          <w:ilvl w:val="0"/>
          <w:numId w:val="109"/>
        </w:numPr>
        <w:tabs>
          <w:tab w:val="left" w:pos="1284"/>
          <w:tab w:val="left" w:pos="1285"/>
        </w:tabs>
        <w:autoSpaceDE w:val="0"/>
        <w:autoSpaceDN w:val="0"/>
        <w:spacing w:before="58"/>
        <w:ind w:right="292"/>
        <w:jc w:val="left"/>
        <w:rPr>
          <w:rFonts w:eastAsia="Tahoma" w:cs="Arial"/>
          <w:szCs w:val="22"/>
          <w:lang w:val="en-US" w:eastAsia="en-US" w:bidi="en-US"/>
        </w:rPr>
      </w:pPr>
      <w:r w:rsidRPr="00D264DB">
        <w:rPr>
          <w:rFonts w:eastAsia="Tahoma" w:cs="Arial"/>
          <w:b/>
          <w:szCs w:val="22"/>
          <w:lang w:val="en-US" w:eastAsia="en-US" w:bidi="en-US"/>
        </w:rPr>
        <w:t>CERT.DSauth.ECDSA, CERT.DS.TLS, and SM-DS OID belonging to U.SM- DS</w:t>
      </w:r>
      <w:r w:rsidRPr="00D264DB">
        <w:rPr>
          <w:rFonts w:eastAsia="Tahoma" w:cs="Arial"/>
          <w:szCs w:val="22"/>
          <w:lang w:val="en-US" w:eastAsia="en-US" w:bidi="en-US"/>
        </w:rPr>
        <w:t>.</w:t>
      </w:r>
    </w:p>
    <w:p w14:paraId="0925EFA8" w14:textId="77777777" w:rsidR="00D264DB" w:rsidRPr="00D264DB" w:rsidRDefault="00D264DB" w:rsidP="00D264DB">
      <w:pPr>
        <w:widowControl w:val="0"/>
        <w:autoSpaceDE w:val="0"/>
        <w:autoSpaceDN w:val="0"/>
        <w:spacing w:before="7"/>
        <w:jc w:val="left"/>
        <w:rPr>
          <w:rFonts w:eastAsia="Tahoma" w:cs="Arial"/>
          <w:sz w:val="19"/>
          <w:szCs w:val="22"/>
          <w:lang w:val="en-US" w:eastAsia="en-US" w:bidi="en-US"/>
        </w:rPr>
      </w:pPr>
    </w:p>
    <w:p w14:paraId="640ABA55" w14:textId="77777777" w:rsidR="00A65199" w:rsidRPr="00436545" w:rsidRDefault="00206A00" w:rsidP="00206A00">
      <w:pPr>
        <w:pStyle w:val="Heading4"/>
        <w:rPr>
          <w:rFonts w:ascii="Arial" w:hAnsi="Arial"/>
        </w:rPr>
      </w:pPr>
      <w:r w:rsidRPr="00436545">
        <w:rPr>
          <w:rFonts w:ascii="Arial" w:hAnsi="Arial"/>
        </w:rPr>
        <w:t>Comminication</w:t>
      </w:r>
    </w:p>
    <w:p w14:paraId="1FD6E9FA" w14:textId="77777777" w:rsidR="00D264DB" w:rsidRPr="00D264DB" w:rsidRDefault="00D264DB" w:rsidP="00D264DB">
      <w:pPr>
        <w:widowControl w:val="0"/>
        <w:autoSpaceDE w:val="0"/>
        <w:autoSpaceDN w:val="0"/>
        <w:spacing w:before="0" w:line="494" w:lineRule="auto"/>
        <w:ind w:left="216" w:right="950"/>
        <w:jc w:val="left"/>
        <w:rPr>
          <w:rFonts w:eastAsia="Tahoma" w:cs="Arial"/>
          <w:szCs w:val="22"/>
          <w:lang w:val="en-US" w:eastAsia="en-US" w:bidi="en-US"/>
        </w:rPr>
      </w:pPr>
      <w:r w:rsidRPr="00D264DB">
        <w:rPr>
          <w:rFonts w:eastAsia="Tahoma" w:cs="Arial"/>
          <w:szCs w:val="22"/>
          <w:lang w:val="en-US" w:eastAsia="en-US" w:bidi="en-US"/>
        </w:rPr>
        <w:t>This package describes how the TSF shall protect communications with external users. The TSF shall enforce secure channels (FTP_ITC.1/LPAe and FTP_ITC.2/LPAe):</w:t>
      </w:r>
    </w:p>
    <w:p w14:paraId="12DADE96" w14:textId="77777777" w:rsidR="00D264DB" w:rsidRPr="00D264DB" w:rsidRDefault="00D264DB" w:rsidP="00D264DB">
      <w:pPr>
        <w:widowControl w:val="0"/>
        <w:numPr>
          <w:ilvl w:val="4"/>
          <w:numId w:val="18"/>
        </w:numPr>
        <w:tabs>
          <w:tab w:val="left" w:pos="783"/>
        </w:tabs>
        <w:autoSpaceDE w:val="0"/>
        <w:autoSpaceDN w:val="0"/>
        <w:spacing w:before="0" w:line="269" w:lineRule="exact"/>
        <w:ind w:left="782" w:hanging="284"/>
        <w:jc w:val="left"/>
        <w:rPr>
          <w:rFonts w:eastAsia="Tahoma" w:cs="Arial"/>
          <w:szCs w:val="22"/>
          <w:lang w:val="en-US" w:eastAsia="en-US" w:bidi="en-US"/>
        </w:rPr>
      </w:pPr>
      <w:r w:rsidRPr="00D264DB">
        <w:rPr>
          <w:rFonts w:eastAsia="Tahoma" w:cs="Arial"/>
          <w:szCs w:val="22"/>
          <w:lang w:val="en-US" w:eastAsia="en-US" w:bidi="en-US"/>
        </w:rPr>
        <w:t>between U.SM-DPplus and</w:t>
      </w:r>
      <w:r w:rsidRPr="00D264DB">
        <w:rPr>
          <w:rFonts w:eastAsia="Tahoma" w:cs="Arial"/>
          <w:spacing w:val="-1"/>
          <w:szCs w:val="22"/>
          <w:lang w:val="en-US" w:eastAsia="en-US" w:bidi="en-US"/>
        </w:rPr>
        <w:t xml:space="preserve"> </w:t>
      </w:r>
      <w:r w:rsidRPr="00D264DB">
        <w:rPr>
          <w:rFonts w:eastAsia="Tahoma" w:cs="Arial"/>
          <w:szCs w:val="22"/>
          <w:lang w:val="en-US" w:eastAsia="en-US" w:bidi="en-US"/>
        </w:rPr>
        <w:t>S.LPAe</w:t>
      </w:r>
    </w:p>
    <w:p w14:paraId="7199CDE5" w14:textId="77777777" w:rsidR="00D264DB" w:rsidRPr="00D264DB" w:rsidRDefault="00D264DB" w:rsidP="00D264DB">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D264DB">
        <w:rPr>
          <w:rFonts w:eastAsia="Tahoma" w:cs="Arial"/>
          <w:szCs w:val="22"/>
          <w:lang w:val="en-US" w:eastAsia="en-US" w:bidi="en-US"/>
        </w:rPr>
        <w:t>between U.SM-DS and</w:t>
      </w:r>
      <w:r w:rsidRPr="00D264DB">
        <w:rPr>
          <w:rFonts w:eastAsia="Tahoma" w:cs="Arial"/>
          <w:spacing w:val="-1"/>
          <w:szCs w:val="22"/>
          <w:lang w:val="en-US" w:eastAsia="en-US" w:bidi="en-US"/>
        </w:rPr>
        <w:t xml:space="preserve"> </w:t>
      </w:r>
      <w:r w:rsidRPr="00D264DB">
        <w:rPr>
          <w:rFonts w:eastAsia="Tahoma" w:cs="Arial"/>
          <w:szCs w:val="22"/>
          <w:lang w:val="en-US" w:eastAsia="en-US" w:bidi="en-US"/>
        </w:rPr>
        <w:t>S.LPAe</w:t>
      </w:r>
    </w:p>
    <w:p w14:paraId="347CCD3E" w14:textId="77777777" w:rsidR="00D264DB" w:rsidRPr="00D264DB" w:rsidRDefault="00D264DB" w:rsidP="00D264DB">
      <w:pPr>
        <w:widowControl w:val="0"/>
        <w:autoSpaceDE w:val="0"/>
        <w:autoSpaceDN w:val="0"/>
        <w:spacing w:before="11"/>
        <w:jc w:val="left"/>
        <w:rPr>
          <w:rFonts w:eastAsia="Tahoma" w:cs="Arial"/>
          <w:szCs w:val="22"/>
          <w:lang w:val="en-US" w:eastAsia="en-US" w:bidi="en-US"/>
        </w:rPr>
      </w:pPr>
    </w:p>
    <w:p w14:paraId="32DA9186" w14:textId="77777777" w:rsidR="00D264DB" w:rsidRPr="00D264DB" w:rsidRDefault="00D264DB" w:rsidP="00D264DB">
      <w:pPr>
        <w:widowControl w:val="0"/>
        <w:autoSpaceDE w:val="0"/>
        <w:autoSpaceDN w:val="0"/>
        <w:spacing w:before="1"/>
        <w:ind w:left="216" w:right="296"/>
        <w:rPr>
          <w:rFonts w:eastAsia="Tahoma" w:cs="Arial"/>
          <w:szCs w:val="22"/>
          <w:lang w:val="en-US" w:eastAsia="en-US" w:bidi="en-US"/>
        </w:rPr>
      </w:pPr>
      <w:r w:rsidRPr="00D264DB">
        <w:rPr>
          <w:rFonts w:eastAsia="Tahoma" w:cs="Arial"/>
          <w:szCs w:val="22"/>
          <w:lang w:val="en-US" w:eastAsia="en-US" w:bidi="en-US"/>
        </w:rPr>
        <w:t>These secure channels are used to import commands and objects, thus requiring that these commands and objects are consistently interpreted by the TSF (FPT_TDC.1/LPAe).</w:t>
      </w:r>
    </w:p>
    <w:p w14:paraId="060D9EE5" w14:textId="77777777" w:rsidR="00D264DB" w:rsidRPr="00D264DB" w:rsidRDefault="00D264DB" w:rsidP="00D264DB">
      <w:pPr>
        <w:widowControl w:val="0"/>
        <w:autoSpaceDE w:val="0"/>
        <w:autoSpaceDN w:val="0"/>
        <w:spacing w:before="9"/>
        <w:jc w:val="left"/>
        <w:rPr>
          <w:rFonts w:eastAsia="Tahoma" w:cs="Arial"/>
          <w:szCs w:val="22"/>
          <w:lang w:val="en-US" w:eastAsia="en-US" w:bidi="en-US"/>
        </w:rPr>
      </w:pPr>
    </w:p>
    <w:p w14:paraId="5395692B" w14:textId="77777777" w:rsidR="00D264DB" w:rsidRPr="00D264DB" w:rsidRDefault="00D264DB" w:rsidP="00D264DB">
      <w:pPr>
        <w:widowControl w:val="0"/>
        <w:autoSpaceDE w:val="0"/>
        <w:autoSpaceDN w:val="0"/>
        <w:spacing w:before="0" w:line="235" w:lineRule="auto"/>
        <w:ind w:left="216" w:right="291"/>
        <w:rPr>
          <w:rFonts w:eastAsia="Tahoma" w:cs="Arial"/>
          <w:szCs w:val="22"/>
          <w:lang w:val="en-US" w:eastAsia="en-US" w:bidi="en-US"/>
        </w:rPr>
      </w:pPr>
      <w:r w:rsidRPr="00D264DB">
        <w:rPr>
          <w:rFonts w:eastAsia="Tahoma" w:cs="Arial"/>
          <w:szCs w:val="22"/>
          <w:lang w:val="en-US" w:eastAsia="en-US" w:bidi="en-US"/>
        </w:rPr>
        <w:t>These secure channels are established according to a security policy (</w:t>
      </w:r>
      <w:r w:rsidRPr="00D264DB">
        <w:rPr>
          <w:rFonts w:eastAsia="Tahoma" w:cs="Arial"/>
          <w:i/>
          <w:sz w:val="23"/>
          <w:szCs w:val="22"/>
          <w:lang w:val="en-US" w:eastAsia="en-US" w:bidi="en-US"/>
        </w:rPr>
        <w:t>LPAe information flow control</w:t>
      </w:r>
      <w:r w:rsidRPr="00D264DB">
        <w:rPr>
          <w:rFonts w:eastAsia="Tahoma" w:cs="Arial"/>
          <w:i/>
          <w:spacing w:val="-27"/>
          <w:sz w:val="23"/>
          <w:szCs w:val="22"/>
          <w:lang w:val="en-US" w:eastAsia="en-US" w:bidi="en-US"/>
        </w:rPr>
        <w:t xml:space="preserve"> </w:t>
      </w:r>
      <w:r w:rsidRPr="00D264DB">
        <w:rPr>
          <w:rFonts w:eastAsia="Tahoma" w:cs="Arial"/>
          <w:i/>
          <w:sz w:val="23"/>
          <w:szCs w:val="22"/>
          <w:lang w:val="en-US" w:eastAsia="en-US" w:bidi="en-US"/>
        </w:rPr>
        <w:t>SFP</w:t>
      </w:r>
      <w:r w:rsidRPr="00D264DB">
        <w:rPr>
          <w:rFonts w:eastAsia="Tahoma" w:cs="Arial"/>
          <w:i/>
          <w:spacing w:val="-28"/>
          <w:sz w:val="23"/>
          <w:szCs w:val="22"/>
          <w:lang w:val="en-US" w:eastAsia="en-US" w:bidi="en-US"/>
        </w:rPr>
        <w:t xml:space="preserve"> </w:t>
      </w:r>
      <w:r w:rsidRPr="00D264DB">
        <w:rPr>
          <w:rFonts w:eastAsia="Tahoma" w:cs="Arial"/>
          <w:szCs w:val="22"/>
          <w:lang w:val="en-US" w:eastAsia="en-US" w:bidi="en-US"/>
        </w:rPr>
        <w:t>described</w:t>
      </w:r>
      <w:r w:rsidRPr="00D264DB">
        <w:rPr>
          <w:rFonts w:eastAsia="Tahoma" w:cs="Arial"/>
          <w:spacing w:val="-23"/>
          <w:szCs w:val="22"/>
          <w:lang w:val="en-US" w:eastAsia="en-US" w:bidi="en-US"/>
        </w:rPr>
        <w:t xml:space="preserve"> </w:t>
      </w:r>
      <w:r w:rsidRPr="00D264DB">
        <w:rPr>
          <w:rFonts w:eastAsia="Tahoma" w:cs="Arial"/>
          <w:szCs w:val="22"/>
          <w:lang w:val="en-US" w:eastAsia="en-US" w:bidi="en-US"/>
        </w:rPr>
        <w:t>in</w:t>
      </w:r>
      <w:r w:rsidRPr="00D264DB">
        <w:rPr>
          <w:rFonts w:eastAsia="Tahoma" w:cs="Arial"/>
          <w:spacing w:val="-27"/>
          <w:szCs w:val="22"/>
          <w:lang w:val="en-US" w:eastAsia="en-US" w:bidi="en-US"/>
        </w:rPr>
        <w:t xml:space="preserve"> </w:t>
      </w:r>
      <w:r w:rsidRPr="00D264DB">
        <w:rPr>
          <w:rFonts w:eastAsia="Tahoma" w:cs="Arial"/>
          <w:szCs w:val="22"/>
          <w:lang w:val="en-US" w:eastAsia="en-US" w:bidi="en-US"/>
        </w:rPr>
        <w:t>FDP_IFC.1/LPAe</w:t>
      </w:r>
      <w:r w:rsidRPr="00D264DB">
        <w:rPr>
          <w:rFonts w:eastAsia="Tahoma" w:cs="Arial"/>
          <w:spacing w:val="-25"/>
          <w:szCs w:val="22"/>
          <w:lang w:val="en-US" w:eastAsia="en-US" w:bidi="en-US"/>
        </w:rPr>
        <w:t xml:space="preserve"> </w:t>
      </w:r>
      <w:r w:rsidRPr="00D264DB">
        <w:rPr>
          <w:rFonts w:eastAsia="Tahoma" w:cs="Arial"/>
          <w:szCs w:val="22"/>
          <w:lang w:val="en-US" w:eastAsia="en-US" w:bidi="en-US"/>
        </w:rPr>
        <w:t>and</w:t>
      </w:r>
      <w:r w:rsidRPr="00D264DB">
        <w:rPr>
          <w:rFonts w:eastAsia="Tahoma" w:cs="Arial"/>
          <w:spacing w:val="-25"/>
          <w:szCs w:val="22"/>
          <w:lang w:val="en-US" w:eastAsia="en-US" w:bidi="en-US"/>
        </w:rPr>
        <w:t xml:space="preserve"> </w:t>
      </w:r>
      <w:r w:rsidRPr="00D264DB">
        <w:rPr>
          <w:rFonts w:eastAsia="Tahoma" w:cs="Arial"/>
          <w:szCs w:val="22"/>
          <w:lang w:val="en-US" w:eastAsia="en-US" w:bidi="en-US"/>
        </w:rPr>
        <w:t>FDP_IFF.1/LPAe).</w:t>
      </w:r>
      <w:r w:rsidRPr="00D264DB">
        <w:rPr>
          <w:rFonts w:eastAsia="Tahoma" w:cs="Arial"/>
          <w:spacing w:val="-26"/>
          <w:szCs w:val="22"/>
          <w:lang w:val="en-US" w:eastAsia="en-US" w:bidi="en-US"/>
        </w:rPr>
        <w:t xml:space="preserve"> </w:t>
      </w:r>
      <w:r w:rsidRPr="00D264DB">
        <w:rPr>
          <w:rFonts w:eastAsia="Tahoma" w:cs="Arial"/>
          <w:szCs w:val="22"/>
          <w:lang w:val="en-US" w:eastAsia="en-US" w:bidi="en-US"/>
        </w:rPr>
        <w:t>This</w:t>
      </w:r>
      <w:r w:rsidRPr="00D264DB">
        <w:rPr>
          <w:rFonts w:eastAsia="Tahoma" w:cs="Arial"/>
          <w:spacing w:val="-25"/>
          <w:szCs w:val="22"/>
          <w:lang w:val="en-US" w:eastAsia="en-US" w:bidi="en-US"/>
        </w:rPr>
        <w:t xml:space="preserve"> </w:t>
      </w:r>
      <w:r w:rsidRPr="00D264DB">
        <w:rPr>
          <w:rFonts w:eastAsia="Tahoma" w:cs="Arial"/>
          <w:szCs w:val="22"/>
          <w:lang w:val="en-US" w:eastAsia="en-US" w:bidi="en-US"/>
        </w:rPr>
        <w:t>policy</w:t>
      </w:r>
      <w:r w:rsidRPr="00D264DB">
        <w:rPr>
          <w:rFonts w:eastAsia="Tahoma" w:cs="Arial"/>
          <w:spacing w:val="-25"/>
          <w:szCs w:val="22"/>
          <w:lang w:val="en-US" w:eastAsia="en-US" w:bidi="en-US"/>
        </w:rPr>
        <w:t xml:space="preserve"> </w:t>
      </w:r>
      <w:r w:rsidRPr="00D264DB">
        <w:rPr>
          <w:rFonts w:eastAsia="Tahoma" w:cs="Arial"/>
          <w:szCs w:val="22"/>
          <w:lang w:val="en-US" w:eastAsia="en-US" w:bidi="en-US"/>
        </w:rPr>
        <w:t>specifically</w:t>
      </w:r>
      <w:r w:rsidRPr="00D264DB">
        <w:rPr>
          <w:rFonts w:eastAsia="Tahoma" w:cs="Arial"/>
          <w:spacing w:val="-23"/>
          <w:szCs w:val="22"/>
          <w:lang w:val="en-US" w:eastAsia="en-US" w:bidi="en-US"/>
        </w:rPr>
        <w:t xml:space="preserve"> </w:t>
      </w:r>
      <w:r w:rsidRPr="00D264DB">
        <w:rPr>
          <w:rFonts w:eastAsia="Tahoma" w:cs="Arial"/>
          <w:szCs w:val="22"/>
          <w:lang w:val="en-US" w:eastAsia="en-US" w:bidi="en-US"/>
        </w:rPr>
        <w:t>requires protection of the confidentiality (FDP_UCT.1/LPAe) and integrity (FDP_UIT.1/LPAe) of transmitted information.</w:t>
      </w:r>
    </w:p>
    <w:p w14:paraId="25F07662" w14:textId="77777777" w:rsidR="00D264DB" w:rsidRPr="00D264DB" w:rsidRDefault="00D264DB" w:rsidP="00D264DB">
      <w:pPr>
        <w:widowControl w:val="0"/>
        <w:autoSpaceDE w:val="0"/>
        <w:autoSpaceDN w:val="0"/>
        <w:spacing w:before="4"/>
        <w:jc w:val="left"/>
        <w:rPr>
          <w:rFonts w:eastAsia="Tahoma" w:cs="Arial"/>
          <w:sz w:val="23"/>
          <w:szCs w:val="22"/>
          <w:lang w:val="en-US" w:eastAsia="en-US" w:bidi="en-US"/>
        </w:rPr>
      </w:pPr>
    </w:p>
    <w:p w14:paraId="14FA4653" w14:textId="77777777" w:rsidR="00D264DB" w:rsidRPr="00D264DB" w:rsidRDefault="00D264DB" w:rsidP="00D264DB">
      <w:pPr>
        <w:widowControl w:val="0"/>
        <w:autoSpaceDE w:val="0"/>
        <w:autoSpaceDN w:val="0"/>
        <w:spacing w:before="0"/>
        <w:ind w:left="216" w:right="294"/>
        <w:rPr>
          <w:rFonts w:eastAsia="Tahoma" w:cs="Arial"/>
          <w:szCs w:val="22"/>
          <w:lang w:val="en-US" w:eastAsia="en-US" w:bidi="en-US"/>
        </w:rPr>
      </w:pPr>
      <w:r w:rsidRPr="00D264DB">
        <w:rPr>
          <w:rFonts w:eastAsia="Tahoma" w:cs="Arial"/>
          <w:szCs w:val="22"/>
          <w:lang w:val="en-US" w:eastAsia="en-US" w:bidi="en-US"/>
        </w:rPr>
        <w:t>The TSF must use cryptographic means to enforce this protection, and securely manage the associated keysets:</w:t>
      </w:r>
    </w:p>
    <w:p w14:paraId="6068A4E2" w14:textId="77777777" w:rsidR="00D264DB" w:rsidRPr="00D264DB" w:rsidRDefault="00D264DB" w:rsidP="00D264DB">
      <w:pPr>
        <w:widowControl w:val="0"/>
        <w:autoSpaceDE w:val="0"/>
        <w:autoSpaceDN w:val="0"/>
        <w:spacing w:before="7"/>
        <w:ind w:firstLine="720"/>
        <w:jc w:val="left"/>
        <w:rPr>
          <w:rFonts w:eastAsia="Tahoma" w:cs="Arial"/>
          <w:szCs w:val="22"/>
          <w:lang w:val="en-US" w:eastAsia="en-US" w:bidi="en-US"/>
        </w:rPr>
      </w:pPr>
    </w:p>
    <w:p w14:paraId="3C420F2F" w14:textId="0F9FA7E7" w:rsidR="00D264DB" w:rsidRPr="00D264DB" w:rsidRDefault="00D264DB" w:rsidP="00D264DB">
      <w:pPr>
        <w:widowControl w:val="0"/>
        <w:numPr>
          <w:ilvl w:val="4"/>
          <w:numId w:val="18"/>
        </w:numPr>
        <w:tabs>
          <w:tab w:val="left" w:pos="783"/>
        </w:tabs>
        <w:autoSpaceDE w:val="0"/>
        <w:autoSpaceDN w:val="0"/>
        <w:spacing w:before="0" w:line="237" w:lineRule="auto"/>
        <w:ind w:left="785" w:right="291" w:hanging="286"/>
        <w:jc w:val="left"/>
        <w:rPr>
          <w:rFonts w:eastAsia="Tahoma" w:cs="Arial"/>
          <w:sz w:val="20"/>
          <w:szCs w:val="22"/>
          <w:lang w:val="en-US" w:eastAsia="en-US" w:bidi="en-US"/>
        </w:rPr>
      </w:pPr>
      <w:r w:rsidRPr="00D264DB">
        <w:rPr>
          <w:rFonts w:eastAsia="Tahoma" w:cs="Arial"/>
          <w:szCs w:val="22"/>
          <w:lang w:val="en-US" w:eastAsia="en-US" w:bidi="en-US"/>
        </w:rPr>
        <w:t>generation and deletion of D.LPAe_KEYS and certificates (FCS_CKM.1/SCP-SM, FCS_CKM.6/SCP-SM, FCS_CKM.2/SCP-MNO, FCS_CKM.6/SCP-MNO, FCS_CKM.1/LPAe and FCS_CKM.6/LPAe).</w:t>
      </w:r>
    </w:p>
    <w:p w14:paraId="4D4D5FDB" w14:textId="77777777" w:rsidR="00D264DB" w:rsidRPr="00D264DB" w:rsidRDefault="00D264DB" w:rsidP="00D264DB">
      <w:pPr>
        <w:widowControl w:val="0"/>
        <w:tabs>
          <w:tab w:val="left" w:pos="783"/>
        </w:tabs>
        <w:autoSpaceDE w:val="0"/>
        <w:autoSpaceDN w:val="0"/>
        <w:spacing w:before="0" w:line="237" w:lineRule="auto"/>
        <w:ind w:left="785" w:right="291"/>
        <w:rPr>
          <w:rFonts w:eastAsia="Tahoma" w:cs="Arial"/>
          <w:szCs w:val="22"/>
          <w:lang w:val="en-US" w:eastAsia="en-US" w:bidi="en-US"/>
        </w:rPr>
      </w:pPr>
    </w:p>
    <w:p w14:paraId="2C632FF9" w14:textId="77777777" w:rsidR="00D264DB" w:rsidRPr="00D264DB" w:rsidRDefault="00D264DB" w:rsidP="00D264DB">
      <w:pPr>
        <w:widowControl w:val="0"/>
        <w:tabs>
          <w:tab w:val="left" w:pos="783"/>
        </w:tabs>
        <w:autoSpaceDE w:val="0"/>
        <w:autoSpaceDN w:val="0"/>
        <w:spacing w:before="0" w:line="237" w:lineRule="auto"/>
        <w:ind w:left="785" w:right="291"/>
        <w:rPr>
          <w:rFonts w:eastAsia="Tahoma" w:cs="Arial"/>
          <w:sz w:val="20"/>
          <w:szCs w:val="22"/>
          <w:lang w:val="en-US" w:eastAsia="en-US" w:bidi="en-US"/>
        </w:rPr>
      </w:pPr>
    </w:p>
    <w:p w14:paraId="74342E02" w14:textId="77777777" w:rsidR="00D264DB" w:rsidRPr="00D264DB" w:rsidRDefault="00D264DB" w:rsidP="00D264DB">
      <w:pPr>
        <w:widowControl w:val="0"/>
        <w:autoSpaceDE w:val="0"/>
        <w:autoSpaceDN w:val="0"/>
        <w:spacing w:before="0"/>
        <w:ind w:left="98"/>
        <w:jc w:val="left"/>
        <w:rPr>
          <w:rFonts w:eastAsia="Tahoma" w:cs="Arial"/>
          <w:sz w:val="20"/>
          <w:szCs w:val="22"/>
          <w:lang w:val="en-US" w:eastAsia="en-US" w:bidi="en-US"/>
        </w:rPr>
      </w:pPr>
      <w:r w:rsidRPr="00D264DB">
        <w:rPr>
          <w:rFonts w:eastAsia="Tahoma" w:cs="Arial"/>
          <w:noProof/>
          <w:sz w:val="20"/>
          <w:szCs w:val="22"/>
          <w:lang w:eastAsia="en-GB" w:bidi="ar-SA"/>
        </w:rPr>
        <mc:AlternateContent>
          <mc:Choice Requires="wps">
            <w:drawing>
              <wp:inline distT="0" distB="0" distL="0" distR="0" wp14:anchorId="5444B350" wp14:editId="6A9FE4F1">
                <wp:extent cx="5905500" cy="226060"/>
                <wp:effectExtent l="10160" t="10795" r="8890" b="10795"/>
                <wp:docPr id="42"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3E5C727B" w14:textId="77777777" w:rsidR="009F6E5D" w:rsidRDefault="009F6E5D" w:rsidP="00D264DB">
                            <w:pPr>
                              <w:spacing w:before="42"/>
                              <w:ind w:left="108"/>
                              <w:rPr>
                                <w:b/>
                              </w:rPr>
                            </w:pPr>
                            <w:bookmarkStart w:id="269" w:name="_bookmark292"/>
                            <w:bookmarkStart w:id="270" w:name="_bookmark293"/>
                            <w:bookmarkEnd w:id="269"/>
                            <w:bookmarkEnd w:id="270"/>
                            <w:r>
                              <w:rPr>
                                <w:b/>
                              </w:rPr>
                              <w:t>FDP_IFC.1/LPAe Subset information flow control</w:t>
                            </w:r>
                          </w:p>
                        </w:txbxContent>
                      </wps:txbx>
                      <wps:bodyPr rot="0" vert="horz" wrap="square" lIns="0" tIns="0" rIns="0" bIns="0" anchor="t" anchorCtr="0" upright="1">
                        <a:noAutofit/>
                      </wps:bodyPr>
                    </wps:wsp>
                  </a:graphicData>
                </a:graphic>
              </wp:inline>
            </w:drawing>
          </mc:Choice>
          <mc:Fallback>
            <w:pict>
              <v:shape w14:anchorId="5444B350" id="Text Box 296" o:spid="_x0000_s1277"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" fillcolor="#f3f3f3" strokeweight=".48pt">
                <v:textbox inset="0,0,0,0">
                  <w:txbxContent>
                    <w:p w14:paraId="3E5C727B" w14:textId="77777777" w:rsidR="009F6E5D" w:rsidRDefault="009F6E5D" w:rsidP="00D264DB">
                      <w:pPr>
                        <w:spacing w:before="42"/>
                        <w:ind w:left="108"/>
                        <w:rPr>
                          <w:b/>
                        </w:rPr>
                      </w:pPr>
                      <w:bookmarkStart w:id="4559" w:name="_bookmark292"/>
                      <w:bookmarkStart w:id="4560" w:name="_bookmark293"/>
                      <w:bookmarkEnd w:id="4559"/>
                      <w:bookmarkEnd w:id="4560"/>
                      <w:r>
                        <w:rPr>
                          <w:b/>
                        </w:rPr>
                        <w:t>FDP_IFC.1/LPAe Subset information flow control</w:t>
                      </w:r>
                    </w:p>
                  </w:txbxContent>
                </v:textbox>
                <w10:anchorlock/>
              </v:shape>
            </w:pict>
          </mc:Fallback>
        </mc:AlternateContent>
      </w:r>
    </w:p>
    <w:p w14:paraId="10D5F8AB" w14:textId="77777777" w:rsidR="00D264DB" w:rsidRPr="00D264DB" w:rsidRDefault="00D264DB" w:rsidP="00D264DB">
      <w:pPr>
        <w:widowControl w:val="0"/>
        <w:autoSpaceDE w:val="0"/>
        <w:autoSpaceDN w:val="0"/>
        <w:spacing w:before="5"/>
        <w:jc w:val="left"/>
        <w:rPr>
          <w:rFonts w:eastAsia="Tahoma" w:cs="Arial"/>
          <w:sz w:val="13"/>
          <w:szCs w:val="22"/>
          <w:lang w:val="en-US" w:eastAsia="en-US" w:bidi="en-US"/>
        </w:rPr>
      </w:pPr>
    </w:p>
    <w:p w14:paraId="7BB167FF" w14:textId="77777777" w:rsidR="00D264DB" w:rsidRPr="00D264DB" w:rsidRDefault="00D264DB" w:rsidP="00D264DB">
      <w:pPr>
        <w:widowControl w:val="0"/>
        <w:tabs>
          <w:tab w:val="left" w:pos="1284"/>
        </w:tabs>
        <w:autoSpaceDE w:val="0"/>
        <w:autoSpaceDN w:val="0"/>
        <w:spacing w:before="101" w:line="295" w:lineRule="auto"/>
        <w:ind w:left="924" w:right="579" w:hanging="708"/>
        <w:jc w:val="left"/>
        <w:rPr>
          <w:rFonts w:eastAsia="Tahoma" w:cs="Arial"/>
          <w:b/>
          <w:szCs w:val="22"/>
          <w:lang w:val="en-US" w:eastAsia="en-US" w:bidi="en-US"/>
        </w:rPr>
      </w:pPr>
      <w:r w:rsidRPr="00D264DB">
        <w:rPr>
          <w:rFonts w:eastAsia="Tahoma" w:cs="Arial"/>
          <w:b/>
          <w:szCs w:val="22"/>
          <w:lang w:val="en-US" w:eastAsia="en-US" w:bidi="en-US"/>
        </w:rPr>
        <w:t xml:space="preserve">FDP_IFC.1.1/LPAe </w:t>
      </w:r>
      <w:r w:rsidRPr="00D264DB">
        <w:rPr>
          <w:rFonts w:eastAsia="Tahoma" w:cs="Arial"/>
          <w:szCs w:val="22"/>
          <w:lang w:val="en-US" w:eastAsia="en-US" w:bidi="en-US"/>
        </w:rPr>
        <w:t xml:space="preserve">The TSF shall enforce the </w:t>
      </w:r>
      <w:r w:rsidRPr="00D264DB">
        <w:rPr>
          <w:rFonts w:eastAsia="Tahoma" w:cs="Arial"/>
          <w:b/>
          <w:szCs w:val="22"/>
          <w:lang w:val="en-US" w:eastAsia="en-US" w:bidi="en-US"/>
        </w:rPr>
        <w:t xml:space="preserve">LPAe information flow control SFP </w:t>
      </w:r>
      <w:r w:rsidRPr="00D264DB">
        <w:rPr>
          <w:rFonts w:eastAsia="Tahoma" w:cs="Arial"/>
          <w:szCs w:val="22"/>
          <w:lang w:val="en-US" w:eastAsia="en-US" w:bidi="en-US"/>
        </w:rPr>
        <w:t>on o</w:t>
      </w:r>
      <w:r w:rsidRPr="00D264DB">
        <w:rPr>
          <w:rFonts w:eastAsia="Tahoma" w:cs="Arial"/>
          <w:szCs w:val="22"/>
          <w:lang w:val="en-US" w:eastAsia="en-US" w:bidi="en-US"/>
        </w:rPr>
        <w:tab/>
      </w:r>
      <w:r w:rsidRPr="00D264DB">
        <w:rPr>
          <w:rFonts w:eastAsia="Tahoma" w:cs="Arial"/>
          <w:b/>
          <w:szCs w:val="22"/>
          <w:lang w:val="en-US" w:eastAsia="en-US" w:bidi="en-US"/>
        </w:rPr>
        <w:t>users/subjects:</w:t>
      </w:r>
    </w:p>
    <w:p w14:paraId="5FEFA476" w14:textId="77777777" w:rsidR="00D264DB" w:rsidRPr="00D264DB" w:rsidRDefault="00D264DB" w:rsidP="00D264DB">
      <w:pPr>
        <w:widowControl w:val="0"/>
        <w:numPr>
          <w:ilvl w:val="0"/>
          <w:numId w:val="118"/>
        </w:numPr>
        <w:tabs>
          <w:tab w:val="left" w:pos="1494"/>
        </w:tabs>
        <w:autoSpaceDE w:val="0"/>
        <w:autoSpaceDN w:val="0"/>
        <w:spacing w:before="60"/>
        <w:ind w:hanging="287"/>
        <w:jc w:val="left"/>
        <w:rPr>
          <w:rFonts w:eastAsia="Tahoma" w:cs="Arial"/>
          <w:b/>
          <w:szCs w:val="22"/>
          <w:lang w:val="en-US" w:eastAsia="en-US" w:bidi="en-US"/>
        </w:rPr>
      </w:pPr>
      <w:r w:rsidRPr="00D264DB">
        <w:rPr>
          <w:rFonts w:eastAsia="Tahoma" w:cs="Arial"/>
          <w:b/>
          <w:szCs w:val="22"/>
          <w:lang w:val="en-US" w:eastAsia="en-US" w:bidi="en-US"/>
        </w:rPr>
        <w:t>U.SM-DPplus and S.LPAe</w:t>
      </w:r>
    </w:p>
    <w:p w14:paraId="07852268" w14:textId="77777777" w:rsidR="00D264DB" w:rsidRPr="00D264DB" w:rsidRDefault="00D264DB" w:rsidP="00D264DB">
      <w:pPr>
        <w:widowControl w:val="0"/>
        <w:numPr>
          <w:ilvl w:val="0"/>
          <w:numId w:val="118"/>
        </w:numPr>
        <w:tabs>
          <w:tab w:val="left" w:pos="1494"/>
        </w:tabs>
        <w:autoSpaceDE w:val="0"/>
        <w:autoSpaceDN w:val="0"/>
        <w:spacing w:before="60"/>
        <w:ind w:hanging="287"/>
        <w:jc w:val="left"/>
        <w:rPr>
          <w:rFonts w:eastAsia="Tahoma" w:cs="Arial"/>
          <w:b/>
          <w:szCs w:val="22"/>
          <w:lang w:val="en-US" w:eastAsia="en-US" w:bidi="en-US"/>
        </w:rPr>
      </w:pPr>
      <w:r w:rsidRPr="00D264DB">
        <w:rPr>
          <w:rFonts w:eastAsia="Tahoma" w:cs="Arial"/>
          <w:b/>
          <w:szCs w:val="22"/>
          <w:lang w:val="en-US" w:eastAsia="en-US" w:bidi="en-US"/>
        </w:rPr>
        <w:t>U.SM-DS and</w:t>
      </w:r>
      <w:r w:rsidRPr="00D264DB">
        <w:rPr>
          <w:rFonts w:eastAsia="Tahoma" w:cs="Arial"/>
          <w:b/>
          <w:spacing w:val="8"/>
          <w:szCs w:val="22"/>
          <w:lang w:val="en-US" w:eastAsia="en-US" w:bidi="en-US"/>
        </w:rPr>
        <w:t xml:space="preserve"> </w:t>
      </w:r>
      <w:r w:rsidRPr="00D264DB">
        <w:rPr>
          <w:rFonts w:eastAsia="Tahoma" w:cs="Arial"/>
          <w:b/>
          <w:szCs w:val="22"/>
          <w:lang w:val="en-US" w:eastAsia="en-US" w:bidi="en-US"/>
        </w:rPr>
        <w:t>S.LPAe</w:t>
      </w:r>
    </w:p>
    <w:p w14:paraId="1985939A" w14:textId="77777777" w:rsidR="00D264DB" w:rsidRPr="00D264DB" w:rsidRDefault="00D264DB" w:rsidP="00D264DB">
      <w:pPr>
        <w:widowControl w:val="0"/>
        <w:numPr>
          <w:ilvl w:val="0"/>
          <w:numId w:val="117"/>
        </w:numPr>
        <w:tabs>
          <w:tab w:val="left" w:pos="1284"/>
          <w:tab w:val="left" w:pos="1285"/>
        </w:tabs>
        <w:autoSpaceDE w:val="0"/>
        <w:autoSpaceDN w:val="0"/>
        <w:spacing w:before="60"/>
        <w:ind w:hanging="361"/>
        <w:jc w:val="left"/>
        <w:rPr>
          <w:rFonts w:eastAsia="Tahoma" w:cs="Arial"/>
          <w:szCs w:val="22"/>
          <w:lang w:val="en-US" w:eastAsia="en-US" w:bidi="en-US"/>
        </w:rPr>
      </w:pPr>
      <w:r w:rsidRPr="00D264DB">
        <w:rPr>
          <w:rFonts w:eastAsia="Tahoma" w:cs="Arial"/>
          <w:b/>
          <w:szCs w:val="22"/>
          <w:lang w:val="en-US" w:eastAsia="en-US" w:bidi="en-US"/>
        </w:rPr>
        <w:t>information: transmission of</w:t>
      </w:r>
      <w:r w:rsidRPr="00D264DB">
        <w:rPr>
          <w:rFonts w:eastAsia="Tahoma" w:cs="Arial"/>
          <w:b/>
          <w:spacing w:val="9"/>
          <w:szCs w:val="22"/>
          <w:lang w:val="en-US" w:eastAsia="en-US" w:bidi="en-US"/>
        </w:rPr>
        <w:t xml:space="preserve"> </w:t>
      </w:r>
      <w:r w:rsidRPr="00D264DB">
        <w:rPr>
          <w:rFonts w:eastAsia="Tahoma" w:cs="Arial"/>
          <w:b/>
          <w:szCs w:val="22"/>
          <w:lang w:val="en-US" w:eastAsia="en-US" w:bidi="en-US"/>
        </w:rPr>
        <w:t>commands</w:t>
      </w:r>
      <w:r w:rsidRPr="00D264DB">
        <w:rPr>
          <w:rFonts w:eastAsia="Tahoma" w:cs="Arial"/>
          <w:szCs w:val="22"/>
          <w:lang w:val="en-US" w:eastAsia="en-US" w:bidi="en-US"/>
        </w:rPr>
        <w:t>.</w:t>
      </w:r>
    </w:p>
    <w:p w14:paraId="347C27AE"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p w14:paraId="1A0B028C" w14:textId="77777777" w:rsidR="00D264DB" w:rsidRPr="00D264DB" w:rsidRDefault="00D264DB" w:rsidP="00D264DB">
      <w:pPr>
        <w:widowControl w:val="0"/>
        <w:autoSpaceDE w:val="0"/>
        <w:autoSpaceDN w:val="0"/>
        <w:spacing w:before="8"/>
        <w:jc w:val="left"/>
        <w:rPr>
          <w:rFonts w:eastAsia="Tahoma" w:cs="Arial"/>
          <w:sz w:val="26"/>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64736" behindDoc="1" locked="0" layoutInCell="1" allowOverlap="1" wp14:anchorId="131EEC70" wp14:editId="246133F8">
                <wp:simplePos x="0" y="0"/>
                <wp:positionH relativeFrom="page">
                  <wp:posOffset>828040</wp:posOffset>
                </wp:positionH>
                <wp:positionV relativeFrom="paragraph">
                  <wp:posOffset>232410</wp:posOffset>
                </wp:positionV>
                <wp:extent cx="5905500" cy="226060"/>
                <wp:effectExtent l="0" t="0" r="0" b="0"/>
                <wp:wrapTopAndBottom/>
                <wp:docPr id="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7BA0A3AF" w14:textId="77777777" w:rsidR="009F6E5D" w:rsidRDefault="009F6E5D" w:rsidP="00D264DB">
                            <w:pPr>
                              <w:spacing w:before="41"/>
                              <w:ind w:left="108"/>
                              <w:rPr>
                                <w:b/>
                              </w:rPr>
                            </w:pPr>
                            <w:r>
                              <w:rPr>
                                <w:b/>
                              </w:rPr>
                              <w:t>FDP_IFF.1/LPAe Simple security attributes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EEC70" id="Text Box 16" o:spid="_x0000_s1278" type="#_x0000_t202" style="position:absolute;margin-left:65.2pt;margin-top:18.3pt;width:465pt;height:17.8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" fillcolor="#f3f3f3" strokeweight=".48pt">
                <v:textbox inset="0,0,0,0">
                  <w:txbxContent>
                    <w:p w14:paraId="7BA0A3AF" w14:textId="77777777" w:rsidR="009F6E5D" w:rsidRDefault="009F6E5D" w:rsidP="00D264DB">
                      <w:pPr>
                        <w:spacing w:before="41"/>
                        <w:ind w:left="108"/>
                        <w:rPr>
                          <w:b/>
                        </w:rPr>
                      </w:pPr>
                      <w:r>
                        <w:rPr>
                          <w:b/>
                        </w:rPr>
                        <w:t>FDP_IFF.1/LPAe Simple security attributes</w:t>
                      </w:r>
                    </w:p>
                  </w:txbxContent>
                </v:textbox>
                <w10:wrap type="topAndBottom" anchorx="page"/>
              </v:shape>
            </w:pict>
          </mc:Fallback>
        </mc:AlternateContent>
      </w:r>
    </w:p>
    <w:p w14:paraId="336D8183"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0B0E5177" w14:textId="77777777" w:rsidR="00D264DB" w:rsidRPr="00D264DB" w:rsidRDefault="00D264DB" w:rsidP="00D264DB">
      <w:pPr>
        <w:widowControl w:val="0"/>
        <w:autoSpaceDE w:val="0"/>
        <w:autoSpaceDN w:val="0"/>
        <w:spacing w:before="101"/>
        <w:ind w:left="499" w:right="282" w:hanging="284"/>
        <w:jc w:val="left"/>
        <w:rPr>
          <w:rFonts w:eastAsia="Tahoma" w:cs="Arial"/>
          <w:szCs w:val="22"/>
          <w:lang w:val="en-US" w:eastAsia="en-US" w:bidi="en-US"/>
        </w:rPr>
      </w:pPr>
      <w:r w:rsidRPr="00D264DB">
        <w:rPr>
          <w:rFonts w:eastAsia="Tahoma" w:cs="Arial"/>
          <w:b/>
          <w:szCs w:val="22"/>
          <w:lang w:val="en-US" w:eastAsia="en-US" w:bidi="en-US"/>
        </w:rPr>
        <w:t xml:space="preserve">FDP_IFF.1.1/LPAe </w:t>
      </w:r>
      <w:r w:rsidRPr="00D264DB">
        <w:rPr>
          <w:rFonts w:eastAsia="Tahoma" w:cs="Arial"/>
          <w:szCs w:val="22"/>
          <w:lang w:val="en-US" w:eastAsia="en-US" w:bidi="en-US"/>
        </w:rPr>
        <w:t xml:space="preserve">The TSF shall enforce the </w:t>
      </w:r>
      <w:r w:rsidRPr="00D264DB">
        <w:rPr>
          <w:rFonts w:eastAsia="Tahoma" w:cs="Arial"/>
          <w:b/>
          <w:szCs w:val="22"/>
          <w:lang w:val="en-US" w:eastAsia="en-US" w:bidi="en-US"/>
        </w:rPr>
        <w:t xml:space="preserve">LPAe information flow control SFP </w:t>
      </w:r>
      <w:r w:rsidRPr="00D264DB">
        <w:rPr>
          <w:rFonts w:eastAsia="Tahoma" w:cs="Arial"/>
          <w:szCs w:val="22"/>
          <w:lang w:val="en-US" w:eastAsia="en-US" w:bidi="en-US"/>
        </w:rPr>
        <w:t>based on the following types of subject and information security attributes:</w:t>
      </w:r>
    </w:p>
    <w:p w14:paraId="3F57F1A9" w14:textId="77777777" w:rsidR="00D264DB" w:rsidRPr="00D264DB" w:rsidRDefault="00D264DB" w:rsidP="00D264DB">
      <w:pPr>
        <w:widowControl w:val="0"/>
        <w:numPr>
          <w:ilvl w:val="0"/>
          <w:numId w:val="117"/>
        </w:numPr>
        <w:tabs>
          <w:tab w:val="left" w:pos="1284"/>
          <w:tab w:val="left" w:pos="1285"/>
        </w:tabs>
        <w:autoSpaceDE w:val="0"/>
        <w:autoSpaceDN w:val="0"/>
        <w:spacing w:before="57"/>
        <w:ind w:hanging="361"/>
        <w:jc w:val="left"/>
        <w:rPr>
          <w:rFonts w:eastAsia="Tahoma" w:cs="Arial"/>
          <w:b/>
          <w:szCs w:val="22"/>
          <w:lang w:val="en-US" w:eastAsia="en-US" w:bidi="en-US"/>
        </w:rPr>
      </w:pPr>
      <w:r w:rsidRPr="00D264DB">
        <w:rPr>
          <w:rFonts w:eastAsia="Tahoma" w:cs="Arial"/>
          <w:b/>
          <w:szCs w:val="22"/>
          <w:lang w:val="en-US" w:eastAsia="en-US" w:bidi="en-US"/>
        </w:rPr>
        <w:t>users/subjects:</w:t>
      </w:r>
    </w:p>
    <w:p w14:paraId="2BDEB969" w14:textId="77777777" w:rsidR="00D264DB" w:rsidRPr="00D264DB" w:rsidRDefault="00D264DB" w:rsidP="00D264DB">
      <w:pPr>
        <w:widowControl w:val="0"/>
        <w:numPr>
          <w:ilvl w:val="1"/>
          <w:numId w:val="117"/>
        </w:numPr>
        <w:tabs>
          <w:tab w:val="left" w:pos="1494"/>
        </w:tabs>
        <w:autoSpaceDE w:val="0"/>
        <w:autoSpaceDN w:val="0"/>
        <w:spacing w:before="61"/>
        <w:ind w:hanging="287"/>
        <w:jc w:val="left"/>
        <w:rPr>
          <w:rFonts w:eastAsia="Tahoma" w:cs="Arial"/>
          <w:b/>
          <w:szCs w:val="22"/>
          <w:lang w:val="en-US" w:eastAsia="en-US" w:bidi="en-US"/>
        </w:rPr>
      </w:pPr>
      <w:r w:rsidRPr="00D264DB">
        <w:rPr>
          <w:rFonts w:eastAsia="Tahoma" w:cs="Arial"/>
          <w:b/>
          <w:szCs w:val="22"/>
          <w:lang w:val="en-US" w:eastAsia="en-US" w:bidi="en-US"/>
        </w:rPr>
        <w:t>U.SM-DPplus and S.LPAe, with security attribute</w:t>
      </w:r>
      <w:r w:rsidRPr="00D264DB">
        <w:rPr>
          <w:rFonts w:eastAsia="Tahoma" w:cs="Arial"/>
          <w:b/>
          <w:spacing w:val="14"/>
          <w:szCs w:val="22"/>
          <w:lang w:val="en-US" w:eastAsia="en-US" w:bidi="en-US"/>
        </w:rPr>
        <w:t xml:space="preserve"> </w:t>
      </w:r>
      <w:r w:rsidRPr="00D264DB">
        <w:rPr>
          <w:rFonts w:eastAsia="Tahoma" w:cs="Arial"/>
          <w:b/>
          <w:szCs w:val="22"/>
          <w:lang w:val="en-US" w:eastAsia="en-US" w:bidi="en-US"/>
        </w:rPr>
        <w:t>D.LPAe_KEYS</w:t>
      </w:r>
    </w:p>
    <w:p w14:paraId="1A7BC2E5" w14:textId="77777777" w:rsidR="00D264DB" w:rsidRPr="00D264DB" w:rsidRDefault="00D264DB" w:rsidP="00D264DB">
      <w:pPr>
        <w:widowControl w:val="0"/>
        <w:numPr>
          <w:ilvl w:val="1"/>
          <w:numId w:val="117"/>
        </w:numPr>
        <w:tabs>
          <w:tab w:val="left" w:pos="1494"/>
        </w:tabs>
        <w:autoSpaceDE w:val="0"/>
        <w:autoSpaceDN w:val="0"/>
        <w:spacing w:before="60"/>
        <w:ind w:hanging="287"/>
        <w:jc w:val="left"/>
        <w:rPr>
          <w:rFonts w:eastAsia="Tahoma" w:cs="Arial"/>
          <w:b/>
          <w:szCs w:val="22"/>
          <w:lang w:val="en-US" w:eastAsia="en-US" w:bidi="en-US"/>
        </w:rPr>
      </w:pPr>
      <w:r w:rsidRPr="00D264DB">
        <w:rPr>
          <w:rFonts w:eastAsia="Tahoma" w:cs="Arial"/>
          <w:b/>
          <w:szCs w:val="22"/>
          <w:lang w:val="en-US" w:eastAsia="en-US" w:bidi="en-US"/>
        </w:rPr>
        <w:t>U.SM-DS and S.LPAe, with security attribute</w:t>
      </w:r>
      <w:r w:rsidRPr="00D264DB">
        <w:rPr>
          <w:rFonts w:eastAsia="Tahoma" w:cs="Arial"/>
          <w:b/>
          <w:spacing w:val="21"/>
          <w:szCs w:val="22"/>
          <w:lang w:val="en-US" w:eastAsia="en-US" w:bidi="en-US"/>
        </w:rPr>
        <w:t xml:space="preserve"> </w:t>
      </w:r>
      <w:r w:rsidRPr="00D264DB">
        <w:rPr>
          <w:rFonts w:eastAsia="Tahoma" w:cs="Arial"/>
          <w:b/>
          <w:szCs w:val="22"/>
          <w:lang w:val="en-US" w:eastAsia="en-US" w:bidi="en-US"/>
        </w:rPr>
        <w:t>D.LPAe_KEYS</w:t>
      </w:r>
    </w:p>
    <w:p w14:paraId="18F08530" w14:textId="77777777" w:rsidR="00D264DB" w:rsidRPr="00D264DB" w:rsidRDefault="00D264DB" w:rsidP="00D264DB">
      <w:pPr>
        <w:widowControl w:val="0"/>
        <w:numPr>
          <w:ilvl w:val="0"/>
          <w:numId w:val="117"/>
        </w:numPr>
        <w:tabs>
          <w:tab w:val="left" w:pos="1284"/>
          <w:tab w:val="left" w:pos="1285"/>
        </w:tabs>
        <w:autoSpaceDE w:val="0"/>
        <w:autoSpaceDN w:val="0"/>
        <w:spacing w:before="57"/>
        <w:ind w:hanging="361"/>
        <w:jc w:val="left"/>
        <w:rPr>
          <w:rFonts w:eastAsia="Tahoma" w:cs="Arial"/>
          <w:szCs w:val="22"/>
          <w:lang w:val="en-US" w:eastAsia="en-US" w:bidi="en-US"/>
        </w:rPr>
      </w:pPr>
      <w:r w:rsidRPr="00D264DB">
        <w:rPr>
          <w:rFonts w:eastAsia="Tahoma" w:cs="Arial"/>
          <w:b/>
          <w:szCs w:val="22"/>
          <w:lang w:val="en-US" w:eastAsia="en-US" w:bidi="en-US"/>
        </w:rPr>
        <w:t>information: transmission of</w:t>
      </w:r>
      <w:r w:rsidRPr="00D264DB">
        <w:rPr>
          <w:rFonts w:eastAsia="Tahoma" w:cs="Arial"/>
          <w:b/>
          <w:spacing w:val="9"/>
          <w:szCs w:val="22"/>
          <w:lang w:val="en-US" w:eastAsia="en-US" w:bidi="en-US"/>
        </w:rPr>
        <w:t xml:space="preserve"> </w:t>
      </w:r>
      <w:r w:rsidRPr="00D264DB">
        <w:rPr>
          <w:rFonts w:eastAsia="Tahoma" w:cs="Arial"/>
          <w:b/>
          <w:szCs w:val="22"/>
          <w:lang w:val="en-US" w:eastAsia="en-US" w:bidi="en-US"/>
        </w:rPr>
        <w:t>commands</w:t>
      </w:r>
      <w:r w:rsidRPr="00D264DB">
        <w:rPr>
          <w:rFonts w:eastAsia="Tahoma" w:cs="Arial"/>
          <w:szCs w:val="22"/>
          <w:lang w:val="en-US" w:eastAsia="en-US" w:bidi="en-US"/>
        </w:rPr>
        <w:t>.</w:t>
      </w:r>
    </w:p>
    <w:p w14:paraId="5E324C8A" w14:textId="77777777" w:rsidR="00D264DB" w:rsidRPr="00D264DB" w:rsidRDefault="00D264DB" w:rsidP="00D264DB">
      <w:pPr>
        <w:widowControl w:val="0"/>
        <w:autoSpaceDE w:val="0"/>
        <w:autoSpaceDN w:val="0"/>
        <w:spacing w:before="6"/>
        <w:jc w:val="left"/>
        <w:rPr>
          <w:rFonts w:eastAsia="Tahoma" w:cs="Arial"/>
          <w:sz w:val="25"/>
          <w:szCs w:val="22"/>
          <w:lang w:val="en-US" w:eastAsia="en-US" w:bidi="en-US"/>
        </w:rPr>
      </w:pPr>
    </w:p>
    <w:p w14:paraId="4AAF3C9F" w14:textId="77777777" w:rsidR="00D264DB" w:rsidRPr="00D264DB" w:rsidRDefault="00D264DB" w:rsidP="00D264DB">
      <w:pPr>
        <w:widowControl w:val="0"/>
        <w:autoSpaceDE w:val="0"/>
        <w:autoSpaceDN w:val="0"/>
        <w:spacing w:before="0" w:line="232" w:lineRule="auto"/>
        <w:ind w:left="499" w:right="292" w:hanging="284"/>
        <w:rPr>
          <w:rFonts w:eastAsia="Tahoma" w:cs="Arial"/>
          <w:szCs w:val="22"/>
          <w:lang w:val="en-US" w:eastAsia="en-US" w:bidi="en-US"/>
        </w:rPr>
      </w:pPr>
      <w:r w:rsidRPr="00D264DB">
        <w:rPr>
          <w:rFonts w:eastAsia="Tahoma" w:cs="Arial"/>
          <w:b/>
          <w:szCs w:val="22"/>
          <w:lang w:val="en-US" w:eastAsia="en-US" w:bidi="en-US"/>
        </w:rPr>
        <w:t xml:space="preserve">FDP_IFF.1.2/LPAe </w:t>
      </w:r>
      <w:r w:rsidRPr="00D264DB">
        <w:rPr>
          <w:rFonts w:eastAsia="Tahoma" w:cs="Arial"/>
          <w:szCs w:val="22"/>
          <w:lang w:val="en-US" w:eastAsia="en-US" w:bidi="en-US"/>
        </w:rPr>
        <w:t>The TSF shall permit an information flow between a controlled subject and controlled information via a controlled operation if the following rules hold: [assignment:</w:t>
      </w:r>
      <w:r w:rsidRPr="00D264DB">
        <w:rPr>
          <w:rFonts w:eastAsia="Tahoma" w:cs="Arial"/>
          <w:spacing w:val="-12"/>
          <w:szCs w:val="22"/>
          <w:lang w:val="en-US" w:eastAsia="en-US" w:bidi="en-US"/>
        </w:rPr>
        <w:t xml:space="preserve"> </w:t>
      </w:r>
      <w:r w:rsidRPr="00D264DB">
        <w:rPr>
          <w:rFonts w:eastAsia="Tahoma" w:cs="Arial"/>
          <w:i/>
          <w:sz w:val="23"/>
          <w:szCs w:val="22"/>
          <w:lang w:val="en-US" w:eastAsia="en-US" w:bidi="en-US"/>
        </w:rPr>
        <w:t>for</w:t>
      </w:r>
      <w:r w:rsidRPr="00D264DB">
        <w:rPr>
          <w:rFonts w:eastAsia="Tahoma" w:cs="Arial"/>
          <w:i/>
          <w:spacing w:val="-19"/>
          <w:sz w:val="23"/>
          <w:szCs w:val="22"/>
          <w:lang w:val="en-US" w:eastAsia="en-US" w:bidi="en-US"/>
        </w:rPr>
        <w:t xml:space="preserve"> </w:t>
      </w:r>
      <w:r w:rsidRPr="00D264DB">
        <w:rPr>
          <w:rFonts w:eastAsia="Tahoma" w:cs="Arial"/>
          <w:i/>
          <w:sz w:val="23"/>
          <w:szCs w:val="22"/>
          <w:lang w:val="en-US" w:eastAsia="en-US" w:bidi="en-US"/>
        </w:rPr>
        <w:t>each</w:t>
      </w:r>
      <w:r w:rsidRPr="00D264DB">
        <w:rPr>
          <w:rFonts w:eastAsia="Tahoma" w:cs="Arial"/>
          <w:i/>
          <w:spacing w:val="-16"/>
          <w:sz w:val="23"/>
          <w:szCs w:val="22"/>
          <w:lang w:val="en-US" w:eastAsia="en-US" w:bidi="en-US"/>
        </w:rPr>
        <w:t xml:space="preserve"> </w:t>
      </w:r>
      <w:r w:rsidRPr="00D264DB">
        <w:rPr>
          <w:rFonts w:eastAsia="Tahoma" w:cs="Arial"/>
          <w:i/>
          <w:sz w:val="23"/>
          <w:szCs w:val="22"/>
          <w:lang w:val="en-US" w:eastAsia="en-US" w:bidi="en-US"/>
        </w:rPr>
        <w:t>operation,</w:t>
      </w:r>
      <w:r w:rsidRPr="00D264DB">
        <w:rPr>
          <w:rFonts w:eastAsia="Tahoma" w:cs="Arial"/>
          <w:i/>
          <w:spacing w:val="-18"/>
          <w:sz w:val="23"/>
          <w:szCs w:val="22"/>
          <w:lang w:val="en-US" w:eastAsia="en-US" w:bidi="en-US"/>
        </w:rPr>
        <w:t xml:space="preserve"> </w:t>
      </w:r>
      <w:r w:rsidRPr="00D264DB">
        <w:rPr>
          <w:rFonts w:eastAsia="Tahoma" w:cs="Arial"/>
          <w:i/>
          <w:sz w:val="23"/>
          <w:szCs w:val="22"/>
          <w:lang w:val="en-US" w:eastAsia="en-US" w:bidi="en-US"/>
        </w:rPr>
        <w:t>the</w:t>
      </w:r>
      <w:r w:rsidRPr="00D264DB">
        <w:rPr>
          <w:rFonts w:eastAsia="Tahoma" w:cs="Arial"/>
          <w:i/>
          <w:spacing w:val="-18"/>
          <w:sz w:val="23"/>
          <w:szCs w:val="22"/>
          <w:lang w:val="en-US" w:eastAsia="en-US" w:bidi="en-US"/>
        </w:rPr>
        <w:t xml:space="preserve"> </w:t>
      </w:r>
      <w:r w:rsidRPr="00D264DB">
        <w:rPr>
          <w:rFonts w:eastAsia="Tahoma" w:cs="Arial"/>
          <w:i/>
          <w:sz w:val="23"/>
          <w:szCs w:val="22"/>
          <w:lang w:val="en-US" w:eastAsia="en-US" w:bidi="en-US"/>
        </w:rPr>
        <w:t>security</w:t>
      </w:r>
      <w:r w:rsidRPr="00D264DB">
        <w:rPr>
          <w:rFonts w:eastAsia="Tahoma" w:cs="Arial"/>
          <w:i/>
          <w:spacing w:val="-16"/>
          <w:sz w:val="23"/>
          <w:szCs w:val="22"/>
          <w:lang w:val="en-US" w:eastAsia="en-US" w:bidi="en-US"/>
        </w:rPr>
        <w:t xml:space="preserve"> </w:t>
      </w:r>
      <w:r w:rsidRPr="00D264DB">
        <w:rPr>
          <w:rFonts w:eastAsia="Tahoma" w:cs="Arial"/>
          <w:i/>
          <w:sz w:val="23"/>
          <w:szCs w:val="22"/>
          <w:lang w:val="en-US" w:eastAsia="en-US" w:bidi="en-US"/>
        </w:rPr>
        <w:t>attribute-based</w:t>
      </w:r>
      <w:r w:rsidRPr="00D264DB">
        <w:rPr>
          <w:rFonts w:eastAsia="Tahoma" w:cs="Arial"/>
          <w:i/>
          <w:spacing w:val="-16"/>
          <w:sz w:val="23"/>
          <w:szCs w:val="22"/>
          <w:lang w:val="en-US" w:eastAsia="en-US" w:bidi="en-US"/>
        </w:rPr>
        <w:t xml:space="preserve"> </w:t>
      </w:r>
      <w:r w:rsidRPr="00D264DB">
        <w:rPr>
          <w:rFonts w:eastAsia="Tahoma" w:cs="Arial"/>
          <w:i/>
          <w:sz w:val="23"/>
          <w:szCs w:val="22"/>
          <w:lang w:val="en-US" w:eastAsia="en-US" w:bidi="en-US"/>
        </w:rPr>
        <w:t>relationship</w:t>
      </w:r>
      <w:r w:rsidRPr="00D264DB">
        <w:rPr>
          <w:rFonts w:eastAsia="Tahoma" w:cs="Arial"/>
          <w:i/>
          <w:spacing w:val="-16"/>
          <w:sz w:val="23"/>
          <w:szCs w:val="22"/>
          <w:lang w:val="en-US" w:eastAsia="en-US" w:bidi="en-US"/>
        </w:rPr>
        <w:t xml:space="preserve"> </w:t>
      </w:r>
      <w:r w:rsidRPr="00D264DB">
        <w:rPr>
          <w:rFonts w:eastAsia="Tahoma" w:cs="Arial"/>
          <w:i/>
          <w:sz w:val="23"/>
          <w:szCs w:val="22"/>
          <w:lang w:val="en-US" w:eastAsia="en-US" w:bidi="en-US"/>
        </w:rPr>
        <w:t>that</w:t>
      </w:r>
      <w:r w:rsidRPr="00D264DB">
        <w:rPr>
          <w:rFonts w:eastAsia="Tahoma" w:cs="Arial"/>
          <w:i/>
          <w:spacing w:val="-18"/>
          <w:sz w:val="23"/>
          <w:szCs w:val="22"/>
          <w:lang w:val="en-US" w:eastAsia="en-US" w:bidi="en-US"/>
        </w:rPr>
        <w:t xml:space="preserve"> </w:t>
      </w:r>
      <w:r w:rsidRPr="00D264DB">
        <w:rPr>
          <w:rFonts w:eastAsia="Tahoma" w:cs="Arial"/>
          <w:i/>
          <w:sz w:val="23"/>
          <w:szCs w:val="22"/>
          <w:lang w:val="en-US" w:eastAsia="en-US" w:bidi="en-US"/>
        </w:rPr>
        <w:t>must</w:t>
      </w:r>
      <w:r w:rsidRPr="00D264DB">
        <w:rPr>
          <w:rFonts w:eastAsia="Tahoma" w:cs="Arial"/>
          <w:i/>
          <w:spacing w:val="-16"/>
          <w:sz w:val="23"/>
          <w:szCs w:val="22"/>
          <w:lang w:val="en-US" w:eastAsia="en-US" w:bidi="en-US"/>
        </w:rPr>
        <w:t xml:space="preserve"> </w:t>
      </w:r>
      <w:r w:rsidRPr="00D264DB">
        <w:rPr>
          <w:rFonts w:eastAsia="Tahoma" w:cs="Arial"/>
          <w:i/>
          <w:sz w:val="23"/>
          <w:szCs w:val="22"/>
          <w:lang w:val="en-US" w:eastAsia="en-US" w:bidi="en-US"/>
        </w:rPr>
        <w:t>hold between subject and information security</w:t>
      </w:r>
      <w:r w:rsidRPr="00D264DB">
        <w:rPr>
          <w:rFonts w:eastAsia="Tahoma" w:cs="Arial"/>
          <w:i/>
          <w:spacing w:val="-33"/>
          <w:sz w:val="23"/>
          <w:szCs w:val="22"/>
          <w:lang w:val="en-US" w:eastAsia="en-US" w:bidi="en-US"/>
        </w:rPr>
        <w:t xml:space="preserve"> </w:t>
      </w:r>
      <w:r w:rsidRPr="00D264DB">
        <w:rPr>
          <w:rFonts w:eastAsia="Tahoma" w:cs="Arial"/>
          <w:i/>
          <w:sz w:val="23"/>
          <w:szCs w:val="22"/>
          <w:lang w:val="en-US" w:eastAsia="en-US" w:bidi="en-US"/>
        </w:rPr>
        <w:t>attributes</w:t>
      </w:r>
      <w:r w:rsidRPr="00D264DB">
        <w:rPr>
          <w:rFonts w:eastAsia="Tahoma" w:cs="Arial"/>
          <w:szCs w:val="22"/>
          <w:lang w:val="en-US" w:eastAsia="en-US" w:bidi="en-US"/>
        </w:rPr>
        <w:t>].</w:t>
      </w:r>
    </w:p>
    <w:p w14:paraId="3FB58E95" w14:textId="77777777" w:rsidR="00D264DB" w:rsidRPr="00D264DB" w:rsidRDefault="00D264DB" w:rsidP="00D264DB">
      <w:pPr>
        <w:widowControl w:val="0"/>
        <w:autoSpaceDE w:val="0"/>
        <w:autoSpaceDN w:val="0"/>
        <w:spacing w:before="3"/>
        <w:jc w:val="left"/>
        <w:rPr>
          <w:rFonts w:eastAsia="Tahoma" w:cs="Arial"/>
          <w:sz w:val="25"/>
          <w:szCs w:val="22"/>
          <w:lang w:val="en-US" w:eastAsia="en-US" w:bidi="en-US"/>
        </w:rPr>
      </w:pPr>
    </w:p>
    <w:p w14:paraId="332BB668" w14:textId="77777777" w:rsidR="00D264DB" w:rsidRPr="00D264DB" w:rsidRDefault="00D264DB" w:rsidP="00D264DB">
      <w:pPr>
        <w:widowControl w:val="0"/>
        <w:autoSpaceDE w:val="0"/>
        <w:autoSpaceDN w:val="0"/>
        <w:spacing w:before="0" w:line="228" w:lineRule="auto"/>
        <w:ind w:left="499" w:right="291" w:hanging="284"/>
        <w:rPr>
          <w:rFonts w:eastAsia="Tahoma" w:cs="Arial"/>
          <w:szCs w:val="22"/>
          <w:lang w:val="en-US" w:eastAsia="en-US" w:bidi="en-US"/>
        </w:rPr>
      </w:pPr>
      <w:r w:rsidRPr="00D264DB">
        <w:rPr>
          <w:rFonts w:eastAsia="Tahoma" w:cs="Arial"/>
          <w:b/>
          <w:szCs w:val="22"/>
          <w:lang w:val="en-US" w:eastAsia="en-US" w:bidi="en-US"/>
        </w:rPr>
        <w:t xml:space="preserve">FDP_IFF.1.3/LPAe </w:t>
      </w:r>
      <w:r w:rsidRPr="00D264DB">
        <w:rPr>
          <w:rFonts w:eastAsia="Tahoma" w:cs="Arial"/>
          <w:szCs w:val="22"/>
          <w:lang w:val="en-US" w:eastAsia="en-US" w:bidi="en-US"/>
        </w:rPr>
        <w:t xml:space="preserve">The TSF shall enforce the [assignment: </w:t>
      </w:r>
      <w:r w:rsidRPr="00D264DB">
        <w:rPr>
          <w:rFonts w:eastAsia="Tahoma" w:cs="Arial"/>
          <w:i/>
          <w:sz w:val="23"/>
          <w:szCs w:val="22"/>
          <w:lang w:val="en-US" w:eastAsia="en-US" w:bidi="en-US"/>
        </w:rPr>
        <w:t>additional information flow control SFP rules</w:t>
      </w:r>
      <w:r w:rsidRPr="00D264DB">
        <w:rPr>
          <w:rFonts w:eastAsia="Tahoma" w:cs="Arial"/>
          <w:szCs w:val="22"/>
          <w:lang w:val="en-US" w:eastAsia="en-US" w:bidi="en-US"/>
        </w:rPr>
        <w:t>].</w:t>
      </w:r>
    </w:p>
    <w:p w14:paraId="2F018A2D" w14:textId="77777777" w:rsidR="00D264DB" w:rsidRPr="00D264DB" w:rsidRDefault="00D264DB" w:rsidP="00D264DB">
      <w:pPr>
        <w:widowControl w:val="0"/>
        <w:autoSpaceDE w:val="0"/>
        <w:autoSpaceDN w:val="0"/>
        <w:spacing w:before="8"/>
        <w:jc w:val="left"/>
        <w:rPr>
          <w:rFonts w:eastAsia="Tahoma" w:cs="Arial"/>
          <w:sz w:val="25"/>
          <w:szCs w:val="22"/>
          <w:lang w:val="en-US" w:eastAsia="en-US" w:bidi="en-US"/>
        </w:rPr>
      </w:pPr>
    </w:p>
    <w:p w14:paraId="691EA461" w14:textId="77777777" w:rsidR="00D264DB" w:rsidRPr="00D264DB" w:rsidRDefault="00D264DB" w:rsidP="00D264DB">
      <w:pPr>
        <w:widowControl w:val="0"/>
        <w:autoSpaceDE w:val="0"/>
        <w:autoSpaceDN w:val="0"/>
        <w:spacing w:before="0" w:line="230" w:lineRule="auto"/>
        <w:ind w:left="499" w:right="291" w:hanging="284"/>
        <w:rPr>
          <w:rFonts w:eastAsia="Tahoma" w:cs="Arial"/>
          <w:szCs w:val="22"/>
          <w:lang w:val="en-US" w:eastAsia="en-US" w:bidi="en-US"/>
        </w:rPr>
      </w:pPr>
      <w:r w:rsidRPr="00D264DB">
        <w:rPr>
          <w:rFonts w:eastAsia="Tahoma" w:cs="Arial"/>
          <w:b/>
          <w:szCs w:val="22"/>
          <w:lang w:val="en-US" w:eastAsia="en-US" w:bidi="en-US"/>
        </w:rPr>
        <w:t xml:space="preserve">FDP_IFF.1.4/LPAe </w:t>
      </w:r>
      <w:r w:rsidRPr="00D264DB">
        <w:rPr>
          <w:rFonts w:eastAsia="Tahoma" w:cs="Arial"/>
          <w:szCs w:val="22"/>
          <w:lang w:val="en-US" w:eastAsia="en-US" w:bidi="en-US"/>
        </w:rPr>
        <w:t>The TSF shall explicitly authorise an information flow based on the following</w:t>
      </w:r>
      <w:r w:rsidRPr="00D264DB">
        <w:rPr>
          <w:rFonts w:eastAsia="Tahoma" w:cs="Arial"/>
          <w:spacing w:val="-4"/>
          <w:szCs w:val="22"/>
          <w:lang w:val="en-US" w:eastAsia="en-US" w:bidi="en-US"/>
        </w:rPr>
        <w:t xml:space="preserve"> </w:t>
      </w:r>
      <w:r w:rsidRPr="00D264DB">
        <w:rPr>
          <w:rFonts w:eastAsia="Tahoma" w:cs="Arial"/>
          <w:szCs w:val="22"/>
          <w:lang w:val="en-US" w:eastAsia="en-US" w:bidi="en-US"/>
        </w:rPr>
        <w:t>rules:</w:t>
      </w:r>
      <w:r w:rsidRPr="00D264DB">
        <w:rPr>
          <w:rFonts w:eastAsia="Tahoma" w:cs="Arial"/>
          <w:spacing w:val="-4"/>
          <w:szCs w:val="22"/>
          <w:lang w:val="en-US" w:eastAsia="en-US" w:bidi="en-US"/>
        </w:rPr>
        <w:t xml:space="preserve"> </w:t>
      </w:r>
      <w:r w:rsidRPr="00D264DB">
        <w:rPr>
          <w:rFonts w:eastAsia="Tahoma" w:cs="Arial"/>
          <w:szCs w:val="22"/>
          <w:lang w:val="en-US" w:eastAsia="en-US" w:bidi="en-US"/>
        </w:rPr>
        <w:t>[assignment:</w:t>
      </w:r>
      <w:r w:rsidRPr="00D264DB">
        <w:rPr>
          <w:rFonts w:eastAsia="Tahoma" w:cs="Arial"/>
          <w:spacing w:val="-2"/>
          <w:szCs w:val="22"/>
          <w:lang w:val="en-US" w:eastAsia="en-US" w:bidi="en-US"/>
        </w:rPr>
        <w:t xml:space="preserve"> </w:t>
      </w:r>
      <w:r w:rsidRPr="00D264DB">
        <w:rPr>
          <w:rFonts w:eastAsia="Tahoma" w:cs="Arial"/>
          <w:i/>
          <w:sz w:val="23"/>
          <w:szCs w:val="22"/>
          <w:lang w:val="en-US" w:eastAsia="en-US" w:bidi="en-US"/>
        </w:rPr>
        <w:t>rules,</w:t>
      </w:r>
      <w:r w:rsidRPr="00D264DB">
        <w:rPr>
          <w:rFonts w:eastAsia="Tahoma" w:cs="Arial"/>
          <w:i/>
          <w:spacing w:val="-7"/>
          <w:sz w:val="23"/>
          <w:szCs w:val="22"/>
          <w:lang w:val="en-US" w:eastAsia="en-US" w:bidi="en-US"/>
        </w:rPr>
        <w:t xml:space="preserve"> </w:t>
      </w:r>
      <w:r w:rsidRPr="00D264DB">
        <w:rPr>
          <w:rFonts w:eastAsia="Tahoma" w:cs="Arial"/>
          <w:i/>
          <w:sz w:val="23"/>
          <w:szCs w:val="22"/>
          <w:lang w:val="en-US" w:eastAsia="en-US" w:bidi="en-US"/>
        </w:rPr>
        <w:t>based</w:t>
      </w:r>
      <w:r w:rsidRPr="00D264DB">
        <w:rPr>
          <w:rFonts w:eastAsia="Tahoma" w:cs="Arial"/>
          <w:i/>
          <w:spacing w:val="-9"/>
          <w:sz w:val="23"/>
          <w:szCs w:val="22"/>
          <w:lang w:val="en-US" w:eastAsia="en-US" w:bidi="en-US"/>
        </w:rPr>
        <w:t xml:space="preserve"> </w:t>
      </w:r>
      <w:r w:rsidRPr="00D264DB">
        <w:rPr>
          <w:rFonts w:eastAsia="Tahoma" w:cs="Arial"/>
          <w:i/>
          <w:sz w:val="23"/>
          <w:szCs w:val="22"/>
          <w:lang w:val="en-US" w:eastAsia="en-US" w:bidi="en-US"/>
        </w:rPr>
        <w:t>on</w:t>
      </w:r>
      <w:r w:rsidRPr="00D264DB">
        <w:rPr>
          <w:rFonts w:eastAsia="Tahoma" w:cs="Arial"/>
          <w:i/>
          <w:spacing w:val="-7"/>
          <w:sz w:val="23"/>
          <w:szCs w:val="22"/>
          <w:lang w:val="en-US" w:eastAsia="en-US" w:bidi="en-US"/>
        </w:rPr>
        <w:t xml:space="preserve"> </w:t>
      </w:r>
      <w:r w:rsidRPr="00D264DB">
        <w:rPr>
          <w:rFonts w:eastAsia="Tahoma" w:cs="Arial"/>
          <w:i/>
          <w:sz w:val="23"/>
          <w:szCs w:val="22"/>
          <w:lang w:val="en-US" w:eastAsia="en-US" w:bidi="en-US"/>
        </w:rPr>
        <w:t>security</w:t>
      </w:r>
      <w:r w:rsidRPr="00D264DB">
        <w:rPr>
          <w:rFonts w:eastAsia="Tahoma" w:cs="Arial"/>
          <w:i/>
          <w:spacing w:val="-7"/>
          <w:sz w:val="23"/>
          <w:szCs w:val="22"/>
          <w:lang w:val="en-US" w:eastAsia="en-US" w:bidi="en-US"/>
        </w:rPr>
        <w:t xml:space="preserve"> </w:t>
      </w:r>
      <w:r w:rsidRPr="00D264DB">
        <w:rPr>
          <w:rFonts w:eastAsia="Tahoma" w:cs="Arial"/>
          <w:i/>
          <w:sz w:val="23"/>
          <w:szCs w:val="22"/>
          <w:lang w:val="en-US" w:eastAsia="en-US" w:bidi="en-US"/>
        </w:rPr>
        <w:t>attributes,</w:t>
      </w:r>
      <w:r w:rsidRPr="00D264DB">
        <w:rPr>
          <w:rFonts w:eastAsia="Tahoma" w:cs="Arial"/>
          <w:i/>
          <w:spacing w:val="-8"/>
          <w:sz w:val="23"/>
          <w:szCs w:val="22"/>
          <w:lang w:val="en-US" w:eastAsia="en-US" w:bidi="en-US"/>
        </w:rPr>
        <w:t xml:space="preserve"> </w:t>
      </w:r>
      <w:r w:rsidRPr="00D264DB">
        <w:rPr>
          <w:rFonts w:eastAsia="Tahoma" w:cs="Arial"/>
          <w:i/>
          <w:sz w:val="23"/>
          <w:szCs w:val="22"/>
          <w:lang w:val="en-US" w:eastAsia="en-US" w:bidi="en-US"/>
        </w:rPr>
        <w:t>that</w:t>
      </w:r>
      <w:r w:rsidRPr="00D264DB">
        <w:rPr>
          <w:rFonts w:eastAsia="Tahoma" w:cs="Arial"/>
          <w:i/>
          <w:spacing w:val="-6"/>
          <w:sz w:val="23"/>
          <w:szCs w:val="22"/>
          <w:lang w:val="en-US" w:eastAsia="en-US" w:bidi="en-US"/>
        </w:rPr>
        <w:t xml:space="preserve"> </w:t>
      </w:r>
      <w:r w:rsidRPr="00D264DB">
        <w:rPr>
          <w:rFonts w:eastAsia="Tahoma" w:cs="Arial"/>
          <w:i/>
          <w:sz w:val="23"/>
          <w:szCs w:val="22"/>
          <w:lang w:val="en-US" w:eastAsia="en-US" w:bidi="en-US"/>
        </w:rPr>
        <w:t>explicitly</w:t>
      </w:r>
      <w:r w:rsidRPr="00D264DB">
        <w:rPr>
          <w:rFonts w:eastAsia="Tahoma" w:cs="Arial"/>
          <w:i/>
          <w:spacing w:val="-7"/>
          <w:sz w:val="23"/>
          <w:szCs w:val="22"/>
          <w:lang w:val="en-US" w:eastAsia="en-US" w:bidi="en-US"/>
        </w:rPr>
        <w:t xml:space="preserve"> </w:t>
      </w:r>
      <w:r w:rsidRPr="00D264DB">
        <w:rPr>
          <w:rFonts w:eastAsia="Tahoma" w:cs="Arial"/>
          <w:i/>
          <w:sz w:val="23"/>
          <w:szCs w:val="22"/>
          <w:lang w:val="en-US" w:eastAsia="en-US" w:bidi="en-US"/>
        </w:rPr>
        <w:t>authorise information</w:t>
      </w:r>
      <w:r w:rsidRPr="00D264DB">
        <w:rPr>
          <w:rFonts w:eastAsia="Tahoma" w:cs="Arial"/>
          <w:i/>
          <w:spacing w:val="-4"/>
          <w:sz w:val="23"/>
          <w:szCs w:val="22"/>
          <w:lang w:val="en-US" w:eastAsia="en-US" w:bidi="en-US"/>
        </w:rPr>
        <w:t xml:space="preserve"> </w:t>
      </w:r>
      <w:r w:rsidRPr="00D264DB">
        <w:rPr>
          <w:rFonts w:eastAsia="Tahoma" w:cs="Arial"/>
          <w:i/>
          <w:sz w:val="23"/>
          <w:szCs w:val="22"/>
          <w:lang w:val="en-US" w:eastAsia="en-US" w:bidi="en-US"/>
        </w:rPr>
        <w:t>flows</w:t>
      </w:r>
      <w:r w:rsidRPr="00D264DB">
        <w:rPr>
          <w:rFonts w:eastAsia="Tahoma" w:cs="Arial"/>
          <w:szCs w:val="22"/>
          <w:lang w:val="en-US" w:eastAsia="en-US" w:bidi="en-US"/>
        </w:rPr>
        <w:t>].</w:t>
      </w:r>
    </w:p>
    <w:p w14:paraId="57951ABE" w14:textId="77777777" w:rsidR="00D264DB" w:rsidRPr="00D264DB" w:rsidRDefault="00D264DB" w:rsidP="00D264DB">
      <w:pPr>
        <w:widowControl w:val="0"/>
        <w:autoSpaceDE w:val="0"/>
        <w:autoSpaceDN w:val="0"/>
        <w:spacing w:before="10"/>
        <w:jc w:val="left"/>
        <w:rPr>
          <w:rFonts w:eastAsia="Tahoma" w:cs="Arial"/>
          <w:sz w:val="24"/>
          <w:szCs w:val="22"/>
          <w:lang w:val="en-US" w:eastAsia="en-US" w:bidi="en-US"/>
        </w:rPr>
      </w:pPr>
    </w:p>
    <w:p w14:paraId="0E2FCE62" w14:textId="77777777" w:rsidR="00D264DB" w:rsidRPr="00D264DB" w:rsidRDefault="00D264DB" w:rsidP="00D264DB">
      <w:pPr>
        <w:widowControl w:val="0"/>
        <w:autoSpaceDE w:val="0"/>
        <w:autoSpaceDN w:val="0"/>
        <w:spacing w:before="1"/>
        <w:ind w:left="499" w:right="282" w:hanging="284"/>
        <w:jc w:val="left"/>
        <w:rPr>
          <w:rFonts w:eastAsia="Tahoma" w:cs="Arial"/>
          <w:szCs w:val="22"/>
          <w:lang w:val="en-US" w:eastAsia="en-US" w:bidi="en-US"/>
        </w:rPr>
      </w:pPr>
      <w:r w:rsidRPr="00D264DB">
        <w:rPr>
          <w:rFonts w:eastAsia="Tahoma" w:cs="Arial"/>
          <w:b/>
          <w:szCs w:val="22"/>
          <w:lang w:val="en-US" w:eastAsia="en-US" w:bidi="en-US"/>
        </w:rPr>
        <w:t xml:space="preserve">FDP_IFF.1.5/LPAe </w:t>
      </w:r>
      <w:r w:rsidRPr="00D264DB">
        <w:rPr>
          <w:rFonts w:eastAsia="Tahoma" w:cs="Arial"/>
          <w:szCs w:val="22"/>
          <w:lang w:val="en-US" w:eastAsia="en-US" w:bidi="en-US"/>
        </w:rPr>
        <w:t>The TSF shall explicitly deny an information flow based on the following rules:</w:t>
      </w:r>
    </w:p>
    <w:p w14:paraId="5B0D3388" w14:textId="7AF8F619" w:rsidR="00D264DB" w:rsidRPr="00D264DB" w:rsidRDefault="00D264DB" w:rsidP="00D264DB">
      <w:pPr>
        <w:widowControl w:val="0"/>
        <w:numPr>
          <w:ilvl w:val="0"/>
          <w:numId w:val="117"/>
        </w:numPr>
        <w:tabs>
          <w:tab w:val="left" w:pos="1284"/>
          <w:tab w:val="left" w:pos="1285"/>
        </w:tabs>
        <w:autoSpaceDE w:val="0"/>
        <w:autoSpaceDN w:val="0"/>
        <w:spacing w:before="60"/>
        <w:ind w:right="290"/>
        <w:jc w:val="left"/>
        <w:rPr>
          <w:rFonts w:eastAsia="Tahoma" w:cs="Arial"/>
          <w:b/>
          <w:szCs w:val="22"/>
          <w:lang w:val="en-US" w:eastAsia="en-US" w:bidi="en-US"/>
        </w:rPr>
      </w:pPr>
      <w:r w:rsidRPr="00D264DB">
        <w:rPr>
          <w:rFonts w:eastAsia="Tahoma" w:cs="Arial"/>
          <w:b/>
          <w:szCs w:val="22"/>
          <w:lang w:val="en-US" w:eastAsia="en-US" w:bidi="en-US"/>
        </w:rPr>
        <w:t>The TOE shall reject communication between U.SM-DPplus and S.LPAe if it is not performed in a TLS secure channel;</w:t>
      </w:r>
    </w:p>
    <w:p w14:paraId="247ECF82" w14:textId="3C060B3A" w:rsidR="00D264DB" w:rsidRPr="00D264DB" w:rsidRDefault="00D264DB" w:rsidP="00D264DB">
      <w:pPr>
        <w:widowControl w:val="0"/>
        <w:numPr>
          <w:ilvl w:val="0"/>
          <w:numId w:val="117"/>
        </w:numPr>
        <w:tabs>
          <w:tab w:val="left" w:pos="1284"/>
          <w:tab w:val="left" w:pos="1285"/>
        </w:tabs>
        <w:autoSpaceDE w:val="0"/>
        <w:autoSpaceDN w:val="0"/>
        <w:spacing w:before="60"/>
        <w:ind w:right="290"/>
        <w:jc w:val="left"/>
        <w:rPr>
          <w:rFonts w:eastAsia="Tahoma" w:cs="Arial"/>
          <w:szCs w:val="22"/>
          <w:lang w:val="en-US" w:eastAsia="en-US" w:bidi="en-US"/>
        </w:rPr>
      </w:pPr>
      <w:r w:rsidRPr="00D264DB">
        <w:rPr>
          <w:rFonts w:eastAsia="Tahoma" w:cs="Arial"/>
          <w:b/>
          <w:szCs w:val="22"/>
          <w:lang w:val="en-US" w:eastAsia="en-US" w:bidi="en-US"/>
        </w:rPr>
        <w:t>The TOE shall reject communication between U.SM-DS and S.LPAe if it is not performed in a TLS secure</w:t>
      </w:r>
      <w:r w:rsidRPr="00D264DB">
        <w:rPr>
          <w:rFonts w:eastAsia="Tahoma" w:cs="Arial"/>
          <w:b/>
          <w:spacing w:val="21"/>
          <w:szCs w:val="22"/>
          <w:lang w:val="en-US" w:eastAsia="en-US" w:bidi="en-US"/>
        </w:rPr>
        <w:t xml:space="preserve"> </w:t>
      </w:r>
      <w:r w:rsidRPr="00D264DB">
        <w:rPr>
          <w:rFonts w:eastAsia="Tahoma" w:cs="Arial"/>
          <w:b/>
          <w:szCs w:val="22"/>
          <w:lang w:val="en-US" w:eastAsia="en-US" w:bidi="en-US"/>
        </w:rPr>
        <w:t>channel</w:t>
      </w:r>
      <w:r w:rsidRPr="00D264DB">
        <w:rPr>
          <w:rFonts w:eastAsia="Tahoma" w:cs="Arial"/>
          <w:szCs w:val="22"/>
          <w:lang w:val="en-US" w:eastAsia="en-US" w:bidi="en-US"/>
        </w:rPr>
        <w:t>.</w:t>
      </w:r>
    </w:p>
    <w:p w14:paraId="2FEB85AB" w14:textId="77777777" w:rsidR="00D264DB" w:rsidRPr="00D264DB" w:rsidRDefault="00D264DB" w:rsidP="00D264DB">
      <w:pPr>
        <w:widowControl w:val="0"/>
        <w:autoSpaceDE w:val="0"/>
        <w:autoSpaceDN w:val="0"/>
        <w:spacing w:before="4"/>
        <w:jc w:val="left"/>
        <w:rPr>
          <w:rFonts w:eastAsia="Tahoma" w:cs="Arial"/>
          <w:szCs w:val="22"/>
          <w:lang w:val="en-US" w:eastAsia="en-US" w:bidi="en-US"/>
        </w:rPr>
      </w:pPr>
    </w:p>
    <w:p w14:paraId="7973C9FC" w14:textId="4EE98A82" w:rsidR="00D264DB" w:rsidRPr="00D12D60" w:rsidRDefault="00D264DB" w:rsidP="00D264DB">
      <w:pPr>
        <w:widowControl w:val="0"/>
        <w:autoSpaceDE w:val="0"/>
        <w:autoSpaceDN w:val="0"/>
        <w:spacing w:before="0"/>
        <w:ind w:left="216"/>
        <w:jc w:val="left"/>
        <w:rPr>
          <w:rFonts w:eastAsia="Tahoma" w:cs="Arial"/>
          <w:i/>
          <w:lang w:val="en-US" w:eastAsia="en-US" w:bidi="en-US"/>
        </w:rPr>
      </w:pPr>
      <w:r w:rsidRPr="00D12D60">
        <w:rPr>
          <w:rFonts w:eastAsia="Tahoma" w:cs="Arial"/>
          <w:i/>
          <w:lang w:val="en-US" w:eastAsia="en-US" w:bidi="en-US"/>
        </w:rPr>
        <w:t>Application Note 63:</w:t>
      </w:r>
    </w:p>
    <w:p w14:paraId="6A18B2B8" w14:textId="77777777" w:rsidR="00D264DB" w:rsidRPr="00D264DB" w:rsidRDefault="00D264DB" w:rsidP="00D264DB">
      <w:pPr>
        <w:widowControl w:val="0"/>
        <w:autoSpaceDE w:val="0"/>
        <w:autoSpaceDN w:val="0"/>
        <w:spacing w:before="2"/>
        <w:jc w:val="left"/>
        <w:rPr>
          <w:rFonts w:eastAsia="Tahoma" w:cs="Arial"/>
          <w:i/>
          <w:sz w:val="23"/>
          <w:szCs w:val="22"/>
          <w:lang w:val="en-US" w:eastAsia="en-US" w:bidi="en-US"/>
        </w:rPr>
      </w:pPr>
    </w:p>
    <w:p w14:paraId="508D2585"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More details on the secure channels can be found in SGP.22 [24]</w:t>
      </w:r>
    </w:p>
    <w:p w14:paraId="51E52FA4" w14:textId="77777777" w:rsidR="00D264DB" w:rsidRPr="00D264DB" w:rsidRDefault="00D264DB" w:rsidP="00D264DB">
      <w:pPr>
        <w:widowControl w:val="0"/>
        <w:autoSpaceDE w:val="0"/>
        <w:autoSpaceDN w:val="0"/>
        <w:spacing w:before="3"/>
        <w:jc w:val="left"/>
        <w:rPr>
          <w:rFonts w:eastAsia="Tahoma" w:cs="Arial"/>
          <w:sz w:val="23"/>
          <w:szCs w:val="22"/>
          <w:lang w:val="en-US" w:eastAsia="en-US" w:bidi="en-US"/>
        </w:rPr>
      </w:pPr>
    </w:p>
    <w:p w14:paraId="606175A0" w14:textId="70738047" w:rsidR="00D264DB" w:rsidRPr="00D264DB" w:rsidRDefault="00D264DB" w:rsidP="00D264DB">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D264DB">
        <w:rPr>
          <w:rFonts w:eastAsia="Tahoma" w:cs="Arial"/>
          <w:szCs w:val="22"/>
          <w:lang w:val="en-US" w:eastAsia="en-US" w:bidi="en-US"/>
        </w:rPr>
        <w:t>For SM-DP+: Section 5.6</w:t>
      </w:r>
    </w:p>
    <w:p w14:paraId="15EA6D2B" w14:textId="1A0D28F1" w:rsidR="00D264DB" w:rsidRPr="00D264DB" w:rsidRDefault="00D264DB" w:rsidP="00D264DB">
      <w:pPr>
        <w:widowControl w:val="0"/>
        <w:numPr>
          <w:ilvl w:val="4"/>
          <w:numId w:val="18"/>
        </w:numPr>
        <w:tabs>
          <w:tab w:val="left" w:pos="783"/>
        </w:tabs>
        <w:autoSpaceDE w:val="0"/>
        <w:autoSpaceDN w:val="0"/>
        <w:spacing w:before="57"/>
        <w:ind w:left="782" w:hanging="284"/>
        <w:jc w:val="left"/>
        <w:rPr>
          <w:rFonts w:eastAsia="Tahoma" w:cs="Arial"/>
          <w:sz w:val="20"/>
          <w:szCs w:val="22"/>
          <w:lang w:val="en-US" w:eastAsia="en-US" w:bidi="en-US"/>
        </w:rPr>
      </w:pPr>
      <w:r w:rsidRPr="00D264DB">
        <w:rPr>
          <w:rFonts w:eastAsia="Tahoma" w:cs="Arial"/>
          <w:szCs w:val="22"/>
          <w:lang w:val="en-US" w:eastAsia="en-US" w:bidi="en-US"/>
        </w:rPr>
        <w:t>For SM-DS:</w:t>
      </w:r>
      <w:r w:rsidRPr="00D264DB">
        <w:rPr>
          <w:rFonts w:eastAsia="Tahoma" w:cs="Arial"/>
          <w:spacing w:val="-1"/>
          <w:szCs w:val="22"/>
          <w:lang w:val="en-US" w:eastAsia="en-US" w:bidi="en-US"/>
        </w:rPr>
        <w:t xml:space="preserve"> </w:t>
      </w:r>
      <w:r w:rsidRPr="00D264DB">
        <w:rPr>
          <w:rFonts w:eastAsia="Tahoma" w:cs="Arial"/>
          <w:szCs w:val="22"/>
          <w:lang w:val="en-US" w:eastAsia="en-US" w:bidi="en-US"/>
        </w:rPr>
        <w:t>Section</w:t>
      </w:r>
      <w:r w:rsidRPr="00D264DB" w:rsidDel="00E20ECB">
        <w:rPr>
          <w:rFonts w:eastAsia="Tahoma" w:cs="Arial"/>
          <w:szCs w:val="22"/>
          <w:lang w:val="en-US" w:eastAsia="en-US" w:bidi="en-US"/>
        </w:rPr>
        <w:t xml:space="preserve"> </w:t>
      </w:r>
      <w:r w:rsidRPr="00D264DB">
        <w:rPr>
          <w:rFonts w:eastAsia="Tahoma" w:cs="Arial"/>
          <w:szCs w:val="22"/>
          <w:lang w:val="en-US" w:eastAsia="en-US" w:bidi="en-US"/>
        </w:rPr>
        <w:t>5.8</w:t>
      </w:r>
    </w:p>
    <w:p w14:paraId="5D6ACFA1" w14:textId="77777777" w:rsidR="00D264DB" w:rsidRPr="00D264DB" w:rsidRDefault="00D264DB" w:rsidP="00D264DB">
      <w:pPr>
        <w:widowControl w:val="0"/>
        <w:autoSpaceDE w:val="0"/>
        <w:autoSpaceDN w:val="0"/>
        <w:spacing w:before="0"/>
        <w:ind w:left="98"/>
        <w:jc w:val="left"/>
        <w:rPr>
          <w:rFonts w:eastAsia="Tahoma" w:cs="Arial"/>
          <w:sz w:val="20"/>
          <w:szCs w:val="22"/>
          <w:lang w:val="en-US" w:eastAsia="en-US" w:bidi="en-US"/>
        </w:rPr>
      </w:pPr>
      <w:r w:rsidRPr="00D264DB">
        <w:rPr>
          <w:rFonts w:eastAsia="Tahoma" w:cs="Arial"/>
          <w:noProof/>
          <w:sz w:val="20"/>
          <w:szCs w:val="22"/>
          <w:lang w:eastAsia="en-GB" w:bidi="ar-SA"/>
        </w:rPr>
        <mc:AlternateContent>
          <mc:Choice Requires="wps">
            <w:drawing>
              <wp:inline distT="0" distB="0" distL="0" distR="0" wp14:anchorId="40137C2C" wp14:editId="468F7DF9">
                <wp:extent cx="5905500" cy="226060"/>
                <wp:effectExtent l="10160" t="10795" r="8890" b="10795"/>
                <wp:docPr id="40"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5CB469F5" w14:textId="77777777" w:rsidR="009F6E5D" w:rsidRDefault="009F6E5D" w:rsidP="00D264DB">
                            <w:pPr>
                              <w:spacing w:before="42"/>
                              <w:ind w:left="108"/>
                              <w:rPr>
                                <w:b/>
                              </w:rPr>
                            </w:pPr>
                            <w:bookmarkStart w:id="271" w:name="_bookmark294"/>
                            <w:bookmarkEnd w:id="271"/>
                            <w:r>
                              <w:rPr>
                                <w:b/>
                              </w:rPr>
                              <w:t>FTP_ITC.1/LPAe Inter-TSF trusted channel</w:t>
                            </w:r>
                          </w:p>
                        </w:txbxContent>
                      </wps:txbx>
                      <wps:bodyPr rot="0" vert="horz" wrap="square" lIns="0" tIns="0" rIns="0" bIns="0" anchor="t" anchorCtr="0" upright="1">
                        <a:noAutofit/>
                      </wps:bodyPr>
                    </wps:wsp>
                  </a:graphicData>
                </a:graphic>
              </wp:inline>
            </w:drawing>
          </mc:Choice>
          <mc:Fallback>
            <w:pict>
              <v:shape w14:anchorId="40137C2C" id="Text Box 295" o:spid="_x0000_s1279"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" fillcolor="#f3f3f3" strokeweight=".48pt">
                <v:textbox inset="0,0,0,0">
                  <w:txbxContent>
                    <w:p w14:paraId="5CB469F5" w14:textId="77777777" w:rsidR="009F6E5D" w:rsidRDefault="009F6E5D" w:rsidP="00D264DB">
                      <w:pPr>
                        <w:spacing w:before="42"/>
                        <w:ind w:left="108"/>
                        <w:rPr>
                          <w:b/>
                        </w:rPr>
                      </w:pPr>
                      <w:bookmarkStart w:id="4578" w:name="_bookmark294"/>
                      <w:bookmarkEnd w:id="4578"/>
                      <w:r>
                        <w:rPr>
                          <w:b/>
                        </w:rPr>
                        <w:t>FTP_ITC.1/LPAe Inter-TSF trusted channel</w:t>
                      </w:r>
                    </w:p>
                  </w:txbxContent>
                </v:textbox>
                <w10:anchorlock/>
              </v:shape>
            </w:pict>
          </mc:Fallback>
        </mc:AlternateContent>
      </w:r>
    </w:p>
    <w:p w14:paraId="65AC387D" w14:textId="77777777" w:rsidR="00D264DB" w:rsidRPr="00D264DB" w:rsidRDefault="00D264DB" w:rsidP="00D264DB">
      <w:pPr>
        <w:widowControl w:val="0"/>
        <w:autoSpaceDE w:val="0"/>
        <w:autoSpaceDN w:val="0"/>
        <w:spacing w:before="5"/>
        <w:jc w:val="left"/>
        <w:rPr>
          <w:rFonts w:eastAsia="Tahoma" w:cs="Arial"/>
          <w:sz w:val="13"/>
          <w:szCs w:val="22"/>
          <w:lang w:val="en-US" w:eastAsia="en-US" w:bidi="en-US"/>
        </w:rPr>
      </w:pPr>
    </w:p>
    <w:p w14:paraId="1B000DEC" w14:textId="77777777" w:rsidR="00D264DB" w:rsidRPr="00D264DB" w:rsidRDefault="00D264DB" w:rsidP="00D264DB">
      <w:pPr>
        <w:widowControl w:val="0"/>
        <w:autoSpaceDE w:val="0"/>
        <w:autoSpaceDN w:val="0"/>
        <w:spacing w:before="101"/>
        <w:ind w:left="499" w:right="294" w:hanging="284"/>
        <w:rPr>
          <w:rFonts w:eastAsia="Tahoma" w:cs="Arial"/>
          <w:szCs w:val="22"/>
          <w:lang w:val="en-US" w:eastAsia="en-US" w:bidi="en-US"/>
        </w:rPr>
      </w:pPr>
      <w:r w:rsidRPr="00D264DB">
        <w:rPr>
          <w:rFonts w:eastAsia="Tahoma" w:cs="Arial"/>
          <w:b/>
          <w:szCs w:val="22"/>
          <w:lang w:val="en-US" w:eastAsia="en-US" w:bidi="en-US"/>
        </w:rPr>
        <w:t xml:space="preserve">FTP_ITC.1.1/LPAe </w:t>
      </w:r>
      <w:r w:rsidRPr="00D264DB">
        <w:rPr>
          <w:rFonts w:eastAsia="Tahoma" w:cs="Arial"/>
          <w:szCs w:val="22"/>
          <w:lang w:val="en-US" w:eastAsia="en-US" w:bidi="en-US"/>
        </w:rPr>
        <w:t>The TSF shall provide a communication channel between itself and another</w:t>
      </w:r>
      <w:r w:rsidRPr="00D264DB">
        <w:rPr>
          <w:rFonts w:eastAsia="Tahoma" w:cs="Arial"/>
          <w:spacing w:val="-7"/>
          <w:szCs w:val="22"/>
          <w:lang w:val="en-US" w:eastAsia="en-US" w:bidi="en-US"/>
        </w:rPr>
        <w:t xml:space="preserve"> </w:t>
      </w:r>
      <w:r w:rsidRPr="00D264DB">
        <w:rPr>
          <w:rFonts w:eastAsia="Tahoma" w:cs="Arial"/>
          <w:szCs w:val="22"/>
          <w:lang w:val="en-US" w:eastAsia="en-US" w:bidi="en-US"/>
        </w:rPr>
        <w:t>trusted</w:t>
      </w:r>
      <w:r w:rsidRPr="00D264DB">
        <w:rPr>
          <w:rFonts w:eastAsia="Tahoma" w:cs="Arial"/>
          <w:spacing w:val="-6"/>
          <w:szCs w:val="22"/>
          <w:lang w:val="en-US" w:eastAsia="en-US" w:bidi="en-US"/>
        </w:rPr>
        <w:t xml:space="preserve"> </w:t>
      </w:r>
      <w:r w:rsidRPr="00D264DB">
        <w:rPr>
          <w:rFonts w:eastAsia="Tahoma" w:cs="Arial"/>
          <w:szCs w:val="22"/>
          <w:lang w:val="en-US" w:eastAsia="en-US" w:bidi="en-US"/>
        </w:rPr>
        <w:t>IT</w:t>
      </w:r>
      <w:r w:rsidRPr="00D264DB">
        <w:rPr>
          <w:rFonts w:eastAsia="Tahoma" w:cs="Arial"/>
          <w:spacing w:val="-6"/>
          <w:szCs w:val="22"/>
          <w:lang w:val="en-US" w:eastAsia="en-US" w:bidi="en-US"/>
        </w:rPr>
        <w:t xml:space="preserve"> </w:t>
      </w:r>
      <w:r w:rsidRPr="00D264DB">
        <w:rPr>
          <w:rFonts w:eastAsia="Tahoma" w:cs="Arial"/>
          <w:szCs w:val="22"/>
          <w:lang w:val="en-US" w:eastAsia="en-US" w:bidi="en-US"/>
        </w:rPr>
        <w:t>product</w:t>
      </w:r>
      <w:r w:rsidRPr="00D264DB">
        <w:rPr>
          <w:rFonts w:eastAsia="Tahoma" w:cs="Arial"/>
          <w:spacing w:val="-6"/>
          <w:szCs w:val="22"/>
          <w:lang w:val="en-US" w:eastAsia="en-US" w:bidi="en-US"/>
        </w:rPr>
        <w:t xml:space="preserve"> </w:t>
      </w:r>
      <w:r w:rsidRPr="00D264DB">
        <w:rPr>
          <w:rFonts w:eastAsia="Tahoma" w:cs="Arial"/>
          <w:szCs w:val="22"/>
          <w:lang w:val="en-US" w:eastAsia="en-US" w:bidi="en-US"/>
        </w:rPr>
        <w:t>that</w:t>
      </w:r>
      <w:r w:rsidRPr="00D264DB">
        <w:rPr>
          <w:rFonts w:eastAsia="Tahoma" w:cs="Arial"/>
          <w:spacing w:val="-6"/>
          <w:szCs w:val="22"/>
          <w:lang w:val="en-US" w:eastAsia="en-US" w:bidi="en-US"/>
        </w:rPr>
        <w:t xml:space="preserve"> </w:t>
      </w:r>
      <w:r w:rsidRPr="00D264DB">
        <w:rPr>
          <w:rFonts w:eastAsia="Tahoma" w:cs="Arial"/>
          <w:szCs w:val="22"/>
          <w:lang w:val="en-US" w:eastAsia="en-US" w:bidi="en-US"/>
        </w:rPr>
        <w:t>is</w:t>
      </w:r>
      <w:r w:rsidRPr="00D264DB">
        <w:rPr>
          <w:rFonts w:eastAsia="Tahoma" w:cs="Arial"/>
          <w:spacing w:val="-9"/>
          <w:szCs w:val="22"/>
          <w:lang w:val="en-US" w:eastAsia="en-US" w:bidi="en-US"/>
        </w:rPr>
        <w:t xml:space="preserve"> </w:t>
      </w:r>
      <w:r w:rsidRPr="00D264DB">
        <w:rPr>
          <w:rFonts w:eastAsia="Tahoma" w:cs="Arial"/>
          <w:szCs w:val="22"/>
          <w:lang w:val="en-US" w:eastAsia="en-US" w:bidi="en-US"/>
        </w:rPr>
        <w:t>logically</w:t>
      </w:r>
      <w:r w:rsidRPr="00D264DB">
        <w:rPr>
          <w:rFonts w:eastAsia="Tahoma" w:cs="Arial"/>
          <w:spacing w:val="-9"/>
          <w:szCs w:val="22"/>
          <w:lang w:val="en-US" w:eastAsia="en-US" w:bidi="en-US"/>
        </w:rPr>
        <w:t xml:space="preserve"> </w:t>
      </w:r>
      <w:r w:rsidRPr="00D264DB">
        <w:rPr>
          <w:rFonts w:eastAsia="Tahoma" w:cs="Arial"/>
          <w:szCs w:val="22"/>
          <w:lang w:val="en-US" w:eastAsia="en-US" w:bidi="en-US"/>
        </w:rPr>
        <w:t>distinct</w:t>
      </w:r>
      <w:r w:rsidRPr="00D264DB">
        <w:rPr>
          <w:rFonts w:eastAsia="Tahoma" w:cs="Arial"/>
          <w:spacing w:val="-6"/>
          <w:szCs w:val="22"/>
          <w:lang w:val="en-US" w:eastAsia="en-US" w:bidi="en-US"/>
        </w:rPr>
        <w:t xml:space="preserve"> </w:t>
      </w:r>
      <w:r w:rsidRPr="00D264DB">
        <w:rPr>
          <w:rFonts w:eastAsia="Tahoma" w:cs="Arial"/>
          <w:szCs w:val="22"/>
          <w:lang w:val="en-US" w:eastAsia="en-US" w:bidi="en-US"/>
        </w:rPr>
        <w:t>from</w:t>
      </w:r>
      <w:r w:rsidRPr="00D264DB">
        <w:rPr>
          <w:rFonts w:eastAsia="Tahoma" w:cs="Arial"/>
          <w:spacing w:val="-7"/>
          <w:szCs w:val="22"/>
          <w:lang w:val="en-US" w:eastAsia="en-US" w:bidi="en-US"/>
        </w:rPr>
        <w:t xml:space="preserve"> </w:t>
      </w:r>
      <w:r w:rsidRPr="00D264DB">
        <w:rPr>
          <w:rFonts w:eastAsia="Tahoma" w:cs="Arial"/>
          <w:szCs w:val="22"/>
          <w:lang w:val="en-US" w:eastAsia="en-US" w:bidi="en-US"/>
        </w:rPr>
        <w:t>other</w:t>
      </w:r>
      <w:r w:rsidRPr="00D264DB">
        <w:rPr>
          <w:rFonts w:eastAsia="Tahoma" w:cs="Arial"/>
          <w:spacing w:val="-6"/>
          <w:szCs w:val="22"/>
          <w:lang w:val="en-US" w:eastAsia="en-US" w:bidi="en-US"/>
        </w:rPr>
        <w:t xml:space="preserve"> </w:t>
      </w:r>
      <w:r w:rsidRPr="00D264DB">
        <w:rPr>
          <w:rFonts w:eastAsia="Tahoma" w:cs="Arial"/>
          <w:szCs w:val="22"/>
          <w:lang w:val="en-US" w:eastAsia="en-US" w:bidi="en-US"/>
        </w:rPr>
        <w:t>communication</w:t>
      </w:r>
      <w:r w:rsidRPr="00D264DB">
        <w:rPr>
          <w:rFonts w:eastAsia="Tahoma" w:cs="Arial"/>
          <w:spacing w:val="-7"/>
          <w:szCs w:val="22"/>
          <w:lang w:val="en-US" w:eastAsia="en-US" w:bidi="en-US"/>
        </w:rPr>
        <w:t xml:space="preserve"> </w:t>
      </w:r>
      <w:r w:rsidRPr="00D264DB">
        <w:rPr>
          <w:rFonts w:eastAsia="Tahoma" w:cs="Arial"/>
          <w:szCs w:val="22"/>
          <w:lang w:val="en-US" w:eastAsia="en-US" w:bidi="en-US"/>
        </w:rPr>
        <w:t>channels</w:t>
      </w:r>
      <w:r w:rsidRPr="00D264DB">
        <w:rPr>
          <w:rFonts w:eastAsia="Tahoma" w:cs="Arial"/>
          <w:spacing w:val="-7"/>
          <w:szCs w:val="22"/>
          <w:lang w:val="en-US" w:eastAsia="en-US" w:bidi="en-US"/>
        </w:rPr>
        <w:t xml:space="preserve"> </w:t>
      </w:r>
      <w:r w:rsidRPr="00D264DB">
        <w:rPr>
          <w:rFonts w:eastAsia="Tahoma" w:cs="Arial"/>
          <w:szCs w:val="22"/>
          <w:lang w:val="en-US" w:eastAsia="en-US" w:bidi="en-US"/>
        </w:rPr>
        <w:t>and provides assured identification of its end points and protection of the channel data from modification or</w:t>
      </w:r>
      <w:r w:rsidRPr="00D264DB">
        <w:rPr>
          <w:rFonts w:eastAsia="Tahoma" w:cs="Arial"/>
          <w:spacing w:val="-3"/>
          <w:szCs w:val="22"/>
          <w:lang w:val="en-US" w:eastAsia="en-US" w:bidi="en-US"/>
        </w:rPr>
        <w:t xml:space="preserve"> </w:t>
      </w:r>
      <w:r w:rsidRPr="00D264DB">
        <w:rPr>
          <w:rFonts w:eastAsia="Tahoma" w:cs="Arial"/>
          <w:szCs w:val="22"/>
          <w:lang w:val="en-US" w:eastAsia="en-US" w:bidi="en-US"/>
        </w:rPr>
        <w:t>disclosure.</w:t>
      </w:r>
    </w:p>
    <w:p w14:paraId="6C22C989" w14:textId="77777777" w:rsidR="00D264DB" w:rsidRPr="00D264DB" w:rsidRDefault="00D264DB" w:rsidP="00D264DB">
      <w:pPr>
        <w:widowControl w:val="0"/>
        <w:autoSpaceDE w:val="0"/>
        <w:autoSpaceDN w:val="0"/>
        <w:spacing w:before="11"/>
        <w:jc w:val="left"/>
        <w:rPr>
          <w:rFonts w:eastAsia="Tahoma" w:cs="Arial"/>
          <w:sz w:val="24"/>
          <w:szCs w:val="22"/>
          <w:lang w:val="en-US" w:eastAsia="en-US" w:bidi="en-US"/>
        </w:rPr>
      </w:pPr>
    </w:p>
    <w:p w14:paraId="0D9A6C75" w14:textId="77777777" w:rsidR="00D264DB" w:rsidRPr="00D264DB" w:rsidRDefault="00D264DB" w:rsidP="00D264DB">
      <w:pPr>
        <w:widowControl w:val="0"/>
        <w:autoSpaceDE w:val="0"/>
        <w:autoSpaceDN w:val="0"/>
        <w:spacing w:before="0"/>
        <w:ind w:left="499" w:right="290" w:hanging="284"/>
        <w:rPr>
          <w:rFonts w:eastAsia="Tahoma" w:cs="Arial"/>
          <w:szCs w:val="22"/>
          <w:lang w:val="en-US" w:eastAsia="en-US" w:bidi="en-US"/>
        </w:rPr>
      </w:pPr>
      <w:r w:rsidRPr="00D264DB">
        <w:rPr>
          <w:rFonts w:eastAsia="Tahoma" w:cs="Arial"/>
          <w:b/>
          <w:szCs w:val="22"/>
          <w:lang w:val="en-US" w:eastAsia="en-US" w:bidi="en-US"/>
        </w:rPr>
        <w:t xml:space="preserve">FTP_ITC.1.2/LPAe </w:t>
      </w:r>
      <w:r w:rsidRPr="00D264DB">
        <w:rPr>
          <w:rFonts w:eastAsia="Tahoma" w:cs="Arial"/>
          <w:szCs w:val="22"/>
          <w:lang w:val="en-US" w:eastAsia="en-US" w:bidi="en-US"/>
        </w:rPr>
        <w:t xml:space="preserve">The TSF shall permit </w:t>
      </w:r>
      <w:r w:rsidRPr="00D12D60">
        <w:rPr>
          <w:rFonts w:eastAsia="Tahoma" w:cs="Arial"/>
          <w:szCs w:val="22"/>
          <w:lang w:val="en-US" w:eastAsia="en-US" w:bidi="en-US"/>
        </w:rPr>
        <w:t>another trusted IT product</w:t>
      </w:r>
      <w:r w:rsidRPr="00D264DB">
        <w:rPr>
          <w:rFonts w:eastAsia="Tahoma" w:cs="Arial"/>
          <w:szCs w:val="22"/>
          <w:lang w:val="en-US" w:eastAsia="en-US" w:bidi="en-US"/>
        </w:rPr>
        <w:t xml:space="preserve"> to initiate communication via the trusted channel.</w:t>
      </w:r>
    </w:p>
    <w:p w14:paraId="783F7654" w14:textId="77777777" w:rsidR="00D264DB" w:rsidRPr="00D264DB" w:rsidRDefault="00D264DB" w:rsidP="00D264DB">
      <w:pPr>
        <w:widowControl w:val="0"/>
        <w:autoSpaceDE w:val="0"/>
        <w:autoSpaceDN w:val="0"/>
        <w:spacing w:before="4"/>
        <w:jc w:val="left"/>
        <w:rPr>
          <w:rFonts w:eastAsia="Tahoma" w:cs="Arial"/>
          <w:sz w:val="25"/>
          <w:szCs w:val="22"/>
          <w:lang w:val="en-US" w:eastAsia="en-US" w:bidi="en-US"/>
        </w:rPr>
      </w:pPr>
    </w:p>
    <w:p w14:paraId="35AB6CB4" w14:textId="77777777" w:rsidR="00D264DB" w:rsidRPr="00D264DB" w:rsidRDefault="00D264DB" w:rsidP="00D264DB">
      <w:pPr>
        <w:widowControl w:val="0"/>
        <w:autoSpaceDE w:val="0"/>
        <w:autoSpaceDN w:val="0"/>
        <w:spacing w:before="1" w:line="232" w:lineRule="auto"/>
        <w:ind w:left="499" w:right="296" w:hanging="284"/>
        <w:rPr>
          <w:rFonts w:eastAsia="Tahoma" w:cs="Arial"/>
          <w:szCs w:val="22"/>
          <w:lang w:val="en-US" w:eastAsia="en-US" w:bidi="en-US"/>
        </w:rPr>
      </w:pPr>
      <w:r w:rsidRPr="00D264DB">
        <w:rPr>
          <w:rFonts w:eastAsia="Tahoma" w:cs="Arial"/>
          <w:b/>
          <w:szCs w:val="22"/>
          <w:lang w:val="en-US" w:eastAsia="en-US" w:bidi="en-US"/>
        </w:rPr>
        <w:t xml:space="preserve">FTP_ITC.1.3/LPAe </w:t>
      </w:r>
      <w:r w:rsidRPr="00D264DB">
        <w:rPr>
          <w:rFonts w:eastAsia="Tahoma" w:cs="Arial"/>
          <w:szCs w:val="22"/>
          <w:lang w:val="en-US" w:eastAsia="en-US" w:bidi="en-US"/>
        </w:rPr>
        <w:t xml:space="preserve">The TSF shall initiate communication via the trusted channel for [assignment: </w:t>
      </w:r>
      <w:r w:rsidRPr="00D264DB">
        <w:rPr>
          <w:rFonts w:eastAsia="Tahoma" w:cs="Arial"/>
          <w:i/>
          <w:sz w:val="23"/>
          <w:szCs w:val="22"/>
          <w:lang w:val="en-US" w:eastAsia="en-US" w:bidi="en-US"/>
        </w:rPr>
        <w:t>list of functions for which a trusted channel is required</w:t>
      </w:r>
      <w:r w:rsidRPr="00D264DB">
        <w:rPr>
          <w:rFonts w:eastAsia="Tahoma" w:cs="Arial"/>
          <w:szCs w:val="22"/>
          <w:lang w:val="en-US" w:eastAsia="en-US" w:bidi="en-US"/>
        </w:rPr>
        <w:t>].</w:t>
      </w:r>
    </w:p>
    <w:p w14:paraId="0C75F65B" w14:textId="77777777" w:rsidR="00D264DB" w:rsidRPr="00D264DB" w:rsidRDefault="00D264DB" w:rsidP="00D264DB">
      <w:pPr>
        <w:spacing w:before="0" w:after="200" w:line="276" w:lineRule="auto"/>
        <w:ind w:left="215"/>
        <w:jc w:val="left"/>
        <w:rPr>
          <w:rFonts w:cs="Arial"/>
          <w:i/>
          <w:iCs/>
          <w:szCs w:val="22"/>
          <w:lang w:eastAsia="en-GB" w:bidi="ar-SA"/>
        </w:rPr>
      </w:pPr>
    </w:p>
    <w:p w14:paraId="2478C70B" w14:textId="05E876DA" w:rsidR="00D264DB" w:rsidRPr="00D264DB" w:rsidRDefault="00D264DB" w:rsidP="00D264DB">
      <w:pPr>
        <w:spacing w:before="0" w:after="200" w:line="276" w:lineRule="auto"/>
        <w:ind w:left="215"/>
        <w:jc w:val="left"/>
        <w:rPr>
          <w:rFonts w:cs="Arial"/>
          <w:szCs w:val="22"/>
          <w:lang w:eastAsia="en-GB" w:bidi="ar-SA"/>
        </w:rPr>
      </w:pPr>
      <w:r w:rsidRPr="00D264DB">
        <w:rPr>
          <w:rFonts w:cs="Arial"/>
          <w:i/>
          <w:iCs/>
          <w:szCs w:val="22"/>
          <w:lang w:eastAsia="en-GB" w:bidi="ar-SA"/>
        </w:rPr>
        <w:t>Application Note 64:</w:t>
      </w:r>
    </w:p>
    <w:p w14:paraId="4878BD7F" w14:textId="77777777" w:rsidR="00D264DB" w:rsidRPr="00D264DB" w:rsidRDefault="00D264DB" w:rsidP="00D264DB">
      <w:pPr>
        <w:widowControl w:val="0"/>
        <w:autoSpaceDE w:val="0"/>
        <w:autoSpaceDN w:val="0"/>
        <w:spacing w:before="2"/>
        <w:jc w:val="left"/>
        <w:rPr>
          <w:rFonts w:eastAsia="Tahoma" w:cs="Arial"/>
          <w:i/>
          <w:sz w:val="23"/>
          <w:szCs w:val="22"/>
          <w:lang w:val="en-US" w:eastAsia="en-US" w:bidi="en-US"/>
        </w:rPr>
      </w:pPr>
    </w:p>
    <w:p w14:paraId="5B0A9C6F" w14:textId="77777777" w:rsidR="00D264DB" w:rsidRPr="00D264DB" w:rsidRDefault="00D264DB" w:rsidP="00D264DB">
      <w:pPr>
        <w:widowControl w:val="0"/>
        <w:autoSpaceDE w:val="0"/>
        <w:autoSpaceDN w:val="0"/>
        <w:spacing w:before="0"/>
        <w:ind w:left="216" w:right="294"/>
        <w:rPr>
          <w:rFonts w:eastAsia="Tahoma" w:cs="Arial"/>
          <w:szCs w:val="22"/>
          <w:lang w:val="en-US" w:eastAsia="en-US" w:bidi="en-US"/>
        </w:rPr>
      </w:pPr>
      <w:r w:rsidRPr="00D264DB">
        <w:rPr>
          <w:rFonts w:eastAsia="Tahoma" w:cs="Arial"/>
          <w:szCs w:val="22"/>
          <w:lang w:val="en-US" w:eastAsia="en-US" w:bidi="en-US"/>
        </w:rPr>
        <w:t>As the cryptographic mechanisms used for the trusted channel may be provided by the underlying</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Platform,</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this</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PP</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does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not</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include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corresponding</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FCS_COP.1</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SFR.</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ST</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writer shall add a FCS_COP.1 requirement to include the requirements stated by</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[24]:</w:t>
      </w:r>
    </w:p>
    <w:p w14:paraId="41202C5C" w14:textId="77777777" w:rsidR="00D264DB" w:rsidRPr="00D264DB" w:rsidRDefault="00D264DB" w:rsidP="00D264DB">
      <w:pPr>
        <w:widowControl w:val="0"/>
        <w:autoSpaceDE w:val="0"/>
        <w:autoSpaceDN w:val="0"/>
        <w:spacing w:before="7"/>
        <w:jc w:val="left"/>
        <w:rPr>
          <w:rFonts w:eastAsia="Tahoma" w:cs="Arial"/>
          <w:sz w:val="23"/>
          <w:szCs w:val="22"/>
          <w:lang w:val="en-US" w:eastAsia="en-US" w:bidi="en-US"/>
        </w:rPr>
      </w:pPr>
    </w:p>
    <w:p w14:paraId="0A529DB1" w14:textId="79BCC58C" w:rsidR="00D264DB" w:rsidRPr="00D264DB" w:rsidRDefault="00D264DB" w:rsidP="00D264DB">
      <w:pPr>
        <w:widowControl w:val="0"/>
        <w:numPr>
          <w:ilvl w:val="4"/>
          <w:numId w:val="18"/>
        </w:numPr>
        <w:tabs>
          <w:tab w:val="left" w:pos="783"/>
        </w:tabs>
        <w:autoSpaceDE w:val="0"/>
        <w:autoSpaceDN w:val="0"/>
        <w:spacing w:before="0" w:line="237" w:lineRule="auto"/>
        <w:ind w:left="785" w:right="292" w:hanging="286"/>
        <w:jc w:val="left"/>
        <w:rPr>
          <w:rFonts w:eastAsia="Tahoma" w:cs="Arial"/>
          <w:szCs w:val="22"/>
          <w:lang w:val="en-US" w:eastAsia="en-US" w:bidi="en-US"/>
        </w:rPr>
      </w:pPr>
      <w:r w:rsidRPr="00D264DB">
        <w:rPr>
          <w:rFonts w:eastAsia="Tahoma" w:cs="Arial"/>
          <w:szCs w:val="22"/>
          <w:lang w:val="en-US" w:eastAsia="en-US" w:bidi="en-US"/>
        </w:rPr>
        <w:t xml:space="preserve">The secure channels from the LPAe to SM-DP+ and SM-DS must be TLS with server authentication </w:t>
      </w:r>
    </w:p>
    <w:p w14:paraId="1E7841BB" w14:textId="77777777" w:rsidR="00D264DB" w:rsidRPr="00D264DB" w:rsidRDefault="00D264DB" w:rsidP="00D264DB">
      <w:pPr>
        <w:widowControl w:val="0"/>
        <w:autoSpaceDE w:val="0"/>
        <w:autoSpaceDN w:val="0"/>
        <w:spacing w:before="1"/>
        <w:jc w:val="left"/>
        <w:rPr>
          <w:rFonts w:eastAsia="Tahoma" w:cs="Arial"/>
          <w:sz w:val="23"/>
          <w:szCs w:val="22"/>
          <w:lang w:val="en-US" w:eastAsia="en-US" w:bidi="en-US"/>
        </w:rPr>
      </w:pPr>
    </w:p>
    <w:p w14:paraId="067E5FC7" w14:textId="77777777" w:rsidR="00D264DB" w:rsidRPr="00D264DB" w:rsidRDefault="00D264DB" w:rsidP="00D264DB">
      <w:pPr>
        <w:widowControl w:val="0"/>
        <w:autoSpaceDE w:val="0"/>
        <w:autoSpaceDN w:val="0"/>
        <w:spacing w:before="0"/>
        <w:ind w:left="216"/>
        <w:rPr>
          <w:rFonts w:eastAsia="Tahoma" w:cs="Arial"/>
          <w:szCs w:val="22"/>
          <w:lang w:val="en-US" w:eastAsia="en-US" w:bidi="en-US"/>
        </w:rPr>
      </w:pPr>
      <w:r w:rsidRPr="00D264DB">
        <w:rPr>
          <w:rFonts w:eastAsia="Tahoma" w:cs="Arial"/>
          <w:szCs w:val="22"/>
          <w:lang w:val="en-US" w:eastAsia="en-US" w:bidi="en-US"/>
        </w:rPr>
        <w:t>Related keys are generated on-card (D.LPAe_KEYS); see FCS_CKM.1/LPAe.</w:t>
      </w:r>
    </w:p>
    <w:p w14:paraId="392D1BA7" w14:textId="77777777" w:rsidR="00D264DB" w:rsidRPr="00D264DB" w:rsidRDefault="00D264DB" w:rsidP="00D264DB">
      <w:pPr>
        <w:widowControl w:val="0"/>
        <w:autoSpaceDE w:val="0"/>
        <w:autoSpaceDN w:val="0"/>
        <w:spacing w:before="4"/>
        <w:jc w:val="left"/>
        <w:rPr>
          <w:rFonts w:eastAsia="Tahoma" w:cs="Arial"/>
          <w:sz w:val="23"/>
          <w:szCs w:val="22"/>
          <w:lang w:val="en-US" w:eastAsia="en-US" w:bidi="en-US"/>
        </w:rPr>
      </w:pPr>
    </w:p>
    <w:p w14:paraId="128A9EA7" w14:textId="77777777" w:rsidR="00D264DB" w:rsidRPr="00D264DB" w:rsidRDefault="00D264DB" w:rsidP="00D264DB">
      <w:pPr>
        <w:widowControl w:val="0"/>
        <w:autoSpaceDE w:val="0"/>
        <w:autoSpaceDN w:val="0"/>
        <w:spacing w:before="1"/>
        <w:ind w:left="216" w:right="298"/>
        <w:rPr>
          <w:rFonts w:eastAsia="Tahoma" w:cs="Arial"/>
          <w:szCs w:val="22"/>
          <w:lang w:val="en-US" w:eastAsia="en-US" w:bidi="en-US"/>
        </w:rPr>
      </w:pPr>
      <w:r w:rsidRPr="00D264DB">
        <w:rPr>
          <w:rFonts w:eastAsia="Tahoma" w:cs="Arial"/>
          <w:szCs w:val="22"/>
          <w:lang w:val="en-US" w:eastAsia="en-US" w:bidi="en-US"/>
        </w:rPr>
        <w:lastRenderedPageBreak/>
        <w:t>In terms of commands, the TSF shall permit remote actors to initiate communication via a trusted channel in the following cases:</w:t>
      </w:r>
    </w:p>
    <w:p w14:paraId="6AF51CFF" w14:textId="77777777" w:rsidR="00D264DB" w:rsidRPr="00D264DB" w:rsidRDefault="00D264DB" w:rsidP="00D264DB">
      <w:pPr>
        <w:widowControl w:val="0"/>
        <w:autoSpaceDE w:val="0"/>
        <w:autoSpaceDN w:val="0"/>
        <w:spacing w:before="8"/>
        <w:jc w:val="left"/>
        <w:rPr>
          <w:rFonts w:eastAsia="Tahoma" w:cs="Arial"/>
          <w:sz w:val="23"/>
          <w:szCs w:val="22"/>
          <w:lang w:val="en-US" w:eastAsia="en-US" w:bidi="en-US"/>
        </w:rPr>
      </w:pPr>
    </w:p>
    <w:p w14:paraId="5866428B" w14:textId="59F37AE7" w:rsidR="00D264DB" w:rsidRPr="00D264DB" w:rsidRDefault="00D264DB" w:rsidP="00D264DB">
      <w:pPr>
        <w:widowControl w:val="0"/>
        <w:numPr>
          <w:ilvl w:val="4"/>
          <w:numId w:val="18"/>
        </w:numPr>
        <w:tabs>
          <w:tab w:val="left" w:pos="783"/>
        </w:tabs>
        <w:autoSpaceDE w:val="0"/>
        <w:autoSpaceDN w:val="0"/>
        <w:spacing w:before="0" w:line="235" w:lineRule="auto"/>
        <w:ind w:left="785" w:right="292" w:hanging="286"/>
        <w:jc w:val="left"/>
        <w:rPr>
          <w:rFonts w:eastAsia="Tahoma" w:cs="Arial"/>
          <w:szCs w:val="22"/>
          <w:lang w:val="en-US" w:eastAsia="en-US" w:bidi="en-US"/>
        </w:rPr>
      </w:pPr>
      <w:r w:rsidRPr="00D264DB">
        <w:rPr>
          <w:rFonts w:eastAsia="Tahoma" w:cs="Arial"/>
          <w:szCs w:val="22"/>
          <w:lang w:val="en-US" w:eastAsia="en-US" w:bidi="en-US"/>
        </w:rPr>
        <w:t>The TSF shall permit the LPAe to open a TLS secure channel to SM-DP+ and transmit the following operations:</w:t>
      </w:r>
    </w:p>
    <w:p w14:paraId="6613BB84" w14:textId="77777777" w:rsidR="00D264DB" w:rsidRPr="00D264DB" w:rsidRDefault="00D264DB" w:rsidP="00D264DB">
      <w:pPr>
        <w:widowControl w:val="0"/>
        <w:numPr>
          <w:ilvl w:val="0"/>
          <w:numId w:val="116"/>
        </w:numPr>
        <w:tabs>
          <w:tab w:val="left" w:pos="1284"/>
          <w:tab w:val="left" w:pos="1285"/>
        </w:tabs>
        <w:autoSpaceDE w:val="0"/>
        <w:autoSpaceDN w:val="0"/>
        <w:spacing w:before="63"/>
        <w:ind w:hanging="361"/>
        <w:jc w:val="left"/>
        <w:rPr>
          <w:rFonts w:eastAsia="Tahoma" w:cs="Arial"/>
          <w:szCs w:val="22"/>
          <w:lang w:val="en-US" w:eastAsia="en-US" w:bidi="en-US"/>
        </w:rPr>
      </w:pPr>
      <w:r w:rsidRPr="00D264DB">
        <w:rPr>
          <w:rFonts w:eastAsia="Tahoma" w:cs="Arial"/>
          <w:szCs w:val="22"/>
          <w:lang w:val="en-US" w:eastAsia="en-US" w:bidi="en-US"/>
        </w:rPr>
        <w:t>ES9+.InitiateAuthentication</w:t>
      </w:r>
    </w:p>
    <w:p w14:paraId="1E0D9BCF" w14:textId="77777777" w:rsidR="00D264DB" w:rsidRPr="00D264DB" w:rsidRDefault="00D264DB" w:rsidP="00D264DB">
      <w:pPr>
        <w:widowControl w:val="0"/>
        <w:numPr>
          <w:ilvl w:val="0"/>
          <w:numId w:val="116"/>
        </w:numPr>
        <w:tabs>
          <w:tab w:val="left" w:pos="1284"/>
          <w:tab w:val="left" w:pos="1285"/>
        </w:tabs>
        <w:autoSpaceDE w:val="0"/>
        <w:autoSpaceDN w:val="0"/>
        <w:spacing w:before="58"/>
        <w:ind w:hanging="361"/>
        <w:jc w:val="left"/>
        <w:rPr>
          <w:rFonts w:eastAsia="Tahoma" w:cs="Arial"/>
          <w:szCs w:val="22"/>
          <w:lang w:val="en-US" w:eastAsia="en-US" w:bidi="en-US"/>
        </w:rPr>
      </w:pPr>
      <w:r w:rsidRPr="00D264DB">
        <w:rPr>
          <w:rFonts w:eastAsia="Tahoma" w:cs="Arial"/>
          <w:szCs w:val="22"/>
          <w:lang w:val="en-US" w:eastAsia="en-US" w:bidi="en-US"/>
        </w:rPr>
        <w:t>ES9+.GetBoundProfilePackage</w:t>
      </w:r>
    </w:p>
    <w:p w14:paraId="0B1F1A69" w14:textId="77777777" w:rsidR="00D264DB" w:rsidRPr="00D264DB" w:rsidRDefault="00D264DB" w:rsidP="00D264DB">
      <w:pPr>
        <w:widowControl w:val="0"/>
        <w:numPr>
          <w:ilvl w:val="0"/>
          <w:numId w:val="116"/>
        </w:numPr>
        <w:tabs>
          <w:tab w:val="left" w:pos="1284"/>
          <w:tab w:val="left" w:pos="1285"/>
        </w:tabs>
        <w:autoSpaceDE w:val="0"/>
        <w:autoSpaceDN w:val="0"/>
        <w:spacing w:before="61"/>
        <w:ind w:hanging="361"/>
        <w:jc w:val="left"/>
        <w:rPr>
          <w:rFonts w:eastAsia="Tahoma" w:cs="Arial"/>
          <w:szCs w:val="22"/>
          <w:lang w:val="en-US" w:eastAsia="en-US" w:bidi="en-US"/>
        </w:rPr>
      </w:pPr>
      <w:r w:rsidRPr="00D264DB">
        <w:rPr>
          <w:rFonts w:eastAsia="Tahoma" w:cs="Arial"/>
          <w:szCs w:val="22"/>
          <w:lang w:val="en-US" w:eastAsia="en-US" w:bidi="en-US"/>
        </w:rPr>
        <w:t>ES9+.AuthenticateClient</w:t>
      </w:r>
    </w:p>
    <w:p w14:paraId="4344E930" w14:textId="77777777" w:rsidR="00D264DB" w:rsidRPr="00D264DB" w:rsidRDefault="00D264DB" w:rsidP="00D264DB">
      <w:pPr>
        <w:widowControl w:val="0"/>
        <w:numPr>
          <w:ilvl w:val="0"/>
          <w:numId w:val="116"/>
        </w:numPr>
        <w:tabs>
          <w:tab w:val="left" w:pos="1284"/>
          <w:tab w:val="left" w:pos="1285"/>
        </w:tabs>
        <w:autoSpaceDE w:val="0"/>
        <w:autoSpaceDN w:val="0"/>
        <w:spacing w:before="61"/>
        <w:ind w:hanging="361"/>
        <w:jc w:val="left"/>
        <w:rPr>
          <w:rFonts w:eastAsia="Tahoma" w:cs="Arial"/>
          <w:szCs w:val="22"/>
          <w:lang w:val="en-US" w:eastAsia="en-US" w:bidi="en-US"/>
        </w:rPr>
      </w:pPr>
      <w:r w:rsidRPr="00D264DB">
        <w:rPr>
          <w:rFonts w:eastAsia="Tahoma" w:cs="Arial"/>
          <w:szCs w:val="22"/>
          <w:lang w:val="en-US" w:eastAsia="en-US" w:bidi="en-US"/>
        </w:rPr>
        <w:t>ES9+.HandeNotification</w:t>
      </w:r>
    </w:p>
    <w:p w14:paraId="45B2B55F" w14:textId="77777777" w:rsidR="00D264DB" w:rsidRPr="00D264DB" w:rsidRDefault="00D264DB" w:rsidP="00D264DB">
      <w:pPr>
        <w:widowControl w:val="0"/>
        <w:numPr>
          <w:ilvl w:val="0"/>
          <w:numId w:val="116"/>
        </w:numPr>
        <w:tabs>
          <w:tab w:val="left" w:pos="1284"/>
          <w:tab w:val="left" w:pos="1285"/>
        </w:tabs>
        <w:autoSpaceDE w:val="0"/>
        <w:autoSpaceDN w:val="0"/>
        <w:spacing w:before="58"/>
        <w:ind w:hanging="361"/>
        <w:jc w:val="left"/>
        <w:rPr>
          <w:rFonts w:eastAsia="Tahoma" w:cs="Arial"/>
          <w:szCs w:val="22"/>
          <w:lang w:val="en-US" w:eastAsia="en-US" w:bidi="en-US"/>
        </w:rPr>
      </w:pPr>
      <w:r w:rsidRPr="00D264DB">
        <w:rPr>
          <w:rFonts w:eastAsia="Tahoma" w:cs="Arial"/>
          <w:szCs w:val="22"/>
          <w:lang w:val="en-US" w:eastAsia="en-US" w:bidi="en-US"/>
        </w:rPr>
        <w:t>ES9+.CancelSession</w:t>
      </w:r>
    </w:p>
    <w:p w14:paraId="73E4DCAB" w14:textId="6CBED13F" w:rsidR="00D264DB" w:rsidRPr="00D264DB" w:rsidRDefault="00D264DB" w:rsidP="00D264DB">
      <w:pPr>
        <w:widowControl w:val="0"/>
        <w:numPr>
          <w:ilvl w:val="4"/>
          <w:numId w:val="18"/>
        </w:numPr>
        <w:tabs>
          <w:tab w:val="left" w:pos="783"/>
        </w:tabs>
        <w:autoSpaceDE w:val="0"/>
        <w:autoSpaceDN w:val="0"/>
        <w:spacing w:before="67" w:line="235" w:lineRule="auto"/>
        <w:ind w:left="785" w:right="292" w:hanging="286"/>
        <w:jc w:val="left"/>
        <w:rPr>
          <w:rFonts w:eastAsia="Tahoma" w:cs="Arial"/>
          <w:szCs w:val="22"/>
          <w:lang w:val="en-US" w:eastAsia="en-US" w:bidi="en-US"/>
        </w:rPr>
      </w:pPr>
      <w:r w:rsidRPr="00D264DB">
        <w:rPr>
          <w:rFonts w:eastAsia="Tahoma" w:cs="Arial"/>
          <w:szCs w:val="22"/>
          <w:lang w:val="en-US" w:eastAsia="en-US" w:bidi="en-US"/>
        </w:rPr>
        <w:t>The TSF shall permit the LPAe to open a TLS secure channel to SM-DS and transmit the following operations:</w:t>
      </w:r>
    </w:p>
    <w:p w14:paraId="2DF28030" w14:textId="77777777" w:rsidR="00D264DB" w:rsidRPr="00D264DB" w:rsidRDefault="00D264DB" w:rsidP="00D264DB">
      <w:pPr>
        <w:widowControl w:val="0"/>
        <w:numPr>
          <w:ilvl w:val="0"/>
          <w:numId w:val="115"/>
        </w:numPr>
        <w:tabs>
          <w:tab w:val="left" w:pos="1284"/>
          <w:tab w:val="left" w:pos="1285"/>
        </w:tabs>
        <w:autoSpaceDE w:val="0"/>
        <w:autoSpaceDN w:val="0"/>
        <w:spacing w:before="63"/>
        <w:ind w:hanging="361"/>
        <w:jc w:val="left"/>
        <w:rPr>
          <w:rFonts w:eastAsia="Tahoma" w:cs="Arial"/>
          <w:szCs w:val="22"/>
          <w:lang w:val="en-US" w:eastAsia="en-US" w:bidi="en-US"/>
        </w:rPr>
      </w:pPr>
      <w:r w:rsidRPr="00D264DB">
        <w:rPr>
          <w:rFonts w:eastAsia="Tahoma" w:cs="Arial"/>
          <w:szCs w:val="22"/>
          <w:lang w:val="en-US" w:eastAsia="en-US" w:bidi="en-US"/>
        </w:rPr>
        <w:t>ES11.InitiateAuthentication</w:t>
      </w:r>
    </w:p>
    <w:p w14:paraId="4B2C72D9" w14:textId="77777777" w:rsidR="00D264DB" w:rsidRPr="00D264DB" w:rsidRDefault="00D264DB" w:rsidP="00D264DB">
      <w:pPr>
        <w:widowControl w:val="0"/>
        <w:numPr>
          <w:ilvl w:val="0"/>
          <w:numId w:val="115"/>
        </w:numPr>
        <w:tabs>
          <w:tab w:val="left" w:pos="1284"/>
          <w:tab w:val="left" w:pos="1285"/>
        </w:tabs>
        <w:autoSpaceDE w:val="0"/>
        <w:autoSpaceDN w:val="0"/>
        <w:spacing w:before="59"/>
        <w:ind w:hanging="361"/>
        <w:jc w:val="left"/>
        <w:rPr>
          <w:rFonts w:eastAsia="Tahoma" w:cs="Arial"/>
          <w:sz w:val="20"/>
          <w:szCs w:val="22"/>
          <w:lang w:val="en-US" w:eastAsia="en-US" w:bidi="en-US"/>
        </w:rPr>
      </w:pPr>
      <w:r w:rsidRPr="00D264DB">
        <w:rPr>
          <w:rFonts w:eastAsia="Tahoma" w:cs="Arial"/>
          <w:szCs w:val="22"/>
          <w:lang w:val="en-US" w:eastAsia="en-US" w:bidi="en-US"/>
        </w:rPr>
        <w:t>ES11.AuthenticateClient</w:t>
      </w:r>
    </w:p>
    <w:p w14:paraId="033EDEA1" w14:textId="77777777" w:rsidR="00D264DB" w:rsidRPr="00D264DB" w:rsidRDefault="00D264DB" w:rsidP="00D264DB">
      <w:pPr>
        <w:widowControl w:val="0"/>
        <w:autoSpaceDE w:val="0"/>
        <w:autoSpaceDN w:val="0"/>
        <w:spacing w:before="0"/>
        <w:ind w:left="98"/>
        <w:jc w:val="left"/>
        <w:rPr>
          <w:rFonts w:eastAsia="Tahoma" w:cs="Arial"/>
          <w:sz w:val="20"/>
          <w:szCs w:val="22"/>
          <w:lang w:val="en-US" w:eastAsia="en-US" w:bidi="en-US"/>
        </w:rPr>
      </w:pPr>
      <w:r w:rsidRPr="00D264DB">
        <w:rPr>
          <w:rFonts w:eastAsia="Tahoma" w:cs="Arial"/>
          <w:noProof/>
          <w:sz w:val="20"/>
          <w:szCs w:val="22"/>
          <w:lang w:eastAsia="en-GB" w:bidi="ar-SA"/>
        </w:rPr>
        <mc:AlternateContent>
          <mc:Choice Requires="wps">
            <w:drawing>
              <wp:inline distT="0" distB="0" distL="0" distR="0" wp14:anchorId="09E09912" wp14:editId="085CF254">
                <wp:extent cx="5905500" cy="226060"/>
                <wp:effectExtent l="10160" t="10795" r="8890" b="10795"/>
                <wp:docPr id="39"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1051BFBD" w14:textId="77777777" w:rsidR="009F6E5D" w:rsidRDefault="009F6E5D" w:rsidP="00D264DB">
                            <w:pPr>
                              <w:spacing w:before="42"/>
                              <w:ind w:left="108"/>
                              <w:rPr>
                                <w:b/>
                              </w:rPr>
                            </w:pPr>
                            <w:bookmarkStart w:id="272" w:name="_bookmark295"/>
                            <w:bookmarkEnd w:id="272"/>
                            <w:r>
                              <w:rPr>
                                <w:b/>
                              </w:rPr>
                              <w:t>FDP_ITC.2/LPAe Import of user data with security attributes</w:t>
                            </w:r>
                          </w:p>
                        </w:txbxContent>
                      </wps:txbx>
                      <wps:bodyPr rot="0" vert="horz" wrap="square" lIns="0" tIns="0" rIns="0" bIns="0" anchor="t" anchorCtr="0" upright="1">
                        <a:noAutofit/>
                      </wps:bodyPr>
                    </wps:wsp>
                  </a:graphicData>
                </a:graphic>
              </wp:inline>
            </w:drawing>
          </mc:Choice>
          <mc:Fallback>
            <w:pict>
              <v:shape w14:anchorId="09E09912" id="Text Box 294" o:spid="_x0000_s1280"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" fillcolor="#f3f3f3" strokeweight=".48pt">
                <v:textbox inset="0,0,0,0">
                  <w:txbxContent>
                    <w:p w14:paraId="1051BFBD" w14:textId="77777777" w:rsidR="009F6E5D" w:rsidRDefault="009F6E5D" w:rsidP="00D264DB">
                      <w:pPr>
                        <w:spacing w:before="42"/>
                        <w:ind w:left="108"/>
                        <w:rPr>
                          <w:b/>
                        </w:rPr>
                      </w:pPr>
                      <w:bookmarkStart w:id="4596" w:name="_bookmark295"/>
                      <w:bookmarkEnd w:id="4596"/>
                      <w:r>
                        <w:rPr>
                          <w:b/>
                        </w:rPr>
                        <w:t>FDP_ITC.2/LPAe Import of user data with security attributes</w:t>
                      </w:r>
                    </w:p>
                  </w:txbxContent>
                </v:textbox>
                <w10:anchorlock/>
              </v:shape>
            </w:pict>
          </mc:Fallback>
        </mc:AlternateContent>
      </w:r>
    </w:p>
    <w:p w14:paraId="1DEF7A44" w14:textId="77777777" w:rsidR="00D264DB" w:rsidRPr="00D264DB" w:rsidRDefault="00D264DB" w:rsidP="00D264DB">
      <w:pPr>
        <w:widowControl w:val="0"/>
        <w:autoSpaceDE w:val="0"/>
        <w:autoSpaceDN w:val="0"/>
        <w:spacing w:before="5"/>
        <w:jc w:val="left"/>
        <w:rPr>
          <w:rFonts w:eastAsia="Tahoma" w:cs="Arial"/>
          <w:sz w:val="13"/>
          <w:szCs w:val="22"/>
          <w:lang w:val="en-US" w:eastAsia="en-US" w:bidi="en-US"/>
        </w:rPr>
      </w:pPr>
    </w:p>
    <w:p w14:paraId="073249E4" w14:textId="77777777" w:rsidR="00D264DB" w:rsidRPr="00D264DB" w:rsidRDefault="00D264DB" w:rsidP="00D264DB">
      <w:pPr>
        <w:widowControl w:val="0"/>
        <w:autoSpaceDE w:val="0"/>
        <w:autoSpaceDN w:val="0"/>
        <w:spacing w:before="101"/>
        <w:ind w:left="499" w:hanging="284"/>
        <w:jc w:val="left"/>
        <w:rPr>
          <w:rFonts w:eastAsia="Tahoma" w:cs="Arial"/>
          <w:szCs w:val="22"/>
          <w:lang w:val="en-US" w:eastAsia="en-US" w:bidi="en-US"/>
        </w:rPr>
      </w:pPr>
      <w:r w:rsidRPr="00D264DB">
        <w:rPr>
          <w:rFonts w:eastAsia="Tahoma" w:cs="Arial"/>
          <w:b/>
          <w:szCs w:val="22"/>
          <w:lang w:val="en-US" w:eastAsia="en-US" w:bidi="en-US"/>
        </w:rPr>
        <w:t xml:space="preserve">FDP_ITC.2.1/LPAe </w:t>
      </w:r>
      <w:r w:rsidRPr="00D264DB">
        <w:rPr>
          <w:rFonts w:eastAsia="Tahoma" w:cs="Arial"/>
          <w:szCs w:val="22"/>
          <w:lang w:val="en-US" w:eastAsia="en-US" w:bidi="en-US"/>
        </w:rPr>
        <w:t xml:space="preserve">The TSF shall enforce the </w:t>
      </w:r>
      <w:r w:rsidRPr="00D264DB">
        <w:rPr>
          <w:rFonts w:eastAsia="Tahoma" w:cs="Arial"/>
          <w:b/>
          <w:szCs w:val="22"/>
          <w:lang w:val="en-US" w:eastAsia="en-US" w:bidi="en-US"/>
        </w:rPr>
        <w:t xml:space="preserve">LPAe information flow control SFP </w:t>
      </w:r>
      <w:r w:rsidRPr="00D264DB">
        <w:rPr>
          <w:rFonts w:eastAsia="Tahoma" w:cs="Arial"/>
          <w:szCs w:val="22"/>
          <w:lang w:val="en-US" w:eastAsia="en-US" w:bidi="en-US"/>
        </w:rPr>
        <w:t>when importing user data, controlled under the SFP, from outside of the TOE.</w:t>
      </w:r>
    </w:p>
    <w:p w14:paraId="2F496960" w14:textId="77777777" w:rsidR="00D264DB" w:rsidRPr="00D264DB" w:rsidRDefault="00D264DB" w:rsidP="00D264DB">
      <w:pPr>
        <w:widowControl w:val="0"/>
        <w:autoSpaceDE w:val="0"/>
        <w:autoSpaceDN w:val="0"/>
        <w:spacing w:before="10"/>
        <w:jc w:val="left"/>
        <w:rPr>
          <w:rFonts w:eastAsia="Tahoma" w:cs="Arial"/>
          <w:sz w:val="24"/>
          <w:szCs w:val="22"/>
          <w:lang w:val="en-US" w:eastAsia="en-US" w:bidi="en-US"/>
        </w:rPr>
      </w:pPr>
    </w:p>
    <w:p w14:paraId="2E5C4E89" w14:textId="77777777" w:rsidR="00D264DB" w:rsidRPr="00D264DB" w:rsidRDefault="00D264DB" w:rsidP="00D264DB">
      <w:pPr>
        <w:widowControl w:val="0"/>
        <w:autoSpaceDE w:val="0"/>
        <w:autoSpaceDN w:val="0"/>
        <w:spacing w:before="0"/>
        <w:ind w:left="499" w:right="319" w:hanging="284"/>
        <w:jc w:val="left"/>
        <w:rPr>
          <w:rFonts w:eastAsia="Tahoma" w:cs="Arial"/>
          <w:szCs w:val="22"/>
          <w:lang w:val="en-US" w:eastAsia="en-US" w:bidi="en-US"/>
        </w:rPr>
      </w:pPr>
      <w:r w:rsidRPr="00D264DB">
        <w:rPr>
          <w:rFonts w:eastAsia="Tahoma" w:cs="Arial"/>
          <w:b/>
          <w:szCs w:val="22"/>
          <w:lang w:val="en-US" w:eastAsia="en-US" w:bidi="en-US"/>
        </w:rPr>
        <w:t xml:space="preserve">FDP_ITC.2.2/LPAe </w:t>
      </w:r>
      <w:r w:rsidRPr="00D264DB">
        <w:rPr>
          <w:rFonts w:eastAsia="Tahoma" w:cs="Arial"/>
          <w:szCs w:val="22"/>
          <w:lang w:val="en-US" w:eastAsia="en-US" w:bidi="en-US"/>
        </w:rPr>
        <w:t>The TSF shall use the security attributes associated with the imported user data.</w:t>
      </w:r>
    </w:p>
    <w:p w14:paraId="263D9C43" w14:textId="77777777" w:rsidR="00D264DB" w:rsidRPr="00D264DB" w:rsidRDefault="00D264DB" w:rsidP="00D264DB">
      <w:pPr>
        <w:widowControl w:val="0"/>
        <w:autoSpaceDE w:val="0"/>
        <w:autoSpaceDN w:val="0"/>
        <w:spacing w:before="12"/>
        <w:jc w:val="left"/>
        <w:rPr>
          <w:rFonts w:eastAsia="Tahoma" w:cs="Arial"/>
          <w:sz w:val="24"/>
          <w:szCs w:val="22"/>
          <w:lang w:val="en-US" w:eastAsia="en-US" w:bidi="en-US"/>
        </w:rPr>
      </w:pPr>
    </w:p>
    <w:p w14:paraId="24A07C8D" w14:textId="77777777" w:rsidR="00D264DB" w:rsidRPr="00D264DB" w:rsidRDefault="00D264DB" w:rsidP="00D264DB">
      <w:pPr>
        <w:widowControl w:val="0"/>
        <w:autoSpaceDE w:val="0"/>
        <w:autoSpaceDN w:val="0"/>
        <w:spacing w:before="0"/>
        <w:ind w:left="499" w:right="319" w:hanging="284"/>
        <w:jc w:val="left"/>
        <w:rPr>
          <w:rFonts w:eastAsia="Tahoma" w:cs="Arial"/>
          <w:szCs w:val="22"/>
          <w:lang w:val="en-US" w:eastAsia="en-US" w:bidi="en-US"/>
        </w:rPr>
      </w:pPr>
      <w:r w:rsidRPr="00D264DB">
        <w:rPr>
          <w:rFonts w:eastAsia="Tahoma" w:cs="Arial"/>
          <w:b/>
          <w:szCs w:val="22"/>
          <w:lang w:val="en-US" w:eastAsia="en-US" w:bidi="en-US"/>
        </w:rPr>
        <w:t xml:space="preserve">FDP_ITC.2.3/LPAe </w:t>
      </w:r>
      <w:r w:rsidRPr="00D264DB">
        <w:rPr>
          <w:rFonts w:eastAsia="Tahoma" w:cs="Arial"/>
          <w:szCs w:val="22"/>
          <w:lang w:val="en-US" w:eastAsia="en-US" w:bidi="en-US"/>
        </w:rPr>
        <w:t>The TSF shall ensure that the protocol used provides for the unambiguous association between the security attributes and the user data received.</w:t>
      </w:r>
    </w:p>
    <w:p w14:paraId="3BD6E844" w14:textId="77777777" w:rsidR="00D264DB" w:rsidRPr="00D264DB" w:rsidRDefault="00D264DB" w:rsidP="00D264DB">
      <w:pPr>
        <w:widowControl w:val="0"/>
        <w:autoSpaceDE w:val="0"/>
        <w:autoSpaceDN w:val="0"/>
        <w:spacing w:before="9"/>
        <w:jc w:val="left"/>
        <w:rPr>
          <w:rFonts w:eastAsia="Tahoma" w:cs="Arial"/>
          <w:sz w:val="24"/>
          <w:szCs w:val="22"/>
          <w:lang w:val="en-US" w:eastAsia="en-US" w:bidi="en-US"/>
        </w:rPr>
      </w:pPr>
    </w:p>
    <w:p w14:paraId="3E9957A3" w14:textId="77777777" w:rsidR="00D264DB" w:rsidRPr="00D264DB" w:rsidRDefault="00D264DB" w:rsidP="00D264DB">
      <w:pPr>
        <w:widowControl w:val="0"/>
        <w:autoSpaceDE w:val="0"/>
        <w:autoSpaceDN w:val="0"/>
        <w:spacing w:before="0"/>
        <w:ind w:left="499" w:hanging="284"/>
        <w:jc w:val="left"/>
        <w:rPr>
          <w:rFonts w:eastAsia="Tahoma" w:cs="Arial"/>
          <w:szCs w:val="22"/>
          <w:lang w:val="en-US" w:eastAsia="en-US" w:bidi="en-US"/>
        </w:rPr>
      </w:pPr>
      <w:r w:rsidRPr="00D264DB">
        <w:rPr>
          <w:rFonts w:eastAsia="Tahoma" w:cs="Arial"/>
          <w:b/>
          <w:szCs w:val="22"/>
          <w:lang w:val="en-US" w:eastAsia="en-US" w:bidi="en-US"/>
        </w:rPr>
        <w:t xml:space="preserve">FDP_ITC.2.4/LPAe </w:t>
      </w:r>
      <w:r w:rsidRPr="00D264DB">
        <w:rPr>
          <w:rFonts w:eastAsia="Tahoma" w:cs="Arial"/>
          <w:szCs w:val="22"/>
          <w:lang w:val="en-US" w:eastAsia="en-US" w:bidi="en-US"/>
        </w:rPr>
        <w:t>The TSF shall ensure that interpretation of the security attributes of the imported user data is as intended by the source of the user data.</w:t>
      </w:r>
    </w:p>
    <w:p w14:paraId="1BC3E760" w14:textId="77777777" w:rsidR="00D264DB" w:rsidRPr="00D264DB" w:rsidRDefault="00D264DB" w:rsidP="00D264DB">
      <w:pPr>
        <w:widowControl w:val="0"/>
        <w:autoSpaceDE w:val="0"/>
        <w:autoSpaceDN w:val="0"/>
        <w:spacing w:before="7"/>
        <w:jc w:val="left"/>
        <w:rPr>
          <w:rFonts w:eastAsia="Tahoma" w:cs="Arial"/>
          <w:sz w:val="25"/>
          <w:szCs w:val="22"/>
          <w:lang w:val="en-US" w:eastAsia="en-US" w:bidi="en-US"/>
        </w:rPr>
      </w:pPr>
    </w:p>
    <w:p w14:paraId="45901B93" w14:textId="77777777" w:rsidR="00D264DB" w:rsidRPr="00D264DB" w:rsidRDefault="00D264DB" w:rsidP="00D264DB">
      <w:pPr>
        <w:widowControl w:val="0"/>
        <w:autoSpaceDE w:val="0"/>
        <w:autoSpaceDN w:val="0"/>
        <w:spacing w:before="0" w:line="230" w:lineRule="auto"/>
        <w:ind w:left="499" w:right="292" w:hanging="284"/>
        <w:rPr>
          <w:rFonts w:eastAsia="Tahoma" w:cs="Arial"/>
          <w:szCs w:val="22"/>
          <w:lang w:val="en-US" w:eastAsia="en-US" w:bidi="en-US"/>
        </w:rPr>
      </w:pPr>
      <w:r w:rsidRPr="00D264DB">
        <w:rPr>
          <w:rFonts w:eastAsia="Tahoma" w:cs="Arial"/>
          <w:b/>
          <w:szCs w:val="22"/>
          <w:lang w:val="en-US" w:eastAsia="en-US" w:bidi="en-US"/>
        </w:rPr>
        <w:t xml:space="preserve">FDP_ITC.2.5/LPAe </w:t>
      </w:r>
      <w:r w:rsidRPr="00D264DB">
        <w:rPr>
          <w:rFonts w:eastAsia="Tahoma" w:cs="Arial"/>
          <w:szCs w:val="22"/>
          <w:lang w:val="en-US" w:eastAsia="en-US" w:bidi="en-US"/>
        </w:rPr>
        <w:t>The TSF shall enforce the following rules when importing user data controlled</w:t>
      </w:r>
      <w:r w:rsidRPr="00D264DB">
        <w:rPr>
          <w:rFonts w:eastAsia="Tahoma" w:cs="Arial"/>
          <w:spacing w:val="-20"/>
          <w:szCs w:val="22"/>
          <w:lang w:val="en-US" w:eastAsia="en-US" w:bidi="en-US"/>
        </w:rPr>
        <w:t xml:space="preserve"> </w:t>
      </w:r>
      <w:r w:rsidRPr="00D264DB">
        <w:rPr>
          <w:rFonts w:eastAsia="Tahoma" w:cs="Arial"/>
          <w:szCs w:val="22"/>
          <w:lang w:val="en-US" w:eastAsia="en-US" w:bidi="en-US"/>
        </w:rPr>
        <w:t>under</w:t>
      </w:r>
      <w:r w:rsidRPr="00D264DB">
        <w:rPr>
          <w:rFonts w:eastAsia="Tahoma" w:cs="Arial"/>
          <w:spacing w:val="-23"/>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23"/>
          <w:szCs w:val="22"/>
          <w:lang w:val="en-US" w:eastAsia="en-US" w:bidi="en-US"/>
        </w:rPr>
        <w:t xml:space="preserve"> </w:t>
      </w:r>
      <w:r w:rsidRPr="00D264DB">
        <w:rPr>
          <w:rFonts w:eastAsia="Tahoma" w:cs="Arial"/>
          <w:szCs w:val="22"/>
          <w:lang w:val="en-US" w:eastAsia="en-US" w:bidi="en-US"/>
        </w:rPr>
        <w:t>SFP</w:t>
      </w:r>
      <w:r w:rsidRPr="00D264DB">
        <w:rPr>
          <w:rFonts w:eastAsia="Tahoma" w:cs="Arial"/>
          <w:spacing w:val="-24"/>
          <w:szCs w:val="22"/>
          <w:lang w:val="en-US" w:eastAsia="en-US" w:bidi="en-US"/>
        </w:rPr>
        <w:t xml:space="preserve"> </w:t>
      </w:r>
      <w:r w:rsidRPr="00D264DB">
        <w:rPr>
          <w:rFonts w:eastAsia="Tahoma" w:cs="Arial"/>
          <w:szCs w:val="22"/>
          <w:lang w:val="en-US" w:eastAsia="en-US" w:bidi="en-US"/>
        </w:rPr>
        <w:t>from</w:t>
      </w:r>
      <w:r w:rsidRPr="00D264DB">
        <w:rPr>
          <w:rFonts w:eastAsia="Tahoma" w:cs="Arial"/>
          <w:spacing w:val="-21"/>
          <w:szCs w:val="22"/>
          <w:lang w:val="en-US" w:eastAsia="en-US" w:bidi="en-US"/>
        </w:rPr>
        <w:t xml:space="preserve"> </w:t>
      </w:r>
      <w:r w:rsidRPr="00D264DB">
        <w:rPr>
          <w:rFonts w:eastAsia="Tahoma" w:cs="Arial"/>
          <w:szCs w:val="22"/>
          <w:lang w:val="en-US" w:eastAsia="en-US" w:bidi="en-US"/>
        </w:rPr>
        <w:t>outside</w:t>
      </w:r>
      <w:r w:rsidRPr="00D264DB">
        <w:rPr>
          <w:rFonts w:eastAsia="Tahoma" w:cs="Arial"/>
          <w:spacing w:val="-23"/>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21"/>
          <w:szCs w:val="22"/>
          <w:lang w:val="en-US" w:eastAsia="en-US" w:bidi="en-US"/>
        </w:rPr>
        <w:t xml:space="preserve"> </w:t>
      </w:r>
      <w:r w:rsidRPr="00D264DB">
        <w:rPr>
          <w:rFonts w:eastAsia="Tahoma" w:cs="Arial"/>
          <w:szCs w:val="22"/>
          <w:lang w:val="en-US" w:eastAsia="en-US" w:bidi="en-US"/>
        </w:rPr>
        <w:t>TOE:</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[assignment:</w:t>
      </w:r>
      <w:r w:rsidRPr="00D264DB">
        <w:rPr>
          <w:rFonts w:eastAsia="Tahoma" w:cs="Arial"/>
          <w:spacing w:val="-20"/>
          <w:szCs w:val="22"/>
          <w:lang w:val="en-US" w:eastAsia="en-US" w:bidi="en-US"/>
        </w:rPr>
        <w:t xml:space="preserve"> </w:t>
      </w:r>
      <w:r w:rsidRPr="00D264DB">
        <w:rPr>
          <w:rFonts w:eastAsia="Tahoma" w:cs="Arial"/>
          <w:i/>
          <w:sz w:val="23"/>
          <w:szCs w:val="22"/>
          <w:lang w:val="en-US" w:eastAsia="en-US" w:bidi="en-US"/>
        </w:rPr>
        <w:t>additional</w:t>
      </w:r>
      <w:r w:rsidRPr="00D264DB">
        <w:rPr>
          <w:rFonts w:eastAsia="Tahoma" w:cs="Arial"/>
          <w:i/>
          <w:spacing w:val="-25"/>
          <w:sz w:val="23"/>
          <w:szCs w:val="22"/>
          <w:lang w:val="en-US" w:eastAsia="en-US" w:bidi="en-US"/>
        </w:rPr>
        <w:t xml:space="preserve"> </w:t>
      </w:r>
      <w:r w:rsidRPr="00D264DB">
        <w:rPr>
          <w:rFonts w:eastAsia="Tahoma" w:cs="Arial"/>
          <w:i/>
          <w:sz w:val="23"/>
          <w:szCs w:val="22"/>
          <w:lang w:val="en-US" w:eastAsia="en-US" w:bidi="en-US"/>
        </w:rPr>
        <w:t>importation</w:t>
      </w:r>
      <w:r w:rsidRPr="00D264DB">
        <w:rPr>
          <w:rFonts w:eastAsia="Tahoma" w:cs="Arial"/>
          <w:i/>
          <w:spacing w:val="-25"/>
          <w:sz w:val="23"/>
          <w:szCs w:val="22"/>
          <w:lang w:val="en-US" w:eastAsia="en-US" w:bidi="en-US"/>
        </w:rPr>
        <w:t xml:space="preserve"> </w:t>
      </w:r>
      <w:r w:rsidRPr="00D264DB">
        <w:rPr>
          <w:rFonts w:eastAsia="Tahoma" w:cs="Arial"/>
          <w:i/>
          <w:sz w:val="23"/>
          <w:szCs w:val="22"/>
          <w:lang w:val="en-US" w:eastAsia="en-US" w:bidi="en-US"/>
        </w:rPr>
        <w:t>control rules</w:t>
      </w:r>
      <w:r w:rsidRPr="00D264DB">
        <w:rPr>
          <w:rFonts w:eastAsia="Tahoma" w:cs="Arial"/>
          <w:szCs w:val="22"/>
          <w:lang w:val="en-US" w:eastAsia="en-US" w:bidi="en-US"/>
        </w:rPr>
        <w:t>].</w:t>
      </w:r>
    </w:p>
    <w:p w14:paraId="447EBE1A"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p w14:paraId="4D4FD445" w14:textId="77777777" w:rsidR="00D264DB" w:rsidRPr="00D264DB" w:rsidRDefault="00D264DB" w:rsidP="00D264DB">
      <w:pPr>
        <w:widowControl w:val="0"/>
        <w:autoSpaceDE w:val="0"/>
        <w:autoSpaceDN w:val="0"/>
        <w:spacing w:before="10"/>
        <w:jc w:val="left"/>
        <w:rPr>
          <w:rFonts w:eastAsia="Tahoma" w:cs="Arial"/>
          <w:sz w:val="26"/>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65760" behindDoc="1" locked="0" layoutInCell="1" allowOverlap="1" wp14:anchorId="70C92920" wp14:editId="703B9BB2">
                <wp:simplePos x="0" y="0"/>
                <wp:positionH relativeFrom="page">
                  <wp:posOffset>828040</wp:posOffset>
                </wp:positionH>
                <wp:positionV relativeFrom="paragraph">
                  <wp:posOffset>233680</wp:posOffset>
                </wp:positionV>
                <wp:extent cx="5905500" cy="226060"/>
                <wp:effectExtent l="0" t="0" r="0" b="0"/>
                <wp:wrapTopAndBottom/>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2B356012" w14:textId="77777777" w:rsidR="009F6E5D" w:rsidRDefault="009F6E5D" w:rsidP="00D264DB">
                            <w:pPr>
                              <w:spacing w:before="41"/>
                              <w:ind w:left="108"/>
                              <w:rPr>
                                <w:b/>
                              </w:rPr>
                            </w:pPr>
                            <w:r>
                              <w:rPr>
                                <w:b/>
                              </w:rPr>
                              <w:t>FPT_TDC.1/LPAe Inter-TSF basic TSF data consistency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92920" id="Text Box 13" o:spid="_x0000_s1281" type="#_x0000_t202" style="position:absolute;margin-left:65.2pt;margin-top:18.4pt;width:465pt;height:17.8pt;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" fillcolor="#f3f3f3" strokeweight=".48pt">
                <v:textbox inset="0,0,0,0">
                  <w:txbxContent>
                    <w:p w14:paraId="2B356012" w14:textId="77777777" w:rsidR="009F6E5D" w:rsidRDefault="009F6E5D" w:rsidP="00D264DB">
                      <w:pPr>
                        <w:spacing w:before="41"/>
                        <w:ind w:left="108"/>
                        <w:rPr>
                          <w:b/>
                        </w:rPr>
                      </w:pPr>
                      <w:r>
                        <w:rPr>
                          <w:b/>
                        </w:rPr>
                        <w:t>FPT_TDC.1/LPAe Inter-TSF basic TSF data consistency</w:t>
                      </w:r>
                    </w:p>
                  </w:txbxContent>
                </v:textbox>
                <w10:wrap type="topAndBottom" anchorx="page"/>
              </v:shape>
            </w:pict>
          </mc:Fallback>
        </mc:AlternateContent>
      </w:r>
    </w:p>
    <w:p w14:paraId="0A8F3954"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33971253" w14:textId="77777777" w:rsidR="00D264DB" w:rsidRPr="00D264DB" w:rsidRDefault="00D264DB" w:rsidP="00D264DB">
      <w:pPr>
        <w:widowControl w:val="0"/>
        <w:autoSpaceDE w:val="0"/>
        <w:autoSpaceDN w:val="0"/>
        <w:spacing w:before="101"/>
        <w:ind w:left="216"/>
        <w:jc w:val="left"/>
        <w:rPr>
          <w:rFonts w:eastAsia="Tahoma" w:cs="Arial"/>
          <w:szCs w:val="22"/>
          <w:lang w:val="en-US" w:eastAsia="en-US" w:bidi="en-US"/>
        </w:rPr>
      </w:pPr>
      <w:r w:rsidRPr="00D264DB">
        <w:rPr>
          <w:rFonts w:eastAsia="Tahoma" w:cs="Arial"/>
          <w:b/>
          <w:szCs w:val="22"/>
          <w:lang w:val="en-US" w:eastAsia="en-US" w:bidi="en-US"/>
        </w:rPr>
        <w:t xml:space="preserve">FPT_TDC.1.1/LPAe </w:t>
      </w:r>
      <w:r w:rsidRPr="00D264DB">
        <w:rPr>
          <w:rFonts w:eastAsia="Tahoma" w:cs="Arial"/>
          <w:szCs w:val="22"/>
          <w:lang w:val="en-US" w:eastAsia="en-US" w:bidi="en-US"/>
        </w:rPr>
        <w:t>The TSF shall provide the capability to consistently interpret</w:t>
      </w:r>
    </w:p>
    <w:p w14:paraId="45A6C694" w14:textId="77777777" w:rsidR="00D264DB" w:rsidRPr="00D264DB" w:rsidRDefault="00D264DB" w:rsidP="00D264DB">
      <w:pPr>
        <w:widowControl w:val="0"/>
        <w:numPr>
          <w:ilvl w:val="0"/>
          <w:numId w:val="115"/>
        </w:numPr>
        <w:tabs>
          <w:tab w:val="left" w:pos="1284"/>
          <w:tab w:val="left" w:pos="1285"/>
        </w:tabs>
        <w:autoSpaceDE w:val="0"/>
        <w:autoSpaceDN w:val="0"/>
        <w:spacing w:before="59"/>
        <w:ind w:hanging="361"/>
        <w:jc w:val="left"/>
        <w:rPr>
          <w:rFonts w:eastAsia="Tahoma" w:cs="Arial"/>
          <w:b/>
          <w:szCs w:val="22"/>
          <w:lang w:val="en-US" w:eastAsia="en-US" w:bidi="en-US"/>
        </w:rPr>
      </w:pPr>
      <w:r w:rsidRPr="00D264DB">
        <w:rPr>
          <w:rFonts w:eastAsia="Tahoma" w:cs="Arial"/>
          <w:b/>
          <w:szCs w:val="22"/>
          <w:lang w:val="en-US" w:eastAsia="en-US" w:bidi="en-US"/>
        </w:rPr>
        <w:t>Commands from U.SM-DPplus and U.SM-DS</w:t>
      </w:r>
    </w:p>
    <w:p w14:paraId="2A1D0019" w14:textId="77777777" w:rsidR="00D264DB" w:rsidRPr="00D264DB" w:rsidRDefault="00D264DB" w:rsidP="00D264DB">
      <w:pPr>
        <w:widowControl w:val="0"/>
        <w:numPr>
          <w:ilvl w:val="0"/>
          <w:numId w:val="115"/>
        </w:numPr>
        <w:tabs>
          <w:tab w:val="left" w:pos="1284"/>
          <w:tab w:val="left" w:pos="1285"/>
        </w:tabs>
        <w:autoSpaceDE w:val="0"/>
        <w:autoSpaceDN w:val="0"/>
        <w:spacing w:before="59"/>
        <w:ind w:hanging="361"/>
        <w:jc w:val="left"/>
        <w:rPr>
          <w:rFonts w:eastAsia="Tahoma" w:cs="Arial"/>
          <w:b/>
          <w:szCs w:val="22"/>
          <w:lang w:val="en-US" w:eastAsia="en-US" w:bidi="en-US"/>
        </w:rPr>
      </w:pPr>
      <w:r w:rsidRPr="00D264DB">
        <w:rPr>
          <w:rFonts w:eastAsia="Tahoma" w:cs="Arial"/>
          <w:b/>
          <w:szCs w:val="22"/>
          <w:lang w:val="en-US" w:eastAsia="en-US" w:bidi="en-US"/>
        </w:rPr>
        <w:t>Downloaded objects from</w:t>
      </w:r>
      <w:r w:rsidRPr="00D264DB">
        <w:rPr>
          <w:rFonts w:eastAsia="Tahoma" w:cs="Arial"/>
          <w:b/>
          <w:spacing w:val="9"/>
          <w:szCs w:val="22"/>
          <w:lang w:val="en-US" w:eastAsia="en-US" w:bidi="en-US"/>
        </w:rPr>
        <w:t xml:space="preserve"> </w:t>
      </w:r>
      <w:r w:rsidRPr="00D264DB">
        <w:rPr>
          <w:rFonts w:eastAsia="Tahoma" w:cs="Arial"/>
          <w:b/>
          <w:szCs w:val="22"/>
          <w:lang w:val="en-US" w:eastAsia="en-US" w:bidi="en-US"/>
        </w:rPr>
        <w:t>U.SM-DPplus</w:t>
      </w:r>
    </w:p>
    <w:p w14:paraId="35997AE0" w14:textId="77777777" w:rsidR="00D264DB" w:rsidRPr="00D264DB" w:rsidRDefault="00D264DB" w:rsidP="00D264DB">
      <w:pPr>
        <w:widowControl w:val="0"/>
        <w:autoSpaceDE w:val="0"/>
        <w:autoSpaceDN w:val="0"/>
        <w:spacing w:before="60"/>
        <w:ind w:left="499"/>
        <w:jc w:val="left"/>
        <w:rPr>
          <w:rFonts w:eastAsia="Tahoma" w:cs="Arial"/>
          <w:szCs w:val="22"/>
          <w:lang w:val="en-US" w:eastAsia="en-US" w:bidi="en-US"/>
        </w:rPr>
      </w:pPr>
      <w:r w:rsidRPr="00D264DB">
        <w:rPr>
          <w:rFonts w:eastAsia="Tahoma" w:cs="Arial"/>
          <w:szCs w:val="22"/>
          <w:lang w:val="en-US" w:eastAsia="en-US" w:bidi="en-US"/>
        </w:rPr>
        <w:t>when shared between the TSF and another trusted IT product.</w:t>
      </w:r>
    </w:p>
    <w:p w14:paraId="5C0BBB44" w14:textId="77777777" w:rsidR="00D264DB" w:rsidRPr="00D264DB" w:rsidRDefault="00D264DB" w:rsidP="00D264DB">
      <w:pPr>
        <w:widowControl w:val="0"/>
        <w:autoSpaceDE w:val="0"/>
        <w:autoSpaceDN w:val="0"/>
        <w:spacing w:before="1"/>
        <w:jc w:val="left"/>
        <w:rPr>
          <w:rFonts w:eastAsia="Tahoma" w:cs="Arial"/>
          <w:sz w:val="25"/>
          <w:szCs w:val="22"/>
          <w:lang w:val="en-US" w:eastAsia="en-US" w:bidi="en-US"/>
        </w:rPr>
      </w:pPr>
    </w:p>
    <w:p w14:paraId="491BFC04" w14:textId="77777777" w:rsidR="00D264DB" w:rsidRPr="00D264DB" w:rsidRDefault="00D264DB" w:rsidP="00D264DB">
      <w:pPr>
        <w:widowControl w:val="0"/>
        <w:autoSpaceDE w:val="0"/>
        <w:autoSpaceDN w:val="0"/>
        <w:spacing w:before="0" w:line="228" w:lineRule="auto"/>
        <w:ind w:left="499" w:right="282" w:hanging="284"/>
        <w:jc w:val="left"/>
        <w:rPr>
          <w:rFonts w:eastAsia="Tahoma" w:cs="Arial"/>
          <w:szCs w:val="22"/>
          <w:lang w:val="en-US" w:eastAsia="en-US" w:bidi="en-US"/>
        </w:rPr>
      </w:pPr>
      <w:r w:rsidRPr="00D264DB">
        <w:rPr>
          <w:rFonts w:eastAsia="Tahoma" w:cs="Arial"/>
          <w:b/>
          <w:szCs w:val="22"/>
          <w:lang w:val="en-US" w:eastAsia="en-US" w:bidi="en-US"/>
        </w:rPr>
        <w:t>FPT_TDC.1.2/LPAe</w:t>
      </w:r>
      <w:r w:rsidRPr="00D264DB">
        <w:rPr>
          <w:rFonts w:eastAsia="Tahoma" w:cs="Arial"/>
          <w:b/>
          <w:spacing w:val="-11"/>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TSF</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shall</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use</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[assignment:</w:t>
      </w:r>
      <w:r w:rsidRPr="00D264DB">
        <w:rPr>
          <w:rFonts w:eastAsia="Tahoma" w:cs="Arial"/>
          <w:spacing w:val="-10"/>
          <w:szCs w:val="22"/>
          <w:lang w:val="en-US" w:eastAsia="en-US" w:bidi="en-US"/>
        </w:rPr>
        <w:t xml:space="preserve"> </w:t>
      </w:r>
      <w:r w:rsidRPr="00D264DB">
        <w:rPr>
          <w:rFonts w:eastAsia="Tahoma" w:cs="Arial"/>
          <w:i/>
          <w:sz w:val="23"/>
          <w:szCs w:val="22"/>
          <w:lang w:val="en-US" w:eastAsia="en-US" w:bidi="en-US"/>
        </w:rPr>
        <w:t>list</w:t>
      </w:r>
      <w:r w:rsidRPr="00D264DB">
        <w:rPr>
          <w:rFonts w:eastAsia="Tahoma" w:cs="Arial"/>
          <w:i/>
          <w:spacing w:val="-16"/>
          <w:sz w:val="23"/>
          <w:szCs w:val="22"/>
          <w:lang w:val="en-US" w:eastAsia="en-US" w:bidi="en-US"/>
        </w:rPr>
        <w:t xml:space="preserve"> </w:t>
      </w:r>
      <w:r w:rsidRPr="00D264DB">
        <w:rPr>
          <w:rFonts w:eastAsia="Tahoma" w:cs="Arial"/>
          <w:i/>
          <w:sz w:val="23"/>
          <w:szCs w:val="22"/>
          <w:lang w:val="en-US" w:eastAsia="en-US" w:bidi="en-US"/>
        </w:rPr>
        <w:t>of</w:t>
      </w:r>
      <w:r w:rsidRPr="00D264DB">
        <w:rPr>
          <w:rFonts w:eastAsia="Tahoma" w:cs="Arial"/>
          <w:i/>
          <w:spacing w:val="-16"/>
          <w:sz w:val="23"/>
          <w:szCs w:val="22"/>
          <w:lang w:val="en-US" w:eastAsia="en-US" w:bidi="en-US"/>
        </w:rPr>
        <w:t xml:space="preserve"> </w:t>
      </w:r>
      <w:r w:rsidRPr="00D264DB">
        <w:rPr>
          <w:rFonts w:eastAsia="Tahoma" w:cs="Arial"/>
          <w:i/>
          <w:sz w:val="23"/>
          <w:szCs w:val="22"/>
          <w:lang w:val="en-US" w:eastAsia="en-US" w:bidi="en-US"/>
        </w:rPr>
        <w:t>interpretation</w:t>
      </w:r>
      <w:r w:rsidRPr="00D264DB">
        <w:rPr>
          <w:rFonts w:eastAsia="Tahoma" w:cs="Arial"/>
          <w:i/>
          <w:spacing w:val="-19"/>
          <w:sz w:val="23"/>
          <w:szCs w:val="22"/>
          <w:lang w:val="en-US" w:eastAsia="en-US" w:bidi="en-US"/>
        </w:rPr>
        <w:t xml:space="preserve"> </w:t>
      </w:r>
      <w:r w:rsidRPr="00D264DB">
        <w:rPr>
          <w:rFonts w:eastAsia="Tahoma" w:cs="Arial"/>
          <w:i/>
          <w:sz w:val="23"/>
          <w:szCs w:val="22"/>
          <w:lang w:val="en-US" w:eastAsia="en-US" w:bidi="en-US"/>
        </w:rPr>
        <w:t>rules</w:t>
      </w:r>
      <w:r w:rsidRPr="00D264DB">
        <w:rPr>
          <w:rFonts w:eastAsia="Tahoma" w:cs="Arial"/>
          <w:i/>
          <w:spacing w:val="-15"/>
          <w:sz w:val="23"/>
          <w:szCs w:val="22"/>
          <w:lang w:val="en-US" w:eastAsia="en-US" w:bidi="en-US"/>
        </w:rPr>
        <w:t xml:space="preserve"> </w:t>
      </w:r>
      <w:r w:rsidRPr="00D264DB">
        <w:rPr>
          <w:rFonts w:eastAsia="Tahoma" w:cs="Arial"/>
          <w:i/>
          <w:sz w:val="23"/>
          <w:szCs w:val="22"/>
          <w:lang w:val="en-US" w:eastAsia="en-US" w:bidi="en-US"/>
        </w:rPr>
        <w:t>to</w:t>
      </w:r>
      <w:r w:rsidRPr="00D264DB">
        <w:rPr>
          <w:rFonts w:eastAsia="Tahoma" w:cs="Arial"/>
          <w:i/>
          <w:spacing w:val="-18"/>
          <w:sz w:val="23"/>
          <w:szCs w:val="22"/>
          <w:lang w:val="en-US" w:eastAsia="en-US" w:bidi="en-US"/>
        </w:rPr>
        <w:t xml:space="preserve"> </w:t>
      </w:r>
      <w:r w:rsidRPr="00D264DB">
        <w:rPr>
          <w:rFonts w:eastAsia="Tahoma" w:cs="Arial"/>
          <w:i/>
          <w:sz w:val="23"/>
          <w:szCs w:val="22"/>
          <w:lang w:val="en-US" w:eastAsia="en-US" w:bidi="en-US"/>
        </w:rPr>
        <w:t>be</w:t>
      </w:r>
      <w:r w:rsidRPr="00D264DB">
        <w:rPr>
          <w:rFonts w:eastAsia="Tahoma" w:cs="Arial"/>
          <w:i/>
          <w:spacing w:val="-18"/>
          <w:sz w:val="23"/>
          <w:szCs w:val="22"/>
          <w:lang w:val="en-US" w:eastAsia="en-US" w:bidi="en-US"/>
        </w:rPr>
        <w:t xml:space="preserve"> </w:t>
      </w:r>
      <w:r w:rsidRPr="00D264DB">
        <w:rPr>
          <w:rFonts w:eastAsia="Tahoma" w:cs="Arial"/>
          <w:i/>
          <w:sz w:val="23"/>
          <w:szCs w:val="22"/>
          <w:lang w:val="en-US" w:eastAsia="en-US" w:bidi="en-US"/>
        </w:rPr>
        <w:t>applied by the TSF</w:t>
      </w:r>
      <w:r w:rsidRPr="00D264DB">
        <w:rPr>
          <w:rFonts w:eastAsia="Tahoma" w:cs="Arial"/>
          <w:szCs w:val="22"/>
          <w:lang w:val="en-US" w:eastAsia="en-US" w:bidi="en-US"/>
        </w:rPr>
        <w:t>] when interpreting the TSF data from another trusted IT</w:t>
      </w:r>
      <w:r w:rsidRPr="00D264DB">
        <w:rPr>
          <w:rFonts w:eastAsia="Tahoma" w:cs="Arial"/>
          <w:spacing w:val="-40"/>
          <w:szCs w:val="22"/>
          <w:lang w:val="en-US" w:eastAsia="en-US" w:bidi="en-US"/>
        </w:rPr>
        <w:t xml:space="preserve"> </w:t>
      </w:r>
      <w:r w:rsidRPr="00D264DB">
        <w:rPr>
          <w:rFonts w:eastAsia="Tahoma" w:cs="Arial"/>
          <w:szCs w:val="22"/>
          <w:lang w:val="en-US" w:eastAsia="en-US" w:bidi="en-US"/>
        </w:rPr>
        <w:t>product.</w:t>
      </w:r>
    </w:p>
    <w:p w14:paraId="519FF6E6" w14:textId="77777777" w:rsidR="00D264DB" w:rsidRPr="00D264DB" w:rsidRDefault="00D264DB" w:rsidP="00D264DB">
      <w:pPr>
        <w:widowControl w:val="0"/>
        <w:autoSpaceDE w:val="0"/>
        <w:autoSpaceDN w:val="0"/>
        <w:spacing w:before="4"/>
        <w:jc w:val="left"/>
        <w:rPr>
          <w:rFonts w:eastAsia="Tahoma" w:cs="Arial"/>
          <w:szCs w:val="22"/>
          <w:lang w:val="en-US" w:eastAsia="en-US" w:bidi="en-US"/>
        </w:rPr>
      </w:pPr>
    </w:p>
    <w:p w14:paraId="00CFC068" w14:textId="6F6E5C37" w:rsidR="00D264DB" w:rsidRPr="00D264DB" w:rsidRDefault="00D264DB" w:rsidP="00D264DB">
      <w:pPr>
        <w:spacing w:before="0" w:after="200" w:line="276" w:lineRule="auto"/>
        <w:jc w:val="left"/>
        <w:rPr>
          <w:rFonts w:cs="Arial"/>
          <w:i/>
          <w:iCs/>
          <w:szCs w:val="22"/>
          <w:lang w:eastAsia="en-GB" w:bidi="ar-SA"/>
        </w:rPr>
      </w:pPr>
      <w:r w:rsidRPr="00D264DB">
        <w:rPr>
          <w:rFonts w:cs="Arial"/>
          <w:i/>
          <w:iCs/>
          <w:szCs w:val="22"/>
          <w:lang w:eastAsia="en-GB" w:bidi="ar-SA"/>
        </w:rPr>
        <w:t>Application Note 65:</w:t>
      </w:r>
    </w:p>
    <w:p w14:paraId="3D150A02" w14:textId="77777777" w:rsidR="00D264DB" w:rsidRPr="00D264DB" w:rsidRDefault="00D264DB" w:rsidP="00D264DB">
      <w:pPr>
        <w:widowControl w:val="0"/>
        <w:autoSpaceDE w:val="0"/>
        <w:autoSpaceDN w:val="0"/>
        <w:spacing w:before="2"/>
        <w:jc w:val="left"/>
        <w:rPr>
          <w:rFonts w:eastAsia="Tahoma" w:cs="Arial"/>
          <w:i/>
          <w:sz w:val="23"/>
          <w:szCs w:val="22"/>
          <w:lang w:val="en-US" w:eastAsia="en-US" w:bidi="en-US"/>
        </w:rPr>
      </w:pPr>
    </w:p>
    <w:p w14:paraId="6B2DB95B" w14:textId="77777777" w:rsidR="00D264DB" w:rsidRPr="00D264DB" w:rsidRDefault="00D264DB" w:rsidP="00D264DB">
      <w:pPr>
        <w:widowControl w:val="0"/>
        <w:autoSpaceDE w:val="0"/>
        <w:autoSpaceDN w:val="0"/>
        <w:spacing w:before="0"/>
        <w:ind w:left="216" w:right="319"/>
        <w:jc w:val="left"/>
        <w:rPr>
          <w:rFonts w:eastAsia="Tahoma" w:cs="Arial"/>
          <w:szCs w:val="22"/>
          <w:lang w:val="en-US" w:eastAsia="en-US" w:bidi="en-US"/>
        </w:rPr>
      </w:pPr>
      <w:r w:rsidRPr="00D264DB">
        <w:rPr>
          <w:rFonts w:eastAsia="Tahoma" w:cs="Arial"/>
          <w:szCs w:val="22"/>
          <w:lang w:val="en-US" w:eastAsia="en-US" w:bidi="en-US"/>
        </w:rPr>
        <w:t xml:space="preserve">The commands related to the SFRs FPT_TDC.1/LPAe, FDP_IFC.1/LPAe, FDP_IFF.1/LPAe and the Downloaded objects related to this SFR FPT_TDC.1/LPAe </w:t>
      </w:r>
      <w:r w:rsidRPr="00D264DB">
        <w:rPr>
          <w:rFonts w:eastAsia="Tahoma" w:cs="Arial"/>
          <w:szCs w:val="22"/>
          <w:lang w:val="en-US" w:eastAsia="en-US" w:bidi="en-US"/>
        </w:rPr>
        <w:lastRenderedPageBreak/>
        <w:t>are listed below:</w:t>
      </w:r>
    </w:p>
    <w:p w14:paraId="542CBA10" w14:textId="77777777" w:rsidR="00D264DB" w:rsidRPr="00D264DB" w:rsidRDefault="00D264DB" w:rsidP="00D264DB">
      <w:pPr>
        <w:widowControl w:val="0"/>
        <w:autoSpaceDE w:val="0"/>
        <w:autoSpaceDN w:val="0"/>
        <w:spacing w:before="4"/>
        <w:jc w:val="left"/>
        <w:rPr>
          <w:rFonts w:eastAsia="Tahoma" w:cs="Arial"/>
          <w:sz w:val="23"/>
          <w:szCs w:val="22"/>
          <w:lang w:val="en-US" w:eastAsia="en-US" w:bidi="en-US"/>
        </w:rPr>
      </w:pPr>
    </w:p>
    <w:p w14:paraId="52EAE821" w14:textId="77777777" w:rsidR="00D264DB" w:rsidRPr="00D264DB" w:rsidRDefault="00D264DB" w:rsidP="00D264DB">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D264DB">
        <w:rPr>
          <w:rFonts w:eastAsia="Tahoma" w:cs="Arial"/>
          <w:szCs w:val="22"/>
          <w:lang w:val="en-US" w:eastAsia="en-US" w:bidi="en-US"/>
        </w:rPr>
        <w:t>SM-DP+</w:t>
      </w:r>
      <w:r w:rsidRPr="00D264DB">
        <w:rPr>
          <w:rFonts w:eastAsia="Tahoma" w:cs="Arial"/>
          <w:spacing w:val="-1"/>
          <w:szCs w:val="22"/>
          <w:lang w:val="en-US" w:eastAsia="en-US" w:bidi="en-US"/>
        </w:rPr>
        <w:t xml:space="preserve"> </w:t>
      </w:r>
      <w:r w:rsidRPr="00D264DB">
        <w:rPr>
          <w:rFonts w:eastAsia="Tahoma" w:cs="Arial"/>
          <w:szCs w:val="22"/>
          <w:lang w:val="en-US" w:eastAsia="en-US" w:bidi="en-US"/>
        </w:rPr>
        <w:t>commands</w:t>
      </w:r>
    </w:p>
    <w:p w14:paraId="18D81E8B" w14:textId="77777777" w:rsidR="00D264DB" w:rsidRPr="00D264DB" w:rsidRDefault="00D264DB" w:rsidP="00D264DB">
      <w:pPr>
        <w:widowControl w:val="0"/>
        <w:numPr>
          <w:ilvl w:val="0"/>
          <w:numId w:val="26"/>
        </w:numPr>
        <w:tabs>
          <w:tab w:val="left" w:pos="1284"/>
          <w:tab w:val="left" w:pos="1285"/>
        </w:tabs>
        <w:autoSpaceDE w:val="0"/>
        <w:autoSpaceDN w:val="0"/>
        <w:spacing w:before="56"/>
        <w:ind w:hanging="361"/>
        <w:jc w:val="left"/>
        <w:rPr>
          <w:rFonts w:eastAsia="Tahoma" w:cs="Arial"/>
          <w:szCs w:val="22"/>
          <w:lang w:val="en-US" w:eastAsia="en-US" w:bidi="en-US"/>
        </w:rPr>
      </w:pPr>
      <w:r w:rsidRPr="00D264DB">
        <w:rPr>
          <w:rFonts w:eastAsia="Tahoma" w:cs="Arial"/>
          <w:szCs w:val="22"/>
          <w:lang w:val="en-US" w:eastAsia="en-US" w:bidi="en-US"/>
        </w:rPr>
        <w:t>ES9+.InitiateAuthentication</w:t>
      </w:r>
    </w:p>
    <w:p w14:paraId="36188B32" w14:textId="77777777" w:rsidR="00D264DB" w:rsidRPr="00D264DB" w:rsidRDefault="00D264DB" w:rsidP="00D264DB">
      <w:pPr>
        <w:widowControl w:val="0"/>
        <w:numPr>
          <w:ilvl w:val="0"/>
          <w:numId w:val="26"/>
        </w:numPr>
        <w:tabs>
          <w:tab w:val="left" w:pos="1284"/>
          <w:tab w:val="left" w:pos="1285"/>
        </w:tabs>
        <w:autoSpaceDE w:val="0"/>
        <w:autoSpaceDN w:val="0"/>
        <w:spacing w:before="61"/>
        <w:ind w:hanging="361"/>
        <w:jc w:val="left"/>
        <w:rPr>
          <w:rFonts w:eastAsia="Tahoma" w:cs="Arial"/>
          <w:szCs w:val="22"/>
          <w:lang w:val="en-US" w:eastAsia="en-US" w:bidi="en-US"/>
        </w:rPr>
      </w:pPr>
      <w:r w:rsidRPr="00D264DB">
        <w:rPr>
          <w:rFonts w:eastAsia="Tahoma" w:cs="Arial"/>
          <w:szCs w:val="22"/>
          <w:lang w:val="en-US" w:eastAsia="en-US" w:bidi="en-US"/>
        </w:rPr>
        <w:t>ES9+.GetBoundProfilePackage</w:t>
      </w:r>
    </w:p>
    <w:p w14:paraId="66A0C8B1" w14:textId="77777777" w:rsidR="00D264DB" w:rsidRPr="00D264DB" w:rsidRDefault="00D264DB" w:rsidP="00D264DB">
      <w:pPr>
        <w:widowControl w:val="0"/>
        <w:numPr>
          <w:ilvl w:val="0"/>
          <w:numId w:val="26"/>
        </w:numPr>
        <w:tabs>
          <w:tab w:val="left" w:pos="1284"/>
          <w:tab w:val="left" w:pos="1285"/>
        </w:tabs>
        <w:autoSpaceDE w:val="0"/>
        <w:autoSpaceDN w:val="0"/>
        <w:spacing w:before="59"/>
        <w:ind w:hanging="361"/>
        <w:jc w:val="left"/>
        <w:rPr>
          <w:rFonts w:eastAsia="Tahoma" w:cs="Arial"/>
          <w:szCs w:val="22"/>
          <w:lang w:val="en-US" w:eastAsia="en-US" w:bidi="en-US"/>
        </w:rPr>
      </w:pPr>
      <w:r w:rsidRPr="00D264DB">
        <w:rPr>
          <w:rFonts w:eastAsia="Tahoma" w:cs="Arial"/>
          <w:szCs w:val="22"/>
          <w:lang w:val="en-US" w:eastAsia="en-US" w:bidi="en-US"/>
        </w:rPr>
        <w:t>ES9+.AuthenticateClient</w:t>
      </w:r>
    </w:p>
    <w:p w14:paraId="41400BBD" w14:textId="77777777" w:rsidR="00D264DB" w:rsidRPr="00D264DB" w:rsidRDefault="00D264DB" w:rsidP="00D264DB">
      <w:pPr>
        <w:widowControl w:val="0"/>
        <w:numPr>
          <w:ilvl w:val="0"/>
          <w:numId w:val="26"/>
        </w:numPr>
        <w:tabs>
          <w:tab w:val="left" w:pos="1284"/>
          <w:tab w:val="left" w:pos="1285"/>
        </w:tabs>
        <w:autoSpaceDE w:val="0"/>
        <w:autoSpaceDN w:val="0"/>
        <w:spacing w:before="60"/>
        <w:ind w:hanging="361"/>
        <w:jc w:val="left"/>
        <w:rPr>
          <w:rFonts w:eastAsia="Tahoma" w:cs="Arial"/>
          <w:szCs w:val="22"/>
          <w:lang w:val="en-US" w:eastAsia="en-US" w:bidi="en-US"/>
        </w:rPr>
      </w:pPr>
      <w:r w:rsidRPr="00D264DB">
        <w:rPr>
          <w:rFonts w:eastAsia="Tahoma" w:cs="Arial"/>
          <w:szCs w:val="22"/>
          <w:lang w:val="en-US" w:eastAsia="en-US" w:bidi="en-US"/>
        </w:rPr>
        <w:t>ES9+.HandeNotification</w:t>
      </w:r>
    </w:p>
    <w:p w14:paraId="510F188B" w14:textId="77777777" w:rsidR="00D264DB" w:rsidRPr="00D264DB" w:rsidRDefault="00D264DB" w:rsidP="00D264DB">
      <w:pPr>
        <w:widowControl w:val="0"/>
        <w:numPr>
          <w:ilvl w:val="0"/>
          <w:numId w:val="26"/>
        </w:numPr>
        <w:tabs>
          <w:tab w:val="left" w:pos="1284"/>
          <w:tab w:val="left" w:pos="1285"/>
        </w:tabs>
        <w:autoSpaceDE w:val="0"/>
        <w:autoSpaceDN w:val="0"/>
        <w:spacing w:before="61"/>
        <w:ind w:hanging="361"/>
        <w:jc w:val="left"/>
        <w:rPr>
          <w:rFonts w:eastAsia="Tahoma" w:cs="Arial"/>
          <w:szCs w:val="22"/>
          <w:lang w:val="en-US" w:eastAsia="en-US" w:bidi="en-US"/>
        </w:rPr>
      </w:pPr>
      <w:r w:rsidRPr="00D264DB">
        <w:rPr>
          <w:rFonts w:eastAsia="Tahoma" w:cs="Arial"/>
          <w:szCs w:val="22"/>
          <w:lang w:val="en-US" w:eastAsia="en-US" w:bidi="en-US"/>
        </w:rPr>
        <w:t>ES9+.CancelSession</w:t>
      </w:r>
    </w:p>
    <w:p w14:paraId="4B2D5FE4" w14:textId="77777777" w:rsidR="00D264DB" w:rsidRPr="00D264DB" w:rsidRDefault="00D264DB" w:rsidP="00D264DB">
      <w:pPr>
        <w:widowControl w:val="0"/>
        <w:numPr>
          <w:ilvl w:val="4"/>
          <w:numId w:val="18"/>
        </w:numPr>
        <w:tabs>
          <w:tab w:val="left" w:pos="783"/>
          <w:tab w:val="left" w:pos="1284"/>
        </w:tabs>
        <w:autoSpaceDE w:val="0"/>
        <w:autoSpaceDN w:val="0"/>
        <w:spacing w:before="60" w:line="290" w:lineRule="auto"/>
        <w:ind w:left="924" w:right="5446" w:hanging="425"/>
        <w:jc w:val="left"/>
        <w:rPr>
          <w:rFonts w:eastAsia="Tahoma" w:cs="Arial"/>
          <w:szCs w:val="22"/>
          <w:lang w:val="en-US" w:eastAsia="en-US" w:bidi="en-US"/>
        </w:rPr>
      </w:pPr>
      <w:r w:rsidRPr="00D264DB">
        <w:rPr>
          <w:rFonts w:eastAsia="Tahoma" w:cs="Arial"/>
          <w:szCs w:val="22"/>
          <w:lang w:val="en-US" w:eastAsia="en-US" w:bidi="en-US"/>
        </w:rPr>
        <w:t>Downloaded objects from SM-DP+ o</w:t>
      </w:r>
      <w:r w:rsidRPr="00D264DB">
        <w:rPr>
          <w:rFonts w:eastAsia="Tahoma" w:cs="Arial"/>
          <w:szCs w:val="22"/>
          <w:lang w:val="en-US" w:eastAsia="en-US" w:bidi="en-US"/>
        </w:rPr>
        <w:tab/>
        <w:t>Session</w:t>
      </w:r>
      <w:r w:rsidRPr="00D264DB">
        <w:rPr>
          <w:rFonts w:eastAsia="Tahoma" w:cs="Arial"/>
          <w:spacing w:val="-2"/>
          <w:szCs w:val="22"/>
          <w:lang w:val="en-US" w:eastAsia="en-US" w:bidi="en-US"/>
        </w:rPr>
        <w:t xml:space="preserve"> </w:t>
      </w:r>
      <w:r w:rsidRPr="00D264DB">
        <w:rPr>
          <w:rFonts w:eastAsia="Tahoma" w:cs="Arial"/>
          <w:szCs w:val="22"/>
          <w:lang w:val="en-US" w:eastAsia="en-US" w:bidi="en-US"/>
        </w:rPr>
        <w:t>keys</w:t>
      </w:r>
    </w:p>
    <w:p w14:paraId="26C48E0A" w14:textId="77777777" w:rsidR="00D264DB" w:rsidRPr="00D264DB" w:rsidRDefault="00D264DB" w:rsidP="00D264DB">
      <w:pPr>
        <w:widowControl w:val="0"/>
        <w:tabs>
          <w:tab w:val="left" w:pos="1284"/>
        </w:tabs>
        <w:autoSpaceDE w:val="0"/>
        <w:autoSpaceDN w:val="0"/>
        <w:spacing w:before="4"/>
        <w:ind w:left="924"/>
        <w:jc w:val="left"/>
        <w:rPr>
          <w:rFonts w:eastAsia="Tahoma" w:cs="Arial"/>
          <w:szCs w:val="22"/>
          <w:lang w:val="en-US" w:eastAsia="en-US" w:bidi="en-US"/>
        </w:rPr>
      </w:pPr>
      <w:r w:rsidRPr="00D264DB">
        <w:rPr>
          <w:rFonts w:eastAsia="Tahoma" w:cs="Arial"/>
          <w:szCs w:val="22"/>
          <w:lang w:val="en-US" w:eastAsia="en-US" w:bidi="en-US"/>
        </w:rPr>
        <w:t>o</w:t>
      </w:r>
      <w:r w:rsidRPr="00D264DB">
        <w:rPr>
          <w:rFonts w:eastAsia="Tahoma" w:cs="Arial"/>
          <w:szCs w:val="22"/>
          <w:lang w:val="en-US" w:eastAsia="en-US" w:bidi="en-US"/>
        </w:rPr>
        <w:tab/>
        <w:t>Bound Profile</w:t>
      </w:r>
      <w:r w:rsidRPr="00D264DB">
        <w:rPr>
          <w:rFonts w:eastAsia="Tahoma" w:cs="Arial"/>
          <w:spacing w:val="-3"/>
          <w:szCs w:val="22"/>
          <w:lang w:val="en-US" w:eastAsia="en-US" w:bidi="en-US"/>
        </w:rPr>
        <w:t xml:space="preserve"> </w:t>
      </w:r>
      <w:r w:rsidRPr="00D264DB">
        <w:rPr>
          <w:rFonts w:eastAsia="Tahoma" w:cs="Arial"/>
          <w:szCs w:val="22"/>
          <w:lang w:val="en-US" w:eastAsia="en-US" w:bidi="en-US"/>
        </w:rPr>
        <w:t>Package</w:t>
      </w:r>
    </w:p>
    <w:p w14:paraId="5D89D1CC" w14:textId="77777777" w:rsidR="00D264DB" w:rsidRPr="00D264DB" w:rsidRDefault="00D264DB" w:rsidP="00D264DB">
      <w:pPr>
        <w:widowControl w:val="0"/>
        <w:numPr>
          <w:ilvl w:val="4"/>
          <w:numId w:val="18"/>
        </w:numPr>
        <w:tabs>
          <w:tab w:val="left" w:pos="783"/>
        </w:tabs>
        <w:autoSpaceDE w:val="0"/>
        <w:autoSpaceDN w:val="0"/>
        <w:spacing w:before="62"/>
        <w:ind w:left="782" w:hanging="284"/>
        <w:jc w:val="left"/>
        <w:rPr>
          <w:rFonts w:eastAsia="Tahoma" w:cs="Arial"/>
          <w:szCs w:val="22"/>
          <w:lang w:val="en-US" w:eastAsia="en-US" w:bidi="en-US"/>
        </w:rPr>
      </w:pPr>
      <w:r w:rsidRPr="00D264DB">
        <w:rPr>
          <w:rFonts w:eastAsia="Tahoma" w:cs="Arial"/>
          <w:szCs w:val="22"/>
          <w:lang w:val="en-US" w:eastAsia="en-US" w:bidi="en-US"/>
        </w:rPr>
        <w:t>SM-DS</w:t>
      </w:r>
      <w:r w:rsidRPr="00D264DB">
        <w:rPr>
          <w:rFonts w:eastAsia="Tahoma" w:cs="Arial"/>
          <w:spacing w:val="-1"/>
          <w:szCs w:val="22"/>
          <w:lang w:val="en-US" w:eastAsia="en-US" w:bidi="en-US"/>
        </w:rPr>
        <w:t xml:space="preserve"> </w:t>
      </w:r>
      <w:r w:rsidRPr="00D264DB">
        <w:rPr>
          <w:rFonts w:eastAsia="Tahoma" w:cs="Arial"/>
          <w:szCs w:val="22"/>
          <w:lang w:val="en-US" w:eastAsia="en-US" w:bidi="en-US"/>
        </w:rPr>
        <w:t>commands</w:t>
      </w:r>
    </w:p>
    <w:p w14:paraId="0B4279D8" w14:textId="77777777" w:rsidR="00D264DB" w:rsidRPr="00D264DB" w:rsidRDefault="00D264DB" w:rsidP="00D264DB">
      <w:pPr>
        <w:widowControl w:val="0"/>
        <w:numPr>
          <w:ilvl w:val="0"/>
          <w:numId w:val="114"/>
        </w:numPr>
        <w:tabs>
          <w:tab w:val="left" w:pos="1284"/>
          <w:tab w:val="left" w:pos="1285"/>
        </w:tabs>
        <w:autoSpaceDE w:val="0"/>
        <w:autoSpaceDN w:val="0"/>
        <w:spacing w:before="56"/>
        <w:ind w:hanging="361"/>
        <w:jc w:val="left"/>
        <w:rPr>
          <w:rFonts w:eastAsia="Tahoma" w:cs="Arial"/>
          <w:szCs w:val="22"/>
          <w:lang w:val="en-US" w:eastAsia="en-US" w:bidi="en-US"/>
        </w:rPr>
      </w:pPr>
      <w:r w:rsidRPr="00D264DB">
        <w:rPr>
          <w:rFonts w:eastAsia="Tahoma" w:cs="Arial"/>
          <w:szCs w:val="22"/>
          <w:lang w:val="en-US" w:eastAsia="en-US" w:bidi="en-US"/>
        </w:rPr>
        <w:t>ES11.InitiateAuthentication</w:t>
      </w:r>
    </w:p>
    <w:p w14:paraId="10491B2E" w14:textId="77777777" w:rsidR="00D264DB" w:rsidRPr="00D264DB" w:rsidRDefault="00D264DB" w:rsidP="00D264DB">
      <w:pPr>
        <w:widowControl w:val="0"/>
        <w:numPr>
          <w:ilvl w:val="0"/>
          <w:numId w:val="114"/>
        </w:numPr>
        <w:tabs>
          <w:tab w:val="left" w:pos="1284"/>
          <w:tab w:val="left" w:pos="1285"/>
        </w:tabs>
        <w:autoSpaceDE w:val="0"/>
        <w:autoSpaceDN w:val="0"/>
        <w:spacing w:before="59"/>
        <w:ind w:hanging="361"/>
        <w:jc w:val="left"/>
        <w:rPr>
          <w:rFonts w:eastAsia="Tahoma" w:cs="Arial"/>
          <w:sz w:val="20"/>
          <w:szCs w:val="22"/>
          <w:lang w:val="en-US" w:eastAsia="en-US" w:bidi="en-US"/>
        </w:rPr>
      </w:pPr>
      <w:r w:rsidRPr="00D264DB">
        <w:rPr>
          <w:rFonts w:eastAsia="Tahoma" w:cs="Arial"/>
          <w:szCs w:val="22"/>
          <w:lang w:val="en-US" w:eastAsia="en-US" w:bidi="en-US"/>
        </w:rPr>
        <w:t>ES11.AuthenticateClient</w:t>
      </w:r>
    </w:p>
    <w:p w14:paraId="5FA460AB" w14:textId="77777777" w:rsidR="00D264DB" w:rsidRPr="00D264DB" w:rsidRDefault="00D264DB" w:rsidP="00D264DB">
      <w:pPr>
        <w:widowControl w:val="0"/>
        <w:autoSpaceDE w:val="0"/>
        <w:autoSpaceDN w:val="0"/>
        <w:spacing w:before="0"/>
        <w:ind w:left="98"/>
        <w:jc w:val="left"/>
        <w:rPr>
          <w:rFonts w:eastAsia="Tahoma" w:cs="Arial"/>
          <w:sz w:val="20"/>
          <w:szCs w:val="22"/>
          <w:lang w:val="en-US" w:eastAsia="en-US" w:bidi="en-US"/>
        </w:rPr>
      </w:pPr>
      <w:r w:rsidRPr="00D264DB">
        <w:rPr>
          <w:rFonts w:eastAsia="Tahoma" w:cs="Arial"/>
          <w:noProof/>
          <w:sz w:val="20"/>
          <w:szCs w:val="22"/>
          <w:lang w:eastAsia="en-GB" w:bidi="ar-SA"/>
        </w:rPr>
        <mc:AlternateContent>
          <mc:Choice Requires="wps">
            <w:drawing>
              <wp:inline distT="0" distB="0" distL="0" distR="0" wp14:anchorId="39D0EB3C" wp14:editId="1EDD221C">
                <wp:extent cx="5905500" cy="226060"/>
                <wp:effectExtent l="10160" t="10795" r="8890" b="10795"/>
                <wp:docPr id="37"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39B36509" w14:textId="77777777" w:rsidR="009F6E5D" w:rsidRDefault="009F6E5D" w:rsidP="00D264DB">
                            <w:pPr>
                              <w:spacing w:before="42"/>
                              <w:ind w:left="108"/>
                              <w:rPr>
                                <w:b/>
                              </w:rPr>
                            </w:pPr>
                            <w:r>
                              <w:rPr>
                                <w:b/>
                              </w:rPr>
                              <w:t>FDP_UCT.1/LPAe Basic data exchange confidentiality</w:t>
                            </w:r>
                          </w:p>
                        </w:txbxContent>
                      </wps:txbx>
                      <wps:bodyPr rot="0" vert="horz" wrap="square" lIns="0" tIns="0" rIns="0" bIns="0" anchor="t" anchorCtr="0" upright="1">
                        <a:noAutofit/>
                      </wps:bodyPr>
                    </wps:wsp>
                  </a:graphicData>
                </a:graphic>
              </wp:inline>
            </w:drawing>
          </mc:Choice>
          <mc:Fallback>
            <w:pict>
              <v:shape w14:anchorId="39D0EB3C" id="Text Box 293" o:spid="_x0000_s1282"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" fillcolor="#f3f3f3" strokeweight=".48pt">
                <v:textbox inset="0,0,0,0">
                  <w:txbxContent>
                    <w:p w14:paraId="39B36509" w14:textId="77777777" w:rsidR="009F6E5D" w:rsidRDefault="009F6E5D" w:rsidP="00D264DB">
                      <w:pPr>
                        <w:spacing w:before="42"/>
                        <w:ind w:left="108"/>
                        <w:rPr>
                          <w:b/>
                        </w:rPr>
                      </w:pPr>
                      <w:r>
                        <w:rPr>
                          <w:b/>
                        </w:rPr>
                        <w:t>FDP_UCT.1/LPAe Basic data exchange confidentiality</w:t>
                      </w:r>
                    </w:p>
                  </w:txbxContent>
                </v:textbox>
                <w10:anchorlock/>
              </v:shape>
            </w:pict>
          </mc:Fallback>
        </mc:AlternateContent>
      </w:r>
    </w:p>
    <w:p w14:paraId="401D595C" w14:textId="77777777" w:rsidR="00D264DB" w:rsidRPr="00D264DB" w:rsidRDefault="00D264DB" w:rsidP="00D264DB">
      <w:pPr>
        <w:widowControl w:val="0"/>
        <w:autoSpaceDE w:val="0"/>
        <w:autoSpaceDN w:val="0"/>
        <w:spacing w:before="5"/>
        <w:jc w:val="left"/>
        <w:rPr>
          <w:rFonts w:eastAsia="Tahoma" w:cs="Arial"/>
          <w:sz w:val="13"/>
          <w:szCs w:val="22"/>
          <w:lang w:val="en-US" w:eastAsia="en-US" w:bidi="en-US"/>
        </w:rPr>
      </w:pPr>
    </w:p>
    <w:p w14:paraId="40FA0513" w14:textId="77777777" w:rsidR="00D264DB" w:rsidRPr="00D264DB" w:rsidRDefault="00D264DB" w:rsidP="00D264DB">
      <w:pPr>
        <w:widowControl w:val="0"/>
        <w:autoSpaceDE w:val="0"/>
        <w:autoSpaceDN w:val="0"/>
        <w:spacing w:before="101"/>
        <w:ind w:left="499" w:hanging="284"/>
        <w:jc w:val="left"/>
        <w:rPr>
          <w:rFonts w:eastAsia="Tahoma" w:cs="Arial"/>
          <w:szCs w:val="22"/>
          <w:lang w:val="en-US" w:eastAsia="en-US" w:bidi="en-US"/>
        </w:rPr>
      </w:pPr>
      <w:r w:rsidRPr="00D264DB">
        <w:rPr>
          <w:rFonts w:eastAsia="Tahoma" w:cs="Arial"/>
          <w:b/>
          <w:szCs w:val="22"/>
          <w:lang w:val="en-US" w:eastAsia="en-US" w:bidi="en-US"/>
        </w:rPr>
        <w:t xml:space="preserve">FDP_UCT.1.1/LPAe </w:t>
      </w:r>
      <w:r w:rsidRPr="00D264DB">
        <w:rPr>
          <w:rFonts w:eastAsia="Tahoma" w:cs="Arial"/>
          <w:szCs w:val="22"/>
          <w:lang w:val="en-US" w:eastAsia="en-US" w:bidi="en-US"/>
        </w:rPr>
        <w:t xml:space="preserve">The TSF shall enforce the </w:t>
      </w:r>
      <w:r w:rsidRPr="00D264DB">
        <w:rPr>
          <w:rFonts w:eastAsia="Tahoma" w:cs="Arial"/>
          <w:b/>
          <w:szCs w:val="22"/>
          <w:lang w:val="en-US" w:eastAsia="en-US" w:bidi="en-US"/>
        </w:rPr>
        <w:t xml:space="preserve">LPAe information flow control SFP </w:t>
      </w:r>
      <w:r w:rsidRPr="00D264DB">
        <w:rPr>
          <w:rFonts w:eastAsia="Tahoma" w:cs="Arial"/>
          <w:szCs w:val="22"/>
          <w:lang w:val="en-US" w:eastAsia="en-US" w:bidi="en-US"/>
        </w:rPr>
        <w:t xml:space="preserve">to </w:t>
      </w:r>
      <w:r w:rsidRPr="00D264DB">
        <w:rPr>
          <w:rFonts w:eastAsia="Tahoma" w:cs="Arial"/>
          <w:szCs w:val="22"/>
          <w:u w:val="single"/>
          <w:lang w:val="en-US" w:eastAsia="en-US" w:bidi="en-US"/>
        </w:rPr>
        <w:t>receive</w:t>
      </w:r>
      <w:r w:rsidRPr="00D264DB">
        <w:rPr>
          <w:rFonts w:eastAsia="Tahoma" w:cs="Arial"/>
          <w:szCs w:val="22"/>
          <w:lang w:val="en-US" w:eastAsia="en-US" w:bidi="en-US"/>
        </w:rPr>
        <w:t xml:space="preserve"> user data in a manner protected from unauthorised disclosure.</w:t>
      </w:r>
    </w:p>
    <w:p w14:paraId="52A17DE5" w14:textId="77777777" w:rsidR="00D264DB" w:rsidRPr="00D264DB" w:rsidRDefault="00D264DB" w:rsidP="00D264DB">
      <w:pPr>
        <w:widowControl w:val="0"/>
        <w:autoSpaceDE w:val="0"/>
        <w:autoSpaceDN w:val="0"/>
        <w:spacing w:before="2"/>
        <w:jc w:val="left"/>
        <w:rPr>
          <w:rFonts w:eastAsia="Tahoma" w:cs="Arial"/>
          <w:szCs w:val="22"/>
          <w:lang w:val="en-US" w:eastAsia="en-US" w:bidi="en-US"/>
        </w:rPr>
      </w:pPr>
    </w:p>
    <w:p w14:paraId="1867ABC9" w14:textId="77D48D68" w:rsidR="00D264DB" w:rsidRPr="00D264DB" w:rsidRDefault="00D264DB" w:rsidP="00D264DB">
      <w:pPr>
        <w:spacing w:before="0" w:after="200" w:line="276" w:lineRule="auto"/>
        <w:jc w:val="left"/>
        <w:rPr>
          <w:rFonts w:cs="Arial"/>
          <w:i/>
          <w:iCs/>
          <w:szCs w:val="22"/>
          <w:lang w:eastAsia="en-GB" w:bidi="ar-SA"/>
        </w:rPr>
      </w:pPr>
      <w:r w:rsidRPr="00D264DB">
        <w:rPr>
          <w:rFonts w:cs="Arial"/>
          <w:i/>
          <w:iCs/>
          <w:szCs w:val="22"/>
          <w:lang w:eastAsia="en-GB" w:bidi="ar-SA"/>
        </w:rPr>
        <w:t>Application Note 66:</w:t>
      </w:r>
    </w:p>
    <w:p w14:paraId="5C35FF95" w14:textId="77777777" w:rsidR="00D264DB" w:rsidRPr="00D264DB" w:rsidRDefault="00D264DB" w:rsidP="00D264DB">
      <w:pPr>
        <w:widowControl w:val="0"/>
        <w:autoSpaceDE w:val="0"/>
        <w:autoSpaceDN w:val="0"/>
        <w:spacing w:before="2"/>
        <w:jc w:val="left"/>
        <w:rPr>
          <w:rFonts w:eastAsia="Tahoma" w:cs="Arial"/>
          <w:i/>
          <w:sz w:val="23"/>
          <w:szCs w:val="22"/>
          <w:lang w:val="en-US" w:eastAsia="en-US" w:bidi="en-US"/>
        </w:rPr>
      </w:pPr>
    </w:p>
    <w:p w14:paraId="1E9ACE7F"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This SFR is related to the protection of:</w:t>
      </w:r>
    </w:p>
    <w:p w14:paraId="33F0B009" w14:textId="77777777" w:rsidR="00D264DB" w:rsidRPr="00D264DB" w:rsidRDefault="00D264DB" w:rsidP="00D264DB">
      <w:pPr>
        <w:widowControl w:val="0"/>
        <w:autoSpaceDE w:val="0"/>
        <w:autoSpaceDN w:val="0"/>
        <w:spacing w:before="5"/>
        <w:jc w:val="left"/>
        <w:rPr>
          <w:rFonts w:eastAsia="Tahoma" w:cs="Arial"/>
          <w:sz w:val="23"/>
          <w:szCs w:val="22"/>
          <w:lang w:val="en-US" w:eastAsia="en-US" w:bidi="en-US"/>
        </w:rPr>
      </w:pPr>
    </w:p>
    <w:p w14:paraId="339E1134" w14:textId="77777777" w:rsidR="00D264DB" w:rsidRPr="00D264DB" w:rsidRDefault="00D264DB" w:rsidP="00D264DB">
      <w:pPr>
        <w:widowControl w:val="0"/>
        <w:numPr>
          <w:ilvl w:val="4"/>
          <w:numId w:val="18"/>
        </w:numPr>
        <w:tabs>
          <w:tab w:val="left" w:pos="783"/>
        </w:tabs>
        <w:autoSpaceDE w:val="0"/>
        <w:autoSpaceDN w:val="0"/>
        <w:spacing w:before="1"/>
        <w:ind w:left="782" w:hanging="284"/>
        <w:jc w:val="left"/>
        <w:rPr>
          <w:rFonts w:eastAsia="Tahoma" w:cs="Arial"/>
          <w:szCs w:val="22"/>
          <w:lang w:val="en-US" w:eastAsia="en-US" w:bidi="en-US"/>
        </w:rPr>
      </w:pPr>
      <w:r w:rsidRPr="00D264DB">
        <w:rPr>
          <w:rFonts w:eastAsia="Tahoma" w:cs="Arial"/>
          <w:szCs w:val="22"/>
          <w:lang w:val="en-US" w:eastAsia="en-US" w:bidi="en-US"/>
        </w:rPr>
        <w:t>Bound Profile Packages downloaded from</w:t>
      </w:r>
      <w:r w:rsidRPr="00D264DB">
        <w:rPr>
          <w:rFonts w:eastAsia="Tahoma" w:cs="Arial"/>
          <w:spacing w:val="-4"/>
          <w:szCs w:val="22"/>
          <w:lang w:val="en-US" w:eastAsia="en-US" w:bidi="en-US"/>
        </w:rPr>
        <w:t xml:space="preserve"> </w:t>
      </w:r>
      <w:r w:rsidRPr="00D264DB">
        <w:rPr>
          <w:rFonts w:eastAsia="Tahoma" w:cs="Arial"/>
          <w:szCs w:val="22"/>
          <w:lang w:val="en-US" w:eastAsia="en-US" w:bidi="en-US"/>
        </w:rPr>
        <w:t>SM-DP+.</w:t>
      </w:r>
    </w:p>
    <w:p w14:paraId="5206B9C0" w14:textId="77777777" w:rsidR="00D264DB" w:rsidRPr="00D264DB" w:rsidRDefault="00D264DB" w:rsidP="00D264DB">
      <w:pPr>
        <w:widowControl w:val="0"/>
        <w:autoSpaceDE w:val="0"/>
        <w:autoSpaceDN w:val="0"/>
        <w:spacing w:before="10"/>
        <w:jc w:val="left"/>
        <w:rPr>
          <w:rFonts w:eastAsia="Tahoma" w:cs="Arial"/>
          <w:szCs w:val="22"/>
          <w:lang w:val="en-US" w:eastAsia="en-US" w:bidi="en-US"/>
        </w:rPr>
      </w:pPr>
    </w:p>
    <w:p w14:paraId="6710EDFD" w14:textId="77777777" w:rsidR="00D264DB" w:rsidRPr="00D264DB" w:rsidRDefault="00D264DB" w:rsidP="00D264DB">
      <w:pPr>
        <w:widowControl w:val="0"/>
        <w:autoSpaceDE w:val="0"/>
        <w:autoSpaceDN w:val="0"/>
        <w:spacing w:before="0"/>
        <w:ind w:left="216" w:right="292"/>
        <w:rPr>
          <w:rFonts w:eastAsia="Tahoma" w:cs="Arial"/>
          <w:szCs w:val="22"/>
          <w:lang w:val="en-US" w:eastAsia="en-US" w:bidi="en-US"/>
        </w:rPr>
      </w:pPr>
      <w:r w:rsidRPr="00D264DB">
        <w:rPr>
          <w:rFonts w:eastAsia="Tahoma" w:cs="Arial"/>
          <w:szCs w:val="22"/>
          <w:lang w:val="en-US" w:eastAsia="en-US" w:bidi="en-US"/>
        </w:rPr>
        <w:t>As the cryptographic mechanisms used for the trusted channel may be provided by the underlying</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Platform,</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this</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PP</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does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not</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include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corresponding</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FCS_COP.1</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SFR.</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ST</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writer shall</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add</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a</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FCS_COP.1</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requirement</w:t>
      </w:r>
      <w:r w:rsidRPr="00D264DB">
        <w:rPr>
          <w:rFonts w:eastAsia="Tahoma" w:cs="Arial"/>
          <w:spacing w:val="-9"/>
          <w:szCs w:val="22"/>
          <w:lang w:val="en-US" w:eastAsia="en-US" w:bidi="en-US"/>
        </w:rPr>
        <w:t xml:space="preserve"> </w:t>
      </w:r>
      <w:r w:rsidRPr="00D264DB">
        <w:rPr>
          <w:rFonts w:eastAsia="Tahoma" w:cs="Arial"/>
          <w:szCs w:val="22"/>
          <w:lang w:val="en-US" w:eastAsia="en-US" w:bidi="en-US"/>
        </w:rPr>
        <w:t>to</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include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requirements</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stated</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[24]:</w:t>
      </w:r>
      <w:r w:rsidRPr="00D264DB">
        <w:rPr>
          <w:rFonts w:eastAsia="Tahoma" w:cs="Arial"/>
          <w:spacing w:val="-9"/>
          <w:szCs w:val="22"/>
          <w:lang w:val="en-US" w:eastAsia="en-US" w:bidi="en-US"/>
        </w:rPr>
        <w:t xml:space="preserve"> </w:t>
      </w:r>
      <w:r w:rsidRPr="00D264DB">
        <w:rPr>
          <w:rFonts w:eastAsia="Tahoma" w:cs="Arial"/>
          <w:szCs w:val="22"/>
          <w:lang w:val="en-US" w:eastAsia="en-US" w:bidi="en-US"/>
        </w:rPr>
        <w:t>Confidentiality of communication must be addressed by the use of AES in CBC mode (NIST 800-38A) with a minimum key size of 128</w:t>
      </w:r>
      <w:r w:rsidRPr="00D264DB">
        <w:rPr>
          <w:rFonts w:eastAsia="Tahoma" w:cs="Arial"/>
          <w:spacing w:val="-8"/>
          <w:szCs w:val="22"/>
          <w:lang w:val="en-US" w:eastAsia="en-US" w:bidi="en-US"/>
        </w:rPr>
        <w:t xml:space="preserve"> </w:t>
      </w:r>
      <w:r w:rsidRPr="00D264DB">
        <w:rPr>
          <w:rFonts w:eastAsia="Tahoma" w:cs="Arial"/>
          <w:szCs w:val="22"/>
          <w:lang w:val="en-US" w:eastAsia="en-US" w:bidi="en-US"/>
        </w:rPr>
        <w:t>bits.</w:t>
      </w:r>
    </w:p>
    <w:p w14:paraId="0F86EAB0" w14:textId="77777777" w:rsidR="00D264DB" w:rsidRPr="00D264DB" w:rsidRDefault="00D264DB" w:rsidP="00D264DB">
      <w:pPr>
        <w:widowControl w:val="0"/>
        <w:autoSpaceDE w:val="0"/>
        <w:autoSpaceDN w:val="0"/>
        <w:spacing w:before="1"/>
        <w:jc w:val="left"/>
        <w:rPr>
          <w:rFonts w:eastAsia="Tahoma" w:cs="Arial"/>
          <w:sz w:val="23"/>
          <w:szCs w:val="22"/>
          <w:lang w:val="en-US" w:eastAsia="en-US" w:bidi="en-US"/>
        </w:rPr>
      </w:pPr>
    </w:p>
    <w:p w14:paraId="45E62B5E" w14:textId="77777777" w:rsidR="00D264DB" w:rsidRPr="00D264DB" w:rsidRDefault="00D264DB" w:rsidP="00D264DB">
      <w:pPr>
        <w:widowControl w:val="0"/>
        <w:autoSpaceDE w:val="0"/>
        <w:autoSpaceDN w:val="0"/>
        <w:spacing w:before="0"/>
        <w:ind w:left="216"/>
        <w:rPr>
          <w:rFonts w:eastAsia="Tahoma" w:cs="Arial"/>
          <w:szCs w:val="22"/>
          <w:lang w:val="en-US" w:eastAsia="en-US" w:bidi="en-US"/>
        </w:rPr>
      </w:pPr>
      <w:r w:rsidRPr="00D264DB">
        <w:rPr>
          <w:rFonts w:eastAsia="Tahoma" w:cs="Arial"/>
          <w:szCs w:val="22"/>
          <w:lang w:val="en-US" w:eastAsia="en-US" w:bidi="en-US"/>
        </w:rPr>
        <w:t>Related keys are generated on-card (D.LPAe_KEYS); see FCS_CKM.1/LPAe for further details.</w:t>
      </w:r>
    </w:p>
    <w:p w14:paraId="2A1A8F4A" w14:textId="77777777" w:rsidR="00D264DB" w:rsidRPr="00D264DB" w:rsidRDefault="00D264DB" w:rsidP="00D264DB">
      <w:pPr>
        <w:widowControl w:val="0"/>
        <w:autoSpaceDE w:val="0"/>
        <w:autoSpaceDN w:val="0"/>
        <w:spacing w:before="10"/>
        <w:jc w:val="left"/>
        <w:rPr>
          <w:rFonts w:eastAsia="Tahoma" w:cs="Arial"/>
          <w:sz w:val="21"/>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66784" behindDoc="1" locked="0" layoutInCell="1" allowOverlap="1" wp14:anchorId="24724053" wp14:editId="4E1A73D0">
                <wp:simplePos x="0" y="0"/>
                <wp:positionH relativeFrom="page">
                  <wp:posOffset>828040</wp:posOffset>
                </wp:positionH>
                <wp:positionV relativeFrom="paragraph">
                  <wp:posOffset>195580</wp:posOffset>
                </wp:positionV>
                <wp:extent cx="5905500" cy="226060"/>
                <wp:effectExtent l="0" t="0" r="0" b="0"/>
                <wp:wrapTopAndBottom/>
                <wp:docPr id="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3237E396" w14:textId="77777777" w:rsidR="009F6E5D" w:rsidRDefault="009F6E5D" w:rsidP="00D264DB">
                            <w:pPr>
                              <w:spacing w:before="41"/>
                              <w:ind w:left="108"/>
                              <w:rPr>
                                <w:b/>
                              </w:rPr>
                            </w:pPr>
                            <w:bookmarkStart w:id="273" w:name="_bookmark296"/>
                            <w:bookmarkEnd w:id="273"/>
                            <w:r>
                              <w:rPr>
                                <w:b/>
                              </w:rPr>
                              <w:t>FDP_UIT.1/LPAe Data exchange integrity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24053" id="Text Box 11" o:spid="_x0000_s1283" type="#_x0000_t202" style="position:absolute;margin-left:65.2pt;margin-top:15.4pt;width:465pt;height:17.8pt;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" fillcolor="#f3f3f3" strokeweight=".48pt">
                <v:textbox inset="0,0,0,0">
                  <w:txbxContent>
                    <w:p w14:paraId="3237E396" w14:textId="77777777" w:rsidR="009F6E5D" w:rsidRDefault="009F6E5D" w:rsidP="00D264DB">
                      <w:pPr>
                        <w:spacing w:before="41"/>
                        <w:ind w:left="108"/>
                        <w:rPr>
                          <w:b/>
                        </w:rPr>
                      </w:pPr>
                      <w:bookmarkStart w:id="4602" w:name="_bookmark296"/>
                      <w:bookmarkEnd w:id="4602"/>
                      <w:r>
                        <w:rPr>
                          <w:b/>
                        </w:rPr>
                        <w:t>FDP_UIT.1/LPAe Data exchange integrity</w:t>
                      </w:r>
                    </w:p>
                  </w:txbxContent>
                </v:textbox>
                <w10:wrap type="topAndBottom" anchorx="page"/>
              </v:shape>
            </w:pict>
          </mc:Fallback>
        </mc:AlternateContent>
      </w:r>
    </w:p>
    <w:p w14:paraId="57F7D110"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591C4214" w14:textId="77777777" w:rsidR="00D264DB" w:rsidRPr="00D264DB" w:rsidRDefault="00D264DB" w:rsidP="00D264DB">
      <w:pPr>
        <w:widowControl w:val="0"/>
        <w:autoSpaceDE w:val="0"/>
        <w:autoSpaceDN w:val="0"/>
        <w:spacing w:before="101"/>
        <w:ind w:left="499" w:right="291" w:hanging="284"/>
        <w:rPr>
          <w:rFonts w:eastAsia="Tahoma" w:cs="Arial"/>
          <w:szCs w:val="22"/>
          <w:lang w:val="en-US" w:eastAsia="en-US" w:bidi="en-US"/>
        </w:rPr>
      </w:pPr>
      <w:r w:rsidRPr="00D264DB">
        <w:rPr>
          <w:rFonts w:eastAsia="Tahoma" w:cs="Arial"/>
          <w:b/>
          <w:szCs w:val="22"/>
          <w:lang w:val="en-US" w:eastAsia="en-US" w:bidi="en-US"/>
        </w:rPr>
        <w:t xml:space="preserve">FDP_UIT.1.1/LPAe </w:t>
      </w:r>
      <w:r w:rsidRPr="00D264DB">
        <w:rPr>
          <w:rFonts w:eastAsia="Tahoma" w:cs="Arial"/>
          <w:szCs w:val="22"/>
          <w:lang w:val="en-US" w:eastAsia="en-US" w:bidi="en-US"/>
        </w:rPr>
        <w:t xml:space="preserve">The TSF shall enforce the </w:t>
      </w:r>
      <w:r w:rsidRPr="00D264DB">
        <w:rPr>
          <w:rFonts w:eastAsia="Tahoma" w:cs="Arial"/>
          <w:b/>
          <w:szCs w:val="22"/>
          <w:lang w:val="en-US" w:eastAsia="en-US" w:bidi="en-US"/>
        </w:rPr>
        <w:t xml:space="preserve">LPAe information flow control SFP </w:t>
      </w:r>
      <w:r w:rsidRPr="00D264DB">
        <w:rPr>
          <w:rFonts w:eastAsia="Tahoma" w:cs="Arial"/>
          <w:szCs w:val="22"/>
          <w:lang w:val="en-US" w:eastAsia="en-US" w:bidi="en-US"/>
        </w:rPr>
        <w:t xml:space="preserve">to </w:t>
      </w:r>
      <w:r w:rsidRPr="00D264DB">
        <w:rPr>
          <w:rFonts w:eastAsia="Tahoma" w:cs="Arial"/>
          <w:szCs w:val="22"/>
          <w:u w:val="single"/>
          <w:lang w:val="en-US" w:eastAsia="en-US" w:bidi="en-US"/>
        </w:rPr>
        <w:t>receive</w:t>
      </w:r>
      <w:r w:rsidRPr="00D264DB">
        <w:rPr>
          <w:rFonts w:eastAsia="Tahoma" w:cs="Arial"/>
          <w:szCs w:val="22"/>
          <w:lang w:val="en-US" w:eastAsia="en-US" w:bidi="en-US"/>
        </w:rPr>
        <w:t xml:space="preserve"> user data in a manner protected from </w:t>
      </w:r>
      <w:r w:rsidRPr="00D264DB">
        <w:rPr>
          <w:rFonts w:eastAsia="Tahoma" w:cs="Arial"/>
          <w:szCs w:val="22"/>
          <w:u w:val="single"/>
          <w:lang w:val="en-US" w:eastAsia="en-US" w:bidi="en-US"/>
        </w:rPr>
        <w:t>modification, deletion, insertion and replay</w:t>
      </w:r>
      <w:r w:rsidRPr="00D264DB">
        <w:rPr>
          <w:rFonts w:eastAsia="Tahoma" w:cs="Arial"/>
          <w:szCs w:val="22"/>
          <w:lang w:val="en-US" w:eastAsia="en-US" w:bidi="en-US"/>
        </w:rPr>
        <w:t xml:space="preserve"> errors.</w:t>
      </w:r>
    </w:p>
    <w:p w14:paraId="2C1FEF5B" w14:textId="77777777" w:rsidR="00D264DB" w:rsidRPr="00D264DB" w:rsidRDefault="00D264DB" w:rsidP="00D264DB">
      <w:pPr>
        <w:widowControl w:val="0"/>
        <w:autoSpaceDE w:val="0"/>
        <w:autoSpaceDN w:val="0"/>
        <w:spacing w:before="11"/>
        <w:jc w:val="left"/>
        <w:rPr>
          <w:rFonts w:eastAsia="Tahoma" w:cs="Arial"/>
          <w:sz w:val="24"/>
          <w:szCs w:val="22"/>
          <w:lang w:val="en-US" w:eastAsia="en-US" w:bidi="en-US"/>
        </w:rPr>
      </w:pPr>
    </w:p>
    <w:p w14:paraId="602E33B9" w14:textId="77777777" w:rsidR="00D264DB" w:rsidRPr="00D264DB" w:rsidRDefault="00D264DB" w:rsidP="00D264DB">
      <w:pPr>
        <w:widowControl w:val="0"/>
        <w:autoSpaceDE w:val="0"/>
        <w:autoSpaceDN w:val="0"/>
        <w:spacing w:before="0"/>
        <w:ind w:left="499" w:right="298" w:hanging="284"/>
        <w:rPr>
          <w:rFonts w:eastAsia="Tahoma" w:cs="Arial"/>
          <w:szCs w:val="22"/>
          <w:lang w:val="en-US" w:eastAsia="en-US" w:bidi="en-US"/>
        </w:rPr>
      </w:pPr>
      <w:r w:rsidRPr="00D264DB">
        <w:rPr>
          <w:rFonts w:eastAsia="Tahoma" w:cs="Arial"/>
          <w:b/>
          <w:szCs w:val="22"/>
          <w:lang w:val="en-US" w:eastAsia="en-US" w:bidi="en-US"/>
        </w:rPr>
        <w:t xml:space="preserve">FDP_UIT.1.2/LPAe </w:t>
      </w:r>
      <w:r w:rsidRPr="00D264DB">
        <w:rPr>
          <w:rFonts w:eastAsia="Tahoma" w:cs="Arial"/>
          <w:szCs w:val="22"/>
          <w:lang w:val="en-US" w:eastAsia="en-US" w:bidi="en-US"/>
        </w:rPr>
        <w:t xml:space="preserve">The TSF shall be able to determine on receipt of user data, whether </w:t>
      </w:r>
      <w:r w:rsidRPr="00D264DB">
        <w:rPr>
          <w:rFonts w:eastAsia="Tahoma" w:cs="Arial"/>
          <w:szCs w:val="22"/>
          <w:u w:val="single"/>
          <w:lang w:val="en-US" w:eastAsia="en-US" w:bidi="en-US"/>
        </w:rPr>
        <w:t>modification, deletion, insertion and replay</w:t>
      </w:r>
      <w:r w:rsidRPr="00D264DB">
        <w:rPr>
          <w:rFonts w:eastAsia="Tahoma" w:cs="Arial"/>
          <w:szCs w:val="22"/>
          <w:lang w:val="en-US" w:eastAsia="en-US" w:bidi="en-US"/>
        </w:rPr>
        <w:t xml:space="preserve"> has occurred.</w:t>
      </w:r>
    </w:p>
    <w:p w14:paraId="67832CDA" w14:textId="77777777" w:rsidR="00D264DB" w:rsidRPr="00D264DB" w:rsidRDefault="00D264DB" w:rsidP="00D264DB">
      <w:pPr>
        <w:widowControl w:val="0"/>
        <w:autoSpaceDE w:val="0"/>
        <w:autoSpaceDN w:val="0"/>
        <w:spacing w:before="2"/>
        <w:jc w:val="left"/>
        <w:rPr>
          <w:rFonts w:eastAsia="Tahoma" w:cs="Arial"/>
          <w:szCs w:val="22"/>
          <w:lang w:val="en-US" w:eastAsia="en-US" w:bidi="en-US"/>
        </w:rPr>
      </w:pPr>
    </w:p>
    <w:p w14:paraId="2E5C8F92" w14:textId="3041D07C" w:rsidR="00D264DB" w:rsidRPr="00D264DB" w:rsidRDefault="00D264DB" w:rsidP="00D264DB">
      <w:pPr>
        <w:spacing w:before="0" w:after="200" w:line="276" w:lineRule="auto"/>
        <w:jc w:val="left"/>
        <w:rPr>
          <w:rFonts w:cs="Arial"/>
          <w:i/>
          <w:iCs/>
          <w:szCs w:val="22"/>
          <w:lang w:eastAsia="en-GB" w:bidi="ar-SA"/>
        </w:rPr>
      </w:pPr>
      <w:r w:rsidRPr="00D264DB">
        <w:rPr>
          <w:rFonts w:cs="Arial"/>
          <w:i/>
          <w:iCs/>
          <w:szCs w:val="22"/>
          <w:lang w:eastAsia="en-GB" w:bidi="ar-SA"/>
        </w:rPr>
        <w:t>Application Note 67:</w:t>
      </w:r>
    </w:p>
    <w:p w14:paraId="2FFCAEDA" w14:textId="77777777" w:rsidR="00D264DB" w:rsidRPr="00D264DB" w:rsidRDefault="00D264DB" w:rsidP="00D264DB">
      <w:pPr>
        <w:widowControl w:val="0"/>
        <w:autoSpaceDE w:val="0"/>
        <w:autoSpaceDN w:val="0"/>
        <w:spacing w:before="2"/>
        <w:jc w:val="left"/>
        <w:rPr>
          <w:rFonts w:eastAsia="Tahoma" w:cs="Arial"/>
          <w:i/>
          <w:sz w:val="23"/>
          <w:szCs w:val="22"/>
          <w:lang w:val="en-US" w:eastAsia="en-US" w:bidi="en-US"/>
        </w:rPr>
      </w:pPr>
    </w:p>
    <w:p w14:paraId="0BCCC0BB"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This SFR is related to the protection of:</w:t>
      </w:r>
    </w:p>
    <w:p w14:paraId="490A901D" w14:textId="77777777" w:rsidR="00D264DB" w:rsidRPr="00D264DB" w:rsidRDefault="00D264DB" w:rsidP="00D264DB">
      <w:pPr>
        <w:widowControl w:val="0"/>
        <w:autoSpaceDE w:val="0"/>
        <w:autoSpaceDN w:val="0"/>
        <w:spacing w:before="5"/>
        <w:jc w:val="left"/>
        <w:rPr>
          <w:rFonts w:eastAsia="Tahoma" w:cs="Arial"/>
          <w:sz w:val="23"/>
          <w:szCs w:val="22"/>
          <w:lang w:val="en-US" w:eastAsia="en-US" w:bidi="en-US"/>
        </w:rPr>
      </w:pPr>
    </w:p>
    <w:p w14:paraId="35477BA2" w14:textId="77777777" w:rsidR="00D264DB" w:rsidRPr="00D264DB" w:rsidRDefault="00D264DB" w:rsidP="00D264DB">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D264DB">
        <w:rPr>
          <w:rFonts w:eastAsia="Tahoma" w:cs="Arial"/>
          <w:szCs w:val="22"/>
          <w:lang w:val="en-US" w:eastAsia="en-US" w:bidi="en-US"/>
        </w:rPr>
        <w:t>Bound Profile Packages downloaded from</w:t>
      </w:r>
      <w:r w:rsidRPr="00D264DB">
        <w:rPr>
          <w:rFonts w:eastAsia="Tahoma" w:cs="Arial"/>
          <w:spacing w:val="-4"/>
          <w:szCs w:val="22"/>
          <w:lang w:val="en-US" w:eastAsia="en-US" w:bidi="en-US"/>
        </w:rPr>
        <w:t xml:space="preserve"> </w:t>
      </w:r>
      <w:r w:rsidRPr="00D264DB">
        <w:rPr>
          <w:rFonts w:eastAsia="Tahoma" w:cs="Arial"/>
          <w:szCs w:val="22"/>
          <w:lang w:val="en-US" w:eastAsia="en-US" w:bidi="en-US"/>
        </w:rPr>
        <w:t>SM-DP+;</w:t>
      </w:r>
    </w:p>
    <w:p w14:paraId="125EBA30" w14:textId="77777777" w:rsidR="00D264DB" w:rsidRPr="00D264DB" w:rsidRDefault="00D264DB" w:rsidP="00D264DB">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D264DB">
        <w:rPr>
          <w:rFonts w:eastAsia="Tahoma" w:cs="Arial"/>
          <w:szCs w:val="22"/>
          <w:lang w:val="en-US" w:eastAsia="en-US" w:bidi="en-US"/>
        </w:rPr>
        <w:lastRenderedPageBreak/>
        <w:t>Commands received from to SM-DP+ and</w:t>
      </w:r>
      <w:r w:rsidRPr="00D264DB">
        <w:rPr>
          <w:rFonts w:eastAsia="Tahoma" w:cs="Arial"/>
          <w:spacing w:val="-2"/>
          <w:szCs w:val="22"/>
          <w:lang w:val="en-US" w:eastAsia="en-US" w:bidi="en-US"/>
        </w:rPr>
        <w:t xml:space="preserve"> </w:t>
      </w:r>
      <w:r w:rsidRPr="00D264DB">
        <w:rPr>
          <w:rFonts w:eastAsia="Tahoma" w:cs="Arial"/>
          <w:szCs w:val="22"/>
          <w:lang w:val="en-US" w:eastAsia="en-US" w:bidi="en-US"/>
        </w:rPr>
        <w:t>SM-DS.</w:t>
      </w:r>
    </w:p>
    <w:p w14:paraId="57199017" w14:textId="77777777" w:rsidR="00D264DB" w:rsidRPr="00D264DB" w:rsidRDefault="00D264DB" w:rsidP="00D264DB">
      <w:pPr>
        <w:widowControl w:val="0"/>
        <w:autoSpaceDE w:val="0"/>
        <w:autoSpaceDN w:val="0"/>
        <w:spacing w:before="11"/>
        <w:jc w:val="left"/>
        <w:rPr>
          <w:rFonts w:eastAsia="Tahoma" w:cs="Arial"/>
          <w:szCs w:val="22"/>
          <w:lang w:val="en-US" w:eastAsia="en-US" w:bidi="en-US"/>
        </w:rPr>
      </w:pPr>
    </w:p>
    <w:p w14:paraId="0AB9953B" w14:textId="77777777" w:rsidR="00D264DB" w:rsidRPr="00D264DB" w:rsidRDefault="00D264DB" w:rsidP="00D264DB">
      <w:pPr>
        <w:widowControl w:val="0"/>
        <w:autoSpaceDE w:val="0"/>
        <w:autoSpaceDN w:val="0"/>
        <w:spacing w:before="1"/>
        <w:ind w:left="216" w:right="292"/>
        <w:rPr>
          <w:rFonts w:eastAsia="Tahoma" w:cs="Arial"/>
          <w:szCs w:val="22"/>
          <w:lang w:val="en-US" w:eastAsia="en-US" w:bidi="en-US"/>
        </w:rPr>
      </w:pPr>
      <w:r w:rsidRPr="00D264DB">
        <w:rPr>
          <w:rFonts w:eastAsia="Tahoma" w:cs="Arial"/>
          <w:szCs w:val="22"/>
          <w:lang w:val="en-US" w:eastAsia="en-US" w:bidi="en-US"/>
        </w:rPr>
        <w:t>As the cryptographic mechanisms used for the trusted channel may be provided by the underlying</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Platform,</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this</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PP</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does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not</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include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corresponding</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FCS_COP.1</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SFR.</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5"/>
          <w:szCs w:val="22"/>
          <w:lang w:val="en-US" w:eastAsia="en-US" w:bidi="en-US"/>
        </w:rPr>
        <w:t xml:space="preserve"> </w:t>
      </w:r>
      <w:r w:rsidRPr="00D264DB">
        <w:rPr>
          <w:rFonts w:eastAsia="Tahoma" w:cs="Arial"/>
          <w:szCs w:val="22"/>
          <w:lang w:val="en-US" w:eastAsia="en-US" w:bidi="en-US"/>
        </w:rPr>
        <w:t>ST</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writer shall add a FCS_COP.1 requirement to include the requirements stated by [24]: Integrity of communication must be addressed by the use of AES in CMAC mode (NIST SP 800-38B) with a minimum key size of 128 bits and a MAC length of 64</w:t>
      </w:r>
      <w:r w:rsidRPr="00D264DB">
        <w:rPr>
          <w:rFonts w:eastAsia="Tahoma" w:cs="Arial"/>
          <w:spacing w:val="-9"/>
          <w:szCs w:val="22"/>
          <w:lang w:val="en-US" w:eastAsia="en-US" w:bidi="en-US"/>
        </w:rPr>
        <w:t xml:space="preserve"> </w:t>
      </w:r>
      <w:r w:rsidRPr="00D264DB">
        <w:rPr>
          <w:rFonts w:eastAsia="Tahoma" w:cs="Arial"/>
          <w:szCs w:val="22"/>
          <w:lang w:val="en-US" w:eastAsia="en-US" w:bidi="en-US"/>
        </w:rPr>
        <w:t>bits.</w:t>
      </w:r>
    </w:p>
    <w:p w14:paraId="0C9EA7DE" w14:textId="77777777" w:rsidR="00D264DB" w:rsidRPr="00D264DB" w:rsidRDefault="00D264DB" w:rsidP="00D264DB">
      <w:pPr>
        <w:widowControl w:val="0"/>
        <w:autoSpaceDE w:val="0"/>
        <w:autoSpaceDN w:val="0"/>
        <w:spacing w:before="2"/>
        <w:jc w:val="left"/>
        <w:rPr>
          <w:rFonts w:eastAsia="Tahoma" w:cs="Arial"/>
          <w:sz w:val="23"/>
          <w:szCs w:val="22"/>
          <w:lang w:val="en-US" w:eastAsia="en-US" w:bidi="en-US"/>
        </w:rPr>
      </w:pPr>
    </w:p>
    <w:p w14:paraId="3D9AA24D" w14:textId="77777777" w:rsidR="00D264DB" w:rsidRPr="00D264DB" w:rsidRDefault="00D264DB" w:rsidP="00D264DB">
      <w:pPr>
        <w:widowControl w:val="0"/>
        <w:autoSpaceDE w:val="0"/>
        <w:autoSpaceDN w:val="0"/>
        <w:spacing w:before="0"/>
        <w:ind w:left="216"/>
        <w:rPr>
          <w:rFonts w:eastAsia="Tahoma" w:cs="Arial"/>
          <w:szCs w:val="22"/>
          <w:lang w:val="en-US" w:eastAsia="en-US" w:bidi="en-US"/>
        </w:rPr>
      </w:pPr>
      <w:r w:rsidRPr="00D264DB">
        <w:rPr>
          <w:rFonts w:eastAsia="Tahoma" w:cs="Arial"/>
          <w:szCs w:val="22"/>
          <w:lang w:val="en-US" w:eastAsia="en-US" w:bidi="en-US"/>
        </w:rPr>
        <w:t>Related keys are generated on-card (D.LPAe_KEYS); see FCS_CKM.1/LPAe for further</w:t>
      </w:r>
      <w:r w:rsidRPr="00D264DB">
        <w:rPr>
          <w:rFonts w:eastAsia="Tahoma" w:cs="Arial"/>
          <w:spacing w:val="-35"/>
          <w:szCs w:val="22"/>
          <w:lang w:val="en-US" w:eastAsia="en-US" w:bidi="en-US"/>
        </w:rPr>
        <w:t xml:space="preserve"> </w:t>
      </w:r>
      <w:r w:rsidRPr="00D264DB">
        <w:rPr>
          <w:rFonts w:eastAsia="Tahoma" w:cs="Arial"/>
          <w:szCs w:val="22"/>
          <w:lang w:val="en-US" w:eastAsia="en-US" w:bidi="en-US"/>
        </w:rPr>
        <w:t>details.</w:t>
      </w:r>
    </w:p>
    <w:p w14:paraId="705135B8" w14:textId="77777777" w:rsidR="00D264DB" w:rsidRPr="00D264DB" w:rsidRDefault="00D264DB" w:rsidP="00D264DB">
      <w:pPr>
        <w:widowControl w:val="0"/>
        <w:autoSpaceDE w:val="0"/>
        <w:autoSpaceDN w:val="0"/>
        <w:spacing w:before="7"/>
        <w:jc w:val="left"/>
        <w:rPr>
          <w:rFonts w:eastAsia="Tahoma" w:cs="Arial"/>
          <w:sz w:val="21"/>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67808" behindDoc="1" locked="0" layoutInCell="1" allowOverlap="1" wp14:anchorId="67D9CD39" wp14:editId="29A2FBAB">
                <wp:simplePos x="0" y="0"/>
                <wp:positionH relativeFrom="page">
                  <wp:posOffset>828040</wp:posOffset>
                </wp:positionH>
                <wp:positionV relativeFrom="paragraph">
                  <wp:posOffset>193675</wp:posOffset>
                </wp:positionV>
                <wp:extent cx="5905500" cy="226060"/>
                <wp:effectExtent l="0" t="0" r="0" b="0"/>
                <wp:wrapTopAndBottom/>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2522B8C0" w14:textId="77777777" w:rsidR="009F6E5D" w:rsidRDefault="009F6E5D" w:rsidP="00D264DB">
                            <w:pPr>
                              <w:spacing w:before="41"/>
                              <w:ind w:left="108"/>
                              <w:rPr>
                                <w:b/>
                              </w:rPr>
                            </w:pPr>
                            <w:bookmarkStart w:id="274" w:name="_bookmark297"/>
                            <w:bookmarkEnd w:id="274"/>
                            <w:r>
                              <w:rPr>
                                <w:b/>
                              </w:rPr>
                              <w:t>FCS_CKM.1/LPAe Cryptographic key generation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9CD39" id="Text Box 10" o:spid="_x0000_s1284" type="#_x0000_t202" style="position:absolute;margin-left:65.2pt;margin-top:15.25pt;width:465pt;height:17.8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" fillcolor="#f3f3f3" strokeweight=".48pt">
                <v:textbox inset="0,0,0,0">
                  <w:txbxContent>
                    <w:p w14:paraId="2522B8C0" w14:textId="77777777" w:rsidR="009F6E5D" w:rsidRDefault="009F6E5D" w:rsidP="00D264DB">
                      <w:pPr>
                        <w:spacing w:before="41"/>
                        <w:ind w:left="108"/>
                        <w:rPr>
                          <w:b/>
                        </w:rPr>
                      </w:pPr>
                      <w:bookmarkStart w:id="4606" w:name="_bookmark297"/>
                      <w:bookmarkEnd w:id="4606"/>
                      <w:r>
                        <w:rPr>
                          <w:b/>
                        </w:rPr>
                        <w:t>FCS_CKM.1/LPAe Cryptographic key generation</w:t>
                      </w:r>
                    </w:p>
                  </w:txbxContent>
                </v:textbox>
                <w10:wrap type="topAndBottom" anchorx="page"/>
              </v:shape>
            </w:pict>
          </mc:Fallback>
        </mc:AlternateContent>
      </w:r>
    </w:p>
    <w:p w14:paraId="7686B433"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28BBF925" w14:textId="382FB5CD" w:rsidR="00D264DB" w:rsidRPr="00D264DB" w:rsidRDefault="00D264DB" w:rsidP="00D264DB">
      <w:pPr>
        <w:widowControl w:val="0"/>
        <w:autoSpaceDE w:val="0"/>
        <w:autoSpaceDN w:val="0"/>
        <w:spacing w:before="101"/>
        <w:ind w:left="499" w:right="282" w:hanging="284"/>
        <w:jc w:val="left"/>
        <w:rPr>
          <w:rFonts w:eastAsia="Tahoma" w:cs="Arial"/>
          <w:szCs w:val="22"/>
          <w:lang w:val="en-US" w:eastAsia="en-US" w:bidi="en-US"/>
        </w:rPr>
      </w:pPr>
      <w:r w:rsidRPr="00D264DB">
        <w:rPr>
          <w:rFonts w:eastAsia="Tahoma" w:cs="Arial"/>
          <w:b/>
          <w:szCs w:val="22"/>
          <w:lang w:val="en-US" w:eastAsia="en-US" w:bidi="en-US"/>
        </w:rPr>
        <w:t xml:space="preserve">FCS_CKM.1.1/LPAe </w:t>
      </w:r>
      <w:r w:rsidRPr="00D264DB">
        <w:rPr>
          <w:rFonts w:eastAsia="Tahoma" w:cs="Arial"/>
          <w:szCs w:val="22"/>
          <w:lang w:val="en-US" w:eastAsia="en-US" w:bidi="en-US"/>
        </w:rPr>
        <w:t xml:space="preserve">The TSF shall generate cryptographic keys in accordance with a specified   cryptographic   key   generation   algorithm   </w:t>
      </w:r>
      <w:r w:rsidRPr="00D264DB">
        <w:rPr>
          <w:rFonts w:eastAsia="Tahoma" w:cs="Arial"/>
          <w:b/>
          <w:szCs w:val="22"/>
          <w:lang w:val="en-US" w:eastAsia="en-US" w:bidi="en-US"/>
        </w:rPr>
        <w:t xml:space="preserve">  Elliptic   Curves</w:t>
      </w:r>
      <w:r w:rsidRPr="00D264DB">
        <w:rPr>
          <w:rFonts w:eastAsia="Tahoma" w:cs="Arial"/>
          <w:b/>
          <w:spacing w:val="64"/>
          <w:szCs w:val="22"/>
          <w:lang w:val="en-US" w:eastAsia="en-US" w:bidi="en-US"/>
        </w:rPr>
        <w:t xml:space="preserve"> </w:t>
      </w:r>
      <w:r w:rsidRPr="00D264DB">
        <w:rPr>
          <w:rFonts w:eastAsia="Tahoma" w:cs="Arial"/>
          <w:b/>
          <w:szCs w:val="22"/>
          <w:lang w:val="en-US" w:eastAsia="en-US" w:bidi="en-US"/>
        </w:rPr>
        <w:t>Key</w:t>
      </w:r>
      <w:bookmarkStart w:id="275" w:name="_bookmark298"/>
      <w:bookmarkEnd w:id="275"/>
      <w:r w:rsidRPr="00D264DB">
        <w:rPr>
          <w:rFonts w:eastAsia="Tahoma" w:cs="Arial"/>
          <w:b/>
          <w:szCs w:val="22"/>
          <w:lang w:val="en-US" w:eastAsia="en-US" w:bidi="en-US"/>
        </w:rPr>
        <w:t xml:space="preserve"> Agreement (ECKA) </w:t>
      </w:r>
      <w:r w:rsidRPr="00D264DB">
        <w:rPr>
          <w:rFonts w:eastAsia="Tahoma" w:cs="Arial"/>
          <w:szCs w:val="22"/>
          <w:lang w:val="en-US" w:eastAsia="en-US" w:bidi="en-US"/>
        </w:rPr>
        <w:t xml:space="preserve">and specified cryptographic key sizes </w:t>
      </w:r>
      <w:r w:rsidRPr="00D264DB">
        <w:rPr>
          <w:rFonts w:eastAsia="Tahoma" w:cs="Arial"/>
          <w:b/>
          <w:szCs w:val="22"/>
          <w:lang w:val="en-US" w:eastAsia="en-US" w:bidi="en-US"/>
        </w:rPr>
        <w:t xml:space="preserve">256 </w:t>
      </w:r>
      <w:r w:rsidRPr="00D264DB">
        <w:rPr>
          <w:rFonts w:eastAsia="Tahoma" w:cs="Arial"/>
          <w:szCs w:val="22"/>
          <w:lang w:val="en-US" w:eastAsia="en-US" w:bidi="en-US"/>
        </w:rPr>
        <w:t>that meet the following:</w:t>
      </w:r>
    </w:p>
    <w:p w14:paraId="4E51DA94" w14:textId="77777777" w:rsidR="00D264DB" w:rsidRPr="00D264DB" w:rsidRDefault="00D264DB" w:rsidP="00D264DB">
      <w:pPr>
        <w:widowControl w:val="0"/>
        <w:autoSpaceDE w:val="0"/>
        <w:autoSpaceDN w:val="0"/>
        <w:spacing w:before="101"/>
        <w:ind w:left="499" w:right="282" w:hanging="284"/>
        <w:jc w:val="left"/>
        <w:rPr>
          <w:rFonts w:eastAsia="Tahoma" w:cs="Arial"/>
          <w:szCs w:val="22"/>
          <w:lang w:val="en-US" w:eastAsia="en-US" w:bidi="en-US"/>
        </w:rPr>
      </w:pPr>
      <w:r w:rsidRPr="00D264DB">
        <w:rPr>
          <w:rFonts w:eastAsia="Tahoma" w:cs="Arial"/>
          <w:szCs w:val="22"/>
          <w:lang w:val="en-US" w:eastAsia="en-US" w:bidi="en-US"/>
        </w:rPr>
        <w:t>[</w:t>
      </w:r>
      <w:r w:rsidRPr="00D264DB">
        <w:rPr>
          <w:rFonts w:eastAsia="Tahoma" w:cs="Arial"/>
          <w:b/>
          <w:bCs/>
          <w:szCs w:val="22"/>
          <w:lang w:val="en-US" w:eastAsia="en-US" w:bidi="en-US"/>
        </w:rPr>
        <w:t>assignment</w:t>
      </w:r>
      <w:r w:rsidRPr="00D264DB">
        <w:rPr>
          <w:rFonts w:eastAsia="Tahoma" w:cs="Arial"/>
          <w:szCs w:val="22"/>
          <w:lang w:val="en-US" w:eastAsia="en-US" w:bidi="en-US"/>
        </w:rPr>
        <w:t xml:space="preserve">: </w:t>
      </w:r>
      <w:r w:rsidRPr="00D264DB">
        <w:rPr>
          <w:rFonts w:eastAsia="Tahoma" w:cs="Arial"/>
          <w:i/>
          <w:iCs/>
          <w:szCs w:val="22"/>
          <w:lang w:val="en-US" w:eastAsia="en-US" w:bidi="en-US"/>
        </w:rPr>
        <w:t>at least one elliptic curve referenced in SGP.22 [24]</w:t>
      </w:r>
      <w:r w:rsidRPr="00D264DB">
        <w:rPr>
          <w:rFonts w:eastAsia="Tahoma" w:cs="Arial"/>
          <w:szCs w:val="22"/>
          <w:lang w:val="en-US" w:eastAsia="en-US" w:bidi="en-US"/>
        </w:rPr>
        <w:t>]</w:t>
      </w:r>
    </w:p>
    <w:p w14:paraId="353B4D50" w14:textId="77777777" w:rsidR="00D264DB" w:rsidRPr="00D264DB" w:rsidRDefault="00D264DB" w:rsidP="00D264DB">
      <w:pPr>
        <w:widowControl w:val="0"/>
        <w:autoSpaceDE w:val="0"/>
        <w:autoSpaceDN w:val="0"/>
        <w:spacing w:before="101"/>
        <w:ind w:left="499" w:right="282" w:hanging="284"/>
        <w:jc w:val="left"/>
        <w:rPr>
          <w:rFonts w:eastAsia="Tahoma" w:cs="Arial"/>
          <w:szCs w:val="22"/>
          <w:lang w:val="en-US" w:eastAsia="en-US" w:bidi="en-US"/>
        </w:rPr>
      </w:pPr>
    </w:p>
    <w:p w14:paraId="06E6D9E6" w14:textId="77777777" w:rsidR="00D264DB" w:rsidRPr="00D264DB" w:rsidRDefault="00D264DB" w:rsidP="00D264DB">
      <w:pPr>
        <w:widowControl w:val="0"/>
        <w:autoSpaceDE w:val="0"/>
        <w:autoSpaceDN w:val="0"/>
        <w:spacing w:before="3"/>
        <w:jc w:val="left"/>
        <w:rPr>
          <w:rFonts w:eastAsia="Tahoma" w:cs="Arial"/>
          <w:szCs w:val="22"/>
          <w:lang w:val="en-US" w:eastAsia="en-US" w:bidi="en-US"/>
        </w:rPr>
      </w:pPr>
    </w:p>
    <w:p w14:paraId="61420101" w14:textId="665EABB2" w:rsidR="00D264DB" w:rsidRPr="00D12D60" w:rsidRDefault="00D264DB" w:rsidP="00D264DB">
      <w:pPr>
        <w:widowControl w:val="0"/>
        <w:autoSpaceDE w:val="0"/>
        <w:autoSpaceDN w:val="0"/>
        <w:spacing w:before="1"/>
        <w:ind w:left="216"/>
        <w:jc w:val="left"/>
        <w:rPr>
          <w:rFonts w:eastAsia="Tahoma" w:cs="Arial"/>
          <w:i/>
          <w:lang w:val="en-US" w:eastAsia="en-US" w:bidi="en-US"/>
        </w:rPr>
      </w:pPr>
      <w:r w:rsidRPr="00D12D60">
        <w:rPr>
          <w:rFonts w:eastAsia="Tahoma" w:cs="Arial"/>
          <w:i/>
          <w:lang w:val="en-US" w:eastAsia="en-US" w:bidi="en-US"/>
        </w:rPr>
        <w:t>Application Note 68:</w:t>
      </w:r>
    </w:p>
    <w:p w14:paraId="3C2D62E6" w14:textId="77777777" w:rsidR="00D264DB" w:rsidRPr="00D264DB" w:rsidRDefault="00D264DB" w:rsidP="00D264DB">
      <w:pPr>
        <w:widowControl w:val="0"/>
        <w:autoSpaceDE w:val="0"/>
        <w:autoSpaceDN w:val="0"/>
        <w:spacing w:before="1"/>
        <w:jc w:val="left"/>
        <w:rPr>
          <w:rFonts w:eastAsia="Tahoma" w:cs="Arial"/>
          <w:i/>
          <w:sz w:val="23"/>
          <w:szCs w:val="22"/>
          <w:lang w:val="en-US" w:eastAsia="en-US" w:bidi="en-US"/>
        </w:rPr>
      </w:pPr>
    </w:p>
    <w:p w14:paraId="3437DBBC" w14:textId="77777777" w:rsidR="00D264DB" w:rsidRPr="00D264DB" w:rsidRDefault="00D264DB" w:rsidP="00D264DB">
      <w:pPr>
        <w:widowControl w:val="0"/>
        <w:autoSpaceDE w:val="0"/>
        <w:autoSpaceDN w:val="0"/>
        <w:spacing w:before="1"/>
        <w:ind w:left="216"/>
        <w:jc w:val="left"/>
        <w:rPr>
          <w:rFonts w:eastAsia="Tahoma" w:cs="Arial"/>
          <w:szCs w:val="22"/>
          <w:lang w:val="en-US" w:eastAsia="en-US" w:bidi="en-US"/>
        </w:rPr>
      </w:pPr>
      <w:r w:rsidRPr="00D264DB">
        <w:rPr>
          <w:rFonts w:eastAsia="Tahoma" w:cs="Arial"/>
          <w:szCs w:val="22"/>
          <w:lang w:val="en-US" w:eastAsia="en-US" w:bidi="en-US"/>
        </w:rPr>
        <w:t>This key generation mechanism is used to generate:</w:t>
      </w:r>
    </w:p>
    <w:p w14:paraId="5DF58E64" w14:textId="77777777" w:rsidR="00D264DB" w:rsidRPr="00D264DB" w:rsidRDefault="00D264DB" w:rsidP="00D264DB">
      <w:pPr>
        <w:widowControl w:val="0"/>
        <w:autoSpaceDE w:val="0"/>
        <w:autoSpaceDN w:val="0"/>
        <w:spacing w:before="2"/>
        <w:jc w:val="left"/>
        <w:rPr>
          <w:rFonts w:eastAsia="Tahoma" w:cs="Arial"/>
          <w:sz w:val="23"/>
          <w:szCs w:val="22"/>
          <w:lang w:val="en-US" w:eastAsia="en-US" w:bidi="en-US"/>
        </w:rPr>
      </w:pPr>
    </w:p>
    <w:p w14:paraId="30647D07" w14:textId="77777777" w:rsidR="00D264DB" w:rsidRPr="00D264DB" w:rsidRDefault="00D264DB" w:rsidP="00D264DB">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D264DB">
        <w:rPr>
          <w:rFonts w:eastAsia="Tahoma" w:cs="Arial"/>
          <w:szCs w:val="22"/>
          <w:lang w:val="en-US" w:eastAsia="en-US" w:bidi="en-US"/>
        </w:rPr>
        <w:t>D.LPAe_KEYS</w:t>
      </w:r>
      <w:r w:rsidRPr="00D264DB">
        <w:rPr>
          <w:rFonts w:eastAsia="Tahoma" w:cs="Arial"/>
          <w:spacing w:val="-1"/>
          <w:szCs w:val="22"/>
          <w:lang w:val="en-US" w:eastAsia="en-US" w:bidi="en-US"/>
        </w:rPr>
        <w:t xml:space="preserve"> </w:t>
      </w:r>
      <w:r w:rsidRPr="00D264DB">
        <w:rPr>
          <w:rFonts w:eastAsia="Tahoma" w:cs="Arial"/>
          <w:szCs w:val="22"/>
          <w:lang w:val="en-US" w:eastAsia="en-US" w:bidi="en-US"/>
        </w:rPr>
        <w:t>keys.</w:t>
      </w:r>
    </w:p>
    <w:p w14:paraId="1A1D4232" w14:textId="77777777" w:rsidR="00D264DB" w:rsidRPr="00D264DB" w:rsidRDefault="00D264DB" w:rsidP="00D264DB">
      <w:pPr>
        <w:widowControl w:val="0"/>
        <w:autoSpaceDE w:val="0"/>
        <w:autoSpaceDN w:val="0"/>
        <w:spacing w:before="0"/>
        <w:jc w:val="left"/>
        <w:rPr>
          <w:rFonts w:eastAsia="Tahoma" w:cs="Arial"/>
          <w:sz w:val="23"/>
          <w:szCs w:val="22"/>
          <w:lang w:val="en-US" w:eastAsia="en-US" w:bidi="en-US"/>
        </w:rPr>
      </w:pPr>
    </w:p>
    <w:p w14:paraId="0F5ED518" w14:textId="2045DED1" w:rsidR="00D264DB" w:rsidRPr="00D264DB" w:rsidRDefault="00D264DB" w:rsidP="00D12D60">
      <w:pPr>
        <w:widowControl w:val="0"/>
        <w:autoSpaceDE w:val="0"/>
        <w:autoSpaceDN w:val="0"/>
        <w:spacing w:before="0"/>
        <w:ind w:left="216" w:right="293"/>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Elliptic</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Curve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cryptography</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used</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for</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this</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key</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agreement</w:t>
      </w:r>
      <w:r w:rsidRPr="00D264DB">
        <w:rPr>
          <w:rFonts w:eastAsia="Tahoma" w:cs="Arial"/>
          <w:spacing w:val="-16"/>
          <w:szCs w:val="22"/>
          <w:lang w:val="en-US" w:eastAsia="en-US" w:bidi="en-US"/>
        </w:rPr>
        <w:t xml:space="preserve"> </w:t>
      </w:r>
      <w:r w:rsidRPr="00D264DB">
        <w:rPr>
          <w:rFonts w:eastAsia="Tahoma" w:cs="Arial"/>
          <w:szCs w:val="22"/>
          <w:lang w:val="en-US" w:eastAsia="en-US" w:bidi="en-US"/>
        </w:rPr>
        <w:t>may</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be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provided</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by</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7"/>
          <w:szCs w:val="22"/>
          <w:lang w:val="en-US" w:eastAsia="en-US" w:bidi="en-US"/>
        </w:rPr>
        <w:t xml:space="preserve"> </w:t>
      </w:r>
      <w:r w:rsidRPr="00D264DB">
        <w:rPr>
          <w:rFonts w:eastAsia="Tahoma" w:cs="Arial"/>
          <w:szCs w:val="22"/>
          <w:lang w:val="en-US" w:eastAsia="en-US" w:bidi="en-US"/>
        </w:rPr>
        <w:t xml:space="preserve">underlying Platform. Consequently this PP does not include the corresponding FCS_COP.1 SFR. </w:t>
      </w:r>
    </w:p>
    <w:p w14:paraId="4421AB8C"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p w14:paraId="552DC372" w14:textId="7100B070" w:rsidR="00D264DB" w:rsidRPr="00D264DB" w:rsidRDefault="00D264DB" w:rsidP="00D12D60">
      <w:pPr>
        <w:widowControl w:val="0"/>
        <w:autoSpaceDE w:val="0"/>
        <w:autoSpaceDN w:val="0"/>
        <w:spacing w:before="5"/>
        <w:jc w:val="left"/>
        <w:rPr>
          <w:rFonts w:eastAsia="Tahoma" w:cs="Arial"/>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68832" behindDoc="1" locked="0" layoutInCell="1" allowOverlap="1" wp14:anchorId="6C9DA18A" wp14:editId="764B23D7">
                <wp:simplePos x="0" y="0"/>
                <wp:positionH relativeFrom="page">
                  <wp:posOffset>828040</wp:posOffset>
                </wp:positionH>
                <wp:positionV relativeFrom="paragraph">
                  <wp:posOffset>230505</wp:posOffset>
                </wp:positionV>
                <wp:extent cx="5905500" cy="226060"/>
                <wp:effectExtent l="0" t="0" r="0" b="0"/>
                <wp:wrapTopAndBottom/>
                <wp:docPr id="3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40166DA0" w14:textId="77777777" w:rsidR="009F6E5D" w:rsidRDefault="009F6E5D" w:rsidP="00D264DB">
                            <w:pPr>
                              <w:spacing w:before="42"/>
                              <w:ind w:left="108"/>
                              <w:rPr>
                                <w:b/>
                              </w:rPr>
                            </w:pPr>
                            <w:r>
                              <w:rPr>
                                <w:b/>
                              </w:rPr>
                              <w:t>FCS_CKM.4/LPAe Cryptographic key destruction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DA18A" id="Text Box 9" o:spid="_x0000_s1285" type="#_x0000_t202" style="position:absolute;margin-left:65.2pt;margin-top:18.15pt;width:465pt;height:17.8pt;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" fillcolor="#f3f3f3" strokeweight=".48pt">
                <v:textbox inset="0,0,0,0">
                  <w:txbxContent>
                    <w:p w14:paraId="40166DA0" w14:textId="77777777" w:rsidR="009F6E5D" w:rsidRDefault="009F6E5D" w:rsidP="00D264DB">
                      <w:pPr>
                        <w:spacing w:before="42"/>
                        <w:ind w:left="108"/>
                        <w:rPr>
                          <w:b/>
                        </w:rPr>
                      </w:pPr>
                      <w:r>
                        <w:rPr>
                          <w:b/>
                        </w:rPr>
                        <w:t>FCS_CKM.4/LPAe Cryptographic key destruction</w:t>
                      </w:r>
                    </w:p>
                  </w:txbxContent>
                </v:textbox>
                <w10:wrap type="topAndBottom" anchorx="page"/>
              </v:shape>
            </w:pict>
          </mc:Fallback>
        </mc:AlternateContent>
      </w:r>
    </w:p>
    <w:p w14:paraId="57AFD7DC" w14:textId="77777777" w:rsidR="00D264DB" w:rsidRPr="00D264DB" w:rsidRDefault="00D264DB" w:rsidP="00D264DB">
      <w:pPr>
        <w:widowControl w:val="0"/>
        <w:tabs>
          <w:tab w:val="left" w:pos="783"/>
        </w:tabs>
        <w:autoSpaceDE w:val="0"/>
        <w:autoSpaceDN w:val="0"/>
        <w:spacing w:before="1"/>
        <w:jc w:val="left"/>
        <w:rPr>
          <w:rFonts w:eastAsia="Tahoma" w:cs="Arial"/>
          <w:szCs w:val="22"/>
          <w:lang w:val="en-US" w:eastAsia="en-US" w:bidi="en-US"/>
        </w:rPr>
      </w:pPr>
    </w:p>
    <w:p w14:paraId="0FF8FEE6" w14:textId="77777777" w:rsidR="00D264DB" w:rsidRPr="00D264DB" w:rsidRDefault="00D264DB" w:rsidP="00D264DB">
      <w:pPr>
        <w:widowControl w:val="0"/>
        <w:autoSpaceDE w:val="0"/>
        <w:autoSpaceDN w:val="0"/>
        <w:spacing w:before="5"/>
        <w:jc w:val="left"/>
        <w:rPr>
          <w:rFonts w:eastAsia="Tahoma" w:cs="Arial"/>
          <w:sz w:val="26"/>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69856" behindDoc="1" locked="0" layoutInCell="1" allowOverlap="1" wp14:anchorId="3BAAE0EC" wp14:editId="25839447">
                <wp:simplePos x="0" y="0"/>
                <wp:positionH relativeFrom="page">
                  <wp:posOffset>828040</wp:posOffset>
                </wp:positionH>
                <wp:positionV relativeFrom="paragraph">
                  <wp:posOffset>230505</wp:posOffset>
                </wp:positionV>
                <wp:extent cx="5905500" cy="226060"/>
                <wp:effectExtent l="0" t="0" r="0" b="0"/>
                <wp:wrapTopAndBottom/>
                <wp:docPr id="1638684502" name="Text Box 1638684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37785EBA" w14:textId="77777777" w:rsidR="009F6E5D" w:rsidRDefault="009F6E5D" w:rsidP="00D264DB">
                            <w:pPr>
                              <w:spacing w:before="42"/>
                              <w:ind w:left="108"/>
                              <w:rPr>
                                <w:b/>
                              </w:rPr>
                            </w:pPr>
                            <w:r>
                              <w:rPr>
                                <w:b/>
                              </w:rPr>
                              <w:t>FCS_CKM.6/LPAe Cryptographic key destruction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AE0EC" id="Text Box 1638684502" o:spid="_x0000_s1286" type="#_x0000_t202" style="position:absolute;margin-left:65.2pt;margin-top:18.15pt;width:465pt;height:17.8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" fillcolor="#f3f3f3" strokeweight=".48pt">
                <v:textbox inset="0,0,0,0">
                  <w:txbxContent>
                    <w:p w14:paraId="37785EBA" w14:textId="77777777" w:rsidR="009F6E5D" w:rsidRDefault="009F6E5D" w:rsidP="00D264DB">
                      <w:pPr>
                        <w:spacing w:before="42"/>
                        <w:ind w:left="108"/>
                        <w:rPr>
                          <w:b/>
                        </w:rPr>
                      </w:pPr>
                      <w:r>
                        <w:rPr>
                          <w:b/>
                        </w:rPr>
                        <w:t>FCS_CKM.6/LPAe Cryptographic key destruction</w:t>
                      </w:r>
                    </w:p>
                  </w:txbxContent>
                </v:textbox>
                <w10:wrap type="topAndBottom" anchorx="page"/>
              </v:shape>
            </w:pict>
          </mc:Fallback>
        </mc:AlternateContent>
      </w:r>
    </w:p>
    <w:p w14:paraId="5E576737"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5A1F8285" w14:textId="77777777" w:rsidR="00D264DB" w:rsidRPr="00D264DB" w:rsidRDefault="00D264DB" w:rsidP="00D264DB">
      <w:pPr>
        <w:widowControl w:val="0"/>
        <w:autoSpaceDE w:val="0"/>
        <w:autoSpaceDN w:val="0"/>
        <w:spacing w:before="110" w:line="230" w:lineRule="auto"/>
        <w:ind w:left="499" w:right="291" w:hanging="284"/>
        <w:jc w:val="left"/>
        <w:rPr>
          <w:rFonts w:eastAsia="Tahoma" w:cs="Arial"/>
          <w:b/>
          <w:szCs w:val="22"/>
          <w:lang w:val="en-US" w:eastAsia="en-US" w:bidi="en-US"/>
        </w:rPr>
      </w:pPr>
      <w:r w:rsidRPr="00D264DB">
        <w:rPr>
          <w:rFonts w:eastAsia="Tahoma" w:cs="Arial"/>
          <w:b/>
          <w:szCs w:val="22"/>
          <w:lang w:val="en-US" w:eastAsia="en-US" w:bidi="en-US"/>
        </w:rPr>
        <w:t xml:space="preserve">FCS_CKM.6.1/LPAe </w:t>
      </w:r>
      <w:r w:rsidRPr="00D264DB">
        <w:rPr>
          <w:rFonts w:eastAsia="Tahoma" w:cs="Arial"/>
          <w:bCs/>
          <w:szCs w:val="22"/>
          <w:lang w:val="en-US" w:eastAsia="en-US" w:bidi="en-US"/>
        </w:rPr>
        <w:t xml:space="preserve">The TSF shall destroy [assignment: </w:t>
      </w:r>
      <w:r w:rsidRPr="00D264DB">
        <w:rPr>
          <w:rFonts w:eastAsia="Tahoma" w:cs="Arial"/>
          <w:bCs/>
          <w:i/>
          <w:iCs/>
          <w:szCs w:val="22"/>
          <w:lang w:val="en-US" w:eastAsia="en-US" w:bidi="en-US"/>
        </w:rPr>
        <w:t>list of cryptographic keys (including keying material)</w:t>
      </w:r>
      <w:r w:rsidRPr="00D264DB">
        <w:rPr>
          <w:rFonts w:eastAsia="Tahoma" w:cs="Arial"/>
          <w:bCs/>
          <w:szCs w:val="22"/>
          <w:lang w:val="en-US" w:eastAsia="en-US" w:bidi="en-US"/>
        </w:rPr>
        <w:t xml:space="preserve">] when [selection: </w:t>
      </w:r>
      <w:r w:rsidRPr="00D264DB">
        <w:rPr>
          <w:rFonts w:eastAsia="Tahoma" w:cs="Arial"/>
          <w:bCs/>
          <w:i/>
          <w:iCs/>
          <w:szCs w:val="22"/>
          <w:lang w:val="en-US" w:eastAsia="en-US" w:bidi="en-US"/>
        </w:rPr>
        <w:t>no longer needed, [assignment: other circumstances for key or keying material destruction</w:t>
      </w:r>
      <w:r w:rsidRPr="00D264DB">
        <w:rPr>
          <w:rFonts w:eastAsia="Tahoma" w:cs="Arial"/>
          <w:bCs/>
          <w:szCs w:val="22"/>
          <w:lang w:val="en-US" w:eastAsia="en-US" w:bidi="en-US"/>
        </w:rPr>
        <w:t>]].</w:t>
      </w:r>
    </w:p>
    <w:p w14:paraId="05DF047B" w14:textId="77777777" w:rsidR="00D264DB" w:rsidRPr="00D264DB" w:rsidRDefault="00D264DB" w:rsidP="00D264DB">
      <w:pPr>
        <w:widowControl w:val="0"/>
        <w:autoSpaceDE w:val="0"/>
        <w:autoSpaceDN w:val="0"/>
        <w:spacing w:before="110" w:line="230" w:lineRule="auto"/>
        <w:ind w:left="499" w:right="291" w:hanging="284"/>
        <w:jc w:val="left"/>
        <w:rPr>
          <w:rFonts w:eastAsia="Tahoma" w:cs="Arial"/>
          <w:szCs w:val="22"/>
          <w:lang w:val="en-US" w:eastAsia="en-US" w:bidi="en-US"/>
        </w:rPr>
      </w:pPr>
      <w:r w:rsidRPr="00D264DB">
        <w:rPr>
          <w:rFonts w:eastAsia="Tahoma" w:cs="Arial"/>
          <w:b/>
          <w:szCs w:val="22"/>
          <w:lang w:val="en-US" w:eastAsia="en-US" w:bidi="en-US"/>
        </w:rPr>
        <w:t xml:space="preserve">FCS_CKM.6.2/ LPAe </w:t>
      </w:r>
      <w:r w:rsidRPr="00D264DB">
        <w:rPr>
          <w:rFonts w:eastAsia="Tahoma" w:cs="Arial"/>
          <w:szCs w:val="22"/>
          <w:lang w:val="en-US" w:eastAsia="en-US" w:bidi="en-US"/>
        </w:rPr>
        <w:t>The TSF shall destroy cryptographic keys and keying material specified by FCS_CKM.6.1/LPAe in accordance with a specified</w:t>
      </w:r>
      <w:r w:rsidRPr="00D264DB">
        <w:rPr>
          <w:rFonts w:eastAsia="Tahoma" w:cs="Arial"/>
          <w:spacing w:val="-28"/>
          <w:szCs w:val="22"/>
          <w:lang w:val="en-US" w:eastAsia="en-US" w:bidi="en-US"/>
        </w:rPr>
        <w:t xml:space="preserve"> </w:t>
      </w:r>
      <w:r w:rsidRPr="00D264DB">
        <w:rPr>
          <w:rFonts w:eastAsia="Tahoma" w:cs="Arial"/>
          <w:szCs w:val="22"/>
          <w:lang w:val="en-US" w:eastAsia="en-US" w:bidi="en-US"/>
        </w:rPr>
        <w:t>cryptographic</w:t>
      </w:r>
      <w:r w:rsidRPr="00D264DB">
        <w:rPr>
          <w:rFonts w:eastAsia="Tahoma" w:cs="Arial"/>
          <w:spacing w:val="-28"/>
          <w:szCs w:val="22"/>
          <w:lang w:val="en-US" w:eastAsia="en-US" w:bidi="en-US"/>
        </w:rPr>
        <w:t xml:space="preserve"> </w:t>
      </w:r>
      <w:r w:rsidRPr="00D264DB">
        <w:rPr>
          <w:rFonts w:eastAsia="Tahoma" w:cs="Arial"/>
          <w:szCs w:val="22"/>
          <w:lang w:val="en-US" w:eastAsia="en-US" w:bidi="en-US"/>
        </w:rPr>
        <w:t>key</w:t>
      </w:r>
      <w:r w:rsidRPr="00D264DB">
        <w:rPr>
          <w:rFonts w:eastAsia="Tahoma" w:cs="Arial"/>
          <w:spacing w:val="-27"/>
          <w:szCs w:val="22"/>
          <w:lang w:val="en-US" w:eastAsia="en-US" w:bidi="en-US"/>
        </w:rPr>
        <w:t xml:space="preserve"> </w:t>
      </w:r>
      <w:r w:rsidRPr="00D264DB">
        <w:rPr>
          <w:rFonts w:eastAsia="Tahoma" w:cs="Arial"/>
          <w:szCs w:val="22"/>
          <w:lang w:val="en-US" w:eastAsia="en-US" w:bidi="en-US"/>
        </w:rPr>
        <w:t>destruction</w:t>
      </w:r>
      <w:r w:rsidRPr="00D264DB">
        <w:rPr>
          <w:rFonts w:eastAsia="Tahoma" w:cs="Arial"/>
          <w:spacing w:val="-28"/>
          <w:szCs w:val="22"/>
          <w:lang w:val="en-US" w:eastAsia="en-US" w:bidi="en-US"/>
        </w:rPr>
        <w:t xml:space="preserve"> </w:t>
      </w:r>
      <w:r w:rsidRPr="00D264DB">
        <w:rPr>
          <w:rFonts w:eastAsia="Tahoma" w:cs="Arial"/>
          <w:szCs w:val="22"/>
          <w:lang w:val="en-US" w:eastAsia="en-US" w:bidi="en-US"/>
        </w:rPr>
        <w:t>method</w:t>
      </w:r>
      <w:r w:rsidRPr="00D264DB">
        <w:rPr>
          <w:rFonts w:eastAsia="Tahoma" w:cs="Arial"/>
          <w:spacing w:val="-26"/>
          <w:szCs w:val="22"/>
          <w:lang w:val="en-US" w:eastAsia="en-US" w:bidi="en-US"/>
        </w:rPr>
        <w:t xml:space="preserve"> </w:t>
      </w:r>
      <w:r w:rsidRPr="00D264DB">
        <w:rPr>
          <w:rFonts w:eastAsia="Tahoma" w:cs="Arial"/>
          <w:szCs w:val="22"/>
          <w:lang w:val="en-US" w:eastAsia="en-US" w:bidi="en-US"/>
        </w:rPr>
        <w:t>[assignment:</w:t>
      </w:r>
      <w:r w:rsidRPr="00D264DB">
        <w:rPr>
          <w:rFonts w:eastAsia="Tahoma" w:cs="Arial"/>
          <w:spacing w:val="-25"/>
          <w:szCs w:val="22"/>
          <w:lang w:val="en-US" w:eastAsia="en-US" w:bidi="en-US"/>
        </w:rPr>
        <w:t xml:space="preserve"> </w:t>
      </w:r>
      <w:r w:rsidRPr="00D264DB">
        <w:rPr>
          <w:rFonts w:eastAsia="Tahoma" w:cs="Arial"/>
          <w:i/>
          <w:sz w:val="23"/>
          <w:szCs w:val="22"/>
          <w:lang w:val="en-US" w:eastAsia="en-US" w:bidi="en-US"/>
        </w:rPr>
        <w:t>cryptographic</w:t>
      </w:r>
      <w:r w:rsidRPr="00D264DB">
        <w:rPr>
          <w:rFonts w:eastAsia="Tahoma" w:cs="Arial"/>
          <w:i/>
          <w:spacing w:val="-30"/>
          <w:sz w:val="23"/>
          <w:szCs w:val="22"/>
          <w:lang w:val="en-US" w:eastAsia="en-US" w:bidi="en-US"/>
        </w:rPr>
        <w:t xml:space="preserve"> </w:t>
      </w:r>
      <w:r w:rsidRPr="00D264DB">
        <w:rPr>
          <w:rFonts w:eastAsia="Tahoma" w:cs="Arial"/>
          <w:i/>
          <w:sz w:val="23"/>
          <w:szCs w:val="22"/>
          <w:lang w:val="en-US" w:eastAsia="en-US" w:bidi="en-US"/>
        </w:rPr>
        <w:t>key</w:t>
      </w:r>
      <w:r w:rsidRPr="00D264DB">
        <w:rPr>
          <w:rFonts w:eastAsia="Tahoma" w:cs="Arial"/>
          <w:i/>
          <w:spacing w:val="-31"/>
          <w:sz w:val="23"/>
          <w:szCs w:val="22"/>
          <w:lang w:val="en-US" w:eastAsia="en-US" w:bidi="en-US"/>
        </w:rPr>
        <w:t xml:space="preserve"> </w:t>
      </w:r>
      <w:r w:rsidRPr="00D264DB">
        <w:rPr>
          <w:rFonts w:eastAsia="Tahoma" w:cs="Arial"/>
          <w:i/>
          <w:sz w:val="23"/>
          <w:szCs w:val="22"/>
          <w:lang w:val="en-US" w:eastAsia="en-US" w:bidi="en-US"/>
        </w:rPr>
        <w:t>destruction method</w:t>
      </w:r>
      <w:r w:rsidRPr="00D264DB">
        <w:rPr>
          <w:rFonts w:eastAsia="Tahoma" w:cs="Arial"/>
          <w:szCs w:val="22"/>
          <w:lang w:val="en-US" w:eastAsia="en-US" w:bidi="en-US"/>
        </w:rPr>
        <w:t xml:space="preserve">] that meets the following: [assignment: </w:t>
      </w:r>
      <w:r w:rsidRPr="00D264DB">
        <w:rPr>
          <w:rFonts w:eastAsia="Tahoma" w:cs="Arial"/>
          <w:i/>
          <w:sz w:val="23"/>
          <w:szCs w:val="22"/>
          <w:lang w:val="en-US" w:eastAsia="en-US" w:bidi="en-US"/>
        </w:rPr>
        <w:t>list of</w:t>
      </w:r>
      <w:r w:rsidRPr="00D264DB">
        <w:rPr>
          <w:rFonts w:eastAsia="Tahoma" w:cs="Arial"/>
          <w:i/>
          <w:spacing w:val="-27"/>
          <w:sz w:val="23"/>
          <w:szCs w:val="22"/>
          <w:lang w:val="en-US" w:eastAsia="en-US" w:bidi="en-US"/>
        </w:rPr>
        <w:t xml:space="preserve"> </w:t>
      </w:r>
      <w:r w:rsidRPr="00D264DB">
        <w:rPr>
          <w:rFonts w:eastAsia="Tahoma" w:cs="Arial"/>
          <w:i/>
          <w:sz w:val="23"/>
          <w:szCs w:val="22"/>
          <w:lang w:val="en-US" w:eastAsia="en-US" w:bidi="en-US"/>
        </w:rPr>
        <w:t>standards</w:t>
      </w:r>
      <w:r w:rsidRPr="00D264DB">
        <w:rPr>
          <w:rFonts w:eastAsia="Tahoma" w:cs="Arial"/>
          <w:szCs w:val="22"/>
          <w:lang w:val="en-US" w:eastAsia="en-US" w:bidi="en-US"/>
        </w:rPr>
        <w:t>].</w:t>
      </w:r>
    </w:p>
    <w:p w14:paraId="57BBA631" w14:textId="77777777" w:rsidR="00D264DB" w:rsidRPr="00D264DB" w:rsidRDefault="00D264DB" w:rsidP="00D264DB">
      <w:pPr>
        <w:widowControl w:val="0"/>
        <w:autoSpaceDE w:val="0"/>
        <w:autoSpaceDN w:val="0"/>
        <w:spacing w:before="2"/>
        <w:jc w:val="left"/>
        <w:rPr>
          <w:rFonts w:eastAsia="Tahoma" w:cs="Arial"/>
          <w:szCs w:val="22"/>
          <w:lang w:val="en-US" w:eastAsia="en-US" w:bidi="en-US"/>
        </w:rPr>
      </w:pPr>
    </w:p>
    <w:p w14:paraId="54E398E4" w14:textId="77777777" w:rsidR="00D264DB" w:rsidRPr="00D264DB" w:rsidRDefault="00D264DB" w:rsidP="00D264DB">
      <w:pPr>
        <w:spacing w:before="0" w:after="200" w:line="276" w:lineRule="auto"/>
        <w:ind w:firstLine="215"/>
        <w:jc w:val="left"/>
        <w:rPr>
          <w:rFonts w:cs="Arial"/>
          <w:i/>
          <w:iCs/>
          <w:szCs w:val="22"/>
          <w:lang w:eastAsia="en-GB" w:bidi="ar-SA"/>
        </w:rPr>
      </w:pPr>
      <w:r w:rsidRPr="00D264DB">
        <w:rPr>
          <w:rFonts w:cs="Arial"/>
          <w:i/>
          <w:iCs/>
          <w:szCs w:val="22"/>
          <w:lang w:eastAsia="en-GB" w:bidi="ar-SA"/>
        </w:rPr>
        <w:t>Application Note 69:</w:t>
      </w:r>
    </w:p>
    <w:p w14:paraId="3A6D3CAB" w14:textId="77777777" w:rsidR="00D264DB" w:rsidRPr="00D264DB" w:rsidRDefault="00D264DB" w:rsidP="00D264DB">
      <w:pPr>
        <w:widowControl w:val="0"/>
        <w:autoSpaceDE w:val="0"/>
        <w:autoSpaceDN w:val="0"/>
        <w:spacing w:before="1"/>
        <w:jc w:val="left"/>
        <w:rPr>
          <w:rFonts w:eastAsia="Tahoma" w:cs="Arial"/>
          <w:i/>
          <w:sz w:val="23"/>
          <w:szCs w:val="22"/>
          <w:lang w:val="en-US" w:eastAsia="en-US" w:bidi="en-US"/>
        </w:rPr>
      </w:pPr>
    </w:p>
    <w:p w14:paraId="0BBD3DCC" w14:textId="77777777" w:rsidR="00D264DB" w:rsidRPr="00D264DB" w:rsidRDefault="00D264DB" w:rsidP="00D264DB">
      <w:pPr>
        <w:widowControl w:val="0"/>
        <w:autoSpaceDE w:val="0"/>
        <w:autoSpaceDN w:val="0"/>
        <w:spacing w:before="1"/>
        <w:ind w:left="216"/>
        <w:jc w:val="left"/>
        <w:rPr>
          <w:rFonts w:eastAsia="Tahoma" w:cs="Arial"/>
          <w:szCs w:val="22"/>
          <w:lang w:val="en-US" w:eastAsia="en-US" w:bidi="en-US"/>
        </w:rPr>
      </w:pPr>
      <w:r w:rsidRPr="00D264DB">
        <w:rPr>
          <w:rFonts w:eastAsia="Tahoma" w:cs="Arial"/>
          <w:szCs w:val="22"/>
          <w:lang w:val="en-US" w:eastAsia="en-US" w:bidi="en-US"/>
        </w:rPr>
        <w:t>This SFR is related to the destruction of the following keys:</w:t>
      </w:r>
    </w:p>
    <w:p w14:paraId="75F86E22" w14:textId="77777777" w:rsidR="00D264DB" w:rsidRPr="00D264DB" w:rsidRDefault="00D264DB" w:rsidP="00D264DB">
      <w:pPr>
        <w:widowControl w:val="0"/>
        <w:autoSpaceDE w:val="0"/>
        <w:autoSpaceDN w:val="0"/>
        <w:spacing w:before="2"/>
        <w:jc w:val="left"/>
        <w:rPr>
          <w:rFonts w:eastAsia="Tahoma" w:cs="Arial"/>
          <w:sz w:val="23"/>
          <w:szCs w:val="22"/>
          <w:lang w:val="en-US" w:eastAsia="en-US" w:bidi="en-US"/>
        </w:rPr>
      </w:pPr>
    </w:p>
    <w:p w14:paraId="56A602F0" w14:textId="77777777" w:rsidR="00D264DB" w:rsidRPr="00D264DB" w:rsidRDefault="00D264DB" w:rsidP="00D264DB">
      <w:pPr>
        <w:widowControl w:val="0"/>
        <w:numPr>
          <w:ilvl w:val="4"/>
          <w:numId w:val="18"/>
        </w:numPr>
        <w:tabs>
          <w:tab w:val="left" w:pos="783"/>
        </w:tabs>
        <w:autoSpaceDE w:val="0"/>
        <w:autoSpaceDN w:val="0"/>
        <w:spacing w:before="1"/>
        <w:ind w:left="782" w:hanging="284"/>
        <w:jc w:val="left"/>
        <w:rPr>
          <w:rFonts w:eastAsia="Tahoma" w:cs="Arial"/>
          <w:szCs w:val="22"/>
          <w:lang w:val="en-US" w:eastAsia="en-US" w:bidi="en-US"/>
        </w:rPr>
      </w:pPr>
      <w:r w:rsidRPr="00D264DB">
        <w:rPr>
          <w:rFonts w:eastAsia="Tahoma" w:cs="Arial"/>
          <w:szCs w:val="22"/>
          <w:lang w:val="en-US" w:eastAsia="en-US" w:bidi="en-US"/>
        </w:rPr>
        <w:t>D.LPAe_KEYS.</w:t>
      </w:r>
    </w:p>
    <w:p w14:paraId="39CBA34E" w14:textId="77777777" w:rsidR="00D264DB" w:rsidRPr="00D264DB" w:rsidRDefault="00D264DB" w:rsidP="00D264DB">
      <w:pPr>
        <w:widowControl w:val="0"/>
        <w:tabs>
          <w:tab w:val="left" w:pos="783"/>
        </w:tabs>
        <w:autoSpaceDE w:val="0"/>
        <w:autoSpaceDN w:val="0"/>
        <w:spacing w:before="1"/>
        <w:ind w:left="924"/>
        <w:jc w:val="left"/>
        <w:rPr>
          <w:rFonts w:eastAsia="Tahoma" w:cs="Arial"/>
          <w:szCs w:val="22"/>
          <w:lang w:val="en-US" w:eastAsia="en-US" w:bidi="en-US"/>
        </w:rPr>
      </w:pPr>
    </w:p>
    <w:p w14:paraId="79D20CC7" w14:textId="77777777" w:rsidR="00A65199" w:rsidRPr="00436545" w:rsidRDefault="00A65199" w:rsidP="00206A00">
      <w:pPr>
        <w:pStyle w:val="Heading4"/>
        <w:rPr>
          <w:rFonts w:ascii="Arial" w:hAnsi="Arial"/>
        </w:rPr>
      </w:pPr>
      <w:r w:rsidRPr="00436545">
        <w:rPr>
          <w:rFonts w:ascii="Arial" w:hAnsi="Arial"/>
        </w:rPr>
        <w:lastRenderedPageBreak/>
        <w:t>Security</w:t>
      </w:r>
      <w:r w:rsidRPr="00436545">
        <w:rPr>
          <w:rFonts w:ascii="Arial" w:hAnsi="Arial"/>
          <w:spacing w:val="-4"/>
        </w:rPr>
        <w:t xml:space="preserve"> </w:t>
      </w:r>
      <w:r w:rsidRPr="00436545">
        <w:rPr>
          <w:rFonts w:ascii="Arial" w:hAnsi="Arial"/>
        </w:rPr>
        <w:t>management</w:t>
      </w:r>
    </w:p>
    <w:p w14:paraId="0ABD964F" w14:textId="77777777" w:rsidR="00D264DB" w:rsidRPr="00D264DB" w:rsidRDefault="00D264DB" w:rsidP="00D264DB">
      <w:pPr>
        <w:widowControl w:val="0"/>
        <w:autoSpaceDE w:val="0"/>
        <w:autoSpaceDN w:val="0"/>
        <w:spacing w:before="1"/>
        <w:ind w:left="216"/>
        <w:jc w:val="left"/>
        <w:rPr>
          <w:rFonts w:eastAsia="Tahoma" w:cs="Arial"/>
          <w:szCs w:val="22"/>
          <w:lang w:val="en-US" w:eastAsia="en-US" w:bidi="en-US"/>
        </w:rPr>
      </w:pPr>
      <w:r w:rsidRPr="00D264DB">
        <w:rPr>
          <w:rFonts w:eastAsia="Tahoma" w:cs="Arial"/>
          <w:szCs w:val="22"/>
          <w:lang w:val="en-US" w:eastAsia="en-US" w:bidi="en-US"/>
        </w:rPr>
        <w:t>This package includes several supporting security functions:</w:t>
      </w:r>
    </w:p>
    <w:p w14:paraId="263C16B7" w14:textId="77777777" w:rsidR="00D264DB" w:rsidRPr="00D264DB" w:rsidRDefault="00D264DB" w:rsidP="00D264DB">
      <w:pPr>
        <w:widowControl w:val="0"/>
        <w:autoSpaceDE w:val="0"/>
        <w:autoSpaceDN w:val="0"/>
        <w:spacing w:before="5"/>
        <w:jc w:val="left"/>
        <w:rPr>
          <w:rFonts w:eastAsia="Tahoma" w:cs="Arial"/>
          <w:sz w:val="23"/>
          <w:szCs w:val="22"/>
          <w:lang w:val="en-US" w:eastAsia="en-US" w:bidi="en-US"/>
        </w:rPr>
      </w:pPr>
    </w:p>
    <w:p w14:paraId="6A401EEE" w14:textId="77777777" w:rsidR="00D264DB" w:rsidRPr="00D264DB" w:rsidRDefault="00D264DB" w:rsidP="00D264DB">
      <w:pPr>
        <w:widowControl w:val="0"/>
        <w:numPr>
          <w:ilvl w:val="4"/>
          <w:numId w:val="18"/>
        </w:numPr>
        <w:tabs>
          <w:tab w:val="left" w:pos="783"/>
          <w:tab w:val="left" w:pos="1284"/>
        </w:tabs>
        <w:autoSpaceDE w:val="0"/>
        <w:autoSpaceDN w:val="0"/>
        <w:spacing w:before="0" w:line="290" w:lineRule="auto"/>
        <w:ind w:left="924" w:right="4468" w:hanging="425"/>
        <w:jc w:val="left"/>
        <w:rPr>
          <w:rFonts w:eastAsia="Tahoma" w:cs="Arial"/>
          <w:szCs w:val="22"/>
          <w:lang w:val="en-US" w:eastAsia="en-US" w:bidi="en-US"/>
        </w:rPr>
      </w:pPr>
      <w:r w:rsidRPr="00D264DB">
        <w:rPr>
          <w:rFonts w:eastAsia="Tahoma" w:cs="Arial"/>
          <w:szCs w:val="22"/>
          <w:lang w:val="en-US" w:eastAsia="en-US" w:bidi="en-US"/>
        </w:rPr>
        <w:t>User data and TSF self-protection measures: o</w:t>
      </w:r>
      <w:r w:rsidRPr="00D264DB">
        <w:rPr>
          <w:rFonts w:eastAsia="Tahoma" w:cs="Arial"/>
          <w:szCs w:val="22"/>
          <w:lang w:val="en-US" w:eastAsia="en-US" w:bidi="en-US"/>
        </w:rPr>
        <w:tab/>
        <w:t>TOE emanation</w:t>
      </w:r>
      <w:r w:rsidRPr="00D264DB">
        <w:rPr>
          <w:rFonts w:eastAsia="Tahoma" w:cs="Arial"/>
          <w:spacing w:val="-4"/>
          <w:szCs w:val="22"/>
          <w:lang w:val="en-US" w:eastAsia="en-US" w:bidi="en-US"/>
        </w:rPr>
        <w:t xml:space="preserve"> </w:t>
      </w:r>
      <w:r w:rsidRPr="00D264DB">
        <w:rPr>
          <w:rFonts w:eastAsia="Tahoma" w:cs="Arial"/>
          <w:szCs w:val="22"/>
          <w:lang w:val="en-US" w:eastAsia="en-US" w:bidi="en-US"/>
        </w:rPr>
        <w:t>(FPT_EMS.1/LPAe)</w:t>
      </w:r>
    </w:p>
    <w:p w14:paraId="38EF6FFF" w14:textId="77777777" w:rsidR="00D264DB" w:rsidRPr="00D264DB" w:rsidRDefault="00D264DB" w:rsidP="00D264DB">
      <w:pPr>
        <w:widowControl w:val="0"/>
        <w:numPr>
          <w:ilvl w:val="0"/>
          <w:numId w:val="120"/>
        </w:numPr>
        <w:tabs>
          <w:tab w:val="left" w:pos="1284"/>
          <w:tab w:val="left" w:pos="1285"/>
        </w:tabs>
        <w:autoSpaceDE w:val="0"/>
        <w:autoSpaceDN w:val="0"/>
        <w:spacing w:before="4"/>
        <w:ind w:hanging="361"/>
        <w:jc w:val="left"/>
        <w:rPr>
          <w:rFonts w:eastAsia="Tahoma" w:cs="Arial"/>
          <w:szCs w:val="22"/>
          <w:lang w:val="en-US" w:eastAsia="en-US" w:bidi="en-US"/>
        </w:rPr>
      </w:pPr>
      <w:r w:rsidRPr="00D264DB">
        <w:rPr>
          <w:rFonts w:eastAsia="Tahoma" w:cs="Arial"/>
          <w:szCs w:val="22"/>
          <w:lang w:val="en-US" w:eastAsia="en-US" w:bidi="en-US"/>
        </w:rPr>
        <w:t>protection from integrity errors</w:t>
      </w:r>
      <w:r w:rsidRPr="00D264DB">
        <w:rPr>
          <w:rFonts w:eastAsia="Tahoma" w:cs="Arial"/>
          <w:spacing w:val="-7"/>
          <w:szCs w:val="22"/>
          <w:lang w:val="en-US" w:eastAsia="en-US" w:bidi="en-US"/>
        </w:rPr>
        <w:t xml:space="preserve"> </w:t>
      </w:r>
      <w:r w:rsidRPr="00D264DB">
        <w:rPr>
          <w:rFonts w:eastAsia="Tahoma" w:cs="Arial"/>
          <w:szCs w:val="22"/>
          <w:lang w:val="en-US" w:eastAsia="en-US" w:bidi="en-US"/>
        </w:rPr>
        <w:t>(FDP_SDI.1/LPAe)</w:t>
      </w:r>
    </w:p>
    <w:p w14:paraId="54A853D1" w14:textId="77777777" w:rsidR="00D264DB" w:rsidRPr="00D264DB" w:rsidRDefault="00D264DB" w:rsidP="00D264DB">
      <w:pPr>
        <w:widowControl w:val="0"/>
        <w:numPr>
          <w:ilvl w:val="0"/>
          <w:numId w:val="120"/>
        </w:numPr>
        <w:tabs>
          <w:tab w:val="left" w:pos="1284"/>
          <w:tab w:val="left" w:pos="1285"/>
        </w:tabs>
        <w:autoSpaceDE w:val="0"/>
        <w:autoSpaceDN w:val="0"/>
        <w:spacing w:before="58"/>
        <w:ind w:hanging="361"/>
        <w:jc w:val="left"/>
        <w:rPr>
          <w:rFonts w:eastAsia="Tahoma" w:cs="Arial"/>
          <w:szCs w:val="22"/>
          <w:lang w:val="en-US" w:eastAsia="en-US" w:bidi="en-US"/>
        </w:rPr>
      </w:pPr>
      <w:r w:rsidRPr="00D264DB">
        <w:rPr>
          <w:rFonts w:eastAsia="Tahoma" w:cs="Arial"/>
          <w:szCs w:val="22"/>
          <w:lang w:val="en-US" w:eastAsia="en-US" w:bidi="en-US"/>
        </w:rPr>
        <w:t>residual data protection</w:t>
      </w:r>
      <w:r w:rsidRPr="00D264DB">
        <w:rPr>
          <w:rFonts w:eastAsia="Tahoma" w:cs="Arial"/>
          <w:spacing w:val="-1"/>
          <w:szCs w:val="22"/>
          <w:lang w:val="en-US" w:eastAsia="en-US" w:bidi="en-US"/>
        </w:rPr>
        <w:t xml:space="preserve"> </w:t>
      </w:r>
      <w:r w:rsidRPr="00D264DB">
        <w:rPr>
          <w:rFonts w:eastAsia="Tahoma" w:cs="Arial"/>
          <w:szCs w:val="22"/>
          <w:lang w:val="en-US" w:eastAsia="en-US" w:bidi="en-US"/>
        </w:rPr>
        <w:t>(FDP_RIP.1/LPAe)</w:t>
      </w:r>
    </w:p>
    <w:p w14:paraId="58A44C05" w14:textId="77777777" w:rsidR="00D264DB" w:rsidRPr="00D264DB" w:rsidRDefault="00D264DB" w:rsidP="00D264DB">
      <w:pPr>
        <w:widowControl w:val="0"/>
        <w:numPr>
          <w:ilvl w:val="4"/>
          <w:numId w:val="18"/>
        </w:numPr>
        <w:tabs>
          <w:tab w:val="left" w:pos="783"/>
        </w:tabs>
        <w:autoSpaceDE w:val="0"/>
        <w:autoSpaceDN w:val="0"/>
        <w:spacing w:before="63"/>
        <w:ind w:left="782" w:hanging="284"/>
        <w:jc w:val="left"/>
        <w:rPr>
          <w:rFonts w:eastAsia="Tahoma" w:cs="Arial"/>
          <w:szCs w:val="22"/>
          <w:lang w:val="en-US" w:eastAsia="en-US" w:bidi="en-US"/>
        </w:rPr>
      </w:pPr>
      <w:r w:rsidRPr="00D264DB">
        <w:rPr>
          <w:rFonts w:eastAsia="Tahoma" w:cs="Arial"/>
          <w:szCs w:val="22"/>
          <w:lang w:val="en-US" w:eastAsia="en-US" w:bidi="en-US"/>
        </w:rPr>
        <w:t>Security management</w:t>
      </w:r>
      <w:r w:rsidRPr="00D264DB">
        <w:rPr>
          <w:rFonts w:eastAsia="Tahoma" w:cs="Arial"/>
          <w:spacing w:val="1"/>
          <w:szCs w:val="22"/>
          <w:lang w:val="en-US" w:eastAsia="en-US" w:bidi="en-US"/>
        </w:rPr>
        <w:t xml:space="preserve"> </w:t>
      </w:r>
      <w:r w:rsidRPr="00D264DB">
        <w:rPr>
          <w:rFonts w:eastAsia="Tahoma" w:cs="Arial"/>
          <w:szCs w:val="22"/>
          <w:lang w:val="en-US" w:eastAsia="en-US" w:bidi="en-US"/>
        </w:rPr>
        <w:t>measures:</w:t>
      </w:r>
    </w:p>
    <w:p w14:paraId="32054684" w14:textId="77777777" w:rsidR="00D264DB" w:rsidRPr="00D264DB" w:rsidRDefault="00D264DB" w:rsidP="00D264DB">
      <w:pPr>
        <w:widowControl w:val="0"/>
        <w:numPr>
          <w:ilvl w:val="0"/>
          <w:numId w:val="119"/>
        </w:numPr>
        <w:tabs>
          <w:tab w:val="left" w:pos="1284"/>
          <w:tab w:val="left" w:pos="1285"/>
        </w:tabs>
        <w:autoSpaceDE w:val="0"/>
        <w:autoSpaceDN w:val="0"/>
        <w:spacing w:before="55"/>
        <w:ind w:hanging="361"/>
        <w:jc w:val="left"/>
        <w:rPr>
          <w:rFonts w:eastAsia="Tahoma" w:cs="Arial"/>
          <w:sz w:val="20"/>
          <w:szCs w:val="22"/>
          <w:lang w:val="en-US" w:eastAsia="en-US" w:bidi="en-US"/>
        </w:rPr>
      </w:pPr>
      <w:r w:rsidRPr="00D264DB">
        <w:rPr>
          <w:rFonts w:eastAsia="Tahoma" w:cs="Arial"/>
          <w:szCs w:val="22"/>
          <w:lang w:val="en-US" w:eastAsia="en-US" w:bidi="en-US"/>
        </w:rPr>
        <w:t>Management of roles (FMT_SMR.1/LPAe) and function</w:t>
      </w:r>
      <w:r w:rsidRPr="00D264DB">
        <w:rPr>
          <w:rFonts w:eastAsia="Tahoma" w:cs="Arial"/>
          <w:spacing w:val="-5"/>
          <w:szCs w:val="22"/>
          <w:lang w:val="en-US" w:eastAsia="en-US" w:bidi="en-US"/>
        </w:rPr>
        <w:t xml:space="preserve"> </w:t>
      </w:r>
      <w:r w:rsidRPr="00D264DB">
        <w:rPr>
          <w:rFonts w:eastAsia="Tahoma" w:cs="Arial"/>
          <w:szCs w:val="22"/>
          <w:lang w:val="en-US" w:eastAsia="en-US" w:bidi="en-US"/>
        </w:rPr>
        <w:t>(FMT_SMF.1/LPAe)</w:t>
      </w:r>
    </w:p>
    <w:p w14:paraId="0F6F029C" w14:textId="77777777" w:rsidR="00D264DB" w:rsidRPr="00D264DB" w:rsidRDefault="00D264DB" w:rsidP="00D264DB">
      <w:pPr>
        <w:widowControl w:val="0"/>
        <w:autoSpaceDE w:val="0"/>
        <w:autoSpaceDN w:val="0"/>
        <w:spacing w:before="0"/>
        <w:ind w:left="98"/>
        <w:jc w:val="left"/>
        <w:rPr>
          <w:rFonts w:eastAsia="Tahoma" w:cs="Arial"/>
          <w:sz w:val="20"/>
          <w:szCs w:val="22"/>
          <w:lang w:val="en-US" w:eastAsia="en-US" w:bidi="en-US"/>
        </w:rPr>
      </w:pPr>
      <w:r w:rsidRPr="00D264DB">
        <w:rPr>
          <w:rFonts w:eastAsia="Tahoma" w:cs="Arial"/>
          <w:noProof/>
          <w:sz w:val="20"/>
          <w:szCs w:val="22"/>
          <w:lang w:eastAsia="en-GB" w:bidi="ar-SA"/>
        </w:rPr>
        <mc:AlternateContent>
          <mc:Choice Requires="wps">
            <w:drawing>
              <wp:inline distT="0" distB="0" distL="0" distR="0" wp14:anchorId="7AB7F2F9" wp14:editId="7DF12F31">
                <wp:extent cx="5905500" cy="226060"/>
                <wp:effectExtent l="10160" t="10795" r="8890" b="10795"/>
                <wp:docPr id="3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7EAEC06A" w14:textId="77777777" w:rsidR="009F6E5D" w:rsidRDefault="009F6E5D" w:rsidP="00D264DB">
                            <w:pPr>
                              <w:spacing w:before="42"/>
                              <w:ind w:left="108"/>
                              <w:rPr>
                                <w:b/>
                              </w:rPr>
                            </w:pPr>
                            <w:bookmarkStart w:id="276" w:name="_bookmark299"/>
                            <w:bookmarkEnd w:id="276"/>
                            <w:r>
                              <w:rPr>
                                <w:b/>
                              </w:rPr>
                              <w:t>FPT_EMS.1/LPAe TOE Emanation</w:t>
                            </w:r>
                          </w:p>
                        </w:txbxContent>
                      </wps:txbx>
                      <wps:bodyPr rot="0" vert="horz" wrap="square" lIns="0" tIns="0" rIns="0" bIns="0" anchor="t" anchorCtr="0" upright="1">
                        <a:noAutofit/>
                      </wps:bodyPr>
                    </wps:wsp>
                  </a:graphicData>
                </a:graphic>
              </wp:inline>
            </w:drawing>
          </mc:Choice>
          <mc:Fallback>
            <w:pict>
              <v:shape w14:anchorId="7AB7F2F9" id="Text Box 292" o:spid="_x0000_s1287"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" fillcolor="#f3f3f3" strokeweight=".48pt">
                <v:textbox inset="0,0,0,0">
                  <w:txbxContent>
                    <w:p w14:paraId="7EAEC06A" w14:textId="77777777" w:rsidR="009F6E5D" w:rsidRDefault="009F6E5D" w:rsidP="00D264DB">
                      <w:pPr>
                        <w:spacing w:before="42"/>
                        <w:ind w:left="108"/>
                        <w:rPr>
                          <w:b/>
                        </w:rPr>
                      </w:pPr>
                      <w:bookmarkStart w:id="4688" w:name="_bookmark299"/>
                      <w:bookmarkEnd w:id="4688"/>
                      <w:r>
                        <w:rPr>
                          <w:b/>
                        </w:rPr>
                        <w:t>FPT_EMS.1/LPAe TOE Emanation</w:t>
                      </w:r>
                    </w:p>
                  </w:txbxContent>
                </v:textbox>
                <w10:anchorlock/>
              </v:shape>
            </w:pict>
          </mc:Fallback>
        </mc:AlternateContent>
      </w:r>
    </w:p>
    <w:p w14:paraId="30C3C72E" w14:textId="77777777" w:rsidR="00D264DB" w:rsidRPr="00D264DB" w:rsidRDefault="00D264DB" w:rsidP="00D264DB">
      <w:pPr>
        <w:widowControl w:val="0"/>
        <w:autoSpaceDE w:val="0"/>
        <w:autoSpaceDN w:val="0"/>
        <w:spacing w:before="5"/>
        <w:jc w:val="left"/>
        <w:rPr>
          <w:rFonts w:eastAsia="Tahoma" w:cs="Arial"/>
          <w:sz w:val="12"/>
          <w:szCs w:val="22"/>
          <w:lang w:val="en-US" w:eastAsia="en-US" w:bidi="en-US"/>
        </w:rPr>
      </w:pPr>
    </w:p>
    <w:p w14:paraId="61BD0581" w14:textId="77777777" w:rsidR="00D264DB" w:rsidRPr="00D264DB" w:rsidRDefault="00D264DB" w:rsidP="00D264DB">
      <w:pPr>
        <w:widowControl w:val="0"/>
        <w:autoSpaceDE w:val="0"/>
        <w:autoSpaceDN w:val="0"/>
        <w:spacing w:before="112" w:line="230" w:lineRule="auto"/>
        <w:ind w:left="499" w:hanging="284"/>
        <w:jc w:val="left"/>
        <w:rPr>
          <w:rFonts w:eastAsia="Tahoma" w:cs="Arial"/>
          <w:szCs w:val="22"/>
          <w:lang w:val="en-US" w:eastAsia="en-US" w:bidi="en-US"/>
        </w:rPr>
      </w:pPr>
      <w:r w:rsidRPr="00D264DB">
        <w:rPr>
          <w:rFonts w:eastAsia="Tahoma" w:cs="Arial"/>
          <w:b/>
          <w:szCs w:val="22"/>
          <w:lang w:val="en-US" w:eastAsia="en-US" w:bidi="en-US"/>
        </w:rPr>
        <w:t xml:space="preserve">FPT_EMS.1.1/LPAe </w:t>
      </w:r>
      <w:r w:rsidRPr="00D264DB">
        <w:rPr>
          <w:rFonts w:eastAsia="Tahoma" w:cs="Arial"/>
          <w:szCs w:val="22"/>
          <w:lang w:val="en-US" w:eastAsia="en-US" w:bidi="en-US"/>
        </w:rPr>
        <w:t xml:space="preserve">The TOE shall not emit [assignment: </w:t>
      </w:r>
      <w:r w:rsidRPr="00D264DB">
        <w:rPr>
          <w:rFonts w:eastAsia="Tahoma" w:cs="Arial"/>
          <w:i/>
          <w:sz w:val="23"/>
          <w:szCs w:val="22"/>
          <w:lang w:val="en-US" w:eastAsia="en-US" w:bidi="en-US"/>
        </w:rPr>
        <w:t>types of emissions</w:t>
      </w:r>
      <w:r w:rsidRPr="00D264DB">
        <w:rPr>
          <w:rFonts w:eastAsia="Tahoma" w:cs="Arial"/>
          <w:szCs w:val="22"/>
          <w:lang w:val="en-US" w:eastAsia="en-US" w:bidi="en-US"/>
        </w:rPr>
        <w:t xml:space="preserve">] in excess of [assignment: </w:t>
      </w:r>
      <w:r w:rsidRPr="00D264DB">
        <w:rPr>
          <w:rFonts w:eastAsia="Tahoma" w:cs="Arial"/>
          <w:i/>
          <w:sz w:val="23"/>
          <w:szCs w:val="22"/>
          <w:lang w:val="en-US" w:eastAsia="en-US" w:bidi="en-US"/>
        </w:rPr>
        <w:t>specified limits</w:t>
      </w:r>
      <w:r w:rsidRPr="00D264DB">
        <w:rPr>
          <w:rFonts w:eastAsia="Tahoma" w:cs="Arial"/>
          <w:szCs w:val="22"/>
          <w:lang w:val="en-US" w:eastAsia="en-US" w:bidi="en-US"/>
        </w:rPr>
        <w:t>] enabling access to</w:t>
      </w:r>
    </w:p>
    <w:p w14:paraId="2B88FEE1" w14:textId="77777777" w:rsidR="00D264DB" w:rsidRPr="00D264DB" w:rsidRDefault="00D264DB" w:rsidP="00D264DB">
      <w:pPr>
        <w:widowControl w:val="0"/>
        <w:numPr>
          <w:ilvl w:val="0"/>
          <w:numId w:val="119"/>
        </w:numPr>
        <w:tabs>
          <w:tab w:val="left" w:pos="1284"/>
          <w:tab w:val="left" w:pos="1285"/>
        </w:tabs>
        <w:autoSpaceDE w:val="0"/>
        <w:autoSpaceDN w:val="0"/>
        <w:spacing w:before="59"/>
        <w:ind w:hanging="361"/>
        <w:jc w:val="left"/>
        <w:rPr>
          <w:rFonts w:eastAsia="Tahoma" w:cs="Arial"/>
          <w:b/>
          <w:bCs/>
          <w:szCs w:val="22"/>
          <w:lang w:val="en-US" w:eastAsia="en-US" w:bidi="en-US"/>
        </w:rPr>
      </w:pPr>
      <w:r w:rsidRPr="00D264DB">
        <w:rPr>
          <w:rFonts w:eastAsia="Tahoma" w:cs="Arial"/>
          <w:b/>
          <w:bCs/>
          <w:szCs w:val="22"/>
          <w:lang w:val="en-US" w:eastAsia="en-US" w:bidi="en-US"/>
        </w:rPr>
        <w:t>D.LPAe_KEYS</w:t>
      </w:r>
    </w:p>
    <w:p w14:paraId="41A6CF7C" w14:textId="77777777" w:rsidR="00D264DB" w:rsidRPr="00D264DB" w:rsidRDefault="00D264DB" w:rsidP="00D264DB">
      <w:pPr>
        <w:widowControl w:val="0"/>
        <w:autoSpaceDE w:val="0"/>
        <w:autoSpaceDN w:val="0"/>
        <w:spacing w:before="50"/>
        <w:ind w:left="499"/>
        <w:jc w:val="left"/>
        <w:rPr>
          <w:rFonts w:eastAsia="Tahoma" w:cs="Arial"/>
          <w:szCs w:val="22"/>
          <w:lang w:val="en-US" w:eastAsia="en-US" w:bidi="en-US"/>
        </w:rPr>
      </w:pPr>
      <w:r w:rsidRPr="00D264DB">
        <w:rPr>
          <w:rFonts w:eastAsia="Tahoma" w:cs="Arial"/>
          <w:szCs w:val="22"/>
          <w:lang w:val="en-US" w:eastAsia="en-US" w:bidi="en-US"/>
        </w:rPr>
        <w:t xml:space="preserve">and [assignment: </w:t>
      </w:r>
      <w:r w:rsidRPr="00D264DB">
        <w:rPr>
          <w:rFonts w:eastAsia="Tahoma" w:cs="Arial"/>
          <w:i/>
          <w:sz w:val="23"/>
          <w:szCs w:val="22"/>
          <w:lang w:val="en-US" w:eastAsia="en-US" w:bidi="en-US"/>
        </w:rPr>
        <w:t>list of types of user data</w:t>
      </w:r>
      <w:r w:rsidRPr="00D264DB">
        <w:rPr>
          <w:rFonts w:eastAsia="Tahoma" w:cs="Arial"/>
          <w:szCs w:val="22"/>
          <w:lang w:val="en-US" w:eastAsia="en-US" w:bidi="en-US"/>
        </w:rPr>
        <w:t>].</w:t>
      </w:r>
    </w:p>
    <w:p w14:paraId="3772A868" w14:textId="77777777" w:rsidR="00D264DB" w:rsidRPr="00D264DB" w:rsidRDefault="00D264DB" w:rsidP="00D264DB">
      <w:pPr>
        <w:widowControl w:val="0"/>
        <w:autoSpaceDE w:val="0"/>
        <w:autoSpaceDN w:val="0"/>
        <w:spacing w:before="11"/>
        <w:jc w:val="left"/>
        <w:rPr>
          <w:rFonts w:eastAsia="Tahoma" w:cs="Arial"/>
          <w:sz w:val="24"/>
          <w:szCs w:val="22"/>
          <w:lang w:val="en-US" w:eastAsia="en-US" w:bidi="en-US"/>
        </w:rPr>
      </w:pPr>
    </w:p>
    <w:p w14:paraId="44B367E3" w14:textId="77777777" w:rsidR="00D264DB" w:rsidRPr="00D264DB" w:rsidRDefault="00D264DB" w:rsidP="00D264DB">
      <w:pPr>
        <w:widowControl w:val="0"/>
        <w:autoSpaceDE w:val="0"/>
        <w:autoSpaceDN w:val="0"/>
        <w:spacing w:before="0" w:line="228" w:lineRule="auto"/>
        <w:ind w:left="499" w:right="195" w:hanging="284"/>
        <w:jc w:val="left"/>
        <w:rPr>
          <w:rFonts w:eastAsia="Tahoma" w:cs="Arial"/>
          <w:szCs w:val="22"/>
          <w:lang w:val="en-US" w:eastAsia="en-US" w:bidi="en-US"/>
        </w:rPr>
      </w:pPr>
      <w:r w:rsidRPr="00D264DB">
        <w:rPr>
          <w:rFonts w:eastAsia="Tahoma" w:cs="Arial"/>
          <w:b/>
          <w:szCs w:val="22"/>
          <w:lang w:val="en-US" w:eastAsia="en-US" w:bidi="en-US"/>
        </w:rPr>
        <w:t xml:space="preserve">FPT_EMS.1.2/LPAe </w:t>
      </w:r>
      <w:r w:rsidRPr="00D264DB">
        <w:rPr>
          <w:rFonts w:eastAsia="Tahoma" w:cs="Arial"/>
          <w:szCs w:val="22"/>
          <w:lang w:val="en-US" w:eastAsia="en-US" w:bidi="en-US"/>
        </w:rPr>
        <w:t xml:space="preserve">The TSF shall ensure [assignment: </w:t>
      </w:r>
      <w:r w:rsidRPr="00D264DB">
        <w:rPr>
          <w:rFonts w:eastAsia="Tahoma" w:cs="Arial"/>
          <w:i/>
          <w:sz w:val="23"/>
          <w:szCs w:val="22"/>
          <w:lang w:val="en-US" w:eastAsia="en-US" w:bidi="en-US"/>
        </w:rPr>
        <w:t>type of users</w:t>
      </w:r>
      <w:r w:rsidRPr="00D264DB">
        <w:rPr>
          <w:rFonts w:eastAsia="Tahoma" w:cs="Arial"/>
          <w:szCs w:val="22"/>
          <w:lang w:val="en-US" w:eastAsia="en-US" w:bidi="en-US"/>
        </w:rPr>
        <w:t xml:space="preserve">] are unable to use the following interface [assignment: </w:t>
      </w:r>
      <w:r w:rsidRPr="00D264DB">
        <w:rPr>
          <w:rFonts w:eastAsia="Tahoma" w:cs="Arial"/>
          <w:i/>
          <w:sz w:val="23"/>
          <w:szCs w:val="22"/>
          <w:lang w:val="en-US" w:eastAsia="en-US" w:bidi="en-US"/>
        </w:rPr>
        <w:t>type of connection</w:t>
      </w:r>
      <w:r w:rsidRPr="00D264DB">
        <w:rPr>
          <w:rFonts w:eastAsia="Tahoma" w:cs="Arial"/>
          <w:szCs w:val="22"/>
          <w:lang w:val="en-US" w:eastAsia="en-US" w:bidi="en-US"/>
        </w:rPr>
        <w:t>] to gain access to</w:t>
      </w:r>
    </w:p>
    <w:p w14:paraId="31A53B98" w14:textId="77777777" w:rsidR="00D264DB" w:rsidRPr="00D264DB" w:rsidRDefault="00D264DB" w:rsidP="00D264DB">
      <w:pPr>
        <w:widowControl w:val="0"/>
        <w:numPr>
          <w:ilvl w:val="0"/>
          <w:numId w:val="119"/>
        </w:numPr>
        <w:tabs>
          <w:tab w:val="left" w:pos="1284"/>
          <w:tab w:val="left" w:pos="1285"/>
        </w:tabs>
        <w:autoSpaceDE w:val="0"/>
        <w:autoSpaceDN w:val="0"/>
        <w:spacing w:before="59"/>
        <w:ind w:hanging="361"/>
        <w:jc w:val="left"/>
        <w:rPr>
          <w:rFonts w:eastAsia="Tahoma" w:cs="Arial"/>
          <w:b/>
          <w:bCs/>
          <w:szCs w:val="22"/>
          <w:lang w:val="en-US" w:eastAsia="en-US" w:bidi="en-US"/>
        </w:rPr>
      </w:pPr>
      <w:r w:rsidRPr="00D264DB">
        <w:rPr>
          <w:rFonts w:eastAsia="Tahoma" w:cs="Arial"/>
          <w:b/>
          <w:bCs/>
          <w:szCs w:val="22"/>
          <w:lang w:val="en-US" w:eastAsia="en-US" w:bidi="en-US"/>
        </w:rPr>
        <w:t>D.LPAe_KEYS</w:t>
      </w:r>
    </w:p>
    <w:p w14:paraId="2AEBFEAD" w14:textId="77777777" w:rsidR="00D264DB" w:rsidRPr="00D264DB" w:rsidRDefault="00D264DB" w:rsidP="00D264DB">
      <w:pPr>
        <w:widowControl w:val="0"/>
        <w:autoSpaceDE w:val="0"/>
        <w:autoSpaceDN w:val="0"/>
        <w:spacing w:before="51"/>
        <w:ind w:left="499"/>
        <w:jc w:val="left"/>
        <w:rPr>
          <w:rFonts w:eastAsia="Tahoma" w:cs="Arial"/>
          <w:szCs w:val="22"/>
          <w:lang w:val="en-US" w:eastAsia="en-US" w:bidi="en-US"/>
        </w:rPr>
      </w:pPr>
      <w:r w:rsidRPr="00D264DB">
        <w:rPr>
          <w:rFonts w:eastAsia="Tahoma" w:cs="Arial"/>
          <w:szCs w:val="22"/>
          <w:lang w:val="en-US" w:eastAsia="en-US" w:bidi="en-US"/>
        </w:rPr>
        <w:t xml:space="preserve">and [assignment: </w:t>
      </w:r>
      <w:r w:rsidRPr="00D264DB">
        <w:rPr>
          <w:rFonts w:eastAsia="Tahoma" w:cs="Arial"/>
          <w:i/>
          <w:sz w:val="23"/>
          <w:szCs w:val="22"/>
          <w:lang w:val="en-US" w:eastAsia="en-US" w:bidi="en-US"/>
        </w:rPr>
        <w:t>list of types of user data</w:t>
      </w:r>
      <w:r w:rsidRPr="00D264DB">
        <w:rPr>
          <w:rFonts w:eastAsia="Tahoma" w:cs="Arial"/>
          <w:szCs w:val="22"/>
          <w:lang w:val="en-US" w:eastAsia="en-US" w:bidi="en-US"/>
        </w:rPr>
        <w:t>].</w:t>
      </w:r>
    </w:p>
    <w:p w14:paraId="3A95FF20" w14:textId="77777777" w:rsidR="00D264DB" w:rsidRPr="00D264DB" w:rsidRDefault="00D264DB" w:rsidP="00D264DB">
      <w:pPr>
        <w:widowControl w:val="0"/>
        <w:autoSpaceDE w:val="0"/>
        <w:autoSpaceDN w:val="0"/>
        <w:spacing w:before="0"/>
        <w:jc w:val="left"/>
        <w:rPr>
          <w:rFonts w:eastAsia="Tahoma" w:cs="Arial"/>
          <w:szCs w:val="22"/>
          <w:lang w:val="en-US" w:eastAsia="en-US" w:bidi="en-US"/>
        </w:rPr>
      </w:pPr>
    </w:p>
    <w:p w14:paraId="27694505" w14:textId="462F47D2" w:rsidR="00D264DB" w:rsidRPr="00D264DB" w:rsidRDefault="00D264DB" w:rsidP="00D264DB">
      <w:pPr>
        <w:spacing w:before="0" w:after="200" w:line="276" w:lineRule="auto"/>
        <w:ind w:firstLine="216"/>
        <w:jc w:val="left"/>
        <w:rPr>
          <w:rFonts w:cs="Arial"/>
          <w:i/>
          <w:iCs/>
          <w:szCs w:val="22"/>
          <w:lang w:eastAsia="en-GB" w:bidi="ar-SA"/>
        </w:rPr>
      </w:pPr>
      <w:r w:rsidRPr="00D264DB">
        <w:rPr>
          <w:rFonts w:cs="Arial"/>
          <w:i/>
          <w:iCs/>
          <w:szCs w:val="22"/>
          <w:lang w:eastAsia="en-GB" w:bidi="ar-SA"/>
        </w:rPr>
        <w:t>Application Note 70:</w:t>
      </w:r>
    </w:p>
    <w:p w14:paraId="0C8994DB" w14:textId="77777777" w:rsidR="00D264DB" w:rsidRPr="00D264DB" w:rsidRDefault="00D264DB" w:rsidP="00D264DB">
      <w:pPr>
        <w:widowControl w:val="0"/>
        <w:autoSpaceDE w:val="0"/>
        <w:autoSpaceDN w:val="0"/>
        <w:spacing w:before="2"/>
        <w:jc w:val="left"/>
        <w:rPr>
          <w:rFonts w:eastAsia="Tahoma" w:cs="Arial"/>
          <w:i/>
          <w:sz w:val="23"/>
          <w:szCs w:val="22"/>
          <w:lang w:val="en-US" w:eastAsia="en-US" w:bidi="en-US"/>
        </w:rPr>
      </w:pPr>
    </w:p>
    <w:p w14:paraId="15204657" w14:textId="77777777" w:rsidR="00D264DB" w:rsidRPr="00D264DB" w:rsidRDefault="00D264DB" w:rsidP="00D264DB">
      <w:pPr>
        <w:widowControl w:val="0"/>
        <w:autoSpaceDE w:val="0"/>
        <w:autoSpaceDN w:val="0"/>
        <w:spacing w:before="0"/>
        <w:ind w:left="216" w:right="293"/>
        <w:rPr>
          <w:rFonts w:eastAsia="Tahoma" w:cs="Arial"/>
          <w:szCs w:val="22"/>
          <w:lang w:val="en-US" w:eastAsia="en-US" w:bidi="en-US"/>
        </w:rPr>
      </w:pPr>
      <w:r w:rsidRPr="00D264DB">
        <w:rPr>
          <w:rFonts w:eastAsia="Tahoma" w:cs="Arial"/>
          <w:szCs w:val="22"/>
          <w:lang w:val="en-US" w:eastAsia="en-US" w:bidi="en-US"/>
        </w:rPr>
        <w:t>The TOE shall prevent attacks against the secret data of the TOE where the attack is based on external observable physical phenomena of the TOE. Such attacks may be observable at the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interfaces</w:t>
      </w:r>
      <w:r w:rsidRPr="00D264DB">
        <w:rPr>
          <w:rFonts w:eastAsia="Tahoma" w:cs="Arial"/>
          <w:spacing w:val="-8"/>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8"/>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TOE</w:t>
      </w:r>
      <w:r w:rsidRPr="00D264DB">
        <w:rPr>
          <w:rFonts w:eastAsia="Tahoma" w:cs="Arial"/>
          <w:spacing w:val="-9"/>
          <w:szCs w:val="22"/>
          <w:lang w:val="en-US" w:eastAsia="en-US" w:bidi="en-US"/>
        </w:rPr>
        <w:t xml:space="preserve"> </w:t>
      </w:r>
      <w:r w:rsidRPr="00D264DB">
        <w:rPr>
          <w:rFonts w:eastAsia="Tahoma" w:cs="Arial"/>
          <w:szCs w:val="22"/>
          <w:lang w:val="en-US" w:eastAsia="en-US" w:bidi="en-US"/>
        </w:rPr>
        <w:t>or</w:t>
      </w:r>
      <w:r w:rsidRPr="00D264DB">
        <w:rPr>
          <w:rFonts w:eastAsia="Tahoma" w:cs="Arial"/>
          <w:spacing w:val="-8"/>
          <w:szCs w:val="22"/>
          <w:lang w:val="en-US" w:eastAsia="en-US" w:bidi="en-US"/>
        </w:rPr>
        <w:t xml:space="preserve"> </w:t>
      </w:r>
      <w:r w:rsidRPr="00D264DB">
        <w:rPr>
          <w:rFonts w:eastAsia="Tahoma" w:cs="Arial"/>
          <w:szCs w:val="22"/>
          <w:lang w:val="en-US" w:eastAsia="en-US" w:bidi="en-US"/>
        </w:rPr>
        <w:t>may</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originate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from</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internal</w:t>
      </w:r>
      <w:r w:rsidRPr="00D264DB">
        <w:rPr>
          <w:rFonts w:eastAsia="Tahoma" w:cs="Arial"/>
          <w:spacing w:val="-8"/>
          <w:szCs w:val="22"/>
          <w:lang w:val="en-US" w:eastAsia="en-US" w:bidi="en-US"/>
        </w:rPr>
        <w:t xml:space="preserve"> </w:t>
      </w:r>
      <w:r w:rsidRPr="00D264DB">
        <w:rPr>
          <w:rFonts w:eastAsia="Tahoma" w:cs="Arial"/>
          <w:szCs w:val="22"/>
          <w:lang w:val="en-US" w:eastAsia="en-US" w:bidi="en-US"/>
        </w:rPr>
        <w:t>operation</w:t>
      </w:r>
      <w:r w:rsidRPr="00D264DB">
        <w:rPr>
          <w:rFonts w:eastAsia="Tahoma" w:cs="Arial"/>
          <w:spacing w:val="-9"/>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1"/>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9"/>
          <w:szCs w:val="22"/>
          <w:lang w:val="en-US" w:eastAsia="en-US" w:bidi="en-US"/>
        </w:rPr>
        <w:t xml:space="preserve"> </w:t>
      </w:r>
      <w:r w:rsidRPr="00D264DB">
        <w:rPr>
          <w:rFonts w:eastAsia="Tahoma" w:cs="Arial"/>
          <w:szCs w:val="22"/>
          <w:lang w:val="en-US" w:eastAsia="en-US" w:bidi="en-US"/>
        </w:rPr>
        <w:t>TOE</w:t>
      </w:r>
      <w:r w:rsidRPr="00D264DB">
        <w:rPr>
          <w:rFonts w:eastAsia="Tahoma" w:cs="Arial"/>
          <w:spacing w:val="-8"/>
          <w:szCs w:val="22"/>
          <w:lang w:val="en-US" w:eastAsia="en-US" w:bidi="en-US"/>
        </w:rPr>
        <w:t xml:space="preserve"> </w:t>
      </w:r>
      <w:r w:rsidRPr="00D264DB">
        <w:rPr>
          <w:rFonts w:eastAsia="Tahoma" w:cs="Arial"/>
          <w:szCs w:val="22"/>
          <w:lang w:val="en-US" w:eastAsia="en-US" w:bidi="en-US"/>
        </w:rPr>
        <w:t>or</w:t>
      </w:r>
      <w:r w:rsidRPr="00D264DB">
        <w:rPr>
          <w:rFonts w:eastAsia="Tahoma" w:cs="Arial"/>
          <w:spacing w:val="-10"/>
          <w:szCs w:val="22"/>
          <w:lang w:val="en-US" w:eastAsia="en-US" w:bidi="en-US"/>
        </w:rPr>
        <w:t xml:space="preserve"> </w:t>
      </w:r>
      <w:r w:rsidRPr="00D264DB">
        <w:rPr>
          <w:rFonts w:eastAsia="Tahoma" w:cs="Arial"/>
          <w:szCs w:val="22"/>
          <w:lang w:val="en-US" w:eastAsia="en-US" w:bidi="en-US"/>
        </w:rPr>
        <w:t>may</w:t>
      </w:r>
      <w:r w:rsidRPr="00D264DB">
        <w:rPr>
          <w:rFonts w:eastAsia="Tahoma" w:cs="Arial"/>
          <w:spacing w:val="-7"/>
          <w:szCs w:val="22"/>
          <w:lang w:val="en-US" w:eastAsia="en-US" w:bidi="en-US"/>
        </w:rPr>
        <w:t xml:space="preserve"> </w:t>
      </w:r>
      <w:r w:rsidRPr="00D264DB">
        <w:rPr>
          <w:rFonts w:eastAsia="Tahoma" w:cs="Arial"/>
          <w:szCs w:val="22"/>
          <w:lang w:val="en-US" w:eastAsia="en-US" w:bidi="en-US"/>
        </w:rPr>
        <w:t>originate from</w:t>
      </w:r>
      <w:r w:rsidRPr="00D264DB">
        <w:rPr>
          <w:rFonts w:eastAsia="Tahoma" w:cs="Arial"/>
          <w:spacing w:val="-5"/>
          <w:szCs w:val="22"/>
          <w:lang w:val="en-US" w:eastAsia="en-US" w:bidi="en-US"/>
        </w:rPr>
        <w:t xml:space="preserve"> </w:t>
      </w:r>
      <w:r w:rsidRPr="00D264DB">
        <w:rPr>
          <w:rFonts w:eastAsia="Tahoma" w:cs="Arial"/>
          <w:szCs w:val="22"/>
          <w:lang w:val="en-US" w:eastAsia="en-US" w:bidi="en-US"/>
        </w:rPr>
        <w:t>an</w:t>
      </w:r>
      <w:r w:rsidRPr="00D264DB">
        <w:rPr>
          <w:rFonts w:eastAsia="Tahoma" w:cs="Arial"/>
          <w:spacing w:val="-4"/>
          <w:szCs w:val="22"/>
          <w:lang w:val="en-US" w:eastAsia="en-US" w:bidi="en-US"/>
        </w:rPr>
        <w:t xml:space="preserve"> </w:t>
      </w:r>
      <w:r w:rsidRPr="00D264DB">
        <w:rPr>
          <w:rFonts w:eastAsia="Tahoma" w:cs="Arial"/>
          <w:szCs w:val="22"/>
          <w:lang w:val="en-US" w:eastAsia="en-US" w:bidi="en-US"/>
        </w:rPr>
        <w:t>attacker</w:t>
      </w:r>
      <w:r w:rsidRPr="00D264DB">
        <w:rPr>
          <w:rFonts w:eastAsia="Tahoma" w:cs="Arial"/>
          <w:spacing w:val="-4"/>
          <w:szCs w:val="22"/>
          <w:lang w:val="en-US" w:eastAsia="en-US" w:bidi="en-US"/>
        </w:rPr>
        <w:t xml:space="preserve"> </w:t>
      </w:r>
      <w:r w:rsidRPr="00D264DB">
        <w:rPr>
          <w:rFonts w:eastAsia="Tahoma" w:cs="Arial"/>
          <w:szCs w:val="22"/>
          <w:lang w:val="en-US" w:eastAsia="en-US" w:bidi="en-US"/>
        </w:rPr>
        <w:t>that</w:t>
      </w:r>
      <w:r w:rsidRPr="00D264DB">
        <w:rPr>
          <w:rFonts w:eastAsia="Tahoma" w:cs="Arial"/>
          <w:spacing w:val="-4"/>
          <w:szCs w:val="22"/>
          <w:lang w:val="en-US" w:eastAsia="en-US" w:bidi="en-US"/>
        </w:rPr>
        <w:t xml:space="preserve"> </w:t>
      </w:r>
      <w:r w:rsidRPr="00D264DB">
        <w:rPr>
          <w:rFonts w:eastAsia="Tahoma" w:cs="Arial"/>
          <w:szCs w:val="22"/>
          <w:lang w:val="en-US" w:eastAsia="en-US" w:bidi="en-US"/>
        </w:rPr>
        <w:t>varies</w:t>
      </w:r>
      <w:r w:rsidRPr="00D264DB">
        <w:rPr>
          <w:rFonts w:eastAsia="Tahoma" w:cs="Arial"/>
          <w:spacing w:val="-3"/>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4"/>
          <w:szCs w:val="22"/>
          <w:lang w:val="en-US" w:eastAsia="en-US" w:bidi="en-US"/>
        </w:rPr>
        <w:t xml:space="preserve"> </w:t>
      </w:r>
      <w:r w:rsidRPr="00D264DB">
        <w:rPr>
          <w:rFonts w:eastAsia="Tahoma" w:cs="Arial"/>
          <w:szCs w:val="22"/>
          <w:lang w:val="en-US" w:eastAsia="en-US" w:bidi="en-US"/>
        </w:rPr>
        <w:t>physical</w:t>
      </w:r>
      <w:r w:rsidRPr="00D264DB">
        <w:rPr>
          <w:rFonts w:eastAsia="Tahoma" w:cs="Arial"/>
          <w:spacing w:val="-4"/>
          <w:szCs w:val="22"/>
          <w:lang w:val="en-US" w:eastAsia="en-US" w:bidi="en-US"/>
        </w:rPr>
        <w:t xml:space="preserve"> </w:t>
      </w:r>
      <w:r w:rsidRPr="00D264DB">
        <w:rPr>
          <w:rFonts w:eastAsia="Tahoma" w:cs="Arial"/>
          <w:szCs w:val="22"/>
          <w:lang w:val="en-US" w:eastAsia="en-US" w:bidi="en-US"/>
        </w:rPr>
        <w:t>environment</w:t>
      </w:r>
      <w:r w:rsidRPr="00D264DB">
        <w:rPr>
          <w:rFonts w:eastAsia="Tahoma" w:cs="Arial"/>
          <w:spacing w:val="-3"/>
          <w:szCs w:val="22"/>
          <w:lang w:val="en-US" w:eastAsia="en-US" w:bidi="en-US"/>
        </w:rPr>
        <w:t xml:space="preserve"> </w:t>
      </w:r>
      <w:r w:rsidRPr="00D264DB">
        <w:rPr>
          <w:rFonts w:eastAsia="Tahoma" w:cs="Arial"/>
          <w:szCs w:val="22"/>
          <w:lang w:val="en-US" w:eastAsia="en-US" w:bidi="en-US"/>
        </w:rPr>
        <w:t>under</w:t>
      </w:r>
      <w:r w:rsidRPr="00D264DB">
        <w:rPr>
          <w:rFonts w:eastAsia="Tahoma" w:cs="Arial"/>
          <w:spacing w:val="-4"/>
          <w:szCs w:val="22"/>
          <w:lang w:val="en-US" w:eastAsia="en-US" w:bidi="en-US"/>
        </w:rPr>
        <w:t xml:space="preserve"> </w:t>
      </w:r>
      <w:r w:rsidRPr="00D264DB">
        <w:rPr>
          <w:rFonts w:eastAsia="Tahoma" w:cs="Arial"/>
          <w:szCs w:val="22"/>
          <w:lang w:val="en-US" w:eastAsia="en-US" w:bidi="en-US"/>
        </w:rPr>
        <w:t>which</w:t>
      </w:r>
      <w:r w:rsidRPr="00D264DB">
        <w:rPr>
          <w:rFonts w:eastAsia="Tahoma" w:cs="Arial"/>
          <w:spacing w:val="-5"/>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4"/>
          <w:szCs w:val="22"/>
          <w:lang w:val="en-US" w:eastAsia="en-US" w:bidi="en-US"/>
        </w:rPr>
        <w:t xml:space="preserve"> </w:t>
      </w:r>
      <w:r w:rsidRPr="00D264DB">
        <w:rPr>
          <w:rFonts w:eastAsia="Tahoma" w:cs="Arial"/>
          <w:szCs w:val="22"/>
          <w:lang w:val="en-US" w:eastAsia="en-US" w:bidi="en-US"/>
        </w:rPr>
        <w:t>TOE</w:t>
      </w:r>
      <w:r w:rsidRPr="00D264DB">
        <w:rPr>
          <w:rFonts w:eastAsia="Tahoma" w:cs="Arial"/>
          <w:spacing w:val="-2"/>
          <w:szCs w:val="22"/>
          <w:lang w:val="en-US" w:eastAsia="en-US" w:bidi="en-US"/>
        </w:rPr>
        <w:t xml:space="preserve"> </w:t>
      </w:r>
      <w:r w:rsidRPr="00D264DB">
        <w:rPr>
          <w:rFonts w:eastAsia="Tahoma" w:cs="Arial"/>
          <w:szCs w:val="22"/>
          <w:lang w:val="en-US" w:eastAsia="en-US" w:bidi="en-US"/>
        </w:rPr>
        <w:t>operates.</w:t>
      </w:r>
      <w:r w:rsidRPr="00D264DB">
        <w:rPr>
          <w:rFonts w:eastAsia="Tahoma" w:cs="Arial"/>
          <w:spacing w:val="-4"/>
          <w:szCs w:val="22"/>
          <w:lang w:val="en-US" w:eastAsia="en-US" w:bidi="en-US"/>
        </w:rPr>
        <w:t xml:space="preserve"> </w:t>
      </w:r>
      <w:r w:rsidRPr="00D264DB">
        <w:rPr>
          <w:rFonts w:eastAsia="Tahoma" w:cs="Arial"/>
          <w:szCs w:val="22"/>
          <w:lang w:val="en-US" w:eastAsia="en-US" w:bidi="en-US"/>
        </w:rPr>
        <w:t>The</w:t>
      </w:r>
      <w:r w:rsidRPr="00D264DB">
        <w:rPr>
          <w:rFonts w:eastAsia="Tahoma" w:cs="Arial"/>
          <w:spacing w:val="-4"/>
          <w:szCs w:val="22"/>
          <w:lang w:val="en-US" w:eastAsia="en-US" w:bidi="en-US"/>
        </w:rPr>
        <w:t xml:space="preserve"> </w:t>
      </w:r>
      <w:r w:rsidRPr="00D264DB">
        <w:rPr>
          <w:rFonts w:eastAsia="Tahoma" w:cs="Arial"/>
          <w:szCs w:val="22"/>
          <w:lang w:val="en-US" w:eastAsia="en-US" w:bidi="en-US"/>
        </w:rPr>
        <w:t>set of measurable physical phenomena is influenced by the technology employed to implement the</w:t>
      </w:r>
      <w:r w:rsidRPr="00D264DB">
        <w:rPr>
          <w:rFonts w:eastAsia="Tahoma" w:cs="Arial"/>
          <w:spacing w:val="-1"/>
          <w:szCs w:val="22"/>
          <w:lang w:val="en-US" w:eastAsia="en-US" w:bidi="en-US"/>
        </w:rPr>
        <w:t xml:space="preserve"> </w:t>
      </w:r>
      <w:r w:rsidRPr="00D264DB">
        <w:rPr>
          <w:rFonts w:eastAsia="Tahoma" w:cs="Arial"/>
          <w:szCs w:val="22"/>
          <w:lang w:val="en-US" w:eastAsia="en-US" w:bidi="en-US"/>
        </w:rPr>
        <w:t>TOE.</w:t>
      </w:r>
    </w:p>
    <w:p w14:paraId="1237349A" w14:textId="77777777" w:rsidR="00D264DB" w:rsidRPr="00D264DB" w:rsidRDefault="00D264DB" w:rsidP="00D264DB">
      <w:pPr>
        <w:widowControl w:val="0"/>
        <w:autoSpaceDE w:val="0"/>
        <w:autoSpaceDN w:val="0"/>
        <w:spacing w:before="3"/>
        <w:jc w:val="left"/>
        <w:rPr>
          <w:rFonts w:eastAsia="Tahoma" w:cs="Arial"/>
          <w:sz w:val="23"/>
          <w:szCs w:val="22"/>
          <w:lang w:val="en-US" w:eastAsia="en-US" w:bidi="en-US"/>
        </w:rPr>
      </w:pPr>
    </w:p>
    <w:p w14:paraId="6AE9A5E0" w14:textId="77777777" w:rsidR="00D264DB" w:rsidRPr="00D264DB" w:rsidRDefault="00D264DB" w:rsidP="00D264DB">
      <w:pPr>
        <w:widowControl w:val="0"/>
        <w:autoSpaceDE w:val="0"/>
        <w:autoSpaceDN w:val="0"/>
        <w:spacing w:before="1"/>
        <w:ind w:left="216" w:right="292"/>
        <w:rPr>
          <w:rFonts w:eastAsia="Tahoma" w:cs="Arial"/>
          <w:szCs w:val="22"/>
          <w:lang w:val="en-US" w:eastAsia="en-US" w:bidi="en-US"/>
        </w:rPr>
      </w:pPr>
      <w:r w:rsidRPr="00D264DB">
        <w:rPr>
          <w:rFonts w:eastAsia="Tahoma" w:cs="Arial"/>
          <w:szCs w:val="22"/>
          <w:lang w:val="en-US" w:eastAsia="en-US" w:bidi="en-US"/>
        </w:rPr>
        <w:t>Examples of measurable phenomena are variations in the power consumption, the timing of transitions of internal states, electromagnetic radiation due to internal operation, radio emission. Due to the heterogeneous nature of the technologies that may cause such emanations, evaluation against state-of-the-art attacks applicable to the technologies employed by the TOE is assumed. Examples of such attacks are, but are not limited to, evaluation</w:t>
      </w:r>
      <w:r w:rsidRPr="00D264DB">
        <w:rPr>
          <w:rFonts w:eastAsia="Tahoma" w:cs="Arial"/>
          <w:spacing w:val="-6"/>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7"/>
          <w:szCs w:val="22"/>
          <w:lang w:val="en-US" w:eastAsia="en-US" w:bidi="en-US"/>
        </w:rPr>
        <w:t xml:space="preserve"> </w:t>
      </w:r>
      <w:r w:rsidRPr="00D264DB">
        <w:rPr>
          <w:rFonts w:eastAsia="Tahoma" w:cs="Arial"/>
          <w:szCs w:val="22"/>
          <w:lang w:val="en-US" w:eastAsia="en-US" w:bidi="en-US"/>
        </w:rPr>
        <w:t>TOE's</w:t>
      </w:r>
      <w:r w:rsidRPr="00D264DB">
        <w:rPr>
          <w:rFonts w:eastAsia="Tahoma" w:cs="Arial"/>
          <w:spacing w:val="-8"/>
          <w:szCs w:val="22"/>
          <w:lang w:val="en-US" w:eastAsia="en-US" w:bidi="en-US"/>
        </w:rPr>
        <w:t xml:space="preserve"> </w:t>
      </w:r>
      <w:r w:rsidRPr="00D264DB">
        <w:rPr>
          <w:rFonts w:eastAsia="Tahoma" w:cs="Arial"/>
          <w:szCs w:val="22"/>
          <w:lang w:val="en-US" w:eastAsia="en-US" w:bidi="en-US"/>
        </w:rPr>
        <w:t>electromagnetic</w:t>
      </w:r>
      <w:r w:rsidRPr="00D264DB">
        <w:rPr>
          <w:rFonts w:eastAsia="Tahoma" w:cs="Arial"/>
          <w:spacing w:val="-5"/>
          <w:szCs w:val="22"/>
          <w:lang w:val="en-US" w:eastAsia="en-US" w:bidi="en-US"/>
        </w:rPr>
        <w:t xml:space="preserve"> </w:t>
      </w:r>
      <w:r w:rsidRPr="00D264DB">
        <w:rPr>
          <w:rFonts w:eastAsia="Tahoma" w:cs="Arial"/>
          <w:szCs w:val="22"/>
          <w:lang w:val="en-US" w:eastAsia="en-US" w:bidi="en-US"/>
        </w:rPr>
        <w:t>radiation,</w:t>
      </w:r>
      <w:r w:rsidRPr="00D264DB">
        <w:rPr>
          <w:rFonts w:eastAsia="Tahoma" w:cs="Arial"/>
          <w:spacing w:val="-7"/>
          <w:szCs w:val="22"/>
          <w:lang w:val="en-US" w:eastAsia="en-US" w:bidi="en-US"/>
        </w:rPr>
        <w:t xml:space="preserve"> </w:t>
      </w:r>
      <w:r w:rsidRPr="00D264DB">
        <w:rPr>
          <w:rFonts w:eastAsia="Tahoma" w:cs="Arial"/>
          <w:szCs w:val="22"/>
          <w:lang w:val="en-US" w:eastAsia="en-US" w:bidi="en-US"/>
        </w:rPr>
        <w:t>simple</w:t>
      </w:r>
      <w:r w:rsidRPr="00D264DB">
        <w:rPr>
          <w:rFonts w:eastAsia="Tahoma" w:cs="Arial"/>
          <w:spacing w:val="-5"/>
          <w:szCs w:val="22"/>
          <w:lang w:val="en-US" w:eastAsia="en-US" w:bidi="en-US"/>
        </w:rPr>
        <w:t xml:space="preserve"> </w:t>
      </w:r>
      <w:r w:rsidRPr="00D264DB">
        <w:rPr>
          <w:rFonts w:eastAsia="Tahoma" w:cs="Arial"/>
          <w:szCs w:val="22"/>
          <w:lang w:val="en-US" w:eastAsia="en-US" w:bidi="en-US"/>
        </w:rPr>
        <w:t>power</w:t>
      </w:r>
      <w:r w:rsidRPr="00D264DB">
        <w:rPr>
          <w:rFonts w:eastAsia="Tahoma" w:cs="Arial"/>
          <w:spacing w:val="-8"/>
          <w:szCs w:val="22"/>
          <w:lang w:val="en-US" w:eastAsia="en-US" w:bidi="en-US"/>
        </w:rPr>
        <w:t xml:space="preserve"> </w:t>
      </w:r>
      <w:r w:rsidRPr="00D264DB">
        <w:rPr>
          <w:rFonts w:eastAsia="Tahoma" w:cs="Arial"/>
          <w:szCs w:val="22"/>
          <w:lang w:val="en-US" w:eastAsia="en-US" w:bidi="en-US"/>
        </w:rPr>
        <w:t>analysis</w:t>
      </w:r>
      <w:r w:rsidRPr="00D264DB">
        <w:rPr>
          <w:rFonts w:eastAsia="Tahoma" w:cs="Arial"/>
          <w:spacing w:val="-6"/>
          <w:szCs w:val="22"/>
          <w:lang w:val="en-US" w:eastAsia="en-US" w:bidi="en-US"/>
        </w:rPr>
        <w:t xml:space="preserve"> </w:t>
      </w:r>
      <w:r w:rsidRPr="00D264DB">
        <w:rPr>
          <w:rFonts w:eastAsia="Tahoma" w:cs="Arial"/>
          <w:szCs w:val="22"/>
          <w:lang w:val="en-US" w:eastAsia="en-US" w:bidi="en-US"/>
        </w:rPr>
        <w:t>(SPA),</w:t>
      </w:r>
      <w:r w:rsidRPr="00D264DB">
        <w:rPr>
          <w:rFonts w:eastAsia="Tahoma" w:cs="Arial"/>
          <w:spacing w:val="-5"/>
          <w:szCs w:val="22"/>
          <w:lang w:val="en-US" w:eastAsia="en-US" w:bidi="en-US"/>
        </w:rPr>
        <w:t xml:space="preserve"> </w:t>
      </w:r>
      <w:r w:rsidRPr="00D264DB">
        <w:rPr>
          <w:rFonts w:eastAsia="Tahoma" w:cs="Arial"/>
          <w:szCs w:val="22"/>
          <w:lang w:val="en-US" w:eastAsia="en-US" w:bidi="en-US"/>
        </w:rPr>
        <w:t>differential</w:t>
      </w:r>
      <w:r w:rsidRPr="00D264DB">
        <w:rPr>
          <w:rFonts w:eastAsia="Tahoma" w:cs="Arial"/>
          <w:spacing w:val="-7"/>
          <w:szCs w:val="22"/>
          <w:lang w:val="en-US" w:eastAsia="en-US" w:bidi="en-US"/>
        </w:rPr>
        <w:t xml:space="preserve"> </w:t>
      </w:r>
      <w:r w:rsidRPr="00D264DB">
        <w:rPr>
          <w:rFonts w:eastAsia="Tahoma" w:cs="Arial"/>
          <w:szCs w:val="22"/>
          <w:lang w:val="en-US" w:eastAsia="en-US" w:bidi="en-US"/>
        </w:rPr>
        <w:t>power analysis (DPA), timing attacks, and so</w:t>
      </w:r>
      <w:r w:rsidRPr="00D264DB">
        <w:rPr>
          <w:rFonts w:eastAsia="Tahoma" w:cs="Arial"/>
          <w:spacing w:val="-2"/>
          <w:szCs w:val="22"/>
          <w:lang w:val="en-US" w:eastAsia="en-US" w:bidi="en-US"/>
        </w:rPr>
        <w:t xml:space="preserve"> </w:t>
      </w:r>
      <w:r w:rsidRPr="00D264DB">
        <w:rPr>
          <w:rFonts w:eastAsia="Tahoma" w:cs="Arial"/>
          <w:szCs w:val="22"/>
          <w:lang w:val="en-US" w:eastAsia="en-US" w:bidi="en-US"/>
        </w:rPr>
        <w:t>on.</w:t>
      </w:r>
    </w:p>
    <w:p w14:paraId="208D697B" w14:textId="77777777" w:rsidR="00D264DB" w:rsidRPr="00D264DB" w:rsidRDefault="00D264DB" w:rsidP="00D264DB">
      <w:pPr>
        <w:widowControl w:val="0"/>
        <w:autoSpaceDE w:val="0"/>
        <w:autoSpaceDN w:val="0"/>
        <w:spacing w:before="8"/>
        <w:jc w:val="left"/>
        <w:rPr>
          <w:rFonts w:eastAsia="Tahoma" w:cs="Arial"/>
          <w:sz w:val="21"/>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71904" behindDoc="1" locked="0" layoutInCell="1" allowOverlap="1" wp14:anchorId="28AC6B01" wp14:editId="7991D71B">
                <wp:simplePos x="0" y="0"/>
                <wp:positionH relativeFrom="page">
                  <wp:posOffset>828040</wp:posOffset>
                </wp:positionH>
                <wp:positionV relativeFrom="paragraph">
                  <wp:posOffset>194310</wp:posOffset>
                </wp:positionV>
                <wp:extent cx="5905500" cy="227330"/>
                <wp:effectExtent l="0" t="0" r="0" b="0"/>
                <wp:wrapTopAndBottom/>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11189959" w14:textId="77777777" w:rsidR="009F6E5D" w:rsidRDefault="009F6E5D" w:rsidP="00D264DB">
                            <w:pPr>
                              <w:spacing w:before="41"/>
                              <w:ind w:left="108"/>
                              <w:rPr>
                                <w:b/>
                              </w:rPr>
                            </w:pPr>
                            <w:bookmarkStart w:id="277" w:name="_bookmark300"/>
                            <w:bookmarkEnd w:id="277"/>
                            <w:r>
                              <w:rPr>
                                <w:b/>
                              </w:rPr>
                              <w:t>FDP_SDI.1/LPAe Stored data integrity monitoring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C6B01" id="Text Box 7" o:spid="_x0000_s1288" type="#_x0000_t202" style="position:absolute;margin-left:65.2pt;margin-top:15.3pt;width:465pt;height:17.9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" fillcolor="#f3f3f3" strokeweight=".48pt">
                <v:textbox inset="0,0,0,0">
                  <w:txbxContent>
                    <w:p w14:paraId="11189959" w14:textId="77777777" w:rsidR="009F6E5D" w:rsidRDefault="009F6E5D" w:rsidP="00D264DB">
                      <w:pPr>
                        <w:spacing w:before="41"/>
                        <w:ind w:left="108"/>
                        <w:rPr>
                          <w:b/>
                        </w:rPr>
                      </w:pPr>
                      <w:bookmarkStart w:id="4692" w:name="_bookmark300"/>
                      <w:bookmarkEnd w:id="4692"/>
                      <w:r>
                        <w:rPr>
                          <w:b/>
                        </w:rPr>
                        <w:t>FDP_SDI.1/LPAe Stored data integrity monitoring</w:t>
                      </w:r>
                    </w:p>
                  </w:txbxContent>
                </v:textbox>
                <w10:wrap type="topAndBottom" anchorx="page"/>
              </v:shape>
            </w:pict>
          </mc:Fallback>
        </mc:AlternateContent>
      </w:r>
    </w:p>
    <w:p w14:paraId="6C1444C2"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609EC5B4" w14:textId="77777777" w:rsidR="00D264DB" w:rsidRPr="00D264DB" w:rsidRDefault="00D264DB" w:rsidP="00D264DB">
      <w:pPr>
        <w:widowControl w:val="0"/>
        <w:autoSpaceDE w:val="0"/>
        <w:autoSpaceDN w:val="0"/>
        <w:spacing w:before="101"/>
        <w:ind w:left="499" w:right="292" w:hanging="284"/>
        <w:rPr>
          <w:rFonts w:eastAsia="Tahoma" w:cs="Arial"/>
          <w:szCs w:val="22"/>
          <w:lang w:val="en-US" w:eastAsia="en-US" w:bidi="en-US"/>
        </w:rPr>
      </w:pPr>
      <w:r w:rsidRPr="00D264DB">
        <w:rPr>
          <w:rFonts w:eastAsia="Tahoma" w:cs="Arial"/>
          <w:b/>
          <w:szCs w:val="22"/>
          <w:lang w:val="en-US" w:eastAsia="en-US" w:bidi="en-US"/>
        </w:rPr>
        <w:t xml:space="preserve">FDP_SDI.1.1/LPAe </w:t>
      </w:r>
      <w:r w:rsidRPr="00D264DB">
        <w:rPr>
          <w:rFonts w:eastAsia="Tahoma" w:cs="Arial"/>
          <w:szCs w:val="22"/>
          <w:lang w:val="en-US" w:eastAsia="en-US" w:bidi="en-US"/>
        </w:rPr>
        <w:t xml:space="preserve">The TSF shall monitor user data stored in containers controlled by the TSF for </w:t>
      </w:r>
      <w:r w:rsidRPr="00D264DB">
        <w:rPr>
          <w:rFonts w:eastAsia="Tahoma" w:cs="Arial"/>
          <w:b/>
          <w:szCs w:val="22"/>
          <w:lang w:val="en-US" w:eastAsia="en-US" w:bidi="en-US"/>
        </w:rPr>
        <w:t xml:space="preserve">integrity errors </w:t>
      </w:r>
      <w:r w:rsidRPr="00D264DB">
        <w:rPr>
          <w:rFonts w:eastAsia="Tahoma" w:cs="Arial"/>
          <w:szCs w:val="22"/>
          <w:lang w:val="en-US" w:eastAsia="en-US" w:bidi="en-US"/>
        </w:rPr>
        <w:t xml:space="preserve">on all objects, based on the following attributes: </w:t>
      </w:r>
      <w:r w:rsidRPr="00D264DB">
        <w:rPr>
          <w:rFonts w:eastAsia="Tahoma" w:cs="Arial"/>
          <w:b/>
          <w:szCs w:val="22"/>
          <w:lang w:val="en-US" w:eastAsia="en-US" w:bidi="en-US"/>
        </w:rPr>
        <w:t>integrity- sensitive data</w:t>
      </w:r>
      <w:r w:rsidRPr="00D264DB">
        <w:rPr>
          <w:rFonts w:eastAsia="Tahoma" w:cs="Arial"/>
          <w:szCs w:val="22"/>
          <w:lang w:val="en-US" w:eastAsia="en-US" w:bidi="en-US"/>
        </w:rPr>
        <w:t>.</w:t>
      </w:r>
    </w:p>
    <w:p w14:paraId="461374B7" w14:textId="77777777" w:rsidR="00D264DB" w:rsidRPr="00D264DB" w:rsidRDefault="00D264DB" w:rsidP="00D264DB">
      <w:pPr>
        <w:spacing w:before="0" w:after="200" w:line="276" w:lineRule="auto"/>
        <w:ind w:firstLine="215"/>
        <w:jc w:val="left"/>
        <w:rPr>
          <w:rFonts w:cs="Arial"/>
          <w:i/>
          <w:iCs/>
          <w:szCs w:val="22"/>
          <w:lang w:eastAsia="en-GB" w:bidi="ar-SA"/>
        </w:rPr>
      </w:pPr>
      <w:r w:rsidRPr="00D264DB">
        <w:rPr>
          <w:rFonts w:cs="Arial"/>
          <w:i/>
          <w:iCs/>
          <w:szCs w:val="22"/>
          <w:lang w:eastAsia="en-GB" w:bidi="ar-SA"/>
        </w:rPr>
        <w:t>Refinement:</w:t>
      </w:r>
    </w:p>
    <w:p w14:paraId="737160A7" w14:textId="77777777" w:rsidR="00D264DB" w:rsidRPr="00D264DB" w:rsidRDefault="00D264DB" w:rsidP="00D264DB">
      <w:pPr>
        <w:widowControl w:val="0"/>
        <w:autoSpaceDE w:val="0"/>
        <w:autoSpaceDN w:val="0"/>
        <w:spacing w:before="59"/>
        <w:ind w:left="499" w:right="319"/>
        <w:jc w:val="left"/>
        <w:rPr>
          <w:rFonts w:eastAsia="Tahoma" w:cs="Arial"/>
          <w:szCs w:val="22"/>
          <w:lang w:val="en-US" w:eastAsia="en-US" w:bidi="en-US"/>
        </w:rPr>
      </w:pPr>
      <w:r w:rsidRPr="00D264DB">
        <w:rPr>
          <w:rFonts w:eastAsia="Tahoma" w:cs="Arial"/>
          <w:szCs w:val="22"/>
          <w:lang w:val="en-US" w:eastAsia="en-US" w:bidi="en-US"/>
        </w:rPr>
        <w:t>The notion of integrity-sensitive data covers the following assets that require to be protected against unauthorized modification:</w:t>
      </w:r>
    </w:p>
    <w:p w14:paraId="5F95CE24" w14:textId="77777777" w:rsidR="00D264DB" w:rsidRPr="00D264DB" w:rsidRDefault="00D264DB" w:rsidP="00D264DB">
      <w:pPr>
        <w:widowControl w:val="0"/>
        <w:numPr>
          <w:ilvl w:val="0"/>
          <w:numId w:val="119"/>
        </w:numPr>
        <w:tabs>
          <w:tab w:val="left" w:pos="1284"/>
          <w:tab w:val="left" w:pos="1285"/>
        </w:tabs>
        <w:autoSpaceDE w:val="0"/>
        <w:autoSpaceDN w:val="0"/>
        <w:spacing w:before="59"/>
        <w:ind w:hanging="361"/>
        <w:jc w:val="left"/>
        <w:rPr>
          <w:rFonts w:eastAsia="Tahoma" w:cs="Arial"/>
          <w:szCs w:val="22"/>
          <w:lang w:val="en-US" w:eastAsia="en-US" w:bidi="en-US"/>
        </w:rPr>
      </w:pPr>
      <w:r w:rsidRPr="00D264DB">
        <w:rPr>
          <w:rFonts w:eastAsia="Tahoma" w:cs="Arial"/>
          <w:szCs w:val="22"/>
          <w:lang w:val="en-US" w:eastAsia="en-US" w:bidi="en-US"/>
        </w:rPr>
        <w:t>Profile</w:t>
      </w:r>
      <w:r w:rsidRPr="00D264DB">
        <w:rPr>
          <w:rFonts w:eastAsia="Tahoma" w:cs="Arial"/>
          <w:spacing w:val="-2"/>
          <w:szCs w:val="22"/>
          <w:lang w:val="en-US" w:eastAsia="en-US" w:bidi="en-US"/>
        </w:rPr>
        <w:t xml:space="preserve"> </w:t>
      </w:r>
      <w:r w:rsidRPr="00D264DB">
        <w:rPr>
          <w:rFonts w:eastAsia="Tahoma" w:cs="Arial"/>
          <w:szCs w:val="22"/>
          <w:lang w:val="en-US" w:eastAsia="en-US" w:bidi="en-US"/>
        </w:rPr>
        <w:t>data</w:t>
      </w:r>
    </w:p>
    <w:p w14:paraId="11123570" w14:textId="77777777" w:rsidR="00D264DB" w:rsidRPr="00D264DB" w:rsidRDefault="00D264DB" w:rsidP="00D264DB">
      <w:pPr>
        <w:widowControl w:val="0"/>
        <w:numPr>
          <w:ilvl w:val="1"/>
          <w:numId w:val="119"/>
        </w:numPr>
        <w:tabs>
          <w:tab w:val="left" w:pos="1494"/>
        </w:tabs>
        <w:autoSpaceDE w:val="0"/>
        <w:autoSpaceDN w:val="0"/>
        <w:spacing w:before="61"/>
        <w:ind w:left="1493" w:hanging="287"/>
        <w:jc w:val="left"/>
        <w:rPr>
          <w:rFonts w:eastAsia="Tahoma" w:cs="Arial"/>
          <w:szCs w:val="22"/>
          <w:lang w:val="en-US" w:eastAsia="en-US" w:bidi="en-US"/>
        </w:rPr>
      </w:pPr>
      <w:r w:rsidRPr="00D264DB">
        <w:rPr>
          <w:rFonts w:eastAsia="Tahoma" w:cs="Arial"/>
          <w:szCs w:val="22"/>
          <w:lang w:val="en-US" w:eastAsia="en-US" w:bidi="en-US"/>
        </w:rPr>
        <w:lastRenderedPageBreak/>
        <w:t>D.LPAe_PROFILE_USER_CODES</w:t>
      </w:r>
    </w:p>
    <w:p w14:paraId="0298D4EB" w14:textId="77777777" w:rsidR="00D264DB" w:rsidRPr="00D264DB" w:rsidRDefault="00D264DB" w:rsidP="00D264DB">
      <w:pPr>
        <w:widowControl w:val="0"/>
        <w:numPr>
          <w:ilvl w:val="1"/>
          <w:numId w:val="119"/>
        </w:numPr>
        <w:tabs>
          <w:tab w:val="left" w:pos="1284"/>
          <w:tab w:val="left" w:pos="1494"/>
        </w:tabs>
        <w:autoSpaceDE w:val="0"/>
        <w:autoSpaceDN w:val="0"/>
        <w:spacing w:before="60" w:line="292" w:lineRule="auto"/>
        <w:ind w:right="3979" w:firstLine="283"/>
        <w:jc w:val="left"/>
        <w:rPr>
          <w:rFonts w:eastAsia="Tahoma" w:cs="Arial"/>
          <w:szCs w:val="22"/>
          <w:lang w:val="en-US" w:eastAsia="en-US" w:bidi="en-US"/>
        </w:rPr>
      </w:pPr>
      <w:r w:rsidRPr="00D264DB">
        <w:rPr>
          <w:rFonts w:eastAsia="Tahoma" w:cs="Arial"/>
          <w:spacing w:val="-1"/>
          <w:szCs w:val="22"/>
          <w:lang w:val="en-US" w:eastAsia="en-US" w:bidi="en-US"/>
        </w:rPr>
        <w:t xml:space="preserve">D.LPAe_PROFILE_DISPLAYED_METADATA </w:t>
      </w:r>
      <w:r w:rsidRPr="00D264DB">
        <w:rPr>
          <w:rFonts w:eastAsia="Tahoma" w:cs="Arial"/>
          <w:szCs w:val="22"/>
          <w:lang w:val="en-US" w:eastAsia="en-US" w:bidi="en-US"/>
        </w:rPr>
        <w:t>o</w:t>
      </w:r>
      <w:r w:rsidRPr="00D264DB">
        <w:rPr>
          <w:rFonts w:eastAsia="Tahoma" w:cs="Arial"/>
          <w:szCs w:val="22"/>
          <w:lang w:val="en-US" w:eastAsia="en-US" w:bidi="en-US"/>
        </w:rPr>
        <w:tab/>
        <w:t>Management data</w:t>
      </w:r>
    </w:p>
    <w:p w14:paraId="3C2CFCEF" w14:textId="77777777" w:rsidR="00D264DB" w:rsidRPr="009F6E5D" w:rsidRDefault="00D264DB" w:rsidP="00D264DB">
      <w:pPr>
        <w:widowControl w:val="0"/>
        <w:numPr>
          <w:ilvl w:val="1"/>
          <w:numId w:val="119"/>
        </w:numPr>
        <w:tabs>
          <w:tab w:val="left" w:pos="1284"/>
          <w:tab w:val="left" w:pos="1494"/>
        </w:tabs>
        <w:autoSpaceDE w:val="0"/>
        <w:autoSpaceDN w:val="0"/>
        <w:spacing w:before="2" w:line="292" w:lineRule="auto"/>
        <w:ind w:right="5915" w:firstLine="283"/>
        <w:jc w:val="left"/>
        <w:rPr>
          <w:rFonts w:eastAsia="Tahoma" w:cs="Arial"/>
          <w:szCs w:val="22"/>
          <w:lang w:val="it-IT" w:eastAsia="en-US" w:bidi="en-US"/>
        </w:rPr>
      </w:pPr>
      <w:r w:rsidRPr="009F6E5D">
        <w:rPr>
          <w:rFonts w:eastAsia="Tahoma" w:cs="Arial"/>
          <w:spacing w:val="-1"/>
          <w:szCs w:val="22"/>
          <w:lang w:val="it-IT" w:eastAsia="en-US" w:bidi="en-US"/>
        </w:rPr>
        <w:t xml:space="preserve">D.LPAe_DEVICE_INFO </w:t>
      </w:r>
      <w:r w:rsidRPr="009F6E5D">
        <w:rPr>
          <w:rFonts w:eastAsia="Tahoma" w:cs="Arial"/>
          <w:szCs w:val="22"/>
          <w:lang w:val="it-IT" w:eastAsia="en-US" w:bidi="en-US"/>
        </w:rPr>
        <w:t>o</w:t>
      </w:r>
      <w:r w:rsidRPr="009F6E5D">
        <w:rPr>
          <w:rFonts w:eastAsia="Tahoma" w:cs="Arial"/>
          <w:szCs w:val="22"/>
          <w:lang w:val="it-IT" w:eastAsia="en-US" w:bidi="en-US"/>
        </w:rPr>
        <w:tab/>
        <w:t>Keys</w:t>
      </w:r>
    </w:p>
    <w:p w14:paraId="24F03432" w14:textId="77777777" w:rsidR="00D264DB" w:rsidRPr="00D264DB" w:rsidRDefault="00D264DB" w:rsidP="00D264DB">
      <w:pPr>
        <w:widowControl w:val="0"/>
        <w:numPr>
          <w:ilvl w:val="1"/>
          <w:numId w:val="119"/>
        </w:numPr>
        <w:tabs>
          <w:tab w:val="left" w:pos="1494"/>
        </w:tabs>
        <w:autoSpaceDE w:val="0"/>
        <w:autoSpaceDN w:val="0"/>
        <w:spacing w:before="1"/>
        <w:ind w:left="1493" w:hanging="287"/>
        <w:jc w:val="left"/>
        <w:rPr>
          <w:rFonts w:eastAsia="Tahoma" w:cs="Arial"/>
          <w:sz w:val="20"/>
          <w:szCs w:val="22"/>
          <w:lang w:val="en-US" w:eastAsia="en-US" w:bidi="en-US"/>
        </w:rPr>
      </w:pPr>
      <w:r w:rsidRPr="00D264DB">
        <w:rPr>
          <w:rFonts w:eastAsia="Tahoma" w:cs="Arial"/>
          <w:szCs w:val="22"/>
          <w:lang w:val="en-US" w:eastAsia="en-US" w:bidi="en-US"/>
        </w:rPr>
        <w:t>LPAe_KEYS</w:t>
      </w:r>
    </w:p>
    <w:p w14:paraId="2E0F24B4" w14:textId="77777777" w:rsidR="00D264DB" w:rsidRPr="00D264DB" w:rsidRDefault="00D264DB" w:rsidP="00D264DB">
      <w:pPr>
        <w:widowControl w:val="0"/>
        <w:autoSpaceDE w:val="0"/>
        <w:autoSpaceDN w:val="0"/>
        <w:spacing w:before="0"/>
        <w:ind w:left="98"/>
        <w:jc w:val="left"/>
        <w:rPr>
          <w:rFonts w:eastAsia="Tahoma" w:cs="Arial"/>
          <w:sz w:val="20"/>
          <w:szCs w:val="22"/>
          <w:lang w:val="en-US" w:eastAsia="en-US" w:bidi="en-US"/>
        </w:rPr>
      </w:pPr>
      <w:r w:rsidRPr="00D264DB">
        <w:rPr>
          <w:rFonts w:eastAsia="Tahoma" w:cs="Arial"/>
          <w:noProof/>
          <w:sz w:val="20"/>
          <w:szCs w:val="22"/>
          <w:lang w:eastAsia="en-GB" w:bidi="ar-SA"/>
        </w:rPr>
        <mc:AlternateContent>
          <mc:Choice Requires="wps">
            <w:drawing>
              <wp:inline distT="0" distB="0" distL="0" distR="0" wp14:anchorId="6AF62D87" wp14:editId="013D84AA">
                <wp:extent cx="5905500" cy="226060"/>
                <wp:effectExtent l="10160" t="10795" r="8890" b="10795"/>
                <wp:docPr id="3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77BFA21A" w14:textId="77777777" w:rsidR="009F6E5D" w:rsidRDefault="009F6E5D" w:rsidP="00D264DB">
                            <w:pPr>
                              <w:spacing w:before="42"/>
                              <w:ind w:left="108"/>
                              <w:rPr>
                                <w:b/>
                              </w:rPr>
                            </w:pPr>
                            <w:r>
                              <w:rPr>
                                <w:b/>
                              </w:rPr>
                              <w:t>FDP_RIP.1/LPAe Subset residual information protection</w:t>
                            </w:r>
                          </w:p>
                        </w:txbxContent>
                      </wps:txbx>
                      <wps:bodyPr rot="0" vert="horz" wrap="square" lIns="0" tIns="0" rIns="0" bIns="0" anchor="t" anchorCtr="0" upright="1">
                        <a:noAutofit/>
                      </wps:bodyPr>
                    </wps:wsp>
                  </a:graphicData>
                </a:graphic>
              </wp:inline>
            </w:drawing>
          </mc:Choice>
          <mc:Fallback>
            <w:pict>
              <v:shape w14:anchorId="6AF62D87" id="Text Box 291" o:spid="_x0000_s1289"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" fillcolor="#f3f3f3" strokeweight=".48pt">
                <v:textbox inset="0,0,0,0">
                  <w:txbxContent>
                    <w:p w14:paraId="77BFA21A" w14:textId="77777777" w:rsidR="009F6E5D" w:rsidRDefault="009F6E5D" w:rsidP="00D264DB">
                      <w:pPr>
                        <w:spacing w:before="42"/>
                        <w:ind w:left="108"/>
                        <w:rPr>
                          <w:b/>
                        </w:rPr>
                      </w:pPr>
                      <w:r>
                        <w:rPr>
                          <w:b/>
                        </w:rPr>
                        <w:t>FDP_RIP.1/LPAe Subset residual information protection</w:t>
                      </w:r>
                    </w:p>
                  </w:txbxContent>
                </v:textbox>
                <w10:anchorlock/>
              </v:shape>
            </w:pict>
          </mc:Fallback>
        </mc:AlternateContent>
      </w:r>
    </w:p>
    <w:p w14:paraId="15FFCC42" w14:textId="77777777" w:rsidR="00D264DB" w:rsidRPr="00D264DB" w:rsidRDefault="00D264DB" w:rsidP="00D264DB">
      <w:pPr>
        <w:widowControl w:val="0"/>
        <w:autoSpaceDE w:val="0"/>
        <w:autoSpaceDN w:val="0"/>
        <w:spacing w:before="5"/>
        <w:jc w:val="left"/>
        <w:rPr>
          <w:rFonts w:eastAsia="Tahoma" w:cs="Arial"/>
          <w:sz w:val="13"/>
          <w:szCs w:val="22"/>
          <w:lang w:val="en-US" w:eastAsia="en-US" w:bidi="en-US"/>
        </w:rPr>
      </w:pPr>
    </w:p>
    <w:p w14:paraId="114BC2AA" w14:textId="77777777" w:rsidR="00D264DB" w:rsidRPr="00D264DB" w:rsidRDefault="00D264DB" w:rsidP="00D264DB">
      <w:pPr>
        <w:widowControl w:val="0"/>
        <w:autoSpaceDE w:val="0"/>
        <w:autoSpaceDN w:val="0"/>
        <w:spacing w:before="101"/>
        <w:ind w:left="499" w:right="293" w:hanging="284"/>
        <w:rPr>
          <w:rFonts w:eastAsia="Tahoma" w:cs="Arial"/>
          <w:szCs w:val="22"/>
          <w:lang w:val="en-US" w:eastAsia="en-US" w:bidi="en-US"/>
        </w:rPr>
      </w:pPr>
      <w:r w:rsidRPr="00D264DB">
        <w:rPr>
          <w:rFonts w:eastAsia="Tahoma" w:cs="Arial"/>
          <w:b/>
          <w:szCs w:val="22"/>
          <w:lang w:val="en-US" w:eastAsia="en-US" w:bidi="en-US"/>
        </w:rPr>
        <w:t xml:space="preserve">FDP_RIP.1.1/LPAe </w:t>
      </w:r>
      <w:r w:rsidRPr="00D264DB">
        <w:rPr>
          <w:rFonts w:eastAsia="Tahoma" w:cs="Arial"/>
          <w:szCs w:val="22"/>
          <w:lang w:val="en-US" w:eastAsia="en-US" w:bidi="en-US"/>
        </w:rPr>
        <w:t>The</w:t>
      </w:r>
      <w:r w:rsidRPr="00D264DB">
        <w:rPr>
          <w:rFonts w:eastAsia="Tahoma" w:cs="Arial"/>
          <w:spacing w:val="-21"/>
          <w:szCs w:val="22"/>
          <w:lang w:val="en-US" w:eastAsia="en-US" w:bidi="en-US"/>
        </w:rPr>
        <w:t xml:space="preserve"> </w:t>
      </w:r>
      <w:r w:rsidRPr="00D264DB">
        <w:rPr>
          <w:rFonts w:eastAsia="Tahoma" w:cs="Arial"/>
          <w:szCs w:val="22"/>
          <w:lang w:val="en-US" w:eastAsia="en-US" w:bidi="en-US"/>
        </w:rPr>
        <w:t>TSF</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shall</w:t>
      </w:r>
      <w:r w:rsidRPr="00D264DB">
        <w:rPr>
          <w:rFonts w:eastAsia="Tahoma" w:cs="Arial"/>
          <w:spacing w:val="-22"/>
          <w:szCs w:val="22"/>
          <w:lang w:val="en-US" w:eastAsia="en-US" w:bidi="en-US"/>
        </w:rPr>
        <w:t xml:space="preserve"> </w:t>
      </w:r>
      <w:r w:rsidRPr="00D264DB">
        <w:rPr>
          <w:rFonts w:eastAsia="Tahoma" w:cs="Arial"/>
          <w:szCs w:val="22"/>
          <w:lang w:val="en-US" w:eastAsia="en-US" w:bidi="en-US"/>
        </w:rPr>
        <w:t>ensure</w:t>
      </w:r>
      <w:r w:rsidRPr="00D264DB">
        <w:rPr>
          <w:rFonts w:eastAsia="Tahoma" w:cs="Arial"/>
          <w:spacing w:val="-21"/>
          <w:szCs w:val="22"/>
          <w:lang w:val="en-US" w:eastAsia="en-US" w:bidi="en-US"/>
        </w:rPr>
        <w:t xml:space="preserve"> </w:t>
      </w:r>
      <w:r w:rsidRPr="00D264DB">
        <w:rPr>
          <w:rFonts w:eastAsia="Tahoma" w:cs="Arial"/>
          <w:szCs w:val="22"/>
          <w:lang w:val="en-US" w:eastAsia="en-US" w:bidi="en-US"/>
        </w:rPr>
        <w:t>that</w:t>
      </w:r>
      <w:r w:rsidRPr="00D264DB">
        <w:rPr>
          <w:rFonts w:eastAsia="Tahoma" w:cs="Arial"/>
          <w:spacing w:val="-18"/>
          <w:szCs w:val="22"/>
          <w:lang w:val="en-US" w:eastAsia="en-US" w:bidi="en-US"/>
        </w:rPr>
        <w:t xml:space="preserve"> </w:t>
      </w:r>
      <w:r w:rsidRPr="00D264DB">
        <w:rPr>
          <w:rFonts w:eastAsia="Tahoma" w:cs="Arial"/>
          <w:szCs w:val="22"/>
          <w:lang w:val="en-US" w:eastAsia="en-US" w:bidi="en-US"/>
        </w:rPr>
        <w:t>any</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previous</w:t>
      </w:r>
      <w:r w:rsidRPr="00D264DB">
        <w:rPr>
          <w:rFonts w:eastAsia="Tahoma" w:cs="Arial"/>
          <w:spacing w:val="-22"/>
          <w:szCs w:val="22"/>
          <w:lang w:val="en-US" w:eastAsia="en-US" w:bidi="en-US"/>
        </w:rPr>
        <w:t xml:space="preserve"> </w:t>
      </w:r>
      <w:r w:rsidRPr="00D264DB">
        <w:rPr>
          <w:rFonts w:eastAsia="Tahoma" w:cs="Arial"/>
          <w:szCs w:val="22"/>
          <w:lang w:val="en-US" w:eastAsia="en-US" w:bidi="en-US"/>
        </w:rPr>
        <w:t>information</w:t>
      </w:r>
      <w:r w:rsidRPr="00D264DB">
        <w:rPr>
          <w:rFonts w:eastAsia="Tahoma" w:cs="Arial"/>
          <w:spacing w:val="-21"/>
          <w:szCs w:val="22"/>
          <w:lang w:val="en-US" w:eastAsia="en-US" w:bidi="en-US"/>
        </w:rPr>
        <w:t xml:space="preserve"> </w:t>
      </w:r>
      <w:r w:rsidRPr="00D264DB">
        <w:rPr>
          <w:rFonts w:eastAsia="Tahoma" w:cs="Arial"/>
          <w:szCs w:val="22"/>
          <w:lang w:val="en-US" w:eastAsia="en-US" w:bidi="en-US"/>
        </w:rPr>
        <w:t>content</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20"/>
          <w:szCs w:val="22"/>
          <w:lang w:val="en-US" w:eastAsia="en-US" w:bidi="en-US"/>
        </w:rPr>
        <w:t xml:space="preserve"> </w:t>
      </w:r>
      <w:r w:rsidRPr="00D264DB">
        <w:rPr>
          <w:rFonts w:eastAsia="Tahoma" w:cs="Arial"/>
          <w:szCs w:val="22"/>
          <w:lang w:val="en-US" w:eastAsia="en-US" w:bidi="en-US"/>
        </w:rPr>
        <w:t>a</w:t>
      </w:r>
      <w:r w:rsidRPr="00D264DB">
        <w:rPr>
          <w:rFonts w:eastAsia="Tahoma" w:cs="Arial"/>
          <w:spacing w:val="-19"/>
          <w:szCs w:val="22"/>
          <w:lang w:val="en-US" w:eastAsia="en-US" w:bidi="en-US"/>
        </w:rPr>
        <w:t xml:space="preserve"> </w:t>
      </w:r>
      <w:r w:rsidRPr="00D264DB">
        <w:rPr>
          <w:rFonts w:eastAsia="Tahoma" w:cs="Arial"/>
          <w:szCs w:val="22"/>
          <w:lang w:val="en-US" w:eastAsia="en-US" w:bidi="en-US"/>
        </w:rPr>
        <w:t xml:space="preserve">resource is made unavailable upon the </w:t>
      </w:r>
      <w:r w:rsidRPr="00D264DB">
        <w:rPr>
          <w:rFonts w:eastAsia="Tahoma" w:cs="Arial"/>
          <w:szCs w:val="22"/>
          <w:u w:val="single"/>
          <w:lang w:val="en-US" w:eastAsia="en-US" w:bidi="en-US"/>
        </w:rPr>
        <w:t>deallocation of the resource from and allocation of the</w:t>
      </w:r>
      <w:r w:rsidRPr="00D264DB">
        <w:rPr>
          <w:rFonts w:eastAsia="Tahoma" w:cs="Arial"/>
          <w:szCs w:val="22"/>
          <w:lang w:val="en-US" w:eastAsia="en-US" w:bidi="en-US"/>
        </w:rPr>
        <w:t xml:space="preserve"> </w:t>
      </w:r>
      <w:r w:rsidRPr="00D264DB">
        <w:rPr>
          <w:rFonts w:eastAsia="Tahoma" w:cs="Arial"/>
          <w:szCs w:val="22"/>
          <w:u w:val="single"/>
          <w:lang w:val="en-US" w:eastAsia="en-US" w:bidi="en-US"/>
        </w:rPr>
        <w:t>resource to</w:t>
      </w:r>
      <w:r w:rsidRPr="00D264DB">
        <w:rPr>
          <w:rFonts w:eastAsia="Tahoma" w:cs="Arial"/>
          <w:szCs w:val="22"/>
          <w:lang w:val="en-US" w:eastAsia="en-US" w:bidi="en-US"/>
        </w:rPr>
        <w:t xml:space="preserve"> the following</w:t>
      </w:r>
      <w:r w:rsidRPr="00D264DB">
        <w:rPr>
          <w:rFonts w:eastAsia="Tahoma" w:cs="Arial"/>
          <w:spacing w:val="-4"/>
          <w:szCs w:val="22"/>
          <w:lang w:val="en-US" w:eastAsia="en-US" w:bidi="en-US"/>
        </w:rPr>
        <w:t xml:space="preserve"> </w:t>
      </w:r>
      <w:r w:rsidRPr="00D264DB">
        <w:rPr>
          <w:rFonts w:eastAsia="Tahoma" w:cs="Arial"/>
          <w:szCs w:val="22"/>
          <w:lang w:val="en-US" w:eastAsia="en-US" w:bidi="en-US"/>
        </w:rPr>
        <w:t>objects:</w:t>
      </w:r>
    </w:p>
    <w:p w14:paraId="2277C090" w14:textId="77777777" w:rsidR="00D264DB" w:rsidRPr="00D264DB" w:rsidRDefault="00D264DB" w:rsidP="00D264DB">
      <w:pPr>
        <w:widowControl w:val="0"/>
        <w:numPr>
          <w:ilvl w:val="0"/>
          <w:numId w:val="119"/>
        </w:numPr>
        <w:tabs>
          <w:tab w:val="left" w:pos="1284"/>
          <w:tab w:val="left" w:pos="1285"/>
        </w:tabs>
        <w:autoSpaceDE w:val="0"/>
        <w:autoSpaceDN w:val="0"/>
        <w:spacing w:before="58"/>
        <w:ind w:hanging="361"/>
        <w:jc w:val="left"/>
        <w:rPr>
          <w:rFonts w:eastAsia="Tahoma" w:cs="Arial"/>
          <w:b/>
          <w:szCs w:val="22"/>
          <w:lang w:val="en-US" w:eastAsia="en-US" w:bidi="en-US"/>
        </w:rPr>
      </w:pPr>
      <w:r w:rsidRPr="00D264DB">
        <w:rPr>
          <w:rFonts w:eastAsia="Tahoma" w:cs="Arial"/>
          <w:b/>
          <w:szCs w:val="22"/>
          <w:lang w:val="en-US" w:eastAsia="en-US" w:bidi="en-US"/>
        </w:rPr>
        <w:t>D.LPAe_KEYS.</w:t>
      </w:r>
    </w:p>
    <w:p w14:paraId="67230EC1" w14:textId="77777777" w:rsidR="00D264DB" w:rsidRPr="00D264DB" w:rsidRDefault="00D264DB" w:rsidP="00D264DB">
      <w:pPr>
        <w:widowControl w:val="0"/>
        <w:autoSpaceDE w:val="0"/>
        <w:autoSpaceDN w:val="0"/>
        <w:spacing w:before="10"/>
        <w:jc w:val="left"/>
        <w:rPr>
          <w:rFonts w:eastAsia="Tahoma" w:cs="Arial"/>
          <w:sz w:val="21"/>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72928" behindDoc="1" locked="0" layoutInCell="1" allowOverlap="1" wp14:anchorId="30172189" wp14:editId="026E4BF5">
                <wp:simplePos x="0" y="0"/>
                <wp:positionH relativeFrom="page">
                  <wp:posOffset>828040</wp:posOffset>
                </wp:positionH>
                <wp:positionV relativeFrom="paragraph">
                  <wp:posOffset>195580</wp:posOffset>
                </wp:positionV>
                <wp:extent cx="5905500" cy="226060"/>
                <wp:effectExtent l="0" t="0" r="0" b="0"/>
                <wp:wrapTopAndBottom/>
                <wp:docPr id="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0DBAB72F" w14:textId="77777777" w:rsidR="009F6E5D" w:rsidRDefault="009F6E5D" w:rsidP="00D264DB">
                            <w:pPr>
                              <w:spacing w:before="41"/>
                              <w:ind w:left="108"/>
                              <w:rPr>
                                <w:b/>
                              </w:rPr>
                            </w:pPr>
                            <w:bookmarkStart w:id="278" w:name="_bookmark301"/>
                            <w:bookmarkEnd w:id="278"/>
                            <w:r>
                              <w:rPr>
                                <w:b/>
                              </w:rPr>
                              <w:t>FMT_SMF.1/LPAe Specification of Management Functions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72189" id="Text Box 5" o:spid="_x0000_s1290" type="#_x0000_t202" style="position:absolute;margin-left:65.2pt;margin-top:15.4pt;width:465pt;height:17.8pt;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" fillcolor="#f3f3f3" strokeweight=".48pt">
                <v:textbox inset="0,0,0,0">
                  <w:txbxContent>
                    <w:p w14:paraId="0DBAB72F" w14:textId="77777777" w:rsidR="009F6E5D" w:rsidRDefault="009F6E5D" w:rsidP="00D264DB">
                      <w:pPr>
                        <w:spacing w:before="41"/>
                        <w:ind w:left="108"/>
                        <w:rPr>
                          <w:b/>
                        </w:rPr>
                      </w:pPr>
                      <w:bookmarkStart w:id="4694" w:name="_bookmark301"/>
                      <w:bookmarkEnd w:id="4694"/>
                      <w:r>
                        <w:rPr>
                          <w:b/>
                        </w:rPr>
                        <w:t>FMT_SMF.1/LPAe Specification of Management Functions</w:t>
                      </w:r>
                    </w:p>
                  </w:txbxContent>
                </v:textbox>
                <w10:wrap type="topAndBottom" anchorx="page"/>
              </v:shape>
            </w:pict>
          </mc:Fallback>
        </mc:AlternateContent>
      </w:r>
    </w:p>
    <w:p w14:paraId="46F9F607"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7E60444E" w14:textId="77777777" w:rsidR="00D264DB" w:rsidRPr="00D264DB" w:rsidRDefault="00D264DB" w:rsidP="00D264DB">
      <w:pPr>
        <w:widowControl w:val="0"/>
        <w:autoSpaceDE w:val="0"/>
        <w:autoSpaceDN w:val="0"/>
        <w:spacing w:before="107" w:line="232" w:lineRule="auto"/>
        <w:ind w:left="499" w:hanging="284"/>
        <w:jc w:val="left"/>
        <w:rPr>
          <w:rFonts w:eastAsia="Tahoma" w:cs="Arial"/>
          <w:szCs w:val="22"/>
          <w:lang w:val="en-US" w:eastAsia="en-US" w:bidi="en-US"/>
        </w:rPr>
      </w:pPr>
      <w:r w:rsidRPr="00D264DB">
        <w:rPr>
          <w:rFonts w:eastAsia="Tahoma" w:cs="Arial"/>
          <w:b/>
          <w:szCs w:val="22"/>
          <w:lang w:val="en-US" w:eastAsia="en-US" w:bidi="en-US"/>
        </w:rPr>
        <w:t xml:space="preserve">FMT_SMF.1.1/LPAe </w:t>
      </w:r>
      <w:r w:rsidRPr="00D264DB">
        <w:rPr>
          <w:rFonts w:eastAsia="Tahoma" w:cs="Arial"/>
          <w:szCs w:val="22"/>
          <w:lang w:val="en-US" w:eastAsia="en-US" w:bidi="en-US"/>
        </w:rPr>
        <w:t xml:space="preserve">The TSF shall be capable of performing the following management functions: [assignment: </w:t>
      </w:r>
      <w:r w:rsidRPr="00D264DB">
        <w:rPr>
          <w:rFonts w:eastAsia="Tahoma" w:cs="Arial"/>
          <w:i/>
          <w:sz w:val="23"/>
          <w:szCs w:val="22"/>
          <w:lang w:val="en-US" w:eastAsia="en-US" w:bidi="en-US"/>
        </w:rPr>
        <w:t>list of management functions to be provided by the TSF</w:t>
      </w:r>
      <w:r w:rsidRPr="00D264DB">
        <w:rPr>
          <w:rFonts w:eastAsia="Tahoma" w:cs="Arial"/>
          <w:szCs w:val="22"/>
          <w:lang w:val="en-US" w:eastAsia="en-US" w:bidi="en-US"/>
        </w:rPr>
        <w:t>].</w:t>
      </w:r>
    </w:p>
    <w:p w14:paraId="4E295567" w14:textId="77777777" w:rsidR="00D264DB" w:rsidRPr="00D264DB" w:rsidRDefault="00D264DB" w:rsidP="00D264DB">
      <w:pPr>
        <w:widowControl w:val="0"/>
        <w:autoSpaceDE w:val="0"/>
        <w:autoSpaceDN w:val="0"/>
        <w:spacing w:before="7"/>
        <w:jc w:val="left"/>
        <w:rPr>
          <w:rFonts w:eastAsia="Tahoma" w:cs="Arial"/>
          <w:sz w:val="21"/>
          <w:szCs w:val="22"/>
          <w:lang w:val="en-US" w:eastAsia="en-US" w:bidi="en-US"/>
        </w:rPr>
      </w:pPr>
      <w:r w:rsidRPr="00D264DB">
        <w:rPr>
          <w:rFonts w:eastAsia="Tahoma" w:cs="Arial"/>
          <w:noProof/>
          <w:szCs w:val="22"/>
          <w:lang w:eastAsia="en-GB" w:bidi="ar-SA"/>
        </w:rPr>
        <mc:AlternateContent>
          <mc:Choice Requires="wps">
            <w:drawing>
              <wp:anchor distT="0" distB="0" distL="0" distR="0" simplePos="0" relativeHeight="251773952" behindDoc="1" locked="0" layoutInCell="1" allowOverlap="1" wp14:anchorId="5C64A40C" wp14:editId="1BF63EBD">
                <wp:simplePos x="0" y="0"/>
                <wp:positionH relativeFrom="page">
                  <wp:posOffset>828040</wp:posOffset>
                </wp:positionH>
                <wp:positionV relativeFrom="paragraph">
                  <wp:posOffset>193675</wp:posOffset>
                </wp:positionV>
                <wp:extent cx="5905500" cy="227330"/>
                <wp:effectExtent l="0" t="0" r="0" b="0"/>
                <wp:wrapTopAndBottom/>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4F1243BD" w14:textId="77777777" w:rsidR="009F6E5D" w:rsidRDefault="009F6E5D" w:rsidP="00D264DB">
                            <w:pPr>
                              <w:spacing w:before="41"/>
                              <w:ind w:left="108"/>
                              <w:rPr>
                                <w:b/>
                              </w:rPr>
                            </w:pPr>
                            <w:bookmarkStart w:id="279" w:name="_bookmark302"/>
                            <w:bookmarkEnd w:id="279"/>
                            <w:r>
                              <w:rPr>
                                <w:b/>
                              </w:rPr>
                              <w:t>FMT_SMR.1/LPAe Security roles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4A40C" id="Text Box 4" o:spid="_x0000_s1291" type="#_x0000_t202" style="position:absolute;margin-left:65.2pt;margin-top:15.25pt;width:465pt;height:17.9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" fillcolor="#f3f3f3" strokeweight=".48pt">
                <v:textbox inset="0,0,0,0">
                  <w:txbxContent>
                    <w:p w14:paraId="4F1243BD" w14:textId="77777777" w:rsidR="009F6E5D" w:rsidRDefault="009F6E5D" w:rsidP="00D264DB">
                      <w:pPr>
                        <w:spacing w:before="41"/>
                        <w:ind w:left="108"/>
                        <w:rPr>
                          <w:b/>
                        </w:rPr>
                      </w:pPr>
                      <w:bookmarkStart w:id="4696" w:name="_bookmark302"/>
                      <w:bookmarkEnd w:id="4696"/>
                      <w:r>
                        <w:rPr>
                          <w:b/>
                        </w:rPr>
                        <w:t>FMT_SMR.1/LPAe Security roles</w:t>
                      </w:r>
                    </w:p>
                  </w:txbxContent>
                </v:textbox>
                <w10:wrap type="topAndBottom" anchorx="page"/>
              </v:shape>
            </w:pict>
          </mc:Fallback>
        </mc:AlternateContent>
      </w:r>
    </w:p>
    <w:p w14:paraId="22BE2E01" w14:textId="77777777" w:rsidR="00D264DB" w:rsidRPr="00D264DB" w:rsidRDefault="00D264DB" w:rsidP="00D264DB">
      <w:pPr>
        <w:widowControl w:val="0"/>
        <w:autoSpaceDE w:val="0"/>
        <w:autoSpaceDN w:val="0"/>
        <w:spacing w:before="11"/>
        <w:jc w:val="left"/>
        <w:rPr>
          <w:rFonts w:eastAsia="Tahoma" w:cs="Arial"/>
          <w:sz w:val="13"/>
          <w:szCs w:val="22"/>
          <w:lang w:val="en-US" w:eastAsia="en-US" w:bidi="en-US"/>
        </w:rPr>
      </w:pPr>
    </w:p>
    <w:p w14:paraId="74F7B12E" w14:textId="77777777" w:rsidR="00D264DB" w:rsidRPr="00D264DB" w:rsidRDefault="00D264DB" w:rsidP="00D264DB">
      <w:pPr>
        <w:widowControl w:val="0"/>
        <w:autoSpaceDE w:val="0"/>
        <w:autoSpaceDN w:val="0"/>
        <w:spacing w:before="101"/>
        <w:ind w:left="216"/>
        <w:jc w:val="left"/>
        <w:rPr>
          <w:rFonts w:eastAsia="Tahoma" w:cs="Arial"/>
          <w:szCs w:val="22"/>
          <w:lang w:val="en-US" w:eastAsia="en-US" w:bidi="en-US"/>
        </w:rPr>
      </w:pPr>
      <w:r w:rsidRPr="00D264DB">
        <w:rPr>
          <w:rFonts w:eastAsia="Tahoma" w:cs="Arial"/>
          <w:b/>
          <w:szCs w:val="22"/>
          <w:lang w:val="en-US" w:eastAsia="en-US" w:bidi="en-US"/>
        </w:rPr>
        <w:t xml:space="preserve">FMT_SMR.1.1/LPAe </w:t>
      </w:r>
      <w:r w:rsidRPr="00D264DB">
        <w:rPr>
          <w:rFonts w:eastAsia="Tahoma" w:cs="Arial"/>
          <w:szCs w:val="22"/>
          <w:lang w:val="en-US" w:eastAsia="en-US" w:bidi="en-US"/>
        </w:rPr>
        <w:t>The TSF shall maintain the roles</w:t>
      </w:r>
    </w:p>
    <w:p w14:paraId="5D55233A" w14:textId="77777777" w:rsidR="00D264DB" w:rsidRPr="00D264DB" w:rsidRDefault="00D264DB" w:rsidP="00D264DB">
      <w:pPr>
        <w:widowControl w:val="0"/>
        <w:numPr>
          <w:ilvl w:val="0"/>
          <w:numId w:val="119"/>
        </w:numPr>
        <w:tabs>
          <w:tab w:val="left" w:pos="1284"/>
          <w:tab w:val="left" w:pos="1285"/>
        </w:tabs>
        <w:autoSpaceDE w:val="0"/>
        <w:autoSpaceDN w:val="0"/>
        <w:spacing w:before="58"/>
        <w:ind w:hanging="361"/>
        <w:jc w:val="left"/>
        <w:rPr>
          <w:rFonts w:eastAsia="Tahoma" w:cs="Arial"/>
          <w:b/>
          <w:szCs w:val="22"/>
          <w:lang w:val="en-US" w:eastAsia="en-US" w:bidi="en-US"/>
        </w:rPr>
      </w:pPr>
      <w:r w:rsidRPr="00D264DB">
        <w:rPr>
          <w:rFonts w:eastAsia="Tahoma" w:cs="Arial"/>
          <w:b/>
          <w:szCs w:val="22"/>
          <w:lang w:val="en-US" w:eastAsia="en-US" w:bidi="en-US"/>
        </w:rPr>
        <w:t>External users:</w:t>
      </w:r>
    </w:p>
    <w:p w14:paraId="2635491B" w14:textId="77777777" w:rsidR="00D264DB" w:rsidRPr="00D264DB" w:rsidRDefault="00D264DB" w:rsidP="00D264DB">
      <w:pPr>
        <w:widowControl w:val="0"/>
        <w:numPr>
          <w:ilvl w:val="1"/>
          <w:numId w:val="119"/>
        </w:numPr>
        <w:tabs>
          <w:tab w:val="left" w:pos="1494"/>
        </w:tabs>
        <w:autoSpaceDE w:val="0"/>
        <w:autoSpaceDN w:val="0"/>
        <w:spacing w:before="61"/>
        <w:ind w:left="1493" w:hanging="287"/>
        <w:jc w:val="left"/>
        <w:rPr>
          <w:rFonts w:eastAsia="Tahoma" w:cs="Arial"/>
          <w:b/>
          <w:szCs w:val="22"/>
          <w:lang w:val="en-US" w:eastAsia="en-US" w:bidi="en-US"/>
        </w:rPr>
      </w:pPr>
      <w:r w:rsidRPr="00D264DB">
        <w:rPr>
          <w:rFonts w:eastAsia="Tahoma" w:cs="Arial"/>
          <w:b/>
          <w:szCs w:val="22"/>
          <w:lang w:val="en-US" w:eastAsia="en-US" w:bidi="en-US"/>
        </w:rPr>
        <w:t>U.SM-DS</w:t>
      </w:r>
    </w:p>
    <w:p w14:paraId="65424CE6" w14:textId="77777777" w:rsidR="00D264DB" w:rsidRPr="00D264DB" w:rsidRDefault="00D264DB" w:rsidP="00D264DB">
      <w:pPr>
        <w:widowControl w:val="0"/>
        <w:numPr>
          <w:ilvl w:val="0"/>
          <w:numId w:val="119"/>
        </w:numPr>
        <w:tabs>
          <w:tab w:val="left" w:pos="1284"/>
          <w:tab w:val="left" w:pos="1285"/>
        </w:tabs>
        <w:autoSpaceDE w:val="0"/>
        <w:autoSpaceDN w:val="0"/>
        <w:spacing w:before="58"/>
        <w:ind w:hanging="361"/>
        <w:jc w:val="left"/>
        <w:rPr>
          <w:rFonts w:eastAsia="Tahoma" w:cs="Arial"/>
          <w:b/>
          <w:szCs w:val="22"/>
          <w:lang w:val="en-US" w:eastAsia="en-US" w:bidi="en-US"/>
        </w:rPr>
      </w:pPr>
      <w:r w:rsidRPr="00D264DB">
        <w:rPr>
          <w:rFonts w:eastAsia="Tahoma" w:cs="Arial"/>
          <w:b/>
          <w:szCs w:val="22"/>
          <w:lang w:val="en-US" w:eastAsia="en-US" w:bidi="en-US"/>
        </w:rPr>
        <w:t>Subjects:</w:t>
      </w:r>
    </w:p>
    <w:p w14:paraId="3B8D0752" w14:textId="77777777" w:rsidR="00D264DB" w:rsidRPr="00D264DB" w:rsidRDefault="00D264DB" w:rsidP="00D264DB">
      <w:pPr>
        <w:widowControl w:val="0"/>
        <w:numPr>
          <w:ilvl w:val="1"/>
          <w:numId w:val="119"/>
        </w:numPr>
        <w:tabs>
          <w:tab w:val="left" w:pos="1494"/>
        </w:tabs>
        <w:autoSpaceDE w:val="0"/>
        <w:autoSpaceDN w:val="0"/>
        <w:spacing w:before="61"/>
        <w:ind w:left="1493" w:hanging="287"/>
        <w:jc w:val="left"/>
        <w:rPr>
          <w:rFonts w:eastAsia="Tahoma" w:cs="Arial"/>
          <w:szCs w:val="22"/>
          <w:lang w:val="en-US" w:eastAsia="en-US" w:bidi="en-US"/>
        </w:rPr>
      </w:pPr>
      <w:r w:rsidRPr="00D264DB">
        <w:rPr>
          <w:rFonts w:eastAsia="Tahoma" w:cs="Arial"/>
          <w:b/>
          <w:szCs w:val="22"/>
          <w:lang w:val="en-US" w:eastAsia="en-US" w:bidi="en-US"/>
        </w:rPr>
        <w:t>S.LPAe</w:t>
      </w:r>
      <w:r w:rsidRPr="00D264DB">
        <w:rPr>
          <w:rFonts w:eastAsia="Tahoma" w:cs="Arial"/>
          <w:szCs w:val="22"/>
          <w:lang w:val="en-US" w:eastAsia="en-US" w:bidi="en-US"/>
        </w:rPr>
        <w:t>.</w:t>
      </w:r>
    </w:p>
    <w:p w14:paraId="2C5EA09E" w14:textId="77777777" w:rsidR="00D264DB" w:rsidRPr="00D264DB" w:rsidRDefault="00D264DB" w:rsidP="00D264DB">
      <w:pPr>
        <w:widowControl w:val="0"/>
        <w:autoSpaceDE w:val="0"/>
        <w:autoSpaceDN w:val="0"/>
        <w:spacing w:before="10"/>
        <w:jc w:val="left"/>
        <w:rPr>
          <w:rFonts w:eastAsia="Tahoma" w:cs="Arial"/>
          <w:sz w:val="24"/>
          <w:szCs w:val="22"/>
          <w:lang w:val="en-US" w:eastAsia="en-US" w:bidi="en-US"/>
        </w:rPr>
      </w:pPr>
    </w:p>
    <w:p w14:paraId="4544A058" w14:textId="77777777"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b/>
          <w:szCs w:val="22"/>
          <w:lang w:val="en-US" w:eastAsia="en-US" w:bidi="en-US"/>
        </w:rPr>
        <w:t xml:space="preserve">FMT_SMR.1.2/LPAe </w:t>
      </w:r>
      <w:r w:rsidRPr="00D264DB">
        <w:rPr>
          <w:rFonts w:eastAsia="Tahoma" w:cs="Arial"/>
          <w:szCs w:val="22"/>
          <w:lang w:val="en-US" w:eastAsia="en-US" w:bidi="en-US"/>
        </w:rPr>
        <w:t>The TSF shall be able to associate users with roles.</w:t>
      </w:r>
    </w:p>
    <w:p w14:paraId="74C82CBA" w14:textId="77777777" w:rsidR="00D264DB" w:rsidRPr="00D264DB" w:rsidRDefault="00D264DB" w:rsidP="00D264DB">
      <w:pPr>
        <w:widowControl w:val="0"/>
        <w:autoSpaceDE w:val="0"/>
        <w:autoSpaceDN w:val="0"/>
        <w:spacing w:before="1"/>
        <w:jc w:val="left"/>
        <w:rPr>
          <w:rFonts w:eastAsia="Tahoma" w:cs="Arial"/>
          <w:szCs w:val="22"/>
          <w:lang w:val="en-US" w:eastAsia="en-US" w:bidi="en-US"/>
        </w:rPr>
      </w:pPr>
    </w:p>
    <w:p w14:paraId="3E68D6D4" w14:textId="1EE30B26" w:rsidR="00D264DB" w:rsidRPr="00D264DB" w:rsidRDefault="00D264DB" w:rsidP="00D264DB">
      <w:pPr>
        <w:spacing w:before="0" w:after="200" w:line="276" w:lineRule="auto"/>
        <w:ind w:firstLine="216"/>
        <w:jc w:val="left"/>
        <w:rPr>
          <w:rFonts w:cs="Arial"/>
          <w:i/>
          <w:iCs/>
          <w:szCs w:val="22"/>
          <w:lang w:eastAsia="en-GB" w:bidi="ar-SA"/>
        </w:rPr>
      </w:pPr>
      <w:r w:rsidRPr="00D264DB">
        <w:rPr>
          <w:rFonts w:cs="Arial"/>
          <w:i/>
          <w:iCs/>
          <w:szCs w:val="22"/>
          <w:lang w:eastAsia="en-GB" w:bidi="ar-SA"/>
        </w:rPr>
        <w:t>Application Note 71:</w:t>
      </w:r>
    </w:p>
    <w:p w14:paraId="57065536" w14:textId="77777777" w:rsidR="00D264DB" w:rsidRPr="00D264DB" w:rsidRDefault="00D264DB" w:rsidP="00D264DB">
      <w:pPr>
        <w:widowControl w:val="0"/>
        <w:autoSpaceDE w:val="0"/>
        <w:autoSpaceDN w:val="0"/>
        <w:spacing w:before="2"/>
        <w:jc w:val="left"/>
        <w:rPr>
          <w:rFonts w:eastAsia="Tahoma" w:cs="Arial"/>
          <w:i/>
          <w:sz w:val="23"/>
          <w:szCs w:val="22"/>
          <w:lang w:val="en-US" w:eastAsia="en-US" w:bidi="en-US"/>
        </w:rPr>
      </w:pPr>
    </w:p>
    <w:p w14:paraId="28FFDC6C" w14:textId="072F6BB4" w:rsidR="00D264DB" w:rsidRPr="00D264DB" w:rsidRDefault="00D264DB" w:rsidP="00D264DB">
      <w:pPr>
        <w:widowControl w:val="0"/>
        <w:autoSpaceDE w:val="0"/>
        <w:autoSpaceDN w:val="0"/>
        <w:spacing w:before="0"/>
        <w:ind w:left="216"/>
        <w:jc w:val="left"/>
        <w:rPr>
          <w:rFonts w:eastAsia="Tahoma" w:cs="Arial"/>
          <w:szCs w:val="22"/>
          <w:lang w:val="en-US" w:eastAsia="en-US" w:bidi="en-US"/>
        </w:rPr>
      </w:pPr>
      <w:r w:rsidRPr="00D264DB">
        <w:rPr>
          <w:rFonts w:eastAsia="Tahoma" w:cs="Arial"/>
          <w:szCs w:val="22"/>
          <w:lang w:val="en-US" w:eastAsia="en-US" w:bidi="en-US"/>
        </w:rPr>
        <w:t>The roles defined here correspond to the users and subjects defined in Section 3.2</w:t>
      </w:r>
    </w:p>
    <w:p w14:paraId="767A723D" w14:textId="0F7460B5" w:rsidR="00714902" w:rsidRPr="00436545" w:rsidRDefault="00714902" w:rsidP="00714902">
      <w:pPr>
        <w:pStyle w:val="NormalParagraph"/>
        <w:rPr>
          <w:rFonts w:cs="Arial"/>
          <w:lang w:eastAsia="en-US" w:bidi="bn-BD"/>
        </w:rPr>
      </w:pPr>
    </w:p>
    <w:p w14:paraId="0FBF4CCC" w14:textId="0A5AAABA" w:rsidR="00C076C2" w:rsidRPr="00436545" w:rsidRDefault="00714902" w:rsidP="00714902">
      <w:pPr>
        <w:pStyle w:val="Heading3"/>
      </w:pPr>
      <w:bookmarkStart w:id="280" w:name="_Toc149124866"/>
      <w:r w:rsidRPr="00436545">
        <w:t>Security Assurance</w:t>
      </w:r>
      <w:r w:rsidRPr="00436545">
        <w:rPr>
          <w:spacing w:val="-5"/>
        </w:rPr>
        <w:t xml:space="preserve"> </w:t>
      </w:r>
      <w:r w:rsidRPr="00436545">
        <w:t>Requirements</w:t>
      </w:r>
      <w:bookmarkEnd w:id="280"/>
      <w:r w:rsidR="00206A00" w:rsidRPr="00436545">
        <w:t xml:space="preserve"> </w:t>
      </w:r>
    </w:p>
    <w:p w14:paraId="0DA4BC4B" w14:textId="77777777" w:rsidR="00D264DB" w:rsidRPr="00436545" w:rsidRDefault="00D264DB" w:rsidP="00D264DB">
      <w:pPr>
        <w:pStyle w:val="BodyText"/>
        <w:spacing w:before="122"/>
        <w:ind w:left="216"/>
        <w:rPr>
          <w:rFonts w:ascii="Arial" w:hAnsi="Arial" w:cs="Arial"/>
        </w:rPr>
      </w:pPr>
      <w:r w:rsidRPr="00436545">
        <w:rPr>
          <w:rFonts w:ascii="Arial" w:hAnsi="Arial" w:cs="Arial"/>
        </w:rPr>
        <w:t>There are no new SARs stated for this PP-Module, since the Base-PP SARs suffice to cover all SFRs.</w:t>
      </w:r>
    </w:p>
    <w:p w14:paraId="191681A0" w14:textId="66B4DB31" w:rsidR="00714902" w:rsidRPr="00436545" w:rsidRDefault="00714902" w:rsidP="00714902">
      <w:pPr>
        <w:pStyle w:val="Heading3"/>
      </w:pPr>
      <w:bookmarkStart w:id="281" w:name="_Toc149124867"/>
      <w:r w:rsidRPr="00436545">
        <w:t>Security Requirements Rationale</w:t>
      </w:r>
      <w:bookmarkEnd w:id="281"/>
    </w:p>
    <w:p w14:paraId="76060470" w14:textId="13056CF6" w:rsidR="00C076C2" w:rsidRPr="00436545" w:rsidRDefault="00714902" w:rsidP="00714902">
      <w:pPr>
        <w:pStyle w:val="Heading4"/>
        <w:rPr>
          <w:rFonts w:ascii="Arial" w:hAnsi="Arial"/>
        </w:rPr>
      </w:pPr>
      <w:r w:rsidRPr="00436545">
        <w:rPr>
          <w:rFonts w:ascii="Arial" w:hAnsi="Arial"/>
        </w:rPr>
        <w:t>Objectives</w:t>
      </w:r>
    </w:p>
    <w:p w14:paraId="76511E89" w14:textId="77777777" w:rsidR="00D264DB" w:rsidRPr="00436545" w:rsidRDefault="00D264DB" w:rsidP="00D264DB">
      <w:pPr>
        <w:spacing w:before="1"/>
        <w:ind w:left="924"/>
        <w:rPr>
          <w:rFonts w:cs="Arial"/>
          <w:b/>
          <w:sz w:val="20"/>
        </w:rPr>
      </w:pPr>
      <w:r w:rsidRPr="00436545">
        <w:rPr>
          <w:rFonts w:cs="Arial"/>
          <w:b/>
          <w:sz w:val="20"/>
          <w:u w:val="thick"/>
        </w:rPr>
        <w:t>Security objectives for the TOE</w:t>
      </w:r>
    </w:p>
    <w:p w14:paraId="210D6E80" w14:textId="77777777" w:rsidR="00D264DB" w:rsidRPr="00436545" w:rsidRDefault="00D264DB" w:rsidP="00D264DB">
      <w:pPr>
        <w:pStyle w:val="BodyText"/>
        <w:spacing w:before="3"/>
        <w:rPr>
          <w:rFonts w:ascii="Arial" w:hAnsi="Arial" w:cs="Arial"/>
          <w:b/>
          <w:sz w:val="20"/>
        </w:rPr>
      </w:pPr>
    </w:p>
    <w:p w14:paraId="1B54DA60" w14:textId="77777777" w:rsidR="00D264DB" w:rsidRPr="00436545" w:rsidRDefault="00D264DB" w:rsidP="00D264DB">
      <w:pPr>
        <w:spacing w:before="1"/>
        <w:ind w:left="216"/>
        <w:rPr>
          <w:rFonts w:cs="Arial"/>
          <w:i/>
          <w:sz w:val="23"/>
        </w:rPr>
      </w:pPr>
      <w:r w:rsidRPr="00436545">
        <w:rPr>
          <w:rFonts w:cs="Arial"/>
          <w:i/>
          <w:sz w:val="23"/>
        </w:rPr>
        <w:t>Platform support functions</w:t>
      </w:r>
    </w:p>
    <w:p w14:paraId="214A5F5B" w14:textId="77777777" w:rsidR="00D264DB" w:rsidRPr="00436545" w:rsidRDefault="00D264DB" w:rsidP="00D264DB">
      <w:pPr>
        <w:pStyle w:val="BodyText"/>
        <w:spacing w:before="8"/>
        <w:rPr>
          <w:rFonts w:ascii="Arial" w:hAnsi="Arial" w:cs="Arial"/>
          <w:i/>
          <w:sz w:val="24"/>
        </w:rPr>
      </w:pPr>
    </w:p>
    <w:p w14:paraId="3D38EEAA" w14:textId="77777777" w:rsidR="00D264DB" w:rsidRPr="00436545" w:rsidRDefault="00D264DB" w:rsidP="00D264DB">
      <w:pPr>
        <w:pStyle w:val="BodyText"/>
        <w:spacing w:before="1"/>
        <w:ind w:left="499" w:right="296" w:hanging="284"/>
        <w:jc w:val="both"/>
        <w:rPr>
          <w:rFonts w:ascii="Arial" w:hAnsi="Arial" w:cs="Arial"/>
        </w:rPr>
      </w:pPr>
      <w:r w:rsidRPr="00436545">
        <w:rPr>
          <w:rFonts w:ascii="Arial" w:hAnsi="Arial" w:cs="Arial"/>
          <w:b/>
        </w:rPr>
        <w:t xml:space="preserve">O.SECURE-CHANNELS-LPAe </w:t>
      </w:r>
      <w:r w:rsidRPr="00436545">
        <w:rPr>
          <w:rFonts w:ascii="Arial" w:hAnsi="Arial" w:cs="Arial"/>
        </w:rPr>
        <w:t>All SFRs relative to the ES9+ and ES11 interfaces (FDP_IFC.1/LPAe, FDP_IFF.1/LPAe, FTP_ITC.1/LPAe, FDP_ITC.2/LPAe, FPT_TDC.1/LPAe,</w:t>
      </w:r>
    </w:p>
    <w:p w14:paraId="4C28C9F9" w14:textId="77777777" w:rsidR="00D264DB" w:rsidRPr="00436545" w:rsidRDefault="00D264DB" w:rsidP="00D264DB">
      <w:pPr>
        <w:pStyle w:val="BodyText"/>
        <w:ind w:left="499" w:right="295"/>
        <w:jc w:val="both"/>
        <w:rPr>
          <w:rFonts w:ascii="Arial" w:hAnsi="Arial" w:cs="Arial"/>
        </w:rPr>
      </w:pPr>
      <w:r w:rsidRPr="00436545">
        <w:rPr>
          <w:rFonts w:ascii="Arial" w:hAnsi="Arial" w:cs="Arial"/>
        </w:rPr>
        <w:t xml:space="preserve">FDP_UCT.1/LPAe, FDP_UIT.1/LPAe, FCS_CKM.1/LPAe, FCS_CKM.4/LPAe) cover </w:t>
      </w:r>
      <w:r w:rsidRPr="00436545">
        <w:rPr>
          <w:rFonts w:ascii="Arial" w:hAnsi="Arial" w:cs="Arial"/>
        </w:rPr>
        <w:lastRenderedPageBreak/>
        <w:t>this security objective by enforcing the LPAe information flow control SFP that ensures that transmitted commands and data are protected from unauthorized disclosure and modification.</w:t>
      </w:r>
    </w:p>
    <w:p w14:paraId="53D9239B" w14:textId="77777777" w:rsidR="00D264DB" w:rsidRPr="00436545" w:rsidRDefault="00D264DB" w:rsidP="00D264DB">
      <w:pPr>
        <w:pStyle w:val="BodyText"/>
        <w:spacing w:before="60"/>
        <w:ind w:left="499" w:right="294"/>
        <w:jc w:val="both"/>
        <w:rPr>
          <w:rFonts w:ascii="Arial" w:hAnsi="Arial" w:cs="Arial"/>
          <w:sz w:val="11"/>
        </w:rPr>
      </w:pPr>
      <w:r w:rsidRPr="00436545">
        <w:rPr>
          <w:rFonts w:ascii="Arial" w:hAnsi="Arial" w:cs="Arial"/>
        </w:rPr>
        <w:t>Identification and authentication SFRs (FIA_UID.1/LPAe, FIA_UAU.1/LPAe, FIA_USB.1/LPAe, FIA_UAU.4/LPAe) support this security objective by requiring authentication and identification from the distant SM-DP+ and SM-DS in order to establish these secure channels.</w:t>
      </w:r>
    </w:p>
    <w:p w14:paraId="4C37DC75" w14:textId="77777777" w:rsidR="00D264DB" w:rsidRPr="00436545" w:rsidRDefault="00D264DB" w:rsidP="00D264DB">
      <w:pPr>
        <w:pStyle w:val="BodyText"/>
        <w:spacing w:before="101"/>
        <w:ind w:left="499"/>
        <w:rPr>
          <w:rFonts w:ascii="Arial" w:hAnsi="Arial" w:cs="Arial"/>
        </w:rPr>
      </w:pPr>
      <w:r w:rsidRPr="00436545">
        <w:rPr>
          <w:rFonts w:ascii="Arial" w:hAnsi="Arial" w:cs="Arial"/>
        </w:rPr>
        <w:t>FIA_ATD.1/LPAe, FIA_ATD.1, FMT_MSA.1/CERT_KEYS and FMT_MSA.3 address the management of the security attributes used by the SFP.</w:t>
      </w:r>
    </w:p>
    <w:p w14:paraId="1611449B" w14:textId="77777777" w:rsidR="00D264DB" w:rsidRPr="00436545" w:rsidRDefault="00D264DB" w:rsidP="00D264DB">
      <w:pPr>
        <w:pStyle w:val="BodyText"/>
        <w:spacing w:before="59"/>
        <w:ind w:left="499"/>
        <w:rPr>
          <w:rFonts w:ascii="Arial" w:hAnsi="Arial" w:cs="Arial"/>
        </w:rPr>
      </w:pPr>
      <w:r w:rsidRPr="00436545">
        <w:rPr>
          <w:rFonts w:ascii="Arial" w:hAnsi="Arial" w:cs="Arial"/>
        </w:rPr>
        <w:t>FMT_SMF.1/LPAe and FMT_SMR.1/LPAe support these SFRs by providing management of roles and management of functions.</w:t>
      </w:r>
    </w:p>
    <w:p w14:paraId="2F81A874" w14:textId="77777777" w:rsidR="00D264DB" w:rsidRPr="00436545" w:rsidRDefault="00D264DB" w:rsidP="00D264DB">
      <w:pPr>
        <w:pStyle w:val="BodyText"/>
        <w:spacing w:before="9"/>
        <w:rPr>
          <w:rFonts w:ascii="Arial" w:hAnsi="Arial" w:cs="Arial"/>
          <w:sz w:val="24"/>
        </w:rPr>
      </w:pPr>
    </w:p>
    <w:p w14:paraId="1C28422F" w14:textId="77777777" w:rsidR="00D264DB" w:rsidRPr="00436545" w:rsidRDefault="00D264DB" w:rsidP="00D264DB">
      <w:pPr>
        <w:pStyle w:val="BodyText"/>
        <w:spacing w:before="1"/>
        <w:ind w:left="499" w:right="294" w:hanging="284"/>
        <w:jc w:val="both"/>
        <w:rPr>
          <w:rFonts w:ascii="Arial" w:hAnsi="Arial" w:cs="Arial"/>
        </w:rPr>
      </w:pPr>
      <w:r w:rsidRPr="00436545">
        <w:rPr>
          <w:rFonts w:ascii="Arial" w:hAnsi="Arial" w:cs="Arial"/>
          <w:b/>
        </w:rPr>
        <w:t>O.INTERNAL-SECURE-CHANNELS-LPAe</w:t>
      </w:r>
      <w:r w:rsidRPr="00436545">
        <w:rPr>
          <w:rFonts w:ascii="Arial" w:hAnsi="Arial" w:cs="Arial"/>
          <w:b/>
          <w:spacing w:val="1"/>
        </w:rPr>
        <w:t xml:space="preserve"> </w:t>
      </w:r>
      <w:r w:rsidRPr="00436545">
        <w:rPr>
          <w:rFonts w:ascii="Arial" w:hAnsi="Arial" w:cs="Arial"/>
        </w:rPr>
        <w:t>FPT_EMS.1/LPAe</w:t>
      </w:r>
      <w:r w:rsidRPr="00436545">
        <w:rPr>
          <w:rFonts w:ascii="Arial" w:hAnsi="Arial" w:cs="Arial"/>
          <w:spacing w:val="-17"/>
        </w:rPr>
        <w:t xml:space="preserve"> </w:t>
      </w:r>
      <w:r w:rsidRPr="00436545">
        <w:rPr>
          <w:rFonts w:ascii="Arial" w:hAnsi="Arial" w:cs="Arial"/>
        </w:rPr>
        <w:t>ensures</w:t>
      </w:r>
      <w:r w:rsidRPr="00436545">
        <w:rPr>
          <w:rFonts w:ascii="Arial" w:hAnsi="Arial" w:cs="Arial"/>
          <w:spacing w:val="-16"/>
        </w:rPr>
        <w:t xml:space="preserve"> </w:t>
      </w:r>
      <w:r w:rsidRPr="00436545">
        <w:rPr>
          <w:rFonts w:ascii="Arial" w:hAnsi="Arial" w:cs="Arial"/>
        </w:rPr>
        <w:t>that</w:t>
      </w:r>
      <w:r w:rsidRPr="00436545">
        <w:rPr>
          <w:rFonts w:ascii="Arial" w:hAnsi="Arial" w:cs="Arial"/>
          <w:spacing w:val="-15"/>
        </w:rPr>
        <w:t xml:space="preserve"> </w:t>
      </w:r>
      <w:r w:rsidRPr="00436545">
        <w:rPr>
          <w:rFonts w:ascii="Arial" w:hAnsi="Arial" w:cs="Arial"/>
        </w:rPr>
        <w:t>secret</w:t>
      </w:r>
      <w:r w:rsidRPr="00436545">
        <w:rPr>
          <w:rFonts w:ascii="Arial" w:hAnsi="Arial" w:cs="Arial"/>
          <w:spacing w:val="-15"/>
        </w:rPr>
        <w:t xml:space="preserve"> </w:t>
      </w:r>
      <w:r w:rsidRPr="00436545">
        <w:rPr>
          <w:rFonts w:ascii="Arial" w:hAnsi="Arial" w:cs="Arial"/>
        </w:rPr>
        <w:t>data</w:t>
      </w:r>
      <w:r w:rsidRPr="00436545">
        <w:rPr>
          <w:rFonts w:ascii="Arial" w:hAnsi="Arial" w:cs="Arial"/>
          <w:spacing w:val="-16"/>
        </w:rPr>
        <w:t xml:space="preserve"> </w:t>
      </w:r>
      <w:r w:rsidRPr="00436545">
        <w:rPr>
          <w:rFonts w:ascii="Arial" w:hAnsi="Arial" w:cs="Arial"/>
        </w:rPr>
        <w:t>stored or transmitted within the TOE shall not be disclosed in cases of side channel attacks. This includes in particular secrets (asset D.SECRETS) if transmitted between ECASD and</w:t>
      </w:r>
      <w:r w:rsidRPr="00436545">
        <w:rPr>
          <w:rFonts w:ascii="Arial" w:hAnsi="Arial" w:cs="Arial"/>
          <w:spacing w:val="-23"/>
        </w:rPr>
        <w:t xml:space="preserve"> </w:t>
      </w:r>
      <w:r w:rsidRPr="00436545">
        <w:rPr>
          <w:rFonts w:ascii="Arial" w:hAnsi="Arial" w:cs="Arial"/>
        </w:rPr>
        <w:t>LPAe.</w:t>
      </w:r>
    </w:p>
    <w:p w14:paraId="4F7FC8F5" w14:textId="77777777" w:rsidR="00D264DB" w:rsidRPr="00436545" w:rsidRDefault="00D264DB" w:rsidP="00D264DB">
      <w:pPr>
        <w:pStyle w:val="BodyText"/>
        <w:spacing w:before="60" w:line="295" w:lineRule="auto"/>
        <w:ind w:left="499" w:right="300"/>
        <w:jc w:val="both"/>
        <w:rPr>
          <w:rFonts w:ascii="Arial" w:hAnsi="Arial" w:cs="Arial"/>
        </w:rPr>
      </w:pPr>
      <w:r w:rsidRPr="00436545">
        <w:rPr>
          <w:rFonts w:ascii="Arial" w:hAnsi="Arial" w:cs="Arial"/>
        </w:rPr>
        <w:t>FDP_SDI.1/LPAe ensures that the secrets cannot be modified during this transmission. FDP_RIP.1/LPAe</w:t>
      </w:r>
      <w:r w:rsidRPr="00436545">
        <w:rPr>
          <w:rFonts w:ascii="Arial" w:hAnsi="Arial" w:cs="Arial"/>
          <w:spacing w:val="-6"/>
        </w:rPr>
        <w:t xml:space="preserve"> </w:t>
      </w:r>
      <w:r w:rsidRPr="00436545">
        <w:rPr>
          <w:rFonts w:ascii="Arial" w:hAnsi="Arial" w:cs="Arial"/>
        </w:rPr>
        <w:t>ensures</w:t>
      </w:r>
      <w:r w:rsidRPr="00436545">
        <w:rPr>
          <w:rFonts w:ascii="Arial" w:hAnsi="Arial" w:cs="Arial"/>
          <w:spacing w:val="-8"/>
        </w:rPr>
        <w:t xml:space="preserve"> </w:t>
      </w:r>
      <w:r w:rsidRPr="00436545">
        <w:rPr>
          <w:rFonts w:ascii="Arial" w:hAnsi="Arial" w:cs="Arial"/>
        </w:rPr>
        <w:t>that</w:t>
      </w:r>
      <w:r w:rsidRPr="00436545">
        <w:rPr>
          <w:rFonts w:ascii="Arial" w:hAnsi="Arial" w:cs="Arial"/>
          <w:spacing w:val="-7"/>
        </w:rPr>
        <w:t xml:space="preserve"> </w:t>
      </w:r>
      <w:r w:rsidRPr="00436545">
        <w:rPr>
          <w:rFonts w:ascii="Arial" w:hAnsi="Arial" w:cs="Arial"/>
        </w:rPr>
        <w:t>the</w:t>
      </w:r>
      <w:r w:rsidRPr="00436545">
        <w:rPr>
          <w:rFonts w:ascii="Arial" w:hAnsi="Arial" w:cs="Arial"/>
          <w:spacing w:val="-6"/>
        </w:rPr>
        <w:t xml:space="preserve"> </w:t>
      </w:r>
      <w:r w:rsidRPr="00436545">
        <w:rPr>
          <w:rFonts w:ascii="Arial" w:hAnsi="Arial" w:cs="Arial"/>
        </w:rPr>
        <w:t>secrets</w:t>
      </w:r>
      <w:r w:rsidRPr="00436545">
        <w:rPr>
          <w:rFonts w:ascii="Arial" w:hAnsi="Arial" w:cs="Arial"/>
          <w:spacing w:val="-5"/>
        </w:rPr>
        <w:t xml:space="preserve"> </w:t>
      </w:r>
      <w:r w:rsidRPr="00436545">
        <w:rPr>
          <w:rFonts w:ascii="Arial" w:hAnsi="Arial" w:cs="Arial"/>
        </w:rPr>
        <w:t>cannot</w:t>
      </w:r>
      <w:r w:rsidRPr="00436545">
        <w:rPr>
          <w:rFonts w:ascii="Arial" w:hAnsi="Arial" w:cs="Arial"/>
          <w:spacing w:val="-9"/>
        </w:rPr>
        <w:t xml:space="preserve"> </w:t>
      </w:r>
      <w:r w:rsidRPr="00436545">
        <w:rPr>
          <w:rFonts w:ascii="Arial" w:hAnsi="Arial" w:cs="Arial"/>
        </w:rPr>
        <w:t>be</w:t>
      </w:r>
      <w:r w:rsidRPr="00436545">
        <w:rPr>
          <w:rFonts w:ascii="Arial" w:hAnsi="Arial" w:cs="Arial"/>
          <w:spacing w:val="-5"/>
        </w:rPr>
        <w:t xml:space="preserve"> </w:t>
      </w:r>
      <w:r w:rsidRPr="00436545">
        <w:rPr>
          <w:rFonts w:ascii="Arial" w:hAnsi="Arial" w:cs="Arial"/>
        </w:rPr>
        <w:t>recovered</w:t>
      </w:r>
      <w:r w:rsidRPr="00436545">
        <w:rPr>
          <w:rFonts w:ascii="Arial" w:hAnsi="Arial" w:cs="Arial"/>
          <w:spacing w:val="-5"/>
        </w:rPr>
        <w:t xml:space="preserve"> </w:t>
      </w:r>
      <w:r w:rsidRPr="00436545">
        <w:rPr>
          <w:rFonts w:ascii="Arial" w:hAnsi="Arial" w:cs="Arial"/>
        </w:rPr>
        <w:t>from</w:t>
      </w:r>
      <w:r w:rsidRPr="00436545">
        <w:rPr>
          <w:rFonts w:ascii="Arial" w:hAnsi="Arial" w:cs="Arial"/>
          <w:spacing w:val="-8"/>
        </w:rPr>
        <w:t xml:space="preserve"> </w:t>
      </w:r>
      <w:r w:rsidRPr="00436545">
        <w:rPr>
          <w:rFonts w:ascii="Arial" w:hAnsi="Arial" w:cs="Arial"/>
        </w:rPr>
        <w:t>deallocated</w:t>
      </w:r>
      <w:r w:rsidRPr="00436545">
        <w:rPr>
          <w:rFonts w:ascii="Arial" w:hAnsi="Arial" w:cs="Arial"/>
          <w:spacing w:val="-5"/>
        </w:rPr>
        <w:t xml:space="preserve"> </w:t>
      </w:r>
      <w:r w:rsidRPr="00436545">
        <w:rPr>
          <w:rFonts w:ascii="Arial" w:hAnsi="Arial" w:cs="Arial"/>
        </w:rPr>
        <w:t>resources.</w:t>
      </w:r>
    </w:p>
    <w:p w14:paraId="744D4E92" w14:textId="77777777" w:rsidR="00D264DB" w:rsidRPr="00436545" w:rsidRDefault="00D264DB" w:rsidP="00D264DB">
      <w:pPr>
        <w:pStyle w:val="NormalParagraph"/>
        <w:ind w:firstLine="215"/>
        <w:rPr>
          <w:rFonts w:cs="Arial"/>
          <w:i/>
          <w:iCs/>
        </w:rPr>
      </w:pPr>
      <w:r w:rsidRPr="00436545">
        <w:rPr>
          <w:rFonts w:cs="Arial"/>
          <w:i/>
          <w:iCs/>
        </w:rPr>
        <w:t>Data protection</w:t>
      </w:r>
    </w:p>
    <w:p w14:paraId="54CC22A3" w14:textId="77777777" w:rsidR="00D264DB" w:rsidRPr="00436545" w:rsidRDefault="00D264DB" w:rsidP="00D264DB">
      <w:pPr>
        <w:pStyle w:val="BodyText"/>
        <w:spacing w:before="7"/>
        <w:rPr>
          <w:rFonts w:ascii="Arial" w:hAnsi="Arial" w:cs="Arial"/>
          <w:i/>
          <w:sz w:val="24"/>
        </w:rPr>
      </w:pPr>
    </w:p>
    <w:p w14:paraId="36599AC3" w14:textId="77777777" w:rsidR="00D264DB" w:rsidRPr="00436545" w:rsidRDefault="00D264DB" w:rsidP="00D264DB">
      <w:pPr>
        <w:spacing w:before="1"/>
        <w:ind w:left="499" w:right="292" w:hanging="284"/>
        <w:rPr>
          <w:rFonts w:cs="Arial"/>
        </w:rPr>
      </w:pPr>
      <w:r w:rsidRPr="00436545">
        <w:rPr>
          <w:rFonts w:cs="Arial"/>
          <w:b/>
        </w:rPr>
        <w:t xml:space="preserve">O.DATA-CONFIDENTIALITY-LPAe </w:t>
      </w:r>
      <w:r w:rsidRPr="00436545">
        <w:rPr>
          <w:rFonts w:cs="Arial"/>
        </w:rPr>
        <w:t>FDP_UCT.1/LPAe addresses the reception of data from off-card actor.</w:t>
      </w:r>
    </w:p>
    <w:p w14:paraId="2692F29F" w14:textId="77777777" w:rsidR="00D264DB" w:rsidRPr="00436545" w:rsidRDefault="00D264DB" w:rsidP="00D264DB">
      <w:pPr>
        <w:pStyle w:val="BodyText"/>
        <w:spacing w:before="59"/>
        <w:ind w:left="499" w:right="319"/>
        <w:rPr>
          <w:rFonts w:ascii="Arial" w:hAnsi="Arial" w:cs="Arial"/>
        </w:rPr>
      </w:pPr>
      <w:r w:rsidRPr="00436545">
        <w:rPr>
          <w:rFonts w:ascii="Arial" w:hAnsi="Arial" w:cs="Arial"/>
        </w:rPr>
        <w:t>FPT_EMS.1/LPAe ensures that secret data stored or transmitted within the TOE shall not be disclosed in cases of side channel attacks.</w:t>
      </w:r>
    </w:p>
    <w:p w14:paraId="6E72980C" w14:textId="77777777" w:rsidR="00D264DB" w:rsidRPr="00436545" w:rsidRDefault="00D264DB" w:rsidP="00D264DB">
      <w:pPr>
        <w:pStyle w:val="BodyText"/>
        <w:spacing w:before="62"/>
        <w:ind w:left="499"/>
        <w:rPr>
          <w:rFonts w:ascii="Arial" w:hAnsi="Arial" w:cs="Arial"/>
        </w:rPr>
      </w:pPr>
      <w:r w:rsidRPr="00436545">
        <w:rPr>
          <w:rFonts w:ascii="Arial" w:hAnsi="Arial" w:cs="Arial"/>
        </w:rPr>
        <w:t>FDP_RIP.1/LPAe ensures that no residual confidential data is available.</w:t>
      </w:r>
    </w:p>
    <w:p w14:paraId="3D3FFFD7" w14:textId="77777777" w:rsidR="00D264DB" w:rsidRPr="00436545" w:rsidRDefault="00D264DB" w:rsidP="00D264DB">
      <w:pPr>
        <w:pStyle w:val="BodyText"/>
        <w:spacing w:before="8"/>
        <w:rPr>
          <w:rFonts w:ascii="Arial" w:hAnsi="Arial" w:cs="Arial"/>
          <w:sz w:val="24"/>
        </w:rPr>
      </w:pPr>
    </w:p>
    <w:p w14:paraId="5B46C221" w14:textId="77777777" w:rsidR="00D264DB" w:rsidRPr="00436545" w:rsidRDefault="00D264DB" w:rsidP="00D264DB">
      <w:pPr>
        <w:ind w:left="499" w:hanging="284"/>
        <w:rPr>
          <w:rFonts w:cs="Arial"/>
        </w:rPr>
      </w:pPr>
      <w:r w:rsidRPr="00436545">
        <w:rPr>
          <w:rFonts w:cs="Arial"/>
          <w:b/>
        </w:rPr>
        <w:t xml:space="preserve">O.DATA-INTEGRITY-LPAe </w:t>
      </w:r>
      <w:r w:rsidRPr="00436545">
        <w:rPr>
          <w:rFonts w:cs="Arial"/>
        </w:rPr>
        <w:t>FDP_UIT.1/LPAe addresses the reception of data from off-card actors.</w:t>
      </w:r>
    </w:p>
    <w:p w14:paraId="449262D3" w14:textId="77777777" w:rsidR="00D264DB" w:rsidRPr="00436545" w:rsidRDefault="00D264DB" w:rsidP="00D264DB">
      <w:pPr>
        <w:pStyle w:val="BodyText"/>
        <w:spacing w:before="62"/>
        <w:ind w:left="499"/>
        <w:rPr>
          <w:rFonts w:ascii="Arial" w:hAnsi="Arial" w:cs="Arial"/>
        </w:rPr>
      </w:pPr>
      <w:r w:rsidRPr="00436545">
        <w:rPr>
          <w:rFonts w:ascii="Arial" w:hAnsi="Arial" w:cs="Arial"/>
        </w:rPr>
        <w:t>FDP_SDI.1/LPAe specifies the data that is monitored in case of an integrity breach.</w:t>
      </w:r>
    </w:p>
    <w:p w14:paraId="18B2B20F" w14:textId="20F87299" w:rsidR="00714902" w:rsidRPr="00436545" w:rsidRDefault="00714902" w:rsidP="00714902">
      <w:pPr>
        <w:pStyle w:val="NormalParagraph"/>
        <w:rPr>
          <w:rFonts w:cs="Arial"/>
          <w:lang w:eastAsia="en-US" w:bidi="bn-BD"/>
        </w:rPr>
      </w:pPr>
    </w:p>
    <w:p w14:paraId="312A0AC8" w14:textId="3555ADBB" w:rsidR="00714902" w:rsidRPr="00436545" w:rsidRDefault="00714902" w:rsidP="00714902">
      <w:pPr>
        <w:pStyle w:val="Heading4"/>
        <w:rPr>
          <w:rFonts w:ascii="Arial" w:hAnsi="Arial"/>
        </w:rPr>
      </w:pPr>
      <w:r w:rsidRPr="00436545">
        <w:rPr>
          <w:rFonts w:ascii="Arial" w:hAnsi="Arial"/>
        </w:rPr>
        <w:t>Rationale tables of Security Objectives and SFRs</w:t>
      </w:r>
    </w:p>
    <w:tbl>
      <w:tblPr>
        <w:tblW w:w="9035"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22"/>
        <w:gridCol w:w="4862"/>
        <w:gridCol w:w="1451"/>
      </w:tblGrid>
      <w:tr w:rsidR="00D264DB" w:rsidRPr="00D264DB" w14:paraId="62ED2DFA" w14:textId="77777777" w:rsidTr="00D264DB">
        <w:trPr>
          <w:trHeight w:val="349"/>
        </w:trPr>
        <w:tc>
          <w:tcPr>
            <w:tcW w:w="2722" w:type="dxa"/>
            <w:shd w:val="clear" w:color="auto" w:fill="C00000"/>
          </w:tcPr>
          <w:p w14:paraId="7B7DAE9A" w14:textId="77777777" w:rsidR="00D264DB" w:rsidRPr="00D264DB" w:rsidRDefault="00D264DB" w:rsidP="00D264DB">
            <w:pPr>
              <w:widowControl w:val="0"/>
              <w:autoSpaceDE w:val="0"/>
              <w:autoSpaceDN w:val="0"/>
              <w:spacing w:before="41"/>
              <w:ind w:left="25"/>
              <w:jc w:val="center"/>
              <w:rPr>
                <w:rFonts w:eastAsia="Tahoma" w:cs="Arial"/>
                <w:b/>
                <w:bCs/>
                <w:szCs w:val="22"/>
                <w:lang w:val="en-US" w:eastAsia="en-US" w:bidi="en-US"/>
              </w:rPr>
            </w:pPr>
            <w:r w:rsidRPr="00D264DB">
              <w:rPr>
                <w:rFonts w:eastAsia="Tahoma" w:cs="Arial"/>
                <w:b/>
                <w:bCs/>
                <w:szCs w:val="22"/>
                <w:lang w:val="en-US" w:eastAsia="en-US" w:bidi="en-US"/>
              </w:rPr>
              <w:t>Security Objectives</w:t>
            </w:r>
          </w:p>
        </w:tc>
        <w:tc>
          <w:tcPr>
            <w:tcW w:w="4862" w:type="dxa"/>
            <w:shd w:val="clear" w:color="auto" w:fill="C00000"/>
          </w:tcPr>
          <w:p w14:paraId="1FA03A1E" w14:textId="77777777" w:rsidR="00D264DB" w:rsidRPr="00D264DB" w:rsidRDefault="00D264DB" w:rsidP="00D264DB">
            <w:pPr>
              <w:widowControl w:val="0"/>
              <w:autoSpaceDE w:val="0"/>
              <w:autoSpaceDN w:val="0"/>
              <w:spacing w:before="41"/>
              <w:ind w:left="28"/>
              <w:jc w:val="center"/>
              <w:rPr>
                <w:rFonts w:eastAsia="Tahoma" w:cs="Arial"/>
                <w:b/>
                <w:bCs/>
                <w:szCs w:val="22"/>
                <w:lang w:val="en-US" w:eastAsia="en-US" w:bidi="en-US"/>
              </w:rPr>
            </w:pPr>
            <w:r w:rsidRPr="00D264DB">
              <w:rPr>
                <w:rFonts w:eastAsia="Tahoma" w:cs="Arial"/>
                <w:b/>
                <w:bCs/>
                <w:szCs w:val="22"/>
                <w:lang w:val="en-US" w:eastAsia="en-US" w:bidi="en-US"/>
              </w:rPr>
              <w:t>Security Functional Requirements</w:t>
            </w:r>
          </w:p>
        </w:tc>
        <w:tc>
          <w:tcPr>
            <w:tcW w:w="1451" w:type="dxa"/>
            <w:shd w:val="clear" w:color="auto" w:fill="C00000"/>
          </w:tcPr>
          <w:p w14:paraId="60E2413A" w14:textId="77777777" w:rsidR="00D264DB" w:rsidRPr="00D264DB" w:rsidRDefault="00D264DB" w:rsidP="00D264DB">
            <w:pPr>
              <w:widowControl w:val="0"/>
              <w:autoSpaceDE w:val="0"/>
              <w:autoSpaceDN w:val="0"/>
              <w:spacing w:before="41"/>
              <w:ind w:left="259"/>
              <w:jc w:val="center"/>
              <w:rPr>
                <w:rFonts w:eastAsia="Tahoma" w:cs="Arial"/>
                <w:b/>
                <w:bCs/>
                <w:szCs w:val="22"/>
                <w:lang w:val="en-US" w:eastAsia="en-US" w:bidi="en-US"/>
              </w:rPr>
            </w:pPr>
            <w:r w:rsidRPr="00D264DB">
              <w:rPr>
                <w:rFonts w:eastAsia="Tahoma" w:cs="Arial"/>
                <w:b/>
                <w:bCs/>
                <w:szCs w:val="22"/>
                <w:lang w:val="en-US" w:eastAsia="en-US" w:bidi="en-US"/>
              </w:rPr>
              <w:t>Rationale</w:t>
            </w:r>
          </w:p>
        </w:tc>
      </w:tr>
      <w:tr w:rsidR="00D264DB" w:rsidRPr="00D264DB" w14:paraId="3184C7CF" w14:textId="77777777" w:rsidTr="00D264DB">
        <w:trPr>
          <w:trHeight w:val="2475"/>
        </w:trPr>
        <w:tc>
          <w:tcPr>
            <w:tcW w:w="2722" w:type="dxa"/>
          </w:tcPr>
          <w:p w14:paraId="4009BCD7" w14:textId="77777777" w:rsidR="00D264DB" w:rsidRPr="00D264DB" w:rsidRDefault="00000000" w:rsidP="00D264DB">
            <w:pPr>
              <w:widowControl w:val="0"/>
              <w:autoSpaceDE w:val="0"/>
              <w:autoSpaceDN w:val="0"/>
              <w:spacing w:before="40"/>
              <w:ind w:left="25" w:right="405"/>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w:t>
              </w:r>
            </w:hyperlink>
            <w:hyperlink w:anchor="_bookmark270" w:history="1">
              <w:r w:rsidR="00D264DB" w:rsidRPr="00D264DB">
                <w:rPr>
                  <w:rFonts w:eastAsia="Tahoma" w:cs="Arial"/>
                  <w:color w:val="0000FF"/>
                  <w:szCs w:val="22"/>
                  <w:u w:val="single" w:color="0000FF"/>
                  <w:lang w:val="en-US" w:eastAsia="en-US" w:bidi="en-US"/>
                </w:rPr>
                <w:t xml:space="preserve"> LPAe</w:t>
              </w:r>
            </w:hyperlink>
          </w:p>
        </w:tc>
        <w:tc>
          <w:tcPr>
            <w:tcW w:w="4862" w:type="dxa"/>
          </w:tcPr>
          <w:p w14:paraId="509E68F5" w14:textId="77777777" w:rsidR="00D264DB" w:rsidRPr="00D264DB" w:rsidRDefault="00000000" w:rsidP="00D264DB">
            <w:pPr>
              <w:widowControl w:val="0"/>
              <w:autoSpaceDE w:val="0"/>
              <w:autoSpaceDN w:val="0"/>
              <w:spacing w:before="40"/>
              <w:ind w:left="28" w:right="507"/>
              <w:jc w:val="left"/>
              <w:rPr>
                <w:rFonts w:eastAsia="Tahoma" w:cs="Arial"/>
                <w:szCs w:val="22"/>
                <w:lang w:val="en-US" w:eastAsia="en-US" w:bidi="en-US"/>
              </w:rPr>
            </w:pPr>
            <w:hyperlink w:anchor="_bookmark191" w:history="1">
              <w:r w:rsidR="00D264DB" w:rsidRPr="00D264DB">
                <w:rPr>
                  <w:rFonts w:eastAsia="Tahoma" w:cs="Arial"/>
                  <w:color w:val="0000FF"/>
                  <w:szCs w:val="22"/>
                  <w:u w:val="single" w:color="0000FF"/>
                  <w:lang w:val="en-US" w:eastAsia="en-US" w:bidi="en-US"/>
                </w:rPr>
                <w:t>FMT_MSA.1/CERT_KEYS</w:t>
              </w:r>
            </w:hyperlink>
            <w:r w:rsidR="00D264DB" w:rsidRPr="00D264DB">
              <w:rPr>
                <w:rFonts w:eastAsia="Tahoma" w:cs="Arial"/>
                <w:szCs w:val="22"/>
                <w:lang w:val="en-US" w:eastAsia="en-US" w:bidi="en-US"/>
              </w:rPr>
              <w:t xml:space="preserve">, </w:t>
            </w:r>
            <w:hyperlink w:anchor="_bookmark301" w:history="1">
              <w:r w:rsidR="00D264DB" w:rsidRPr="00D264DB">
                <w:rPr>
                  <w:rFonts w:eastAsia="Tahoma" w:cs="Arial"/>
                  <w:color w:val="0000FF"/>
                  <w:szCs w:val="22"/>
                  <w:u w:val="single" w:color="0000FF"/>
                  <w:lang w:val="en-US" w:eastAsia="en-US" w:bidi="en-US"/>
                </w:rPr>
                <w:t>FMT_SMF.1</w:t>
              </w:r>
            </w:hyperlink>
            <w:r w:rsidR="00D264DB" w:rsidRPr="00D264DB">
              <w:rPr>
                <w:rFonts w:eastAsia="Tahoma" w:cs="Arial"/>
                <w:color w:val="0000FF"/>
                <w:szCs w:val="22"/>
                <w:u w:val="single" w:color="0000FF"/>
                <w:lang w:val="en-US" w:eastAsia="en-US" w:bidi="en-US"/>
              </w:rPr>
              <w:t>/LPAe</w:t>
            </w:r>
            <w:r w:rsidR="00D264DB" w:rsidRPr="00D264DB">
              <w:rPr>
                <w:rFonts w:eastAsia="Tahoma" w:cs="Arial"/>
                <w:szCs w:val="22"/>
                <w:lang w:val="en-US" w:eastAsia="en-US" w:bidi="en-US"/>
              </w:rPr>
              <w:t xml:space="preserve">, </w:t>
            </w:r>
            <w:hyperlink w:anchor="_bookmark302" w:history="1">
              <w:r w:rsidR="00D264DB" w:rsidRPr="00D264DB">
                <w:rPr>
                  <w:rFonts w:eastAsia="Tahoma" w:cs="Arial"/>
                  <w:color w:val="0000FF"/>
                  <w:szCs w:val="22"/>
                  <w:u w:val="single" w:color="0000FF"/>
                  <w:lang w:val="en-US" w:eastAsia="en-US" w:bidi="en-US"/>
                </w:rPr>
                <w:t>FMT_SMR.1/LPAe</w:t>
              </w:r>
            </w:hyperlink>
            <w:r w:rsidR="00D264DB" w:rsidRPr="00D264DB">
              <w:rPr>
                <w:rFonts w:eastAsia="Tahoma" w:cs="Arial"/>
                <w:szCs w:val="22"/>
                <w:lang w:val="en-US" w:eastAsia="en-US" w:bidi="en-US"/>
              </w:rPr>
              <w:t xml:space="preserve">, </w:t>
            </w:r>
            <w:hyperlink w:anchor="_bookmark287" w:history="1">
              <w:r w:rsidR="00D264DB" w:rsidRPr="00D264DB">
                <w:rPr>
                  <w:rFonts w:eastAsia="Tahoma" w:cs="Arial"/>
                  <w:color w:val="0000FF"/>
                  <w:szCs w:val="22"/>
                  <w:u w:val="single" w:color="0000FF"/>
                  <w:lang w:val="en-US" w:eastAsia="en-US" w:bidi="en-US"/>
                </w:rPr>
                <w:t>FIA_UID.1/LPAe</w:t>
              </w:r>
            </w:hyperlink>
            <w:r w:rsidR="00D264DB" w:rsidRPr="00D264DB">
              <w:rPr>
                <w:rFonts w:eastAsia="Tahoma" w:cs="Arial"/>
                <w:szCs w:val="22"/>
                <w:lang w:val="en-US" w:eastAsia="en-US" w:bidi="en-US"/>
              </w:rPr>
              <w:t xml:space="preserve">, </w:t>
            </w:r>
            <w:hyperlink w:anchor="_bookmark288" w:history="1">
              <w:r w:rsidR="00D264DB" w:rsidRPr="00D264DB">
                <w:rPr>
                  <w:rFonts w:eastAsia="Tahoma" w:cs="Arial"/>
                  <w:color w:val="0000FF"/>
                  <w:szCs w:val="22"/>
                  <w:u w:val="single" w:color="0000FF"/>
                  <w:lang w:val="en-US" w:eastAsia="en-US" w:bidi="en-US"/>
                </w:rPr>
                <w:t>FIA_UAU.1/LPAe</w:t>
              </w:r>
            </w:hyperlink>
            <w:r w:rsidR="00D264DB" w:rsidRPr="00D264DB">
              <w:rPr>
                <w:rFonts w:eastAsia="Tahoma" w:cs="Arial"/>
                <w:szCs w:val="22"/>
                <w:lang w:val="en-US" w:eastAsia="en-US" w:bidi="en-US"/>
              </w:rPr>
              <w:t xml:space="preserve">, </w:t>
            </w:r>
            <w:hyperlink w:anchor="_bookmark289" w:history="1">
              <w:r w:rsidR="00D264DB" w:rsidRPr="00D264DB">
                <w:rPr>
                  <w:rFonts w:eastAsia="Tahoma" w:cs="Arial"/>
                  <w:color w:val="0000FF"/>
                  <w:szCs w:val="22"/>
                  <w:u w:val="single" w:color="0000FF"/>
                  <w:lang w:val="en-US" w:eastAsia="en-US" w:bidi="en-US"/>
                </w:rPr>
                <w:t>FIA_USB.1/LPAe</w:t>
              </w:r>
            </w:hyperlink>
            <w:r w:rsidR="00D264DB" w:rsidRPr="00D264DB">
              <w:rPr>
                <w:rFonts w:eastAsia="Tahoma" w:cs="Arial"/>
                <w:szCs w:val="22"/>
                <w:lang w:val="en-US" w:eastAsia="en-US" w:bidi="en-US"/>
              </w:rPr>
              <w:t xml:space="preserve">, </w:t>
            </w:r>
            <w:hyperlink w:anchor="_bookmark290" w:history="1">
              <w:r w:rsidR="00D264DB" w:rsidRPr="00D264DB">
                <w:rPr>
                  <w:rFonts w:eastAsia="Tahoma" w:cs="Arial"/>
                  <w:color w:val="0000FF"/>
                  <w:szCs w:val="22"/>
                  <w:u w:val="single" w:color="0000FF"/>
                  <w:lang w:val="en-US" w:eastAsia="en-US" w:bidi="en-US"/>
                </w:rPr>
                <w:t>FIA_UAU.4/LPAe</w:t>
              </w:r>
            </w:hyperlink>
            <w:r w:rsidR="00D264DB" w:rsidRPr="00D264DB">
              <w:rPr>
                <w:rFonts w:eastAsia="Tahoma" w:cs="Arial"/>
                <w:szCs w:val="22"/>
                <w:lang w:val="en-US" w:eastAsia="en-US" w:bidi="en-US"/>
              </w:rPr>
              <w:t xml:space="preserve">, </w:t>
            </w:r>
            <w:hyperlink w:anchor="_bookmark291" w:history="1">
              <w:r w:rsidR="00D264DB" w:rsidRPr="00D264DB">
                <w:rPr>
                  <w:rFonts w:eastAsia="Tahoma" w:cs="Arial"/>
                  <w:color w:val="0000FF"/>
                  <w:szCs w:val="22"/>
                  <w:u w:val="single" w:color="0000FF"/>
                  <w:lang w:val="en-US" w:eastAsia="en-US" w:bidi="en-US"/>
                </w:rPr>
                <w:t>FIA_ATD.1/LPAe</w:t>
              </w:r>
            </w:hyperlink>
            <w:r w:rsidR="00D264DB" w:rsidRPr="00D264DB">
              <w:rPr>
                <w:rFonts w:eastAsia="Tahoma" w:cs="Arial"/>
                <w:szCs w:val="22"/>
                <w:lang w:val="en-US" w:eastAsia="en-US" w:bidi="en-US"/>
              </w:rPr>
              <w:t xml:space="preserve">, </w:t>
            </w:r>
            <w:hyperlink w:anchor="_bookmark292" w:history="1">
              <w:r w:rsidR="00D264DB" w:rsidRPr="00D264DB">
                <w:rPr>
                  <w:rFonts w:eastAsia="Tahoma" w:cs="Arial"/>
                  <w:color w:val="0000FF"/>
                  <w:szCs w:val="22"/>
                  <w:u w:val="single" w:color="0000FF"/>
                  <w:lang w:val="en-US" w:eastAsia="en-US" w:bidi="en-US"/>
                </w:rPr>
                <w:t>FDP_IFF.1/LPAe</w:t>
              </w:r>
            </w:hyperlink>
            <w:r w:rsidR="00D264DB" w:rsidRPr="00D264DB">
              <w:rPr>
                <w:rFonts w:eastAsia="Tahoma" w:cs="Arial"/>
                <w:szCs w:val="22"/>
                <w:lang w:val="en-US" w:eastAsia="en-US" w:bidi="en-US"/>
              </w:rPr>
              <w:t xml:space="preserve">, </w:t>
            </w:r>
            <w:hyperlink w:anchor="_bookmark292" w:history="1">
              <w:r w:rsidR="00D264DB" w:rsidRPr="00D264DB">
                <w:rPr>
                  <w:rFonts w:eastAsia="Tahoma" w:cs="Arial"/>
                  <w:color w:val="0000FF"/>
                  <w:szCs w:val="22"/>
                  <w:u w:val="single" w:color="0000FF"/>
                  <w:lang w:val="en-US" w:eastAsia="en-US" w:bidi="en-US"/>
                </w:rPr>
                <w:t>FTP_ITC.1/LPAe</w:t>
              </w:r>
            </w:hyperlink>
            <w:r w:rsidR="00D264DB" w:rsidRPr="00D264DB">
              <w:rPr>
                <w:rFonts w:eastAsia="Tahoma" w:cs="Arial"/>
                <w:szCs w:val="22"/>
                <w:lang w:val="en-US" w:eastAsia="en-US" w:bidi="en-US"/>
              </w:rPr>
              <w:t xml:space="preserve">, </w:t>
            </w:r>
            <w:hyperlink w:anchor="_bookmark294" w:history="1">
              <w:r w:rsidR="00D264DB" w:rsidRPr="00D264DB">
                <w:rPr>
                  <w:rFonts w:eastAsia="Tahoma" w:cs="Arial"/>
                  <w:color w:val="0000FF"/>
                  <w:szCs w:val="22"/>
                  <w:u w:val="single" w:color="0000FF"/>
                  <w:lang w:val="en-US" w:eastAsia="en-US" w:bidi="en-US"/>
                </w:rPr>
                <w:t>FDP_ITC.2/LPAe</w:t>
              </w:r>
            </w:hyperlink>
            <w:r w:rsidR="00D264DB" w:rsidRPr="00D264DB">
              <w:rPr>
                <w:rFonts w:eastAsia="Tahoma" w:cs="Arial"/>
                <w:szCs w:val="22"/>
                <w:lang w:val="en-US" w:eastAsia="en-US" w:bidi="en-US"/>
              </w:rPr>
              <w:t xml:space="preserve">, </w:t>
            </w:r>
            <w:hyperlink w:anchor="_bookmark295" w:history="1">
              <w:r w:rsidR="00D264DB" w:rsidRPr="00D264DB">
                <w:rPr>
                  <w:rFonts w:eastAsia="Tahoma" w:cs="Arial"/>
                  <w:color w:val="0000FF"/>
                  <w:szCs w:val="22"/>
                  <w:u w:val="single" w:color="0000FF"/>
                  <w:lang w:val="en-US" w:eastAsia="en-US" w:bidi="en-US"/>
                </w:rPr>
                <w:t>FPT_TDC.1/LPAe</w:t>
              </w:r>
            </w:hyperlink>
            <w:r w:rsidR="00D264DB" w:rsidRPr="00D264DB">
              <w:rPr>
                <w:rFonts w:eastAsia="Tahoma" w:cs="Arial"/>
                <w:szCs w:val="22"/>
                <w:lang w:val="en-US" w:eastAsia="en-US" w:bidi="en-US"/>
              </w:rPr>
              <w:t xml:space="preserve">, </w:t>
            </w:r>
            <w:hyperlink w:anchor="_bookmark296" w:history="1">
              <w:r w:rsidR="00D264DB" w:rsidRPr="00D264DB">
                <w:rPr>
                  <w:rFonts w:eastAsia="Tahoma" w:cs="Arial"/>
                  <w:color w:val="0000FF"/>
                  <w:szCs w:val="22"/>
                  <w:u w:val="single" w:color="0000FF"/>
                  <w:lang w:val="en-US" w:eastAsia="en-US" w:bidi="en-US"/>
                </w:rPr>
                <w:t>FDP_UIT.1/LPAe</w:t>
              </w:r>
            </w:hyperlink>
            <w:r w:rsidR="00D264DB" w:rsidRPr="00D264DB">
              <w:rPr>
                <w:rFonts w:eastAsia="Tahoma" w:cs="Arial"/>
                <w:szCs w:val="22"/>
                <w:lang w:val="en-US" w:eastAsia="en-US" w:bidi="en-US"/>
              </w:rPr>
              <w:t xml:space="preserve">, </w:t>
            </w:r>
            <w:hyperlink w:anchor="_bookmark297" w:history="1">
              <w:r w:rsidR="00D264DB" w:rsidRPr="00D264DB">
                <w:rPr>
                  <w:rFonts w:eastAsia="Tahoma" w:cs="Arial"/>
                  <w:color w:val="0000FF"/>
                  <w:szCs w:val="22"/>
                  <w:u w:val="single" w:color="0000FF"/>
                  <w:lang w:val="en-US" w:eastAsia="en-US" w:bidi="en-US"/>
                </w:rPr>
                <w:t>FCS_CKM.1/LPAe</w:t>
              </w:r>
            </w:hyperlink>
            <w:r w:rsidR="00D264DB" w:rsidRPr="00D264DB">
              <w:rPr>
                <w:rFonts w:eastAsia="Tahoma" w:cs="Arial"/>
                <w:szCs w:val="22"/>
                <w:lang w:val="en-US" w:eastAsia="en-US" w:bidi="en-US"/>
              </w:rPr>
              <w:t xml:space="preserve">, </w:t>
            </w:r>
            <w:hyperlink w:anchor="_bookmark298" w:history="1">
              <w:r w:rsidR="00D264DB" w:rsidRPr="00D264DB">
                <w:rPr>
                  <w:rFonts w:eastAsia="Tahoma" w:cs="Arial"/>
                  <w:color w:val="0000FF"/>
                  <w:szCs w:val="22"/>
                  <w:u w:val="single" w:color="0000FF"/>
                  <w:lang w:val="en-US" w:eastAsia="en-US" w:bidi="en-US"/>
                </w:rPr>
                <w:t>FCS_CKM.4/LPAe</w:t>
              </w:r>
            </w:hyperlink>
            <w:r w:rsidR="00D264DB" w:rsidRPr="00D264DB">
              <w:rPr>
                <w:rFonts w:eastAsia="Tahoma" w:cs="Arial"/>
                <w:szCs w:val="22"/>
                <w:lang w:val="en-US" w:eastAsia="en-US" w:bidi="en-US"/>
              </w:rPr>
              <w:t xml:space="preserve">, </w:t>
            </w:r>
            <w:hyperlink w:anchor="_bookmark293" w:history="1">
              <w:r w:rsidR="00D264DB" w:rsidRPr="00D264DB">
                <w:rPr>
                  <w:rFonts w:eastAsia="Tahoma" w:cs="Arial"/>
                  <w:color w:val="0000FF"/>
                  <w:szCs w:val="22"/>
                  <w:u w:val="single" w:color="0000FF"/>
                  <w:lang w:val="en-US" w:eastAsia="en-US" w:bidi="en-US"/>
                </w:rPr>
                <w:t>FDP_IFC.1/LPAe</w:t>
              </w:r>
            </w:hyperlink>
            <w:r w:rsidR="00D264DB" w:rsidRPr="00D264DB">
              <w:rPr>
                <w:rFonts w:eastAsia="Tahoma" w:cs="Arial"/>
                <w:szCs w:val="22"/>
                <w:lang w:val="en-US" w:eastAsia="en-US" w:bidi="en-US"/>
              </w:rPr>
              <w:t xml:space="preserve">, </w:t>
            </w:r>
            <w:hyperlink w:anchor="_bookmark295" w:history="1">
              <w:r w:rsidR="00D264DB" w:rsidRPr="00D264DB">
                <w:rPr>
                  <w:rFonts w:eastAsia="Tahoma" w:cs="Arial"/>
                  <w:color w:val="0000FF"/>
                  <w:szCs w:val="22"/>
                  <w:u w:val="single" w:color="0000FF"/>
                  <w:lang w:val="en-US" w:eastAsia="en-US" w:bidi="en-US"/>
                </w:rPr>
                <w:t>FDP_UCT.1/LPAe</w:t>
              </w:r>
            </w:hyperlink>
            <w:r w:rsidR="00D264DB" w:rsidRPr="00D264DB">
              <w:rPr>
                <w:rFonts w:eastAsia="Tahoma" w:cs="Arial"/>
                <w:szCs w:val="22"/>
                <w:lang w:val="en-US" w:eastAsia="en-US" w:bidi="en-US"/>
              </w:rPr>
              <w:t xml:space="preserve">, </w:t>
            </w:r>
            <w:hyperlink w:anchor="_bookmark160" w:history="1">
              <w:r w:rsidR="00D264DB" w:rsidRPr="00D264DB">
                <w:rPr>
                  <w:rFonts w:eastAsia="Tahoma" w:cs="Arial"/>
                  <w:color w:val="0000FF"/>
                  <w:szCs w:val="22"/>
                  <w:u w:val="single" w:color="0000FF"/>
                  <w:lang w:val="en-US" w:eastAsia="en-US" w:bidi="en-US"/>
                </w:rPr>
                <w:t>FIA_ATD.1</w:t>
              </w:r>
            </w:hyperlink>
            <w:r w:rsidR="00D264DB" w:rsidRPr="00D264DB">
              <w:rPr>
                <w:rFonts w:eastAsia="Tahoma" w:cs="Arial"/>
                <w:szCs w:val="22"/>
                <w:lang w:val="en-US" w:eastAsia="en-US" w:bidi="en-US"/>
              </w:rPr>
              <w:t xml:space="preserve">, </w:t>
            </w:r>
            <w:hyperlink w:anchor="_bookmark195" w:history="1">
              <w:r w:rsidR="00D264DB" w:rsidRPr="00D264DB">
                <w:rPr>
                  <w:rFonts w:eastAsia="Tahoma" w:cs="Arial"/>
                  <w:color w:val="0000FF"/>
                  <w:szCs w:val="22"/>
                  <w:u w:val="single" w:color="0000FF"/>
                  <w:lang w:val="en-US" w:eastAsia="en-US" w:bidi="en-US"/>
                </w:rPr>
                <w:t>FMT_MSA.3</w:t>
              </w:r>
            </w:hyperlink>
          </w:p>
        </w:tc>
        <w:tc>
          <w:tcPr>
            <w:tcW w:w="1451" w:type="dxa"/>
          </w:tcPr>
          <w:p w14:paraId="682D6B93" w14:textId="77777777" w:rsidR="00D264DB" w:rsidRPr="00D264DB" w:rsidRDefault="00000000" w:rsidP="00D264DB">
            <w:pPr>
              <w:widowControl w:val="0"/>
              <w:autoSpaceDE w:val="0"/>
              <w:autoSpaceDN w:val="0"/>
              <w:spacing w:before="40"/>
              <w:ind w:left="370" w:right="322" w:hanging="12"/>
              <w:jc w:val="left"/>
              <w:rPr>
                <w:rFonts w:eastAsia="Tahoma" w:cs="Arial"/>
                <w:szCs w:val="22"/>
                <w:lang w:val="en-US" w:eastAsia="en-US" w:bidi="en-US"/>
              </w:rPr>
            </w:pPr>
            <w:hyperlink w:anchor="_bookmark305" w:history="1">
              <w:r w:rsidR="00D264DB" w:rsidRPr="00D264DB">
                <w:rPr>
                  <w:rFonts w:eastAsia="Tahoma" w:cs="Arial"/>
                  <w:color w:val="0000FF"/>
                  <w:szCs w:val="22"/>
                  <w:u w:val="single" w:color="0000FF"/>
                  <w:lang w:val="en-US" w:eastAsia="en-US" w:bidi="en-US"/>
                </w:rPr>
                <w:t>Section</w:t>
              </w:r>
            </w:hyperlink>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7.7.3.1</w:t>
            </w:r>
          </w:p>
        </w:tc>
      </w:tr>
      <w:tr w:rsidR="00D264DB" w:rsidRPr="00D264DB" w14:paraId="0B432B96" w14:textId="77777777" w:rsidTr="00D264DB">
        <w:trPr>
          <w:trHeight w:val="617"/>
        </w:trPr>
        <w:tc>
          <w:tcPr>
            <w:tcW w:w="2722" w:type="dxa"/>
          </w:tcPr>
          <w:p w14:paraId="4DF22F22" w14:textId="77777777" w:rsidR="00D264DB" w:rsidRPr="00D264DB" w:rsidRDefault="00000000" w:rsidP="00D264DB">
            <w:pPr>
              <w:widowControl w:val="0"/>
              <w:autoSpaceDE w:val="0"/>
              <w:autoSpaceDN w:val="0"/>
              <w:spacing w:before="41"/>
              <w:ind w:left="25" w:right="476"/>
              <w:jc w:val="left"/>
              <w:rPr>
                <w:rFonts w:eastAsia="Tahoma" w:cs="Arial"/>
                <w:szCs w:val="22"/>
                <w:lang w:val="en-US" w:eastAsia="en-US" w:bidi="en-US"/>
              </w:rPr>
            </w:pPr>
            <w:hyperlink w:anchor="_bookmark271" w:history="1">
              <w:r w:rsidR="00D264DB" w:rsidRPr="00D264DB">
                <w:rPr>
                  <w:rFonts w:eastAsia="Tahoma" w:cs="Arial"/>
                  <w:color w:val="0000FF"/>
                  <w:szCs w:val="22"/>
                  <w:u w:val="single" w:color="0000FF"/>
                  <w:lang w:val="en-US" w:eastAsia="en-US" w:bidi="en-US"/>
                </w:rPr>
                <w:t>O.INTERNAL-SECURE-</w:t>
              </w:r>
            </w:hyperlink>
            <w:hyperlink w:anchor="_bookmark271" w:history="1">
              <w:r w:rsidR="00D264DB" w:rsidRPr="00D264DB">
                <w:rPr>
                  <w:rFonts w:eastAsia="Tahoma" w:cs="Arial"/>
                  <w:color w:val="0000FF"/>
                  <w:szCs w:val="22"/>
                  <w:u w:val="single" w:color="0000FF"/>
                  <w:lang w:val="en-US" w:eastAsia="en-US" w:bidi="en-US"/>
                </w:rPr>
                <w:t xml:space="preserve"> CHANNELS-LPAe</w:t>
              </w:r>
            </w:hyperlink>
          </w:p>
        </w:tc>
        <w:tc>
          <w:tcPr>
            <w:tcW w:w="4862" w:type="dxa"/>
          </w:tcPr>
          <w:p w14:paraId="5F070A82" w14:textId="77777777" w:rsidR="00D264DB" w:rsidRPr="00D264DB" w:rsidRDefault="00000000" w:rsidP="00D264DB">
            <w:pPr>
              <w:widowControl w:val="0"/>
              <w:autoSpaceDE w:val="0"/>
              <w:autoSpaceDN w:val="0"/>
              <w:spacing w:before="41"/>
              <w:ind w:left="28" w:right="1309"/>
              <w:jc w:val="left"/>
              <w:rPr>
                <w:rFonts w:eastAsia="Tahoma" w:cs="Arial"/>
                <w:szCs w:val="22"/>
                <w:lang w:val="en-US" w:eastAsia="en-US" w:bidi="en-US"/>
              </w:rPr>
            </w:pPr>
            <w:hyperlink w:anchor="_bookmark298" w:history="1">
              <w:r w:rsidR="00D264DB" w:rsidRPr="00D264DB">
                <w:rPr>
                  <w:rFonts w:eastAsia="Tahoma" w:cs="Arial"/>
                  <w:color w:val="0000FF"/>
                  <w:szCs w:val="22"/>
                  <w:u w:val="single" w:color="0000FF"/>
                  <w:lang w:val="en-US" w:eastAsia="en-US" w:bidi="en-US"/>
                </w:rPr>
                <w:t>FPT_EMS.1/LPAe</w:t>
              </w:r>
            </w:hyperlink>
            <w:r w:rsidR="00D264DB" w:rsidRPr="00D264DB">
              <w:rPr>
                <w:rFonts w:eastAsia="Tahoma" w:cs="Arial"/>
                <w:szCs w:val="22"/>
                <w:lang w:val="en-US" w:eastAsia="en-US" w:bidi="en-US"/>
              </w:rPr>
              <w:t xml:space="preserve">, </w:t>
            </w:r>
            <w:hyperlink w:anchor="_bookmark300" w:history="1">
              <w:r w:rsidR="00D264DB" w:rsidRPr="00D264DB">
                <w:rPr>
                  <w:rFonts w:eastAsia="Tahoma" w:cs="Arial"/>
                  <w:color w:val="0000FF"/>
                  <w:szCs w:val="22"/>
                  <w:u w:val="single" w:color="0000FF"/>
                  <w:lang w:val="en-US" w:eastAsia="en-US" w:bidi="en-US"/>
                </w:rPr>
                <w:t>FDP_SDI.1/LPAe</w:t>
              </w:r>
            </w:hyperlink>
            <w:r w:rsidR="00D264DB" w:rsidRPr="00D264DB">
              <w:rPr>
                <w:rFonts w:eastAsia="Tahoma" w:cs="Arial"/>
                <w:szCs w:val="22"/>
                <w:lang w:val="en-US" w:eastAsia="en-US" w:bidi="en-US"/>
              </w:rPr>
              <w:t xml:space="preserve">, </w:t>
            </w:r>
            <w:hyperlink w:anchor="_bookmark299" w:history="1">
              <w:r w:rsidR="00D264DB" w:rsidRPr="00D264DB">
                <w:rPr>
                  <w:rFonts w:eastAsia="Tahoma" w:cs="Arial"/>
                  <w:color w:val="0000FF"/>
                  <w:szCs w:val="22"/>
                  <w:u w:val="single" w:color="0000FF"/>
                  <w:lang w:val="en-US" w:eastAsia="en-US" w:bidi="en-US"/>
                </w:rPr>
                <w:t>FDP_RIP.1/LPAe</w:t>
              </w:r>
            </w:hyperlink>
          </w:p>
        </w:tc>
        <w:tc>
          <w:tcPr>
            <w:tcW w:w="1451" w:type="dxa"/>
          </w:tcPr>
          <w:p w14:paraId="2C2B114B" w14:textId="77777777" w:rsidR="00D264DB" w:rsidRPr="00D264DB" w:rsidRDefault="00000000" w:rsidP="00D264DB">
            <w:pPr>
              <w:widowControl w:val="0"/>
              <w:autoSpaceDE w:val="0"/>
              <w:autoSpaceDN w:val="0"/>
              <w:spacing w:before="41"/>
              <w:ind w:left="370" w:right="322" w:hanging="12"/>
              <w:jc w:val="left"/>
              <w:rPr>
                <w:rFonts w:eastAsia="Tahoma" w:cs="Arial"/>
                <w:szCs w:val="22"/>
                <w:lang w:val="en-US" w:eastAsia="en-US" w:bidi="en-US"/>
              </w:rPr>
            </w:pPr>
            <w:hyperlink w:anchor="_bookmark305" w:history="1">
              <w:r w:rsidR="00D264DB" w:rsidRPr="00D264DB">
                <w:rPr>
                  <w:rFonts w:eastAsia="Tahoma" w:cs="Arial"/>
                  <w:color w:val="0000FF"/>
                  <w:szCs w:val="22"/>
                  <w:u w:val="single" w:color="0000FF"/>
                  <w:lang w:val="en-US" w:eastAsia="en-US" w:bidi="en-US"/>
                </w:rPr>
                <w:t>Section</w:t>
              </w:r>
            </w:hyperlink>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7.7.3.1</w:t>
            </w:r>
          </w:p>
        </w:tc>
      </w:tr>
      <w:tr w:rsidR="00D264DB" w:rsidRPr="00D264DB" w14:paraId="08F0A500" w14:textId="77777777" w:rsidTr="00D264DB">
        <w:trPr>
          <w:trHeight w:val="615"/>
        </w:trPr>
        <w:tc>
          <w:tcPr>
            <w:tcW w:w="2722" w:type="dxa"/>
          </w:tcPr>
          <w:p w14:paraId="2AEBDBF5" w14:textId="77777777" w:rsidR="00D264DB" w:rsidRPr="00D264DB" w:rsidRDefault="00000000" w:rsidP="00D264DB">
            <w:pPr>
              <w:widowControl w:val="0"/>
              <w:autoSpaceDE w:val="0"/>
              <w:autoSpaceDN w:val="0"/>
              <w:spacing w:before="38"/>
              <w:ind w:left="25" w:right="248"/>
              <w:jc w:val="left"/>
              <w:rPr>
                <w:rFonts w:eastAsia="Tahoma" w:cs="Arial"/>
                <w:szCs w:val="22"/>
                <w:lang w:val="en-US" w:eastAsia="en-US" w:bidi="en-US"/>
              </w:rPr>
            </w:pPr>
            <w:hyperlink w:anchor="_bookmark272" w:history="1">
              <w:r w:rsidR="00D264DB" w:rsidRPr="00D264DB">
                <w:rPr>
                  <w:rFonts w:eastAsia="Tahoma" w:cs="Arial"/>
                  <w:color w:val="0000FF"/>
                  <w:szCs w:val="22"/>
                  <w:u w:val="single" w:color="0000FF"/>
                  <w:lang w:val="en-US" w:eastAsia="en-US" w:bidi="en-US"/>
                </w:rPr>
                <w:t>O.DATA-</w:t>
              </w:r>
            </w:hyperlink>
            <w:hyperlink w:anchor="_bookmark272" w:history="1">
              <w:r w:rsidR="00D264DB" w:rsidRPr="00D264DB">
                <w:rPr>
                  <w:rFonts w:eastAsia="Tahoma" w:cs="Arial"/>
                  <w:color w:val="0000FF"/>
                  <w:szCs w:val="22"/>
                  <w:u w:val="single" w:color="0000FF"/>
                  <w:lang w:val="en-US" w:eastAsia="en-US" w:bidi="en-US"/>
                </w:rPr>
                <w:t xml:space="preserve"> CONFIDENTIALITY-</w:t>
              </w:r>
              <w:r w:rsidR="00D264DB" w:rsidRPr="00D264DB">
                <w:rPr>
                  <w:rFonts w:eastAsia="Tahoma" w:cs="Arial"/>
                  <w:color w:val="0000FF"/>
                  <w:szCs w:val="22"/>
                  <w:u w:val="single" w:color="0000FF"/>
                  <w:lang w:val="en-US" w:eastAsia="en-US" w:bidi="en-US"/>
                </w:rPr>
                <w:lastRenderedPageBreak/>
                <w:t>LPAe</w:t>
              </w:r>
            </w:hyperlink>
          </w:p>
        </w:tc>
        <w:tc>
          <w:tcPr>
            <w:tcW w:w="4862" w:type="dxa"/>
          </w:tcPr>
          <w:p w14:paraId="3561FDE7" w14:textId="77777777" w:rsidR="00D264DB" w:rsidRPr="00D264DB" w:rsidRDefault="00000000" w:rsidP="00D264DB">
            <w:pPr>
              <w:widowControl w:val="0"/>
              <w:autoSpaceDE w:val="0"/>
              <w:autoSpaceDN w:val="0"/>
              <w:spacing w:before="38"/>
              <w:ind w:left="28" w:right="1323"/>
              <w:jc w:val="left"/>
              <w:rPr>
                <w:rFonts w:eastAsia="Tahoma" w:cs="Arial"/>
                <w:szCs w:val="22"/>
                <w:lang w:val="en-US" w:eastAsia="en-US" w:bidi="en-US"/>
              </w:rPr>
            </w:pPr>
            <w:hyperlink w:anchor="_bookmark298" w:history="1">
              <w:r w:rsidR="00D264DB" w:rsidRPr="00D264DB">
                <w:rPr>
                  <w:rFonts w:eastAsia="Tahoma" w:cs="Arial"/>
                  <w:color w:val="0000FF"/>
                  <w:szCs w:val="22"/>
                  <w:u w:val="single" w:color="0000FF"/>
                  <w:lang w:val="en-US" w:eastAsia="en-US" w:bidi="en-US"/>
                </w:rPr>
                <w:t>FPT_EMS.1/LPAe</w:t>
              </w:r>
            </w:hyperlink>
            <w:r w:rsidR="00D264DB" w:rsidRPr="00D264DB">
              <w:rPr>
                <w:rFonts w:eastAsia="Tahoma" w:cs="Arial"/>
                <w:szCs w:val="22"/>
                <w:lang w:val="en-US" w:eastAsia="en-US" w:bidi="en-US"/>
              </w:rPr>
              <w:t xml:space="preserve">, </w:t>
            </w:r>
            <w:hyperlink w:anchor="_bookmark299" w:history="1">
              <w:r w:rsidR="00D264DB" w:rsidRPr="00D264DB">
                <w:rPr>
                  <w:rFonts w:eastAsia="Tahoma" w:cs="Arial"/>
                  <w:color w:val="0000FF"/>
                  <w:szCs w:val="22"/>
                  <w:u w:val="single" w:color="0000FF"/>
                  <w:lang w:val="en-US" w:eastAsia="en-US" w:bidi="en-US"/>
                </w:rPr>
                <w:t>FDP_RIP.1/LPAe</w:t>
              </w:r>
            </w:hyperlink>
            <w:r w:rsidR="00D264DB" w:rsidRPr="00D264DB">
              <w:rPr>
                <w:rFonts w:eastAsia="Tahoma" w:cs="Arial"/>
                <w:szCs w:val="22"/>
                <w:lang w:val="en-US" w:eastAsia="en-US" w:bidi="en-US"/>
              </w:rPr>
              <w:t xml:space="preserve">, </w:t>
            </w:r>
            <w:hyperlink w:anchor="_bookmark295" w:history="1">
              <w:r w:rsidR="00D264DB" w:rsidRPr="00D264DB">
                <w:rPr>
                  <w:rFonts w:eastAsia="Tahoma" w:cs="Arial"/>
                  <w:color w:val="0000FF"/>
                  <w:szCs w:val="22"/>
                  <w:u w:val="single" w:color="0000FF"/>
                  <w:lang w:val="en-US" w:eastAsia="en-US" w:bidi="en-US"/>
                </w:rPr>
                <w:t>FDP_UCT.1/LPAe</w:t>
              </w:r>
            </w:hyperlink>
          </w:p>
        </w:tc>
        <w:tc>
          <w:tcPr>
            <w:tcW w:w="1451" w:type="dxa"/>
          </w:tcPr>
          <w:p w14:paraId="0B564DBB" w14:textId="77777777" w:rsidR="00D264DB" w:rsidRPr="00D264DB" w:rsidRDefault="00000000" w:rsidP="00D264DB">
            <w:pPr>
              <w:widowControl w:val="0"/>
              <w:autoSpaceDE w:val="0"/>
              <w:autoSpaceDN w:val="0"/>
              <w:spacing w:before="38"/>
              <w:ind w:left="370" w:right="322" w:hanging="12"/>
              <w:jc w:val="left"/>
              <w:rPr>
                <w:rFonts w:eastAsia="Tahoma" w:cs="Arial"/>
                <w:szCs w:val="22"/>
                <w:lang w:val="en-US" w:eastAsia="en-US" w:bidi="en-US"/>
              </w:rPr>
            </w:pPr>
            <w:hyperlink w:anchor="_bookmark305" w:history="1">
              <w:r w:rsidR="00D264DB" w:rsidRPr="00D264DB">
                <w:rPr>
                  <w:rFonts w:eastAsia="Tahoma" w:cs="Arial"/>
                  <w:color w:val="0000FF"/>
                  <w:szCs w:val="22"/>
                  <w:u w:val="single" w:color="0000FF"/>
                  <w:lang w:val="en-US" w:eastAsia="en-US" w:bidi="en-US"/>
                </w:rPr>
                <w:t>Section</w:t>
              </w:r>
            </w:hyperlink>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7.7.3.1</w:t>
            </w:r>
          </w:p>
        </w:tc>
      </w:tr>
      <w:tr w:rsidR="00D264DB" w:rsidRPr="00D264DB" w14:paraId="7BC79E5E" w14:textId="77777777" w:rsidTr="00D264DB">
        <w:trPr>
          <w:trHeight w:val="616"/>
        </w:trPr>
        <w:tc>
          <w:tcPr>
            <w:tcW w:w="2722" w:type="dxa"/>
          </w:tcPr>
          <w:p w14:paraId="12F6AEF8"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73" w:history="1">
              <w:r w:rsidR="00D264DB" w:rsidRPr="00D264DB">
                <w:rPr>
                  <w:rFonts w:eastAsia="Tahoma" w:cs="Arial"/>
                  <w:color w:val="0000FF"/>
                  <w:szCs w:val="22"/>
                  <w:u w:val="single" w:color="0000FF"/>
                  <w:lang w:val="en-US" w:eastAsia="en-US" w:bidi="en-US"/>
                </w:rPr>
                <w:t>O.DATA-INTEGRITY-LPAe</w:t>
              </w:r>
            </w:hyperlink>
          </w:p>
        </w:tc>
        <w:tc>
          <w:tcPr>
            <w:tcW w:w="4862" w:type="dxa"/>
          </w:tcPr>
          <w:p w14:paraId="1CA31BE4" w14:textId="77777777" w:rsidR="00D264DB" w:rsidRPr="00D264DB" w:rsidRDefault="00000000" w:rsidP="00D264DB">
            <w:pPr>
              <w:widowControl w:val="0"/>
              <w:autoSpaceDE w:val="0"/>
              <w:autoSpaceDN w:val="0"/>
              <w:spacing w:before="43"/>
              <w:ind w:left="28"/>
              <w:jc w:val="left"/>
              <w:rPr>
                <w:rFonts w:eastAsia="Tahoma" w:cs="Arial"/>
                <w:szCs w:val="22"/>
                <w:lang w:val="en-US" w:eastAsia="en-US" w:bidi="en-US"/>
              </w:rPr>
            </w:pPr>
            <w:hyperlink w:anchor="_bookmark300" w:history="1">
              <w:r w:rsidR="00D264DB" w:rsidRPr="00D264DB">
                <w:rPr>
                  <w:rFonts w:eastAsia="Tahoma" w:cs="Arial"/>
                  <w:color w:val="0000FF"/>
                  <w:szCs w:val="22"/>
                  <w:u w:val="single" w:color="0000FF"/>
                  <w:lang w:val="en-US" w:eastAsia="en-US" w:bidi="en-US"/>
                </w:rPr>
                <w:t>FDP_SDI.1/LPAe</w:t>
              </w:r>
            </w:hyperlink>
            <w:r w:rsidR="00D264DB" w:rsidRPr="00D264DB">
              <w:rPr>
                <w:rFonts w:eastAsia="Tahoma" w:cs="Arial"/>
                <w:szCs w:val="22"/>
                <w:lang w:val="en-US" w:eastAsia="en-US" w:bidi="en-US"/>
              </w:rPr>
              <w:t xml:space="preserve">, </w:t>
            </w:r>
            <w:hyperlink w:anchor="_bookmark296" w:history="1">
              <w:r w:rsidR="00D264DB" w:rsidRPr="00D264DB">
                <w:rPr>
                  <w:rFonts w:eastAsia="Tahoma" w:cs="Arial"/>
                  <w:color w:val="0000FF"/>
                  <w:szCs w:val="22"/>
                  <w:u w:val="single" w:color="0000FF"/>
                  <w:lang w:val="en-US" w:eastAsia="en-US" w:bidi="en-US"/>
                </w:rPr>
                <w:t>FDP_UIT.1/LPAe</w:t>
              </w:r>
            </w:hyperlink>
          </w:p>
        </w:tc>
        <w:tc>
          <w:tcPr>
            <w:tcW w:w="1451" w:type="dxa"/>
          </w:tcPr>
          <w:p w14:paraId="3871AB5B" w14:textId="77777777" w:rsidR="00D264DB" w:rsidRPr="00D264DB" w:rsidRDefault="00000000" w:rsidP="00D264DB">
            <w:pPr>
              <w:widowControl w:val="0"/>
              <w:autoSpaceDE w:val="0"/>
              <w:autoSpaceDN w:val="0"/>
              <w:spacing w:before="40"/>
              <w:ind w:left="370" w:right="322" w:hanging="12"/>
              <w:jc w:val="left"/>
              <w:rPr>
                <w:rFonts w:eastAsia="Tahoma" w:cs="Arial"/>
                <w:szCs w:val="22"/>
                <w:lang w:val="en-US" w:eastAsia="en-US" w:bidi="en-US"/>
              </w:rPr>
            </w:pPr>
            <w:hyperlink w:anchor="_bookmark305" w:history="1">
              <w:r w:rsidR="00D264DB" w:rsidRPr="00D264DB">
                <w:rPr>
                  <w:rFonts w:eastAsia="Tahoma" w:cs="Arial"/>
                  <w:color w:val="0000FF"/>
                  <w:szCs w:val="22"/>
                  <w:u w:val="single" w:color="0000FF"/>
                  <w:lang w:val="en-US" w:eastAsia="en-US" w:bidi="en-US"/>
                </w:rPr>
                <w:t>Section</w:t>
              </w:r>
            </w:hyperlink>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7.7.3.1</w:t>
            </w:r>
          </w:p>
        </w:tc>
      </w:tr>
    </w:tbl>
    <w:p w14:paraId="7D6A59B8" w14:textId="13B4B1B2" w:rsidR="00714902" w:rsidRPr="00436545" w:rsidRDefault="00D264DB" w:rsidP="00D264DB">
      <w:pPr>
        <w:pStyle w:val="Caption"/>
        <w:keepNext/>
        <w:jc w:val="center"/>
        <w:rPr>
          <w:rFonts w:cs="Arial"/>
          <w:b/>
          <w:bCs/>
          <w:i w:val="0"/>
          <w:iCs w:val="0"/>
          <w:color w:val="auto"/>
        </w:rPr>
      </w:pPr>
      <w:bookmarkStart w:id="282" w:name="_Toc149292678"/>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D91ACF">
        <w:rPr>
          <w:rFonts w:cs="Arial"/>
          <w:b/>
          <w:bCs/>
          <w:i w:val="0"/>
          <w:iCs w:val="0"/>
          <w:noProof/>
          <w:color w:val="auto"/>
        </w:rPr>
        <w:t>17</w:t>
      </w:r>
      <w:r w:rsidRPr="00436545">
        <w:rPr>
          <w:rFonts w:cs="Arial"/>
          <w:b/>
          <w:bCs/>
          <w:i w:val="0"/>
          <w:iCs w:val="0"/>
          <w:color w:val="auto"/>
        </w:rPr>
        <w:fldChar w:fldCharType="end"/>
      </w:r>
      <w:r w:rsidRPr="00436545">
        <w:rPr>
          <w:rFonts w:cs="Arial"/>
          <w:b/>
          <w:bCs/>
          <w:i w:val="0"/>
          <w:iCs w:val="0"/>
          <w:color w:val="auto"/>
        </w:rPr>
        <w:t xml:space="preserve"> Security Objectives and SFRs – Coverage</w:t>
      </w:r>
      <w:bookmarkEnd w:id="282"/>
    </w:p>
    <w:tbl>
      <w:tblPr>
        <w:tblW w:w="0" w:type="auto"/>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02"/>
        <w:gridCol w:w="4530"/>
      </w:tblGrid>
      <w:tr w:rsidR="00D264DB" w:rsidRPr="00D264DB" w14:paraId="07243892" w14:textId="77777777" w:rsidTr="00D264DB">
        <w:trPr>
          <w:trHeight w:val="616"/>
        </w:trPr>
        <w:tc>
          <w:tcPr>
            <w:tcW w:w="2902" w:type="dxa"/>
            <w:shd w:val="clear" w:color="auto" w:fill="C00000"/>
          </w:tcPr>
          <w:p w14:paraId="35696731" w14:textId="59D37605" w:rsidR="00D264DB" w:rsidRPr="00D264DB" w:rsidRDefault="00D264DB" w:rsidP="00F83A8F">
            <w:pPr>
              <w:widowControl w:val="0"/>
              <w:autoSpaceDE w:val="0"/>
              <w:autoSpaceDN w:val="0"/>
              <w:spacing w:before="42"/>
              <w:ind w:left="29"/>
              <w:jc w:val="center"/>
              <w:rPr>
                <w:rFonts w:eastAsia="Tahoma" w:cs="Arial"/>
                <w:b/>
                <w:bCs/>
                <w:szCs w:val="22"/>
                <w:lang w:val="en-US" w:eastAsia="en-US" w:bidi="en-US"/>
              </w:rPr>
            </w:pPr>
            <w:r w:rsidRPr="00D264DB">
              <w:rPr>
                <w:rFonts w:eastAsia="Tahoma" w:cs="Arial"/>
                <w:b/>
                <w:bCs/>
                <w:szCs w:val="22"/>
                <w:lang w:val="en-US" w:eastAsia="en-US" w:bidi="en-US"/>
              </w:rPr>
              <w:t>Security</w:t>
            </w:r>
            <w:r w:rsidRPr="00436545">
              <w:rPr>
                <w:rFonts w:eastAsia="Tahoma" w:cs="Arial"/>
                <w:b/>
                <w:bCs/>
                <w:szCs w:val="22"/>
                <w:lang w:val="en-US" w:eastAsia="en-US" w:bidi="en-US"/>
              </w:rPr>
              <w:t xml:space="preserve"> Functional Requirements</w:t>
            </w:r>
          </w:p>
        </w:tc>
        <w:tc>
          <w:tcPr>
            <w:tcW w:w="4530" w:type="dxa"/>
            <w:shd w:val="clear" w:color="auto" w:fill="C00000"/>
          </w:tcPr>
          <w:p w14:paraId="27A885DD" w14:textId="77777777" w:rsidR="00D264DB" w:rsidRPr="00D264DB" w:rsidRDefault="00D264DB" w:rsidP="00D264DB">
            <w:pPr>
              <w:widowControl w:val="0"/>
              <w:autoSpaceDE w:val="0"/>
              <w:autoSpaceDN w:val="0"/>
              <w:spacing w:before="42"/>
              <w:ind w:left="29"/>
              <w:jc w:val="center"/>
              <w:rPr>
                <w:rFonts w:eastAsia="Tahoma" w:cs="Arial"/>
                <w:b/>
                <w:bCs/>
                <w:szCs w:val="22"/>
                <w:lang w:val="en-US" w:eastAsia="en-US" w:bidi="en-US"/>
              </w:rPr>
            </w:pPr>
            <w:r w:rsidRPr="00D264DB">
              <w:rPr>
                <w:rFonts w:eastAsia="Tahoma" w:cs="Arial"/>
                <w:b/>
                <w:bCs/>
                <w:szCs w:val="22"/>
                <w:lang w:val="en-US" w:eastAsia="en-US" w:bidi="en-US"/>
              </w:rPr>
              <w:t>Security Objectives</w:t>
            </w:r>
          </w:p>
        </w:tc>
      </w:tr>
      <w:tr w:rsidR="00D264DB" w:rsidRPr="00D264DB" w14:paraId="3F826C6A" w14:textId="77777777" w:rsidTr="00D264DB">
        <w:trPr>
          <w:trHeight w:val="351"/>
        </w:trPr>
        <w:tc>
          <w:tcPr>
            <w:tcW w:w="2902" w:type="dxa"/>
          </w:tcPr>
          <w:p w14:paraId="139ADEE2" w14:textId="77777777" w:rsidR="00D264DB" w:rsidRPr="00D264DB" w:rsidRDefault="00000000" w:rsidP="00D264DB">
            <w:pPr>
              <w:widowControl w:val="0"/>
              <w:autoSpaceDE w:val="0"/>
              <w:autoSpaceDN w:val="0"/>
              <w:spacing w:before="40"/>
              <w:ind w:left="25"/>
              <w:jc w:val="left"/>
              <w:rPr>
                <w:rFonts w:eastAsia="Tahoma" w:cs="Arial"/>
                <w:szCs w:val="22"/>
                <w:lang w:val="en-US" w:eastAsia="en-US" w:bidi="en-US"/>
              </w:rPr>
            </w:pPr>
            <w:hyperlink w:anchor="_bookmark160" w:history="1">
              <w:r w:rsidR="00D264DB" w:rsidRPr="00D264DB">
                <w:rPr>
                  <w:rFonts w:eastAsia="Tahoma" w:cs="Arial"/>
                  <w:color w:val="0000FF"/>
                  <w:szCs w:val="22"/>
                  <w:u w:val="single" w:color="0000FF"/>
                  <w:lang w:val="en-US" w:eastAsia="en-US" w:bidi="en-US"/>
                </w:rPr>
                <w:t>FIA_ATD.1</w:t>
              </w:r>
            </w:hyperlink>
          </w:p>
        </w:tc>
        <w:tc>
          <w:tcPr>
            <w:tcW w:w="4530" w:type="dxa"/>
          </w:tcPr>
          <w:p w14:paraId="37652D2A" w14:textId="77777777" w:rsidR="00D264DB" w:rsidRPr="00D264DB" w:rsidRDefault="00000000" w:rsidP="00D264DB">
            <w:pPr>
              <w:widowControl w:val="0"/>
              <w:autoSpaceDE w:val="0"/>
              <w:autoSpaceDN w:val="0"/>
              <w:spacing w:before="40"/>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r w:rsidR="00D264DB" w:rsidRPr="00D264DB" w14:paraId="167E4A3D" w14:textId="77777777" w:rsidTr="00D264DB">
        <w:trPr>
          <w:trHeight w:val="348"/>
        </w:trPr>
        <w:tc>
          <w:tcPr>
            <w:tcW w:w="2902" w:type="dxa"/>
          </w:tcPr>
          <w:p w14:paraId="0985F547" w14:textId="77777777" w:rsidR="00D264DB" w:rsidRPr="00D264DB" w:rsidRDefault="00000000" w:rsidP="00D264DB">
            <w:pPr>
              <w:widowControl w:val="0"/>
              <w:autoSpaceDE w:val="0"/>
              <w:autoSpaceDN w:val="0"/>
              <w:spacing w:before="40"/>
              <w:ind w:left="25"/>
              <w:jc w:val="left"/>
              <w:rPr>
                <w:rFonts w:eastAsia="Tahoma" w:cs="Arial"/>
                <w:szCs w:val="22"/>
                <w:lang w:val="en-US" w:eastAsia="en-US" w:bidi="en-US"/>
              </w:rPr>
            </w:pPr>
            <w:hyperlink w:anchor="_bookmark191" w:history="1">
              <w:r w:rsidR="00D264DB" w:rsidRPr="00D264DB">
                <w:rPr>
                  <w:rFonts w:eastAsia="Tahoma" w:cs="Arial"/>
                  <w:color w:val="0000FF"/>
                  <w:szCs w:val="22"/>
                  <w:u w:val="single" w:color="0000FF"/>
                  <w:lang w:val="en-US" w:eastAsia="en-US" w:bidi="en-US"/>
                </w:rPr>
                <w:t>FMT_MSA.1/CERT_KEYS</w:t>
              </w:r>
            </w:hyperlink>
          </w:p>
        </w:tc>
        <w:tc>
          <w:tcPr>
            <w:tcW w:w="4530" w:type="dxa"/>
          </w:tcPr>
          <w:p w14:paraId="731F654E" w14:textId="77777777" w:rsidR="00D264DB" w:rsidRPr="00D264DB" w:rsidRDefault="00000000" w:rsidP="00D264DB">
            <w:pPr>
              <w:widowControl w:val="0"/>
              <w:autoSpaceDE w:val="0"/>
              <w:autoSpaceDN w:val="0"/>
              <w:spacing w:before="40"/>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r w:rsidR="00D264DB" w:rsidRPr="00D264DB" w14:paraId="5DE1843C" w14:textId="77777777" w:rsidTr="00D264DB">
        <w:trPr>
          <w:trHeight w:val="351"/>
        </w:trPr>
        <w:tc>
          <w:tcPr>
            <w:tcW w:w="2902" w:type="dxa"/>
          </w:tcPr>
          <w:p w14:paraId="05F2C507"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301" w:history="1">
              <w:r w:rsidR="00D264DB" w:rsidRPr="00D264DB">
                <w:rPr>
                  <w:rFonts w:eastAsia="Tahoma" w:cs="Arial"/>
                  <w:color w:val="0000FF"/>
                  <w:szCs w:val="22"/>
                  <w:u w:val="single" w:color="0000FF"/>
                  <w:lang w:val="en-US" w:eastAsia="en-US" w:bidi="en-US"/>
                </w:rPr>
                <w:t>FMT_SMF.1</w:t>
              </w:r>
            </w:hyperlink>
            <w:r w:rsidR="00D264DB" w:rsidRPr="00D264DB">
              <w:rPr>
                <w:rFonts w:eastAsia="Tahoma" w:cs="Arial"/>
                <w:color w:val="0000FF"/>
                <w:szCs w:val="22"/>
                <w:u w:val="single" w:color="0000FF"/>
                <w:lang w:val="en-US" w:eastAsia="en-US" w:bidi="en-US"/>
              </w:rPr>
              <w:t>/LPAe</w:t>
            </w:r>
          </w:p>
        </w:tc>
        <w:tc>
          <w:tcPr>
            <w:tcW w:w="4530" w:type="dxa"/>
          </w:tcPr>
          <w:p w14:paraId="4D7D603B"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r w:rsidR="00D264DB" w:rsidRPr="00D264DB" w14:paraId="2BE73EB0" w14:textId="77777777" w:rsidTr="00D264DB">
        <w:trPr>
          <w:trHeight w:val="350"/>
        </w:trPr>
        <w:tc>
          <w:tcPr>
            <w:tcW w:w="2902" w:type="dxa"/>
          </w:tcPr>
          <w:p w14:paraId="2F9AD29B"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195" w:history="1">
              <w:r w:rsidR="00D264DB" w:rsidRPr="00D264DB">
                <w:rPr>
                  <w:rFonts w:eastAsia="Tahoma" w:cs="Arial"/>
                  <w:color w:val="0000FF"/>
                  <w:szCs w:val="22"/>
                  <w:u w:val="single" w:color="0000FF"/>
                  <w:lang w:val="en-US" w:eastAsia="en-US" w:bidi="en-US"/>
                </w:rPr>
                <w:t>FMT_MSA.3</w:t>
              </w:r>
            </w:hyperlink>
          </w:p>
        </w:tc>
        <w:tc>
          <w:tcPr>
            <w:tcW w:w="4530" w:type="dxa"/>
          </w:tcPr>
          <w:p w14:paraId="618E51DC"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r w:rsidR="00D264DB" w:rsidRPr="00D264DB" w14:paraId="36267D35" w14:textId="77777777" w:rsidTr="00D264DB">
        <w:trPr>
          <w:trHeight w:val="350"/>
        </w:trPr>
        <w:tc>
          <w:tcPr>
            <w:tcW w:w="2902" w:type="dxa"/>
          </w:tcPr>
          <w:p w14:paraId="615CB0A4"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87" w:history="1">
              <w:r w:rsidR="00D264DB" w:rsidRPr="00D264DB">
                <w:rPr>
                  <w:rFonts w:eastAsia="Tahoma" w:cs="Arial"/>
                  <w:color w:val="0000FF"/>
                  <w:szCs w:val="22"/>
                  <w:u w:val="single" w:color="0000FF"/>
                  <w:lang w:val="en-US" w:eastAsia="en-US" w:bidi="en-US"/>
                </w:rPr>
                <w:t>FIA_UID.1/LPAe</w:t>
              </w:r>
            </w:hyperlink>
          </w:p>
        </w:tc>
        <w:tc>
          <w:tcPr>
            <w:tcW w:w="4530" w:type="dxa"/>
          </w:tcPr>
          <w:p w14:paraId="3BF16117"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r w:rsidR="00D264DB" w:rsidRPr="00D264DB" w14:paraId="5CA0D935" w14:textId="77777777" w:rsidTr="00D264DB">
        <w:trPr>
          <w:trHeight w:val="350"/>
        </w:trPr>
        <w:tc>
          <w:tcPr>
            <w:tcW w:w="2902" w:type="dxa"/>
          </w:tcPr>
          <w:p w14:paraId="7D9E2986"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88" w:history="1">
              <w:r w:rsidR="00D264DB" w:rsidRPr="00D264DB">
                <w:rPr>
                  <w:rFonts w:eastAsia="Tahoma" w:cs="Arial"/>
                  <w:color w:val="0000FF"/>
                  <w:szCs w:val="22"/>
                  <w:u w:val="single" w:color="0000FF"/>
                  <w:lang w:val="en-US" w:eastAsia="en-US" w:bidi="en-US"/>
                </w:rPr>
                <w:t>FIA_UAU.1/LPAe</w:t>
              </w:r>
            </w:hyperlink>
          </w:p>
        </w:tc>
        <w:tc>
          <w:tcPr>
            <w:tcW w:w="4530" w:type="dxa"/>
          </w:tcPr>
          <w:p w14:paraId="37AC00A0"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r w:rsidR="00D264DB" w:rsidRPr="00D264DB" w14:paraId="7A5D459D" w14:textId="77777777" w:rsidTr="00D264DB">
        <w:trPr>
          <w:trHeight w:val="348"/>
        </w:trPr>
        <w:tc>
          <w:tcPr>
            <w:tcW w:w="2902" w:type="dxa"/>
          </w:tcPr>
          <w:p w14:paraId="21B9B35A" w14:textId="77777777" w:rsidR="00D264DB" w:rsidRPr="00D264DB" w:rsidRDefault="00000000" w:rsidP="00D264DB">
            <w:pPr>
              <w:widowControl w:val="0"/>
              <w:autoSpaceDE w:val="0"/>
              <w:autoSpaceDN w:val="0"/>
              <w:spacing w:before="40"/>
              <w:ind w:left="25"/>
              <w:jc w:val="left"/>
              <w:rPr>
                <w:rFonts w:eastAsia="Tahoma" w:cs="Arial"/>
                <w:szCs w:val="22"/>
                <w:lang w:val="en-US" w:eastAsia="en-US" w:bidi="en-US"/>
              </w:rPr>
            </w:pPr>
            <w:hyperlink w:anchor="_bookmark289" w:history="1">
              <w:r w:rsidR="00D264DB" w:rsidRPr="00D264DB">
                <w:rPr>
                  <w:rFonts w:eastAsia="Tahoma" w:cs="Arial"/>
                  <w:color w:val="0000FF"/>
                  <w:szCs w:val="22"/>
                  <w:u w:val="single" w:color="0000FF"/>
                  <w:lang w:val="en-US" w:eastAsia="en-US" w:bidi="en-US"/>
                </w:rPr>
                <w:t>FIA_USB.1/LPAe</w:t>
              </w:r>
            </w:hyperlink>
          </w:p>
        </w:tc>
        <w:tc>
          <w:tcPr>
            <w:tcW w:w="4530" w:type="dxa"/>
          </w:tcPr>
          <w:p w14:paraId="6C224927" w14:textId="77777777" w:rsidR="00D264DB" w:rsidRPr="00D264DB" w:rsidRDefault="00000000" w:rsidP="00D264DB">
            <w:pPr>
              <w:widowControl w:val="0"/>
              <w:autoSpaceDE w:val="0"/>
              <w:autoSpaceDN w:val="0"/>
              <w:spacing w:before="40"/>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r w:rsidR="00D264DB" w:rsidRPr="00D264DB" w14:paraId="5B4FA9D4" w14:textId="77777777" w:rsidTr="00D264DB">
        <w:trPr>
          <w:trHeight w:val="351"/>
        </w:trPr>
        <w:tc>
          <w:tcPr>
            <w:tcW w:w="2902" w:type="dxa"/>
          </w:tcPr>
          <w:p w14:paraId="6744A054"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0" w:history="1">
              <w:r w:rsidR="00D264DB" w:rsidRPr="00D264DB">
                <w:rPr>
                  <w:rFonts w:eastAsia="Tahoma" w:cs="Arial"/>
                  <w:color w:val="0000FF"/>
                  <w:szCs w:val="22"/>
                  <w:u w:val="single" w:color="0000FF"/>
                  <w:lang w:val="en-US" w:eastAsia="en-US" w:bidi="en-US"/>
                </w:rPr>
                <w:t>FIA_UAU.4/LPAe</w:t>
              </w:r>
            </w:hyperlink>
          </w:p>
        </w:tc>
        <w:tc>
          <w:tcPr>
            <w:tcW w:w="4530" w:type="dxa"/>
          </w:tcPr>
          <w:p w14:paraId="4EC79FF0"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r w:rsidR="00D264DB" w:rsidRPr="00D264DB" w14:paraId="5FE4C2BE" w14:textId="77777777" w:rsidTr="00D264DB">
        <w:trPr>
          <w:trHeight w:val="351"/>
        </w:trPr>
        <w:tc>
          <w:tcPr>
            <w:tcW w:w="2902" w:type="dxa"/>
          </w:tcPr>
          <w:p w14:paraId="1A331C95"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1" w:history="1">
              <w:r w:rsidR="00D264DB" w:rsidRPr="00D264DB">
                <w:rPr>
                  <w:rFonts w:eastAsia="Tahoma" w:cs="Arial"/>
                  <w:color w:val="0000FF"/>
                  <w:szCs w:val="22"/>
                  <w:u w:val="single" w:color="0000FF"/>
                  <w:lang w:val="en-US" w:eastAsia="en-US" w:bidi="en-US"/>
                </w:rPr>
                <w:t>FIA_ATD.1/LPAe</w:t>
              </w:r>
            </w:hyperlink>
          </w:p>
        </w:tc>
        <w:tc>
          <w:tcPr>
            <w:tcW w:w="4530" w:type="dxa"/>
          </w:tcPr>
          <w:p w14:paraId="35DC4F8E"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r w:rsidR="00D264DB" w:rsidRPr="00D264DB" w14:paraId="231799E1" w14:textId="77777777" w:rsidTr="00D264DB">
        <w:trPr>
          <w:trHeight w:val="351"/>
        </w:trPr>
        <w:tc>
          <w:tcPr>
            <w:tcW w:w="2902" w:type="dxa"/>
          </w:tcPr>
          <w:p w14:paraId="660FC9CA"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3" w:history="1">
              <w:r w:rsidR="00D264DB" w:rsidRPr="00D264DB">
                <w:rPr>
                  <w:rFonts w:eastAsia="Tahoma" w:cs="Arial"/>
                  <w:color w:val="0000FF"/>
                  <w:szCs w:val="22"/>
                  <w:u w:val="single" w:color="0000FF"/>
                  <w:lang w:val="en-US" w:eastAsia="en-US" w:bidi="en-US"/>
                </w:rPr>
                <w:t>FDP_IFC.1/LPAe</w:t>
              </w:r>
            </w:hyperlink>
          </w:p>
        </w:tc>
        <w:tc>
          <w:tcPr>
            <w:tcW w:w="4530" w:type="dxa"/>
          </w:tcPr>
          <w:p w14:paraId="06BD3143"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r w:rsidR="00D264DB" w:rsidRPr="00D264DB" w14:paraId="37443270" w14:textId="77777777" w:rsidTr="00D264DB">
        <w:trPr>
          <w:trHeight w:val="350"/>
        </w:trPr>
        <w:tc>
          <w:tcPr>
            <w:tcW w:w="2902" w:type="dxa"/>
          </w:tcPr>
          <w:p w14:paraId="5B770B9A"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2" w:history="1">
              <w:r w:rsidR="00D264DB" w:rsidRPr="00D264DB">
                <w:rPr>
                  <w:rFonts w:eastAsia="Tahoma" w:cs="Arial"/>
                  <w:color w:val="0000FF"/>
                  <w:szCs w:val="22"/>
                  <w:u w:val="single" w:color="0000FF"/>
                  <w:lang w:val="en-US" w:eastAsia="en-US" w:bidi="en-US"/>
                </w:rPr>
                <w:t>FDP_IFF.1/LPAe</w:t>
              </w:r>
            </w:hyperlink>
          </w:p>
        </w:tc>
        <w:tc>
          <w:tcPr>
            <w:tcW w:w="4530" w:type="dxa"/>
          </w:tcPr>
          <w:p w14:paraId="0104FC00"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r w:rsidR="00D264DB" w:rsidRPr="00D264DB" w14:paraId="098111EB" w14:textId="77777777" w:rsidTr="00D264DB">
        <w:trPr>
          <w:trHeight w:val="348"/>
        </w:trPr>
        <w:tc>
          <w:tcPr>
            <w:tcW w:w="2902" w:type="dxa"/>
          </w:tcPr>
          <w:p w14:paraId="4E4FD37F" w14:textId="77777777" w:rsidR="00D264DB" w:rsidRPr="00D264DB" w:rsidRDefault="00000000" w:rsidP="00D264DB">
            <w:pPr>
              <w:widowControl w:val="0"/>
              <w:autoSpaceDE w:val="0"/>
              <w:autoSpaceDN w:val="0"/>
              <w:spacing w:before="40"/>
              <w:ind w:left="25"/>
              <w:jc w:val="left"/>
              <w:rPr>
                <w:rFonts w:eastAsia="Tahoma" w:cs="Arial"/>
                <w:szCs w:val="22"/>
                <w:lang w:val="en-US" w:eastAsia="en-US" w:bidi="en-US"/>
              </w:rPr>
            </w:pPr>
            <w:hyperlink w:anchor="_bookmark292" w:history="1">
              <w:r w:rsidR="00D264DB" w:rsidRPr="00D264DB">
                <w:rPr>
                  <w:rFonts w:eastAsia="Tahoma" w:cs="Arial"/>
                  <w:color w:val="0000FF"/>
                  <w:szCs w:val="22"/>
                  <w:u w:val="single" w:color="0000FF"/>
                  <w:lang w:val="en-US" w:eastAsia="en-US" w:bidi="en-US"/>
                </w:rPr>
                <w:t>FTP_ITC.1/LPAe</w:t>
              </w:r>
            </w:hyperlink>
          </w:p>
        </w:tc>
        <w:tc>
          <w:tcPr>
            <w:tcW w:w="4530" w:type="dxa"/>
          </w:tcPr>
          <w:p w14:paraId="67718826" w14:textId="77777777" w:rsidR="00D264DB" w:rsidRPr="00D264DB" w:rsidRDefault="00000000" w:rsidP="00D264DB">
            <w:pPr>
              <w:widowControl w:val="0"/>
              <w:autoSpaceDE w:val="0"/>
              <w:autoSpaceDN w:val="0"/>
              <w:spacing w:before="40"/>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r w:rsidR="00D264DB" w:rsidRPr="00D264DB" w14:paraId="057877BF" w14:textId="77777777" w:rsidTr="00D264DB">
        <w:trPr>
          <w:trHeight w:val="351"/>
        </w:trPr>
        <w:tc>
          <w:tcPr>
            <w:tcW w:w="2902" w:type="dxa"/>
          </w:tcPr>
          <w:p w14:paraId="37991E5E"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4" w:history="1">
              <w:r w:rsidR="00D264DB" w:rsidRPr="00D264DB">
                <w:rPr>
                  <w:rFonts w:eastAsia="Tahoma" w:cs="Arial"/>
                  <w:color w:val="0000FF"/>
                  <w:szCs w:val="22"/>
                  <w:u w:val="single" w:color="0000FF"/>
                  <w:lang w:val="en-US" w:eastAsia="en-US" w:bidi="en-US"/>
                </w:rPr>
                <w:t>FDP_ITC.2/LPAe</w:t>
              </w:r>
            </w:hyperlink>
          </w:p>
        </w:tc>
        <w:tc>
          <w:tcPr>
            <w:tcW w:w="4530" w:type="dxa"/>
          </w:tcPr>
          <w:p w14:paraId="082EC642"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r w:rsidR="00D264DB" w:rsidRPr="00D264DB" w14:paraId="2CD921E9" w14:textId="77777777" w:rsidTr="00D264DB">
        <w:trPr>
          <w:trHeight w:val="351"/>
        </w:trPr>
        <w:tc>
          <w:tcPr>
            <w:tcW w:w="2902" w:type="dxa"/>
          </w:tcPr>
          <w:p w14:paraId="79967C7A"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5" w:history="1">
              <w:r w:rsidR="00D264DB" w:rsidRPr="00D264DB">
                <w:rPr>
                  <w:rFonts w:eastAsia="Tahoma" w:cs="Arial"/>
                  <w:color w:val="0000FF"/>
                  <w:szCs w:val="22"/>
                  <w:u w:val="single" w:color="0000FF"/>
                  <w:lang w:val="en-US" w:eastAsia="en-US" w:bidi="en-US"/>
                </w:rPr>
                <w:t>FPT_TDC.1/LPAe</w:t>
              </w:r>
            </w:hyperlink>
          </w:p>
        </w:tc>
        <w:tc>
          <w:tcPr>
            <w:tcW w:w="4530" w:type="dxa"/>
          </w:tcPr>
          <w:p w14:paraId="1D3246F7"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r w:rsidR="00D264DB" w:rsidRPr="00D264DB" w14:paraId="710D94B6" w14:textId="77777777" w:rsidTr="00D264DB">
        <w:trPr>
          <w:trHeight w:val="617"/>
        </w:trPr>
        <w:tc>
          <w:tcPr>
            <w:tcW w:w="2902" w:type="dxa"/>
          </w:tcPr>
          <w:p w14:paraId="20F6B99E"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5" w:history="1">
              <w:r w:rsidR="00D264DB" w:rsidRPr="00D264DB">
                <w:rPr>
                  <w:rFonts w:eastAsia="Tahoma" w:cs="Arial"/>
                  <w:color w:val="0000FF"/>
                  <w:szCs w:val="22"/>
                  <w:u w:val="single" w:color="0000FF"/>
                  <w:lang w:val="en-US" w:eastAsia="en-US" w:bidi="en-US"/>
                </w:rPr>
                <w:t>FDP_UCT.1/LPAe</w:t>
              </w:r>
            </w:hyperlink>
          </w:p>
        </w:tc>
        <w:tc>
          <w:tcPr>
            <w:tcW w:w="4530" w:type="dxa"/>
          </w:tcPr>
          <w:p w14:paraId="343BB14D" w14:textId="77777777" w:rsidR="00D264DB" w:rsidRPr="00D264DB" w:rsidRDefault="00000000" w:rsidP="00D264DB">
            <w:pPr>
              <w:widowControl w:val="0"/>
              <w:autoSpaceDE w:val="0"/>
              <w:autoSpaceDN w:val="0"/>
              <w:spacing w:before="40"/>
              <w:ind w:left="29" w:right="540"/>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r w:rsidR="00D264DB" w:rsidRPr="00D264DB">
              <w:rPr>
                <w:rFonts w:eastAsia="Tahoma" w:cs="Arial"/>
                <w:szCs w:val="22"/>
                <w:lang w:val="en-US" w:eastAsia="en-US" w:bidi="en-US"/>
              </w:rPr>
              <w:t>,</w:t>
            </w:r>
            <w:hyperlink w:anchor="_bookmark272" w:history="1">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O.DATA-</w:t>
              </w:r>
            </w:hyperlink>
            <w:hyperlink w:anchor="_bookmark272" w:history="1">
              <w:r w:rsidR="00D264DB" w:rsidRPr="00D264DB">
                <w:rPr>
                  <w:rFonts w:eastAsia="Tahoma" w:cs="Arial"/>
                  <w:color w:val="0000FF"/>
                  <w:szCs w:val="22"/>
                  <w:u w:val="single" w:color="0000FF"/>
                  <w:lang w:val="en-US" w:eastAsia="en-US" w:bidi="en-US"/>
                </w:rPr>
                <w:t xml:space="preserve"> CONFIDENTIALITY-LPAe</w:t>
              </w:r>
            </w:hyperlink>
          </w:p>
        </w:tc>
      </w:tr>
      <w:tr w:rsidR="00D264DB" w:rsidRPr="00D264DB" w14:paraId="643D937E" w14:textId="77777777" w:rsidTr="00D264DB">
        <w:trPr>
          <w:trHeight w:val="615"/>
        </w:trPr>
        <w:tc>
          <w:tcPr>
            <w:tcW w:w="2902" w:type="dxa"/>
          </w:tcPr>
          <w:p w14:paraId="310EFDBC" w14:textId="77777777" w:rsidR="00D264DB" w:rsidRPr="00D264DB" w:rsidRDefault="00000000" w:rsidP="00D264DB">
            <w:pPr>
              <w:widowControl w:val="0"/>
              <w:autoSpaceDE w:val="0"/>
              <w:autoSpaceDN w:val="0"/>
              <w:spacing w:before="40"/>
              <w:ind w:left="25"/>
              <w:jc w:val="left"/>
              <w:rPr>
                <w:rFonts w:eastAsia="Tahoma" w:cs="Arial"/>
                <w:szCs w:val="22"/>
                <w:lang w:val="en-US" w:eastAsia="en-US" w:bidi="en-US"/>
              </w:rPr>
            </w:pPr>
            <w:hyperlink w:anchor="_bookmark296" w:history="1">
              <w:r w:rsidR="00D264DB" w:rsidRPr="00D264DB">
                <w:rPr>
                  <w:rFonts w:eastAsia="Tahoma" w:cs="Arial"/>
                  <w:color w:val="0000FF"/>
                  <w:szCs w:val="22"/>
                  <w:u w:val="single" w:color="0000FF"/>
                  <w:lang w:val="en-US" w:eastAsia="en-US" w:bidi="en-US"/>
                </w:rPr>
                <w:t>FDP_UIT.1/LPAe</w:t>
              </w:r>
            </w:hyperlink>
          </w:p>
        </w:tc>
        <w:tc>
          <w:tcPr>
            <w:tcW w:w="4530" w:type="dxa"/>
          </w:tcPr>
          <w:p w14:paraId="2728D344" w14:textId="77777777" w:rsidR="00D264DB" w:rsidRPr="00D264DB" w:rsidRDefault="00000000" w:rsidP="00D264DB">
            <w:pPr>
              <w:widowControl w:val="0"/>
              <w:autoSpaceDE w:val="0"/>
              <w:autoSpaceDN w:val="0"/>
              <w:spacing w:before="38"/>
              <w:ind w:left="29" w:right="540"/>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r w:rsidR="00D264DB" w:rsidRPr="00D264DB">
              <w:rPr>
                <w:rFonts w:eastAsia="Tahoma" w:cs="Arial"/>
                <w:szCs w:val="22"/>
                <w:lang w:val="en-US" w:eastAsia="en-US" w:bidi="en-US"/>
              </w:rPr>
              <w:t>,</w:t>
            </w:r>
            <w:hyperlink w:anchor="_bookmark273" w:history="1">
              <w:r w:rsidR="00D264DB" w:rsidRPr="00D264DB">
                <w:rPr>
                  <w:rFonts w:eastAsia="Tahoma" w:cs="Arial"/>
                  <w:color w:val="0000FF"/>
                  <w:szCs w:val="22"/>
                  <w:lang w:val="en-US" w:eastAsia="en-US" w:bidi="en-US"/>
                </w:rPr>
                <w:t xml:space="preserve"> </w:t>
              </w:r>
              <w:r w:rsidR="00D264DB" w:rsidRPr="00D264DB">
                <w:rPr>
                  <w:rFonts w:eastAsia="Tahoma" w:cs="Arial"/>
                  <w:color w:val="0000FF"/>
                  <w:szCs w:val="22"/>
                  <w:u w:val="single" w:color="0000FF"/>
                  <w:lang w:val="en-US" w:eastAsia="en-US" w:bidi="en-US"/>
                </w:rPr>
                <w:t>O.DATA-</w:t>
              </w:r>
            </w:hyperlink>
            <w:hyperlink w:anchor="_bookmark273" w:history="1">
              <w:r w:rsidR="00D264DB" w:rsidRPr="00D264DB">
                <w:rPr>
                  <w:rFonts w:eastAsia="Tahoma" w:cs="Arial"/>
                  <w:color w:val="0000FF"/>
                  <w:szCs w:val="22"/>
                  <w:u w:val="single" w:color="0000FF"/>
                  <w:lang w:val="en-US" w:eastAsia="en-US" w:bidi="en-US"/>
                </w:rPr>
                <w:t xml:space="preserve"> INTEGRITY-LPAe</w:t>
              </w:r>
            </w:hyperlink>
          </w:p>
        </w:tc>
      </w:tr>
      <w:tr w:rsidR="00D264DB" w:rsidRPr="00D264DB" w14:paraId="2D1DAA02" w14:textId="77777777" w:rsidTr="00D264DB">
        <w:trPr>
          <w:trHeight w:val="351"/>
        </w:trPr>
        <w:tc>
          <w:tcPr>
            <w:tcW w:w="2902" w:type="dxa"/>
          </w:tcPr>
          <w:p w14:paraId="29504708"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7" w:history="1">
              <w:r w:rsidR="00D264DB" w:rsidRPr="00D264DB">
                <w:rPr>
                  <w:rFonts w:eastAsia="Tahoma" w:cs="Arial"/>
                  <w:color w:val="0000FF"/>
                  <w:szCs w:val="22"/>
                  <w:u w:val="single" w:color="0000FF"/>
                  <w:lang w:val="en-US" w:eastAsia="en-US" w:bidi="en-US"/>
                </w:rPr>
                <w:t>FCS_CKM.1/LPAe</w:t>
              </w:r>
            </w:hyperlink>
          </w:p>
        </w:tc>
        <w:tc>
          <w:tcPr>
            <w:tcW w:w="4530" w:type="dxa"/>
          </w:tcPr>
          <w:p w14:paraId="07C1B3DC"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r w:rsidR="00D264DB" w:rsidRPr="00D264DB" w14:paraId="4BD050E2" w14:textId="77777777" w:rsidTr="00D264DB">
        <w:trPr>
          <w:trHeight w:val="351"/>
        </w:trPr>
        <w:tc>
          <w:tcPr>
            <w:tcW w:w="2902" w:type="dxa"/>
          </w:tcPr>
          <w:p w14:paraId="660FD336"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8" w:history="1">
              <w:r w:rsidR="00D264DB" w:rsidRPr="00D264DB">
                <w:rPr>
                  <w:rFonts w:eastAsia="Tahoma" w:cs="Arial"/>
                  <w:color w:val="0000FF"/>
                  <w:szCs w:val="22"/>
                  <w:u w:val="single" w:color="0000FF"/>
                  <w:lang w:val="en-US" w:eastAsia="en-US" w:bidi="en-US"/>
                </w:rPr>
                <w:t>FCS_CKM.4/LPAe</w:t>
              </w:r>
            </w:hyperlink>
          </w:p>
        </w:tc>
        <w:tc>
          <w:tcPr>
            <w:tcW w:w="4530" w:type="dxa"/>
          </w:tcPr>
          <w:p w14:paraId="08269936"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r w:rsidR="00D264DB" w:rsidRPr="00D264DB" w14:paraId="529642E8" w14:textId="77777777" w:rsidTr="00D264DB">
        <w:trPr>
          <w:trHeight w:val="615"/>
        </w:trPr>
        <w:tc>
          <w:tcPr>
            <w:tcW w:w="2902" w:type="dxa"/>
          </w:tcPr>
          <w:p w14:paraId="11BBC4A6" w14:textId="77777777" w:rsidR="00D264DB" w:rsidRPr="00D264DB" w:rsidRDefault="00000000" w:rsidP="00D264DB">
            <w:pPr>
              <w:widowControl w:val="0"/>
              <w:autoSpaceDE w:val="0"/>
              <w:autoSpaceDN w:val="0"/>
              <w:spacing w:before="40"/>
              <w:ind w:left="25"/>
              <w:jc w:val="left"/>
              <w:rPr>
                <w:rFonts w:eastAsia="Tahoma" w:cs="Arial"/>
                <w:szCs w:val="22"/>
                <w:lang w:val="en-US" w:eastAsia="en-US" w:bidi="en-US"/>
              </w:rPr>
            </w:pPr>
            <w:hyperlink w:anchor="_bookmark298" w:history="1">
              <w:r w:rsidR="00D264DB" w:rsidRPr="00D264DB">
                <w:rPr>
                  <w:rFonts w:eastAsia="Tahoma" w:cs="Arial"/>
                  <w:color w:val="0000FF"/>
                  <w:szCs w:val="22"/>
                  <w:u w:val="single" w:color="0000FF"/>
                  <w:lang w:val="en-US" w:eastAsia="en-US" w:bidi="en-US"/>
                </w:rPr>
                <w:t>FPT_EMS.1/LPAe</w:t>
              </w:r>
            </w:hyperlink>
          </w:p>
        </w:tc>
        <w:tc>
          <w:tcPr>
            <w:tcW w:w="4530" w:type="dxa"/>
          </w:tcPr>
          <w:p w14:paraId="6B73BFE9" w14:textId="77777777" w:rsidR="00D264DB" w:rsidRPr="00D264DB" w:rsidRDefault="00000000" w:rsidP="00D264DB">
            <w:pPr>
              <w:widowControl w:val="0"/>
              <w:autoSpaceDE w:val="0"/>
              <w:autoSpaceDN w:val="0"/>
              <w:spacing w:before="38"/>
              <w:ind w:left="29" w:right="367"/>
              <w:jc w:val="left"/>
              <w:rPr>
                <w:rFonts w:eastAsia="Tahoma" w:cs="Arial"/>
                <w:szCs w:val="22"/>
                <w:lang w:val="en-US" w:eastAsia="en-US" w:bidi="en-US"/>
              </w:rPr>
            </w:pPr>
            <w:hyperlink w:anchor="_bookmark271" w:history="1">
              <w:r w:rsidR="00D264DB" w:rsidRPr="00D264DB">
                <w:rPr>
                  <w:rFonts w:eastAsia="Tahoma" w:cs="Arial"/>
                  <w:color w:val="0000FF"/>
                  <w:szCs w:val="22"/>
                  <w:u w:val="single" w:color="0000FF"/>
                  <w:lang w:val="en-US" w:eastAsia="en-US" w:bidi="en-US"/>
                </w:rPr>
                <w:t>O.INTERNAL-SECURE-CHANNELS-LPAe</w:t>
              </w:r>
            </w:hyperlink>
            <w:r w:rsidR="00D264DB" w:rsidRPr="00D264DB">
              <w:rPr>
                <w:rFonts w:eastAsia="Tahoma" w:cs="Arial"/>
                <w:szCs w:val="22"/>
                <w:lang w:val="en-US" w:eastAsia="en-US" w:bidi="en-US"/>
              </w:rPr>
              <w:t>,</w:t>
            </w:r>
            <w:hyperlink w:anchor="_bookmark272" w:history="1">
              <w:r w:rsidR="00D264DB" w:rsidRPr="00D264DB">
                <w:rPr>
                  <w:rFonts w:eastAsia="Tahoma" w:cs="Arial"/>
                  <w:color w:val="0000FF"/>
                  <w:szCs w:val="22"/>
                  <w:u w:val="single" w:color="0000FF"/>
                  <w:lang w:val="en-US" w:eastAsia="en-US" w:bidi="en-US"/>
                </w:rPr>
                <w:t xml:space="preserve"> O.DATA-CONFIDENTIALITY-LPAe</w:t>
              </w:r>
            </w:hyperlink>
          </w:p>
        </w:tc>
      </w:tr>
      <w:tr w:rsidR="00D264DB" w:rsidRPr="00D264DB" w14:paraId="4289F520" w14:textId="77777777" w:rsidTr="00D264DB">
        <w:trPr>
          <w:trHeight w:val="617"/>
        </w:trPr>
        <w:tc>
          <w:tcPr>
            <w:tcW w:w="2902" w:type="dxa"/>
          </w:tcPr>
          <w:p w14:paraId="6991A275"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300" w:history="1">
              <w:r w:rsidR="00D264DB" w:rsidRPr="00D264DB">
                <w:rPr>
                  <w:rFonts w:eastAsia="Tahoma" w:cs="Arial"/>
                  <w:color w:val="0000FF"/>
                  <w:szCs w:val="22"/>
                  <w:u w:val="single" w:color="0000FF"/>
                  <w:lang w:val="en-US" w:eastAsia="en-US" w:bidi="en-US"/>
                </w:rPr>
                <w:t>FDP_SDI.1/LPAe</w:t>
              </w:r>
            </w:hyperlink>
          </w:p>
        </w:tc>
        <w:tc>
          <w:tcPr>
            <w:tcW w:w="4530" w:type="dxa"/>
          </w:tcPr>
          <w:p w14:paraId="13125D17" w14:textId="77777777" w:rsidR="00D264DB" w:rsidRPr="00D264DB" w:rsidRDefault="00000000" w:rsidP="00D264DB">
            <w:pPr>
              <w:widowControl w:val="0"/>
              <w:autoSpaceDE w:val="0"/>
              <w:autoSpaceDN w:val="0"/>
              <w:spacing w:before="40"/>
              <w:ind w:left="29" w:right="367"/>
              <w:jc w:val="left"/>
              <w:rPr>
                <w:rFonts w:eastAsia="Tahoma" w:cs="Arial"/>
                <w:szCs w:val="22"/>
                <w:lang w:val="en-US" w:eastAsia="en-US" w:bidi="en-US"/>
              </w:rPr>
            </w:pPr>
            <w:hyperlink w:anchor="_bookmark271" w:history="1">
              <w:r w:rsidR="00D264DB" w:rsidRPr="00D264DB">
                <w:rPr>
                  <w:rFonts w:eastAsia="Tahoma" w:cs="Arial"/>
                  <w:color w:val="0000FF"/>
                  <w:szCs w:val="22"/>
                  <w:u w:val="single" w:color="0000FF"/>
                  <w:lang w:val="en-US" w:eastAsia="en-US" w:bidi="en-US"/>
                </w:rPr>
                <w:t>O.INTERNAL-SECURE-CHANNELS-LPAe</w:t>
              </w:r>
            </w:hyperlink>
            <w:r w:rsidR="00D264DB" w:rsidRPr="00D264DB">
              <w:rPr>
                <w:rFonts w:eastAsia="Tahoma" w:cs="Arial"/>
                <w:szCs w:val="22"/>
                <w:lang w:val="en-US" w:eastAsia="en-US" w:bidi="en-US"/>
              </w:rPr>
              <w:t>,</w:t>
            </w:r>
            <w:hyperlink w:anchor="_bookmark273" w:history="1">
              <w:r w:rsidR="00D264DB" w:rsidRPr="00D264DB">
                <w:rPr>
                  <w:rFonts w:eastAsia="Tahoma" w:cs="Arial"/>
                  <w:color w:val="0000FF"/>
                  <w:szCs w:val="22"/>
                  <w:u w:val="single" w:color="0000FF"/>
                  <w:lang w:val="en-US" w:eastAsia="en-US" w:bidi="en-US"/>
                </w:rPr>
                <w:t xml:space="preserve"> O.DATA-INTEGRITY-LPAe</w:t>
              </w:r>
            </w:hyperlink>
          </w:p>
        </w:tc>
      </w:tr>
      <w:tr w:rsidR="00D264DB" w:rsidRPr="00D264DB" w14:paraId="500E9ECB" w14:textId="77777777" w:rsidTr="00D264DB">
        <w:trPr>
          <w:trHeight w:val="615"/>
        </w:trPr>
        <w:tc>
          <w:tcPr>
            <w:tcW w:w="2902" w:type="dxa"/>
          </w:tcPr>
          <w:p w14:paraId="418DA830" w14:textId="77777777" w:rsidR="00D264DB" w:rsidRPr="00D264DB" w:rsidRDefault="00000000" w:rsidP="00D264DB">
            <w:pPr>
              <w:widowControl w:val="0"/>
              <w:autoSpaceDE w:val="0"/>
              <w:autoSpaceDN w:val="0"/>
              <w:spacing w:before="40"/>
              <w:ind w:left="25"/>
              <w:jc w:val="left"/>
              <w:rPr>
                <w:rFonts w:eastAsia="Tahoma" w:cs="Arial"/>
                <w:szCs w:val="22"/>
                <w:lang w:val="en-US" w:eastAsia="en-US" w:bidi="en-US"/>
              </w:rPr>
            </w:pPr>
            <w:hyperlink w:anchor="_bookmark299" w:history="1">
              <w:r w:rsidR="00D264DB" w:rsidRPr="00D264DB">
                <w:rPr>
                  <w:rFonts w:eastAsia="Tahoma" w:cs="Arial"/>
                  <w:color w:val="0000FF"/>
                  <w:szCs w:val="22"/>
                  <w:u w:val="single" w:color="0000FF"/>
                  <w:lang w:val="en-US" w:eastAsia="en-US" w:bidi="en-US"/>
                </w:rPr>
                <w:t>FDP_RIP.1/LPAe</w:t>
              </w:r>
            </w:hyperlink>
          </w:p>
        </w:tc>
        <w:tc>
          <w:tcPr>
            <w:tcW w:w="4530" w:type="dxa"/>
          </w:tcPr>
          <w:p w14:paraId="727A11ED" w14:textId="77777777" w:rsidR="00D264DB" w:rsidRPr="00D264DB" w:rsidRDefault="00000000" w:rsidP="00D264DB">
            <w:pPr>
              <w:widowControl w:val="0"/>
              <w:autoSpaceDE w:val="0"/>
              <w:autoSpaceDN w:val="0"/>
              <w:spacing w:before="38"/>
              <w:ind w:left="29" w:right="367"/>
              <w:jc w:val="left"/>
              <w:rPr>
                <w:rFonts w:eastAsia="Tahoma" w:cs="Arial"/>
                <w:szCs w:val="22"/>
                <w:lang w:val="en-US" w:eastAsia="en-US" w:bidi="en-US"/>
              </w:rPr>
            </w:pPr>
            <w:hyperlink w:anchor="_bookmark271" w:history="1">
              <w:r w:rsidR="00D264DB" w:rsidRPr="00D264DB">
                <w:rPr>
                  <w:rFonts w:eastAsia="Tahoma" w:cs="Arial"/>
                  <w:color w:val="0000FF"/>
                  <w:szCs w:val="22"/>
                  <w:u w:val="single" w:color="0000FF"/>
                  <w:lang w:val="en-US" w:eastAsia="en-US" w:bidi="en-US"/>
                </w:rPr>
                <w:t>O.INTERNAL-SECURE-CHANNELS-LPAe</w:t>
              </w:r>
            </w:hyperlink>
            <w:r w:rsidR="00D264DB" w:rsidRPr="00D264DB">
              <w:rPr>
                <w:rFonts w:eastAsia="Tahoma" w:cs="Arial"/>
                <w:szCs w:val="22"/>
                <w:lang w:val="en-US" w:eastAsia="en-US" w:bidi="en-US"/>
              </w:rPr>
              <w:t>,</w:t>
            </w:r>
            <w:hyperlink w:anchor="_bookmark272" w:history="1">
              <w:r w:rsidR="00D264DB" w:rsidRPr="00D264DB">
                <w:rPr>
                  <w:rFonts w:eastAsia="Tahoma" w:cs="Arial"/>
                  <w:color w:val="0000FF"/>
                  <w:szCs w:val="22"/>
                  <w:u w:val="single" w:color="0000FF"/>
                  <w:lang w:val="en-US" w:eastAsia="en-US" w:bidi="en-US"/>
                </w:rPr>
                <w:t xml:space="preserve"> O.DATA-CONFIDENTIALITY-LPAe</w:t>
              </w:r>
            </w:hyperlink>
          </w:p>
        </w:tc>
      </w:tr>
      <w:tr w:rsidR="00D264DB" w:rsidRPr="00D264DB" w14:paraId="70D07805" w14:textId="77777777" w:rsidTr="00D264DB">
        <w:trPr>
          <w:trHeight w:val="349"/>
        </w:trPr>
        <w:tc>
          <w:tcPr>
            <w:tcW w:w="2902" w:type="dxa"/>
          </w:tcPr>
          <w:p w14:paraId="5BEEA896"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302" w:history="1">
              <w:r w:rsidR="00D264DB" w:rsidRPr="00D264DB">
                <w:rPr>
                  <w:rFonts w:eastAsia="Tahoma" w:cs="Arial"/>
                  <w:color w:val="0000FF"/>
                  <w:szCs w:val="22"/>
                  <w:u w:val="single" w:color="0000FF"/>
                  <w:lang w:val="en-US" w:eastAsia="en-US" w:bidi="en-US"/>
                </w:rPr>
                <w:t>FMT_SMR.1/LPAe</w:t>
              </w:r>
            </w:hyperlink>
          </w:p>
        </w:tc>
        <w:tc>
          <w:tcPr>
            <w:tcW w:w="4530" w:type="dxa"/>
          </w:tcPr>
          <w:p w14:paraId="6DC67056"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70" w:history="1">
              <w:r w:rsidR="00D264DB" w:rsidRPr="00D264DB">
                <w:rPr>
                  <w:rFonts w:eastAsia="Tahoma" w:cs="Arial"/>
                  <w:color w:val="0000FF"/>
                  <w:szCs w:val="22"/>
                  <w:u w:val="single" w:color="0000FF"/>
                  <w:lang w:val="en-US" w:eastAsia="en-US" w:bidi="en-US"/>
                </w:rPr>
                <w:t>O.SECURE-CHANNELS-LPAe</w:t>
              </w:r>
            </w:hyperlink>
          </w:p>
        </w:tc>
      </w:tr>
    </w:tbl>
    <w:p w14:paraId="08993D7F" w14:textId="57EA9B5F" w:rsidR="00D264DB" w:rsidRPr="00D264DB" w:rsidRDefault="00D264DB" w:rsidP="00D264DB">
      <w:pPr>
        <w:pStyle w:val="Caption"/>
        <w:jc w:val="center"/>
        <w:rPr>
          <w:rFonts w:cs="Arial"/>
          <w:b/>
          <w:bCs/>
          <w:i w:val="0"/>
          <w:iCs w:val="0"/>
          <w:color w:val="auto"/>
          <w:sz w:val="11"/>
          <w:lang w:eastAsia="de-DE" w:bidi="ar-SA"/>
        </w:rPr>
      </w:pPr>
      <w:bookmarkStart w:id="283" w:name="_bookmark307"/>
      <w:bookmarkStart w:id="284" w:name="_Toc149292679"/>
      <w:bookmarkEnd w:id="283"/>
      <w:r w:rsidRPr="00436545">
        <w:rPr>
          <w:rFonts w:cs="Arial"/>
          <w:b/>
          <w:bCs/>
          <w:i w:val="0"/>
          <w:iCs w:val="0"/>
          <w:color w:val="auto"/>
        </w:rPr>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D91ACF">
        <w:rPr>
          <w:rFonts w:cs="Arial"/>
          <w:b/>
          <w:bCs/>
          <w:i w:val="0"/>
          <w:iCs w:val="0"/>
          <w:noProof/>
          <w:color w:val="auto"/>
        </w:rPr>
        <w:t>18</w:t>
      </w:r>
      <w:r w:rsidRPr="00436545">
        <w:rPr>
          <w:rFonts w:cs="Arial"/>
          <w:b/>
          <w:bCs/>
          <w:i w:val="0"/>
          <w:iCs w:val="0"/>
          <w:color w:val="auto"/>
        </w:rPr>
        <w:fldChar w:fldCharType="end"/>
      </w:r>
      <w:r w:rsidRPr="00D264DB">
        <w:rPr>
          <w:rFonts w:cs="Arial"/>
          <w:b/>
          <w:bCs/>
          <w:i w:val="0"/>
          <w:iCs w:val="0"/>
          <w:color w:val="auto"/>
          <w:lang w:eastAsia="de-DE" w:bidi="ar-SA"/>
        </w:rPr>
        <w:t xml:space="preserve"> SFRs and Security Objectives</w:t>
      </w:r>
      <w:bookmarkEnd w:id="284"/>
    </w:p>
    <w:p w14:paraId="1EFCC4FC" w14:textId="77777777" w:rsidR="00D264DB" w:rsidRPr="00436545" w:rsidRDefault="00D264DB" w:rsidP="00D264DB">
      <w:pPr>
        <w:rPr>
          <w:rFonts w:cs="Arial"/>
        </w:rPr>
      </w:pPr>
    </w:p>
    <w:p w14:paraId="7E51B31F" w14:textId="6ED452A8" w:rsidR="00714902" w:rsidRPr="00436545" w:rsidRDefault="00714902" w:rsidP="00714902">
      <w:pPr>
        <w:pStyle w:val="Heading4"/>
        <w:rPr>
          <w:rFonts w:ascii="Arial" w:eastAsia="Arial" w:hAnsi="Arial"/>
        </w:rPr>
      </w:pPr>
      <w:r w:rsidRPr="00436545">
        <w:rPr>
          <w:rFonts w:ascii="Arial" w:hAnsi="Arial"/>
        </w:rPr>
        <w:t>Dependecies</w:t>
      </w:r>
    </w:p>
    <w:p w14:paraId="0E8CAAA3" w14:textId="77777777" w:rsidR="00811E25" w:rsidRPr="00436545" w:rsidRDefault="00811E25" w:rsidP="00753D9C">
      <w:pPr>
        <w:pStyle w:val="Heading5"/>
        <w:rPr>
          <w:rFonts w:ascii="Arial" w:hAnsi="Arial"/>
        </w:rPr>
      </w:pPr>
      <w:bookmarkStart w:id="285" w:name="_Toc38647105"/>
      <w:r w:rsidRPr="00436545">
        <w:rPr>
          <w:rFonts w:ascii="Arial" w:hAnsi="Arial"/>
        </w:rPr>
        <w:t>SFRs Dependencies</w:t>
      </w:r>
    </w:p>
    <w:tbl>
      <w:tblPr>
        <w:tblW w:w="9035"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60"/>
        <w:gridCol w:w="1955"/>
        <w:gridCol w:w="3820"/>
      </w:tblGrid>
      <w:tr w:rsidR="00D264DB" w:rsidRPr="00D264DB" w14:paraId="1B8154A0" w14:textId="77777777" w:rsidTr="00D264DB">
        <w:trPr>
          <w:trHeight w:val="349"/>
        </w:trPr>
        <w:tc>
          <w:tcPr>
            <w:tcW w:w="3260" w:type="dxa"/>
            <w:shd w:val="clear" w:color="auto" w:fill="C00000"/>
          </w:tcPr>
          <w:p w14:paraId="3CD17E6E" w14:textId="77777777" w:rsidR="00D264DB" w:rsidRPr="00D264DB" w:rsidRDefault="00D264DB" w:rsidP="00D264DB">
            <w:pPr>
              <w:widowControl w:val="0"/>
              <w:autoSpaceDE w:val="0"/>
              <w:autoSpaceDN w:val="0"/>
              <w:spacing w:before="41"/>
              <w:ind w:left="25"/>
              <w:jc w:val="center"/>
              <w:rPr>
                <w:rFonts w:eastAsia="Tahoma" w:cs="Arial"/>
                <w:b/>
                <w:bCs/>
                <w:szCs w:val="22"/>
                <w:lang w:val="en-US" w:eastAsia="en-US" w:bidi="en-US"/>
              </w:rPr>
            </w:pPr>
            <w:r w:rsidRPr="00D264DB">
              <w:rPr>
                <w:rFonts w:eastAsia="Tahoma" w:cs="Arial"/>
                <w:b/>
                <w:bCs/>
                <w:szCs w:val="22"/>
                <w:lang w:val="en-US" w:eastAsia="en-US" w:bidi="en-US"/>
              </w:rPr>
              <w:t>Requirements</w:t>
            </w:r>
          </w:p>
        </w:tc>
        <w:tc>
          <w:tcPr>
            <w:tcW w:w="1955" w:type="dxa"/>
            <w:shd w:val="clear" w:color="auto" w:fill="C00000"/>
          </w:tcPr>
          <w:p w14:paraId="4BEC1308" w14:textId="77777777" w:rsidR="00D264DB" w:rsidRPr="00D264DB" w:rsidRDefault="00D264DB" w:rsidP="00D264DB">
            <w:pPr>
              <w:widowControl w:val="0"/>
              <w:autoSpaceDE w:val="0"/>
              <w:autoSpaceDN w:val="0"/>
              <w:spacing w:before="41"/>
              <w:ind w:left="30"/>
              <w:jc w:val="center"/>
              <w:rPr>
                <w:rFonts w:eastAsia="Tahoma" w:cs="Arial"/>
                <w:b/>
                <w:bCs/>
                <w:szCs w:val="22"/>
                <w:lang w:val="en-US" w:eastAsia="en-US" w:bidi="en-US"/>
              </w:rPr>
            </w:pPr>
            <w:r w:rsidRPr="00D264DB">
              <w:rPr>
                <w:rFonts w:eastAsia="Tahoma" w:cs="Arial"/>
                <w:b/>
                <w:bCs/>
                <w:szCs w:val="22"/>
                <w:lang w:val="en-US" w:eastAsia="en-US" w:bidi="en-US"/>
              </w:rPr>
              <w:t>CC Dependencies</w:t>
            </w:r>
          </w:p>
        </w:tc>
        <w:tc>
          <w:tcPr>
            <w:tcW w:w="3820" w:type="dxa"/>
            <w:shd w:val="clear" w:color="auto" w:fill="C00000"/>
          </w:tcPr>
          <w:p w14:paraId="3AA30847" w14:textId="77777777" w:rsidR="00D264DB" w:rsidRPr="00D264DB" w:rsidRDefault="00D264DB" w:rsidP="00D264DB">
            <w:pPr>
              <w:widowControl w:val="0"/>
              <w:autoSpaceDE w:val="0"/>
              <w:autoSpaceDN w:val="0"/>
              <w:spacing w:before="41"/>
              <w:ind w:left="29"/>
              <w:jc w:val="center"/>
              <w:rPr>
                <w:rFonts w:eastAsia="Tahoma" w:cs="Arial"/>
                <w:b/>
                <w:bCs/>
                <w:szCs w:val="22"/>
                <w:lang w:val="en-US" w:eastAsia="en-US" w:bidi="en-US"/>
              </w:rPr>
            </w:pPr>
            <w:r w:rsidRPr="00D264DB">
              <w:rPr>
                <w:rFonts w:eastAsia="Tahoma" w:cs="Arial"/>
                <w:b/>
                <w:bCs/>
                <w:szCs w:val="22"/>
                <w:lang w:val="en-US" w:eastAsia="en-US" w:bidi="en-US"/>
              </w:rPr>
              <w:t>Satisfied Dependencies</w:t>
            </w:r>
          </w:p>
        </w:tc>
      </w:tr>
      <w:tr w:rsidR="00D264DB" w:rsidRPr="00D264DB" w14:paraId="797D7D31" w14:textId="77777777" w:rsidTr="00D264DB">
        <w:trPr>
          <w:trHeight w:val="350"/>
        </w:trPr>
        <w:tc>
          <w:tcPr>
            <w:tcW w:w="3260" w:type="dxa"/>
          </w:tcPr>
          <w:p w14:paraId="4B9846E1"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87" w:history="1">
              <w:r w:rsidR="00D264DB" w:rsidRPr="00D264DB">
                <w:rPr>
                  <w:rFonts w:eastAsia="Tahoma" w:cs="Arial"/>
                  <w:color w:val="0000FF"/>
                  <w:szCs w:val="22"/>
                  <w:u w:val="single" w:color="0000FF"/>
                  <w:lang w:val="en-US" w:eastAsia="en-US" w:bidi="en-US"/>
                </w:rPr>
                <w:t>FIA_UID.1/LPAe</w:t>
              </w:r>
            </w:hyperlink>
          </w:p>
        </w:tc>
        <w:tc>
          <w:tcPr>
            <w:tcW w:w="1955" w:type="dxa"/>
          </w:tcPr>
          <w:p w14:paraId="2BE40DE4" w14:textId="77777777" w:rsidR="00D264DB" w:rsidRPr="00D264DB" w:rsidRDefault="00D264DB" w:rsidP="00D264DB">
            <w:pPr>
              <w:widowControl w:val="0"/>
              <w:autoSpaceDE w:val="0"/>
              <w:autoSpaceDN w:val="0"/>
              <w:spacing w:before="43"/>
              <w:ind w:left="30"/>
              <w:jc w:val="left"/>
              <w:rPr>
                <w:rFonts w:eastAsia="Tahoma" w:cs="Arial"/>
                <w:szCs w:val="22"/>
                <w:lang w:val="en-US" w:eastAsia="en-US" w:bidi="en-US"/>
              </w:rPr>
            </w:pPr>
            <w:r w:rsidRPr="00D264DB">
              <w:rPr>
                <w:rFonts w:eastAsia="Tahoma" w:cs="Arial"/>
                <w:szCs w:val="22"/>
                <w:lang w:val="en-US" w:eastAsia="en-US" w:bidi="en-US"/>
              </w:rPr>
              <w:t>No Dependencies</w:t>
            </w:r>
          </w:p>
        </w:tc>
        <w:tc>
          <w:tcPr>
            <w:tcW w:w="3820" w:type="dxa"/>
          </w:tcPr>
          <w:p w14:paraId="66F5A9BC"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tc>
      </w:tr>
      <w:tr w:rsidR="00D264DB" w:rsidRPr="00D264DB" w14:paraId="2F650518" w14:textId="77777777" w:rsidTr="00D264DB">
        <w:trPr>
          <w:trHeight w:val="350"/>
        </w:trPr>
        <w:tc>
          <w:tcPr>
            <w:tcW w:w="3260" w:type="dxa"/>
          </w:tcPr>
          <w:p w14:paraId="5E38B038"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88" w:history="1">
              <w:r w:rsidR="00D264DB" w:rsidRPr="00D264DB">
                <w:rPr>
                  <w:rFonts w:eastAsia="Tahoma" w:cs="Arial"/>
                  <w:color w:val="0000FF"/>
                  <w:szCs w:val="22"/>
                  <w:u w:val="single" w:color="0000FF"/>
                  <w:lang w:val="en-US" w:eastAsia="en-US" w:bidi="en-US"/>
                </w:rPr>
                <w:t>FIA_UAU.1/LPAe</w:t>
              </w:r>
            </w:hyperlink>
          </w:p>
        </w:tc>
        <w:tc>
          <w:tcPr>
            <w:tcW w:w="1955" w:type="dxa"/>
          </w:tcPr>
          <w:p w14:paraId="3FCD3214" w14:textId="77777777" w:rsidR="00D264DB" w:rsidRPr="00D264DB" w:rsidRDefault="00D264DB" w:rsidP="00D264DB">
            <w:pPr>
              <w:widowControl w:val="0"/>
              <w:autoSpaceDE w:val="0"/>
              <w:autoSpaceDN w:val="0"/>
              <w:spacing w:before="43"/>
              <w:ind w:left="30"/>
              <w:jc w:val="left"/>
              <w:rPr>
                <w:rFonts w:eastAsia="Tahoma" w:cs="Arial"/>
                <w:szCs w:val="22"/>
                <w:lang w:val="en-US" w:eastAsia="en-US" w:bidi="en-US"/>
              </w:rPr>
            </w:pPr>
            <w:r w:rsidRPr="00D264DB">
              <w:rPr>
                <w:rFonts w:eastAsia="Tahoma" w:cs="Arial"/>
                <w:szCs w:val="22"/>
                <w:lang w:val="en-US" w:eastAsia="en-US" w:bidi="en-US"/>
              </w:rPr>
              <w:t>(FIA_UID.1)</w:t>
            </w:r>
          </w:p>
        </w:tc>
        <w:tc>
          <w:tcPr>
            <w:tcW w:w="3820" w:type="dxa"/>
          </w:tcPr>
          <w:p w14:paraId="3E070C06"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87" w:history="1">
              <w:r w:rsidR="00D264DB" w:rsidRPr="00D264DB">
                <w:rPr>
                  <w:rFonts w:eastAsia="Tahoma" w:cs="Arial"/>
                  <w:color w:val="0000FF"/>
                  <w:szCs w:val="22"/>
                  <w:u w:val="single" w:color="0000FF"/>
                  <w:lang w:val="en-US" w:eastAsia="en-US" w:bidi="en-US"/>
                </w:rPr>
                <w:t>FIA_UID.1/LPAe</w:t>
              </w:r>
            </w:hyperlink>
          </w:p>
        </w:tc>
      </w:tr>
      <w:tr w:rsidR="00D264DB" w:rsidRPr="00D264DB" w14:paraId="0F04C2DF" w14:textId="77777777" w:rsidTr="00D264DB">
        <w:trPr>
          <w:trHeight w:val="350"/>
        </w:trPr>
        <w:tc>
          <w:tcPr>
            <w:tcW w:w="3260" w:type="dxa"/>
          </w:tcPr>
          <w:p w14:paraId="51812510"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89" w:history="1">
              <w:r w:rsidR="00D264DB" w:rsidRPr="00D264DB">
                <w:rPr>
                  <w:rFonts w:eastAsia="Tahoma" w:cs="Arial"/>
                  <w:color w:val="0000FF"/>
                  <w:szCs w:val="22"/>
                  <w:u w:val="single" w:color="0000FF"/>
                  <w:lang w:val="en-US" w:eastAsia="en-US" w:bidi="en-US"/>
                </w:rPr>
                <w:t>FIA_USB.1/LPAe</w:t>
              </w:r>
            </w:hyperlink>
          </w:p>
        </w:tc>
        <w:tc>
          <w:tcPr>
            <w:tcW w:w="1955" w:type="dxa"/>
          </w:tcPr>
          <w:p w14:paraId="6277AB41" w14:textId="77777777" w:rsidR="00D264DB" w:rsidRPr="00D264DB" w:rsidRDefault="00D264DB" w:rsidP="00D264DB">
            <w:pPr>
              <w:widowControl w:val="0"/>
              <w:autoSpaceDE w:val="0"/>
              <w:autoSpaceDN w:val="0"/>
              <w:spacing w:before="43"/>
              <w:ind w:left="30"/>
              <w:jc w:val="left"/>
              <w:rPr>
                <w:rFonts w:eastAsia="Tahoma" w:cs="Arial"/>
                <w:szCs w:val="22"/>
                <w:lang w:val="en-US" w:eastAsia="en-US" w:bidi="en-US"/>
              </w:rPr>
            </w:pPr>
            <w:r w:rsidRPr="00D264DB">
              <w:rPr>
                <w:rFonts w:eastAsia="Tahoma" w:cs="Arial"/>
                <w:szCs w:val="22"/>
                <w:lang w:val="en-US" w:eastAsia="en-US" w:bidi="en-US"/>
              </w:rPr>
              <w:t>(FIA_ATD.1)</w:t>
            </w:r>
          </w:p>
        </w:tc>
        <w:tc>
          <w:tcPr>
            <w:tcW w:w="3820" w:type="dxa"/>
          </w:tcPr>
          <w:p w14:paraId="23F1D1A7"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91" w:history="1">
              <w:r w:rsidR="00D264DB" w:rsidRPr="00D264DB">
                <w:rPr>
                  <w:rFonts w:eastAsia="Tahoma" w:cs="Arial"/>
                  <w:color w:val="0000FF"/>
                  <w:szCs w:val="22"/>
                  <w:u w:val="single" w:color="0000FF"/>
                  <w:lang w:val="en-US" w:eastAsia="en-US" w:bidi="en-US"/>
                </w:rPr>
                <w:t>FIA_ATD.1/LPAe</w:t>
              </w:r>
            </w:hyperlink>
          </w:p>
        </w:tc>
      </w:tr>
      <w:tr w:rsidR="00D264DB" w:rsidRPr="00D264DB" w14:paraId="45F7ED6F" w14:textId="77777777" w:rsidTr="00D264DB">
        <w:trPr>
          <w:trHeight w:val="351"/>
        </w:trPr>
        <w:tc>
          <w:tcPr>
            <w:tcW w:w="3260" w:type="dxa"/>
          </w:tcPr>
          <w:p w14:paraId="44B49843" w14:textId="77777777" w:rsidR="00D264DB" w:rsidRPr="00D264DB" w:rsidRDefault="00000000" w:rsidP="00D264DB">
            <w:pPr>
              <w:widowControl w:val="0"/>
              <w:autoSpaceDE w:val="0"/>
              <w:autoSpaceDN w:val="0"/>
              <w:spacing w:before="40"/>
              <w:ind w:left="25"/>
              <w:jc w:val="left"/>
              <w:rPr>
                <w:rFonts w:eastAsia="Tahoma" w:cs="Arial"/>
                <w:szCs w:val="22"/>
                <w:lang w:val="en-US" w:eastAsia="en-US" w:bidi="en-US"/>
              </w:rPr>
            </w:pPr>
            <w:hyperlink w:anchor="_bookmark290" w:history="1">
              <w:r w:rsidR="00D264DB" w:rsidRPr="00D264DB">
                <w:rPr>
                  <w:rFonts w:eastAsia="Tahoma" w:cs="Arial"/>
                  <w:color w:val="0000FF"/>
                  <w:szCs w:val="22"/>
                  <w:u w:val="single" w:color="0000FF"/>
                  <w:lang w:val="en-US" w:eastAsia="en-US" w:bidi="en-US"/>
                </w:rPr>
                <w:t>FIA_UAU.4/LPAe</w:t>
              </w:r>
            </w:hyperlink>
          </w:p>
        </w:tc>
        <w:tc>
          <w:tcPr>
            <w:tcW w:w="1955" w:type="dxa"/>
          </w:tcPr>
          <w:p w14:paraId="5F422578" w14:textId="77777777" w:rsidR="00D264DB" w:rsidRPr="00D264DB" w:rsidRDefault="00D264DB" w:rsidP="00D264DB">
            <w:pPr>
              <w:widowControl w:val="0"/>
              <w:autoSpaceDE w:val="0"/>
              <w:autoSpaceDN w:val="0"/>
              <w:spacing w:before="40"/>
              <w:ind w:left="30"/>
              <w:jc w:val="left"/>
              <w:rPr>
                <w:rFonts w:eastAsia="Tahoma" w:cs="Arial"/>
                <w:szCs w:val="22"/>
                <w:lang w:val="en-US" w:eastAsia="en-US" w:bidi="en-US"/>
              </w:rPr>
            </w:pPr>
            <w:r w:rsidRPr="00D264DB">
              <w:rPr>
                <w:rFonts w:eastAsia="Tahoma" w:cs="Arial"/>
                <w:szCs w:val="22"/>
                <w:lang w:val="en-US" w:eastAsia="en-US" w:bidi="en-US"/>
              </w:rPr>
              <w:t>No Dependencies</w:t>
            </w:r>
          </w:p>
        </w:tc>
        <w:tc>
          <w:tcPr>
            <w:tcW w:w="3820" w:type="dxa"/>
          </w:tcPr>
          <w:p w14:paraId="07A4525A"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tc>
      </w:tr>
      <w:tr w:rsidR="00D264DB" w:rsidRPr="00D264DB" w14:paraId="1A203BE5" w14:textId="77777777" w:rsidTr="00D264DB">
        <w:trPr>
          <w:trHeight w:val="348"/>
        </w:trPr>
        <w:tc>
          <w:tcPr>
            <w:tcW w:w="3260" w:type="dxa"/>
          </w:tcPr>
          <w:p w14:paraId="535C91A4" w14:textId="77777777" w:rsidR="00D264DB" w:rsidRPr="00D264DB" w:rsidRDefault="00000000" w:rsidP="00D264DB">
            <w:pPr>
              <w:widowControl w:val="0"/>
              <w:autoSpaceDE w:val="0"/>
              <w:autoSpaceDN w:val="0"/>
              <w:spacing w:before="40"/>
              <w:ind w:left="25"/>
              <w:jc w:val="left"/>
              <w:rPr>
                <w:rFonts w:eastAsia="Tahoma" w:cs="Arial"/>
                <w:szCs w:val="22"/>
                <w:lang w:val="en-US" w:eastAsia="en-US" w:bidi="en-US"/>
              </w:rPr>
            </w:pPr>
            <w:hyperlink w:anchor="_bookmark291" w:history="1">
              <w:r w:rsidR="00D264DB" w:rsidRPr="00D264DB">
                <w:rPr>
                  <w:rFonts w:eastAsia="Tahoma" w:cs="Arial"/>
                  <w:color w:val="0000FF"/>
                  <w:szCs w:val="22"/>
                  <w:u w:val="single" w:color="0000FF"/>
                  <w:lang w:val="en-US" w:eastAsia="en-US" w:bidi="en-US"/>
                </w:rPr>
                <w:t>FIA_ATD.1/LPAe</w:t>
              </w:r>
            </w:hyperlink>
          </w:p>
        </w:tc>
        <w:tc>
          <w:tcPr>
            <w:tcW w:w="1955" w:type="dxa"/>
          </w:tcPr>
          <w:p w14:paraId="214C2403" w14:textId="77777777" w:rsidR="00D264DB" w:rsidRPr="00D264DB" w:rsidRDefault="00D264DB" w:rsidP="00D264DB">
            <w:pPr>
              <w:widowControl w:val="0"/>
              <w:autoSpaceDE w:val="0"/>
              <w:autoSpaceDN w:val="0"/>
              <w:spacing w:before="40"/>
              <w:ind w:left="30"/>
              <w:jc w:val="left"/>
              <w:rPr>
                <w:rFonts w:eastAsia="Tahoma" w:cs="Arial"/>
                <w:szCs w:val="22"/>
                <w:lang w:val="en-US" w:eastAsia="en-US" w:bidi="en-US"/>
              </w:rPr>
            </w:pPr>
            <w:r w:rsidRPr="00D264DB">
              <w:rPr>
                <w:rFonts w:eastAsia="Tahoma" w:cs="Arial"/>
                <w:szCs w:val="22"/>
                <w:lang w:val="en-US" w:eastAsia="en-US" w:bidi="en-US"/>
              </w:rPr>
              <w:t>No Dependencies</w:t>
            </w:r>
          </w:p>
        </w:tc>
        <w:tc>
          <w:tcPr>
            <w:tcW w:w="3820" w:type="dxa"/>
          </w:tcPr>
          <w:p w14:paraId="010E3BFE"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tc>
      </w:tr>
      <w:tr w:rsidR="00D264DB" w:rsidRPr="00D264DB" w14:paraId="68E98E9E" w14:textId="77777777" w:rsidTr="00D264DB">
        <w:trPr>
          <w:trHeight w:val="351"/>
        </w:trPr>
        <w:tc>
          <w:tcPr>
            <w:tcW w:w="3260" w:type="dxa"/>
          </w:tcPr>
          <w:p w14:paraId="61A671A5"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3" w:history="1">
              <w:r w:rsidR="00D264DB" w:rsidRPr="00D264DB">
                <w:rPr>
                  <w:rFonts w:eastAsia="Tahoma" w:cs="Arial"/>
                  <w:color w:val="0000FF"/>
                  <w:szCs w:val="22"/>
                  <w:u w:val="single" w:color="0000FF"/>
                  <w:lang w:val="en-US" w:eastAsia="en-US" w:bidi="en-US"/>
                </w:rPr>
                <w:t>FDP_IFC.1/LPAe</w:t>
              </w:r>
            </w:hyperlink>
          </w:p>
        </w:tc>
        <w:tc>
          <w:tcPr>
            <w:tcW w:w="1955" w:type="dxa"/>
          </w:tcPr>
          <w:p w14:paraId="4962A7C9" w14:textId="77777777" w:rsidR="00D264DB" w:rsidRPr="00D264DB" w:rsidRDefault="00D264DB" w:rsidP="00D264DB">
            <w:pPr>
              <w:widowControl w:val="0"/>
              <w:autoSpaceDE w:val="0"/>
              <w:autoSpaceDN w:val="0"/>
              <w:spacing w:before="43"/>
              <w:ind w:left="30"/>
              <w:jc w:val="left"/>
              <w:rPr>
                <w:rFonts w:eastAsia="Tahoma" w:cs="Arial"/>
                <w:szCs w:val="22"/>
                <w:lang w:val="en-US" w:eastAsia="en-US" w:bidi="en-US"/>
              </w:rPr>
            </w:pPr>
            <w:r w:rsidRPr="00D264DB">
              <w:rPr>
                <w:rFonts w:eastAsia="Tahoma" w:cs="Arial"/>
                <w:szCs w:val="22"/>
                <w:lang w:val="en-US" w:eastAsia="en-US" w:bidi="en-US"/>
              </w:rPr>
              <w:t>(FDP_IFF.1)</w:t>
            </w:r>
          </w:p>
        </w:tc>
        <w:tc>
          <w:tcPr>
            <w:tcW w:w="3820" w:type="dxa"/>
          </w:tcPr>
          <w:p w14:paraId="68CBAE45"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92" w:history="1">
              <w:r w:rsidR="00D264DB" w:rsidRPr="00D264DB">
                <w:rPr>
                  <w:rFonts w:eastAsia="Tahoma" w:cs="Arial"/>
                  <w:color w:val="0000FF"/>
                  <w:szCs w:val="22"/>
                  <w:u w:val="single" w:color="0000FF"/>
                  <w:lang w:val="en-US" w:eastAsia="en-US" w:bidi="en-US"/>
                </w:rPr>
                <w:t>FDP_IFF.1/LPAe</w:t>
              </w:r>
            </w:hyperlink>
          </w:p>
        </w:tc>
      </w:tr>
      <w:tr w:rsidR="00D264DB" w:rsidRPr="00D264DB" w14:paraId="79468BAB" w14:textId="77777777" w:rsidTr="00D264DB">
        <w:trPr>
          <w:trHeight w:val="617"/>
        </w:trPr>
        <w:tc>
          <w:tcPr>
            <w:tcW w:w="3260" w:type="dxa"/>
          </w:tcPr>
          <w:p w14:paraId="63111F69"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2" w:history="1">
              <w:r w:rsidR="00D264DB" w:rsidRPr="00D264DB">
                <w:rPr>
                  <w:rFonts w:eastAsia="Tahoma" w:cs="Arial"/>
                  <w:color w:val="0000FF"/>
                  <w:szCs w:val="22"/>
                  <w:u w:val="single" w:color="0000FF"/>
                  <w:lang w:val="en-US" w:eastAsia="en-US" w:bidi="en-US"/>
                </w:rPr>
                <w:t>FDP_IFF.1/LPAe</w:t>
              </w:r>
            </w:hyperlink>
          </w:p>
        </w:tc>
        <w:tc>
          <w:tcPr>
            <w:tcW w:w="1955" w:type="dxa"/>
          </w:tcPr>
          <w:p w14:paraId="22EEDB15" w14:textId="77777777" w:rsidR="00D264DB" w:rsidRPr="00D264DB" w:rsidRDefault="00D264DB" w:rsidP="00D264DB">
            <w:pPr>
              <w:widowControl w:val="0"/>
              <w:autoSpaceDE w:val="0"/>
              <w:autoSpaceDN w:val="0"/>
              <w:spacing w:before="40"/>
              <w:ind w:left="30" w:right="242"/>
              <w:jc w:val="left"/>
              <w:rPr>
                <w:rFonts w:eastAsia="Tahoma" w:cs="Arial"/>
                <w:szCs w:val="22"/>
                <w:lang w:val="en-US" w:eastAsia="en-US" w:bidi="en-US"/>
              </w:rPr>
            </w:pPr>
            <w:r w:rsidRPr="00D264DB">
              <w:rPr>
                <w:rFonts w:eastAsia="Tahoma" w:cs="Arial"/>
                <w:szCs w:val="22"/>
                <w:lang w:val="en-US" w:eastAsia="en-US" w:bidi="en-US"/>
              </w:rPr>
              <w:t>(FDP_IFC.1) and (FMT_MSA.3)</w:t>
            </w:r>
          </w:p>
        </w:tc>
        <w:tc>
          <w:tcPr>
            <w:tcW w:w="3820" w:type="dxa"/>
          </w:tcPr>
          <w:p w14:paraId="40578999"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195" w:history="1">
              <w:r w:rsidR="00D264DB" w:rsidRPr="00D264DB">
                <w:rPr>
                  <w:rFonts w:eastAsia="Tahoma" w:cs="Arial"/>
                  <w:color w:val="0000FF"/>
                  <w:szCs w:val="22"/>
                  <w:u w:val="single" w:color="0000FF"/>
                  <w:lang w:val="en-US" w:eastAsia="en-US" w:bidi="en-US"/>
                </w:rPr>
                <w:t>FMT_MSA.3</w:t>
              </w:r>
            </w:hyperlink>
            <w:r w:rsidR="00D264DB" w:rsidRPr="00D264DB">
              <w:rPr>
                <w:rFonts w:eastAsia="Tahoma" w:cs="Arial"/>
                <w:szCs w:val="22"/>
                <w:lang w:val="en-US" w:eastAsia="en-US" w:bidi="en-US"/>
              </w:rPr>
              <w:t xml:space="preserve">, </w:t>
            </w:r>
            <w:hyperlink w:anchor="_bookmark293" w:history="1">
              <w:r w:rsidR="00D264DB" w:rsidRPr="00D264DB">
                <w:rPr>
                  <w:rFonts w:eastAsia="Tahoma" w:cs="Arial"/>
                  <w:color w:val="0000FF"/>
                  <w:szCs w:val="22"/>
                  <w:u w:val="single" w:color="0000FF"/>
                  <w:lang w:val="en-US" w:eastAsia="en-US" w:bidi="en-US"/>
                </w:rPr>
                <w:t>FDP_IFC.1/LPAe</w:t>
              </w:r>
            </w:hyperlink>
          </w:p>
        </w:tc>
      </w:tr>
      <w:tr w:rsidR="00D264DB" w:rsidRPr="00D264DB" w14:paraId="26A3FD2E" w14:textId="77777777" w:rsidTr="00D264DB">
        <w:trPr>
          <w:trHeight w:val="348"/>
        </w:trPr>
        <w:tc>
          <w:tcPr>
            <w:tcW w:w="3260" w:type="dxa"/>
          </w:tcPr>
          <w:p w14:paraId="22691E34" w14:textId="77777777" w:rsidR="00D264DB" w:rsidRPr="00D264DB" w:rsidRDefault="00000000" w:rsidP="00D264DB">
            <w:pPr>
              <w:widowControl w:val="0"/>
              <w:autoSpaceDE w:val="0"/>
              <w:autoSpaceDN w:val="0"/>
              <w:spacing w:before="40"/>
              <w:ind w:left="25"/>
              <w:jc w:val="left"/>
              <w:rPr>
                <w:rFonts w:eastAsia="Tahoma" w:cs="Arial"/>
                <w:szCs w:val="22"/>
                <w:lang w:val="en-US" w:eastAsia="en-US" w:bidi="en-US"/>
              </w:rPr>
            </w:pPr>
            <w:hyperlink w:anchor="_bookmark292" w:history="1">
              <w:r w:rsidR="00D264DB" w:rsidRPr="00D264DB">
                <w:rPr>
                  <w:rFonts w:eastAsia="Tahoma" w:cs="Arial"/>
                  <w:color w:val="0000FF"/>
                  <w:szCs w:val="22"/>
                  <w:u w:val="single" w:color="0000FF"/>
                  <w:lang w:val="en-US" w:eastAsia="en-US" w:bidi="en-US"/>
                </w:rPr>
                <w:t>FTP_ITC.1/LPAe</w:t>
              </w:r>
            </w:hyperlink>
          </w:p>
        </w:tc>
        <w:tc>
          <w:tcPr>
            <w:tcW w:w="1955" w:type="dxa"/>
          </w:tcPr>
          <w:p w14:paraId="35B866C4" w14:textId="77777777" w:rsidR="00D264DB" w:rsidRPr="00D264DB" w:rsidRDefault="00D264DB" w:rsidP="00D264DB">
            <w:pPr>
              <w:widowControl w:val="0"/>
              <w:autoSpaceDE w:val="0"/>
              <w:autoSpaceDN w:val="0"/>
              <w:spacing w:before="40"/>
              <w:ind w:left="30"/>
              <w:jc w:val="left"/>
              <w:rPr>
                <w:rFonts w:eastAsia="Tahoma" w:cs="Arial"/>
                <w:szCs w:val="22"/>
                <w:lang w:val="en-US" w:eastAsia="en-US" w:bidi="en-US"/>
              </w:rPr>
            </w:pPr>
            <w:r w:rsidRPr="00D264DB">
              <w:rPr>
                <w:rFonts w:eastAsia="Tahoma" w:cs="Arial"/>
                <w:szCs w:val="22"/>
                <w:lang w:val="en-US" w:eastAsia="en-US" w:bidi="en-US"/>
              </w:rPr>
              <w:t>No Dependencies</w:t>
            </w:r>
          </w:p>
        </w:tc>
        <w:tc>
          <w:tcPr>
            <w:tcW w:w="3820" w:type="dxa"/>
          </w:tcPr>
          <w:p w14:paraId="7E4B37AE"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tc>
      </w:tr>
      <w:tr w:rsidR="00D264DB" w:rsidRPr="00D264DB" w14:paraId="4E9FE006" w14:textId="77777777" w:rsidTr="00D264DB">
        <w:trPr>
          <w:trHeight w:val="1414"/>
        </w:trPr>
        <w:tc>
          <w:tcPr>
            <w:tcW w:w="3260" w:type="dxa"/>
          </w:tcPr>
          <w:p w14:paraId="7C34A7FF"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4" w:history="1">
              <w:r w:rsidR="00D264DB" w:rsidRPr="00D264DB">
                <w:rPr>
                  <w:rFonts w:eastAsia="Tahoma" w:cs="Arial"/>
                  <w:color w:val="0000FF"/>
                  <w:szCs w:val="22"/>
                  <w:u w:val="single" w:color="0000FF"/>
                  <w:lang w:val="en-US" w:eastAsia="en-US" w:bidi="en-US"/>
                </w:rPr>
                <w:t>FDP_ITC.2/LPAe</w:t>
              </w:r>
            </w:hyperlink>
          </w:p>
        </w:tc>
        <w:tc>
          <w:tcPr>
            <w:tcW w:w="1955" w:type="dxa"/>
          </w:tcPr>
          <w:p w14:paraId="0B1DDD1F" w14:textId="77777777" w:rsidR="00D264DB" w:rsidRPr="00D264DB" w:rsidRDefault="00D264DB" w:rsidP="00D264DB">
            <w:pPr>
              <w:widowControl w:val="0"/>
              <w:autoSpaceDE w:val="0"/>
              <w:autoSpaceDN w:val="0"/>
              <w:spacing w:before="40"/>
              <w:ind w:left="30"/>
              <w:jc w:val="left"/>
              <w:rPr>
                <w:rFonts w:eastAsia="Tahoma" w:cs="Arial"/>
                <w:szCs w:val="22"/>
                <w:lang w:val="en-US" w:eastAsia="en-US" w:bidi="en-US"/>
              </w:rPr>
            </w:pPr>
            <w:r w:rsidRPr="00D264DB">
              <w:rPr>
                <w:rFonts w:eastAsia="Tahoma" w:cs="Arial"/>
                <w:szCs w:val="22"/>
                <w:lang w:val="en-US" w:eastAsia="en-US" w:bidi="en-US"/>
              </w:rPr>
              <w:t>(FDP_ACC.1 or</w:t>
            </w:r>
          </w:p>
          <w:p w14:paraId="13B8AEEE" w14:textId="77777777" w:rsidR="00D264DB" w:rsidRPr="00D264DB" w:rsidRDefault="00D264DB" w:rsidP="00D264DB">
            <w:pPr>
              <w:widowControl w:val="0"/>
              <w:autoSpaceDE w:val="0"/>
              <w:autoSpaceDN w:val="0"/>
              <w:spacing w:before="1"/>
              <w:ind w:left="30" w:right="181"/>
              <w:jc w:val="left"/>
              <w:rPr>
                <w:rFonts w:eastAsia="Tahoma" w:cs="Arial"/>
                <w:szCs w:val="22"/>
                <w:lang w:val="en-US" w:eastAsia="en-US" w:bidi="en-US"/>
              </w:rPr>
            </w:pPr>
            <w:r w:rsidRPr="00D264DB">
              <w:rPr>
                <w:rFonts w:eastAsia="Tahoma" w:cs="Arial"/>
                <w:szCs w:val="22"/>
                <w:lang w:val="en-US" w:eastAsia="en-US" w:bidi="en-US"/>
              </w:rPr>
              <w:t>FDP_IFC.1) and (FPT_TDC.1) and (FTP_ITC.1 or FTP_TRP.1)</w:t>
            </w:r>
          </w:p>
        </w:tc>
        <w:tc>
          <w:tcPr>
            <w:tcW w:w="3820" w:type="dxa"/>
          </w:tcPr>
          <w:p w14:paraId="2F1B8A92" w14:textId="77777777" w:rsidR="00D264DB" w:rsidRPr="00D264DB" w:rsidRDefault="00000000" w:rsidP="00D264DB">
            <w:pPr>
              <w:widowControl w:val="0"/>
              <w:autoSpaceDE w:val="0"/>
              <w:autoSpaceDN w:val="0"/>
              <w:spacing w:before="40"/>
              <w:ind w:left="29" w:right="364"/>
              <w:jc w:val="left"/>
              <w:rPr>
                <w:rFonts w:eastAsia="Tahoma" w:cs="Arial"/>
                <w:szCs w:val="22"/>
                <w:lang w:val="en-US" w:eastAsia="en-US" w:bidi="en-US"/>
              </w:rPr>
            </w:pPr>
            <w:hyperlink w:anchor="_bookmark293" w:history="1">
              <w:r w:rsidR="00D264DB" w:rsidRPr="00D264DB">
                <w:rPr>
                  <w:rFonts w:eastAsia="Tahoma" w:cs="Arial"/>
                  <w:color w:val="0000FF"/>
                  <w:szCs w:val="22"/>
                  <w:u w:val="single" w:color="0000FF"/>
                  <w:lang w:val="en-US" w:eastAsia="en-US" w:bidi="en-US"/>
                </w:rPr>
                <w:t>FDP_IFC.1/LPAe</w:t>
              </w:r>
            </w:hyperlink>
            <w:r w:rsidR="00D264DB" w:rsidRPr="00D264DB">
              <w:rPr>
                <w:rFonts w:eastAsia="Tahoma" w:cs="Arial"/>
                <w:szCs w:val="22"/>
                <w:lang w:val="en-US" w:eastAsia="en-US" w:bidi="en-US"/>
              </w:rPr>
              <w:t xml:space="preserve">, </w:t>
            </w:r>
            <w:hyperlink w:anchor="_bookmark292" w:history="1">
              <w:r w:rsidR="00D264DB" w:rsidRPr="00D264DB">
                <w:rPr>
                  <w:rFonts w:eastAsia="Tahoma" w:cs="Arial"/>
                  <w:color w:val="0000FF"/>
                  <w:szCs w:val="22"/>
                  <w:u w:val="single" w:color="0000FF"/>
                  <w:lang w:val="en-US" w:eastAsia="en-US" w:bidi="en-US"/>
                </w:rPr>
                <w:t>FTP_ITC.1/LPAe</w:t>
              </w:r>
            </w:hyperlink>
            <w:r w:rsidR="00D264DB" w:rsidRPr="00D264DB">
              <w:rPr>
                <w:rFonts w:eastAsia="Tahoma" w:cs="Arial"/>
                <w:szCs w:val="22"/>
                <w:lang w:val="en-US" w:eastAsia="en-US" w:bidi="en-US"/>
              </w:rPr>
              <w:t xml:space="preserve">, </w:t>
            </w:r>
            <w:hyperlink w:anchor="_bookmark295" w:history="1">
              <w:r w:rsidR="00D264DB" w:rsidRPr="00D264DB">
                <w:rPr>
                  <w:rFonts w:eastAsia="Tahoma" w:cs="Arial"/>
                  <w:color w:val="0000FF"/>
                  <w:szCs w:val="22"/>
                  <w:u w:val="single" w:color="0000FF"/>
                  <w:lang w:val="en-US" w:eastAsia="en-US" w:bidi="en-US"/>
                </w:rPr>
                <w:t>FPT_TDC.1/LPAe</w:t>
              </w:r>
            </w:hyperlink>
          </w:p>
        </w:tc>
      </w:tr>
      <w:tr w:rsidR="00D264DB" w:rsidRPr="00D264DB" w14:paraId="5DB97EE3" w14:textId="77777777" w:rsidTr="00D264DB">
        <w:trPr>
          <w:trHeight w:val="351"/>
        </w:trPr>
        <w:tc>
          <w:tcPr>
            <w:tcW w:w="3260" w:type="dxa"/>
          </w:tcPr>
          <w:p w14:paraId="66622FFA"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5" w:history="1">
              <w:r w:rsidR="00D264DB" w:rsidRPr="00D264DB">
                <w:rPr>
                  <w:rFonts w:eastAsia="Tahoma" w:cs="Arial"/>
                  <w:color w:val="0000FF"/>
                  <w:szCs w:val="22"/>
                  <w:u w:val="single" w:color="0000FF"/>
                  <w:lang w:val="en-US" w:eastAsia="en-US" w:bidi="en-US"/>
                </w:rPr>
                <w:t>FPT_TDC.1/LPAe</w:t>
              </w:r>
            </w:hyperlink>
          </w:p>
        </w:tc>
        <w:tc>
          <w:tcPr>
            <w:tcW w:w="1955" w:type="dxa"/>
          </w:tcPr>
          <w:p w14:paraId="5FD775F1" w14:textId="77777777" w:rsidR="00D264DB" w:rsidRPr="00D264DB" w:rsidRDefault="00D264DB" w:rsidP="00D264DB">
            <w:pPr>
              <w:widowControl w:val="0"/>
              <w:autoSpaceDE w:val="0"/>
              <w:autoSpaceDN w:val="0"/>
              <w:spacing w:before="43"/>
              <w:ind w:left="30"/>
              <w:jc w:val="left"/>
              <w:rPr>
                <w:rFonts w:eastAsia="Tahoma" w:cs="Arial"/>
                <w:szCs w:val="22"/>
                <w:lang w:val="en-US" w:eastAsia="en-US" w:bidi="en-US"/>
              </w:rPr>
            </w:pPr>
            <w:r w:rsidRPr="00D264DB">
              <w:rPr>
                <w:rFonts w:eastAsia="Tahoma" w:cs="Arial"/>
                <w:szCs w:val="22"/>
                <w:lang w:val="en-US" w:eastAsia="en-US" w:bidi="en-US"/>
              </w:rPr>
              <w:t>No Dependencies</w:t>
            </w:r>
          </w:p>
        </w:tc>
        <w:tc>
          <w:tcPr>
            <w:tcW w:w="3820" w:type="dxa"/>
          </w:tcPr>
          <w:p w14:paraId="67D47C82"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tc>
      </w:tr>
      <w:tr w:rsidR="00D264DB" w:rsidRPr="00D264DB" w14:paraId="1ED31253" w14:textId="77777777" w:rsidTr="00D264DB">
        <w:trPr>
          <w:trHeight w:val="1145"/>
        </w:trPr>
        <w:tc>
          <w:tcPr>
            <w:tcW w:w="3260" w:type="dxa"/>
          </w:tcPr>
          <w:p w14:paraId="3045A761" w14:textId="77777777" w:rsidR="00D264DB" w:rsidRPr="00D264DB" w:rsidRDefault="00000000" w:rsidP="00D264DB">
            <w:pPr>
              <w:widowControl w:val="0"/>
              <w:autoSpaceDE w:val="0"/>
              <w:autoSpaceDN w:val="0"/>
              <w:spacing w:before="41"/>
              <w:ind w:left="25"/>
              <w:jc w:val="left"/>
              <w:rPr>
                <w:rFonts w:eastAsia="Tahoma" w:cs="Arial"/>
                <w:szCs w:val="22"/>
                <w:lang w:val="en-US" w:eastAsia="en-US" w:bidi="en-US"/>
              </w:rPr>
            </w:pPr>
            <w:hyperlink w:anchor="_bookmark295" w:history="1">
              <w:r w:rsidR="00D264DB" w:rsidRPr="00D264DB">
                <w:rPr>
                  <w:rFonts w:eastAsia="Tahoma" w:cs="Arial"/>
                  <w:color w:val="0000FF"/>
                  <w:szCs w:val="22"/>
                  <w:u w:val="single" w:color="0000FF"/>
                  <w:lang w:val="en-US" w:eastAsia="en-US" w:bidi="en-US"/>
                </w:rPr>
                <w:t>FDP_UCT.1/LPAe</w:t>
              </w:r>
            </w:hyperlink>
          </w:p>
        </w:tc>
        <w:tc>
          <w:tcPr>
            <w:tcW w:w="1955" w:type="dxa"/>
          </w:tcPr>
          <w:p w14:paraId="7B32F0B4" w14:textId="77777777" w:rsidR="00D264DB" w:rsidRPr="00D264DB" w:rsidRDefault="00D264DB" w:rsidP="00D264DB">
            <w:pPr>
              <w:widowControl w:val="0"/>
              <w:autoSpaceDE w:val="0"/>
              <w:autoSpaceDN w:val="0"/>
              <w:spacing w:before="38"/>
              <w:ind w:left="30"/>
              <w:jc w:val="left"/>
              <w:rPr>
                <w:rFonts w:eastAsia="Tahoma" w:cs="Arial"/>
                <w:szCs w:val="22"/>
                <w:lang w:val="en-US" w:eastAsia="en-US" w:bidi="en-US"/>
              </w:rPr>
            </w:pPr>
            <w:r w:rsidRPr="00D264DB">
              <w:rPr>
                <w:rFonts w:eastAsia="Tahoma" w:cs="Arial"/>
                <w:szCs w:val="22"/>
                <w:lang w:val="en-US" w:eastAsia="en-US" w:bidi="en-US"/>
              </w:rPr>
              <w:t>(FDP_ACC.1 or</w:t>
            </w:r>
          </w:p>
          <w:p w14:paraId="6C4919A1" w14:textId="77777777" w:rsidR="00D264DB" w:rsidRPr="00D264DB" w:rsidRDefault="00D264DB" w:rsidP="00D264DB">
            <w:pPr>
              <w:widowControl w:val="0"/>
              <w:autoSpaceDE w:val="0"/>
              <w:autoSpaceDN w:val="0"/>
              <w:spacing w:before="1"/>
              <w:ind w:left="30" w:right="326"/>
              <w:jc w:val="left"/>
              <w:rPr>
                <w:rFonts w:eastAsia="Tahoma" w:cs="Arial"/>
                <w:szCs w:val="22"/>
                <w:lang w:val="en-US" w:eastAsia="en-US" w:bidi="en-US"/>
              </w:rPr>
            </w:pPr>
            <w:r w:rsidRPr="00D264DB">
              <w:rPr>
                <w:rFonts w:eastAsia="Tahoma" w:cs="Arial"/>
                <w:szCs w:val="22"/>
                <w:lang w:val="en-US" w:eastAsia="en-US" w:bidi="en-US"/>
              </w:rPr>
              <w:t>FDP_IFC.1) and (FTP_ITC.1 or FTP_TRP.1)</w:t>
            </w:r>
          </w:p>
        </w:tc>
        <w:tc>
          <w:tcPr>
            <w:tcW w:w="3820" w:type="dxa"/>
          </w:tcPr>
          <w:p w14:paraId="4B693996" w14:textId="77777777" w:rsidR="00D264DB" w:rsidRPr="00D264DB" w:rsidRDefault="00000000" w:rsidP="00D264DB">
            <w:pPr>
              <w:widowControl w:val="0"/>
              <w:autoSpaceDE w:val="0"/>
              <w:autoSpaceDN w:val="0"/>
              <w:spacing w:before="41"/>
              <w:ind w:left="29"/>
              <w:jc w:val="left"/>
              <w:rPr>
                <w:rFonts w:eastAsia="Tahoma" w:cs="Arial"/>
                <w:szCs w:val="22"/>
                <w:lang w:val="en-US" w:eastAsia="en-US" w:bidi="en-US"/>
              </w:rPr>
            </w:pPr>
            <w:hyperlink w:anchor="_bookmark293" w:history="1">
              <w:r w:rsidR="00D264DB" w:rsidRPr="00D264DB">
                <w:rPr>
                  <w:rFonts w:eastAsia="Tahoma" w:cs="Arial"/>
                  <w:color w:val="0000FF"/>
                  <w:szCs w:val="22"/>
                  <w:u w:val="single" w:color="0000FF"/>
                  <w:lang w:val="en-US" w:eastAsia="en-US" w:bidi="en-US"/>
                </w:rPr>
                <w:t>FDP_IFC.1/LPAe</w:t>
              </w:r>
            </w:hyperlink>
            <w:r w:rsidR="00D264DB" w:rsidRPr="00D264DB">
              <w:rPr>
                <w:rFonts w:eastAsia="Tahoma" w:cs="Arial"/>
                <w:szCs w:val="22"/>
                <w:lang w:val="en-US" w:eastAsia="en-US" w:bidi="en-US"/>
              </w:rPr>
              <w:t xml:space="preserve">, </w:t>
            </w:r>
            <w:hyperlink w:anchor="_bookmark292" w:history="1">
              <w:r w:rsidR="00D264DB" w:rsidRPr="00D264DB">
                <w:rPr>
                  <w:rFonts w:eastAsia="Tahoma" w:cs="Arial"/>
                  <w:color w:val="0000FF"/>
                  <w:szCs w:val="22"/>
                  <w:u w:val="single" w:color="0000FF"/>
                  <w:lang w:val="en-US" w:eastAsia="en-US" w:bidi="en-US"/>
                </w:rPr>
                <w:t>FTP_ITC.1/LPAe</w:t>
              </w:r>
            </w:hyperlink>
          </w:p>
        </w:tc>
      </w:tr>
      <w:tr w:rsidR="00D264DB" w:rsidRPr="00D264DB" w14:paraId="3E4B6178" w14:textId="77777777" w:rsidTr="00D264DB">
        <w:trPr>
          <w:trHeight w:val="1147"/>
        </w:trPr>
        <w:tc>
          <w:tcPr>
            <w:tcW w:w="3260" w:type="dxa"/>
          </w:tcPr>
          <w:p w14:paraId="2272C409"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6" w:history="1">
              <w:r w:rsidR="00D264DB" w:rsidRPr="00D264DB">
                <w:rPr>
                  <w:rFonts w:eastAsia="Tahoma" w:cs="Arial"/>
                  <w:color w:val="0000FF"/>
                  <w:szCs w:val="22"/>
                  <w:u w:val="single" w:color="0000FF"/>
                  <w:lang w:val="en-US" w:eastAsia="en-US" w:bidi="en-US"/>
                </w:rPr>
                <w:t>FDP_UIT.1/LPAe</w:t>
              </w:r>
            </w:hyperlink>
          </w:p>
        </w:tc>
        <w:tc>
          <w:tcPr>
            <w:tcW w:w="1955" w:type="dxa"/>
          </w:tcPr>
          <w:p w14:paraId="27D7447E" w14:textId="77777777" w:rsidR="00D264DB" w:rsidRPr="00D264DB" w:rsidRDefault="00D264DB" w:rsidP="00D264DB">
            <w:pPr>
              <w:widowControl w:val="0"/>
              <w:autoSpaceDE w:val="0"/>
              <w:autoSpaceDN w:val="0"/>
              <w:spacing w:before="40"/>
              <w:ind w:left="30"/>
              <w:jc w:val="left"/>
              <w:rPr>
                <w:rFonts w:eastAsia="Tahoma" w:cs="Arial"/>
                <w:szCs w:val="22"/>
                <w:lang w:val="en-US" w:eastAsia="en-US" w:bidi="en-US"/>
              </w:rPr>
            </w:pPr>
            <w:r w:rsidRPr="00D264DB">
              <w:rPr>
                <w:rFonts w:eastAsia="Tahoma" w:cs="Arial"/>
                <w:szCs w:val="22"/>
                <w:lang w:val="en-US" w:eastAsia="en-US" w:bidi="en-US"/>
              </w:rPr>
              <w:t>(FDP_ACC.1 or</w:t>
            </w:r>
          </w:p>
          <w:p w14:paraId="086B6A99" w14:textId="77777777" w:rsidR="00D264DB" w:rsidRPr="00D264DB" w:rsidRDefault="00D264DB" w:rsidP="00D264DB">
            <w:pPr>
              <w:widowControl w:val="0"/>
              <w:autoSpaceDE w:val="0"/>
              <w:autoSpaceDN w:val="0"/>
              <w:spacing w:before="1"/>
              <w:ind w:left="30" w:right="326"/>
              <w:jc w:val="left"/>
              <w:rPr>
                <w:rFonts w:eastAsia="Tahoma" w:cs="Arial"/>
                <w:szCs w:val="22"/>
                <w:lang w:val="en-US" w:eastAsia="en-US" w:bidi="en-US"/>
              </w:rPr>
            </w:pPr>
            <w:r w:rsidRPr="00D264DB">
              <w:rPr>
                <w:rFonts w:eastAsia="Tahoma" w:cs="Arial"/>
                <w:szCs w:val="22"/>
                <w:lang w:val="en-US" w:eastAsia="en-US" w:bidi="en-US"/>
              </w:rPr>
              <w:t>FDP_IFC.1) and (FTP_ITC.1 or FTP_TRP.1)</w:t>
            </w:r>
          </w:p>
        </w:tc>
        <w:tc>
          <w:tcPr>
            <w:tcW w:w="3820" w:type="dxa"/>
          </w:tcPr>
          <w:p w14:paraId="1BE51460" w14:textId="77777777" w:rsidR="00D264DB" w:rsidRPr="00D264DB" w:rsidRDefault="00000000" w:rsidP="00D264DB">
            <w:pPr>
              <w:widowControl w:val="0"/>
              <w:autoSpaceDE w:val="0"/>
              <w:autoSpaceDN w:val="0"/>
              <w:spacing w:before="43"/>
              <w:ind w:left="29"/>
              <w:jc w:val="left"/>
              <w:rPr>
                <w:rFonts w:eastAsia="Tahoma" w:cs="Arial"/>
                <w:szCs w:val="22"/>
                <w:lang w:val="en-US" w:eastAsia="en-US" w:bidi="en-US"/>
              </w:rPr>
            </w:pPr>
            <w:hyperlink w:anchor="_bookmark293" w:history="1">
              <w:r w:rsidR="00D264DB" w:rsidRPr="00D264DB">
                <w:rPr>
                  <w:rFonts w:eastAsia="Tahoma" w:cs="Arial"/>
                  <w:color w:val="0000FF"/>
                  <w:szCs w:val="22"/>
                  <w:u w:val="single" w:color="0000FF"/>
                  <w:lang w:val="en-US" w:eastAsia="en-US" w:bidi="en-US"/>
                </w:rPr>
                <w:t>FDP_IFC.1/LPAe</w:t>
              </w:r>
            </w:hyperlink>
            <w:r w:rsidR="00D264DB" w:rsidRPr="00D264DB">
              <w:rPr>
                <w:rFonts w:eastAsia="Tahoma" w:cs="Arial"/>
                <w:szCs w:val="22"/>
                <w:lang w:val="en-US" w:eastAsia="en-US" w:bidi="en-US"/>
              </w:rPr>
              <w:t xml:space="preserve">, </w:t>
            </w:r>
            <w:hyperlink w:anchor="_bookmark292" w:history="1">
              <w:r w:rsidR="00D264DB" w:rsidRPr="00D264DB">
                <w:rPr>
                  <w:rFonts w:eastAsia="Tahoma" w:cs="Arial"/>
                  <w:color w:val="0000FF"/>
                  <w:szCs w:val="22"/>
                  <w:u w:val="single" w:color="0000FF"/>
                  <w:lang w:val="en-US" w:eastAsia="en-US" w:bidi="en-US"/>
                </w:rPr>
                <w:t>FTP_ITC.1/LPAe</w:t>
              </w:r>
            </w:hyperlink>
          </w:p>
        </w:tc>
      </w:tr>
      <w:tr w:rsidR="00D264DB" w:rsidRPr="00D264DB" w14:paraId="5AF6D8C2" w14:textId="77777777" w:rsidTr="00D264DB">
        <w:trPr>
          <w:trHeight w:val="3278"/>
        </w:trPr>
        <w:tc>
          <w:tcPr>
            <w:tcW w:w="3260" w:type="dxa"/>
          </w:tcPr>
          <w:p w14:paraId="6CE71414"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7" w:history="1">
              <w:r w:rsidR="00D264DB" w:rsidRPr="00D264DB">
                <w:rPr>
                  <w:rFonts w:eastAsia="Tahoma" w:cs="Arial"/>
                  <w:color w:val="0000FF"/>
                  <w:szCs w:val="22"/>
                  <w:u w:val="single" w:color="0000FF"/>
                  <w:lang w:val="en-US" w:eastAsia="en-US" w:bidi="en-US"/>
                </w:rPr>
                <w:t>FCS_CKM.1/LPAe</w:t>
              </w:r>
            </w:hyperlink>
          </w:p>
        </w:tc>
        <w:tc>
          <w:tcPr>
            <w:tcW w:w="1955" w:type="dxa"/>
          </w:tcPr>
          <w:p w14:paraId="77FA3B26" w14:textId="77777777" w:rsidR="00D264DB" w:rsidRPr="00D264DB" w:rsidRDefault="00D264DB" w:rsidP="00D264DB">
            <w:pPr>
              <w:widowControl w:val="0"/>
              <w:autoSpaceDE w:val="0"/>
              <w:autoSpaceDN w:val="0"/>
              <w:spacing w:before="40"/>
              <w:ind w:left="30"/>
              <w:jc w:val="left"/>
              <w:rPr>
                <w:rFonts w:eastAsia="Tahoma" w:cs="Arial"/>
                <w:szCs w:val="22"/>
                <w:lang w:val="en-US" w:eastAsia="en-US" w:bidi="en-US"/>
              </w:rPr>
            </w:pPr>
            <w:r w:rsidRPr="00D264DB">
              <w:rPr>
                <w:rFonts w:eastAsia="Tahoma" w:cs="Arial"/>
                <w:szCs w:val="22"/>
                <w:lang w:val="en-US" w:eastAsia="en-US" w:bidi="en-US"/>
              </w:rPr>
              <w:t>(FCS_CKM.2 or</w:t>
            </w:r>
          </w:p>
          <w:p w14:paraId="55BC129F" w14:textId="41438306" w:rsidR="00D264DB" w:rsidRPr="00D264DB" w:rsidRDefault="00D264DB" w:rsidP="00D264DB">
            <w:pPr>
              <w:widowControl w:val="0"/>
              <w:autoSpaceDE w:val="0"/>
              <w:autoSpaceDN w:val="0"/>
              <w:spacing w:before="1"/>
              <w:ind w:left="30" w:right="262"/>
              <w:jc w:val="left"/>
              <w:rPr>
                <w:rFonts w:eastAsia="Tahoma" w:cs="Arial"/>
                <w:szCs w:val="22"/>
                <w:lang w:val="en-US" w:eastAsia="en-US" w:bidi="en-US"/>
              </w:rPr>
            </w:pPr>
            <w:r w:rsidRPr="00D264DB">
              <w:rPr>
                <w:rFonts w:eastAsia="Tahoma" w:cs="Arial"/>
                <w:szCs w:val="22"/>
                <w:lang w:val="en-US" w:eastAsia="en-US" w:bidi="en-US"/>
              </w:rPr>
              <w:t>FCS_CKM.5 or FCS_COP.1) and (FCS_CKM.3) and (FCS_RBG.1 or FCS_RNG.1) and (FCS_CKM.6)</w:t>
            </w:r>
          </w:p>
        </w:tc>
        <w:tc>
          <w:tcPr>
            <w:tcW w:w="3820" w:type="dxa"/>
          </w:tcPr>
          <w:p w14:paraId="2B23344E" w14:textId="77777777" w:rsidR="00D264DB" w:rsidRPr="00D264DB" w:rsidRDefault="00D264DB" w:rsidP="00D264DB">
            <w:pPr>
              <w:widowControl w:val="0"/>
              <w:autoSpaceDE w:val="0"/>
              <w:autoSpaceDN w:val="0"/>
              <w:spacing w:before="43"/>
              <w:ind w:left="29"/>
              <w:jc w:val="left"/>
              <w:rPr>
                <w:rFonts w:eastAsia="Tahoma" w:cs="Arial"/>
                <w:szCs w:val="22"/>
                <w:lang w:val="en-US" w:eastAsia="en-US" w:bidi="en-US"/>
              </w:rPr>
            </w:pPr>
            <w:r w:rsidRPr="00D264DB">
              <w:rPr>
                <w:rFonts w:eastAsia="Tahoma" w:cs="Arial"/>
                <w:szCs w:val="22"/>
                <w:lang w:val="en-US" w:eastAsia="en-US" w:bidi="en-US"/>
              </w:rPr>
              <w:t>FCS_COP.1 {Either by composition or claim in ST}</w:t>
            </w:r>
          </w:p>
          <w:p w14:paraId="009A6650" w14:textId="56066494" w:rsidR="00D264DB" w:rsidRPr="00D264DB" w:rsidRDefault="00D264DB" w:rsidP="00D264DB">
            <w:pPr>
              <w:widowControl w:val="0"/>
              <w:autoSpaceDE w:val="0"/>
              <w:autoSpaceDN w:val="0"/>
              <w:spacing w:before="43"/>
              <w:ind w:left="29"/>
              <w:jc w:val="left"/>
              <w:rPr>
                <w:rFonts w:eastAsia="Tahoma" w:cs="Arial"/>
                <w:color w:val="0000FF"/>
                <w:szCs w:val="22"/>
                <w:u w:val="single" w:color="0000FF"/>
                <w:lang w:val="en-US" w:eastAsia="en-US" w:bidi="en-US"/>
              </w:rPr>
            </w:pPr>
            <w:hyperlink w:anchor="_bookmark298" w:history="1"/>
          </w:p>
          <w:p w14:paraId="3E53B399" w14:textId="77777777" w:rsidR="00D264DB" w:rsidRPr="00D264DB" w:rsidRDefault="00D264DB" w:rsidP="00D264DB">
            <w:pPr>
              <w:widowControl w:val="0"/>
              <w:autoSpaceDE w:val="0"/>
              <w:autoSpaceDN w:val="0"/>
              <w:spacing w:before="43"/>
              <w:ind w:left="29"/>
              <w:jc w:val="left"/>
              <w:rPr>
                <w:rFonts w:eastAsia="Tahoma" w:cs="Arial"/>
                <w:i/>
                <w:iCs/>
                <w:szCs w:val="22"/>
                <w:lang w:val="en-US" w:eastAsia="en-US" w:bidi="en-US"/>
              </w:rPr>
            </w:pPr>
            <w:r w:rsidRPr="00D264DB">
              <w:rPr>
                <w:rFonts w:eastAsia="Tahoma" w:cs="Arial"/>
                <w:szCs w:val="22"/>
                <w:lang w:val="en-US" w:eastAsia="en-US" w:bidi="en-US"/>
              </w:rPr>
              <w:t>{</w:t>
            </w:r>
            <w:r w:rsidRPr="00D264DB">
              <w:rPr>
                <w:rFonts w:eastAsia="Tahoma" w:cs="Arial"/>
                <w:i/>
                <w:iCs/>
                <w:szCs w:val="22"/>
                <w:lang w:val="en-US" w:eastAsia="en-US" w:bidi="en-US"/>
              </w:rPr>
              <w:t>Discarded – No Key Access Interface exists}</w:t>
            </w:r>
          </w:p>
          <w:p w14:paraId="2C1DD8B0" w14:textId="77777777" w:rsidR="00D264DB" w:rsidRPr="00D264DB" w:rsidRDefault="00D264DB" w:rsidP="00D264DB">
            <w:pPr>
              <w:widowControl w:val="0"/>
              <w:autoSpaceDE w:val="0"/>
              <w:autoSpaceDN w:val="0"/>
              <w:spacing w:before="43"/>
              <w:ind w:left="29"/>
              <w:jc w:val="left"/>
              <w:rPr>
                <w:rFonts w:eastAsia="Tahoma" w:cs="Arial"/>
                <w:szCs w:val="22"/>
                <w:lang w:val="en-US" w:eastAsia="en-US" w:bidi="en-US"/>
              </w:rPr>
            </w:pPr>
            <w:r w:rsidRPr="00D264DB">
              <w:rPr>
                <w:rFonts w:eastAsia="Tahoma" w:cs="Arial"/>
                <w:szCs w:val="22"/>
                <w:lang w:val="en-US" w:eastAsia="en-US" w:bidi="en-US"/>
              </w:rPr>
              <w:t>FCS_RNG.1</w:t>
            </w:r>
          </w:p>
          <w:p w14:paraId="100EB0A8" w14:textId="77777777" w:rsidR="00D264DB" w:rsidRPr="00D264DB" w:rsidRDefault="00D264DB" w:rsidP="00D264DB">
            <w:pPr>
              <w:widowControl w:val="0"/>
              <w:autoSpaceDE w:val="0"/>
              <w:autoSpaceDN w:val="0"/>
              <w:spacing w:before="43"/>
              <w:ind w:left="25"/>
              <w:jc w:val="left"/>
              <w:rPr>
                <w:rFonts w:eastAsia="Tahoma" w:cs="Arial"/>
                <w:szCs w:val="22"/>
                <w:lang w:val="en-US" w:eastAsia="en-US" w:bidi="en-US"/>
              </w:rPr>
            </w:pPr>
            <w:r w:rsidRPr="00D264DB">
              <w:rPr>
                <w:rFonts w:eastAsia="Tahoma" w:cs="Arial"/>
                <w:szCs w:val="22"/>
                <w:lang w:val="en-US" w:eastAsia="en-US" w:bidi="en-US"/>
              </w:rPr>
              <w:t>FCS_CKM.6/LPAe</w:t>
            </w:r>
          </w:p>
          <w:p w14:paraId="1E9BD2E8" w14:textId="77777777" w:rsidR="00D264DB" w:rsidRPr="00D264DB" w:rsidRDefault="00D264DB" w:rsidP="00D12D60">
            <w:pPr>
              <w:widowControl w:val="0"/>
              <w:autoSpaceDE w:val="0"/>
              <w:autoSpaceDN w:val="0"/>
              <w:spacing w:before="43"/>
              <w:ind w:left="25"/>
              <w:jc w:val="left"/>
              <w:rPr>
                <w:rFonts w:cs="Arial"/>
              </w:rPr>
            </w:pPr>
          </w:p>
        </w:tc>
      </w:tr>
      <w:tr w:rsidR="00D264DB" w:rsidRPr="00D264DB" w14:paraId="67DFD25C" w14:textId="77777777" w:rsidTr="00D264DB">
        <w:trPr>
          <w:trHeight w:val="882"/>
        </w:trPr>
        <w:tc>
          <w:tcPr>
            <w:tcW w:w="3260" w:type="dxa"/>
          </w:tcPr>
          <w:p w14:paraId="4AE67972" w14:textId="77777777" w:rsidR="00D264DB" w:rsidRPr="00D264DB" w:rsidRDefault="00D264DB" w:rsidP="00D264DB">
            <w:pPr>
              <w:widowControl w:val="0"/>
              <w:autoSpaceDE w:val="0"/>
              <w:autoSpaceDN w:val="0"/>
              <w:spacing w:before="43"/>
              <w:ind w:left="25"/>
              <w:jc w:val="left"/>
              <w:rPr>
                <w:rFonts w:eastAsia="Tahoma" w:cs="Arial"/>
                <w:b/>
                <w:bCs/>
                <w:szCs w:val="22"/>
                <w:lang w:val="en-US" w:eastAsia="en-US" w:bidi="en-US"/>
              </w:rPr>
            </w:pPr>
            <w:r w:rsidRPr="00D264DB">
              <w:rPr>
                <w:rFonts w:eastAsia="Tahoma" w:cs="Arial"/>
                <w:szCs w:val="22"/>
                <w:lang w:val="en-US" w:eastAsia="en-US" w:bidi="en-US"/>
              </w:rPr>
              <w:t>FCS_CKM.6/LPAe</w:t>
            </w:r>
          </w:p>
        </w:tc>
        <w:tc>
          <w:tcPr>
            <w:tcW w:w="1955" w:type="dxa"/>
          </w:tcPr>
          <w:p w14:paraId="06CDE4A2" w14:textId="77777777" w:rsidR="00D264DB" w:rsidRPr="00D264DB" w:rsidRDefault="00D264DB" w:rsidP="00D264DB">
            <w:pPr>
              <w:widowControl w:val="0"/>
              <w:autoSpaceDE w:val="0"/>
              <w:autoSpaceDN w:val="0"/>
              <w:spacing w:before="41"/>
              <w:ind w:left="30" w:right="401"/>
              <w:jc w:val="left"/>
              <w:rPr>
                <w:rFonts w:eastAsia="Tahoma" w:cs="Arial"/>
                <w:szCs w:val="22"/>
                <w:lang w:val="en-US" w:eastAsia="en-US" w:bidi="en-US"/>
              </w:rPr>
            </w:pPr>
            <w:r w:rsidRPr="00D264DB">
              <w:rPr>
                <w:rFonts w:eastAsia="Tahoma" w:cs="Arial"/>
                <w:szCs w:val="22"/>
                <w:lang w:val="en-US" w:eastAsia="en-US" w:bidi="en-US"/>
              </w:rPr>
              <w:t>(FCS_CKM.1 or FDP_ITC.1 or FDP_ITC.2)</w:t>
            </w:r>
          </w:p>
        </w:tc>
        <w:tc>
          <w:tcPr>
            <w:tcW w:w="3820" w:type="dxa"/>
          </w:tcPr>
          <w:p w14:paraId="23C8C2A4" w14:textId="77777777" w:rsidR="00D264DB" w:rsidRPr="00D264DB" w:rsidRDefault="00D264DB" w:rsidP="00D264DB">
            <w:pPr>
              <w:widowControl w:val="0"/>
              <w:autoSpaceDE w:val="0"/>
              <w:autoSpaceDN w:val="0"/>
              <w:spacing w:before="43"/>
              <w:ind w:left="29"/>
              <w:jc w:val="left"/>
              <w:rPr>
                <w:rFonts w:eastAsia="Tahoma" w:cs="Arial"/>
                <w:szCs w:val="22"/>
                <w:lang w:val="en-US" w:eastAsia="en-US" w:bidi="en-US"/>
              </w:rPr>
            </w:pPr>
            <w:r w:rsidRPr="00D264DB">
              <w:rPr>
                <w:rFonts w:eastAsia="Tahoma" w:cs="Arial"/>
                <w:color w:val="0000FF"/>
                <w:szCs w:val="22"/>
                <w:u w:val="single" w:color="0000FF"/>
                <w:lang w:val="en-US" w:eastAsia="en-US" w:bidi="en-US"/>
              </w:rPr>
              <w:t>FDP_ITC.2/LPAe</w:t>
            </w:r>
          </w:p>
        </w:tc>
      </w:tr>
      <w:tr w:rsidR="00D264DB" w:rsidRPr="00D264DB" w14:paraId="688FE35D" w14:textId="77777777" w:rsidTr="00D264DB">
        <w:trPr>
          <w:trHeight w:val="351"/>
        </w:trPr>
        <w:tc>
          <w:tcPr>
            <w:tcW w:w="3260" w:type="dxa"/>
          </w:tcPr>
          <w:p w14:paraId="109609E3"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8" w:history="1">
              <w:r w:rsidR="00D264DB" w:rsidRPr="00D264DB">
                <w:rPr>
                  <w:rFonts w:eastAsia="Tahoma" w:cs="Arial"/>
                  <w:color w:val="0000FF"/>
                  <w:szCs w:val="22"/>
                  <w:u w:val="single" w:color="0000FF"/>
                  <w:lang w:val="en-US" w:eastAsia="en-US" w:bidi="en-US"/>
                </w:rPr>
                <w:t>FPT_EMS.1/LPAe</w:t>
              </w:r>
            </w:hyperlink>
          </w:p>
        </w:tc>
        <w:tc>
          <w:tcPr>
            <w:tcW w:w="1955" w:type="dxa"/>
          </w:tcPr>
          <w:p w14:paraId="6706039B" w14:textId="77777777" w:rsidR="00D264DB" w:rsidRPr="00D264DB" w:rsidRDefault="00D264DB" w:rsidP="00D264DB">
            <w:pPr>
              <w:widowControl w:val="0"/>
              <w:autoSpaceDE w:val="0"/>
              <w:autoSpaceDN w:val="0"/>
              <w:spacing w:before="43"/>
              <w:ind w:left="30"/>
              <w:jc w:val="left"/>
              <w:rPr>
                <w:rFonts w:eastAsia="Tahoma" w:cs="Arial"/>
                <w:szCs w:val="22"/>
                <w:lang w:val="en-US" w:eastAsia="en-US" w:bidi="en-US"/>
              </w:rPr>
            </w:pPr>
            <w:r w:rsidRPr="00D264DB">
              <w:rPr>
                <w:rFonts w:eastAsia="Tahoma" w:cs="Arial"/>
                <w:szCs w:val="22"/>
                <w:lang w:val="en-US" w:eastAsia="en-US" w:bidi="en-US"/>
              </w:rPr>
              <w:t>No Dependencies</w:t>
            </w:r>
          </w:p>
        </w:tc>
        <w:tc>
          <w:tcPr>
            <w:tcW w:w="3820" w:type="dxa"/>
          </w:tcPr>
          <w:p w14:paraId="6CC54FB6"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tc>
      </w:tr>
      <w:tr w:rsidR="00D264DB" w:rsidRPr="00D264DB" w14:paraId="5EF6B9AC" w14:textId="77777777" w:rsidTr="00D264DB">
        <w:trPr>
          <w:trHeight w:val="350"/>
        </w:trPr>
        <w:tc>
          <w:tcPr>
            <w:tcW w:w="3260" w:type="dxa"/>
          </w:tcPr>
          <w:p w14:paraId="73125680"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300" w:history="1">
              <w:r w:rsidR="00D264DB" w:rsidRPr="00D264DB">
                <w:rPr>
                  <w:rFonts w:eastAsia="Tahoma" w:cs="Arial"/>
                  <w:color w:val="0000FF"/>
                  <w:szCs w:val="22"/>
                  <w:u w:val="single" w:color="0000FF"/>
                  <w:lang w:val="en-US" w:eastAsia="en-US" w:bidi="en-US"/>
                </w:rPr>
                <w:t>FDP_SDI.1/LPAe</w:t>
              </w:r>
            </w:hyperlink>
          </w:p>
        </w:tc>
        <w:tc>
          <w:tcPr>
            <w:tcW w:w="1955" w:type="dxa"/>
          </w:tcPr>
          <w:p w14:paraId="218D6609" w14:textId="77777777" w:rsidR="00D264DB" w:rsidRPr="00D264DB" w:rsidRDefault="00D264DB" w:rsidP="00D264DB">
            <w:pPr>
              <w:widowControl w:val="0"/>
              <w:autoSpaceDE w:val="0"/>
              <w:autoSpaceDN w:val="0"/>
              <w:spacing w:before="43"/>
              <w:ind w:left="30"/>
              <w:jc w:val="left"/>
              <w:rPr>
                <w:rFonts w:eastAsia="Tahoma" w:cs="Arial"/>
                <w:szCs w:val="22"/>
                <w:lang w:val="en-US" w:eastAsia="en-US" w:bidi="en-US"/>
              </w:rPr>
            </w:pPr>
            <w:r w:rsidRPr="00D264DB">
              <w:rPr>
                <w:rFonts w:eastAsia="Tahoma" w:cs="Arial"/>
                <w:szCs w:val="22"/>
                <w:lang w:val="en-US" w:eastAsia="en-US" w:bidi="en-US"/>
              </w:rPr>
              <w:t>No Dependencies</w:t>
            </w:r>
          </w:p>
        </w:tc>
        <w:tc>
          <w:tcPr>
            <w:tcW w:w="3820" w:type="dxa"/>
          </w:tcPr>
          <w:p w14:paraId="489032B9"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tc>
      </w:tr>
      <w:tr w:rsidR="00D264DB" w:rsidRPr="00D264DB" w14:paraId="0B0E9DF8" w14:textId="77777777" w:rsidTr="00D264DB">
        <w:trPr>
          <w:trHeight w:val="351"/>
        </w:trPr>
        <w:tc>
          <w:tcPr>
            <w:tcW w:w="3260" w:type="dxa"/>
          </w:tcPr>
          <w:p w14:paraId="3A3DECDA"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299" w:history="1">
              <w:r w:rsidR="00D264DB" w:rsidRPr="00D264DB">
                <w:rPr>
                  <w:rFonts w:eastAsia="Tahoma" w:cs="Arial"/>
                  <w:color w:val="0000FF"/>
                  <w:szCs w:val="22"/>
                  <w:u w:val="single" w:color="0000FF"/>
                  <w:lang w:val="en-US" w:eastAsia="en-US" w:bidi="en-US"/>
                </w:rPr>
                <w:t>FDP_RIP.1/LPAe</w:t>
              </w:r>
            </w:hyperlink>
          </w:p>
        </w:tc>
        <w:tc>
          <w:tcPr>
            <w:tcW w:w="1955" w:type="dxa"/>
          </w:tcPr>
          <w:p w14:paraId="74B43A37" w14:textId="77777777" w:rsidR="00D264DB" w:rsidRPr="00D264DB" w:rsidRDefault="00D264DB" w:rsidP="00D264DB">
            <w:pPr>
              <w:widowControl w:val="0"/>
              <w:autoSpaceDE w:val="0"/>
              <w:autoSpaceDN w:val="0"/>
              <w:spacing w:before="43"/>
              <w:ind w:left="30"/>
              <w:jc w:val="left"/>
              <w:rPr>
                <w:rFonts w:eastAsia="Tahoma" w:cs="Arial"/>
                <w:szCs w:val="22"/>
                <w:lang w:val="en-US" w:eastAsia="en-US" w:bidi="en-US"/>
              </w:rPr>
            </w:pPr>
            <w:r w:rsidRPr="00D264DB">
              <w:rPr>
                <w:rFonts w:eastAsia="Tahoma" w:cs="Arial"/>
                <w:szCs w:val="22"/>
                <w:lang w:val="en-US" w:eastAsia="en-US" w:bidi="en-US"/>
              </w:rPr>
              <w:t>No Dependencies</w:t>
            </w:r>
          </w:p>
        </w:tc>
        <w:tc>
          <w:tcPr>
            <w:tcW w:w="3820" w:type="dxa"/>
          </w:tcPr>
          <w:p w14:paraId="412A33B6"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tc>
      </w:tr>
      <w:tr w:rsidR="00D264DB" w:rsidRPr="00D264DB" w14:paraId="42323B70" w14:textId="77777777" w:rsidTr="00D264DB">
        <w:trPr>
          <w:trHeight w:val="351"/>
        </w:trPr>
        <w:tc>
          <w:tcPr>
            <w:tcW w:w="3260" w:type="dxa"/>
          </w:tcPr>
          <w:p w14:paraId="4ACEE632" w14:textId="77777777" w:rsidR="00D264DB" w:rsidRPr="00D264DB" w:rsidRDefault="00000000" w:rsidP="00D264DB">
            <w:pPr>
              <w:widowControl w:val="0"/>
              <w:autoSpaceDE w:val="0"/>
              <w:autoSpaceDN w:val="0"/>
              <w:spacing w:before="43"/>
              <w:ind w:left="25"/>
              <w:jc w:val="left"/>
              <w:rPr>
                <w:rFonts w:eastAsia="Tahoma" w:cs="Arial"/>
                <w:szCs w:val="22"/>
                <w:lang w:val="en-US" w:eastAsia="en-US" w:bidi="en-US"/>
              </w:rPr>
            </w:pPr>
            <w:hyperlink w:anchor="_bookmark301" w:history="1">
              <w:r w:rsidR="00D264DB" w:rsidRPr="00D264DB">
                <w:rPr>
                  <w:rFonts w:eastAsia="Tahoma" w:cs="Arial"/>
                  <w:color w:val="0000FF"/>
                  <w:szCs w:val="22"/>
                  <w:u w:val="single" w:color="0000FF"/>
                  <w:lang w:val="en-US" w:eastAsia="en-US" w:bidi="en-US"/>
                </w:rPr>
                <w:t>FMT_SMF.1</w:t>
              </w:r>
            </w:hyperlink>
            <w:r w:rsidR="00D264DB" w:rsidRPr="00D264DB">
              <w:rPr>
                <w:rFonts w:eastAsia="Tahoma" w:cs="Arial"/>
                <w:color w:val="0000FF"/>
                <w:szCs w:val="22"/>
                <w:u w:val="single" w:color="0000FF"/>
                <w:lang w:val="en-US" w:eastAsia="en-US" w:bidi="en-US"/>
              </w:rPr>
              <w:t>/LPAe</w:t>
            </w:r>
          </w:p>
        </w:tc>
        <w:tc>
          <w:tcPr>
            <w:tcW w:w="1955" w:type="dxa"/>
          </w:tcPr>
          <w:p w14:paraId="7E61E15B" w14:textId="77777777" w:rsidR="00D264DB" w:rsidRPr="00D264DB" w:rsidRDefault="00D264DB" w:rsidP="00D264DB">
            <w:pPr>
              <w:widowControl w:val="0"/>
              <w:autoSpaceDE w:val="0"/>
              <w:autoSpaceDN w:val="0"/>
              <w:spacing w:before="43"/>
              <w:ind w:left="30"/>
              <w:jc w:val="left"/>
              <w:rPr>
                <w:rFonts w:eastAsia="Tahoma" w:cs="Arial"/>
                <w:szCs w:val="22"/>
                <w:lang w:val="en-US" w:eastAsia="en-US" w:bidi="en-US"/>
              </w:rPr>
            </w:pPr>
            <w:r w:rsidRPr="00D264DB">
              <w:rPr>
                <w:rFonts w:eastAsia="Tahoma" w:cs="Arial"/>
                <w:szCs w:val="22"/>
                <w:lang w:val="en-US" w:eastAsia="en-US" w:bidi="en-US"/>
              </w:rPr>
              <w:t>No Dependencies</w:t>
            </w:r>
          </w:p>
        </w:tc>
        <w:tc>
          <w:tcPr>
            <w:tcW w:w="3820" w:type="dxa"/>
          </w:tcPr>
          <w:p w14:paraId="0C0F4E0F" w14:textId="77777777" w:rsidR="00D264DB" w:rsidRPr="00D264DB" w:rsidRDefault="00D264DB" w:rsidP="00D264DB">
            <w:pPr>
              <w:widowControl w:val="0"/>
              <w:autoSpaceDE w:val="0"/>
              <w:autoSpaceDN w:val="0"/>
              <w:spacing w:before="0"/>
              <w:jc w:val="left"/>
              <w:rPr>
                <w:rFonts w:eastAsia="Tahoma" w:cs="Arial"/>
                <w:sz w:val="20"/>
                <w:szCs w:val="22"/>
                <w:lang w:val="en-US" w:eastAsia="en-US" w:bidi="en-US"/>
              </w:rPr>
            </w:pPr>
          </w:p>
        </w:tc>
      </w:tr>
      <w:tr w:rsidR="00D264DB" w:rsidRPr="00D264DB" w14:paraId="09C1C4C5" w14:textId="77777777" w:rsidTr="00D264DB">
        <w:trPr>
          <w:trHeight w:val="349"/>
        </w:trPr>
        <w:tc>
          <w:tcPr>
            <w:tcW w:w="3260" w:type="dxa"/>
          </w:tcPr>
          <w:p w14:paraId="1C1F150D" w14:textId="77777777" w:rsidR="00D264DB" w:rsidRPr="00D264DB" w:rsidRDefault="00000000" w:rsidP="00D264DB">
            <w:pPr>
              <w:widowControl w:val="0"/>
              <w:autoSpaceDE w:val="0"/>
              <w:autoSpaceDN w:val="0"/>
              <w:spacing w:before="40"/>
              <w:ind w:left="25"/>
              <w:jc w:val="left"/>
              <w:rPr>
                <w:rFonts w:eastAsia="Tahoma" w:cs="Arial"/>
                <w:szCs w:val="22"/>
                <w:lang w:val="en-US" w:eastAsia="en-US" w:bidi="en-US"/>
              </w:rPr>
            </w:pPr>
            <w:hyperlink w:anchor="_bookmark302" w:history="1">
              <w:r w:rsidR="00D264DB" w:rsidRPr="00D264DB">
                <w:rPr>
                  <w:rFonts w:eastAsia="Tahoma" w:cs="Arial"/>
                  <w:color w:val="0000FF"/>
                  <w:szCs w:val="22"/>
                  <w:u w:val="single" w:color="0000FF"/>
                  <w:lang w:val="en-US" w:eastAsia="en-US" w:bidi="en-US"/>
                </w:rPr>
                <w:t>FMT_SMR.1/LPAe</w:t>
              </w:r>
            </w:hyperlink>
          </w:p>
        </w:tc>
        <w:tc>
          <w:tcPr>
            <w:tcW w:w="1955" w:type="dxa"/>
          </w:tcPr>
          <w:p w14:paraId="6F7753A2" w14:textId="77777777" w:rsidR="00D264DB" w:rsidRPr="00D264DB" w:rsidRDefault="00D264DB" w:rsidP="00D264DB">
            <w:pPr>
              <w:widowControl w:val="0"/>
              <w:autoSpaceDE w:val="0"/>
              <w:autoSpaceDN w:val="0"/>
              <w:spacing w:before="40"/>
              <w:ind w:left="30"/>
              <w:jc w:val="left"/>
              <w:rPr>
                <w:rFonts w:eastAsia="Tahoma" w:cs="Arial"/>
                <w:szCs w:val="22"/>
                <w:lang w:val="en-US" w:eastAsia="en-US" w:bidi="en-US"/>
              </w:rPr>
            </w:pPr>
            <w:r w:rsidRPr="00D264DB">
              <w:rPr>
                <w:rFonts w:eastAsia="Tahoma" w:cs="Arial"/>
                <w:szCs w:val="22"/>
                <w:lang w:val="en-US" w:eastAsia="en-US" w:bidi="en-US"/>
              </w:rPr>
              <w:t>(FIA_UID.1)</w:t>
            </w:r>
          </w:p>
        </w:tc>
        <w:tc>
          <w:tcPr>
            <w:tcW w:w="3820" w:type="dxa"/>
          </w:tcPr>
          <w:p w14:paraId="4FD06BBB" w14:textId="77777777" w:rsidR="00D264DB" w:rsidRPr="00D264DB" w:rsidRDefault="00000000" w:rsidP="00D264DB">
            <w:pPr>
              <w:widowControl w:val="0"/>
              <w:autoSpaceDE w:val="0"/>
              <w:autoSpaceDN w:val="0"/>
              <w:spacing w:before="40"/>
              <w:ind w:left="29"/>
              <w:jc w:val="left"/>
              <w:rPr>
                <w:rFonts w:eastAsia="Tahoma" w:cs="Arial"/>
                <w:szCs w:val="22"/>
                <w:lang w:val="en-US" w:eastAsia="en-US" w:bidi="en-US"/>
              </w:rPr>
            </w:pPr>
            <w:hyperlink w:anchor="_bookmark287" w:history="1">
              <w:r w:rsidR="00D264DB" w:rsidRPr="00D264DB">
                <w:rPr>
                  <w:rFonts w:eastAsia="Tahoma" w:cs="Arial"/>
                  <w:color w:val="0000FF"/>
                  <w:szCs w:val="22"/>
                  <w:u w:val="single" w:color="0000FF"/>
                  <w:lang w:val="en-US" w:eastAsia="en-US" w:bidi="en-US"/>
                </w:rPr>
                <w:t>FIA_UID.1/LPAe</w:t>
              </w:r>
            </w:hyperlink>
          </w:p>
        </w:tc>
      </w:tr>
    </w:tbl>
    <w:p w14:paraId="3A0ADCE8" w14:textId="41832C88" w:rsidR="00D264DB" w:rsidRPr="00436545" w:rsidRDefault="00D264DB" w:rsidP="00D264DB">
      <w:pPr>
        <w:pStyle w:val="Caption"/>
        <w:keepNext/>
        <w:jc w:val="center"/>
        <w:rPr>
          <w:rFonts w:cs="Arial"/>
          <w:b/>
          <w:bCs/>
          <w:i w:val="0"/>
          <w:iCs w:val="0"/>
          <w:color w:val="auto"/>
        </w:rPr>
      </w:pPr>
      <w:bookmarkStart w:id="286" w:name="_Toc149292680"/>
      <w:r w:rsidRPr="00436545">
        <w:rPr>
          <w:rFonts w:cs="Arial"/>
          <w:b/>
          <w:bCs/>
          <w:i w:val="0"/>
          <w:iCs w:val="0"/>
          <w:color w:val="auto"/>
        </w:rPr>
        <w:lastRenderedPageBreak/>
        <w:t xml:space="preserve">Table </w:t>
      </w:r>
      <w:r w:rsidRPr="00436545">
        <w:rPr>
          <w:rFonts w:cs="Arial"/>
          <w:b/>
          <w:bCs/>
          <w:i w:val="0"/>
          <w:iCs w:val="0"/>
          <w:color w:val="auto"/>
        </w:rPr>
        <w:fldChar w:fldCharType="begin"/>
      </w:r>
      <w:r w:rsidRPr="00436545">
        <w:rPr>
          <w:rFonts w:cs="Arial"/>
          <w:b/>
          <w:bCs/>
          <w:i w:val="0"/>
          <w:iCs w:val="0"/>
          <w:color w:val="auto"/>
        </w:rPr>
        <w:instrText xml:space="preserve"> SEQ Table \* ARABIC </w:instrText>
      </w:r>
      <w:r w:rsidRPr="00436545">
        <w:rPr>
          <w:rFonts w:cs="Arial"/>
          <w:b/>
          <w:bCs/>
          <w:i w:val="0"/>
          <w:iCs w:val="0"/>
          <w:color w:val="auto"/>
        </w:rPr>
        <w:fldChar w:fldCharType="separate"/>
      </w:r>
      <w:r w:rsidR="00D91ACF">
        <w:rPr>
          <w:rFonts w:cs="Arial"/>
          <w:b/>
          <w:bCs/>
          <w:i w:val="0"/>
          <w:iCs w:val="0"/>
          <w:noProof/>
          <w:color w:val="auto"/>
        </w:rPr>
        <w:t>19</w:t>
      </w:r>
      <w:r w:rsidRPr="00436545">
        <w:rPr>
          <w:rFonts w:cs="Arial"/>
          <w:b/>
          <w:bCs/>
          <w:i w:val="0"/>
          <w:iCs w:val="0"/>
          <w:color w:val="auto"/>
        </w:rPr>
        <w:fldChar w:fldCharType="end"/>
      </w:r>
      <w:r w:rsidRPr="00436545">
        <w:rPr>
          <w:rFonts w:cs="Arial"/>
          <w:b/>
          <w:bCs/>
          <w:i w:val="0"/>
          <w:iCs w:val="0"/>
          <w:color w:val="auto"/>
        </w:rPr>
        <w:t xml:space="preserve"> SFRs Dependencies</w:t>
      </w:r>
      <w:bookmarkEnd w:id="286"/>
    </w:p>
    <w:p w14:paraId="62B49535" w14:textId="77777777" w:rsidR="00D264DB" w:rsidRPr="00D264DB" w:rsidRDefault="00D264DB" w:rsidP="00D264DB">
      <w:pPr>
        <w:spacing w:before="0" w:after="200" w:line="276" w:lineRule="auto"/>
        <w:ind w:firstLine="215"/>
        <w:jc w:val="left"/>
        <w:rPr>
          <w:rFonts w:cs="Arial"/>
          <w:i/>
          <w:iCs/>
          <w:szCs w:val="22"/>
          <w:lang w:eastAsia="en-GB" w:bidi="ar-SA"/>
        </w:rPr>
      </w:pPr>
      <w:r w:rsidRPr="00D264DB">
        <w:rPr>
          <w:rFonts w:cs="Arial"/>
          <w:i/>
          <w:iCs/>
          <w:szCs w:val="22"/>
          <w:lang w:eastAsia="en-GB" w:bidi="ar-SA"/>
        </w:rPr>
        <w:t>Rationale for the exclusion of Dependencies</w:t>
      </w:r>
    </w:p>
    <w:p w14:paraId="2C5ED891" w14:textId="3CB0DE02" w:rsidR="00C076C2" w:rsidRPr="00436545" w:rsidRDefault="00C211B0" w:rsidP="00C076C2">
      <w:pPr>
        <w:pStyle w:val="Heading1"/>
      </w:pPr>
      <w:bookmarkStart w:id="287" w:name="_Toc149124868"/>
      <w:bookmarkEnd w:id="285"/>
      <w:r w:rsidRPr="00436545">
        <w:rPr>
          <w:spacing w:val="-7"/>
        </w:rPr>
        <w:t>LPAe</w:t>
      </w:r>
      <w:r w:rsidRPr="00436545">
        <w:rPr>
          <w:spacing w:val="1"/>
        </w:rPr>
        <w:t xml:space="preserve"> </w:t>
      </w:r>
      <w:r w:rsidRPr="00436545">
        <w:t>PP-configuration</w:t>
      </w:r>
      <w:bookmarkEnd w:id="287"/>
      <w:r w:rsidR="00C076C2" w:rsidRPr="00436545">
        <w:t xml:space="preserve"> </w:t>
      </w:r>
    </w:p>
    <w:p w14:paraId="780DFA1F" w14:textId="77777777" w:rsidR="00C211B0" w:rsidRPr="00436545" w:rsidRDefault="00C211B0" w:rsidP="00C211B0">
      <w:pPr>
        <w:pStyle w:val="Heading2"/>
      </w:pPr>
      <w:bookmarkStart w:id="288" w:name="_Toc149124869"/>
      <w:r w:rsidRPr="00436545">
        <w:t>Reference</w:t>
      </w:r>
      <w:bookmarkEnd w:id="288"/>
      <w:r w:rsidRPr="00436545">
        <w:t xml:space="preserve"> </w:t>
      </w:r>
    </w:p>
    <w:p w14:paraId="7355C7F0" w14:textId="6E926C1C" w:rsidR="00D264DB" w:rsidRPr="00436545" w:rsidRDefault="00D264DB" w:rsidP="00D264DB">
      <w:pPr>
        <w:pStyle w:val="BodyText"/>
        <w:tabs>
          <w:tab w:val="left" w:pos="2340"/>
        </w:tabs>
        <w:spacing w:before="121"/>
        <w:ind w:left="2340" w:right="1216" w:hanging="2124"/>
        <w:rPr>
          <w:rFonts w:ascii="Arial" w:hAnsi="Arial" w:cs="Arial"/>
        </w:rPr>
      </w:pPr>
      <w:r w:rsidRPr="00436545">
        <w:rPr>
          <w:rFonts w:ascii="Arial" w:hAnsi="Arial" w:cs="Arial"/>
          <w:b/>
        </w:rPr>
        <w:t>Title</w:t>
      </w:r>
      <w:r w:rsidRPr="00436545">
        <w:rPr>
          <w:rFonts w:ascii="Arial" w:hAnsi="Arial" w:cs="Arial"/>
        </w:rPr>
        <w:t>:</w:t>
      </w:r>
      <w:r w:rsidRPr="00436545">
        <w:rPr>
          <w:rFonts w:ascii="Arial" w:hAnsi="Arial" w:cs="Arial"/>
        </w:rPr>
        <w:tab/>
        <w:t>LPAe Configuration for eUICC for Consumer Devices Protection</w:t>
      </w:r>
      <w:r w:rsidRPr="00436545">
        <w:rPr>
          <w:rFonts w:ascii="Arial" w:hAnsi="Arial" w:cs="Arial"/>
          <w:spacing w:val="-4"/>
        </w:rPr>
        <w:t xml:space="preserve"> </w:t>
      </w:r>
      <w:r w:rsidRPr="00436545">
        <w:rPr>
          <w:rFonts w:ascii="Arial" w:hAnsi="Arial" w:cs="Arial"/>
        </w:rPr>
        <w:t>Profile</w:t>
      </w:r>
    </w:p>
    <w:p w14:paraId="3CE444F0" w14:textId="77777777" w:rsidR="00D264DB" w:rsidRPr="00436545" w:rsidRDefault="00D264DB" w:rsidP="00D264DB">
      <w:pPr>
        <w:tabs>
          <w:tab w:val="left" w:pos="2340"/>
        </w:tabs>
        <w:ind w:left="216"/>
        <w:rPr>
          <w:rFonts w:cs="Arial"/>
        </w:rPr>
      </w:pPr>
      <w:r w:rsidRPr="00436545">
        <w:rPr>
          <w:rFonts w:cs="Arial"/>
          <w:b/>
        </w:rPr>
        <w:t>Author</w:t>
      </w:r>
      <w:r w:rsidRPr="00436545">
        <w:rPr>
          <w:rFonts w:cs="Arial"/>
        </w:rPr>
        <w:t>:</w:t>
      </w:r>
      <w:r w:rsidRPr="00436545">
        <w:rPr>
          <w:rFonts w:cs="Arial"/>
        </w:rPr>
        <w:tab/>
        <w:t>GSMA</w:t>
      </w:r>
    </w:p>
    <w:p w14:paraId="1C3583AE" w14:textId="0B203065" w:rsidR="00D264DB" w:rsidRPr="00436545" w:rsidRDefault="00D264DB" w:rsidP="00D264DB">
      <w:pPr>
        <w:tabs>
          <w:tab w:val="left" w:pos="2340"/>
        </w:tabs>
        <w:ind w:left="216"/>
        <w:rPr>
          <w:rFonts w:cs="Arial"/>
        </w:rPr>
      </w:pPr>
      <w:r w:rsidRPr="00436545">
        <w:rPr>
          <w:rFonts w:cs="Arial"/>
          <w:b/>
        </w:rPr>
        <w:t>Editor</w:t>
      </w:r>
      <w:r w:rsidRPr="00436545">
        <w:rPr>
          <w:rFonts w:cs="Arial"/>
        </w:rPr>
        <w:t>:</w:t>
      </w:r>
      <w:r w:rsidRPr="00436545">
        <w:rPr>
          <w:rFonts w:cs="Arial"/>
        </w:rPr>
        <w:tab/>
        <w:t xml:space="preserve">GSMA </w:t>
      </w:r>
    </w:p>
    <w:p w14:paraId="4C09718B" w14:textId="77777777" w:rsidR="00D264DB" w:rsidRPr="00436545" w:rsidRDefault="00D264DB" w:rsidP="00D264DB">
      <w:pPr>
        <w:tabs>
          <w:tab w:val="left" w:pos="2340"/>
        </w:tabs>
        <w:spacing w:before="121"/>
        <w:ind w:left="216"/>
        <w:rPr>
          <w:rFonts w:cs="Arial"/>
        </w:rPr>
      </w:pPr>
      <w:r w:rsidRPr="00436545">
        <w:rPr>
          <w:rFonts w:cs="Arial"/>
          <w:b/>
        </w:rPr>
        <w:t>Reference:</w:t>
      </w:r>
      <w:r w:rsidRPr="00436545">
        <w:rPr>
          <w:rFonts w:cs="Arial"/>
          <w:b/>
        </w:rPr>
        <w:tab/>
      </w:r>
      <w:r w:rsidRPr="00436545">
        <w:rPr>
          <w:rFonts w:cs="Arial"/>
        </w:rPr>
        <w:t>SGP.25.Base+LPAe</w:t>
      </w:r>
    </w:p>
    <w:p w14:paraId="2155B857" w14:textId="421B6878" w:rsidR="00D264DB" w:rsidRPr="00436545" w:rsidRDefault="00D264DB" w:rsidP="00D264DB">
      <w:pPr>
        <w:tabs>
          <w:tab w:val="left" w:pos="2340"/>
        </w:tabs>
        <w:spacing w:before="119"/>
        <w:ind w:left="216"/>
        <w:rPr>
          <w:rFonts w:cs="Arial"/>
        </w:rPr>
      </w:pPr>
      <w:r w:rsidRPr="00436545">
        <w:rPr>
          <w:rFonts w:cs="Arial"/>
          <w:b/>
        </w:rPr>
        <w:t>Version</w:t>
      </w:r>
      <w:r w:rsidRPr="00436545">
        <w:rPr>
          <w:rFonts w:cs="Arial"/>
        </w:rPr>
        <w:t>:</w:t>
      </w:r>
      <w:r w:rsidRPr="00436545">
        <w:rPr>
          <w:rFonts w:cs="Arial"/>
        </w:rPr>
        <w:tab/>
        <w:t xml:space="preserve">3.0 </w:t>
      </w:r>
    </w:p>
    <w:p w14:paraId="708DA916" w14:textId="08405EAB" w:rsidR="00D264DB" w:rsidRPr="00436545" w:rsidRDefault="00D264DB" w:rsidP="00D264DB">
      <w:pPr>
        <w:tabs>
          <w:tab w:val="left" w:pos="2340"/>
        </w:tabs>
        <w:spacing w:before="121"/>
        <w:ind w:left="216"/>
        <w:rPr>
          <w:rFonts w:cs="Arial"/>
        </w:rPr>
      </w:pPr>
      <w:r w:rsidRPr="00436545">
        <w:rPr>
          <w:rFonts w:cs="Arial"/>
          <w:b/>
        </w:rPr>
        <w:t>CC</w:t>
      </w:r>
      <w:r w:rsidRPr="00436545">
        <w:rPr>
          <w:rFonts w:cs="Arial"/>
          <w:b/>
          <w:spacing w:val="4"/>
        </w:rPr>
        <w:t xml:space="preserve"> </w:t>
      </w:r>
      <w:r w:rsidRPr="00436545">
        <w:rPr>
          <w:rFonts w:cs="Arial"/>
          <w:b/>
        </w:rPr>
        <w:t>Version</w:t>
      </w:r>
      <w:r w:rsidRPr="00436545">
        <w:rPr>
          <w:rFonts w:cs="Arial"/>
        </w:rPr>
        <w:t>:</w:t>
      </w:r>
      <w:r w:rsidRPr="00436545">
        <w:rPr>
          <w:rFonts w:cs="Arial"/>
        </w:rPr>
        <w:tab/>
        <w:t>CC:2022 release 1</w:t>
      </w:r>
    </w:p>
    <w:p w14:paraId="059C95C6" w14:textId="77777777" w:rsidR="00D264DB" w:rsidRPr="00436545" w:rsidRDefault="00D264DB" w:rsidP="00D264DB">
      <w:pPr>
        <w:tabs>
          <w:tab w:val="left" w:pos="2340"/>
        </w:tabs>
        <w:spacing w:before="119"/>
        <w:ind w:left="216"/>
        <w:rPr>
          <w:rFonts w:cs="Arial"/>
        </w:rPr>
      </w:pPr>
      <w:r w:rsidRPr="00436545">
        <w:rPr>
          <w:rFonts w:cs="Arial"/>
          <w:b/>
        </w:rPr>
        <w:t>Assurance</w:t>
      </w:r>
      <w:r w:rsidRPr="00436545">
        <w:rPr>
          <w:rFonts w:cs="Arial"/>
          <w:b/>
          <w:spacing w:val="-4"/>
        </w:rPr>
        <w:t xml:space="preserve"> </w:t>
      </w:r>
      <w:r w:rsidRPr="00436545">
        <w:rPr>
          <w:rFonts w:cs="Arial"/>
          <w:b/>
        </w:rPr>
        <w:t>Level</w:t>
      </w:r>
      <w:r w:rsidRPr="00436545">
        <w:rPr>
          <w:rFonts w:cs="Arial"/>
        </w:rPr>
        <w:t>:</w:t>
      </w:r>
      <w:r w:rsidRPr="00436545">
        <w:rPr>
          <w:rFonts w:cs="Arial"/>
        </w:rPr>
        <w:tab/>
        <w:t>EAL4 augmented with ALC_DVS.2 and</w:t>
      </w:r>
      <w:r w:rsidRPr="00436545">
        <w:rPr>
          <w:rFonts w:cs="Arial"/>
          <w:spacing w:val="-3"/>
        </w:rPr>
        <w:t xml:space="preserve"> </w:t>
      </w:r>
      <w:r w:rsidRPr="00436545">
        <w:rPr>
          <w:rFonts w:cs="Arial"/>
        </w:rPr>
        <w:t xml:space="preserve">AVA_VAN.5 </w:t>
      </w:r>
    </w:p>
    <w:p w14:paraId="632A8C3E" w14:textId="77777777" w:rsidR="00D264DB" w:rsidRPr="00436545" w:rsidRDefault="00D264DB" w:rsidP="00D264DB">
      <w:pPr>
        <w:tabs>
          <w:tab w:val="left" w:pos="2340"/>
        </w:tabs>
        <w:ind w:left="216"/>
        <w:rPr>
          <w:rFonts w:cs="Arial"/>
        </w:rPr>
      </w:pPr>
      <w:r w:rsidRPr="00436545">
        <w:rPr>
          <w:rFonts w:cs="Arial"/>
          <w:b/>
        </w:rPr>
        <w:t>General</w:t>
      </w:r>
      <w:r w:rsidRPr="00436545">
        <w:rPr>
          <w:rFonts w:cs="Arial"/>
          <w:b/>
          <w:spacing w:val="-3"/>
        </w:rPr>
        <w:t xml:space="preserve"> </w:t>
      </w:r>
      <w:r w:rsidRPr="00436545">
        <w:rPr>
          <w:rFonts w:cs="Arial"/>
          <w:b/>
        </w:rPr>
        <w:t>Status</w:t>
      </w:r>
      <w:r w:rsidRPr="00436545">
        <w:rPr>
          <w:rFonts w:cs="Arial"/>
        </w:rPr>
        <w:t>:</w:t>
      </w:r>
      <w:r w:rsidRPr="00436545">
        <w:rPr>
          <w:rFonts w:cs="Arial"/>
        </w:rPr>
        <w:tab/>
        <w:t>Complete</w:t>
      </w:r>
    </w:p>
    <w:p w14:paraId="780D8140" w14:textId="631C8E48" w:rsidR="00D264DB" w:rsidRPr="00436545" w:rsidRDefault="00D264DB" w:rsidP="00D264DB">
      <w:pPr>
        <w:pStyle w:val="BodyText"/>
        <w:tabs>
          <w:tab w:val="left" w:pos="2340"/>
        </w:tabs>
        <w:spacing w:before="119"/>
        <w:ind w:left="216"/>
        <w:rPr>
          <w:rFonts w:ascii="Arial" w:hAnsi="Arial" w:cs="Arial"/>
        </w:rPr>
      </w:pPr>
      <w:r w:rsidRPr="00436545">
        <w:rPr>
          <w:rFonts w:ascii="Arial" w:hAnsi="Arial" w:cs="Arial"/>
          <w:b/>
        </w:rPr>
        <w:t>Keywords</w:t>
      </w:r>
      <w:r w:rsidRPr="00436545">
        <w:rPr>
          <w:rFonts w:ascii="Arial" w:hAnsi="Arial" w:cs="Arial"/>
        </w:rPr>
        <w:t>:</w:t>
      </w:r>
      <w:r w:rsidRPr="00436545">
        <w:rPr>
          <w:rFonts w:ascii="Arial" w:hAnsi="Arial" w:cs="Arial"/>
        </w:rPr>
        <w:tab/>
        <w:t>eUICC, Consumer Devices, Remote</w:t>
      </w:r>
      <w:r w:rsidRPr="00436545">
        <w:rPr>
          <w:rFonts w:ascii="Arial" w:hAnsi="Arial" w:cs="Arial"/>
          <w:spacing w:val="-7"/>
        </w:rPr>
        <w:t xml:space="preserve"> SIM </w:t>
      </w:r>
      <w:r w:rsidRPr="00436545">
        <w:rPr>
          <w:rFonts w:ascii="Arial" w:hAnsi="Arial" w:cs="Arial"/>
        </w:rPr>
        <w:t>Provisioning</w:t>
      </w:r>
    </w:p>
    <w:p w14:paraId="47FDBF04" w14:textId="77777777" w:rsidR="008045CB" w:rsidRPr="00436545" w:rsidRDefault="008045CB" w:rsidP="008045CB">
      <w:pPr>
        <w:pStyle w:val="NormalParagraph"/>
        <w:rPr>
          <w:rFonts w:cs="Arial"/>
          <w:lang w:eastAsia="en-US" w:bidi="bn-BD"/>
        </w:rPr>
      </w:pPr>
    </w:p>
    <w:p w14:paraId="693674C8" w14:textId="77777777" w:rsidR="00C211B0" w:rsidRPr="00436545" w:rsidRDefault="00C211B0" w:rsidP="00C211B0">
      <w:pPr>
        <w:pStyle w:val="Heading2"/>
      </w:pPr>
      <w:bookmarkStart w:id="289" w:name="_Toc149124870"/>
      <w:r w:rsidRPr="00436545">
        <w:t>Components statement</w:t>
      </w:r>
      <w:bookmarkEnd w:id="289"/>
    </w:p>
    <w:p w14:paraId="0E36466F" w14:textId="0B5ED0F2" w:rsidR="00D264DB" w:rsidRPr="00436545" w:rsidRDefault="00D264DB" w:rsidP="00D264DB">
      <w:pPr>
        <w:spacing w:before="116" w:line="235" w:lineRule="auto"/>
        <w:ind w:left="216" w:right="294"/>
        <w:rPr>
          <w:rFonts w:cs="Arial"/>
        </w:rPr>
      </w:pPr>
      <w:r w:rsidRPr="00436545">
        <w:rPr>
          <w:rFonts w:cs="Arial"/>
        </w:rPr>
        <w:t>This</w:t>
      </w:r>
      <w:r w:rsidRPr="00436545">
        <w:rPr>
          <w:rFonts w:cs="Arial"/>
          <w:spacing w:val="-8"/>
        </w:rPr>
        <w:t xml:space="preserve"> </w:t>
      </w:r>
      <w:r w:rsidRPr="00436545">
        <w:rPr>
          <w:rFonts w:cs="Arial"/>
        </w:rPr>
        <w:t>PP-Configuration</w:t>
      </w:r>
      <w:r w:rsidRPr="00436545">
        <w:rPr>
          <w:rFonts w:cs="Arial"/>
          <w:spacing w:val="-9"/>
        </w:rPr>
        <w:t xml:space="preserve"> </w:t>
      </w:r>
      <w:r w:rsidRPr="00436545">
        <w:rPr>
          <w:rFonts w:cs="Arial"/>
        </w:rPr>
        <w:t>is</w:t>
      </w:r>
      <w:r w:rsidRPr="00436545">
        <w:rPr>
          <w:rFonts w:cs="Arial"/>
          <w:spacing w:val="-9"/>
        </w:rPr>
        <w:t xml:space="preserve"> </w:t>
      </w:r>
      <w:r w:rsidRPr="00436545">
        <w:rPr>
          <w:rFonts w:cs="Arial"/>
        </w:rPr>
        <w:t>identified</w:t>
      </w:r>
      <w:r w:rsidRPr="00436545">
        <w:rPr>
          <w:rFonts w:cs="Arial"/>
          <w:spacing w:val="-6"/>
        </w:rPr>
        <w:t xml:space="preserve"> </w:t>
      </w:r>
      <w:r w:rsidRPr="00436545">
        <w:rPr>
          <w:rFonts w:cs="Arial"/>
        </w:rPr>
        <w:t>as:</w:t>
      </w:r>
      <w:r w:rsidRPr="00436545">
        <w:rPr>
          <w:rFonts w:cs="Arial"/>
          <w:spacing w:val="-6"/>
        </w:rPr>
        <w:t xml:space="preserve"> </w:t>
      </w:r>
      <w:r w:rsidRPr="00436545">
        <w:rPr>
          <w:rFonts w:cs="Arial"/>
          <w:i/>
          <w:sz w:val="23"/>
        </w:rPr>
        <w:t>LPAe</w:t>
      </w:r>
      <w:r w:rsidRPr="00436545">
        <w:rPr>
          <w:rFonts w:cs="Arial"/>
          <w:i/>
          <w:spacing w:val="-11"/>
          <w:sz w:val="23"/>
        </w:rPr>
        <w:t xml:space="preserve"> </w:t>
      </w:r>
      <w:r w:rsidRPr="00436545">
        <w:rPr>
          <w:rFonts w:cs="Arial"/>
          <w:i/>
          <w:sz w:val="23"/>
        </w:rPr>
        <w:t>Configuration</w:t>
      </w:r>
      <w:r w:rsidRPr="00436545">
        <w:rPr>
          <w:rFonts w:cs="Arial"/>
          <w:i/>
          <w:spacing w:val="-11"/>
          <w:sz w:val="23"/>
        </w:rPr>
        <w:t xml:space="preserve"> </w:t>
      </w:r>
      <w:r w:rsidRPr="00436545">
        <w:rPr>
          <w:rFonts w:cs="Arial"/>
          <w:i/>
          <w:sz w:val="23"/>
        </w:rPr>
        <w:t>for</w:t>
      </w:r>
      <w:r w:rsidRPr="00436545">
        <w:rPr>
          <w:rFonts w:cs="Arial"/>
          <w:i/>
          <w:spacing w:val="-10"/>
          <w:sz w:val="23"/>
        </w:rPr>
        <w:t xml:space="preserve"> </w:t>
      </w:r>
      <w:r w:rsidRPr="00436545">
        <w:rPr>
          <w:rFonts w:cs="Arial"/>
          <w:i/>
          <w:spacing w:val="-12"/>
          <w:sz w:val="23"/>
        </w:rPr>
        <w:t>e</w:t>
      </w:r>
      <w:r w:rsidRPr="00436545">
        <w:rPr>
          <w:rFonts w:cs="Arial"/>
          <w:i/>
          <w:sz w:val="23"/>
        </w:rPr>
        <w:t>UICC</w:t>
      </w:r>
      <w:r w:rsidRPr="00436545">
        <w:rPr>
          <w:rFonts w:cs="Arial"/>
          <w:i/>
          <w:spacing w:val="-10"/>
          <w:sz w:val="23"/>
        </w:rPr>
        <w:t xml:space="preserve"> </w:t>
      </w:r>
      <w:r w:rsidRPr="00436545">
        <w:rPr>
          <w:rFonts w:cs="Arial"/>
          <w:i/>
          <w:sz w:val="23"/>
        </w:rPr>
        <w:t>for</w:t>
      </w:r>
      <w:r w:rsidRPr="00436545">
        <w:rPr>
          <w:rFonts w:cs="Arial"/>
          <w:i/>
          <w:spacing w:val="-11"/>
          <w:sz w:val="23"/>
        </w:rPr>
        <w:t xml:space="preserve"> </w:t>
      </w:r>
      <w:r w:rsidRPr="00436545">
        <w:rPr>
          <w:rFonts w:cs="Arial"/>
          <w:i/>
          <w:sz w:val="23"/>
        </w:rPr>
        <w:t>Consumer Devices Protection Profile</w:t>
      </w:r>
      <w:r w:rsidRPr="00436545">
        <w:rPr>
          <w:rFonts w:cs="Arial"/>
        </w:rPr>
        <w:t>., version 3.0  and defined in the current section</w:t>
      </w:r>
      <w:r w:rsidRPr="00436545">
        <w:rPr>
          <w:rFonts w:cs="Arial"/>
          <w:spacing w:val="-1"/>
        </w:rPr>
        <w:t xml:space="preserve"> </w:t>
      </w:r>
      <w:r w:rsidRPr="00436545">
        <w:rPr>
          <w:rFonts w:cs="Arial"/>
        </w:rPr>
        <w:t>8.</w:t>
      </w:r>
    </w:p>
    <w:p w14:paraId="5338CE5D" w14:textId="646164FA" w:rsidR="00D264DB" w:rsidRPr="00436545" w:rsidRDefault="00D264DB" w:rsidP="00D264DB">
      <w:pPr>
        <w:spacing w:before="115" w:line="232" w:lineRule="auto"/>
        <w:ind w:left="216" w:right="293"/>
        <w:rPr>
          <w:rFonts w:cs="Arial"/>
        </w:rPr>
      </w:pPr>
      <w:r w:rsidRPr="00436545">
        <w:rPr>
          <w:rFonts w:cs="Arial"/>
        </w:rPr>
        <w:t>This</w:t>
      </w:r>
      <w:r w:rsidRPr="00436545">
        <w:rPr>
          <w:rFonts w:cs="Arial"/>
          <w:spacing w:val="-16"/>
        </w:rPr>
        <w:t xml:space="preserve"> </w:t>
      </w:r>
      <w:r w:rsidRPr="00436545">
        <w:rPr>
          <w:rFonts w:cs="Arial"/>
        </w:rPr>
        <w:t>configuration</w:t>
      </w:r>
      <w:r w:rsidRPr="00436545">
        <w:rPr>
          <w:rFonts w:cs="Arial"/>
          <w:spacing w:val="-15"/>
        </w:rPr>
        <w:t xml:space="preserve"> </w:t>
      </w:r>
      <w:r w:rsidRPr="00436545">
        <w:rPr>
          <w:rFonts w:cs="Arial"/>
        </w:rPr>
        <w:t>has</w:t>
      </w:r>
      <w:r w:rsidRPr="00436545">
        <w:rPr>
          <w:rFonts w:cs="Arial"/>
          <w:spacing w:val="-15"/>
        </w:rPr>
        <w:t xml:space="preserve"> </w:t>
      </w:r>
      <w:r w:rsidRPr="00436545">
        <w:rPr>
          <w:rFonts w:cs="Arial"/>
        </w:rPr>
        <w:t>one</w:t>
      </w:r>
      <w:r w:rsidRPr="00436545">
        <w:rPr>
          <w:rFonts w:cs="Arial"/>
          <w:spacing w:val="-16"/>
        </w:rPr>
        <w:t xml:space="preserve"> </w:t>
      </w:r>
      <w:r w:rsidRPr="00436545">
        <w:rPr>
          <w:rFonts w:cs="Arial"/>
        </w:rPr>
        <w:t>single</w:t>
      </w:r>
      <w:r w:rsidRPr="00436545">
        <w:rPr>
          <w:rFonts w:cs="Arial"/>
          <w:spacing w:val="-13"/>
        </w:rPr>
        <w:t xml:space="preserve"> </w:t>
      </w:r>
      <w:r w:rsidRPr="00436545">
        <w:rPr>
          <w:rFonts w:cs="Arial"/>
        </w:rPr>
        <w:t>Base-PP:</w:t>
      </w:r>
      <w:r w:rsidRPr="00436545">
        <w:rPr>
          <w:rFonts w:cs="Arial"/>
          <w:spacing w:val="-16"/>
        </w:rPr>
        <w:t xml:space="preserve"> </w:t>
      </w:r>
      <w:r w:rsidRPr="00436545">
        <w:rPr>
          <w:rFonts w:cs="Arial"/>
          <w:i/>
          <w:spacing w:val="-19"/>
          <w:sz w:val="23"/>
        </w:rPr>
        <w:t>e</w:t>
      </w:r>
      <w:r w:rsidRPr="00436545">
        <w:rPr>
          <w:rFonts w:cs="Arial"/>
          <w:i/>
          <w:sz w:val="23"/>
        </w:rPr>
        <w:t>UICC</w:t>
      </w:r>
      <w:r w:rsidRPr="00436545">
        <w:rPr>
          <w:rFonts w:cs="Arial"/>
          <w:i/>
          <w:spacing w:val="-18"/>
          <w:sz w:val="23"/>
        </w:rPr>
        <w:t xml:space="preserve"> </w:t>
      </w:r>
      <w:r w:rsidRPr="00436545">
        <w:rPr>
          <w:rFonts w:cs="Arial"/>
          <w:i/>
          <w:sz w:val="23"/>
        </w:rPr>
        <w:t>for</w:t>
      </w:r>
      <w:r w:rsidRPr="00436545">
        <w:rPr>
          <w:rFonts w:cs="Arial"/>
          <w:i/>
          <w:spacing w:val="-19"/>
          <w:sz w:val="23"/>
        </w:rPr>
        <w:t xml:space="preserve"> </w:t>
      </w:r>
      <w:r w:rsidRPr="00436545">
        <w:rPr>
          <w:rFonts w:cs="Arial"/>
          <w:i/>
          <w:sz w:val="23"/>
        </w:rPr>
        <w:t>Consumer</w:t>
      </w:r>
      <w:r w:rsidRPr="00436545">
        <w:rPr>
          <w:rFonts w:cs="Arial"/>
          <w:i/>
          <w:spacing w:val="-21"/>
          <w:sz w:val="23"/>
        </w:rPr>
        <w:t xml:space="preserve"> and IoT </w:t>
      </w:r>
      <w:r w:rsidRPr="00436545">
        <w:rPr>
          <w:rFonts w:cs="Arial"/>
          <w:i/>
          <w:sz w:val="23"/>
        </w:rPr>
        <w:t>Devices</w:t>
      </w:r>
      <w:r w:rsidRPr="00436545">
        <w:rPr>
          <w:rFonts w:cs="Arial"/>
          <w:i/>
          <w:spacing w:val="-18"/>
          <w:sz w:val="23"/>
        </w:rPr>
        <w:t xml:space="preserve"> </w:t>
      </w:r>
      <w:r w:rsidRPr="00436545">
        <w:rPr>
          <w:rFonts w:cs="Arial"/>
          <w:i/>
          <w:sz w:val="23"/>
        </w:rPr>
        <w:t>Protection Profile</w:t>
      </w:r>
      <w:r w:rsidRPr="00436545">
        <w:rPr>
          <w:rFonts w:cs="Arial"/>
        </w:rPr>
        <w:t>, version 3.0  and defined in the current document’s sections 1 to</w:t>
      </w:r>
      <w:r w:rsidRPr="00436545">
        <w:rPr>
          <w:rFonts w:cs="Arial"/>
          <w:spacing w:val="-3"/>
        </w:rPr>
        <w:t xml:space="preserve"> </w:t>
      </w:r>
      <w:r w:rsidRPr="00436545">
        <w:rPr>
          <w:rFonts w:cs="Arial"/>
        </w:rPr>
        <w:t>6.</w:t>
      </w:r>
    </w:p>
    <w:p w14:paraId="4551AEE9" w14:textId="21816C02" w:rsidR="00D264DB" w:rsidRPr="00436545" w:rsidRDefault="00D264DB" w:rsidP="00D264DB">
      <w:pPr>
        <w:spacing w:line="232" w:lineRule="auto"/>
        <w:ind w:left="216" w:right="292"/>
        <w:rPr>
          <w:rFonts w:cs="Arial"/>
        </w:rPr>
      </w:pPr>
      <w:r w:rsidRPr="00436545">
        <w:rPr>
          <w:rFonts w:cs="Arial"/>
        </w:rPr>
        <w:t xml:space="preserve">This configuration consists of the Base-PP together with the PP-Module </w:t>
      </w:r>
      <w:r w:rsidRPr="00436545">
        <w:rPr>
          <w:rFonts w:cs="Arial"/>
          <w:i/>
          <w:sz w:val="23"/>
        </w:rPr>
        <w:t>LPAe Module for eUICC for Consumer Devices Protection Profile</w:t>
      </w:r>
      <w:r w:rsidRPr="00436545">
        <w:rPr>
          <w:rFonts w:cs="Arial"/>
        </w:rPr>
        <w:t>, version 3.0  and defined in the current document’s section 7.</w:t>
      </w:r>
    </w:p>
    <w:p w14:paraId="45E90744" w14:textId="3EDF0AF7" w:rsidR="008045CB" w:rsidRPr="00436545" w:rsidRDefault="008045CB" w:rsidP="00C211B0">
      <w:pPr>
        <w:pStyle w:val="Heading2"/>
      </w:pPr>
      <w:bookmarkStart w:id="290" w:name="_Toc149124871"/>
      <w:r w:rsidRPr="00436545">
        <w:t>Conformance</w:t>
      </w:r>
      <w:r w:rsidRPr="00436545">
        <w:rPr>
          <w:spacing w:val="-1"/>
        </w:rPr>
        <w:t xml:space="preserve"> </w:t>
      </w:r>
      <w:r w:rsidRPr="00436545">
        <w:t>statement</w:t>
      </w:r>
      <w:bookmarkEnd w:id="290"/>
    </w:p>
    <w:p w14:paraId="4068CE31" w14:textId="7D194710" w:rsidR="008045CB" w:rsidRPr="00436545" w:rsidRDefault="00D264DB" w:rsidP="008045CB">
      <w:pPr>
        <w:pStyle w:val="NormalParagraph"/>
        <w:rPr>
          <w:rFonts w:cs="Arial"/>
          <w:lang w:eastAsia="en-US" w:bidi="bn-BD"/>
        </w:rPr>
      </w:pPr>
      <w:r w:rsidRPr="00436545">
        <w:rPr>
          <w:rFonts w:cs="Arial"/>
        </w:rPr>
        <w:t>This Protection Profile requires demonstrable conformance (as defined in [37]) of any ST or PP claiming conformance to this PP Configuration.</w:t>
      </w:r>
    </w:p>
    <w:p w14:paraId="015AE28D" w14:textId="51F883E7" w:rsidR="00C211B0" w:rsidRPr="00436545" w:rsidRDefault="00C211B0" w:rsidP="00C211B0">
      <w:pPr>
        <w:pStyle w:val="Heading2"/>
      </w:pPr>
      <w:bookmarkStart w:id="291" w:name="_Toc149124872"/>
      <w:r w:rsidRPr="00436545">
        <w:t>SAR statement</w:t>
      </w:r>
      <w:bookmarkEnd w:id="291"/>
    </w:p>
    <w:p w14:paraId="70466663" w14:textId="77777777" w:rsidR="00D264DB" w:rsidRPr="00D264DB" w:rsidRDefault="00D264DB" w:rsidP="00D264DB">
      <w:pPr>
        <w:widowControl w:val="0"/>
        <w:autoSpaceDE w:val="0"/>
        <w:autoSpaceDN w:val="0"/>
        <w:spacing w:before="124"/>
        <w:ind w:left="216"/>
        <w:jc w:val="left"/>
        <w:rPr>
          <w:rFonts w:eastAsia="Tahoma" w:cs="Arial"/>
          <w:szCs w:val="22"/>
          <w:lang w:val="en-US" w:eastAsia="en-US" w:bidi="en-US"/>
        </w:rPr>
      </w:pPr>
      <w:r w:rsidRPr="00D264DB">
        <w:rPr>
          <w:rFonts w:eastAsia="Tahoma" w:cs="Arial"/>
          <w:szCs w:val="22"/>
          <w:lang w:val="en-US" w:eastAsia="en-US" w:bidi="en-US"/>
        </w:rPr>
        <w:t>The</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assurance</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requirement</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of</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this</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Protection</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Profile</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is</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EAL4</w:t>
      </w:r>
      <w:r w:rsidRPr="00D264DB">
        <w:rPr>
          <w:rFonts w:eastAsia="Tahoma" w:cs="Arial"/>
          <w:spacing w:val="-12"/>
          <w:szCs w:val="22"/>
          <w:lang w:val="en-US" w:eastAsia="en-US" w:bidi="en-US"/>
        </w:rPr>
        <w:t xml:space="preserve"> </w:t>
      </w:r>
      <w:r w:rsidRPr="00D264DB">
        <w:rPr>
          <w:rFonts w:eastAsia="Tahoma" w:cs="Arial"/>
          <w:szCs w:val="22"/>
          <w:lang w:val="en-US" w:eastAsia="en-US" w:bidi="en-US"/>
        </w:rPr>
        <w:t>augmented.</w:t>
      </w:r>
      <w:r w:rsidRPr="00D264DB">
        <w:rPr>
          <w:rFonts w:eastAsia="Tahoma" w:cs="Arial"/>
          <w:spacing w:val="-14"/>
          <w:szCs w:val="22"/>
          <w:lang w:val="en-US" w:eastAsia="en-US" w:bidi="en-US"/>
        </w:rPr>
        <w:t xml:space="preserve"> </w:t>
      </w:r>
      <w:r w:rsidRPr="00D264DB">
        <w:rPr>
          <w:rFonts w:eastAsia="Tahoma" w:cs="Arial"/>
          <w:szCs w:val="22"/>
          <w:lang w:val="en-US" w:eastAsia="en-US" w:bidi="en-US"/>
        </w:rPr>
        <w:t>Augmentation</w:t>
      </w:r>
      <w:r w:rsidRPr="00D264DB">
        <w:rPr>
          <w:rFonts w:eastAsia="Tahoma" w:cs="Arial"/>
          <w:spacing w:val="-13"/>
          <w:szCs w:val="22"/>
          <w:lang w:val="en-US" w:eastAsia="en-US" w:bidi="en-US"/>
        </w:rPr>
        <w:t xml:space="preserve"> </w:t>
      </w:r>
      <w:r w:rsidRPr="00D264DB">
        <w:rPr>
          <w:rFonts w:eastAsia="Tahoma" w:cs="Arial"/>
          <w:szCs w:val="22"/>
          <w:lang w:val="en-US" w:eastAsia="en-US" w:bidi="en-US"/>
        </w:rPr>
        <w:t>results from the selection</w:t>
      </w:r>
      <w:r w:rsidRPr="00D264DB">
        <w:rPr>
          <w:rFonts w:eastAsia="Tahoma" w:cs="Arial"/>
          <w:spacing w:val="-2"/>
          <w:szCs w:val="22"/>
          <w:lang w:val="en-US" w:eastAsia="en-US" w:bidi="en-US"/>
        </w:rPr>
        <w:t xml:space="preserve"> </w:t>
      </w:r>
      <w:r w:rsidRPr="00D264DB">
        <w:rPr>
          <w:rFonts w:eastAsia="Tahoma" w:cs="Arial"/>
          <w:szCs w:val="22"/>
          <w:lang w:val="en-US" w:eastAsia="en-US" w:bidi="en-US"/>
        </w:rPr>
        <w:t>of:</w:t>
      </w:r>
    </w:p>
    <w:p w14:paraId="57D2E6DD" w14:textId="77777777" w:rsidR="00D264DB" w:rsidRPr="00D264DB" w:rsidRDefault="00D264DB" w:rsidP="00D264DB">
      <w:pPr>
        <w:widowControl w:val="0"/>
        <w:numPr>
          <w:ilvl w:val="0"/>
          <w:numId w:val="121"/>
        </w:numPr>
        <w:tabs>
          <w:tab w:val="left" w:pos="936"/>
          <w:tab w:val="left" w:pos="937"/>
        </w:tabs>
        <w:autoSpaceDE w:val="0"/>
        <w:autoSpaceDN w:val="0"/>
        <w:spacing w:before="119"/>
        <w:ind w:hanging="361"/>
        <w:jc w:val="left"/>
        <w:rPr>
          <w:rFonts w:eastAsia="Tahoma" w:cs="Arial"/>
          <w:szCs w:val="22"/>
          <w:lang w:val="en-US" w:eastAsia="en-US" w:bidi="en-US"/>
        </w:rPr>
      </w:pPr>
      <w:r w:rsidRPr="00D264DB">
        <w:rPr>
          <w:rFonts w:eastAsia="Tahoma" w:cs="Arial"/>
          <w:szCs w:val="22"/>
          <w:lang w:val="en-US" w:eastAsia="en-US" w:bidi="en-US"/>
        </w:rPr>
        <w:t>ALC_DVS.2 Sufficiency of security measures,</w:t>
      </w:r>
      <w:r w:rsidRPr="00D264DB">
        <w:rPr>
          <w:rFonts w:eastAsia="Tahoma" w:cs="Arial"/>
          <w:spacing w:val="-1"/>
          <w:szCs w:val="22"/>
          <w:lang w:val="en-US" w:eastAsia="en-US" w:bidi="en-US"/>
        </w:rPr>
        <w:t xml:space="preserve"> </w:t>
      </w:r>
      <w:r w:rsidRPr="00D264DB">
        <w:rPr>
          <w:rFonts w:eastAsia="Tahoma" w:cs="Arial"/>
          <w:szCs w:val="22"/>
          <w:lang w:val="en-US" w:eastAsia="en-US" w:bidi="en-US"/>
        </w:rPr>
        <w:t>and</w:t>
      </w:r>
    </w:p>
    <w:p w14:paraId="50EF92B6" w14:textId="77777777" w:rsidR="00D264DB" w:rsidRPr="00D264DB" w:rsidRDefault="00D264DB" w:rsidP="00D264DB">
      <w:pPr>
        <w:widowControl w:val="0"/>
        <w:numPr>
          <w:ilvl w:val="0"/>
          <w:numId w:val="121"/>
        </w:numPr>
        <w:tabs>
          <w:tab w:val="left" w:pos="936"/>
          <w:tab w:val="left" w:pos="937"/>
        </w:tabs>
        <w:autoSpaceDE w:val="0"/>
        <w:autoSpaceDN w:val="0"/>
        <w:spacing w:before="121"/>
        <w:ind w:hanging="361"/>
        <w:jc w:val="left"/>
        <w:rPr>
          <w:rFonts w:eastAsia="Tahoma" w:cs="Arial"/>
          <w:szCs w:val="22"/>
          <w:lang w:val="en-US" w:eastAsia="en-US" w:bidi="en-US"/>
        </w:rPr>
      </w:pPr>
      <w:r w:rsidRPr="00D264DB">
        <w:rPr>
          <w:rFonts w:eastAsia="Tahoma" w:cs="Arial"/>
          <w:szCs w:val="22"/>
          <w:lang w:val="en-US" w:eastAsia="en-US" w:bidi="en-US"/>
        </w:rPr>
        <w:t>AVA_VAN.5 Advanced methodical vulnerability</w:t>
      </w:r>
      <w:r w:rsidRPr="00D264DB">
        <w:rPr>
          <w:rFonts w:eastAsia="Tahoma" w:cs="Arial"/>
          <w:spacing w:val="-3"/>
          <w:szCs w:val="22"/>
          <w:lang w:val="en-US" w:eastAsia="en-US" w:bidi="en-US"/>
        </w:rPr>
        <w:t xml:space="preserve"> </w:t>
      </w:r>
      <w:r w:rsidRPr="00D264DB">
        <w:rPr>
          <w:rFonts w:eastAsia="Tahoma" w:cs="Arial"/>
          <w:szCs w:val="22"/>
          <w:lang w:val="en-US" w:eastAsia="en-US" w:bidi="en-US"/>
        </w:rPr>
        <w:t>analysis.</w:t>
      </w:r>
    </w:p>
    <w:p w14:paraId="40D247DF" w14:textId="17E378B3" w:rsidR="008045CB" w:rsidRPr="00436545" w:rsidRDefault="00D264DB" w:rsidP="00D264DB">
      <w:pPr>
        <w:pStyle w:val="NormalParagraph"/>
        <w:rPr>
          <w:rFonts w:eastAsia="Tahoma" w:cs="Arial"/>
          <w:lang w:val="en-US" w:eastAsia="en-US" w:bidi="en-US"/>
        </w:rPr>
      </w:pPr>
      <w:r w:rsidRPr="00436545">
        <w:rPr>
          <w:rFonts w:eastAsia="Tahoma" w:cs="Arial"/>
          <w:lang w:val="en-US" w:eastAsia="en-US" w:bidi="en-US"/>
        </w:rPr>
        <w:t>ADV_ARC.1 is refined to add a particular set of verifications on top of the existing requirement.</w:t>
      </w:r>
    </w:p>
    <w:p w14:paraId="677FFE3D" w14:textId="77777777" w:rsidR="00D264DB" w:rsidRPr="00436545" w:rsidRDefault="00D264DB" w:rsidP="00D264DB">
      <w:pPr>
        <w:pStyle w:val="NormalParagraph"/>
        <w:rPr>
          <w:rFonts w:cs="Arial"/>
          <w:lang w:eastAsia="en-US" w:bidi="bn-BD"/>
        </w:rPr>
        <w:sectPr w:rsidR="00D264DB" w:rsidRPr="00436545" w:rsidSect="00373FBC">
          <w:headerReference w:type="even" r:id="rId41"/>
          <w:headerReference w:type="default" r:id="rId42"/>
          <w:footerReference w:type="default" r:id="rId43"/>
          <w:pgSz w:w="11906" w:h="16838" w:code="9"/>
          <w:pgMar w:top="1440" w:right="1440" w:bottom="1440" w:left="1440" w:header="709" w:footer="709" w:gutter="0"/>
          <w:cols w:space="720"/>
          <w:docGrid w:linePitch="360"/>
        </w:sectPr>
      </w:pPr>
    </w:p>
    <w:p w14:paraId="7497D6C8" w14:textId="77777777" w:rsidR="00D264DB" w:rsidRPr="00436545" w:rsidRDefault="00D264DB" w:rsidP="00D12D60">
      <w:pPr>
        <w:pStyle w:val="Heading1"/>
      </w:pPr>
      <w:r w:rsidRPr="00436545">
        <w:rPr>
          <w:spacing w:val="-7"/>
        </w:rPr>
        <w:lastRenderedPageBreak/>
        <w:t>IPAe</w:t>
      </w:r>
      <w:r w:rsidRPr="00436545">
        <w:rPr>
          <w:spacing w:val="1"/>
        </w:rPr>
        <w:t xml:space="preserve"> </w:t>
      </w:r>
      <w:r w:rsidRPr="00436545">
        <w:t>PP-module</w:t>
      </w:r>
    </w:p>
    <w:p w14:paraId="0017B451" w14:textId="77777777" w:rsidR="00D264DB" w:rsidRPr="00436545" w:rsidRDefault="00D264DB" w:rsidP="00D12D60">
      <w:pPr>
        <w:pStyle w:val="Heading2"/>
      </w:pPr>
      <w:r w:rsidRPr="00436545">
        <w:t>Introduction</w:t>
      </w:r>
    </w:p>
    <w:p w14:paraId="286D2C11" w14:textId="77777777" w:rsidR="00D264DB" w:rsidRPr="00436545" w:rsidRDefault="00D264DB" w:rsidP="00D12D60">
      <w:pPr>
        <w:pStyle w:val="Heading3"/>
      </w:pPr>
      <w:r w:rsidRPr="00436545">
        <w:t>PP-Module</w:t>
      </w:r>
      <w:r w:rsidRPr="00436545">
        <w:rPr>
          <w:spacing w:val="-1"/>
        </w:rPr>
        <w:t xml:space="preserve"> </w:t>
      </w:r>
      <w:r w:rsidRPr="00436545">
        <w:t>Identification</w:t>
      </w:r>
    </w:p>
    <w:p w14:paraId="7F405B32" w14:textId="77777777" w:rsidR="00D264DB" w:rsidRPr="00436545" w:rsidRDefault="00D264DB" w:rsidP="00D264DB">
      <w:pPr>
        <w:pStyle w:val="BodyText"/>
        <w:tabs>
          <w:tab w:val="left" w:pos="2340"/>
        </w:tabs>
        <w:spacing w:before="122"/>
        <w:ind w:left="2340" w:right="769" w:hanging="2124"/>
        <w:rPr>
          <w:rFonts w:ascii="Arial" w:hAnsi="Arial" w:cs="Arial"/>
        </w:rPr>
      </w:pPr>
      <w:r w:rsidRPr="00436545">
        <w:rPr>
          <w:rFonts w:ascii="Arial" w:hAnsi="Arial" w:cs="Arial"/>
          <w:b/>
        </w:rPr>
        <w:t>Title</w:t>
      </w:r>
      <w:r w:rsidRPr="00436545">
        <w:rPr>
          <w:rFonts w:ascii="Arial" w:hAnsi="Arial" w:cs="Arial"/>
        </w:rPr>
        <w:t>:</w:t>
      </w:r>
      <w:r w:rsidRPr="00436545">
        <w:rPr>
          <w:rFonts w:ascii="Arial" w:hAnsi="Arial" w:cs="Arial"/>
        </w:rPr>
        <w:tab/>
        <w:t>IPAe Module for eUICC for IoT Devices Protection Profile</w:t>
      </w:r>
    </w:p>
    <w:p w14:paraId="62F77E87" w14:textId="77777777" w:rsidR="00D264DB" w:rsidRPr="00436545" w:rsidRDefault="00D264DB" w:rsidP="00D264DB">
      <w:pPr>
        <w:pStyle w:val="BodyText"/>
        <w:tabs>
          <w:tab w:val="left" w:pos="2340"/>
        </w:tabs>
        <w:ind w:left="216"/>
        <w:rPr>
          <w:rFonts w:ascii="Arial" w:hAnsi="Arial" w:cs="Arial"/>
        </w:rPr>
      </w:pPr>
      <w:r w:rsidRPr="00436545">
        <w:rPr>
          <w:rFonts w:ascii="Arial" w:hAnsi="Arial" w:cs="Arial"/>
          <w:b/>
        </w:rPr>
        <w:t>Base-PP</w:t>
      </w:r>
      <w:r w:rsidRPr="00436545">
        <w:rPr>
          <w:rFonts w:ascii="Arial" w:hAnsi="Arial" w:cs="Arial"/>
        </w:rPr>
        <w:t>:</w:t>
      </w:r>
      <w:r w:rsidRPr="00436545">
        <w:rPr>
          <w:rFonts w:ascii="Arial" w:hAnsi="Arial" w:cs="Arial"/>
        </w:rPr>
        <w:tab/>
        <w:t>eUICC for Consumer and IoT Devices Protection</w:t>
      </w:r>
      <w:r w:rsidRPr="00436545">
        <w:rPr>
          <w:rFonts w:ascii="Arial" w:hAnsi="Arial" w:cs="Arial"/>
          <w:spacing w:val="-9"/>
        </w:rPr>
        <w:t xml:space="preserve"> </w:t>
      </w:r>
      <w:r w:rsidRPr="00436545">
        <w:rPr>
          <w:rFonts w:ascii="Arial" w:hAnsi="Arial" w:cs="Arial"/>
        </w:rPr>
        <w:t>Profile</w:t>
      </w:r>
    </w:p>
    <w:p w14:paraId="4BBDFA80" w14:textId="77777777" w:rsidR="00D264DB" w:rsidRPr="00436545" w:rsidRDefault="00D264DB" w:rsidP="00D264DB">
      <w:pPr>
        <w:tabs>
          <w:tab w:val="left" w:pos="2340"/>
        </w:tabs>
        <w:ind w:left="216"/>
        <w:rPr>
          <w:rFonts w:cs="Arial"/>
        </w:rPr>
      </w:pPr>
      <w:r w:rsidRPr="00436545">
        <w:rPr>
          <w:rFonts w:cs="Arial"/>
          <w:b/>
        </w:rPr>
        <w:t>Author</w:t>
      </w:r>
      <w:r w:rsidRPr="00436545">
        <w:rPr>
          <w:rFonts w:cs="Arial"/>
        </w:rPr>
        <w:t>:</w:t>
      </w:r>
      <w:r w:rsidRPr="00436545">
        <w:rPr>
          <w:rFonts w:cs="Arial"/>
        </w:rPr>
        <w:tab/>
        <w:t>GSMA</w:t>
      </w:r>
    </w:p>
    <w:p w14:paraId="523FEB32" w14:textId="77777777" w:rsidR="00D264DB" w:rsidRPr="00436545" w:rsidRDefault="00D264DB" w:rsidP="00D264DB">
      <w:pPr>
        <w:tabs>
          <w:tab w:val="left" w:pos="2340"/>
        </w:tabs>
        <w:spacing w:before="121"/>
        <w:ind w:left="216"/>
        <w:rPr>
          <w:rFonts w:cs="Arial"/>
        </w:rPr>
      </w:pPr>
      <w:r w:rsidRPr="00436545">
        <w:rPr>
          <w:rFonts w:cs="Arial"/>
          <w:b/>
        </w:rPr>
        <w:t>Editor</w:t>
      </w:r>
      <w:r w:rsidRPr="00436545">
        <w:rPr>
          <w:rFonts w:cs="Arial"/>
        </w:rPr>
        <w:t>:</w:t>
      </w:r>
      <w:r w:rsidRPr="00436545">
        <w:rPr>
          <w:rFonts w:cs="Arial"/>
        </w:rPr>
        <w:tab/>
        <w:t xml:space="preserve">GSMA </w:t>
      </w:r>
    </w:p>
    <w:p w14:paraId="792ED02D" w14:textId="77777777" w:rsidR="00D264DB" w:rsidRPr="00436545" w:rsidRDefault="00D264DB" w:rsidP="00D264DB">
      <w:pPr>
        <w:tabs>
          <w:tab w:val="left" w:pos="2340"/>
        </w:tabs>
        <w:spacing w:before="119"/>
        <w:ind w:left="216"/>
        <w:rPr>
          <w:rFonts w:cs="Arial"/>
        </w:rPr>
      </w:pPr>
      <w:r w:rsidRPr="00436545">
        <w:rPr>
          <w:rFonts w:cs="Arial"/>
          <w:b/>
        </w:rPr>
        <w:t>Reference:</w:t>
      </w:r>
      <w:r w:rsidRPr="00436545">
        <w:rPr>
          <w:rFonts w:cs="Arial"/>
          <w:b/>
        </w:rPr>
        <w:tab/>
      </w:r>
      <w:r w:rsidRPr="00436545">
        <w:rPr>
          <w:rFonts w:cs="Arial"/>
        </w:rPr>
        <w:t>SGP.25.IPAe</w:t>
      </w:r>
    </w:p>
    <w:p w14:paraId="13F54796" w14:textId="77777777" w:rsidR="00D264DB" w:rsidRPr="00436545" w:rsidRDefault="00D264DB" w:rsidP="00D264DB">
      <w:pPr>
        <w:tabs>
          <w:tab w:val="left" w:pos="2340"/>
        </w:tabs>
        <w:spacing w:before="121"/>
        <w:ind w:left="216"/>
        <w:rPr>
          <w:rFonts w:cs="Arial"/>
        </w:rPr>
      </w:pPr>
      <w:r w:rsidRPr="00436545">
        <w:rPr>
          <w:rFonts w:cs="Arial"/>
          <w:b/>
        </w:rPr>
        <w:t>Version</w:t>
      </w:r>
      <w:r w:rsidRPr="00436545">
        <w:rPr>
          <w:rFonts w:cs="Arial"/>
        </w:rPr>
        <w:t>:</w:t>
      </w:r>
      <w:r w:rsidRPr="00436545">
        <w:rPr>
          <w:rFonts w:cs="Arial"/>
        </w:rPr>
        <w:tab/>
        <w:t xml:space="preserve">3.0 </w:t>
      </w:r>
    </w:p>
    <w:p w14:paraId="43C7F512" w14:textId="77777777" w:rsidR="00D264DB" w:rsidRPr="00436545" w:rsidRDefault="00D264DB" w:rsidP="00D264DB">
      <w:pPr>
        <w:tabs>
          <w:tab w:val="left" w:pos="2340"/>
        </w:tabs>
        <w:spacing w:before="119"/>
        <w:ind w:left="216"/>
        <w:rPr>
          <w:rFonts w:cs="Arial"/>
        </w:rPr>
      </w:pPr>
      <w:r w:rsidRPr="00436545">
        <w:rPr>
          <w:rFonts w:cs="Arial"/>
          <w:b/>
        </w:rPr>
        <w:t>CC</w:t>
      </w:r>
      <w:r w:rsidRPr="00436545">
        <w:rPr>
          <w:rFonts w:cs="Arial"/>
          <w:b/>
          <w:spacing w:val="4"/>
        </w:rPr>
        <w:t xml:space="preserve"> </w:t>
      </w:r>
      <w:r w:rsidRPr="00436545">
        <w:rPr>
          <w:rFonts w:cs="Arial"/>
          <w:b/>
        </w:rPr>
        <w:t>Version</w:t>
      </w:r>
      <w:r w:rsidRPr="00436545">
        <w:rPr>
          <w:rFonts w:cs="Arial"/>
        </w:rPr>
        <w:t>:</w:t>
      </w:r>
      <w:r w:rsidRPr="00436545">
        <w:rPr>
          <w:rFonts w:cs="Arial"/>
        </w:rPr>
        <w:tab/>
        <w:t>CC:2022 release 1</w:t>
      </w:r>
    </w:p>
    <w:p w14:paraId="69119A7D" w14:textId="77777777" w:rsidR="00D264DB" w:rsidRPr="00436545" w:rsidRDefault="00D264DB" w:rsidP="00D264DB">
      <w:pPr>
        <w:tabs>
          <w:tab w:val="left" w:pos="2340"/>
        </w:tabs>
        <w:ind w:left="216"/>
        <w:rPr>
          <w:rFonts w:cs="Arial"/>
        </w:rPr>
      </w:pPr>
      <w:r w:rsidRPr="00436545">
        <w:rPr>
          <w:rFonts w:cs="Arial"/>
          <w:b/>
        </w:rPr>
        <w:t>Assurance</w:t>
      </w:r>
      <w:r w:rsidRPr="00436545">
        <w:rPr>
          <w:rFonts w:cs="Arial"/>
          <w:b/>
          <w:spacing w:val="-4"/>
        </w:rPr>
        <w:t xml:space="preserve"> </w:t>
      </w:r>
      <w:r w:rsidRPr="00436545">
        <w:rPr>
          <w:rFonts w:cs="Arial"/>
          <w:b/>
        </w:rPr>
        <w:t>Level</w:t>
      </w:r>
      <w:r w:rsidRPr="00436545">
        <w:rPr>
          <w:rFonts w:cs="Arial"/>
        </w:rPr>
        <w:t>:</w:t>
      </w:r>
      <w:r w:rsidRPr="00436545">
        <w:rPr>
          <w:rFonts w:cs="Arial"/>
        </w:rPr>
        <w:tab/>
        <w:t xml:space="preserve">EAL4 augmented with ALC_DVS.2 and AVA_VAN.5 </w:t>
      </w:r>
    </w:p>
    <w:p w14:paraId="63609D47" w14:textId="77777777" w:rsidR="00D264DB" w:rsidRPr="00436545" w:rsidRDefault="00D264DB" w:rsidP="00D264DB">
      <w:pPr>
        <w:tabs>
          <w:tab w:val="left" w:pos="2340"/>
        </w:tabs>
        <w:spacing w:before="121"/>
        <w:ind w:left="216"/>
        <w:rPr>
          <w:rFonts w:cs="Arial"/>
        </w:rPr>
      </w:pPr>
      <w:r w:rsidRPr="00436545">
        <w:rPr>
          <w:rFonts w:cs="Arial"/>
          <w:b/>
        </w:rPr>
        <w:t>General</w:t>
      </w:r>
      <w:r w:rsidRPr="00436545">
        <w:rPr>
          <w:rFonts w:cs="Arial"/>
          <w:b/>
          <w:spacing w:val="-3"/>
        </w:rPr>
        <w:t xml:space="preserve"> </w:t>
      </w:r>
      <w:r w:rsidRPr="00436545">
        <w:rPr>
          <w:rFonts w:cs="Arial"/>
          <w:b/>
        </w:rPr>
        <w:t>Status</w:t>
      </w:r>
      <w:r w:rsidRPr="00436545">
        <w:rPr>
          <w:rFonts w:cs="Arial"/>
        </w:rPr>
        <w:t>:</w:t>
      </w:r>
      <w:r w:rsidRPr="00436545">
        <w:rPr>
          <w:rFonts w:cs="Arial"/>
        </w:rPr>
        <w:tab/>
        <w:t>Complete</w:t>
      </w:r>
    </w:p>
    <w:p w14:paraId="0C7E8DE7" w14:textId="77777777" w:rsidR="00D264DB" w:rsidRPr="00436545" w:rsidRDefault="00D264DB" w:rsidP="00D264DB">
      <w:pPr>
        <w:tabs>
          <w:tab w:val="left" w:pos="2340"/>
        </w:tabs>
        <w:spacing w:before="119"/>
        <w:ind w:left="216"/>
        <w:rPr>
          <w:rFonts w:cs="Arial"/>
        </w:rPr>
      </w:pPr>
    </w:p>
    <w:p w14:paraId="6E1699FA" w14:textId="77777777" w:rsidR="00D264DB" w:rsidRPr="00436545" w:rsidRDefault="00D264DB" w:rsidP="00D264DB">
      <w:pPr>
        <w:pStyle w:val="BodyText"/>
        <w:tabs>
          <w:tab w:val="left" w:pos="2340"/>
        </w:tabs>
        <w:spacing w:before="121"/>
        <w:ind w:left="216"/>
        <w:rPr>
          <w:rFonts w:ascii="Arial" w:hAnsi="Arial" w:cs="Arial"/>
        </w:rPr>
      </w:pPr>
      <w:r w:rsidRPr="00436545">
        <w:rPr>
          <w:rFonts w:ascii="Arial" w:hAnsi="Arial" w:cs="Arial"/>
          <w:b/>
        </w:rPr>
        <w:t>Keywords</w:t>
      </w:r>
      <w:r w:rsidRPr="00436545">
        <w:rPr>
          <w:rFonts w:ascii="Arial" w:hAnsi="Arial" w:cs="Arial"/>
        </w:rPr>
        <w:t>:</w:t>
      </w:r>
      <w:r w:rsidRPr="00436545">
        <w:rPr>
          <w:rFonts w:ascii="Arial" w:hAnsi="Arial" w:cs="Arial"/>
        </w:rPr>
        <w:tab/>
        <w:t>eUICC, IoT Devices, Remote</w:t>
      </w:r>
      <w:r w:rsidRPr="00436545">
        <w:rPr>
          <w:rFonts w:ascii="Arial" w:hAnsi="Arial" w:cs="Arial"/>
          <w:spacing w:val="-6"/>
        </w:rPr>
        <w:t xml:space="preserve"> SIM </w:t>
      </w:r>
      <w:r w:rsidRPr="00436545">
        <w:rPr>
          <w:rFonts w:ascii="Arial" w:hAnsi="Arial" w:cs="Arial"/>
        </w:rPr>
        <w:t>Provisioning</w:t>
      </w:r>
    </w:p>
    <w:p w14:paraId="3E64AB2E" w14:textId="77777777" w:rsidR="00D264DB" w:rsidRPr="00436545" w:rsidRDefault="00D264DB" w:rsidP="00D12D60">
      <w:pPr>
        <w:pStyle w:val="Heading3"/>
      </w:pPr>
      <w:r w:rsidRPr="00436545">
        <w:t>Base-PP</w:t>
      </w:r>
    </w:p>
    <w:p w14:paraId="3707EBB6" w14:textId="77777777" w:rsidR="00D264DB" w:rsidRPr="00436545" w:rsidRDefault="00D264DB" w:rsidP="00D264DB">
      <w:pPr>
        <w:spacing w:before="124" w:line="228" w:lineRule="auto"/>
        <w:ind w:left="216"/>
        <w:rPr>
          <w:rFonts w:cs="Arial"/>
        </w:rPr>
      </w:pPr>
      <w:r w:rsidRPr="00436545">
        <w:rPr>
          <w:rFonts w:cs="Arial"/>
        </w:rPr>
        <w:t xml:space="preserve">The base protection profile for this PP-module is </w:t>
      </w:r>
      <w:r w:rsidRPr="00436545">
        <w:rPr>
          <w:rFonts w:cs="Arial"/>
          <w:i/>
          <w:sz w:val="23"/>
        </w:rPr>
        <w:t xml:space="preserve">eUICC for Consumer and IoT Devices Protection Profile </w:t>
      </w:r>
      <w:r w:rsidRPr="00436545">
        <w:rPr>
          <w:rFonts w:cs="Arial"/>
        </w:rPr>
        <w:t xml:space="preserve">described in the sections </w:t>
      </w:r>
      <w:hyperlink w:anchor="_bookmark14" w:history="1">
        <w:r w:rsidRPr="00436545">
          <w:rPr>
            <w:rFonts w:cs="Arial"/>
          </w:rPr>
          <w:t>1</w:t>
        </w:r>
      </w:hyperlink>
      <w:r w:rsidRPr="00436545">
        <w:rPr>
          <w:rFonts w:cs="Arial"/>
        </w:rPr>
        <w:t>–</w:t>
      </w:r>
      <w:hyperlink w:anchor="_bookmark145" w:history="1">
        <w:r w:rsidRPr="00436545">
          <w:rPr>
            <w:rFonts w:cs="Arial"/>
          </w:rPr>
          <w:t xml:space="preserve">6 </w:t>
        </w:r>
      </w:hyperlink>
      <w:r w:rsidRPr="00436545">
        <w:rPr>
          <w:rFonts w:cs="Arial"/>
        </w:rPr>
        <w:t>of this document.</w:t>
      </w:r>
    </w:p>
    <w:p w14:paraId="45EA8374" w14:textId="77777777" w:rsidR="00D264DB" w:rsidRPr="00436545" w:rsidRDefault="00D264DB" w:rsidP="00D12D60">
      <w:pPr>
        <w:pStyle w:val="Heading3"/>
      </w:pPr>
      <w:r w:rsidRPr="00436545">
        <w:t>TOE Overview</w:t>
      </w:r>
    </w:p>
    <w:p w14:paraId="50C1C6EA" w14:textId="77777777" w:rsidR="00D264DB" w:rsidRPr="00436545" w:rsidRDefault="00D264DB" w:rsidP="00D264DB">
      <w:pPr>
        <w:spacing w:before="113"/>
        <w:ind w:left="216"/>
        <w:rPr>
          <w:rFonts w:cs="Arial"/>
        </w:rPr>
      </w:pPr>
      <w:r w:rsidRPr="00436545">
        <w:rPr>
          <w:rFonts w:cs="Arial"/>
        </w:rPr>
        <w:t>The</w:t>
      </w:r>
      <w:r w:rsidRPr="00436545">
        <w:rPr>
          <w:rFonts w:cs="Arial"/>
          <w:spacing w:val="-18"/>
        </w:rPr>
        <w:t xml:space="preserve"> </w:t>
      </w:r>
      <w:r w:rsidRPr="00436545">
        <w:rPr>
          <w:rFonts w:cs="Arial"/>
        </w:rPr>
        <w:t>TOE</w:t>
      </w:r>
      <w:r w:rsidRPr="00436545">
        <w:rPr>
          <w:rFonts w:cs="Arial"/>
          <w:spacing w:val="-18"/>
        </w:rPr>
        <w:t xml:space="preserve"> </w:t>
      </w:r>
      <w:r w:rsidRPr="00436545">
        <w:rPr>
          <w:rFonts w:cs="Arial"/>
        </w:rPr>
        <w:t>of</w:t>
      </w:r>
      <w:r w:rsidRPr="00436545">
        <w:rPr>
          <w:rFonts w:cs="Arial"/>
          <w:spacing w:val="-17"/>
        </w:rPr>
        <w:t xml:space="preserve"> </w:t>
      </w:r>
      <w:r w:rsidRPr="00436545">
        <w:rPr>
          <w:rFonts w:cs="Arial"/>
        </w:rPr>
        <w:t>this PP-Module is the embedded IoT Profile Assistant (IPAe) which provides multiple distinc functions: the Profile Download, the Discovery Service, the Notification Handling, Conveying PSMO, eCO and related results. IPAe is part of the Application</w:t>
      </w:r>
      <w:r w:rsidRPr="00436545">
        <w:rPr>
          <w:rFonts w:cs="Arial"/>
          <w:spacing w:val="-19"/>
        </w:rPr>
        <w:t xml:space="preserve"> </w:t>
      </w:r>
      <w:r w:rsidRPr="00436545">
        <w:rPr>
          <w:rFonts w:cs="Arial"/>
        </w:rPr>
        <w:t>Layer.</w:t>
      </w:r>
    </w:p>
    <w:p w14:paraId="34F8EDAE" w14:textId="77777777" w:rsidR="00D264DB" w:rsidRPr="00436545" w:rsidRDefault="00D264DB" w:rsidP="00D264DB">
      <w:pPr>
        <w:pStyle w:val="BodyText"/>
        <w:spacing w:before="4"/>
        <w:rPr>
          <w:rFonts w:ascii="Arial" w:hAnsi="Arial" w:cs="Arial"/>
          <w:sz w:val="19"/>
        </w:rPr>
      </w:pPr>
    </w:p>
    <w:p w14:paraId="4CC2EA8D" w14:textId="77777777" w:rsidR="00D264DB" w:rsidRPr="00436545" w:rsidRDefault="00D264DB" w:rsidP="00D12D60">
      <w:pPr>
        <w:pStyle w:val="Heading4"/>
        <w:rPr>
          <w:rFonts w:ascii="Arial" w:hAnsi="Arial"/>
        </w:rPr>
      </w:pPr>
      <w:r w:rsidRPr="00436545">
        <w:rPr>
          <w:rFonts w:ascii="Arial" w:hAnsi="Arial"/>
        </w:rPr>
        <w:t>TOE type and TOE major security</w:t>
      </w:r>
      <w:r w:rsidRPr="00436545">
        <w:rPr>
          <w:rFonts w:ascii="Arial" w:hAnsi="Arial"/>
          <w:spacing w:val="-4"/>
        </w:rPr>
        <w:t xml:space="preserve"> </w:t>
      </w:r>
      <w:r w:rsidRPr="00436545">
        <w:rPr>
          <w:rFonts w:ascii="Arial" w:hAnsi="Arial"/>
        </w:rPr>
        <w:t>features</w:t>
      </w:r>
    </w:p>
    <w:p w14:paraId="6CAD01DB" w14:textId="77777777" w:rsidR="00D264DB" w:rsidRPr="00436545" w:rsidRDefault="00D264DB" w:rsidP="00D264DB">
      <w:pPr>
        <w:pStyle w:val="BodyText"/>
        <w:spacing w:before="65" w:line="265" w:lineRule="exact"/>
        <w:ind w:left="216"/>
        <w:rPr>
          <w:rFonts w:ascii="Arial" w:hAnsi="Arial" w:cs="Arial"/>
        </w:rPr>
      </w:pPr>
      <w:r w:rsidRPr="00436545">
        <w:rPr>
          <w:rFonts w:ascii="Arial" w:hAnsi="Arial" w:cs="Arial"/>
        </w:rPr>
        <w:t>The TOE type of this PP-Module is software.</w:t>
      </w:r>
    </w:p>
    <w:p w14:paraId="1332351A" w14:textId="442D1835" w:rsidR="00753D9C" w:rsidRPr="00436545" w:rsidRDefault="00D264DB" w:rsidP="00D264DB">
      <w:pPr>
        <w:pStyle w:val="NormalParagraph"/>
        <w:rPr>
          <w:rFonts w:cs="Arial"/>
          <w:lang w:eastAsia="en-US" w:bidi="bn-BD"/>
        </w:rPr>
      </w:pPr>
      <w:r w:rsidRPr="00436545">
        <w:rPr>
          <w:rFonts w:cs="Arial"/>
        </w:rPr>
        <w:t>This PP-Module only includes the brick showed (in blue) on the figure hereafter</w:t>
      </w:r>
      <w:r w:rsidR="00753D9C" w:rsidRPr="00436545">
        <w:rPr>
          <w:rFonts w:cs="Arial"/>
          <w:lang w:eastAsia="en-US" w:bidi="bn-BD"/>
        </w:rPr>
        <w:t xml:space="preserve"> </w:t>
      </w:r>
    </w:p>
    <w:p w14:paraId="6E47312C" w14:textId="4382A6AA" w:rsidR="00753D9C" w:rsidRPr="00436545" w:rsidRDefault="00D264DB" w:rsidP="00753D9C">
      <w:pPr>
        <w:pStyle w:val="NormalParagraph"/>
        <w:rPr>
          <w:rFonts w:cs="Arial"/>
          <w:lang w:eastAsia="en-US" w:bidi="bn-BD"/>
        </w:rPr>
      </w:pPr>
      <w:r w:rsidRPr="00436545">
        <w:rPr>
          <w:rFonts w:cs="Arial"/>
          <w:noProof/>
        </w:rPr>
        <w:lastRenderedPageBreak/>
        <w:drawing>
          <wp:inline distT="0" distB="0" distL="0" distR="0" wp14:anchorId="0640AC9E" wp14:editId="14D0A6D4">
            <wp:extent cx="5731510" cy="3400058"/>
            <wp:effectExtent l="0" t="0" r="2540" b="0"/>
            <wp:docPr id="177208615" name="Picture 17720861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8615" name="Picture 1" descr="A screenshot of a computer&#10;&#10;Description automatically generated with medium confidence"/>
                    <pic:cNvPicPr/>
                  </pic:nvPicPr>
                  <pic:blipFill>
                    <a:blip r:embed="rId44"/>
                    <a:stretch>
                      <a:fillRect/>
                    </a:stretch>
                  </pic:blipFill>
                  <pic:spPr>
                    <a:xfrm>
                      <a:off x="0" y="0"/>
                      <a:ext cx="5731510" cy="3400058"/>
                    </a:xfrm>
                    <a:prstGeom prst="rect">
                      <a:avLst/>
                    </a:prstGeom>
                  </pic:spPr>
                </pic:pic>
              </a:graphicData>
            </a:graphic>
          </wp:inline>
        </w:drawing>
      </w:r>
    </w:p>
    <w:p w14:paraId="551767FC" w14:textId="004D47AA" w:rsidR="00D264DB" w:rsidRPr="00436545" w:rsidRDefault="00D264DB" w:rsidP="00D264DB">
      <w:pPr>
        <w:pStyle w:val="NormalParagraph"/>
        <w:keepNext/>
        <w:jc w:val="center"/>
        <w:rPr>
          <w:rFonts w:cs="Arial"/>
          <w:b/>
          <w:bCs/>
          <w:lang w:eastAsia="en-US" w:bidi="bn-BD"/>
        </w:rPr>
      </w:pPr>
      <w:bookmarkStart w:id="292" w:name="_Toc149292657"/>
      <w:r w:rsidRPr="00436545">
        <w:rPr>
          <w:rFonts w:cs="Arial"/>
          <w:b/>
          <w:bCs/>
        </w:rPr>
        <w:t xml:space="preserve">Figure </w:t>
      </w:r>
      <w:r w:rsidRPr="00436545">
        <w:rPr>
          <w:rFonts w:cs="Arial"/>
          <w:b/>
          <w:bCs/>
        </w:rPr>
        <w:fldChar w:fldCharType="begin"/>
      </w:r>
      <w:r w:rsidRPr="00436545">
        <w:rPr>
          <w:rFonts w:cs="Arial"/>
          <w:b/>
          <w:bCs/>
        </w:rPr>
        <w:instrText xml:space="preserve"> SEQ Figure \* ARABIC </w:instrText>
      </w:r>
      <w:r w:rsidRPr="00436545">
        <w:rPr>
          <w:rFonts w:cs="Arial"/>
          <w:b/>
          <w:bCs/>
        </w:rPr>
        <w:fldChar w:fldCharType="separate"/>
      </w:r>
      <w:r w:rsidR="00D91ACF">
        <w:rPr>
          <w:rFonts w:cs="Arial"/>
          <w:b/>
          <w:bCs/>
          <w:noProof/>
        </w:rPr>
        <w:t>21</w:t>
      </w:r>
      <w:r w:rsidRPr="00436545">
        <w:rPr>
          <w:rFonts w:cs="Arial"/>
          <w:b/>
          <w:bCs/>
        </w:rPr>
        <w:fldChar w:fldCharType="end"/>
      </w:r>
      <w:r w:rsidRPr="00436545">
        <w:rPr>
          <w:rFonts w:cs="Arial"/>
          <w:b/>
          <w:bCs/>
        </w:rPr>
        <w:t xml:space="preserve"> Scope of the TOE</w:t>
      </w:r>
      <w:bookmarkEnd w:id="292"/>
    </w:p>
    <w:p w14:paraId="0DD75055" w14:textId="06E43575" w:rsidR="00D264DB" w:rsidRPr="00436545" w:rsidRDefault="00713B51" w:rsidP="00D264DB">
      <w:pPr>
        <w:pStyle w:val="Caption"/>
        <w:jc w:val="left"/>
        <w:rPr>
          <w:rFonts w:cs="Arial"/>
          <w:b/>
          <w:i w:val="0"/>
          <w:iCs w:val="0"/>
          <w:sz w:val="20"/>
          <w:u w:val="thick"/>
        </w:rPr>
      </w:pPr>
      <w:r w:rsidRPr="00436545">
        <w:rPr>
          <w:rFonts w:cs="Arial"/>
          <w:b/>
          <w:i w:val="0"/>
          <w:iCs w:val="0"/>
          <w:sz w:val="20"/>
          <w:u w:val="thick"/>
        </w:rPr>
        <w:t>Application Layer</w:t>
      </w:r>
    </w:p>
    <w:p w14:paraId="0763B88A" w14:textId="59D55AB7" w:rsidR="00713B51" w:rsidRPr="00436545" w:rsidRDefault="00713B51" w:rsidP="00713B51">
      <w:pPr>
        <w:rPr>
          <w:rFonts w:cs="Arial"/>
          <w:i/>
          <w:w w:val="95"/>
          <w:szCs w:val="22"/>
        </w:rPr>
      </w:pPr>
      <w:r w:rsidRPr="00436545">
        <w:rPr>
          <w:rFonts w:cs="Arial"/>
          <w:i/>
          <w:w w:val="95"/>
          <w:szCs w:val="22"/>
        </w:rPr>
        <w:t>IPAe</w:t>
      </w:r>
    </w:p>
    <w:p w14:paraId="1AFB93CD" w14:textId="6FAAA0F3" w:rsidR="00713B51" w:rsidRPr="00436545" w:rsidRDefault="00713B51" w:rsidP="00713B51">
      <w:pPr>
        <w:rPr>
          <w:rFonts w:cs="Arial"/>
        </w:rPr>
      </w:pPr>
      <w:r w:rsidRPr="00436545">
        <w:rPr>
          <w:rFonts w:cs="Arial"/>
        </w:rPr>
        <w:t>IPAe is a unit of the Application layer. It has the same functions as the (optional) non-TOE on-device unit IPAd.</w:t>
      </w:r>
    </w:p>
    <w:p w14:paraId="1A3711AC" w14:textId="6DB87828" w:rsidR="00713B51" w:rsidRPr="00436545" w:rsidRDefault="00713B51" w:rsidP="00713B51">
      <w:pPr>
        <w:rPr>
          <w:rFonts w:cs="Arial"/>
        </w:rPr>
      </w:pPr>
      <w:r w:rsidRPr="00436545">
        <w:rPr>
          <w:rFonts w:cs="Arial"/>
        </w:rPr>
        <w:t xml:space="preserve">The technical implementation of IPAe is up to the EUM. For example, the IPAe may be a feature of the ISD-R. </w:t>
      </w:r>
    </w:p>
    <w:p w14:paraId="75852201" w14:textId="0598C76A" w:rsidR="00713B51" w:rsidRPr="00436545" w:rsidRDefault="00713B51" w:rsidP="00713B51">
      <w:pPr>
        <w:rPr>
          <w:rFonts w:cs="Arial"/>
        </w:rPr>
      </w:pPr>
      <w:r w:rsidRPr="00436545">
        <w:rPr>
          <w:rFonts w:cs="Arial"/>
        </w:rPr>
        <w:t xml:space="preserve">The IPAe can use the eUICC Rules Authorisation Table (RAT) to determine whether or not a Profile containing Profile Policy Rules (PPRs) is authorised to be installed on the eUICC. </w:t>
      </w:r>
    </w:p>
    <w:p w14:paraId="319B183A" w14:textId="77777777" w:rsidR="00713B51" w:rsidRPr="00436545" w:rsidRDefault="00713B51" w:rsidP="00713B51">
      <w:pPr>
        <w:rPr>
          <w:rFonts w:cs="Arial"/>
          <w:szCs w:val="22"/>
        </w:rPr>
      </w:pPr>
    </w:p>
    <w:p w14:paraId="6CF5F886" w14:textId="77777777" w:rsidR="00713B51" w:rsidRPr="00436545" w:rsidRDefault="00713B51" w:rsidP="00713B51">
      <w:pPr>
        <w:pStyle w:val="Heading4"/>
        <w:rPr>
          <w:rFonts w:ascii="Arial" w:hAnsi="Arial"/>
        </w:rPr>
      </w:pPr>
      <w:r w:rsidRPr="00436545">
        <w:rPr>
          <w:rFonts w:ascii="Arial" w:hAnsi="Arial"/>
        </w:rPr>
        <w:t>TOE</w:t>
      </w:r>
      <w:r w:rsidRPr="00436545">
        <w:rPr>
          <w:rFonts w:ascii="Arial" w:hAnsi="Arial"/>
          <w:spacing w:val="-1"/>
        </w:rPr>
        <w:t xml:space="preserve"> </w:t>
      </w:r>
      <w:r w:rsidRPr="00436545">
        <w:rPr>
          <w:rFonts w:ascii="Arial" w:hAnsi="Arial"/>
        </w:rPr>
        <w:t>life-cycle</w:t>
      </w:r>
    </w:p>
    <w:p w14:paraId="4E00451B" w14:textId="334C2E75" w:rsidR="00713B51" w:rsidRPr="00436545" w:rsidRDefault="00713B51" w:rsidP="00713B51">
      <w:pPr>
        <w:rPr>
          <w:rFonts w:cs="Arial"/>
        </w:rPr>
      </w:pPr>
      <w:r w:rsidRPr="00436545">
        <w:rPr>
          <w:rFonts w:cs="Arial"/>
        </w:rPr>
        <w:t xml:space="preserve">The IPAe software unit is added at Phase C of the eUICC life-cycle (see Section </w:t>
      </w:r>
      <w:hyperlink w:anchor="_bookmark22" w:history="1">
        <w:r w:rsidRPr="00436545">
          <w:rPr>
            <w:rFonts w:cs="Arial"/>
          </w:rPr>
          <w:t>1.2.3.1</w:t>
        </w:r>
      </w:hyperlink>
      <w:r w:rsidRPr="00436545">
        <w:rPr>
          <w:rFonts w:cs="Arial"/>
        </w:rPr>
        <w:t>).</w:t>
      </w:r>
    </w:p>
    <w:p w14:paraId="442F8C85" w14:textId="77777777" w:rsidR="00713B51" w:rsidRPr="00436545" w:rsidRDefault="00713B51" w:rsidP="00D12D60">
      <w:pPr>
        <w:pStyle w:val="Heading4"/>
        <w:rPr>
          <w:rFonts w:ascii="Arial" w:hAnsi="Arial"/>
        </w:rPr>
      </w:pPr>
      <w:r w:rsidRPr="00436545">
        <w:rPr>
          <w:rFonts w:ascii="Arial" w:hAnsi="Arial"/>
        </w:rPr>
        <w:t>Non-TOE HW/SW/FW Available to the</w:t>
      </w:r>
      <w:r w:rsidRPr="00436545">
        <w:rPr>
          <w:rFonts w:ascii="Arial" w:hAnsi="Arial"/>
          <w:spacing w:val="-5"/>
        </w:rPr>
        <w:t xml:space="preserve"> </w:t>
      </w:r>
      <w:r w:rsidRPr="00436545">
        <w:rPr>
          <w:rFonts w:ascii="Arial" w:hAnsi="Arial"/>
        </w:rPr>
        <w:t>TOE</w:t>
      </w:r>
    </w:p>
    <w:p w14:paraId="6F2EA3EE" w14:textId="77777777" w:rsidR="00713B51" w:rsidRPr="00436545" w:rsidRDefault="00713B51" w:rsidP="00713B51">
      <w:pPr>
        <w:pStyle w:val="BodyText"/>
        <w:spacing w:before="8"/>
        <w:rPr>
          <w:rFonts w:ascii="Arial" w:hAnsi="Arial" w:cs="Arial"/>
          <w:b/>
          <w:sz w:val="20"/>
        </w:rPr>
      </w:pPr>
    </w:p>
    <w:p w14:paraId="6B53C497" w14:textId="77777777" w:rsidR="00713B51" w:rsidRPr="00436545" w:rsidRDefault="00713B51" w:rsidP="00713B51">
      <w:pPr>
        <w:ind w:left="924"/>
        <w:rPr>
          <w:rFonts w:cs="Arial"/>
          <w:b/>
          <w:sz w:val="20"/>
        </w:rPr>
      </w:pPr>
      <w:r w:rsidRPr="00436545">
        <w:rPr>
          <w:rFonts w:cs="Arial"/>
          <w:b/>
          <w:sz w:val="20"/>
          <w:u w:val="thick"/>
        </w:rPr>
        <w:t>TOE interfaces</w:t>
      </w:r>
    </w:p>
    <w:p w14:paraId="6A0BEAB5" w14:textId="5B673C9D" w:rsidR="00713B51" w:rsidRPr="00436545" w:rsidRDefault="00713B51" w:rsidP="00713B51">
      <w:pPr>
        <w:rPr>
          <w:rFonts w:cs="Arial"/>
        </w:rPr>
      </w:pPr>
      <w:r w:rsidRPr="00436545">
        <w:rPr>
          <w:rFonts w:cs="Arial"/>
          <w:b/>
          <w:noProof/>
          <w:sz w:val="20"/>
        </w:rPr>
        <w:lastRenderedPageBreak/>
        <w:drawing>
          <wp:inline distT="0" distB="0" distL="0" distR="0" wp14:anchorId="228D3BF0" wp14:editId="5BD55468">
            <wp:extent cx="5731510" cy="4201848"/>
            <wp:effectExtent l="0" t="0" r="2540" b="0"/>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31510" cy="4201848"/>
                    </a:xfrm>
                    <a:prstGeom prst="rect">
                      <a:avLst/>
                    </a:prstGeom>
                    <a:noFill/>
                  </pic:spPr>
                </pic:pic>
              </a:graphicData>
            </a:graphic>
          </wp:inline>
        </w:drawing>
      </w:r>
    </w:p>
    <w:p w14:paraId="634008A2" w14:textId="63213436" w:rsidR="00713B51" w:rsidRPr="00436545" w:rsidRDefault="00713B51" w:rsidP="00713B51">
      <w:pPr>
        <w:pStyle w:val="Caption"/>
        <w:jc w:val="center"/>
        <w:rPr>
          <w:rFonts w:cs="Arial"/>
          <w:b/>
          <w:bCs/>
          <w:i w:val="0"/>
          <w:iCs w:val="0"/>
          <w:color w:val="auto"/>
        </w:rPr>
      </w:pPr>
      <w:bookmarkStart w:id="293" w:name="_Toc149292658"/>
      <w:r w:rsidRPr="00436545">
        <w:rPr>
          <w:rFonts w:cs="Arial"/>
          <w:b/>
          <w:bCs/>
          <w:i w:val="0"/>
          <w:iCs w:val="0"/>
          <w:color w:val="auto"/>
        </w:rPr>
        <w:t xml:space="preserve">Figure </w:t>
      </w:r>
      <w:r w:rsidRPr="00436545">
        <w:rPr>
          <w:rFonts w:cs="Arial"/>
          <w:b/>
          <w:bCs/>
          <w:i w:val="0"/>
          <w:iCs w:val="0"/>
          <w:color w:val="auto"/>
        </w:rPr>
        <w:fldChar w:fldCharType="begin"/>
      </w:r>
      <w:r w:rsidRPr="00436545">
        <w:rPr>
          <w:rFonts w:cs="Arial"/>
          <w:b/>
          <w:bCs/>
          <w:i w:val="0"/>
          <w:iCs w:val="0"/>
          <w:color w:val="auto"/>
        </w:rPr>
        <w:instrText xml:space="preserve"> SEQ Figure \* ARABIC </w:instrText>
      </w:r>
      <w:r w:rsidRPr="00436545">
        <w:rPr>
          <w:rFonts w:cs="Arial"/>
          <w:b/>
          <w:bCs/>
          <w:i w:val="0"/>
          <w:iCs w:val="0"/>
          <w:color w:val="auto"/>
        </w:rPr>
        <w:fldChar w:fldCharType="separate"/>
      </w:r>
      <w:r w:rsidR="00D91ACF">
        <w:rPr>
          <w:rFonts w:cs="Arial"/>
          <w:b/>
          <w:bCs/>
          <w:i w:val="0"/>
          <w:iCs w:val="0"/>
          <w:noProof/>
          <w:color w:val="auto"/>
        </w:rPr>
        <w:t>22</w:t>
      </w:r>
      <w:r w:rsidRPr="00436545">
        <w:rPr>
          <w:rFonts w:cs="Arial"/>
          <w:b/>
          <w:bCs/>
          <w:i w:val="0"/>
          <w:iCs w:val="0"/>
          <w:color w:val="auto"/>
        </w:rPr>
        <w:fldChar w:fldCharType="end"/>
      </w:r>
      <w:r w:rsidRPr="00436545">
        <w:rPr>
          <w:rFonts w:cs="Arial"/>
          <w:b/>
          <w:bCs/>
          <w:i w:val="0"/>
          <w:iCs w:val="0"/>
          <w:color w:val="auto"/>
        </w:rPr>
        <w:t xml:space="preserve"> TOE interfaces</w:t>
      </w:r>
      <w:bookmarkEnd w:id="293"/>
    </w:p>
    <w:p w14:paraId="3CE26F6D" w14:textId="77777777" w:rsidR="00713B51" w:rsidRPr="00713B51" w:rsidRDefault="00713B51" w:rsidP="00713B51">
      <w:pPr>
        <w:widowControl w:val="0"/>
        <w:autoSpaceDE w:val="0"/>
        <w:autoSpaceDN w:val="0"/>
        <w:spacing w:before="0"/>
        <w:ind w:left="216"/>
        <w:jc w:val="left"/>
        <w:rPr>
          <w:rFonts w:eastAsia="Tahoma" w:cs="Arial"/>
          <w:szCs w:val="22"/>
          <w:lang w:val="en-US" w:eastAsia="en-US" w:bidi="en-US"/>
        </w:rPr>
      </w:pPr>
      <w:r w:rsidRPr="00713B51">
        <w:rPr>
          <w:rFonts w:eastAsia="Tahoma" w:cs="Arial"/>
          <w:szCs w:val="22"/>
          <w:lang w:val="en-US" w:eastAsia="en-US" w:bidi="en-US"/>
        </w:rPr>
        <w:t>As shown on Figure 21, the TOE (shown in blue) has the following interfaces (shown in red):</w:t>
      </w:r>
    </w:p>
    <w:p w14:paraId="55D96E5B" w14:textId="77777777" w:rsidR="00713B51" w:rsidRPr="00713B51" w:rsidRDefault="00713B51" w:rsidP="00713B51">
      <w:pPr>
        <w:widowControl w:val="0"/>
        <w:numPr>
          <w:ilvl w:val="4"/>
          <w:numId w:val="18"/>
        </w:numPr>
        <w:tabs>
          <w:tab w:val="left" w:pos="936"/>
          <w:tab w:val="left" w:pos="937"/>
        </w:tabs>
        <w:autoSpaceDE w:val="0"/>
        <w:autoSpaceDN w:val="0"/>
        <w:spacing w:before="124" w:line="235" w:lineRule="auto"/>
        <w:ind w:right="294"/>
        <w:jc w:val="left"/>
        <w:rPr>
          <w:rFonts w:eastAsia="Tahoma" w:cs="Arial"/>
          <w:szCs w:val="22"/>
          <w:lang w:val="en-US" w:eastAsia="en-US" w:bidi="en-US"/>
        </w:rPr>
      </w:pPr>
      <w:r w:rsidRPr="00713B51">
        <w:rPr>
          <w:rFonts w:eastAsia="Tahoma" w:cs="Arial"/>
          <w:szCs w:val="22"/>
          <w:lang w:val="en-US" w:eastAsia="en-US" w:bidi="en-US"/>
        </w:rPr>
        <w:t>With</w:t>
      </w:r>
      <w:r w:rsidRPr="00713B51">
        <w:rPr>
          <w:rFonts w:eastAsia="Tahoma" w:cs="Arial"/>
          <w:spacing w:val="-5"/>
          <w:szCs w:val="22"/>
          <w:lang w:val="en-US" w:eastAsia="en-US" w:bidi="en-US"/>
        </w:rPr>
        <w:t xml:space="preserve"> </w:t>
      </w:r>
      <w:r w:rsidRPr="00713B51">
        <w:rPr>
          <w:rFonts w:eastAsia="Tahoma" w:cs="Arial"/>
          <w:szCs w:val="22"/>
          <w:lang w:val="en-US" w:eastAsia="en-US" w:bidi="en-US"/>
        </w:rPr>
        <w:t>the</w:t>
      </w:r>
      <w:r w:rsidRPr="00713B51">
        <w:rPr>
          <w:rFonts w:eastAsia="Tahoma" w:cs="Arial"/>
          <w:spacing w:val="-9"/>
          <w:szCs w:val="22"/>
          <w:lang w:val="en-US" w:eastAsia="en-US" w:bidi="en-US"/>
        </w:rPr>
        <w:t xml:space="preserve"> </w:t>
      </w:r>
      <w:r w:rsidRPr="00713B51">
        <w:rPr>
          <w:rFonts w:eastAsia="Tahoma" w:cs="Arial"/>
          <w:szCs w:val="22"/>
          <w:lang w:val="en-US" w:eastAsia="en-US" w:bidi="en-US"/>
        </w:rPr>
        <w:t>provisioning</w:t>
      </w:r>
      <w:r w:rsidRPr="00713B51">
        <w:rPr>
          <w:rFonts w:eastAsia="Tahoma" w:cs="Arial"/>
          <w:spacing w:val="-6"/>
          <w:szCs w:val="22"/>
          <w:lang w:val="en-US" w:eastAsia="en-US" w:bidi="en-US"/>
        </w:rPr>
        <w:t xml:space="preserve"> </w:t>
      </w:r>
      <w:r w:rsidRPr="00713B51">
        <w:rPr>
          <w:rFonts w:eastAsia="Tahoma" w:cs="Arial"/>
          <w:szCs w:val="22"/>
          <w:lang w:val="en-US" w:eastAsia="en-US" w:bidi="en-US"/>
        </w:rPr>
        <w:t>infrastructure,</w:t>
      </w:r>
      <w:r w:rsidRPr="00713B51">
        <w:rPr>
          <w:rFonts w:eastAsia="Tahoma" w:cs="Arial"/>
          <w:spacing w:val="-5"/>
          <w:szCs w:val="22"/>
          <w:lang w:val="en-US" w:eastAsia="en-US" w:bidi="en-US"/>
        </w:rPr>
        <w:t xml:space="preserve"> </w:t>
      </w:r>
      <w:r w:rsidRPr="00713B51">
        <w:rPr>
          <w:rFonts w:eastAsia="Tahoma" w:cs="Arial"/>
          <w:szCs w:val="22"/>
          <w:lang w:val="en-US" w:eastAsia="en-US" w:bidi="en-US"/>
        </w:rPr>
        <w:t>consisting</w:t>
      </w:r>
      <w:r w:rsidRPr="00713B51">
        <w:rPr>
          <w:rFonts w:eastAsia="Tahoma" w:cs="Arial"/>
          <w:spacing w:val="-8"/>
          <w:szCs w:val="22"/>
          <w:lang w:val="en-US" w:eastAsia="en-US" w:bidi="en-US"/>
        </w:rPr>
        <w:t xml:space="preserve"> </w:t>
      </w:r>
      <w:r w:rsidRPr="00713B51">
        <w:rPr>
          <w:rFonts w:eastAsia="Tahoma" w:cs="Arial"/>
          <w:szCs w:val="22"/>
          <w:lang w:val="en-US" w:eastAsia="en-US" w:bidi="en-US"/>
        </w:rPr>
        <w:t>in</w:t>
      </w:r>
      <w:r w:rsidRPr="00713B51">
        <w:rPr>
          <w:rFonts w:eastAsia="Tahoma" w:cs="Arial"/>
          <w:spacing w:val="-7"/>
          <w:szCs w:val="22"/>
          <w:lang w:val="en-US" w:eastAsia="en-US" w:bidi="en-US"/>
        </w:rPr>
        <w:t xml:space="preserve"> eIM, </w:t>
      </w:r>
      <w:r w:rsidRPr="00713B51">
        <w:rPr>
          <w:rFonts w:eastAsia="Tahoma" w:cs="Arial"/>
          <w:szCs w:val="22"/>
          <w:lang w:val="en-US" w:eastAsia="en-US" w:bidi="en-US"/>
        </w:rPr>
        <w:t>SM-DS</w:t>
      </w:r>
      <w:r w:rsidRPr="00713B51">
        <w:rPr>
          <w:rFonts w:eastAsia="Tahoma" w:cs="Arial"/>
          <w:spacing w:val="-6"/>
          <w:szCs w:val="22"/>
          <w:lang w:val="en-US" w:eastAsia="en-US" w:bidi="en-US"/>
        </w:rPr>
        <w:t xml:space="preserve"> </w:t>
      </w:r>
      <w:r w:rsidRPr="00713B51">
        <w:rPr>
          <w:rFonts w:eastAsia="Tahoma" w:cs="Arial"/>
          <w:szCs w:val="22"/>
          <w:lang w:val="en-US" w:eastAsia="en-US" w:bidi="en-US"/>
        </w:rPr>
        <w:t>and</w:t>
      </w:r>
      <w:r w:rsidRPr="00713B51">
        <w:rPr>
          <w:rFonts w:eastAsia="Tahoma" w:cs="Arial"/>
          <w:spacing w:val="-4"/>
          <w:szCs w:val="22"/>
          <w:lang w:val="en-US" w:eastAsia="en-US" w:bidi="en-US"/>
        </w:rPr>
        <w:t xml:space="preserve"> </w:t>
      </w:r>
      <w:r w:rsidRPr="00713B51">
        <w:rPr>
          <w:rFonts w:eastAsia="Tahoma" w:cs="Arial"/>
          <w:szCs w:val="22"/>
          <w:lang w:val="en-US" w:eastAsia="en-US" w:bidi="en-US"/>
        </w:rPr>
        <w:t>SM-DP+</w:t>
      </w:r>
      <w:r w:rsidRPr="00713B51">
        <w:rPr>
          <w:rFonts w:eastAsia="Tahoma" w:cs="Arial"/>
          <w:spacing w:val="-7"/>
          <w:szCs w:val="22"/>
          <w:lang w:val="en-US" w:eastAsia="en-US" w:bidi="en-US"/>
        </w:rPr>
        <w:t xml:space="preserve"> </w:t>
      </w:r>
      <w:r w:rsidRPr="00713B51">
        <w:rPr>
          <w:rFonts w:eastAsia="Tahoma" w:cs="Arial"/>
          <w:szCs w:val="22"/>
          <w:lang w:val="en-US" w:eastAsia="en-US" w:bidi="en-US"/>
        </w:rPr>
        <w:t>(identified</w:t>
      </w:r>
      <w:r w:rsidRPr="00713B51">
        <w:rPr>
          <w:rFonts w:eastAsia="Tahoma" w:cs="Arial"/>
          <w:spacing w:val="-5"/>
          <w:szCs w:val="22"/>
          <w:lang w:val="en-US" w:eastAsia="en-US" w:bidi="en-US"/>
        </w:rPr>
        <w:t xml:space="preserve"> ESipa, </w:t>
      </w:r>
      <w:r w:rsidRPr="00713B51">
        <w:rPr>
          <w:rFonts w:eastAsia="Tahoma" w:cs="Arial"/>
          <w:szCs w:val="22"/>
          <w:lang w:val="en-US" w:eastAsia="en-US" w:bidi="en-US"/>
        </w:rPr>
        <w:t xml:space="preserve">ES11 and ES9+ in </w:t>
      </w:r>
      <w:hyperlink w:anchor="_bookmark9" w:history="1">
        <w:r w:rsidRPr="00713B51">
          <w:rPr>
            <w:rFonts w:eastAsia="Tahoma" w:cs="Arial"/>
            <w:szCs w:val="22"/>
            <w:lang w:val="en-US" w:eastAsia="en-US" w:bidi="en-US"/>
          </w:rPr>
          <w:t>[36]</w:t>
        </w:r>
      </w:hyperlink>
      <w:r w:rsidRPr="00713B51">
        <w:rPr>
          <w:rFonts w:eastAsia="Tahoma" w:cs="Arial"/>
          <w:szCs w:val="22"/>
          <w:lang w:val="en-US" w:eastAsia="en-US" w:bidi="en-US"/>
        </w:rPr>
        <w:t>).</w:t>
      </w:r>
    </w:p>
    <w:p w14:paraId="116B7706" w14:textId="77777777" w:rsidR="00713B51" w:rsidRPr="00713B51" w:rsidRDefault="00713B51" w:rsidP="00713B51">
      <w:pPr>
        <w:widowControl w:val="0"/>
        <w:autoSpaceDE w:val="0"/>
        <w:autoSpaceDN w:val="0"/>
        <w:spacing w:before="1"/>
        <w:jc w:val="left"/>
        <w:rPr>
          <w:rFonts w:eastAsia="Tahoma" w:cs="Arial"/>
          <w:sz w:val="20"/>
          <w:szCs w:val="22"/>
          <w:lang w:val="en-US" w:eastAsia="en-US" w:bidi="en-US"/>
        </w:rPr>
      </w:pPr>
    </w:p>
    <w:p w14:paraId="62C1CC1D" w14:textId="77777777" w:rsidR="00713B51" w:rsidRPr="00713B51" w:rsidRDefault="00713B51" w:rsidP="00713B51">
      <w:pPr>
        <w:widowControl w:val="0"/>
        <w:autoSpaceDE w:val="0"/>
        <w:autoSpaceDN w:val="0"/>
        <w:spacing w:before="1"/>
        <w:ind w:left="924"/>
        <w:jc w:val="left"/>
        <w:rPr>
          <w:rFonts w:eastAsia="Tahoma" w:cs="Arial"/>
          <w:b/>
          <w:szCs w:val="22"/>
          <w:lang w:val="en-US" w:eastAsia="en-US" w:bidi="en-US"/>
        </w:rPr>
      </w:pPr>
      <w:r w:rsidRPr="00713B51">
        <w:rPr>
          <w:rFonts w:eastAsia="Tahoma" w:cs="Arial"/>
          <w:b/>
          <w:szCs w:val="22"/>
          <w:u w:val="thick"/>
          <w:lang w:val="en-US" w:eastAsia="en-US" w:bidi="en-US"/>
        </w:rPr>
        <w:t>Description of Non-TOE HW/FW/SW and systems</w:t>
      </w:r>
    </w:p>
    <w:p w14:paraId="3FC05172" w14:textId="77777777" w:rsidR="00713B51" w:rsidRPr="00713B51" w:rsidRDefault="00713B51" w:rsidP="00713B51">
      <w:pPr>
        <w:widowControl w:val="0"/>
        <w:autoSpaceDE w:val="0"/>
        <w:autoSpaceDN w:val="0"/>
        <w:spacing w:before="61"/>
        <w:ind w:left="216" w:right="292"/>
        <w:jc w:val="left"/>
        <w:rPr>
          <w:rFonts w:eastAsia="Tahoma" w:cs="Arial"/>
          <w:szCs w:val="22"/>
          <w:lang w:val="en-US" w:eastAsia="en-US" w:bidi="en-US"/>
        </w:rPr>
      </w:pPr>
      <w:r w:rsidRPr="00713B51">
        <w:rPr>
          <w:rFonts w:eastAsia="Tahoma" w:cs="Arial"/>
          <w:szCs w:val="22"/>
          <w:lang w:val="en-US" w:eastAsia="en-US" w:bidi="en-US"/>
        </w:rPr>
        <w:t xml:space="preserve">This PP module inherits all of the non-TOE components of the Base-PP (see Section </w:t>
      </w:r>
      <w:hyperlink w:anchor="_bookmark26" w:history="1">
        <w:r w:rsidRPr="00713B51">
          <w:rPr>
            <w:rFonts w:eastAsia="Tahoma" w:cs="Arial"/>
            <w:szCs w:val="22"/>
            <w:lang w:val="en-US" w:eastAsia="en-US" w:bidi="en-US"/>
          </w:rPr>
          <w:t>1.2.4.2</w:t>
        </w:r>
      </w:hyperlink>
      <w:r w:rsidRPr="00713B51">
        <w:rPr>
          <w:rFonts w:eastAsia="Tahoma" w:cs="Arial"/>
          <w:szCs w:val="22"/>
          <w:lang w:val="en-US" w:eastAsia="en-US" w:bidi="en-US"/>
        </w:rPr>
        <w:t>), i.e., the following components: IC, IPAd, ES, Runtime Environment, IoT Device, MNO- SD and applications, a Remote provisioning infrastructure.</w:t>
      </w:r>
    </w:p>
    <w:p w14:paraId="5001653E" w14:textId="77777777" w:rsidR="00713B51" w:rsidRPr="00713B51" w:rsidRDefault="00713B51" w:rsidP="00713B51">
      <w:pPr>
        <w:widowControl w:val="0"/>
        <w:autoSpaceDE w:val="0"/>
        <w:autoSpaceDN w:val="0"/>
        <w:spacing w:before="5"/>
        <w:jc w:val="left"/>
        <w:rPr>
          <w:rFonts w:eastAsia="Tahoma" w:cs="Arial"/>
          <w:szCs w:val="22"/>
          <w:lang w:val="en-US" w:eastAsia="en-US" w:bidi="en-US"/>
        </w:rPr>
      </w:pPr>
    </w:p>
    <w:p w14:paraId="79C838B9" w14:textId="6095EBC4" w:rsidR="00713B51" w:rsidRPr="00436545" w:rsidRDefault="00713B51" w:rsidP="00713B51">
      <w:pPr>
        <w:rPr>
          <w:rFonts w:eastAsia="Tahoma" w:cs="Arial"/>
          <w:szCs w:val="22"/>
          <w:lang w:val="en-US" w:eastAsia="en-US" w:bidi="en-US"/>
        </w:rPr>
      </w:pPr>
      <w:r w:rsidRPr="00436545">
        <w:rPr>
          <w:rFonts w:eastAsia="Tahoma" w:cs="Arial"/>
          <w:szCs w:val="22"/>
          <w:lang w:val="en-US" w:eastAsia="en-US" w:bidi="en-US"/>
        </w:rPr>
        <w:t xml:space="preserve">In addition to the above inherited components, this PP module also interacts with the non- TOE system </w:t>
      </w:r>
      <w:r w:rsidRPr="00436545">
        <w:rPr>
          <w:rFonts w:eastAsia="Tahoma" w:cs="Arial"/>
          <w:i/>
          <w:sz w:val="23"/>
          <w:szCs w:val="22"/>
          <w:lang w:val="en-US" w:eastAsia="en-US" w:bidi="en-US"/>
        </w:rPr>
        <w:t>IPAe remote provisioning infrastructure</w:t>
      </w:r>
      <w:r w:rsidRPr="00436545">
        <w:rPr>
          <w:rFonts w:eastAsia="Tahoma" w:cs="Arial"/>
          <w:szCs w:val="22"/>
          <w:lang w:val="en-US" w:eastAsia="en-US" w:bidi="en-US"/>
        </w:rPr>
        <w:t>, described in the next subsection.</w:t>
      </w:r>
    </w:p>
    <w:p w14:paraId="4022F784" w14:textId="77777777" w:rsidR="00713B51" w:rsidRPr="00436545" w:rsidRDefault="00713B51" w:rsidP="00D12D60">
      <w:pPr>
        <w:pStyle w:val="Heading4"/>
        <w:rPr>
          <w:rFonts w:ascii="Arial" w:eastAsia="Tahoma" w:hAnsi="Arial"/>
          <w:lang w:bidi="en-US"/>
        </w:rPr>
      </w:pPr>
      <w:r w:rsidRPr="00436545">
        <w:rPr>
          <w:rFonts w:ascii="Arial" w:eastAsia="Tahoma" w:hAnsi="Arial"/>
          <w:lang w:val="en-US" w:bidi="en-US"/>
        </w:rPr>
        <w:t>IPAe remote provisioning infrastructure</w:t>
      </w:r>
    </w:p>
    <w:p w14:paraId="187E6C4E" w14:textId="77777777" w:rsidR="00713B51" w:rsidRPr="00713B51" w:rsidRDefault="00713B51" w:rsidP="00713B51">
      <w:pPr>
        <w:widowControl w:val="0"/>
        <w:autoSpaceDE w:val="0"/>
        <w:autoSpaceDN w:val="0"/>
        <w:spacing w:before="116"/>
        <w:ind w:left="216" w:right="292"/>
        <w:jc w:val="left"/>
        <w:rPr>
          <w:rFonts w:eastAsia="Tahoma" w:cs="Arial"/>
          <w:szCs w:val="22"/>
          <w:lang w:val="en-US" w:eastAsia="en-US" w:bidi="en-US"/>
        </w:rPr>
      </w:pPr>
      <w:r w:rsidRPr="00713B51">
        <w:rPr>
          <w:rFonts w:eastAsia="Tahoma" w:cs="Arial"/>
          <w:szCs w:val="22"/>
          <w:lang w:val="en-US" w:eastAsia="en-US" w:bidi="en-US"/>
        </w:rPr>
        <w:t>The following figure describes the communication channels of the architecture when the IPA is located in the eUICC.</w:t>
      </w:r>
    </w:p>
    <w:p w14:paraId="38F1E6A1" w14:textId="77777777" w:rsidR="00713B51" w:rsidRPr="00713B51" w:rsidRDefault="00713B51" w:rsidP="00713B51">
      <w:pPr>
        <w:widowControl w:val="0"/>
        <w:autoSpaceDE w:val="0"/>
        <w:autoSpaceDN w:val="0"/>
        <w:spacing w:before="9"/>
        <w:jc w:val="left"/>
        <w:rPr>
          <w:rFonts w:eastAsia="Tahoma" w:cs="Arial"/>
          <w:sz w:val="29"/>
          <w:szCs w:val="22"/>
          <w:lang w:val="en-US" w:eastAsia="en-US" w:bidi="en-US"/>
        </w:rPr>
      </w:pPr>
    </w:p>
    <w:p w14:paraId="7969853D" w14:textId="77777777" w:rsidR="00713B51" w:rsidRPr="00436545" w:rsidRDefault="00713B51" w:rsidP="00713B51">
      <w:pPr>
        <w:widowControl w:val="0"/>
        <w:autoSpaceDE w:val="0"/>
        <w:autoSpaceDN w:val="0"/>
        <w:spacing w:before="0"/>
        <w:ind w:left="367"/>
        <w:jc w:val="center"/>
        <w:rPr>
          <w:rFonts w:cs="Arial"/>
          <w:b/>
          <w:szCs w:val="22"/>
          <w:lang w:val="en-US" w:eastAsia="en-GB" w:bidi="ar-SA"/>
        </w:rPr>
      </w:pPr>
      <w:r w:rsidRPr="00713B51">
        <w:rPr>
          <w:rFonts w:eastAsia="Tahoma" w:cs="Arial"/>
          <w:noProof/>
          <w:sz w:val="20"/>
          <w:szCs w:val="22"/>
          <w:lang w:val="en-US" w:eastAsia="en-US" w:bidi="en-US"/>
        </w:rPr>
        <w:lastRenderedPageBreak/>
        <w:drawing>
          <wp:inline distT="0" distB="0" distL="0" distR="0" wp14:anchorId="34E6493D" wp14:editId="01947332">
            <wp:extent cx="4087538" cy="3606325"/>
            <wp:effectExtent l="0" t="0" r="1905" b="635"/>
            <wp:docPr id="2113194343" name="Picture 2113194343" descr="A picture containing text, diagram, screenshot,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94343" name="Picture 1" descr="A picture containing text, diagram, screenshot, plan&#10;&#10;Description automatically generated"/>
                    <pic:cNvPicPr/>
                  </pic:nvPicPr>
                  <pic:blipFill>
                    <a:blip r:embed="rId46"/>
                    <a:stretch>
                      <a:fillRect/>
                    </a:stretch>
                  </pic:blipFill>
                  <pic:spPr>
                    <a:xfrm>
                      <a:off x="0" y="0"/>
                      <a:ext cx="4101384" cy="3618541"/>
                    </a:xfrm>
                    <a:prstGeom prst="rect">
                      <a:avLst/>
                    </a:prstGeom>
                  </pic:spPr>
                </pic:pic>
              </a:graphicData>
            </a:graphic>
          </wp:inline>
        </w:drawing>
      </w:r>
      <w:r w:rsidRPr="00713B51">
        <w:rPr>
          <w:rFonts w:eastAsia="Tahoma" w:cs="Arial"/>
          <w:noProof/>
          <w:szCs w:val="22"/>
          <w:lang w:val="en-US" w:eastAsia="en-US" w:bidi="ar-SA"/>
        </w:rPr>
        <mc:AlternateContent>
          <mc:Choice Requires="wps">
            <w:drawing>
              <wp:anchor distT="0" distB="0" distL="114300" distR="114300" simplePos="0" relativeHeight="251776000" behindDoc="0" locked="0" layoutInCell="1" allowOverlap="1" wp14:anchorId="3713E3F6" wp14:editId="111D20F3">
                <wp:simplePos x="0" y="0"/>
                <wp:positionH relativeFrom="column">
                  <wp:posOffset>4618355</wp:posOffset>
                </wp:positionH>
                <wp:positionV relativeFrom="paragraph">
                  <wp:posOffset>836295</wp:posOffset>
                </wp:positionV>
                <wp:extent cx="364490" cy="95885"/>
                <wp:effectExtent l="0" t="0" r="16510" b="18415"/>
                <wp:wrapNone/>
                <wp:docPr id="2113194304" name="Text Box 2113194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B268F" w14:textId="77777777" w:rsidR="009F6E5D" w:rsidRDefault="009F6E5D" w:rsidP="00713B51">
                            <w:pPr>
                              <w:spacing w:line="151" w:lineRule="exact"/>
                              <w:rPr>
                                <w:rFonts w:ascii="Calibri"/>
                                <w:sz w:val="15"/>
                              </w:rPr>
                            </w:pPr>
                            <w:r>
                              <w:rPr>
                                <w:rFonts w:ascii="Calibri"/>
                                <w:color w:val="FF0000"/>
                                <w:w w:val="101"/>
                                <w:sz w:val="15"/>
                                <w:shd w:val="clear" w:color="auto" w:fill="FFFFFF"/>
                              </w:rPr>
                              <w:t xml:space="preserve"> </w:t>
                            </w:r>
                            <w:r w:rsidRPr="00195409">
                              <w:rPr>
                                <w:rFonts w:ascii="Calibri"/>
                                <w:color w:val="FF0000"/>
                                <w:sz w:val="15"/>
                                <w:shd w:val="clear" w:color="auto" w:fill="FFFFFF"/>
                              </w:rPr>
                              <w:t xml:space="preserve">ESoent </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713E3F6" id="Text Box 2113194304" o:spid="_x0000_s1292" type="#_x0000_t202" style="position:absolute;left:0;text-align:left;margin-left:363.65pt;margin-top:65.85pt;width:28.7pt;height:7.5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" filled="f" stroked="f">
                <v:textbox inset="0,0,0,0">
                  <w:txbxContent>
                    <w:p w14:paraId="299B268F" w14:textId="77777777" w:rsidR="009F6E5D" w:rsidRDefault="009F6E5D" w:rsidP="00713B51">
                      <w:pPr>
                        <w:spacing w:line="151" w:lineRule="exact"/>
                        <w:rPr>
                          <w:rFonts w:ascii="Calibri"/>
                          <w:sz w:val="15"/>
                        </w:rPr>
                      </w:pPr>
                      <w:r>
                        <w:rPr>
                          <w:rFonts w:ascii="Calibri"/>
                          <w:color w:val="FF0000"/>
                          <w:w w:val="101"/>
                          <w:sz w:val="15"/>
                          <w:shd w:val="clear" w:color="auto" w:fill="FFFFFF"/>
                        </w:rPr>
                        <w:t xml:space="preserve"> </w:t>
                      </w:r>
                      <w:r w:rsidRPr="00195409">
                        <w:rPr>
                          <w:rFonts w:ascii="Calibri"/>
                          <w:color w:val="FF0000"/>
                          <w:sz w:val="15"/>
                          <w:shd w:val="clear" w:color="auto" w:fill="FFFFFF"/>
                        </w:rPr>
                        <w:t xml:space="preserve">ESoent </w:t>
                      </w:r>
                    </w:p>
                  </w:txbxContent>
                </v:textbox>
              </v:shape>
            </w:pict>
          </mc:Fallback>
        </mc:AlternateContent>
      </w:r>
    </w:p>
    <w:p w14:paraId="3DCD4F9E" w14:textId="5933D991" w:rsidR="00713B51" w:rsidRPr="00713B51" w:rsidRDefault="00713B51" w:rsidP="00713B51">
      <w:pPr>
        <w:widowControl w:val="0"/>
        <w:autoSpaceDE w:val="0"/>
        <w:autoSpaceDN w:val="0"/>
        <w:spacing w:before="0"/>
        <w:ind w:left="367"/>
        <w:jc w:val="center"/>
        <w:rPr>
          <w:rFonts w:cs="Arial"/>
          <w:b/>
          <w:szCs w:val="22"/>
          <w:lang w:val="en-US" w:eastAsia="en-GB" w:bidi="ar-SA"/>
        </w:rPr>
      </w:pPr>
      <w:bookmarkStart w:id="294" w:name="_Toc149292659"/>
      <w:r w:rsidRPr="00436545">
        <w:rPr>
          <w:rFonts w:cs="Arial"/>
          <w:b/>
          <w:bCs/>
          <w:sz w:val="18"/>
          <w:szCs w:val="16"/>
        </w:rPr>
        <w:t xml:space="preserve">Figure </w:t>
      </w:r>
      <w:r w:rsidRPr="00436545">
        <w:rPr>
          <w:rFonts w:cs="Arial"/>
          <w:b/>
          <w:bCs/>
          <w:sz w:val="18"/>
          <w:szCs w:val="16"/>
        </w:rPr>
        <w:fldChar w:fldCharType="begin"/>
      </w:r>
      <w:r w:rsidRPr="00436545">
        <w:rPr>
          <w:rFonts w:cs="Arial"/>
          <w:b/>
          <w:bCs/>
          <w:sz w:val="18"/>
          <w:szCs w:val="16"/>
        </w:rPr>
        <w:instrText xml:space="preserve"> SEQ Figure \* ARABIC </w:instrText>
      </w:r>
      <w:r w:rsidRPr="00436545">
        <w:rPr>
          <w:rFonts w:cs="Arial"/>
          <w:b/>
          <w:bCs/>
          <w:sz w:val="18"/>
          <w:szCs w:val="16"/>
        </w:rPr>
        <w:fldChar w:fldCharType="separate"/>
      </w:r>
      <w:r w:rsidR="00D91ACF">
        <w:rPr>
          <w:rFonts w:cs="Arial"/>
          <w:b/>
          <w:bCs/>
          <w:noProof/>
          <w:sz w:val="18"/>
          <w:szCs w:val="16"/>
        </w:rPr>
        <w:t>23</w:t>
      </w:r>
      <w:r w:rsidRPr="00436545">
        <w:rPr>
          <w:rFonts w:cs="Arial"/>
          <w:b/>
          <w:bCs/>
          <w:sz w:val="18"/>
          <w:szCs w:val="16"/>
        </w:rPr>
        <w:fldChar w:fldCharType="end"/>
      </w:r>
      <w:r w:rsidRPr="00436545">
        <w:rPr>
          <w:rFonts w:cs="Arial"/>
          <w:b/>
          <w:bCs/>
          <w:sz w:val="18"/>
          <w:szCs w:val="18"/>
          <w:lang w:val="en-US" w:eastAsia="en-GB" w:bidi="ar-SA"/>
        </w:rPr>
        <w:t xml:space="preserve"> </w:t>
      </w:r>
      <w:r w:rsidRPr="00713B51">
        <w:rPr>
          <w:rFonts w:cs="Arial"/>
          <w:b/>
          <w:bCs/>
          <w:sz w:val="18"/>
          <w:szCs w:val="18"/>
          <w:lang w:val="en-US" w:eastAsia="en-GB" w:bidi="ar-SA"/>
        </w:rPr>
        <w:t>Remote Provisioning System, IPA in the eUICC</w:t>
      </w:r>
      <w:bookmarkEnd w:id="294"/>
    </w:p>
    <w:p w14:paraId="3ACD680B" w14:textId="77777777" w:rsidR="00713B51" w:rsidRPr="00713B51" w:rsidRDefault="00713B51" w:rsidP="00713B51">
      <w:pPr>
        <w:widowControl w:val="0"/>
        <w:autoSpaceDE w:val="0"/>
        <w:autoSpaceDN w:val="0"/>
        <w:spacing w:before="214"/>
        <w:ind w:left="216"/>
        <w:jc w:val="left"/>
        <w:rPr>
          <w:rFonts w:eastAsia="Tahoma" w:cs="Arial"/>
          <w:szCs w:val="22"/>
          <w:lang w:val="en-US" w:eastAsia="en-US" w:bidi="en-US"/>
        </w:rPr>
      </w:pPr>
      <w:r w:rsidRPr="00713B51">
        <w:rPr>
          <w:rFonts w:eastAsia="Tahoma" w:cs="Arial"/>
          <w:szCs w:val="22"/>
          <w:lang w:val="en-US" w:eastAsia="en-US" w:bidi="en-US"/>
        </w:rPr>
        <w:t>The TOE communicates with remote servers of:</w:t>
      </w:r>
    </w:p>
    <w:p w14:paraId="751D4223" w14:textId="77777777" w:rsidR="00713B51" w:rsidRPr="00713B51" w:rsidRDefault="00713B51" w:rsidP="00713B51">
      <w:pPr>
        <w:widowControl w:val="0"/>
        <w:numPr>
          <w:ilvl w:val="4"/>
          <w:numId w:val="125"/>
        </w:numPr>
        <w:tabs>
          <w:tab w:val="left" w:pos="937"/>
        </w:tabs>
        <w:autoSpaceDE w:val="0"/>
        <w:autoSpaceDN w:val="0"/>
        <w:spacing w:before="0"/>
        <w:ind w:hanging="361"/>
        <w:jc w:val="left"/>
        <w:rPr>
          <w:rFonts w:eastAsia="Tahoma" w:cs="Arial"/>
          <w:szCs w:val="22"/>
          <w:lang w:val="en-US" w:eastAsia="en-US" w:bidi="en-US"/>
        </w:rPr>
      </w:pPr>
      <w:r w:rsidRPr="00713B51">
        <w:rPr>
          <w:rFonts w:eastAsia="Tahoma" w:cs="Arial"/>
          <w:szCs w:val="22"/>
          <w:lang w:val="en-US" w:eastAsia="en-US" w:bidi="en-US"/>
        </w:rPr>
        <w:t>SM-DS, which provides mechanisms for discovery of</w:t>
      </w:r>
      <w:r w:rsidRPr="00713B51">
        <w:rPr>
          <w:rFonts w:eastAsia="Tahoma" w:cs="Arial"/>
          <w:spacing w:val="-7"/>
          <w:szCs w:val="22"/>
          <w:lang w:val="en-US" w:eastAsia="en-US" w:bidi="en-US"/>
        </w:rPr>
        <w:t xml:space="preserve"> </w:t>
      </w:r>
      <w:r w:rsidRPr="00713B51">
        <w:rPr>
          <w:rFonts w:eastAsia="Tahoma" w:cs="Arial"/>
          <w:szCs w:val="22"/>
          <w:lang w:val="en-US" w:eastAsia="en-US" w:bidi="en-US"/>
        </w:rPr>
        <w:t>SM-DP+s;</w:t>
      </w:r>
    </w:p>
    <w:p w14:paraId="7E7F383D" w14:textId="77777777" w:rsidR="00713B51" w:rsidRPr="00713B51" w:rsidRDefault="00713B51" w:rsidP="00713B51">
      <w:pPr>
        <w:widowControl w:val="0"/>
        <w:numPr>
          <w:ilvl w:val="4"/>
          <w:numId w:val="125"/>
        </w:numPr>
        <w:tabs>
          <w:tab w:val="left" w:pos="937"/>
        </w:tabs>
        <w:autoSpaceDE w:val="0"/>
        <w:autoSpaceDN w:val="0"/>
        <w:spacing w:before="122" w:line="237" w:lineRule="auto"/>
        <w:ind w:right="296"/>
        <w:jc w:val="left"/>
        <w:rPr>
          <w:rFonts w:eastAsia="Tahoma" w:cs="Arial"/>
          <w:szCs w:val="22"/>
          <w:lang w:val="en-US" w:eastAsia="en-US" w:bidi="en-US"/>
        </w:rPr>
      </w:pPr>
      <w:r w:rsidRPr="00713B51">
        <w:rPr>
          <w:rFonts w:eastAsia="Tahoma" w:cs="Arial"/>
          <w:szCs w:val="22"/>
          <w:lang w:val="en-US" w:eastAsia="en-US" w:bidi="en-US"/>
        </w:rPr>
        <w:t>SM-DP+, which provides Platform and Profile management commands as well as Profiles.</w:t>
      </w:r>
    </w:p>
    <w:p w14:paraId="719D825B" w14:textId="77777777" w:rsidR="00713B51" w:rsidRPr="00713B51" w:rsidRDefault="00713B51" w:rsidP="00713B51">
      <w:pPr>
        <w:widowControl w:val="0"/>
        <w:numPr>
          <w:ilvl w:val="4"/>
          <w:numId w:val="125"/>
        </w:numPr>
        <w:tabs>
          <w:tab w:val="left" w:pos="937"/>
        </w:tabs>
        <w:autoSpaceDE w:val="0"/>
        <w:autoSpaceDN w:val="0"/>
        <w:spacing w:before="122" w:line="237" w:lineRule="auto"/>
        <w:ind w:right="296"/>
        <w:jc w:val="left"/>
        <w:rPr>
          <w:rFonts w:eastAsia="Tahoma" w:cs="Arial"/>
          <w:szCs w:val="22"/>
          <w:lang w:val="en-US" w:eastAsia="en-US" w:bidi="en-US"/>
        </w:rPr>
      </w:pPr>
      <w:r w:rsidRPr="00713B51">
        <w:rPr>
          <w:rFonts w:eastAsia="Tahoma" w:cs="Arial"/>
          <w:szCs w:val="22"/>
          <w:lang w:val="en-US" w:eastAsia="en-US" w:bidi="en-US"/>
        </w:rPr>
        <w:t>eIM, which is responsible for remote Profile State Management Operations (PSMO) on a single IoT Device or a fleet of IoT Devices.</w:t>
      </w:r>
    </w:p>
    <w:p w14:paraId="429EC330" w14:textId="77777777" w:rsidR="00713B51" w:rsidRPr="00713B51" w:rsidRDefault="00713B51" w:rsidP="00713B51">
      <w:pPr>
        <w:widowControl w:val="0"/>
        <w:autoSpaceDE w:val="0"/>
        <w:autoSpaceDN w:val="0"/>
        <w:spacing w:before="117"/>
        <w:ind w:left="216" w:right="291"/>
        <w:jc w:val="left"/>
        <w:rPr>
          <w:rFonts w:eastAsia="Tahoma" w:cs="Arial"/>
          <w:szCs w:val="22"/>
          <w:lang w:val="en-US" w:eastAsia="en-US" w:bidi="en-US"/>
        </w:rPr>
      </w:pPr>
      <w:r w:rsidRPr="00713B51">
        <w:rPr>
          <w:rFonts w:eastAsia="Tahoma" w:cs="Arial"/>
          <w:szCs w:val="22"/>
          <w:lang w:val="en-US" w:eastAsia="en-US" w:bidi="en-US"/>
        </w:rPr>
        <w:t>The</w:t>
      </w:r>
      <w:r w:rsidRPr="00713B51">
        <w:rPr>
          <w:rFonts w:eastAsia="Tahoma" w:cs="Arial"/>
          <w:spacing w:val="-15"/>
          <w:szCs w:val="22"/>
          <w:lang w:val="en-US" w:eastAsia="en-US" w:bidi="en-US"/>
        </w:rPr>
        <w:t xml:space="preserve"> </w:t>
      </w:r>
      <w:r w:rsidRPr="00713B51">
        <w:rPr>
          <w:rFonts w:eastAsia="Tahoma" w:cs="Arial"/>
          <w:szCs w:val="22"/>
          <w:lang w:val="en-US" w:eastAsia="en-US" w:bidi="en-US"/>
        </w:rPr>
        <w:t>TOE</w:t>
      </w:r>
      <w:r w:rsidRPr="00713B51">
        <w:rPr>
          <w:rFonts w:eastAsia="Tahoma" w:cs="Arial"/>
          <w:spacing w:val="-13"/>
          <w:szCs w:val="22"/>
          <w:lang w:val="en-US" w:eastAsia="en-US" w:bidi="en-US"/>
        </w:rPr>
        <w:t xml:space="preserve"> </w:t>
      </w:r>
      <w:r w:rsidRPr="00713B51">
        <w:rPr>
          <w:rFonts w:eastAsia="Tahoma" w:cs="Arial"/>
          <w:szCs w:val="22"/>
          <w:lang w:val="en-US" w:eastAsia="en-US" w:bidi="en-US"/>
        </w:rPr>
        <w:t>SHALL</w:t>
      </w:r>
      <w:r w:rsidRPr="00713B51">
        <w:rPr>
          <w:rFonts w:eastAsia="Tahoma" w:cs="Arial"/>
          <w:spacing w:val="-16"/>
          <w:szCs w:val="22"/>
          <w:lang w:val="en-US" w:eastAsia="en-US" w:bidi="en-US"/>
        </w:rPr>
        <w:t xml:space="preserve"> </w:t>
      </w:r>
      <w:r w:rsidRPr="00713B51">
        <w:rPr>
          <w:rFonts w:eastAsia="Tahoma" w:cs="Arial"/>
          <w:szCs w:val="22"/>
          <w:lang w:val="en-US" w:eastAsia="en-US" w:bidi="en-US"/>
        </w:rPr>
        <w:t>require</w:t>
      </w:r>
      <w:r w:rsidRPr="00713B51">
        <w:rPr>
          <w:rFonts w:eastAsia="Tahoma" w:cs="Arial"/>
          <w:spacing w:val="-15"/>
          <w:szCs w:val="22"/>
          <w:lang w:val="en-US" w:eastAsia="en-US" w:bidi="en-US"/>
        </w:rPr>
        <w:t xml:space="preserve"> </w:t>
      </w:r>
      <w:r w:rsidRPr="00713B51">
        <w:rPr>
          <w:rFonts w:eastAsia="Tahoma" w:cs="Arial"/>
          <w:szCs w:val="22"/>
          <w:lang w:val="en-US" w:eastAsia="en-US" w:bidi="en-US"/>
        </w:rPr>
        <w:t>the</w:t>
      </w:r>
      <w:r w:rsidRPr="00713B51">
        <w:rPr>
          <w:rFonts w:eastAsia="Tahoma" w:cs="Arial"/>
          <w:spacing w:val="-17"/>
          <w:szCs w:val="22"/>
          <w:lang w:val="en-US" w:eastAsia="en-US" w:bidi="en-US"/>
        </w:rPr>
        <w:t xml:space="preserve"> </w:t>
      </w:r>
      <w:r w:rsidRPr="00713B51">
        <w:rPr>
          <w:rFonts w:eastAsia="Tahoma" w:cs="Arial"/>
          <w:szCs w:val="22"/>
          <w:lang w:val="en-US" w:eastAsia="en-US" w:bidi="en-US"/>
        </w:rPr>
        <w:t>use</w:t>
      </w:r>
      <w:r w:rsidRPr="00713B51">
        <w:rPr>
          <w:rFonts w:eastAsia="Tahoma" w:cs="Arial"/>
          <w:spacing w:val="-14"/>
          <w:szCs w:val="22"/>
          <w:lang w:val="en-US" w:eastAsia="en-US" w:bidi="en-US"/>
        </w:rPr>
        <w:t xml:space="preserve"> </w:t>
      </w:r>
      <w:r w:rsidRPr="00713B51">
        <w:rPr>
          <w:rFonts w:eastAsia="Tahoma" w:cs="Arial"/>
          <w:szCs w:val="22"/>
          <w:lang w:val="en-US" w:eastAsia="en-US" w:bidi="en-US"/>
        </w:rPr>
        <w:t>of</w:t>
      </w:r>
      <w:r w:rsidRPr="00713B51">
        <w:rPr>
          <w:rFonts w:eastAsia="Tahoma" w:cs="Arial"/>
          <w:spacing w:val="-14"/>
          <w:szCs w:val="22"/>
          <w:lang w:val="en-US" w:eastAsia="en-US" w:bidi="en-US"/>
        </w:rPr>
        <w:t xml:space="preserve"> </w:t>
      </w:r>
      <w:r w:rsidRPr="00713B51">
        <w:rPr>
          <w:rFonts w:eastAsia="Tahoma" w:cs="Arial"/>
          <w:szCs w:val="22"/>
          <w:lang w:val="en-US" w:eastAsia="en-US" w:bidi="en-US"/>
        </w:rPr>
        <w:t>secure</w:t>
      </w:r>
      <w:r w:rsidRPr="00713B51">
        <w:rPr>
          <w:rFonts w:eastAsia="Tahoma" w:cs="Arial"/>
          <w:spacing w:val="-15"/>
          <w:szCs w:val="22"/>
          <w:lang w:val="en-US" w:eastAsia="en-US" w:bidi="en-US"/>
        </w:rPr>
        <w:t xml:space="preserve"> </w:t>
      </w:r>
      <w:r w:rsidRPr="00713B51">
        <w:rPr>
          <w:rFonts w:eastAsia="Tahoma" w:cs="Arial"/>
          <w:szCs w:val="22"/>
          <w:lang w:val="en-US" w:eastAsia="en-US" w:bidi="en-US"/>
        </w:rPr>
        <w:t>channels</w:t>
      </w:r>
      <w:r w:rsidRPr="00713B51">
        <w:rPr>
          <w:rFonts w:eastAsia="Tahoma" w:cs="Arial"/>
          <w:spacing w:val="-14"/>
          <w:szCs w:val="22"/>
          <w:lang w:val="en-US" w:eastAsia="en-US" w:bidi="en-US"/>
        </w:rPr>
        <w:t xml:space="preserve"> </w:t>
      </w:r>
      <w:r w:rsidRPr="00713B51">
        <w:rPr>
          <w:rFonts w:eastAsia="Tahoma" w:cs="Arial"/>
          <w:szCs w:val="22"/>
          <w:lang w:val="en-US" w:eastAsia="en-US" w:bidi="en-US"/>
        </w:rPr>
        <w:t>for</w:t>
      </w:r>
      <w:r w:rsidRPr="00713B51">
        <w:rPr>
          <w:rFonts w:eastAsia="Tahoma" w:cs="Arial"/>
          <w:spacing w:val="-15"/>
          <w:szCs w:val="22"/>
          <w:lang w:val="en-US" w:eastAsia="en-US" w:bidi="en-US"/>
        </w:rPr>
        <w:t xml:space="preserve"> </w:t>
      </w:r>
      <w:r w:rsidRPr="00713B51">
        <w:rPr>
          <w:rFonts w:eastAsia="Tahoma" w:cs="Arial"/>
          <w:szCs w:val="22"/>
          <w:lang w:val="en-US" w:eastAsia="en-US" w:bidi="en-US"/>
        </w:rPr>
        <w:t>these</w:t>
      </w:r>
      <w:r w:rsidRPr="00713B51">
        <w:rPr>
          <w:rFonts w:eastAsia="Tahoma" w:cs="Arial"/>
          <w:spacing w:val="-15"/>
          <w:szCs w:val="22"/>
          <w:lang w:val="en-US" w:eastAsia="en-US" w:bidi="en-US"/>
        </w:rPr>
        <w:t xml:space="preserve"> </w:t>
      </w:r>
      <w:r w:rsidRPr="00713B51">
        <w:rPr>
          <w:rFonts w:eastAsia="Tahoma" w:cs="Arial"/>
          <w:szCs w:val="22"/>
          <w:lang w:val="en-US" w:eastAsia="en-US" w:bidi="en-US"/>
        </w:rPr>
        <w:t>interfaces.</w:t>
      </w:r>
      <w:r w:rsidRPr="00713B51">
        <w:rPr>
          <w:rFonts w:eastAsia="Tahoma" w:cs="Arial"/>
          <w:spacing w:val="-13"/>
          <w:szCs w:val="22"/>
          <w:lang w:val="en-US" w:eastAsia="en-US" w:bidi="en-US"/>
        </w:rPr>
        <w:t xml:space="preserve"> </w:t>
      </w:r>
      <w:r w:rsidRPr="00713B51">
        <w:rPr>
          <w:rFonts w:eastAsia="Tahoma" w:cs="Arial"/>
          <w:szCs w:val="22"/>
          <w:lang w:val="en-US" w:eastAsia="en-US" w:bidi="en-US"/>
        </w:rPr>
        <w:t>The</w:t>
      </w:r>
      <w:r w:rsidRPr="00713B51">
        <w:rPr>
          <w:rFonts w:eastAsia="Tahoma" w:cs="Arial"/>
          <w:spacing w:val="-17"/>
          <w:szCs w:val="22"/>
          <w:lang w:val="en-US" w:eastAsia="en-US" w:bidi="en-US"/>
        </w:rPr>
        <w:t xml:space="preserve"> </w:t>
      </w:r>
      <w:r w:rsidRPr="00713B51">
        <w:rPr>
          <w:rFonts w:eastAsia="Tahoma" w:cs="Arial"/>
          <w:szCs w:val="22"/>
          <w:lang w:val="en-US" w:eastAsia="en-US" w:bidi="en-US"/>
        </w:rPr>
        <w:t>keys</w:t>
      </w:r>
      <w:r w:rsidRPr="00713B51">
        <w:rPr>
          <w:rFonts w:eastAsia="Tahoma" w:cs="Arial"/>
          <w:spacing w:val="-13"/>
          <w:szCs w:val="22"/>
          <w:lang w:val="en-US" w:eastAsia="en-US" w:bidi="en-US"/>
        </w:rPr>
        <w:t xml:space="preserve"> </w:t>
      </w:r>
      <w:r w:rsidRPr="00713B51">
        <w:rPr>
          <w:rFonts w:eastAsia="Tahoma" w:cs="Arial"/>
          <w:szCs w:val="22"/>
          <w:lang w:val="en-US" w:eastAsia="en-US" w:bidi="en-US"/>
        </w:rPr>
        <w:t>and</w:t>
      </w:r>
      <w:r w:rsidRPr="00713B51">
        <w:rPr>
          <w:rFonts w:eastAsia="Tahoma" w:cs="Arial"/>
          <w:spacing w:val="-13"/>
          <w:szCs w:val="22"/>
          <w:lang w:val="en-US" w:eastAsia="en-US" w:bidi="en-US"/>
        </w:rPr>
        <w:t xml:space="preserve"> </w:t>
      </w:r>
      <w:r w:rsidRPr="00713B51">
        <w:rPr>
          <w:rFonts w:eastAsia="Tahoma" w:cs="Arial"/>
          <w:szCs w:val="22"/>
          <w:lang w:val="en-US" w:eastAsia="en-US" w:bidi="en-US"/>
        </w:rPr>
        <w:t>certificates required for these operations on the TOE are exchanged/generated during operational use of the TOE. Identities (in terms of certificates) rely on a root of trust called the eSIM CA, whose public key is stored pre-issuance on the</w:t>
      </w:r>
      <w:r w:rsidRPr="00713B51">
        <w:rPr>
          <w:rFonts w:eastAsia="Tahoma" w:cs="Arial"/>
          <w:spacing w:val="-9"/>
          <w:szCs w:val="22"/>
          <w:lang w:val="en-US" w:eastAsia="en-US" w:bidi="en-US"/>
        </w:rPr>
        <w:t xml:space="preserve"> </w:t>
      </w:r>
      <w:r w:rsidRPr="00713B51">
        <w:rPr>
          <w:rFonts w:eastAsia="Tahoma" w:cs="Arial"/>
          <w:szCs w:val="22"/>
          <w:lang w:val="en-US" w:eastAsia="en-US" w:bidi="en-US"/>
        </w:rPr>
        <w:t>eUICC.</w:t>
      </w:r>
    </w:p>
    <w:p w14:paraId="5FB2D217" w14:textId="77777777" w:rsidR="00713B51" w:rsidRPr="00713B51" w:rsidRDefault="00713B51" w:rsidP="00713B51">
      <w:pPr>
        <w:widowControl w:val="0"/>
        <w:autoSpaceDE w:val="0"/>
        <w:autoSpaceDN w:val="0"/>
        <w:spacing w:before="121"/>
        <w:ind w:left="216" w:right="293"/>
        <w:jc w:val="left"/>
        <w:rPr>
          <w:rFonts w:eastAsia="Tahoma" w:cs="Arial"/>
          <w:szCs w:val="22"/>
          <w:lang w:val="en-US" w:eastAsia="en-US" w:bidi="en-US"/>
        </w:rPr>
      </w:pPr>
      <w:r w:rsidRPr="00713B51">
        <w:rPr>
          <w:rFonts w:eastAsia="Tahoma" w:cs="Arial"/>
          <w:szCs w:val="22"/>
          <w:lang w:val="en-US" w:eastAsia="en-US" w:bidi="en-US"/>
        </w:rPr>
        <w:t>The remote servers and, if any, the Devices (such a HSM) from which the keys are obtained are referred as Trusted IT products.</w:t>
      </w:r>
    </w:p>
    <w:p w14:paraId="04089A69" w14:textId="77777777" w:rsidR="00713B51" w:rsidRPr="00436545" w:rsidRDefault="00713B51" w:rsidP="00D12D60">
      <w:pPr>
        <w:pStyle w:val="Heading3"/>
      </w:pPr>
      <w:r w:rsidRPr="00436545">
        <w:t>Summary of the security</w:t>
      </w:r>
      <w:r w:rsidRPr="00436545">
        <w:rPr>
          <w:spacing w:val="-2"/>
        </w:rPr>
        <w:t xml:space="preserve"> </w:t>
      </w:r>
      <w:r w:rsidRPr="00436545">
        <w:t>problem</w:t>
      </w:r>
    </w:p>
    <w:p w14:paraId="1900EFF1" w14:textId="77777777" w:rsidR="00713B51" w:rsidRPr="00436545" w:rsidRDefault="00713B51" w:rsidP="00D12D60">
      <w:pPr>
        <w:pStyle w:val="Heading4"/>
        <w:rPr>
          <w:rFonts w:ascii="Arial" w:hAnsi="Arial"/>
        </w:rPr>
      </w:pPr>
      <w:r w:rsidRPr="00436545">
        <w:rPr>
          <w:rFonts w:ascii="Arial" w:hAnsi="Arial"/>
        </w:rPr>
        <w:t xml:space="preserve">High-level </w:t>
      </w:r>
      <w:r w:rsidRPr="00436545">
        <w:rPr>
          <w:rFonts w:ascii="Arial" w:hAnsi="Arial"/>
          <w:spacing w:val="-3"/>
        </w:rPr>
        <w:t xml:space="preserve">view </w:t>
      </w:r>
      <w:r w:rsidRPr="00436545">
        <w:rPr>
          <w:rFonts w:ascii="Arial" w:hAnsi="Arial"/>
        </w:rPr>
        <w:t>of</w:t>
      </w:r>
      <w:r w:rsidRPr="00436545">
        <w:rPr>
          <w:rFonts w:ascii="Arial" w:hAnsi="Arial"/>
          <w:spacing w:val="6"/>
        </w:rPr>
        <w:t xml:space="preserve"> </w:t>
      </w:r>
      <w:r w:rsidRPr="00436545">
        <w:rPr>
          <w:rFonts w:ascii="Arial" w:hAnsi="Arial"/>
        </w:rPr>
        <w:t>threats</w:t>
      </w:r>
    </w:p>
    <w:p w14:paraId="5401BC14" w14:textId="77777777" w:rsidR="00713B51" w:rsidRPr="00436545" w:rsidRDefault="00713B51" w:rsidP="00713B51">
      <w:pPr>
        <w:pStyle w:val="BodyText"/>
        <w:spacing w:before="125"/>
        <w:ind w:left="216" w:right="293"/>
        <w:rPr>
          <w:rFonts w:ascii="Arial" w:hAnsi="Arial" w:cs="Arial"/>
        </w:rPr>
      </w:pPr>
      <w:r w:rsidRPr="00436545">
        <w:rPr>
          <w:rFonts w:ascii="Arial" w:hAnsi="Arial" w:cs="Arial"/>
        </w:rPr>
        <w:t>The threats considered in this PP-Module correspond to the high-level scenarios described hereafter.</w:t>
      </w:r>
    </w:p>
    <w:p w14:paraId="4BBB4846" w14:textId="77777777" w:rsidR="00713B51" w:rsidRPr="00436545" w:rsidRDefault="00713B51" w:rsidP="00713B51">
      <w:pPr>
        <w:pStyle w:val="BodyText"/>
        <w:spacing w:before="11"/>
        <w:rPr>
          <w:rFonts w:ascii="Arial" w:hAnsi="Arial" w:cs="Arial"/>
          <w:sz w:val="11"/>
        </w:rPr>
      </w:pPr>
    </w:p>
    <w:p w14:paraId="6AD078D3" w14:textId="77777777" w:rsidR="00713B51" w:rsidRPr="00436545" w:rsidRDefault="00713B51" w:rsidP="00713B51">
      <w:pPr>
        <w:spacing w:before="93"/>
        <w:ind w:left="924"/>
        <w:rPr>
          <w:rFonts w:cs="Arial"/>
          <w:b/>
          <w:sz w:val="20"/>
        </w:rPr>
      </w:pPr>
      <w:r w:rsidRPr="00436545">
        <w:rPr>
          <w:rFonts w:cs="Arial"/>
          <w:w w:val="99"/>
          <w:sz w:val="20"/>
          <w:u w:val="thick"/>
        </w:rPr>
        <w:t xml:space="preserve"> </w:t>
      </w:r>
      <w:r w:rsidRPr="00436545">
        <w:rPr>
          <w:rFonts w:cs="Arial"/>
          <w:b/>
          <w:sz w:val="20"/>
          <w:u w:val="thick"/>
        </w:rPr>
        <w:t>“First-level” threats: Unauthorised Platform Management</w:t>
      </w:r>
    </w:p>
    <w:p w14:paraId="5AB816DC" w14:textId="77777777" w:rsidR="00713B51" w:rsidRPr="00436545" w:rsidRDefault="00713B51" w:rsidP="00713B51">
      <w:pPr>
        <w:pStyle w:val="BodyText"/>
        <w:spacing w:before="124"/>
        <w:ind w:left="216"/>
        <w:rPr>
          <w:rFonts w:ascii="Arial" w:hAnsi="Arial" w:cs="Arial"/>
        </w:rPr>
      </w:pPr>
      <w:r w:rsidRPr="00436545">
        <w:rPr>
          <w:rFonts w:ascii="Arial" w:hAnsi="Arial" w:cs="Arial"/>
        </w:rPr>
        <w:t>These first-level threats arise when the secure links to the IPAe are compromised:</w:t>
      </w:r>
    </w:p>
    <w:p w14:paraId="6351D873" w14:textId="77777777" w:rsidR="00713B51" w:rsidRPr="00436545" w:rsidRDefault="00713B51" w:rsidP="00713B51">
      <w:pPr>
        <w:pStyle w:val="ListParagraph"/>
        <w:widowControl w:val="0"/>
        <w:numPr>
          <w:ilvl w:val="4"/>
          <w:numId w:val="18"/>
        </w:numPr>
        <w:tabs>
          <w:tab w:val="clear" w:pos="340"/>
          <w:tab w:val="left" w:pos="936"/>
          <w:tab w:val="left" w:pos="937"/>
        </w:tabs>
        <w:autoSpaceDE w:val="0"/>
        <w:autoSpaceDN w:val="0"/>
        <w:spacing w:before="124" w:after="0" w:line="235" w:lineRule="auto"/>
        <w:ind w:right="292" w:hanging="360"/>
        <w:contextualSpacing w:val="0"/>
        <w:jc w:val="left"/>
        <w:rPr>
          <w:rFonts w:cs="Arial"/>
        </w:rPr>
      </w:pPr>
      <w:r w:rsidRPr="00436545">
        <w:rPr>
          <w:rFonts w:cs="Arial"/>
        </w:rPr>
        <w:t>An attacker alters or eavesdrops the transmission between eUICC and SM-DP+ (link ES9+), in order to compromise the platform management</w:t>
      </w:r>
      <w:r w:rsidRPr="00436545">
        <w:rPr>
          <w:rFonts w:cs="Arial"/>
          <w:spacing w:val="-11"/>
        </w:rPr>
        <w:t xml:space="preserve"> </w:t>
      </w:r>
      <w:r w:rsidRPr="00436545">
        <w:rPr>
          <w:rFonts w:cs="Arial"/>
        </w:rPr>
        <w:t>process.</w:t>
      </w:r>
    </w:p>
    <w:p w14:paraId="55E9AE82" w14:textId="77777777" w:rsidR="00713B51" w:rsidRPr="00436545" w:rsidRDefault="00713B51" w:rsidP="00713B51">
      <w:pPr>
        <w:pStyle w:val="ListParagraph"/>
        <w:widowControl w:val="0"/>
        <w:numPr>
          <w:ilvl w:val="4"/>
          <w:numId w:val="18"/>
        </w:numPr>
        <w:tabs>
          <w:tab w:val="clear" w:pos="340"/>
          <w:tab w:val="left" w:pos="936"/>
          <w:tab w:val="left" w:pos="937"/>
        </w:tabs>
        <w:autoSpaceDE w:val="0"/>
        <w:autoSpaceDN w:val="0"/>
        <w:spacing w:before="129" w:after="0" w:line="235" w:lineRule="auto"/>
        <w:ind w:right="294" w:hanging="360"/>
        <w:contextualSpacing w:val="0"/>
        <w:jc w:val="left"/>
        <w:rPr>
          <w:rFonts w:cs="Arial"/>
        </w:rPr>
      </w:pPr>
      <w:r w:rsidRPr="00436545">
        <w:rPr>
          <w:rFonts w:cs="Arial"/>
        </w:rPr>
        <w:t>An attacker alters or eavesdrops the transmission between eUICC and SM-DS (link ES11), in order to compromise the discovery</w:t>
      </w:r>
      <w:r w:rsidRPr="00436545">
        <w:rPr>
          <w:rFonts w:cs="Arial"/>
          <w:spacing w:val="-7"/>
        </w:rPr>
        <w:t xml:space="preserve"> </w:t>
      </w:r>
      <w:r w:rsidRPr="00436545">
        <w:rPr>
          <w:rFonts w:cs="Arial"/>
        </w:rPr>
        <w:t>process.</w:t>
      </w:r>
    </w:p>
    <w:p w14:paraId="00D89F4D" w14:textId="77777777" w:rsidR="00713B51" w:rsidRPr="00436545" w:rsidRDefault="00713B51" w:rsidP="00713B51">
      <w:pPr>
        <w:pStyle w:val="ListParagraph"/>
        <w:widowControl w:val="0"/>
        <w:numPr>
          <w:ilvl w:val="4"/>
          <w:numId w:val="18"/>
        </w:numPr>
        <w:tabs>
          <w:tab w:val="clear" w:pos="340"/>
          <w:tab w:val="left" w:pos="936"/>
          <w:tab w:val="left" w:pos="937"/>
        </w:tabs>
        <w:autoSpaceDE w:val="0"/>
        <w:autoSpaceDN w:val="0"/>
        <w:spacing w:before="128" w:after="0" w:line="235" w:lineRule="auto"/>
        <w:ind w:right="291" w:hanging="360"/>
        <w:contextualSpacing w:val="0"/>
        <w:jc w:val="left"/>
        <w:rPr>
          <w:rFonts w:cs="Arial"/>
        </w:rPr>
      </w:pPr>
      <w:r w:rsidRPr="00436545">
        <w:rPr>
          <w:rFonts w:cs="Arial"/>
        </w:rPr>
        <w:t>An</w:t>
      </w:r>
      <w:r w:rsidRPr="00436545">
        <w:rPr>
          <w:rFonts w:cs="Arial"/>
          <w:spacing w:val="-12"/>
        </w:rPr>
        <w:t xml:space="preserve"> </w:t>
      </w:r>
      <w:r w:rsidRPr="00436545">
        <w:rPr>
          <w:rFonts w:cs="Arial"/>
        </w:rPr>
        <w:t>attacker</w:t>
      </w:r>
      <w:r w:rsidRPr="00436545">
        <w:rPr>
          <w:rFonts w:cs="Arial"/>
          <w:spacing w:val="-11"/>
        </w:rPr>
        <w:t xml:space="preserve"> </w:t>
      </w:r>
      <w:r w:rsidRPr="00436545">
        <w:rPr>
          <w:rFonts w:cs="Arial"/>
        </w:rPr>
        <w:t>alters</w:t>
      </w:r>
      <w:r w:rsidRPr="00436545">
        <w:rPr>
          <w:rFonts w:cs="Arial"/>
          <w:spacing w:val="-11"/>
        </w:rPr>
        <w:t xml:space="preserve"> </w:t>
      </w:r>
      <w:r w:rsidRPr="00436545">
        <w:rPr>
          <w:rFonts w:cs="Arial"/>
        </w:rPr>
        <w:t>or</w:t>
      </w:r>
      <w:r w:rsidRPr="00436545">
        <w:rPr>
          <w:rFonts w:cs="Arial"/>
          <w:spacing w:val="-10"/>
        </w:rPr>
        <w:t xml:space="preserve"> </w:t>
      </w:r>
      <w:r w:rsidRPr="00436545">
        <w:rPr>
          <w:rFonts w:cs="Arial"/>
        </w:rPr>
        <w:t>eavesdrops</w:t>
      </w:r>
      <w:r w:rsidRPr="00436545">
        <w:rPr>
          <w:rFonts w:cs="Arial"/>
          <w:spacing w:val="-11"/>
        </w:rPr>
        <w:t xml:space="preserve"> </w:t>
      </w:r>
      <w:r w:rsidRPr="00436545">
        <w:rPr>
          <w:rFonts w:cs="Arial"/>
        </w:rPr>
        <w:t>the</w:t>
      </w:r>
      <w:r w:rsidRPr="00436545">
        <w:rPr>
          <w:rFonts w:cs="Arial"/>
          <w:spacing w:val="-11"/>
        </w:rPr>
        <w:t xml:space="preserve"> </w:t>
      </w:r>
      <w:r w:rsidRPr="00436545">
        <w:rPr>
          <w:rFonts w:cs="Arial"/>
        </w:rPr>
        <w:t>transmission</w:t>
      </w:r>
      <w:r w:rsidRPr="00436545">
        <w:rPr>
          <w:rFonts w:cs="Arial"/>
          <w:spacing w:val="-14"/>
        </w:rPr>
        <w:t xml:space="preserve"> </w:t>
      </w:r>
      <w:r w:rsidRPr="00436545">
        <w:rPr>
          <w:rFonts w:cs="Arial"/>
        </w:rPr>
        <w:t>between</w:t>
      </w:r>
      <w:r w:rsidRPr="00436545">
        <w:rPr>
          <w:rFonts w:cs="Arial"/>
          <w:spacing w:val="-11"/>
        </w:rPr>
        <w:t xml:space="preserve"> </w:t>
      </w:r>
      <w:r w:rsidRPr="00436545">
        <w:rPr>
          <w:rFonts w:cs="Arial"/>
        </w:rPr>
        <w:t>eUICC</w:t>
      </w:r>
      <w:r w:rsidRPr="00436545">
        <w:rPr>
          <w:rFonts w:cs="Arial"/>
          <w:spacing w:val="-11"/>
        </w:rPr>
        <w:t xml:space="preserve"> </w:t>
      </w:r>
      <w:r w:rsidRPr="00436545">
        <w:rPr>
          <w:rFonts w:cs="Arial"/>
        </w:rPr>
        <w:t>and</w:t>
      </w:r>
      <w:r w:rsidRPr="00436545">
        <w:rPr>
          <w:rFonts w:cs="Arial"/>
          <w:spacing w:val="-10"/>
        </w:rPr>
        <w:t xml:space="preserve"> </w:t>
      </w:r>
      <w:r w:rsidRPr="00436545">
        <w:rPr>
          <w:rFonts w:cs="Arial"/>
        </w:rPr>
        <w:t>eIM</w:t>
      </w:r>
      <w:r w:rsidRPr="00436545">
        <w:rPr>
          <w:rFonts w:cs="Arial"/>
          <w:spacing w:val="-11"/>
        </w:rPr>
        <w:t xml:space="preserve"> </w:t>
      </w:r>
      <w:r w:rsidRPr="00436545">
        <w:rPr>
          <w:rFonts w:cs="Arial"/>
        </w:rPr>
        <w:lastRenderedPageBreak/>
        <w:t>(ESipa), in order</w:t>
      </w:r>
      <w:r w:rsidRPr="00436545">
        <w:rPr>
          <w:rFonts w:cs="Arial"/>
          <w:spacing w:val="-1"/>
        </w:rPr>
        <w:t xml:space="preserve"> </w:t>
      </w:r>
      <w:r w:rsidRPr="00436545">
        <w:rPr>
          <w:rFonts w:cs="Arial"/>
        </w:rPr>
        <w:t>to compromise eIM Profile downloads.</w:t>
      </w:r>
    </w:p>
    <w:p w14:paraId="1163F9EF" w14:textId="77777777" w:rsidR="00713B51" w:rsidRPr="00436545" w:rsidRDefault="00713B51" w:rsidP="00713B51">
      <w:pPr>
        <w:pStyle w:val="ListParagraph"/>
        <w:widowControl w:val="0"/>
        <w:numPr>
          <w:ilvl w:val="4"/>
          <w:numId w:val="18"/>
        </w:numPr>
        <w:tabs>
          <w:tab w:val="clear" w:pos="340"/>
          <w:tab w:val="left" w:pos="936"/>
          <w:tab w:val="left" w:pos="937"/>
        </w:tabs>
        <w:autoSpaceDE w:val="0"/>
        <w:autoSpaceDN w:val="0"/>
        <w:spacing w:before="122" w:after="0" w:line="240" w:lineRule="auto"/>
        <w:ind w:hanging="361"/>
        <w:contextualSpacing w:val="0"/>
        <w:jc w:val="left"/>
        <w:rPr>
          <w:rFonts w:cs="Arial"/>
        </w:rPr>
      </w:pPr>
      <w:r w:rsidRPr="00436545">
        <w:rPr>
          <w:rFonts w:cs="Arial"/>
        </w:rPr>
        <w:t>An on-card</w:t>
      </w:r>
      <w:r w:rsidRPr="00436545">
        <w:rPr>
          <w:rFonts w:cs="Arial"/>
          <w:spacing w:val="-2"/>
        </w:rPr>
        <w:t xml:space="preserve"> </w:t>
      </w:r>
      <w:r w:rsidRPr="00436545">
        <w:rPr>
          <w:rFonts w:cs="Arial"/>
        </w:rPr>
        <w:t>application:</w:t>
      </w:r>
    </w:p>
    <w:p w14:paraId="4377F8B4" w14:textId="77777777" w:rsidR="00713B51" w:rsidRPr="00436545" w:rsidRDefault="00713B51" w:rsidP="00713B51">
      <w:pPr>
        <w:pStyle w:val="ListParagraph"/>
        <w:widowControl w:val="0"/>
        <w:numPr>
          <w:ilvl w:val="5"/>
          <w:numId w:val="18"/>
        </w:numPr>
        <w:tabs>
          <w:tab w:val="clear" w:pos="340"/>
          <w:tab w:val="left" w:pos="1656"/>
          <w:tab w:val="left" w:pos="1657"/>
        </w:tabs>
        <w:autoSpaceDE w:val="0"/>
        <w:autoSpaceDN w:val="0"/>
        <w:spacing w:before="118" w:after="0" w:line="240" w:lineRule="auto"/>
        <w:ind w:hanging="361"/>
        <w:contextualSpacing w:val="0"/>
        <w:jc w:val="left"/>
        <w:rPr>
          <w:rFonts w:cs="Arial"/>
        </w:rPr>
      </w:pPr>
      <w:r w:rsidRPr="00436545">
        <w:rPr>
          <w:rFonts w:cs="Arial"/>
        </w:rPr>
        <w:t>modifies or discloses IPAe</w:t>
      </w:r>
      <w:r w:rsidRPr="00436545">
        <w:rPr>
          <w:rFonts w:cs="Arial"/>
          <w:spacing w:val="-3"/>
        </w:rPr>
        <w:t xml:space="preserve"> </w:t>
      </w:r>
      <w:r w:rsidRPr="00436545">
        <w:rPr>
          <w:rFonts w:cs="Arial"/>
        </w:rPr>
        <w:t>data;</w:t>
      </w:r>
    </w:p>
    <w:p w14:paraId="6C8CDD2E" w14:textId="77777777" w:rsidR="00713B51" w:rsidRPr="00436545" w:rsidRDefault="00713B51" w:rsidP="00713B51">
      <w:pPr>
        <w:pStyle w:val="ListParagraph"/>
        <w:widowControl w:val="0"/>
        <w:numPr>
          <w:ilvl w:val="5"/>
          <w:numId w:val="18"/>
        </w:numPr>
        <w:tabs>
          <w:tab w:val="clear" w:pos="340"/>
          <w:tab w:val="left" w:pos="1656"/>
          <w:tab w:val="left" w:pos="1657"/>
        </w:tabs>
        <w:autoSpaceDE w:val="0"/>
        <w:autoSpaceDN w:val="0"/>
        <w:spacing w:before="98" w:after="0" w:line="240" w:lineRule="auto"/>
        <w:ind w:hanging="361"/>
        <w:contextualSpacing w:val="0"/>
        <w:jc w:val="left"/>
        <w:rPr>
          <w:rFonts w:cs="Arial"/>
        </w:rPr>
      </w:pPr>
      <w:r w:rsidRPr="00436545">
        <w:rPr>
          <w:rFonts w:cs="Arial"/>
        </w:rPr>
        <w:t>executes or modifies operations from</w:t>
      </w:r>
      <w:r w:rsidRPr="00436545">
        <w:rPr>
          <w:rFonts w:cs="Arial"/>
          <w:spacing w:val="-6"/>
        </w:rPr>
        <w:t xml:space="preserve"> </w:t>
      </w:r>
      <w:r w:rsidRPr="00436545">
        <w:rPr>
          <w:rFonts w:cs="Arial"/>
        </w:rPr>
        <w:t>IPAe.</w:t>
      </w:r>
    </w:p>
    <w:p w14:paraId="730E1050" w14:textId="77777777" w:rsidR="00713B51" w:rsidRPr="00436545" w:rsidRDefault="00713B51" w:rsidP="00713B51">
      <w:pPr>
        <w:spacing w:before="217"/>
        <w:ind w:left="924"/>
        <w:rPr>
          <w:rFonts w:cs="Arial"/>
          <w:b/>
          <w:sz w:val="20"/>
        </w:rPr>
      </w:pPr>
      <w:r w:rsidRPr="00436545">
        <w:rPr>
          <w:rFonts w:cs="Arial"/>
          <w:w w:val="99"/>
          <w:sz w:val="20"/>
          <w:u w:val="thick"/>
        </w:rPr>
        <w:t xml:space="preserve"> </w:t>
      </w:r>
      <w:r w:rsidRPr="00436545">
        <w:rPr>
          <w:rFonts w:cs="Arial"/>
          <w:b/>
          <w:sz w:val="20"/>
          <w:u w:val="thick"/>
        </w:rPr>
        <w:t>“Second-level” threats</w:t>
      </w:r>
    </w:p>
    <w:p w14:paraId="7D94CEC3" w14:textId="77777777" w:rsidR="00713B51" w:rsidRPr="00436545" w:rsidRDefault="00713B51" w:rsidP="00713B51">
      <w:pPr>
        <w:pStyle w:val="BodyText"/>
        <w:spacing w:before="4"/>
        <w:rPr>
          <w:rFonts w:ascii="Arial" w:hAnsi="Arial" w:cs="Arial"/>
          <w:b/>
          <w:sz w:val="20"/>
        </w:rPr>
      </w:pPr>
    </w:p>
    <w:p w14:paraId="50CCF8DD" w14:textId="77777777" w:rsidR="00713B51" w:rsidRPr="00436545" w:rsidRDefault="00713B51" w:rsidP="00713B51">
      <w:pPr>
        <w:ind w:left="216"/>
        <w:rPr>
          <w:rFonts w:cs="Arial"/>
          <w:i/>
          <w:sz w:val="23"/>
        </w:rPr>
      </w:pPr>
      <w:r w:rsidRPr="00436545">
        <w:rPr>
          <w:rFonts w:cs="Arial"/>
          <w:i/>
          <w:sz w:val="23"/>
        </w:rPr>
        <w:t>Logical attacks</w:t>
      </w:r>
    </w:p>
    <w:p w14:paraId="62741106" w14:textId="77777777" w:rsidR="00713B51" w:rsidRPr="00436545" w:rsidRDefault="00713B51" w:rsidP="00713B51">
      <w:pPr>
        <w:pStyle w:val="BodyText"/>
        <w:spacing w:before="116"/>
        <w:ind w:left="216" w:right="293"/>
        <w:rPr>
          <w:rFonts w:ascii="Arial" w:hAnsi="Arial" w:cs="Arial"/>
        </w:rPr>
      </w:pPr>
      <w:r w:rsidRPr="00436545">
        <w:rPr>
          <w:rFonts w:ascii="Arial" w:hAnsi="Arial" w:cs="Arial"/>
        </w:rPr>
        <w:t>An</w:t>
      </w:r>
      <w:r w:rsidRPr="00436545">
        <w:rPr>
          <w:rFonts w:ascii="Arial" w:hAnsi="Arial" w:cs="Arial"/>
          <w:spacing w:val="-11"/>
        </w:rPr>
        <w:t xml:space="preserve"> </w:t>
      </w:r>
      <w:r w:rsidRPr="00436545">
        <w:rPr>
          <w:rFonts w:ascii="Arial" w:hAnsi="Arial" w:cs="Arial"/>
        </w:rPr>
        <w:t>on-card</w:t>
      </w:r>
      <w:r w:rsidRPr="00436545">
        <w:rPr>
          <w:rFonts w:ascii="Arial" w:hAnsi="Arial" w:cs="Arial"/>
          <w:spacing w:val="-10"/>
        </w:rPr>
        <w:t xml:space="preserve"> </w:t>
      </w:r>
      <w:r w:rsidRPr="00436545">
        <w:rPr>
          <w:rFonts w:ascii="Arial" w:hAnsi="Arial" w:cs="Arial"/>
        </w:rPr>
        <w:t>malicious</w:t>
      </w:r>
      <w:r w:rsidRPr="00436545">
        <w:rPr>
          <w:rFonts w:ascii="Arial" w:hAnsi="Arial" w:cs="Arial"/>
          <w:spacing w:val="-9"/>
        </w:rPr>
        <w:t xml:space="preserve"> </w:t>
      </w:r>
      <w:r w:rsidRPr="00436545">
        <w:rPr>
          <w:rFonts w:ascii="Arial" w:hAnsi="Arial" w:cs="Arial"/>
        </w:rPr>
        <w:t>application</w:t>
      </w:r>
      <w:r w:rsidRPr="00436545">
        <w:rPr>
          <w:rFonts w:ascii="Arial" w:hAnsi="Arial" w:cs="Arial"/>
          <w:spacing w:val="-10"/>
        </w:rPr>
        <w:t xml:space="preserve"> </w:t>
      </w:r>
      <w:r w:rsidRPr="00436545">
        <w:rPr>
          <w:rFonts w:ascii="Arial" w:hAnsi="Arial" w:cs="Arial"/>
        </w:rPr>
        <w:t>bypasses</w:t>
      </w:r>
      <w:r w:rsidRPr="00436545">
        <w:rPr>
          <w:rFonts w:ascii="Arial" w:hAnsi="Arial" w:cs="Arial"/>
          <w:spacing w:val="-9"/>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platform</w:t>
      </w:r>
      <w:r w:rsidRPr="00436545">
        <w:rPr>
          <w:rFonts w:ascii="Arial" w:hAnsi="Arial" w:cs="Arial"/>
          <w:spacing w:val="-9"/>
        </w:rPr>
        <w:t xml:space="preserve"> </w:t>
      </w:r>
      <w:r w:rsidRPr="00436545">
        <w:rPr>
          <w:rFonts w:ascii="Arial" w:hAnsi="Arial" w:cs="Arial"/>
        </w:rPr>
        <w:t>security</w:t>
      </w:r>
      <w:r w:rsidRPr="00436545">
        <w:rPr>
          <w:rFonts w:ascii="Arial" w:hAnsi="Arial" w:cs="Arial"/>
          <w:spacing w:val="-9"/>
        </w:rPr>
        <w:t xml:space="preserve"> </w:t>
      </w:r>
      <w:r w:rsidRPr="00436545">
        <w:rPr>
          <w:rFonts w:ascii="Arial" w:hAnsi="Arial" w:cs="Arial"/>
        </w:rPr>
        <w:t>measures</w:t>
      </w:r>
      <w:r w:rsidRPr="00436545">
        <w:rPr>
          <w:rFonts w:ascii="Arial" w:hAnsi="Arial" w:cs="Arial"/>
          <w:spacing w:val="-10"/>
        </w:rPr>
        <w:t xml:space="preserve"> </w:t>
      </w:r>
      <w:r w:rsidRPr="00436545">
        <w:rPr>
          <w:rFonts w:ascii="Arial" w:hAnsi="Arial" w:cs="Arial"/>
        </w:rPr>
        <w:t>by</w:t>
      </w:r>
      <w:r w:rsidRPr="00436545">
        <w:rPr>
          <w:rFonts w:ascii="Arial" w:hAnsi="Arial" w:cs="Arial"/>
          <w:spacing w:val="-8"/>
        </w:rPr>
        <w:t xml:space="preserve"> </w:t>
      </w:r>
      <w:r w:rsidRPr="00436545">
        <w:rPr>
          <w:rFonts w:ascii="Arial" w:hAnsi="Arial" w:cs="Arial"/>
        </w:rPr>
        <w:t>logical</w:t>
      </w:r>
      <w:r w:rsidRPr="00436545">
        <w:rPr>
          <w:rFonts w:ascii="Arial" w:hAnsi="Arial" w:cs="Arial"/>
          <w:spacing w:val="-10"/>
        </w:rPr>
        <w:t xml:space="preserve"> </w:t>
      </w:r>
      <w:r w:rsidRPr="00436545">
        <w:rPr>
          <w:rFonts w:ascii="Arial" w:hAnsi="Arial" w:cs="Arial"/>
        </w:rPr>
        <w:t>means,</w:t>
      </w:r>
      <w:r w:rsidRPr="00436545">
        <w:rPr>
          <w:rFonts w:ascii="Arial" w:hAnsi="Arial" w:cs="Arial"/>
          <w:spacing w:val="-9"/>
        </w:rPr>
        <w:t xml:space="preserve"> </w:t>
      </w:r>
      <w:r w:rsidRPr="00436545">
        <w:rPr>
          <w:rFonts w:ascii="Arial" w:hAnsi="Arial" w:cs="Arial"/>
        </w:rPr>
        <w:t>in order to disclose or modify sensitive data when they are processed by the</w:t>
      </w:r>
      <w:r w:rsidRPr="00436545">
        <w:rPr>
          <w:rFonts w:ascii="Arial" w:hAnsi="Arial" w:cs="Arial"/>
          <w:spacing w:val="-19"/>
        </w:rPr>
        <w:t xml:space="preserve"> </w:t>
      </w:r>
      <w:r w:rsidRPr="00436545">
        <w:rPr>
          <w:rFonts w:ascii="Arial" w:hAnsi="Arial" w:cs="Arial"/>
        </w:rPr>
        <w:t>Platform.</w:t>
      </w:r>
    </w:p>
    <w:p w14:paraId="19BDEBBF" w14:textId="77777777" w:rsidR="00713B51" w:rsidRPr="00436545" w:rsidRDefault="00713B51" w:rsidP="00713B51">
      <w:pPr>
        <w:pStyle w:val="BodyText"/>
        <w:spacing w:before="122"/>
        <w:ind w:left="216" w:right="294"/>
        <w:rPr>
          <w:rFonts w:ascii="Arial" w:hAnsi="Arial" w:cs="Arial"/>
        </w:rPr>
      </w:pPr>
      <w:r w:rsidRPr="00436545">
        <w:rPr>
          <w:rFonts w:ascii="Arial" w:hAnsi="Arial" w:cs="Arial"/>
        </w:rPr>
        <w:t>An</w:t>
      </w:r>
      <w:r w:rsidRPr="00436545">
        <w:rPr>
          <w:rFonts w:ascii="Arial" w:hAnsi="Arial" w:cs="Arial"/>
          <w:spacing w:val="-15"/>
        </w:rPr>
        <w:t xml:space="preserve"> </w:t>
      </w:r>
      <w:r w:rsidRPr="00436545">
        <w:rPr>
          <w:rFonts w:ascii="Arial" w:hAnsi="Arial" w:cs="Arial"/>
        </w:rPr>
        <w:t>example</w:t>
      </w:r>
      <w:r w:rsidRPr="00436545">
        <w:rPr>
          <w:rFonts w:ascii="Arial" w:hAnsi="Arial" w:cs="Arial"/>
          <w:spacing w:val="-14"/>
        </w:rPr>
        <w:t xml:space="preserve"> </w:t>
      </w:r>
      <w:r w:rsidRPr="00436545">
        <w:rPr>
          <w:rFonts w:ascii="Arial" w:hAnsi="Arial" w:cs="Arial"/>
        </w:rPr>
        <w:t>of</w:t>
      </w:r>
      <w:r w:rsidRPr="00436545">
        <w:rPr>
          <w:rFonts w:ascii="Arial" w:hAnsi="Arial" w:cs="Arial"/>
          <w:spacing w:val="-13"/>
        </w:rPr>
        <w:t xml:space="preserve"> </w:t>
      </w:r>
      <w:r w:rsidRPr="00436545">
        <w:rPr>
          <w:rFonts w:ascii="Arial" w:hAnsi="Arial" w:cs="Arial"/>
        </w:rPr>
        <w:t>such</w:t>
      </w:r>
      <w:r w:rsidRPr="00436545">
        <w:rPr>
          <w:rFonts w:ascii="Arial" w:hAnsi="Arial" w:cs="Arial"/>
          <w:spacing w:val="-14"/>
        </w:rPr>
        <w:t xml:space="preserve"> </w:t>
      </w:r>
      <w:r w:rsidRPr="00436545">
        <w:rPr>
          <w:rFonts w:ascii="Arial" w:hAnsi="Arial" w:cs="Arial"/>
        </w:rPr>
        <w:t>a</w:t>
      </w:r>
      <w:r w:rsidRPr="00436545">
        <w:rPr>
          <w:rFonts w:ascii="Arial" w:hAnsi="Arial" w:cs="Arial"/>
          <w:spacing w:val="-13"/>
        </w:rPr>
        <w:t xml:space="preserve"> </w:t>
      </w:r>
      <w:r w:rsidRPr="00436545">
        <w:rPr>
          <w:rFonts w:ascii="Arial" w:hAnsi="Arial" w:cs="Arial"/>
        </w:rPr>
        <w:t>threat</w:t>
      </w:r>
      <w:r w:rsidRPr="00436545">
        <w:rPr>
          <w:rFonts w:ascii="Arial" w:hAnsi="Arial" w:cs="Arial"/>
          <w:spacing w:val="-13"/>
        </w:rPr>
        <w:t xml:space="preserve"> </w:t>
      </w:r>
      <w:r w:rsidRPr="00436545">
        <w:rPr>
          <w:rFonts w:ascii="Arial" w:hAnsi="Arial" w:cs="Arial"/>
        </w:rPr>
        <w:t>would</w:t>
      </w:r>
      <w:r w:rsidRPr="00436545">
        <w:rPr>
          <w:rFonts w:ascii="Arial" w:hAnsi="Arial" w:cs="Arial"/>
          <w:spacing w:val="-12"/>
        </w:rPr>
        <w:t xml:space="preserve"> </w:t>
      </w:r>
      <w:r w:rsidRPr="00436545">
        <w:rPr>
          <w:rFonts w:ascii="Arial" w:hAnsi="Arial" w:cs="Arial"/>
        </w:rPr>
        <w:t>consist</w:t>
      </w:r>
      <w:r w:rsidRPr="00436545">
        <w:rPr>
          <w:rFonts w:ascii="Arial" w:hAnsi="Arial" w:cs="Arial"/>
          <w:spacing w:val="-14"/>
        </w:rPr>
        <w:t xml:space="preserve"> </w:t>
      </w:r>
      <w:r w:rsidRPr="00436545">
        <w:rPr>
          <w:rFonts w:ascii="Arial" w:hAnsi="Arial" w:cs="Arial"/>
        </w:rPr>
        <w:t>of</w:t>
      </w:r>
      <w:r w:rsidRPr="00436545">
        <w:rPr>
          <w:rFonts w:ascii="Arial" w:hAnsi="Arial" w:cs="Arial"/>
          <w:spacing w:val="-13"/>
        </w:rPr>
        <w:t xml:space="preserve"> </w:t>
      </w:r>
      <w:r w:rsidRPr="00436545">
        <w:rPr>
          <w:rFonts w:ascii="Arial" w:hAnsi="Arial" w:cs="Arial"/>
        </w:rPr>
        <w:t>using</w:t>
      </w:r>
      <w:r w:rsidRPr="00436545">
        <w:rPr>
          <w:rFonts w:ascii="Arial" w:hAnsi="Arial" w:cs="Arial"/>
          <w:spacing w:val="-13"/>
        </w:rPr>
        <w:t xml:space="preserve"> </w:t>
      </w:r>
      <w:r w:rsidRPr="00436545">
        <w:rPr>
          <w:rFonts w:ascii="Arial" w:hAnsi="Arial" w:cs="Arial"/>
        </w:rPr>
        <w:t>buffer</w:t>
      </w:r>
      <w:r w:rsidRPr="00436545">
        <w:rPr>
          <w:rFonts w:ascii="Arial" w:hAnsi="Arial" w:cs="Arial"/>
          <w:spacing w:val="-13"/>
        </w:rPr>
        <w:t xml:space="preserve"> </w:t>
      </w:r>
      <w:r w:rsidRPr="00436545">
        <w:rPr>
          <w:rFonts w:ascii="Arial" w:hAnsi="Arial" w:cs="Arial"/>
        </w:rPr>
        <w:t>overflows</w:t>
      </w:r>
      <w:r w:rsidRPr="00436545">
        <w:rPr>
          <w:rFonts w:ascii="Arial" w:hAnsi="Arial" w:cs="Arial"/>
          <w:spacing w:val="-14"/>
        </w:rPr>
        <w:t xml:space="preserve"> </w:t>
      </w:r>
      <w:r w:rsidRPr="00436545">
        <w:rPr>
          <w:rFonts w:ascii="Arial" w:hAnsi="Arial" w:cs="Arial"/>
        </w:rPr>
        <w:t>to</w:t>
      </w:r>
      <w:r w:rsidRPr="00436545">
        <w:rPr>
          <w:rFonts w:ascii="Arial" w:hAnsi="Arial" w:cs="Arial"/>
          <w:spacing w:val="-13"/>
        </w:rPr>
        <w:t xml:space="preserve"> </w:t>
      </w:r>
      <w:r w:rsidRPr="00436545">
        <w:rPr>
          <w:rFonts w:ascii="Arial" w:hAnsi="Arial" w:cs="Arial"/>
        </w:rPr>
        <w:t>access</w:t>
      </w:r>
      <w:r w:rsidRPr="00436545">
        <w:rPr>
          <w:rFonts w:ascii="Arial" w:hAnsi="Arial" w:cs="Arial"/>
          <w:spacing w:val="-13"/>
        </w:rPr>
        <w:t xml:space="preserve"> </w:t>
      </w:r>
      <w:r w:rsidRPr="00436545">
        <w:rPr>
          <w:rFonts w:ascii="Arial" w:hAnsi="Arial" w:cs="Arial"/>
        </w:rPr>
        <w:t>confidential</w:t>
      </w:r>
      <w:r w:rsidRPr="00436545">
        <w:rPr>
          <w:rFonts w:ascii="Arial" w:hAnsi="Arial" w:cs="Arial"/>
          <w:spacing w:val="-14"/>
        </w:rPr>
        <w:t xml:space="preserve"> </w:t>
      </w:r>
      <w:r w:rsidRPr="00436545">
        <w:rPr>
          <w:rFonts w:ascii="Arial" w:hAnsi="Arial" w:cs="Arial"/>
        </w:rPr>
        <w:t>data manipulated</w:t>
      </w:r>
      <w:r w:rsidRPr="00436545">
        <w:rPr>
          <w:rFonts w:ascii="Arial" w:hAnsi="Arial" w:cs="Arial"/>
          <w:spacing w:val="-12"/>
        </w:rPr>
        <w:t xml:space="preserve"> </w:t>
      </w:r>
      <w:r w:rsidRPr="00436545">
        <w:rPr>
          <w:rFonts w:ascii="Arial" w:hAnsi="Arial" w:cs="Arial"/>
        </w:rPr>
        <w:t>by</w:t>
      </w:r>
      <w:r w:rsidRPr="00436545">
        <w:rPr>
          <w:rFonts w:ascii="Arial" w:hAnsi="Arial" w:cs="Arial"/>
          <w:spacing w:val="-12"/>
        </w:rPr>
        <w:t xml:space="preserve"> </w:t>
      </w:r>
      <w:r w:rsidRPr="00436545">
        <w:rPr>
          <w:rFonts w:ascii="Arial" w:hAnsi="Arial" w:cs="Arial"/>
        </w:rPr>
        <w:t>native</w:t>
      </w:r>
      <w:r w:rsidRPr="00436545">
        <w:rPr>
          <w:rFonts w:ascii="Arial" w:hAnsi="Arial" w:cs="Arial"/>
          <w:spacing w:val="-12"/>
        </w:rPr>
        <w:t xml:space="preserve"> </w:t>
      </w:r>
      <w:r w:rsidRPr="00436545">
        <w:rPr>
          <w:rFonts w:ascii="Arial" w:hAnsi="Arial" w:cs="Arial"/>
        </w:rPr>
        <w:t>libraries.</w:t>
      </w:r>
      <w:r w:rsidRPr="00436545">
        <w:rPr>
          <w:rFonts w:ascii="Arial" w:hAnsi="Arial" w:cs="Arial"/>
          <w:spacing w:val="-12"/>
        </w:rPr>
        <w:t xml:space="preserve"> </w:t>
      </w:r>
      <w:r w:rsidRPr="00436545">
        <w:rPr>
          <w:rFonts w:ascii="Arial" w:hAnsi="Arial" w:cs="Arial"/>
        </w:rPr>
        <w:t>This</w:t>
      </w:r>
      <w:r w:rsidRPr="00436545">
        <w:rPr>
          <w:rFonts w:ascii="Arial" w:hAnsi="Arial" w:cs="Arial"/>
          <w:spacing w:val="-13"/>
        </w:rPr>
        <w:t xml:space="preserve"> </w:t>
      </w:r>
      <w:r w:rsidRPr="00436545">
        <w:rPr>
          <w:rFonts w:ascii="Arial" w:hAnsi="Arial" w:cs="Arial"/>
        </w:rPr>
        <w:t>threat</w:t>
      </w:r>
      <w:r w:rsidRPr="00436545">
        <w:rPr>
          <w:rFonts w:ascii="Arial" w:hAnsi="Arial" w:cs="Arial"/>
          <w:spacing w:val="-11"/>
        </w:rPr>
        <w:t xml:space="preserve"> </w:t>
      </w:r>
      <w:r w:rsidRPr="00436545">
        <w:rPr>
          <w:rFonts w:ascii="Arial" w:hAnsi="Arial" w:cs="Arial"/>
        </w:rPr>
        <w:t>also</w:t>
      </w:r>
      <w:r w:rsidRPr="00436545">
        <w:rPr>
          <w:rFonts w:ascii="Arial" w:hAnsi="Arial" w:cs="Arial"/>
          <w:spacing w:val="-15"/>
        </w:rPr>
        <w:t xml:space="preserve"> </w:t>
      </w:r>
      <w:r w:rsidRPr="00436545">
        <w:rPr>
          <w:rFonts w:ascii="Arial" w:hAnsi="Arial" w:cs="Arial"/>
        </w:rPr>
        <w:t>includes</w:t>
      </w:r>
      <w:r w:rsidRPr="00436545">
        <w:rPr>
          <w:rFonts w:ascii="Arial" w:hAnsi="Arial" w:cs="Arial"/>
          <w:spacing w:val="-12"/>
        </w:rPr>
        <w:t xml:space="preserve"> </w:t>
      </w:r>
      <w:r w:rsidRPr="00436545">
        <w:rPr>
          <w:rFonts w:ascii="Arial" w:hAnsi="Arial" w:cs="Arial"/>
        </w:rPr>
        <w:t>cases</w:t>
      </w:r>
      <w:r w:rsidRPr="00436545">
        <w:rPr>
          <w:rFonts w:ascii="Arial" w:hAnsi="Arial" w:cs="Arial"/>
          <w:spacing w:val="-13"/>
        </w:rPr>
        <w:t xml:space="preserve"> </w:t>
      </w:r>
      <w:r w:rsidRPr="00436545">
        <w:rPr>
          <w:rFonts w:ascii="Arial" w:hAnsi="Arial" w:cs="Arial"/>
        </w:rPr>
        <w:t>of</w:t>
      </w:r>
      <w:r w:rsidRPr="00436545">
        <w:rPr>
          <w:rFonts w:ascii="Arial" w:hAnsi="Arial" w:cs="Arial"/>
          <w:spacing w:val="-13"/>
        </w:rPr>
        <w:t xml:space="preserve"> </w:t>
      </w:r>
      <w:r w:rsidRPr="00436545">
        <w:rPr>
          <w:rFonts w:ascii="Arial" w:hAnsi="Arial" w:cs="Arial"/>
        </w:rPr>
        <w:t>unauthorized</w:t>
      </w:r>
      <w:r w:rsidRPr="00436545">
        <w:rPr>
          <w:rFonts w:ascii="Arial" w:hAnsi="Arial" w:cs="Arial"/>
          <w:spacing w:val="-11"/>
        </w:rPr>
        <w:t xml:space="preserve"> </w:t>
      </w:r>
      <w:r w:rsidRPr="00436545">
        <w:rPr>
          <w:rFonts w:ascii="Arial" w:hAnsi="Arial" w:cs="Arial"/>
        </w:rPr>
        <w:t>code</w:t>
      </w:r>
      <w:r w:rsidRPr="00436545">
        <w:rPr>
          <w:rFonts w:ascii="Arial" w:hAnsi="Arial" w:cs="Arial"/>
          <w:spacing w:val="-13"/>
        </w:rPr>
        <w:t xml:space="preserve"> </w:t>
      </w:r>
      <w:r w:rsidRPr="00436545">
        <w:rPr>
          <w:rFonts w:ascii="Arial" w:hAnsi="Arial" w:cs="Arial"/>
        </w:rPr>
        <w:t>execution by</w:t>
      </w:r>
      <w:r w:rsidRPr="00436545">
        <w:rPr>
          <w:rFonts w:ascii="Arial" w:hAnsi="Arial" w:cs="Arial"/>
          <w:spacing w:val="-1"/>
        </w:rPr>
        <w:t xml:space="preserve"> </w:t>
      </w:r>
      <w:r w:rsidRPr="00436545">
        <w:rPr>
          <w:rFonts w:ascii="Arial" w:hAnsi="Arial" w:cs="Arial"/>
        </w:rPr>
        <w:t>applications.</w:t>
      </w:r>
    </w:p>
    <w:p w14:paraId="2609CCB0" w14:textId="77777777" w:rsidR="00713B51" w:rsidRPr="00436545" w:rsidRDefault="00713B51" w:rsidP="00D12D60">
      <w:pPr>
        <w:pStyle w:val="Heading4"/>
        <w:rPr>
          <w:rFonts w:ascii="Arial" w:hAnsi="Arial"/>
        </w:rPr>
      </w:pPr>
      <w:r w:rsidRPr="00436545">
        <w:rPr>
          <w:rFonts w:ascii="Arial" w:hAnsi="Arial"/>
        </w:rPr>
        <w:t>Physical attacks</w:t>
      </w:r>
    </w:p>
    <w:p w14:paraId="60FE4EA8" w14:textId="77777777" w:rsidR="00713B51" w:rsidRPr="00436545" w:rsidRDefault="00713B51" w:rsidP="00713B51">
      <w:pPr>
        <w:pStyle w:val="BodyText"/>
        <w:spacing w:before="117"/>
        <w:ind w:left="216" w:right="292"/>
        <w:rPr>
          <w:rFonts w:ascii="Arial" w:hAnsi="Arial" w:cs="Arial"/>
        </w:rPr>
      </w:pPr>
      <w:r w:rsidRPr="00436545">
        <w:rPr>
          <w:rFonts w:ascii="Arial" w:hAnsi="Arial" w:cs="Arial"/>
        </w:rPr>
        <w:t>The</w:t>
      </w:r>
      <w:r w:rsidRPr="00436545">
        <w:rPr>
          <w:rFonts w:ascii="Arial" w:hAnsi="Arial" w:cs="Arial"/>
          <w:spacing w:val="-11"/>
        </w:rPr>
        <w:t xml:space="preserve"> </w:t>
      </w:r>
      <w:r w:rsidRPr="00436545">
        <w:rPr>
          <w:rFonts w:ascii="Arial" w:hAnsi="Arial" w:cs="Arial"/>
        </w:rPr>
        <w:t>attacker</w:t>
      </w:r>
      <w:r w:rsidRPr="00436545">
        <w:rPr>
          <w:rFonts w:ascii="Arial" w:hAnsi="Arial" w:cs="Arial"/>
          <w:spacing w:val="-11"/>
        </w:rPr>
        <w:t xml:space="preserve"> </w:t>
      </w:r>
      <w:r w:rsidRPr="00436545">
        <w:rPr>
          <w:rFonts w:ascii="Arial" w:hAnsi="Arial" w:cs="Arial"/>
        </w:rPr>
        <w:t>discloses</w:t>
      </w:r>
      <w:r w:rsidRPr="00436545">
        <w:rPr>
          <w:rFonts w:ascii="Arial" w:hAnsi="Arial" w:cs="Arial"/>
          <w:spacing w:val="-13"/>
        </w:rPr>
        <w:t xml:space="preserve"> </w:t>
      </w:r>
      <w:r w:rsidRPr="00436545">
        <w:rPr>
          <w:rFonts w:ascii="Arial" w:hAnsi="Arial" w:cs="Arial"/>
        </w:rPr>
        <w:t>or</w:t>
      </w:r>
      <w:r w:rsidRPr="00436545">
        <w:rPr>
          <w:rFonts w:ascii="Arial" w:hAnsi="Arial" w:cs="Arial"/>
          <w:spacing w:val="-13"/>
        </w:rPr>
        <w:t xml:space="preserve"> </w:t>
      </w:r>
      <w:r w:rsidRPr="00436545">
        <w:rPr>
          <w:rFonts w:ascii="Arial" w:hAnsi="Arial" w:cs="Arial"/>
        </w:rPr>
        <w:t>modifies</w:t>
      </w:r>
      <w:r w:rsidRPr="00436545">
        <w:rPr>
          <w:rFonts w:ascii="Arial" w:hAnsi="Arial" w:cs="Arial"/>
          <w:spacing w:val="-11"/>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design</w:t>
      </w:r>
      <w:r w:rsidRPr="00436545">
        <w:rPr>
          <w:rFonts w:ascii="Arial" w:hAnsi="Arial" w:cs="Arial"/>
          <w:spacing w:val="-11"/>
        </w:rPr>
        <w:t xml:space="preserve"> </w:t>
      </w:r>
      <w:r w:rsidRPr="00436545">
        <w:rPr>
          <w:rFonts w:ascii="Arial" w:hAnsi="Arial" w:cs="Arial"/>
        </w:rPr>
        <w:t>of</w:t>
      </w:r>
      <w:r w:rsidRPr="00436545">
        <w:rPr>
          <w:rFonts w:ascii="Arial" w:hAnsi="Arial" w:cs="Arial"/>
          <w:spacing w:val="-11"/>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IPAe,</w:t>
      </w:r>
      <w:r w:rsidRPr="00436545">
        <w:rPr>
          <w:rFonts w:ascii="Arial" w:hAnsi="Arial" w:cs="Arial"/>
          <w:spacing w:val="-10"/>
        </w:rPr>
        <w:t xml:space="preserve"> </w:t>
      </w:r>
      <w:r w:rsidRPr="00436545">
        <w:rPr>
          <w:rFonts w:ascii="Arial" w:hAnsi="Arial" w:cs="Arial"/>
        </w:rPr>
        <w:t>its</w:t>
      </w:r>
      <w:r w:rsidRPr="00436545">
        <w:rPr>
          <w:rFonts w:ascii="Arial" w:hAnsi="Arial" w:cs="Arial"/>
          <w:spacing w:val="-10"/>
        </w:rPr>
        <w:t xml:space="preserve"> </w:t>
      </w:r>
      <w:r w:rsidRPr="00436545">
        <w:rPr>
          <w:rFonts w:ascii="Arial" w:hAnsi="Arial" w:cs="Arial"/>
        </w:rPr>
        <w:t>sensitive</w:t>
      </w:r>
      <w:r w:rsidRPr="00436545">
        <w:rPr>
          <w:rFonts w:ascii="Arial" w:hAnsi="Arial" w:cs="Arial"/>
          <w:spacing w:val="-10"/>
        </w:rPr>
        <w:t xml:space="preserve"> </w:t>
      </w:r>
      <w:r w:rsidRPr="00436545">
        <w:rPr>
          <w:rFonts w:ascii="Arial" w:hAnsi="Arial" w:cs="Arial"/>
        </w:rPr>
        <w:t>data</w:t>
      </w:r>
      <w:r w:rsidRPr="00436545">
        <w:rPr>
          <w:rFonts w:ascii="Arial" w:hAnsi="Arial" w:cs="Arial"/>
          <w:spacing w:val="-15"/>
        </w:rPr>
        <w:t xml:space="preserve"> </w:t>
      </w:r>
      <w:r w:rsidRPr="00436545">
        <w:rPr>
          <w:rFonts w:ascii="Arial" w:hAnsi="Arial" w:cs="Arial"/>
        </w:rPr>
        <w:t>or</w:t>
      </w:r>
      <w:r w:rsidRPr="00436545">
        <w:rPr>
          <w:rFonts w:ascii="Arial" w:hAnsi="Arial" w:cs="Arial"/>
          <w:spacing w:val="-10"/>
        </w:rPr>
        <w:t xml:space="preserve"> </w:t>
      </w:r>
      <w:r w:rsidRPr="00436545">
        <w:rPr>
          <w:rFonts w:ascii="Arial" w:hAnsi="Arial" w:cs="Arial"/>
        </w:rPr>
        <w:t>application</w:t>
      </w:r>
      <w:r w:rsidRPr="00436545">
        <w:rPr>
          <w:rFonts w:ascii="Arial" w:hAnsi="Arial" w:cs="Arial"/>
          <w:spacing w:val="-13"/>
        </w:rPr>
        <w:t xml:space="preserve"> </w:t>
      </w:r>
      <w:r w:rsidRPr="00436545">
        <w:rPr>
          <w:rFonts w:ascii="Arial" w:hAnsi="Arial" w:cs="Arial"/>
        </w:rPr>
        <w:t>code by physical (as opposed to logical) tampering</w:t>
      </w:r>
      <w:r w:rsidRPr="00436545">
        <w:rPr>
          <w:rFonts w:ascii="Arial" w:hAnsi="Arial" w:cs="Arial"/>
          <w:spacing w:val="-7"/>
        </w:rPr>
        <w:t xml:space="preserve"> </w:t>
      </w:r>
      <w:r w:rsidRPr="00436545">
        <w:rPr>
          <w:rFonts w:ascii="Arial" w:hAnsi="Arial" w:cs="Arial"/>
        </w:rPr>
        <w:t>means.</w:t>
      </w:r>
    </w:p>
    <w:p w14:paraId="171C7141" w14:textId="77777777" w:rsidR="00713B51" w:rsidRPr="00436545" w:rsidRDefault="00713B51" w:rsidP="00713B51">
      <w:pPr>
        <w:pStyle w:val="BodyText"/>
        <w:spacing w:before="119"/>
        <w:ind w:left="216" w:right="296"/>
        <w:rPr>
          <w:rFonts w:ascii="Arial" w:hAnsi="Arial" w:cs="Arial"/>
        </w:rPr>
      </w:pPr>
      <w:r w:rsidRPr="00436545">
        <w:rPr>
          <w:rFonts w:ascii="Arial" w:hAnsi="Arial" w:cs="Arial"/>
        </w:rPr>
        <w:t>This threat includes environmental stress, IC failure analysis, electrical probing, unexpected tearing, and side channels. That also includes the modification of the TOE runtime execution through alteration of the intended execution order of (set of) instructions through physical tampering techniques.</w:t>
      </w:r>
    </w:p>
    <w:p w14:paraId="21C31793" w14:textId="77777777" w:rsidR="00713B51" w:rsidRPr="00436545" w:rsidRDefault="00713B51" w:rsidP="00D12D60">
      <w:pPr>
        <w:pStyle w:val="Heading2"/>
        <w:rPr>
          <w:rFonts w:eastAsia="Arial"/>
          <w:lang w:val="en-US" w:bidi="en-US"/>
        </w:rPr>
      </w:pPr>
      <w:r w:rsidRPr="00436545">
        <w:rPr>
          <w:rFonts w:eastAsia="Arial"/>
          <w:lang w:val="en-US" w:bidi="en-US"/>
        </w:rPr>
        <w:t>Consistency</w:t>
      </w:r>
      <w:r w:rsidRPr="00436545">
        <w:rPr>
          <w:rFonts w:eastAsia="Arial"/>
          <w:spacing w:val="-9"/>
          <w:lang w:val="en-US" w:bidi="en-US"/>
        </w:rPr>
        <w:t xml:space="preserve"> </w:t>
      </w:r>
      <w:r w:rsidRPr="00436545">
        <w:rPr>
          <w:rFonts w:eastAsia="Arial"/>
          <w:lang w:val="en-US" w:bidi="en-US"/>
        </w:rPr>
        <w:t>Rationale</w:t>
      </w:r>
    </w:p>
    <w:p w14:paraId="546C35A6" w14:textId="77777777" w:rsidR="00713B51" w:rsidRPr="00713B51" w:rsidRDefault="00713B51" w:rsidP="00713B51">
      <w:pPr>
        <w:widowControl w:val="0"/>
        <w:autoSpaceDE w:val="0"/>
        <w:autoSpaceDN w:val="0"/>
        <w:spacing w:before="122"/>
        <w:ind w:left="216" w:right="319"/>
        <w:jc w:val="left"/>
        <w:rPr>
          <w:rFonts w:eastAsia="Tahoma" w:cs="Arial"/>
          <w:szCs w:val="22"/>
          <w:lang w:val="en-US" w:eastAsia="en-US" w:bidi="en-US"/>
        </w:rPr>
      </w:pPr>
      <w:r w:rsidRPr="00713B51">
        <w:rPr>
          <w:rFonts w:eastAsia="Tahoma" w:cs="Arial"/>
          <w:szCs w:val="22"/>
          <w:lang w:val="en-US" w:eastAsia="en-US" w:bidi="en-US"/>
        </w:rPr>
        <w:t xml:space="preserve">The TOE of this PP-Module consists of a new element in the Application Layer, IPAe </w:t>
      </w:r>
      <w:hyperlink w:anchor="_bookmark247" w:history="1">
        <w:r w:rsidRPr="00713B51">
          <w:rPr>
            <w:rFonts w:eastAsia="Tahoma" w:cs="Arial"/>
            <w:szCs w:val="22"/>
            <w:lang w:val="en-US" w:eastAsia="en-US" w:bidi="en-US"/>
          </w:rPr>
          <w:t>(Figure</w:t>
        </w:r>
      </w:hyperlink>
      <w:r w:rsidRPr="00713B51">
        <w:rPr>
          <w:rFonts w:eastAsia="Tahoma" w:cs="Arial"/>
          <w:szCs w:val="22"/>
          <w:lang w:val="en-US" w:eastAsia="en-US" w:bidi="en-US"/>
        </w:rPr>
        <w:t xml:space="preserve"> </w:t>
      </w:r>
      <w:hyperlink w:anchor="_bookmark247" w:history="1">
        <w:r w:rsidRPr="00713B51">
          <w:rPr>
            <w:rFonts w:eastAsia="Tahoma" w:cs="Arial"/>
            <w:szCs w:val="22"/>
            <w:lang w:val="en-US" w:eastAsia="en-US" w:bidi="en-US"/>
          </w:rPr>
          <w:t>20</w:t>
        </w:r>
      </w:hyperlink>
      <w:r w:rsidRPr="00713B51">
        <w:rPr>
          <w:rFonts w:eastAsia="Tahoma" w:cs="Arial"/>
          <w:szCs w:val="22"/>
          <w:lang w:val="en-US" w:eastAsia="en-US" w:bidi="en-US"/>
        </w:rPr>
        <w:t>). No Base-PP TOE component is changed by this PP-Module.</w:t>
      </w:r>
    </w:p>
    <w:p w14:paraId="5652F393" w14:textId="77777777" w:rsidR="00713B51" w:rsidRPr="00713B51" w:rsidRDefault="00713B51" w:rsidP="00713B51">
      <w:pPr>
        <w:widowControl w:val="0"/>
        <w:autoSpaceDE w:val="0"/>
        <w:autoSpaceDN w:val="0"/>
        <w:spacing w:before="0"/>
        <w:ind w:left="216" w:right="282"/>
        <w:jc w:val="left"/>
        <w:rPr>
          <w:rFonts w:eastAsia="Tahoma" w:cs="Arial"/>
          <w:szCs w:val="22"/>
          <w:lang w:val="en-US" w:eastAsia="en-US" w:bidi="en-US"/>
        </w:rPr>
      </w:pPr>
      <w:r w:rsidRPr="00713B51">
        <w:rPr>
          <w:rFonts w:eastAsia="Tahoma" w:cs="Arial"/>
          <w:szCs w:val="22"/>
          <w:lang w:val="en-US" w:eastAsia="en-US" w:bidi="en-US"/>
        </w:rPr>
        <w:t xml:space="preserve">The TOE-external interfaces of this PP-Module are the three interfaces, ES9+, ES11 and ESipa, which do not exist in the Base-PP </w:t>
      </w:r>
      <w:hyperlink w:anchor="_bookmark248" w:history="1">
        <w:r w:rsidRPr="00713B51">
          <w:rPr>
            <w:rFonts w:eastAsia="Tahoma" w:cs="Arial"/>
            <w:szCs w:val="22"/>
            <w:lang w:val="en-US" w:eastAsia="en-US" w:bidi="en-US"/>
          </w:rPr>
          <w:t>(Figure 21</w:t>
        </w:r>
      </w:hyperlink>
      <w:r w:rsidRPr="00713B51">
        <w:rPr>
          <w:rFonts w:eastAsia="Tahoma" w:cs="Arial"/>
          <w:szCs w:val="22"/>
          <w:lang w:val="en-US" w:eastAsia="en-US" w:bidi="en-US"/>
        </w:rPr>
        <w:t>). No Base-PP interface is changed by this PP-Module.</w:t>
      </w:r>
    </w:p>
    <w:p w14:paraId="4757392D" w14:textId="77777777" w:rsidR="00713B51" w:rsidRPr="00713B51" w:rsidRDefault="00713B51" w:rsidP="00713B51">
      <w:pPr>
        <w:widowControl w:val="0"/>
        <w:autoSpaceDE w:val="0"/>
        <w:autoSpaceDN w:val="0"/>
        <w:spacing w:before="119"/>
        <w:ind w:left="216"/>
        <w:jc w:val="left"/>
        <w:rPr>
          <w:rFonts w:eastAsia="Tahoma" w:cs="Arial"/>
          <w:szCs w:val="22"/>
          <w:lang w:val="en-US" w:eastAsia="en-US" w:bidi="en-US"/>
        </w:rPr>
      </w:pPr>
      <w:r w:rsidRPr="00713B51">
        <w:rPr>
          <w:rFonts w:eastAsia="Tahoma" w:cs="Arial"/>
          <w:szCs w:val="22"/>
          <w:lang w:val="en-US" w:eastAsia="en-US" w:bidi="en-US"/>
        </w:rPr>
        <w:t>Also, the life-cycle of the Base-PP TOE is not changed by this PP-Module.</w:t>
      </w:r>
    </w:p>
    <w:p w14:paraId="783946F7" w14:textId="77777777" w:rsidR="00713B51" w:rsidRPr="00713B51" w:rsidRDefault="00713B51" w:rsidP="00713B51">
      <w:pPr>
        <w:widowControl w:val="0"/>
        <w:autoSpaceDE w:val="0"/>
        <w:autoSpaceDN w:val="0"/>
        <w:spacing w:before="121"/>
        <w:ind w:left="216"/>
        <w:jc w:val="left"/>
        <w:rPr>
          <w:rFonts w:eastAsia="Tahoma" w:cs="Arial"/>
          <w:szCs w:val="22"/>
          <w:lang w:val="en-US" w:eastAsia="en-US" w:bidi="en-US"/>
        </w:rPr>
      </w:pPr>
      <w:r w:rsidRPr="00713B51">
        <w:rPr>
          <w:rFonts w:eastAsia="Tahoma" w:cs="Arial"/>
          <w:szCs w:val="22"/>
          <w:lang w:val="en-US" w:eastAsia="en-US" w:bidi="en-US"/>
        </w:rPr>
        <w:t xml:space="preserve">The union of the Security Problem Definition of this PP-Module (Section 9.4) and the Security Problem Definition of the Base-PP (Section </w:t>
      </w:r>
      <w:hyperlink w:anchor="_bookmark39" w:history="1">
        <w:r w:rsidRPr="00713B51">
          <w:rPr>
            <w:rFonts w:eastAsia="Tahoma" w:cs="Arial"/>
            <w:szCs w:val="22"/>
            <w:lang w:val="en-US" w:eastAsia="en-US" w:bidi="en-US"/>
          </w:rPr>
          <w:t>3</w:t>
        </w:r>
      </w:hyperlink>
      <w:r w:rsidRPr="00713B51">
        <w:rPr>
          <w:rFonts w:eastAsia="Tahoma" w:cs="Arial"/>
          <w:szCs w:val="22"/>
          <w:lang w:val="en-US" w:eastAsia="en-US" w:bidi="en-US"/>
        </w:rPr>
        <w:t>) does not lead to a contradiction:</w:t>
      </w:r>
    </w:p>
    <w:p w14:paraId="486466D8" w14:textId="77777777" w:rsidR="00713B51" w:rsidRPr="00713B51" w:rsidRDefault="00713B51" w:rsidP="00713B51">
      <w:pPr>
        <w:widowControl w:val="0"/>
        <w:numPr>
          <w:ilvl w:val="0"/>
          <w:numId w:val="98"/>
        </w:numPr>
        <w:tabs>
          <w:tab w:val="left" w:pos="936"/>
          <w:tab w:val="left" w:pos="937"/>
        </w:tabs>
        <w:autoSpaceDE w:val="0"/>
        <w:autoSpaceDN w:val="0"/>
        <w:spacing w:before="0"/>
        <w:ind w:hanging="361"/>
        <w:jc w:val="left"/>
        <w:rPr>
          <w:rFonts w:eastAsia="Tahoma" w:cs="Arial"/>
          <w:szCs w:val="22"/>
          <w:lang w:val="en-US" w:eastAsia="en-US" w:bidi="en-US"/>
        </w:rPr>
      </w:pPr>
      <w:r w:rsidRPr="00713B51">
        <w:rPr>
          <w:rFonts w:eastAsia="Tahoma" w:cs="Arial"/>
          <w:szCs w:val="22"/>
          <w:lang w:val="en-US" w:eastAsia="en-US" w:bidi="en-US"/>
        </w:rPr>
        <w:t>This PP-Module only adds new assets to the existing assets of the</w:t>
      </w:r>
      <w:r w:rsidRPr="00713B51">
        <w:rPr>
          <w:rFonts w:eastAsia="Tahoma" w:cs="Arial"/>
          <w:spacing w:val="-11"/>
          <w:szCs w:val="22"/>
          <w:lang w:val="en-US" w:eastAsia="en-US" w:bidi="en-US"/>
        </w:rPr>
        <w:t xml:space="preserve"> </w:t>
      </w:r>
      <w:r w:rsidRPr="00713B51">
        <w:rPr>
          <w:rFonts w:eastAsia="Tahoma" w:cs="Arial"/>
          <w:szCs w:val="22"/>
          <w:lang w:val="en-US" w:eastAsia="en-US" w:bidi="en-US"/>
        </w:rPr>
        <w:t>Base-PP;</w:t>
      </w:r>
    </w:p>
    <w:p w14:paraId="4ECA42B6" w14:textId="77777777" w:rsidR="00713B51" w:rsidRPr="00713B51" w:rsidRDefault="00713B51" w:rsidP="00713B51">
      <w:pPr>
        <w:widowControl w:val="0"/>
        <w:numPr>
          <w:ilvl w:val="0"/>
          <w:numId w:val="98"/>
        </w:numPr>
        <w:tabs>
          <w:tab w:val="left" w:pos="936"/>
          <w:tab w:val="left" w:pos="937"/>
        </w:tabs>
        <w:autoSpaceDE w:val="0"/>
        <w:autoSpaceDN w:val="0"/>
        <w:spacing w:before="119" w:line="237" w:lineRule="auto"/>
        <w:ind w:right="294"/>
        <w:jc w:val="left"/>
        <w:rPr>
          <w:rFonts w:eastAsia="Tahoma" w:cs="Arial"/>
          <w:szCs w:val="22"/>
          <w:lang w:val="en-US" w:eastAsia="en-US" w:bidi="en-US"/>
        </w:rPr>
      </w:pPr>
      <w:r w:rsidRPr="00713B51">
        <w:rPr>
          <w:rFonts w:eastAsia="Tahoma" w:cs="Arial"/>
          <w:szCs w:val="22"/>
          <w:lang w:val="en-US" w:eastAsia="en-US" w:bidi="en-US"/>
        </w:rPr>
        <w:t>This PP-Module only adds a new user (U.SM-DS) and a new subject (S.IPAe) to the existing ones of the</w:t>
      </w:r>
      <w:r w:rsidRPr="00713B51">
        <w:rPr>
          <w:rFonts w:eastAsia="Tahoma" w:cs="Arial"/>
          <w:spacing w:val="-4"/>
          <w:szCs w:val="22"/>
          <w:lang w:val="en-US" w:eastAsia="en-US" w:bidi="en-US"/>
        </w:rPr>
        <w:t xml:space="preserve"> </w:t>
      </w:r>
      <w:r w:rsidRPr="00713B51">
        <w:rPr>
          <w:rFonts w:eastAsia="Tahoma" w:cs="Arial"/>
          <w:szCs w:val="22"/>
          <w:lang w:val="en-US" w:eastAsia="en-US" w:bidi="en-US"/>
        </w:rPr>
        <w:t>Base-PP;</w:t>
      </w:r>
    </w:p>
    <w:p w14:paraId="70F91C7B" w14:textId="02C972C9" w:rsidR="00713B51" w:rsidRPr="00713B51" w:rsidRDefault="00713B51" w:rsidP="009F6E5D">
      <w:pPr>
        <w:widowControl w:val="0"/>
        <w:numPr>
          <w:ilvl w:val="0"/>
          <w:numId w:val="98"/>
        </w:numPr>
        <w:tabs>
          <w:tab w:val="left" w:pos="936"/>
          <w:tab w:val="left" w:pos="937"/>
        </w:tabs>
        <w:autoSpaceDE w:val="0"/>
        <w:autoSpaceDN w:val="0"/>
        <w:spacing w:before="101" w:line="235" w:lineRule="auto"/>
        <w:ind w:right="292"/>
        <w:jc w:val="left"/>
        <w:rPr>
          <w:rFonts w:eastAsia="Tahoma" w:cs="Arial"/>
          <w:szCs w:val="22"/>
          <w:lang w:val="en-US" w:eastAsia="en-US" w:bidi="en-US"/>
        </w:rPr>
      </w:pPr>
      <w:r w:rsidRPr="00713B51">
        <w:rPr>
          <w:rFonts w:eastAsia="Tahoma" w:cs="Arial"/>
          <w:szCs w:val="22"/>
          <w:lang w:val="en-US" w:eastAsia="en-US" w:bidi="en-US"/>
        </w:rPr>
        <w:t>This PP-Module only adds one new assumption (A.ACTORS-IPAe) to the existing assumptions of the Base-PP, and the new assumption is disjoint from the</w:t>
      </w:r>
      <w:r w:rsidRPr="00713B51">
        <w:rPr>
          <w:rFonts w:eastAsia="Tahoma" w:cs="Arial"/>
          <w:spacing w:val="26"/>
          <w:szCs w:val="22"/>
          <w:lang w:val="en-US" w:eastAsia="en-US" w:bidi="en-US"/>
        </w:rPr>
        <w:t xml:space="preserve"> </w:t>
      </w:r>
      <w:r w:rsidRPr="00713B51">
        <w:rPr>
          <w:rFonts w:eastAsia="Tahoma" w:cs="Arial"/>
          <w:szCs w:val="22"/>
          <w:lang w:val="en-US" w:eastAsia="en-US" w:bidi="en-US"/>
        </w:rPr>
        <w:t>Base-PP</w:t>
      </w:r>
      <w:r w:rsidRPr="00436545">
        <w:rPr>
          <w:rFonts w:eastAsia="Tahoma" w:cs="Arial"/>
          <w:szCs w:val="22"/>
          <w:lang w:val="en-US" w:eastAsia="en-US" w:bidi="en-US"/>
        </w:rPr>
        <w:t xml:space="preserve"> </w:t>
      </w:r>
      <w:r w:rsidRPr="00713B51">
        <w:rPr>
          <w:rFonts w:eastAsia="Tahoma" w:cs="Arial"/>
          <w:szCs w:val="22"/>
          <w:lang w:val="en-US" w:eastAsia="en-US" w:bidi="en-US"/>
        </w:rPr>
        <w:t>assumption A.ACTORS because it only refers to the user U.SM-DS that does not exist in the Base-PP;</w:t>
      </w:r>
    </w:p>
    <w:p w14:paraId="1FC684B6" w14:textId="77777777" w:rsidR="00713B51" w:rsidRPr="00713B51" w:rsidRDefault="00713B51" w:rsidP="00713B51">
      <w:pPr>
        <w:widowControl w:val="0"/>
        <w:numPr>
          <w:ilvl w:val="0"/>
          <w:numId w:val="98"/>
        </w:numPr>
        <w:tabs>
          <w:tab w:val="left" w:pos="937"/>
        </w:tabs>
        <w:autoSpaceDE w:val="0"/>
        <w:autoSpaceDN w:val="0"/>
        <w:spacing w:before="123" w:line="237" w:lineRule="auto"/>
        <w:ind w:right="291"/>
        <w:jc w:val="left"/>
        <w:rPr>
          <w:rFonts w:eastAsia="Tahoma" w:cs="Arial"/>
          <w:szCs w:val="22"/>
          <w:lang w:val="en-US" w:eastAsia="en-US" w:bidi="en-US"/>
        </w:rPr>
      </w:pPr>
      <w:r w:rsidRPr="00713B51">
        <w:rPr>
          <w:rFonts w:eastAsia="Tahoma" w:cs="Arial"/>
          <w:szCs w:val="22"/>
          <w:lang w:val="en-US" w:eastAsia="en-US" w:bidi="en-US"/>
        </w:rPr>
        <w:t>This</w:t>
      </w:r>
      <w:r w:rsidRPr="00713B51">
        <w:rPr>
          <w:rFonts w:eastAsia="Tahoma" w:cs="Arial"/>
          <w:spacing w:val="-14"/>
          <w:szCs w:val="22"/>
          <w:lang w:val="en-US" w:eastAsia="en-US" w:bidi="en-US"/>
        </w:rPr>
        <w:t xml:space="preserve"> </w:t>
      </w:r>
      <w:r w:rsidRPr="00713B51">
        <w:rPr>
          <w:rFonts w:eastAsia="Tahoma" w:cs="Arial"/>
          <w:szCs w:val="22"/>
          <w:lang w:val="en-US" w:eastAsia="en-US" w:bidi="en-US"/>
        </w:rPr>
        <w:t>PP-Module</w:t>
      </w:r>
      <w:r w:rsidRPr="00713B51">
        <w:rPr>
          <w:rFonts w:eastAsia="Tahoma" w:cs="Arial"/>
          <w:spacing w:val="-15"/>
          <w:szCs w:val="22"/>
          <w:lang w:val="en-US" w:eastAsia="en-US" w:bidi="en-US"/>
        </w:rPr>
        <w:t xml:space="preserve"> </w:t>
      </w:r>
      <w:r w:rsidRPr="00713B51">
        <w:rPr>
          <w:rFonts w:eastAsia="Tahoma" w:cs="Arial"/>
          <w:szCs w:val="22"/>
          <w:lang w:val="en-US" w:eastAsia="en-US" w:bidi="en-US"/>
        </w:rPr>
        <w:t>only</w:t>
      </w:r>
      <w:r w:rsidRPr="00713B51">
        <w:rPr>
          <w:rFonts w:eastAsia="Tahoma" w:cs="Arial"/>
          <w:spacing w:val="-13"/>
          <w:szCs w:val="22"/>
          <w:lang w:val="en-US" w:eastAsia="en-US" w:bidi="en-US"/>
        </w:rPr>
        <w:t xml:space="preserve"> </w:t>
      </w:r>
      <w:r w:rsidRPr="00713B51">
        <w:rPr>
          <w:rFonts w:eastAsia="Tahoma" w:cs="Arial"/>
          <w:szCs w:val="22"/>
          <w:lang w:val="en-US" w:eastAsia="en-US" w:bidi="en-US"/>
        </w:rPr>
        <w:t>adds</w:t>
      </w:r>
      <w:r w:rsidRPr="00713B51">
        <w:rPr>
          <w:rFonts w:eastAsia="Tahoma" w:cs="Arial"/>
          <w:spacing w:val="-15"/>
          <w:szCs w:val="22"/>
          <w:lang w:val="en-US" w:eastAsia="en-US" w:bidi="en-US"/>
        </w:rPr>
        <w:t xml:space="preserve"> </w:t>
      </w:r>
      <w:r w:rsidRPr="00713B51">
        <w:rPr>
          <w:rFonts w:eastAsia="Tahoma" w:cs="Arial"/>
          <w:szCs w:val="22"/>
          <w:lang w:val="en-US" w:eastAsia="en-US" w:bidi="en-US"/>
        </w:rPr>
        <w:t>new</w:t>
      </w:r>
      <w:r w:rsidRPr="00713B51">
        <w:rPr>
          <w:rFonts w:eastAsia="Tahoma" w:cs="Arial"/>
          <w:spacing w:val="-14"/>
          <w:szCs w:val="22"/>
          <w:lang w:val="en-US" w:eastAsia="en-US" w:bidi="en-US"/>
        </w:rPr>
        <w:t xml:space="preserve"> </w:t>
      </w:r>
      <w:r w:rsidRPr="00713B51">
        <w:rPr>
          <w:rFonts w:eastAsia="Tahoma" w:cs="Arial"/>
          <w:szCs w:val="22"/>
          <w:lang w:val="en-US" w:eastAsia="en-US" w:bidi="en-US"/>
        </w:rPr>
        <w:t>threats</w:t>
      </w:r>
      <w:r w:rsidRPr="00713B51">
        <w:rPr>
          <w:rFonts w:eastAsia="Tahoma" w:cs="Arial"/>
          <w:spacing w:val="-13"/>
          <w:szCs w:val="22"/>
          <w:lang w:val="en-US" w:eastAsia="en-US" w:bidi="en-US"/>
        </w:rPr>
        <w:t xml:space="preserve"> </w:t>
      </w:r>
      <w:r w:rsidRPr="00713B51">
        <w:rPr>
          <w:rFonts w:eastAsia="Tahoma" w:cs="Arial"/>
          <w:szCs w:val="22"/>
          <w:lang w:val="en-US" w:eastAsia="en-US" w:bidi="en-US"/>
        </w:rPr>
        <w:t>to</w:t>
      </w:r>
      <w:r w:rsidRPr="00713B51">
        <w:rPr>
          <w:rFonts w:eastAsia="Tahoma" w:cs="Arial"/>
          <w:spacing w:val="-15"/>
          <w:szCs w:val="22"/>
          <w:lang w:val="en-US" w:eastAsia="en-US" w:bidi="en-US"/>
        </w:rPr>
        <w:t xml:space="preserve"> </w:t>
      </w:r>
      <w:r w:rsidRPr="00713B51">
        <w:rPr>
          <w:rFonts w:eastAsia="Tahoma" w:cs="Arial"/>
          <w:szCs w:val="22"/>
          <w:lang w:val="en-US" w:eastAsia="en-US" w:bidi="en-US"/>
        </w:rPr>
        <w:t>the</w:t>
      </w:r>
      <w:r w:rsidRPr="00713B51">
        <w:rPr>
          <w:rFonts w:eastAsia="Tahoma" w:cs="Arial"/>
          <w:spacing w:val="-15"/>
          <w:szCs w:val="22"/>
          <w:lang w:val="en-US" w:eastAsia="en-US" w:bidi="en-US"/>
        </w:rPr>
        <w:t xml:space="preserve"> </w:t>
      </w:r>
      <w:r w:rsidRPr="00713B51">
        <w:rPr>
          <w:rFonts w:eastAsia="Tahoma" w:cs="Arial"/>
          <w:szCs w:val="22"/>
          <w:lang w:val="en-US" w:eastAsia="en-US" w:bidi="en-US"/>
        </w:rPr>
        <w:t>existing</w:t>
      </w:r>
      <w:r w:rsidRPr="00713B51">
        <w:rPr>
          <w:rFonts w:eastAsia="Tahoma" w:cs="Arial"/>
          <w:spacing w:val="-13"/>
          <w:szCs w:val="22"/>
          <w:lang w:val="en-US" w:eastAsia="en-US" w:bidi="en-US"/>
        </w:rPr>
        <w:t xml:space="preserve"> </w:t>
      </w:r>
      <w:r w:rsidRPr="00713B51">
        <w:rPr>
          <w:rFonts w:eastAsia="Tahoma" w:cs="Arial"/>
          <w:szCs w:val="22"/>
          <w:lang w:val="en-US" w:eastAsia="en-US" w:bidi="en-US"/>
        </w:rPr>
        <w:t>threats</w:t>
      </w:r>
      <w:r w:rsidRPr="00713B51">
        <w:rPr>
          <w:rFonts w:eastAsia="Tahoma" w:cs="Arial"/>
          <w:spacing w:val="-12"/>
          <w:szCs w:val="22"/>
          <w:lang w:val="en-US" w:eastAsia="en-US" w:bidi="en-US"/>
        </w:rPr>
        <w:t xml:space="preserve"> </w:t>
      </w:r>
      <w:r w:rsidRPr="00713B51">
        <w:rPr>
          <w:rFonts w:eastAsia="Tahoma" w:cs="Arial"/>
          <w:szCs w:val="22"/>
          <w:lang w:val="en-US" w:eastAsia="en-US" w:bidi="en-US"/>
        </w:rPr>
        <w:t>of</w:t>
      </w:r>
      <w:r w:rsidRPr="00713B51">
        <w:rPr>
          <w:rFonts w:eastAsia="Tahoma" w:cs="Arial"/>
          <w:spacing w:val="-14"/>
          <w:szCs w:val="22"/>
          <w:lang w:val="en-US" w:eastAsia="en-US" w:bidi="en-US"/>
        </w:rPr>
        <w:t xml:space="preserve"> </w:t>
      </w:r>
      <w:r w:rsidRPr="00713B51">
        <w:rPr>
          <w:rFonts w:eastAsia="Tahoma" w:cs="Arial"/>
          <w:szCs w:val="22"/>
          <w:lang w:val="en-US" w:eastAsia="en-US" w:bidi="en-US"/>
        </w:rPr>
        <w:t>the</w:t>
      </w:r>
      <w:r w:rsidRPr="00713B51">
        <w:rPr>
          <w:rFonts w:eastAsia="Tahoma" w:cs="Arial"/>
          <w:spacing w:val="-13"/>
          <w:szCs w:val="22"/>
          <w:lang w:val="en-US" w:eastAsia="en-US" w:bidi="en-US"/>
        </w:rPr>
        <w:t xml:space="preserve"> </w:t>
      </w:r>
      <w:r w:rsidRPr="00713B51">
        <w:rPr>
          <w:rFonts w:eastAsia="Tahoma" w:cs="Arial"/>
          <w:szCs w:val="22"/>
          <w:lang w:val="en-US" w:eastAsia="en-US" w:bidi="en-US"/>
        </w:rPr>
        <w:t>Base-PP.</w:t>
      </w:r>
      <w:r w:rsidRPr="00713B51">
        <w:rPr>
          <w:rFonts w:eastAsia="Tahoma" w:cs="Arial"/>
          <w:spacing w:val="-13"/>
          <w:szCs w:val="22"/>
          <w:lang w:val="en-US" w:eastAsia="en-US" w:bidi="en-US"/>
        </w:rPr>
        <w:t xml:space="preserve"> </w:t>
      </w:r>
      <w:r w:rsidRPr="00713B51">
        <w:rPr>
          <w:rFonts w:eastAsia="Tahoma" w:cs="Arial"/>
          <w:szCs w:val="22"/>
          <w:lang w:val="en-US" w:eastAsia="en-US" w:bidi="en-US"/>
        </w:rPr>
        <w:t>Moreover, the</w:t>
      </w:r>
      <w:r w:rsidRPr="00713B51">
        <w:rPr>
          <w:rFonts w:eastAsia="Tahoma" w:cs="Arial"/>
          <w:spacing w:val="-6"/>
          <w:szCs w:val="22"/>
          <w:lang w:val="en-US" w:eastAsia="en-US" w:bidi="en-US"/>
        </w:rPr>
        <w:t xml:space="preserve"> </w:t>
      </w:r>
      <w:r w:rsidRPr="00713B51">
        <w:rPr>
          <w:rFonts w:eastAsia="Tahoma" w:cs="Arial"/>
          <w:szCs w:val="22"/>
          <w:lang w:val="en-US" w:eastAsia="en-US" w:bidi="en-US"/>
        </w:rPr>
        <w:t>new</w:t>
      </w:r>
      <w:r w:rsidRPr="00713B51">
        <w:rPr>
          <w:rFonts w:eastAsia="Tahoma" w:cs="Arial"/>
          <w:spacing w:val="-5"/>
          <w:szCs w:val="22"/>
          <w:lang w:val="en-US" w:eastAsia="en-US" w:bidi="en-US"/>
        </w:rPr>
        <w:t xml:space="preserve"> </w:t>
      </w:r>
      <w:r w:rsidRPr="00713B51">
        <w:rPr>
          <w:rFonts w:eastAsia="Tahoma" w:cs="Arial"/>
          <w:szCs w:val="22"/>
          <w:lang w:val="en-US" w:eastAsia="en-US" w:bidi="en-US"/>
        </w:rPr>
        <w:t>threats</w:t>
      </w:r>
      <w:r w:rsidRPr="00713B51">
        <w:rPr>
          <w:rFonts w:eastAsia="Tahoma" w:cs="Arial"/>
          <w:spacing w:val="-4"/>
          <w:szCs w:val="22"/>
          <w:lang w:val="en-US" w:eastAsia="en-US" w:bidi="en-US"/>
        </w:rPr>
        <w:t xml:space="preserve"> </w:t>
      </w:r>
      <w:r w:rsidRPr="00713B51">
        <w:rPr>
          <w:rFonts w:eastAsia="Tahoma" w:cs="Arial"/>
          <w:szCs w:val="22"/>
          <w:lang w:val="en-US" w:eastAsia="en-US" w:bidi="en-US"/>
        </w:rPr>
        <w:t>exclusively</w:t>
      </w:r>
      <w:r w:rsidRPr="00713B51">
        <w:rPr>
          <w:rFonts w:eastAsia="Tahoma" w:cs="Arial"/>
          <w:spacing w:val="-3"/>
          <w:szCs w:val="22"/>
          <w:lang w:val="en-US" w:eastAsia="en-US" w:bidi="en-US"/>
        </w:rPr>
        <w:t xml:space="preserve"> </w:t>
      </w:r>
      <w:r w:rsidRPr="00713B51">
        <w:rPr>
          <w:rFonts w:eastAsia="Tahoma" w:cs="Arial"/>
          <w:szCs w:val="22"/>
          <w:lang w:val="en-US" w:eastAsia="en-US" w:bidi="en-US"/>
        </w:rPr>
        <w:t>threaten</w:t>
      </w:r>
      <w:r w:rsidRPr="00713B51">
        <w:rPr>
          <w:rFonts w:eastAsia="Tahoma" w:cs="Arial"/>
          <w:spacing w:val="-5"/>
          <w:szCs w:val="22"/>
          <w:lang w:val="en-US" w:eastAsia="en-US" w:bidi="en-US"/>
        </w:rPr>
        <w:t xml:space="preserve"> </w:t>
      </w:r>
      <w:r w:rsidRPr="00713B51">
        <w:rPr>
          <w:rFonts w:eastAsia="Tahoma" w:cs="Arial"/>
          <w:szCs w:val="22"/>
          <w:lang w:val="en-US" w:eastAsia="en-US" w:bidi="en-US"/>
        </w:rPr>
        <w:t>the</w:t>
      </w:r>
      <w:r w:rsidRPr="00713B51">
        <w:rPr>
          <w:rFonts w:eastAsia="Tahoma" w:cs="Arial"/>
          <w:spacing w:val="-5"/>
          <w:szCs w:val="22"/>
          <w:lang w:val="en-US" w:eastAsia="en-US" w:bidi="en-US"/>
        </w:rPr>
        <w:t xml:space="preserve"> </w:t>
      </w:r>
      <w:r w:rsidRPr="00713B51">
        <w:rPr>
          <w:rFonts w:eastAsia="Tahoma" w:cs="Arial"/>
          <w:szCs w:val="22"/>
          <w:lang w:val="en-US" w:eastAsia="en-US" w:bidi="en-US"/>
        </w:rPr>
        <w:t>PP-Module</w:t>
      </w:r>
      <w:r w:rsidRPr="00713B51">
        <w:rPr>
          <w:rFonts w:eastAsia="Tahoma" w:cs="Arial"/>
          <w:spacing w:val="-6"/>
          <w:szCs w:val="22"/>
          <w:lang w:val="en-US" w:eastAsia="en-US" w:bidi="en-US"/>
        </w:rPr>
        <w:t xml:space="preserve"> </w:t>
      </w:r>
      <w:r w:rsidRPr="00713B51">
        <w:rPr>
          <w:rFonts w:eastAsia="Tahoma" w:cs="Arial"/>
          <w:szCs w:val="22"/>
          <w:lang w:val="en-US" w:eastAsia="en-US" w:bidi="en-US"/>
        </w:rPr>
        <w:t>assets,</w:t>
      </w:r>
      <w:r w:rsidRPr="00713B51">
        <w:rPr>
          <w:rFonts w:eastAsia="Tahoma" w:cs="Arial"/>
          <w:spacing w:val="-4"/>
          <w:szCs w:val="22"/>
          <w:lang w:val="en-US" w:eastAsia="en-US" w:bidi="en-US"/>
        </w:rPr>
        <w:t xml:space="preserve"> </w:t>
      </w:r>
      <w:r w:rsidRPr="00713B51">
        <w:rPr>
          <w:rFonts w:eastAsia="Tahoma" w:cs="Arial"/>
          <w:szCs w:val="22"/>
          <w:lang w:val="en-US" w:eastAsia="en-US" w:bidi="en-US"/>
        </w:rPr>
        <w:t>they</w:t>
      </w:r>
      <w:r w:rsidRPr="00713B51">
        <w:rPr>
          <w:rFonts w:eastAsia="Tahoma" w:cs="Arial"/>
          <w:spacing w:val="-4"/>
          <w:szCs w:val="22"/>
          <w:lang w:val="en-US" w:eastAsia="en-US" w:bidi="en-US"/>
        </w:rPr>
        <w:t xml:space="preserve"> </w:t>
      </w:r>
      <w:r w:rsidRPr="00713B51">
        <w:rPr>
          <w:rFonts w:eastAsia="Tahoma" w:cs="Arial"/>
          <w:szCs w:val="22"/>
          <w:lang w:val="en-US" w:eastAsia="en-US" w:bidi="en-US"/>
        </w:rPr>
        <w:t>do</w:t>
      </w:r>
      <w:r w:rsidRPr="00713B51">
        <w:rPr>
          <w:rFonts w:eastAsia="Tahoma" w:cs="Arial"/>
          <w:spacing w:val="-4"/>
          <w:szCs w:val="22"/>
          <w:lang w:val="en-US" w:eastAsia="en-US" w:bidi="en-US"/>
        </w:rPr>
        <w:t xml:space="preserve"> </w:t>
      </w:r>
      <w:r w:rsidRPr="00713B51">
        <w:rPr>
          <w:rFonts w:eastAsia="Tahoma" w:cs="Arial"/>
          <w:szCs w:val="22"/>
          <w:lang w:val="en-US" w:eastAsia="en-US" w:bidi="en-US"/>
        </w:rPr>
        <w:t>not</w:t>
      </w:r>
      <w:r w:rsidRPr="00713B51">
        <w:rPr>
          <w:rFonts w:eastAsia="Tahoma" w:cs="Arial"/>
          <w:spacing w:val="-4"/>
          <w:szCs w:val="22"/>
          <w:lang w:val="en-US" w:eastAsia="en-US" w:bidi="en-US"/>
        </w:rPr>
        <w:t xml:space="preserve"> </w:t>
      </w:r>
      <w:r w:rsidRPr="00713B51">
        <w:rPr>
          <w:rFonts w:eastAsia="Tahoma" w:cs="Arial"/>
          <w:szCs w:val="22"/>
          <w:lang w:val="en-US" w:eastAsia="en-US" w:bidi="en-US"/>
        </w:rPr>
        <w:t>refer</w:t>
      </w:r>
      <w:r w:rsidRPr="00713B51">
        <w:rPr>
          <w:rFonts w:eastAsia="Tahoma" w:cs="Arial"/>
          <w:spacing w:val="-4"/>
          <w:szCs w:val="22"/>
          <w:lang w:val="en-US" w:eastAsia="en-US" w:bidi="en-US"/>
        </w:rPr>
        <w:t xml:space="preserve"> </w:t>
      </w:r>
      <w:r w:rsidRPr="00713B51">
        <w:rPr>
          <w:rFonts w:eastAsia="Tahoma" w:cs="Arial"/>
          <w:szCs w:val="22"/>
          <w:lang w:val="en-US" w:eastAsia="en-US" w:bidi="en-US"/>
        </w:rPr>
        <w:t>to</w:t>
      </w:r>
      <w:r w:rsidRPr="00713B51">
        <w:rPr>
          <w:rFonts w:eastAsia="Tahoma" w:cs="Arial"/>
          <w:spacing w:val="-5"/>
          <w:szCs w:val="22"/>
          <w:lang w:val="en-US" w:eastAsia="en-US" w:bidi="en-US"/>
        </w:rPr>
        <w:t xml:space="preserve"> </w:t>
      </w:r>
      <w:r w:rsidRPr="00713B51">
        <w:rPr>
          <w:rFonts w:eastAsia="Tahoma" w:cs="Arial"/>
          <w:szCs w:val="22"/>
          <w:lang w:val="en-US" w:eastAsia="en-US" w:bidi="en-US"/>
        </w:rPr>
        <w:t>assets of the</w:t>
      </w:r>
      <w:r w:rsidRPr="00713B51">
        <w:rPr>
          <w:rFonts w:eastAsia="Tahoma" w:cs="Arial"/>
          <w:spacing w:val="-2"/>
          <w:szCs w:val="22"/>
          <w:lang w:val="en-US" w:eastAsia="en-US" w:bidi="en-US"/>
        </w:rPr>
        <w:t xml:space="preserve"> </w:t>
      </w:r>
      <w:r w:rsidRPr="00713B51">
        <w:rPr>
          <w:rFonts w:eastAsia="Tahoma" w:cs="Arial"/>
          <w:szCs w:val="22"/>
          <w:lang w:val="en-US" w:eastAsia="en-US" w:bidi="en-US"/>
        </w:rPr>
        <w:t>Base-PP.</w:t>
      </w:r>
    </w:p>
    <w:p w14:paraId="1DDDEE7F" w14:textId="77777777" w:rsidR="00713B51" w:rsidRPr="00713B51" w:rsidRDefault="00713B51" w:rsidP="00713B51">
      <w:pPr>
        <w:widowControl w:val="0"/>
        <w:autoSpaceDE w:val="0"/>
        <w:autoSpaceDN w:val="0"/>
        <w:spacing w:before="0"/>
        <w:ind w:left="216" w:right="295"/>
        <w:jc w:val="left"/>
        <w:rPr>
          <w:rFonts w:eastAsia="Tahoma" w:cs="Arial"/>
          <w:szCs w:val="22"/>
          <w:lang w:val="en-US" w:eastAsia="en-US" w:bidi="en-US"/>
        </w:rPr>
      </w:pPr>
      <w:r w:rsidRPr="00713B51">
        <w:rPr>
          <w:rFonts w:eastAsia="Tahoma" w:cs="Arial"/>
          <w:szCs w:val="22"/>
          <w:lang w:val="en-US" w:eastAsia="en-US" w:bidi="en-US"/>
        </w:rPr>
        <w:t xml:space="preserve">The union of the Security Objectives of this PP-Module (Section 9.5) and the Security Objectives of the Base-PP (Section </w:t>
      </w:r>
      <w:hyperlink w:anchor="_bookmark77" w:history="1">
        <w:r w:rsidRPr="00713B51">
          <w:rPr>
            <w:rFonts w:eastAsia="Tahoma" w:cs="Arial"/>
            <w:szCs w:val="22"/>
            <w:lang w:val="en-US" w:eastAsia="en-US" w:bidi="en-US"/>
          </w:rPr>
          <w:t>4</w:t>
        </w:r>
      </w:hyperlink>
      <w:r w:rsidRPr="00713B51">
        <w:rPr>
          <w:rFonts w:eastAsia="Tahoma" w:cs="Arial"/>
          <w:szCs w:val="22"/>
          <w:lang w:val="en-US" w:eastAsia="en-US" w:bidi="en-US"/>
        </w:rPr>
        <w:t>) does not lead to a contradiction:</w:t>
      </w:r>
    </w:p>
    <w:p w14:paraId="66133056" w14:textId="77777777" w:rsidR="00713B51" w:rsidRPr="00713B51" w:rsidRDefault="00713B51" w:rsidP="00713B51">
      <w:pPr>
        <w:widowControl w:val="0"/>
        <w:numPr>
          <w:ilvl w:val="0"/>
          <w:numId w:val="98"/>
        </w:numPr>
        <w:tabs>
          <w:tab w:val="left" w:pos="937"/>
        </w:tabs>
        <w:autoSpaceDE w:val="0"/>
        <w:autoSpaceDN w:val="0"/>
        <w:spacing w:before="128" w:line="235" w:lineRule="auto"/>
        <w:ind w:right="291"/>
        <w:jc w:val="left"/>
        <w:rPr>
          <w:rFonts w:eastAsia="Tahoma" w:cs="Arial"/>
          <w:szCs w:val="22"/>
          <w:lang w:val="en-US" w:eastAsia="en-US" w:bidi="en-US"/>
        </w:rPr>
      </w:pPr>
      <w:r w:rsidRPr="00713B51">
        <w:rPr>
          <w:rFonts w:eastAsia="Tahoma" w:cs="Arial"/>
          <w:szCs w:val="22"/>
          <w:lang w:val="en-US" w:eastAsia="en-US" w:bidi="en-US"/>
        </w:rPr>
        <w:t>As</w:t>
      </w:r>
      <w:r w:rsidRPr="00713B51">
        <w:rPr>
          <w:rFonts w:eastAsia="Tahoma" w:cs="Arial"/>
          <w:spacing w:val="-3"/>
          <w:szCs w:val="22"/>
          <w:lang w:val="en-US" w:eastAsia="en-US" w:bidi="en-US"/>
        </w:rPr>
        <w:t xml:space="preserve"> </w:t>
      </w:r>
      <w:r w:rsidRPr="00713B51">
        <w:rPr>
          <w:rFonts w:eastAsia="Tahoma" w:cs="Arial"/>
          <w:szCs w:val="22"/>
          <w:lang w:val="en-US" w:eastAsia="en-US" w:bidi="en-US"/>
        </w:rPr>
        <w:t>it</w:t>
      </w:r>
      <w:r w:rsidRPr="00713B51">
        <w:rPr>
          <w:rFonts w:eastAsia="Tahoma" w:cs="Arial"/>
          <w:spacing w:val="-2"/>
          <w:szCs w:val="22"/>
          <w:lang w:val="en-US" w:eastAsia="en-US" w:bidi="en-US"/>
        </w:rPr>
        <w:t xml:space="preserve"> </w:t>
      </w:r>
      <w:r w:rsidRPr="00713B51">
        <w:rPr>
          <w:rFonts w:eastAsia="Tahoma" w:cs="Arial"/>
          <w:szCs w:val="22"/>
          <w:lang w:val="en-US" w:eastAsia="en-US" w:bidi="en-US"/>
        </w:rPr>
        <w:t>can</w:t>
      </w:r>
      <w:r w:rsidRPr="00713B51">
        <w:rPr>
          <w:rFonts w:eastAsia="Tahoma" w:cs="Arial"/>
          <w:spacing w:val="-4"/>
          <w:szCs w:val="22"/>
          <w:lang w:val="en-US" w:eastAsia="en-US" w:bidi="en-US"/>
        </w:rPr>
        <w:t xml:space="preserve"> </w:t>
      </w:r>
      <w:r w:rsidRPr="00713B51">
        <w:rPr>
          <w:rFonts w:eastAsia="Tahoma" w:cs="Arial"/>
          <w:szCs w:val="22"/>
          <w:lang w:val="en-US" w:eastAsia="en-US" w:bidi="en-US"/>
        </w:rPr>
        <w:t>be</w:t>
      </w:r>
      <w:r w:rsidRPr="00713B51">
        <w:rPr>
          <w:rFonts w:eastAsia="Tahoma" w:cs="Arial"/>
          <w:spacing w:val="-3"/>
          <w:szCs w:val="22"/>
          <w:lang w:val="en-US" w:eastAsia="en-US" w:bidi="en-US"/>
        </w:rPr>
        <w:t xml:space="preserve"> </w:t>
      </w:r>
      <w:r w:rsidRPr="00713B51">
        <w:rPr>
          <w:rFonts w:eastAsia="Tahoma" w:cs="Arial"/>
          <w:szCs w:val="22"/>
          <w:lang w:val="en-US" w:eastAsia="en-US" w:bidi="en-US"/>
        </w:rPr>
        <w:t>seen</w:t>
      </w:r>
      <w:r w:rsidRPr="00713B51">
        <w:rPr>
          <w:rFonts w:eastAsia="Tahoma" w:cs="Arial"/>
          <w:spacing w:val="-4"/>
          <w:szCs w:val="22"/>
          <w:lang w:val="en-US" w:eastAsia="en-US" w:bidi="en-US"/>
        </w:rPr>
        <w:t xml:space="preserve"> </w:t>
      </w:r>
      <w:r w:rsidRPr="00713B51">
        <w:rPr>
          <w:rFonts w:eastAsia="Tahoma" w:cs="Arial"/>
          <w:szCs w:val="22"/>
          <w:lang w:val="en-US" w:eastAsia="en-US" w:bidi="en-US"/>
        </w:rPr>
        <w:t>from</w:t>
      </w:r>
      <w:r w:rsidRPr="00713B51">
        <w:rPr>
          <w:rFonts w:eastAsia="Tahoma" w:cs="Arial"/>
          <w:spacing w:val="-4"/>
          <w:szCs w:val="22"/>
          <w:lang w:val="en-US" w:eastAsia="en-US" w:bidi="en-US"/>
        </w:rPr>
        <w:t xml:space="preserve"> </w:t>
      </w:r>
      <w:r w:rsidRPr="00713B51">
        <w:rPr>
          <w:rFonts w:eastAsia="Tahoma" w:cs="Arial"/>
          <w:szCs w:val="22"/>
          <w:lang w:val="en-US" w:eastAsia="en-US" w:bidi="en-US"/>
        </w:rPr>
        <w:t>the</w:t>
      </w:r>
      <w:r w:rsidRPr="00713B51">
        <w:rPr>
          <w:rFonts w:eastAsia="Tahoma" w:cs="Arial"/>
          <w:spacing w:val="-4"/>
          <w:szCs w:val="22"/>
          <w:lang w:val="en-US" w:eastAsia="en-US" w:bidi="en-US"/>
        </w:rPr>
        <w:t xml:space="preserve"> </w:t>
      </w:r>
      <w:r w:rsidRPr="00713B51">
        <w:rPr>
          <w:rFonts w:eastAsia="Tahoma" w:cs="Arial"/>
          <w:szCs w:val="22"/>
          <w:lang w:val="en-US" w:eastAsia="en-US" w:bidi="en-US"/>
        </w:rPr>
        <w:t>coverage</w:t>
      </w:r>
      <w:r w:rsidRPr="00713B51">
        <w:rPr>
          <w:rFonts w:eastAsia="Tahoma" w:cs="Arial"/>
          <w:spacing w:val="-3"/>
          <w:szCs w:val="22"/>
          <w:lang w:val="en-US" w:eastAsia="en-US" w:bidi="en-US"/>
        </w:rPr>
        <w:t xml:space="preserve"> </w:t>
      </w:r>
      <w:r w:rsidRPr="00713B51">
        <w:rPr>
          <w:rFonts w:eastAsia="Tahoma" w:cs="Arial"/>
          <w:szCs w:val="22"/>
          <w:lang w:val="en-US" w:eastAsia="en-US" w:bidi="en-US"/>
        </w:rPr>
        <w:t>table</w:t>
      </w:r>
      <w:r w:rsidRPr="00713B51">
        <w:rPr>
          <w:rFonts w:eastAsia="Tahoma" w:cs="Arial"/>
          <w:spacing w:val="-4"/>
          <w:szCs w:val="22"/>
          <w:lang w:val="en-US" w:eastAsia="en-US" w:bidi="en-US"/>
        </w:rPr>
        <w:t xml:space="preserve"> </w:t>
      </w:r>
      <w:hyperlink w:anchor="_bookmark278" w:history="1">
        <w:r w:rsidRPr="00713B51">
          <w:rPr>
            <w:rFonts w:eastAsia="Tahoma" w:cs="Arial"/>
            <w:szCs w:val="22"/>
            <w:lang w:val="en-US" w:eastAsia="en-US" w:bidi="en-US"/>
          </w:rPr>
          <w:t>Table</w:t>
        </w:r>
        <w:r w:rsidRPr="00713B51">
          <w:rPr>
            <w:rFonts w:eastAsia="Tahoma" w:cs="Arial"/>
            <w:spacing w:val="-3"/>
            <w:szCs w:val="22"/>
            <w:lang w:val="en-US" w:eastAsia="en-US" w:bidi="en-US"/>
          </w:rPr>
          <w:t xml:space="preserve"> </w:t>
        </w:r>
        <w:r w:rsidRPr="00713B51">
          <w:rPr>
            <w:rFonts w:eastAsia="Tahoma" w:cs="Arial"/>
            <w:szCs w:val="22"/>
            <w:lang w:val="en-US" w:eastAsia="en-US" w:bidi="en-US"/>
          </w:rPr>
          <w:t>13</w:t>
        </w:r>
      </w:hyperlink>
      <w:r w:rsidRPr="00713B51">
        <w:rPr>
          <w:rFonts w:eastAsia="Tahoma" w:cs="Arial"/>
          <w:szCs w:val="22"/>
          <w:lang w:val="en-US" w:eastAsia="en-US" w:bidi="en-US"/>
        </w:rPr>
        <w:t>,</w:t>
      </w:r>
      <w:r w:rsidRPr="00713B51">
        <w:rPr>
          <w:rFonts w:eastAsia="Tahoma" w:cs="Arial"/>
          <w:spacing w:val="-2"/>
          <w:szCs w:val="22"/>
          <w:lang w:val="en-US" w:eastAsia="en-US" w:bidi="en-US"/>
        </w:rPr>
        <w:t xml:space="preserve"> </w:t>
      </w:r>
      <w:r w:rsidRPr="00713B51">
        <w:rPr>
          <w:rFonts w:eastAsia="Tahoma" w:cs="Arial"/>
          <w:szCs w:val="22"/>
          <w:lang w:val="en-US" w:eastAsia="en-US" w:bidi="en-US"/>
        </w:rPr>
        <w:t>all</w:t>
      </w:r>
      <w:r w:rsidRPr="00713B51">
        <w:rPr>
          <w:rFonts w:eastAsia="Tahoma" w:cs="Arial"/>
          <w:spacing w:val="-3"/>
          <w:szCs w:val="22"/>
          <w:lang w:val="en-US" w:eastAsia="en-US" w:bidi="en-US"/>
        </w:rPr>
        <w:t xml:space="preserve"> </w:t>
      </w:r>
      <w:r w:rsidRPr="00713B51">
        <w:rPr>
          <w:rFonts w:eastAsia="Tahoma" w:cs="Arial"/>
          <w:szCs w:val="22"/>
          <w:lang w:val="en-US" w:eastAsia="en-US" w:bidi="en-US"/>
        </w:rPr>
        <w:t>Objectives</w:t>
      </w:r>
      <w:r w:rsidRPr="00713B51">
        <w:rPr>
          <w:rFonts w:eastAsia="Tahoma" w:cs="Arial"/>
          <w:spacing w:val="-3"/>
          <w:szCs w:val="22"/>
          <w:lang w:val="en-US" w:eastAsia="en-US" w:bidi="en-US"/>
        </w:rPr>
        <w:t xml:space="preserve"> </w:t>
      </w:r>
      <w:r w:rsidRPr="00713B51">
        <w:rPr>
          <w:rFonts w:eastAsia="Tahoma" w:cs="Arial"/>
          <w:szCs w:val="22"/>
          <w:lang w:val="en-US" w:eastAsia="en-US" w:bidi="en-US"/>
        </w:rPr>
        <w:t>from</w:t>
      </w:r>
      <w:r w:rsidRPr="00713B51">
        <w:rPr>
          <w:rFonts w:eastAsia="Tahoma" w:cs="Arial"/>
          <w:spacing w:val="-6"/>
          <w:szCs w:val="22"/>
          <w:lang w:val="en-US" w:eastAsia="en-US" w:bidi="en-US"/>
        </w:rPr>
        <w:t xml:space="preserve"> </w:t>
      </w:r>
      <w:r w:rsidRPr="00713B51">
        <w:rPr>
          <w:rFonts w:eastAsia="Tahoma" w:cs="Arial"/>
          <w:szCs w:val="22"/>
          <w:lang w:val="en-US" w:eastAsia="en-US" w:bidi="en-US"/>
        </w:rPr>
        <w:t>the</w:t>
      </w:r>
      <w:r w:rsidRPr="00713B51">
        <w:rPr>
          <w:rFonts w:eastAsia="Tahoma" w:cs="Arial"/>
          <w:spacing w:val="-3"/>
          <w:szCs w:val="22"/>
          <w:lang w:val="en-US" w:eastAsia="en-US" w:bidi="en-US"/>
        </w:rPr>
        <w:t xml:space="preserve"> </w:t>
      </w:r>
      <w:r w:rsidRPr="00713B51">
        <w:rPr>
          <w:rFonts w:eastAsia="Tahoma" w:cs="Arial"/>
          <w:szCs w:val="22"/>
          <w:lang w:val="en-US" w:eastAsia="en-US" w:bidi="en-US"/>
        </w:rPr>
        <w:t>PP-Module only cover the proper Threats of the PP-Module, and not the Threats of the</w:t>
      </w:r>
      <w:r w:rsidRPr="00713B51">
        <w:rPr>
          <w:rFonts w:eastAsia="Tahoma" w:cs="Arial"/>
          <w:spacing w:val="-28"/>
          <w:szCs w:val="22"/>
          <w:lang w:val="en-US" w:eastAsia="en-US" w:bidi="en-US"/>
        </w:rPr>
        <w:t xml:space="preserve"> </w:t>
      </w:r>
      <w:r w:rsidRPr="00713B51">
        <w:rPr>
          <w:rFonts w:eastAsia="Tahoma" w:cs="Arial"/>
          <w:szCs w:val="22"/>
          <w:lang w:val="en-US" w:eastAsia="en-US" w:bidi="en-US"/>
        </w:rPr>
        <w:t>Base-PP.</w:t>
      </w:r>
    </w:p>
    <w:p w14:paraId="093247E9" w14:textId="77777777" w:rsidR="00713B51" w:rsidRPr="00713B51" w:rsidRDefault="00713B51" w:rsidP="00713B51">
      <w:pPr>
        <w:widowControl w:val="0"/>
        <w:numPr>
          <w:ilvl w:val="0"/>
          <w:numId w:val="98"/>
        </w:numPr>
        <w:tabs>
          <w:tab w:val="left" w:pos="937"/>
        </w:tabs>
        <w:autoSpaceDE w:val="0"/>
        <w:autoSpaceDN w:val="0"/>
        <w:spacing w:before="123" w:line="237" w:lineRule="auto"/>
        <w:ind w:right="291"/>
        <w:jc w:val="left"/>
        <w:rPr>
          <w:rFonts w:eastAsia="Tahoma" w:cs="Arial"/>
          <w:szCs w:val="22"/>
          <w:lang w:val="en-US" w:eastAsia="en-US" w:bidi="en-US"/>
        </w:rPr>
      </w:pPr>
      <w:r w:rsidRPr="00713B51">
        <w:rPr>
          <w:rFonts w:eastAsia="Tahoma" w:cs="Arial"/>
          <w:szCs w:val="22"/>
          <w:lang w:val="en-US" w:eastAsia="en-US" w:bidi="en-US"/>
        </w:rPr>
        <w:lastRenderedPageBreak/>
        <w:t>The PP-Module Objectives only concern assets, subjects, and interfaces (ES9+, ES11, and ESipa) which are proper to the PP-Module, that is, they do not exist in the</w:t>
      </w:r>
      <w:r w:rsidRPr="00713B51">
        <w:rPr>
          <w:rFonts w:eastAsia="Tahoma" w:cs="Arial"/>
          <w:spacing w:val="-22"/>
          <w:szCs w:val="22"/>
          <w:lang w:val="en-US" w:eastAsia="en-US" w:bidi="en-US"/>
        </w:rPr>
        <w:t xml:space="preserve"> </w:t>
      </w:r>
      <w:r w:rsidRPr="00713B51">
        <w:rPr>
          <w:rFonts w:eastAsia="Tahoma" w:cs="Arial"/>
          <w:szCs w:val="22"/>
          <w:lang w:val="en-US" w:eastAsia="en-US" w:bidi="en-US"/>
        </w:rPr>
        <w:t>Base-PP.</w:t>
      </w:r>
    </w:p>
    <w:p w14:paraId="68FD6200" w14:textId="77777777" w:rsidR="00713B51" w:rsidRPr="00713B51" w:rsidRDefault="00713B51" w:rsidP="00713B51">
      <w:pPr>
        <w:widowControl w:val="0"/>
        <w:autoSpaceDE w:val="0"/>
        <w:autoSpaceDN w:val="0"/>
        <w:spacing w:before="121"/>
        <w:ind w:left="216" w:right="319"/>
        <w:jc w:val="left"/>
        <w:rPr>
          <w:rFonts w:eastAsia="Tahoma" w:cs="Arial"/>
          <w:szCs w:val="22"/>
          <w:lang w:val="en-US" w:eastAsia="en-US" w:bidi="en-US"/>
        </w:rPr>
      </w:pPr>
      <w:r w:rsidRPr="00713B51">
        <w:rPr>
          <w:rFonts w:eastAsia="Tahoma" w:cs="Arial"/>
          <w:szCs w:val="22"/>
          <w:lang w:val="en-US" w:eastAsia="en-US" w:bidi="en-US"/>
        </w:rPr>
        <w:t xml:space="preserve">Note that some Threats of the PP-Module are also covered by Objectives which already exist in the Base-PP, as can be seen from </w:t>
      </w:r>
      <w:hyperlink w:anchor="_bookmark277" w:history="1">
        <w:r w:rsidRPr="00713B51">
          <w:rPr>
            <w:rFonts w:eastAsia="Tahoma" w:cs="Arial"/>
            <w:szCs w:val="22"/>
            <w:lang w:val="en-US" w:eastAsia="en-US" w:bidi="en-US"/>
          </w:rPr>
          <w:t>Table 12</w:t>
        </w:r>
      </w:hyperlink>
      <w:r w:rsidRPr="00713B51">
        <w:rPr>
          <w:rFonts w:eastAsia="Tahoma" w:cs="Arial"/>
          <w:szCs w:val="22"/>
          <w:lang w:val="en-US" w:eastAsia="en-US" w:bidi="en-US"/>
        </w:rPr>
        <w:t>.</w:t>
      </w:r>
    </w:p>
    <w:p w14:paraId="7867AD99" w14:textId="7248EB79" w:rsidR="00713B51" w:rsidRPr="00713B51" w:rsidRDefault="00713B51" w:rsidP="00D12D60">
      <w:pPr>
        <w:widowControl w:val="0"/>
        <w:autoSpaceDE w:val="0"/>
        <w:autoSpaceDN w:val="0"/>
        <w:spacing w:before="119"/>
        <w:ind w:left="216"/>
        <w:jc w:val="left"/>
        <w:rPr>
          <w:rFonts w:eastAsia="Tahoma" w:cs="Arial"/>
          <w:szCs w:val="22"/>
          <w:lang w:val="en-US" w:eastAsia="en-US" w:bidi="en-US"/>
        </w:rPr>
      </w:pPr>
      <w:r w:rsidRPr="00713B51">
        <w:rPr>
          <w:rFonts w:eastAsia="Tahoma" w:cs="Arial"/>
          <w:szCs w:val="22"/>
          <w:lang w:val="en-US" w:eastAsia="en-US" w:bidi="en-US"/>
        </w:rPr>
        <w:t>The union of the SFRs for this PP-Module (Section 9.6) and the SFRs for the Base-PP (Section</w:t>
      </w:r>
      <w:r w:rsidR="007F4744" w:rsidRPr="00436545">
        <w:rPr>
          <w:rFonts w:eastAsia="Tahoma" w:cs="Arial"/>
          <w:szCs w:val="22"/>
          <w:lang w:val="en-US" w:eastAsia="en-US" w:bidi="en-US"/>
        </w:rPr>
        <w:t xml:space="preserve"> 7) do not lead to a contradiction:</w:t>
      </w:r>
    </w:p>
    <w:p w14:paraId="3C7BBDF1" w14:textId="77777777" w:rsidR="00713B51" w:rsidRPr="00713B51" w:rsidRDefault="00713B51" w:rsidP="00713B51">
      <w:pPr>
        <w:widowControl w:val="0"/>
        <w:numPr>
          <w:ilvl w:val="1"/>
          <w:numId w:val="97"/>
        </w:numPr>
        <w:tabs>
          <w:tab w:val="left" w:pos="936"/>
          <w:tab w:val="left" w:pos="937"/>
        </w:tabs>
        <w:autoSpaceDE w:val="0"/>
        <w:autoSpaceDN w:val="0"/>
        <w:spacing w:before="126" w:line="235" w:lineRule="auto"/>
        <w:ind w:right="298"/>
        <w:jc w:val="left"/>
        <w:rPr>
          <w:rFonts w:eastAsia="Tahoma" w:cs="Arial"/>
          <w:szCs w:val="22"/>
          <w:lang w:val="en-US" w:eastAsia="en-US" w:bidi="en-US"/>
        </w:rPr>
      </w:pPr>
      <w:r w:rsidRPr="00713B51">
        <w:rPr>
          <w:rFonts w:eastAsia="Tahoma" w:cs="Arial"/>
          <w:szCs w:val="22"/>
          <w:lang w:val="en-US" w:eastAsia="en-US" w:bidi="en-US"/>
        </w:rPr>
        <w:t>This PP-Module only defines a new SFP (IPAe information flow control), for the interfaces that do not exist in the Base-PP (ES9+,</w:t>
      </w:r>
      <w:r w:rsidRPr="00713B51">
        <w:rPr>
          <w:rFonts w:eastAsia="Tahoma" w:cs="Arial"/>
          <w:spacing w:val="-1"/>
          <w:szCs w:val="22"/>
          <w:lang w:val="en-US" w:eastAsia="en-US" w:bidi="en-US"/>
        </w:rPr>
        <w:t xml:space="preserve"> </w:t>
      </w:r>
      <w:r w:rsidRPr="00713B51">
        <w:rPr>
          <w:rFonts w:eastAsia="Tahoma" w:cs="Arial"/>
          <w:szCs w:val="22"/>
          <w:lang w:val="en-US" w:eastAsia="en-US" w:bidi="en-US"/>
        </w:rPr>
        <w:t>ES11, and ESipa).</w:t>
      </w:r>
    </w:p>
    <w:p w14:paraId="7232AE06" w14:textId="77777777" w:rsidR="00713B51" w:rsidRPr="00713B51" w:rsidRDefault="00713B51" w:rsidP="00713B51">
      <w:pPr>
        <w:widowControl w:val="0"/>
        <w:numPr>
          <w:ilvl w:val="1"/>
          <w:numId w:val="97"/>
        </w:numPr>
        <w:tabs>
          <w:tab w:val="left" w:pos="936"/>
          <w:tab w:val="left" w:pos="937"/>
        </w:tabs>
        <w:autoSpaceDE w:val="0"/>
        <w:autoSpaceDN w:val="0"/>
        <w:spacing w:before="129" w:line="235" w:lineRule="auto"/>
        <w:ind w:right="291"/>
        <w:jc w:val="left"/>
        <w:rPr>
          <w:rFonts w:eastAsia="Tahoma" w:cs="Arial"/>
          <w:szCs w:val="22"/>
          <w:lang w:val="en-US" w:eastAsia="en-US" w:bidi="en-US"/>
        </w:rPr>
      </w:pPr>
      <w:r w:rsidRPr="00713B51">
        <w:rPr>
          <w:rFonts w:eastAsia="Tahoma" w:cs="Arial"/>
          <w:szCs w:val="22"/>
          <w:lang w:val="en-US" w:eastAsia="en-US" w:bidi="en-US"/>
        </w:rPr>
        <w:t>Although there are some PP-Module Objectives that also need Base-PP SFRs to be covered (</w:t>
      </w:r>
      <w:hyperlink w:anchor="_bookmark306" w:history="1">
        <w:r w:rsidRPr="00713B51">
          <w:rPr>
            <w:rFonts w:eastAsia="Tahoma" w:cs="Arial"/>
            <w:szCs w:val="22"/>
            <w:lang w:val="en-US" w:eastAsia="en-US" w:bidi="en-US"/>
          </w:rPr>
          <w:t>Table 17</w:t>
        </w:r>
      </w:hyperlink>
      <w:r w:rsidRPr="00713B51">
        <w:rPr>
          <w:rFonts w:eastAsia="Tahoma" w:cs="Arial"/>
          <w:szCs w:val="22"/>
          <w:lang w:val="en-US" w:eastAsia="en-US" w:bidi="en-US"/>
        </w:rPr>
        <w:t>), the PP-Module SFRs only cover PP-Module Objectives (</w:t>
      </w:r>
      <w:hyperlink w:anchor="_bookmark307" w:history="1">
        <w:r w:rsidRPr="00713B51">
          <w:rPr>
            <w:rFonts w:eastAsia="Tahoma" w:cs="Arial"/>
            <w:szCs w:val="22"/>
            <w:lang w:val="en-US" w:eastAsia="en-US" w:bidi="en-US"/>
          </w:rPr>
          <w:t>Table</w:t>
        </w:r>
        <w:r w:rsidRPr="00713B51">
          <w:rPr>
            <w:rFonts w:eastAsia="Tahoma" w:cs="Arial"/>
            <w:spacing w:val="37"/>
            <w:szCs w:val="22"/>
            <w:lang w:val="en-US" w:eastAsia="en-US" w:bidi="en-US"/>
          </w:rPr>
          <w:t xml:space="preserve"> </w:t>
        </w:r>
        <w:r w:rsidRPr="00713B51">
          <w:rPr>
            <w:rFonts w:eastAsia="Tahoma" w:cs="Arial"/>
            <w:szCs w:val="22"/>
            <w:lang w:val="en-US" w:eastAsia="en-US" w:bidi="en-US"/>
          </w:rPr>
          <w:t>18</w:t>
        </w:r>
      </w:hyperlink>
      <w:r w:rsidRPr="00713B51">
        <w:rPr>
          <w:rFonts w:eastAsia="Tahoma" w:cs="Arial"/>
          <w:szCs w:val="22"/>
          <w:lang w:val="en-US" w:eastAsia="en-US" w:bidi="en-US"/>
        </w:rPr>
        <w:t>),</w:t>
      </w:r>
    </w:p>
    <w:p w14:paraId="1D4B1677" w14:textId="77777777" w:rsidR="00713B51" w:rsidRPr="00713B51" w:rsidRDefault="00713B51" w:rsidP="00713B51">
      <w:pPr>
        <w:widowControl w:val="0"/>
        <w:autoSpaceDE w:val="0"/>
        <w:autoSpaceDN w:val="0"/>
        <w:spacing w:before="0"/>
        <w:ind w:left="936" w:right="319"/>
        <w:jc w:val="left"/>
        <w:rPr>
          <w:rFonts w:eastAsia="Tahoma" w:cs="Arial"/>
          <w:szCs w:val="22"/>
          <w:lang w:val="en-US" w:eastAsia="en-US" w:bidi="en-US"/>
        </w:rPr>
      </w:pPr>
      <w:r w:rsidRPr="00713B51">
        <w:rPr>
          <w:rFonts w:eastAsia="Tahoma" w:cs="Arial"/>
          <w:szCs w:val="22"/>
          <w:lang w:val="en-US" w:eastAsia="en-US" w:bidi="en-US"/>
        </w:rPr>
        <w:t>i.e. PP-Module SFRs are separate refinements of SFRs and do not override Base-PP SFRs.</w:t>
      </w:r>
    </w:p>
    <w:p w14:paraId="64A9977D" w14:textId="77777777" w:rsidR="00713B51" w:rsidRPr="00713B51" w:rsidRDefault="00713B51" w:rsidP="00713B51">
      <w:pPr>
        <w:widowControl w:val="0"/>
        <w:numPr>
          <w:ilvl w:val="1"/>
          <w:numId w:val="97"/>
        </w:numPr>
        <w:tabs>
          <w:tab w:val="left" w:pos="936"/>
          <w:tab w:val="left" w:pos="937"/>
        </w:tabs>
        <w:autoSpaceDE w:val="0"/>
        <w:autoSpaceDN w:val="0"/>
        <w:spacing w:before="128" w:line="235" w:lineRule="auto"/>
        <w:ind w:right="294"/>
        <w:jc w:val="left"/>
        <w:rPr>
          <w:rFonts w:eastAsia="Tahoma" w:cs="Arial"/>
          <w:szCs w:val="22"/>
          <w:lang w:val="en-US" w:eastAsia="en-US" w:bidi="en-US"/>
        </w:rPr>
      </w:pPr>
      <w:r w:rsidRPr="00713B51">
        <w:rPr>
          <w:rFonts w:eastAsia="Tahoma" w:cs="Arial"/>
          <w:szCs w:val="22"/>
          <w:lang w:val="en-US" w:eastAsia="en-US" w:bidi="en-US"/>
        </w:rPr>
        <w:t xml:space="preserve">Moreover, Base-PP SFRs do not depend on PP-Module SFRs, as it can be seen from </w:t>
      </w:r>
      <w:hyperlink w:anchor="_bookmark239" w:history="1">
        <w:r w:rsidRPr="00713B51">
          <w:rPr>
            <w:rFonts w:eastAsia="Tahoma" w:cs="Arial"/>
            <w:szCs w:val="22"/>
            <w:lang w:val="en-US" w:eastAsia="en-US" w:bidi="en-US"/>
          </w:rPr>
          <w:t>Table 10</w:t>
        </w:r>
      </w:hyperlink>
      <w:r w:rsidRPr="00713B51">
        <w:rPr>
          <w:rFonts w:eastAsia="Tahoma" w:cs="Arial"/>
          <w:szCs w:val="22"/>
          <w:lang w:val="en-US" w:eastAsia="en-US" w:bidi="en-US"/>
        </w:rPr>
        <w:t>.</w:t>
      </w:r>
    </w:p>
    <w:p w14:paraId="59258275" w14:textId="77777777" w:rsidR="00713B51" w:rsidRPr="00713B51" w:rsidRDefault="00713B51" w:rsidP="00713B51">
      <w:pPr>
        <w:widowControl w:val="0"/>
        <w:autoSpaceDE w:val="0"/>
        <w:autoSpaceDN w:val="0"/>
        <w:spacing w:before="0"/>
        <w:ind w:left="216"/>
        <w:jc w:val="left"/>
        <w:rPr>
          <w:rFonts w:eastAsia="Tahoma" w:cs="Arial"/>
          <w:szCs w:val="22"/>
          <w:lang w:val="en-US" w:eastAsia="en-US" w:bidi="en-US"/>
        </w:rPr>
      </w:pPr>
      <w:r w:rsidRPr="00713B51">
        <w:rPr>
          <w:rFonts w:eastAsia="Tahoma" w:cs="Arial"/>
          <w:szCs w:val="22"/>
          <w:lang w:val="en-US" w:eastAsia="en-US" w:bidi="en-US"/>
        </w:rPr>
        <w:t>There are no new SARs stated for this PP-Module, since the Base-PP SARs suffice to cover all SFRs.</w:t>
      </w:r>
    </w:p>
    <w:p w14:paraId="3F1A5F21" w14:textId="77777777" w:rsidR="007F4744" w:rsidRPr="00436545" w:rsidRDefault="007F4744" w:rsidP="00D12D60">
      <w:pPr>
        <w:pStyle w:val="Heading2"/>
        <w:rPr>
          <w:rFonts w:eastAsia="Arial"/>
          <w:lang w:val="en-US" w:bidi="en-US"/>
        </w:rPr>
      </w:pPr>
      <w:r w:rsidRPr="00436545">
        <w:rPr>
          <w:rFonts w:eastAsia="Arial"/>
          <w:lang w:val="en-US" w:bidi="en-US"/>
        </w:rPr>
        <w:t>Conformance</w:t>
      </w:r>
      <w:r w:rsidRPr="00436545">
        <w:rPr>
          <w:rFonts w:eastAsia="Arial"/>
          <w:spacing w:val="-1"/>
          <w:lang w:val="en-US" w:bidi="en-US"/>
        </w:rPr>
        <w:t xml:space="preserve"> </w:t>
      </w:r>
      <w:r w:rsidRPr="00436545">
        <w:rPr>
          <w:rFonts w:eastAsia="Arial"/>
          <w:lang w:val="en-US" w:bidi="en-US"/>
        </w:rPr>
        <w:t>Claims</w:t>
      </w:r>
    </w:p>
    <w:p w14:paraId="71C04875" w14:textId="77777777" w:rsidR="007F4744" w:rsidRPr="007F4744" w:rsidRDefault="007F4744" w:rsidP="007F4744">
      <w:pPr>
        <w:widowControl w:val="0"/>
        <w:autoSpaceDE w:val="0"/>
        <w:autoSpaceDN w:val="0"/>
        <w:spacing w:before="121" w:line="348" w:lineRule="auto"/>
        <w:ind w:left="216" w:right="942"/>
        <w:jc w:val="left"/>
        <w:rPr>
          <w:rFonts w:eastAsia="Tahoma" w:cs="Arial"/>
          <w:szCs w:val="22"/>
          <w:lang w:val="en-US" w:eastAsia="en-US" w:bidi="en-US"/>
        </w:rPr>
      </w:pPr>
      <w:r w:rsidRPr="007F4744">
        <w:rPr>
          <w:rFonts w:eastAsia="Tahoma" w:cs="Arial"/>
          <w:szCs w:val="22"/>
          <w:lang w:val="en-US" w:eastAsia="en-US" w:bidi="en-US"/>
        </w:rPr>
        <w:t>This protection Profile module is conformant to Common Criteria 2022 release 1.</w:t>
      </w:r>
    </w:p>
    <w:p w14:paraId="78A897AD" w14:textId="77777777" w:rsidR="007F4744" w:rsidRPr="007F4744" w:rsidRDefault="007F4744" w:rsidP="007F4744">
      <w:pPr>
        <w:widowControl w:val="0"/>
        <w:autoSpaceDE w:val="0"/>
        <w:autoSpaceDN w:val="0"/>
        <w:spacing w:before="121" w:line="348" w:lineRule="auto"/>
        <w:ind w:left="216" w:right="942"/>
        <w:jc w:val="left"/>
        <w:rPr>
          <w:rFonts w:eastAsia="Tahoma" w:cs="Arial"/>
          <w:szCs w:val="22"/>
          <w:lang w:val="en-US" w:eastAsia="en-US" w:bidi="en-US"/>
        </w:rPr>
      </w:pPr>
      <w:r w:rsidRPr="007F4744">
        <w:rPr>
          <w:rFonts w:eastAsia="Tahoma" w:cs="Arial"/>
          <w:szCs w:val="22"/>
          <w:lang w:val="en-US" w:eastAsia="en-US" w:bidi="en-US"/>
        </w:rPr>
        <w:t>This protection Profile is conformant to:</w:t>
      </w:r>
    </w:p>
    <w:p w14:paraId="76CFCCB1" w14:textId="77777777" w:rsidR="007F4744" w:rsidRPr="007F4744" w:rsidRDefault="007F4744" w:rsidP="007F4744">
      <w:pPr>
        <w:widowControl w:val="0"/>
        <w:numPr>
          <w:ilvl w:val="0"/>
          <w:numId w:val="21"/>
        </w:numPr>
        <w:tabs>
          <w:tab w:val="left" w:pos="936"/>
          <w:tab w:val="left" w:pos="937"/>
        </w:tabs>
        <w:autoSpaceDE w:val="0"/>
        <w:autoSpaceDN w:val="0"/>
        <w:spacing w:before="1"/>
        <w:ind w:hanging="361"/>
        <w:jc w:val="left"/>
        <w:rPr>
          <w:rFonts w:eastAsia="Tahoma" w:cs="Arial"/>
          <w:szCs w:val="22"/>
          <w:lang w:val="en-US" w:eastAsia="en-US" w:bidi="en-US"/>
        </w:rPr>
      </w:pPr>
      <w:r w:rsidRPr="007F4744">
        <w:rPr>
          <w:rFonts w:eastAsia="Tahoma" w:cs="Arial"/>
          <w:szCs w:val="22"/>
          <w:lang w:val="en-US" w:eastAsia="en-US" w:bidi="en-US"/>
        </w:rPr>
        <w:t>CC Part 1</w:t>
      </w:r>
      <w:r w:rsidRPr="007F4744">
        <w:rPr>
          <w:rFonts w:eastAsia="Tahoma" w:cs="Arial"/>
          <w:spacing w:val="-4"/>
          <w:szCs w:val="22"/>
          <w:lang w:val="en-US" w:eastAsia="en-US" w:bidi="en-US"/>
        </w:rPr>
        <w:t xml:space="preserve"> </w:t>
      </w:r>
      <w:r w:rsidRPr="007F4744">
        <w:rPr>
          <w:rFonts w:eastAsia="Tahoma" w:cs="Arial"/>
          <w:szCs w:val="22"/>
          <w:lang w:val="en-US" w:eastAsia="en-US" w:bidi="en-US"/>
        </w:rPr>
        <w:t>[37],</w:t>
      </w:r>
    </w:p>
    <w:p w14:paraId="1CECA474" w14:textId="77777777" w:rsidR="007F4744" w:rsidRPr="007F4744" w:rsidRDefault="007F4744" w:rsidP="007F4744">
      <w:pPr>
        <w:widowControl w:val="0"/>
        <w:numPr>
          <w:ilvl w:val="0"/>
          <w:numId w:val="21"/>
        </w:numPr>
        <w:tabs>
          <w:tab w:val="left" w:pos="936"/>
          <w:tab w:val="left" w:pos="937"/>
        </w:tabs>
        <w:autoSpaceDE w:val="0"/>
        <w:autoSpaceDN w:val="0"/>
        <w:spacing w:before="0"/>
        <w:ind w:hanging="361"/>
        <w:jc w:val="left"/>
        <w:rPr>
          <w:rFonts w:eastAsia="Tahoma" w:cs="Arial"/>
          <w:szCs w:val="22"/>
          <w:lang w:val="en-US" w:eastAsia="en-US" w:bidi="en-US"/>
        </w:rPr>
      </w:pPr>
      <w:r w:rsidRPr="007F4744">
        <w:rPr>
          <w:rFonts w:eastAsia="Tahoma" w:cs="Arial"/>
          <w:szCs w:val="22"/>
          <w:lang w:val="en-US" w:eastAsia="en-US" w:bidi="en-US"/>
        </w:rPr>
        <w:t>CC Part 2 [38] (conformant),</w:t>
      </w:r>
    </w:p>
    <w:p w14:paraId="3D6DBD40" w14:textId="77777777" w:rsidR="007F4744" w:rsidRPr="007F4744" w:rsidRDefault="007F4744" w:rsidP="007F4744">
      <w:pPr>
        <w:widowControl w:val="0"/>
        <w:numPr>
          <w:ilvl w:val="0"/>
          <w:numId w:val="21"/>
        </w:numPr>
        <w:tabs>
          <w:tab w:val="left" w:pos="936"/>
          <w:tab w:val="left" w:pos="937"/>
        </w:tabs>
        <w:autoSpaceDE w:val="0"/>
        <w:autoSpaceDN w:val="0"/>
        <w:spacing w:before="119"/>
        <w:ind w:hanging="361"/>
        <w:jc w:val="left"/>
        <w:rPr>
          <w:rFonts w:eastAsia="Tahoma" w:cs="Arial"/>
          <w:szCs w:val="22"/>
          <w:lang w:val="en-US" w:eastAsia="en-US" w:bidi="en-US"/>
        </w:rPr>
      </w:pPr>
      <w:r w:rsidRPr="007F4744">
        <w:rPr>
          <w:rFonts w:eastAsia="Tahoma" w:cs="Arial"/>
          <w:szCs w:val="22"/>
          <w:lang w:val="en-US" w:eastAsia="en-US" w:bidi="en-US"/>
        </w:rPr>
        <w:t>CC Part 3 [39]</w:t>
      </w:r>
      <w:r w:rsidRPr="007F4744">
        <w:rPr>
          <w:rFonts w:eastAsia="Tahoma" w:cs="Arial"/>
          <w:spacing w:val="-4"/>
          <w:szCs w:val="22"/>
          <w:lang w:val="en-US" w:eastAsia="en-US" w:bidi="en-US"/>
        </w:rPr>
        <w:t xml:space="preserve"> </w:t>
      </w:r>
      <w:r w:rsidRPr="007F4744">
        <w:rPr>
          <w:rFonts w:eastAsia="Tahoma" w:cs="Arial"/>
          <w:szCs w:val="22"/>
          <w:lang w:val="en-US" w:eastAsia="en-US" w:bidi="en-US"/>
        </w:rPr>
        <w:t>(conformant),</w:t>
      </w:r>
    </w:p>
    <w:p w14:paraId="36020230" w14:textId="77777777" w:rsidR="007F4744" w:rsidRPr="007F4744" w:rsidRDefault="007F4744" w:rsidP="007F4744">
      <w:pPr>
        <w:widowControl w:val="0"/>
        <w:numPr>
          <w:ilvl w:val="0"/>
          <w:numId w:val="21"/>
        </w:numPr>
        <w:tabs>
          <w:tab w:val="left" w:pos="936"/>
          <w:tab w:val="left" w:pos="937"/>
        </w:tabs>
        <w:autoSpaceDE w:val="0"/>
        <w:autoSpaceDN w:val="0"/>
        <w:spacing w:before="119"/>
        <w:ind w:hanging="361"/>
        <w:jc w:val="left"/>
        <w:rPr>
          <w:rFonts w:eastAsia="Tahoma" w:cs="Arial"/>
          <w:szCs w:val="22"/>
          <w:lang w:val="en-US" w:eastAsia="en-US" w:bidi="en-US"/>
        </w:rPr>
      </w:pPr>
      <w:r w:rsidRPr="007F4744">
        <w:rPr>
          <w:rFonts w:eastAsia="Tahoma" w:cs="Arial"/>
          <w:szCs w:val="22"/>
          <w:lang w:val="en-US" w:eastAsia="en-US" w:bidi="en-US"/>
        </w:rPr>
        <w:t>CC Part 5 [40].</w:t>
      </w:r>
    </w:p>
    <w:p w14:paraId="061ABF49" w14:textId="77777777" w:rsidR="007F4744" w:rsidRPr="007F4744" w:rsidRDefault="007F4744" w:rsidP="007F4744">
      <w:pPr>
        <w:widowControl w:val="0"/>
        <w:autoSpaceDE w:val="0"/>
        <w:autoSpaceDN w:val="0"/>
        <w:spacing w:before="121"/>
        <w:ind w:left="216"/>
        <w:jc w:val="left"/>
        <w:rPr>
          <w:rFonts w:eastAsia="Tahoma" w:cs="Arial"/>
          <w:szCs w:val="22"/>
          <w:lang w:val="en-US" w:eastAsia="en-US" w:bidi="en-US"/>
        </w:rPr>
      </w:pPr>
      <w:r w:rsidRPr="007F4744">
        <w:rPr>
          <w:rFonts w:eastAsia="Tahoma" w:cs="Arial"/>
          <w:szCs w:val="22"/>
          <w:lang w:val="en-US" w:eastAsia="en-US" w:bidi="en-US"/>
        </w:rPr>
        <w:t>The</w:t>
      </w:r>
      <w:r w:rsidRPr="007F4744">
        <w:rPr>
          <w:rFonts w:eastAsia="Tahoma" w:cs="Arial"/>
          <w:spacing w:val="-21"/>
          <w:szCs w:val="22"/>
          <w:lang w:val="en-US" w:eastAsia="en-US" w:bidi="en-US"/>
        </w:rPr>
        <w:t xml:space="preserve"> </w:t>
      </w:r>
      <w:r w:rsidRPr="007F4744">
        <w:rPr>
          <w:rFonts w:eastAsia="Tahoma" w:cs="Arial"/>
          <w:szCs w:val="22"/>
          <w:lang w:val="en-US" w:eastAsia="en-US" w:bidi="en-US"/>
        </w:rPr>
        <w:t>assurance</w:t>
      </w:r>
      <w:r w:rsidRPr="007F4744">
        <w:rPr>
          <w:rFonts w:eastAsia="Tahoma" w:cs="Arial"/>
          <w:spacing w:val="-19"/>
          <w:szCs w:val="22"/>
          <w:lang w:val="en-US" w:eastAsia="en-US" w:bidi="en-US"/>
        </w:rPr>
        <w:t xml:space="preserve"> </w:t>
      </w:r>
      <w:r w:rsidRPr="007F4744">
        <w:rPr>
          <w:rFonts w:eastAsia="Tahoma" w:cs="Arial"/>
          <w:szCs w:val="22"/>
          <w:lang w:val="en-US" w:eastAsia="en-US" w:bidi="en-US"/>
        </w:rPr>
        <w:t>requirement</w:t>
      </w:r>
      <w:r w:rsidRPr="007F4744">
        <w:rPr>
          <w:rFonts w:eastAsia="Tahoma" w:cs="Arial"/>
          <w:spacing w:val="-19"/>
          <w:szCs w:val="22"/>
          <w:lang w:val="en-US" w:eastAsia="en-US" w:bidi="en-US"/>
        </w:rPr>
        <w:t xml:space="preserve"> </w:t>
      </w:r>
      <w:r w:rsidRPr="007F4744">
        <w:rPr>
          <w:rFonts w:eastAsia="Tahoma" w:cs="Arial"/>
          <w:szCs w:val="22"/>
          <w:lang w:val="en-US" w:eastAsia="en-US" w:bidi="en-US"/>
        </w:rPr>
        <w:t>of</w:t>
      </w:r>
      <w:r w:rsidRPr="007F4744">
        <w:rPr>
          <w:rFonts w:eastAsia="Tahoma" w:cs="Arial"/>
          <w:spacing w:val="-19"/>
          <w:szCs w:val="22"/>
          <w:lang w:val="en-US" w:eastAsia="en-US" w:bidi="en-US"/>
        </w:rPr>
        <w:t xml:space="preserve"> </w:t>
      </w:r>
      <w:r w:rsidRPr="007F4744">
        <w:rPr>
          <w:rFonts w:eastAsia="Tahoma" w:cs="Arial"/>
          <w:szCs w:val="22"/>
          <w:lang w:val="en-US" w:eastAsia="en-US" w:bidi="en-US"/>
        </w:rPr>
        <w:t>this</w:t>
      </w:r>
      <w:r w:rsidRPr="007F4744">
        <w:rPr>
          <w:rFonts w:eastAsia="Tahoma" w:cs="Arial"/>
          <w:spacing w:val="-23"/>
          <w:szCs w:val="22"/>
          <w:lang w:val="en-US" w:eastAsia="en-US" w:bidi="en-US"/>
        </w:rPr>
        <w:t xml:space="preserve"> </w:t>
      </w:r>
      <w:r w:rsidRPr="007F4744">
        <w:rPr>
          <w:rFonts w:eastAsia="Tahoma" w:cs="Arial"/>
          <w:szCs w:val="22"/>
          <w:lang w:val="en-US" w:eastAsia="en-US" w:bidi="en-US"/>
        </w:rPr>
        <w:t>Protection</w:t>
      </w:r>
      <w:r w:rsidRPr="007F4744">
        <w:rPr>
          <w:rFonts w:eastAsia="Tahoma" w:cs="Arial"/>
          <w:spacing w:val="-21"/>
          <w:szCs w:val="22"/>
          <w:lang w:val="en-US" w:eastAsia="en-US" w:bidi="en-US"/>
        </w:rPr>
        <w:t xml:space="preserve"> </w:t>
      </w:r>
      <w:r w:rsidRPr="007F4744">
        <w:rPr>
          <w:rFonts w:eastAsia="Tahoma" w:cs="Arial"/>
          <w:szCs w:val="22"/>
          <w:lang w:val="en-US" w:eastAsia="en-US" w:bidi="en-US"/>
        </w:rPr>
        <w:t>Profile</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module</w:t>
      </w:r>
      <w:r w:rsidRPr="007F4744">
        <w:rPr>
          <w:rFonts w:eastAsia="Tahoma" w:cs="Arial"/>
          <w:spacing w:val="-20"/>
          <w:szCs w:val="22"/>
          <w:lang w:val="en-US" w:eastAsia="en-US" w:bidi="en-US"/>
        </w:rPr>
        <w:t xml:space="preserve"> </w:t>
      </w:r>
      <w:r w:rsidRPr="007F4744">
        <w:rPr>
          <w:rFonts w:eastAsia="Tahoma" w:cs="Arial"/>
          <w:szCs w:val="22"/>
          <w:lang w:val="en-US" w:eastAsia="en-US" w:bidi="en-US"/>
        </w:rPr>
        <w:t>is</w:t>
      </w:r>
      <w:r w:rsidRPr="007F4744">
        <w:rPr>
          <w:rFonts w:eastAsia="Tahoma" w:cs="Arial"/>
          <w:spacing w:val="-18"/>
          <w:szCs w:val="22"/>
          <w:lang w:val="en-US" w:eastAsia="en-US" w:bidi="en-US"/>
        </w:rPr>
        <w:t xml:space="preserve"> </w:t>
      </w:r>
      <w:r w:rsidRPr="007F4744">
        <w:rPr>
          <w:rFonts w:eastAsia="Tahoma" w:cs="Arial"/>
          <w:szCs w:val="22"/>
          <w:lang w:val="en-US" w:eastAsia="en-US" w:bidi="en-US"/>
        </w:rPr>
        <w:t>EAL4</w:t>
      </w:r>
      <w:r w:rsidRPr="007F4744">
        <w:rPr>
          <w:rFonts w:eastAsia="Tahoma" w:cs="Arial"/>
          <w:spacing w:val="-20"/>
          <w:szCs w:val="22"/>
          <w:lang w:val="en-US" w:eastAsia="en-US" w:bidi="en-US"/>
        </w:rPr>
        <w:t xml:space="preserve"> </w:t>
      </w:r>
      <w:r w:rsidRPr="007F4744">
        <w:rPr>
          <w:rFonts w:eastAsia="Tahoma" w:cs="Arial"/>
          <w:szCs w:val="22"/>
          <w:lang w:val="en-US" w:eastAsia="en-US" w:bidi="en-US"/>
        </w:rPr>
        <w:t>augmented.</w:t>
      </w:r>
      <w:r w:rsidRPr="007F4744">
        <w:rPr>
          <w:rFonts w:eastAsia="Tahoma" w:cs="Arial"/>
          <w:spacing w:val="-18"/>
          <w:szCs w:val="22"/>
          <w:lang w:val="en-US" w:eastAsia="en-US" w:bidi="en-US"/>
        </w:rPr>
        <w:t xml:space="preserve"> </w:t>
      </w:r>
      <w:r w:rsidRPr="007F4744">
        <w:rPr>
          <w:rFonts w:eastAsia="Tahoma" w:cs="Arial"/>
          <w:szCs w:val="22"/>
          <w:lang w:val="en-US" w:eastAsia="en-US" w:bidi="en-US"/>
        </w:rPr>
        <w:t>Augmentation results from the selection</w:t>
      </w:r>
      <w:r w:rsidRPr="007F4744">
        <w:rPr>
          <w:rFonts w:eastAsia="Tahoma" w:cs="Arial"/>
          <w:spacing w:val="-2"/>
          <w:szCs w:val="22"/>
          <w:lang w:val="en-US" w:eastAsia="en-US" w:bidi="en-US"/>
        </w:rPr>
        <w:t xml:space="preserve"> </w:t>
      </w:r>
      <w:r w:rsidRPr="007F4744">
        <w:rPr>
          <w:rFonts w:eastAsia="Tahoma" w:cs="Arial"/>
          <w:szCs w:val="22"/>
          <w:lang w:val="en-US" w:eastAsia="en-US" w:bidi="en-US"/>
        </w:rPr>
        <w:t>of:</w:t>
      </w:r>
    </w:p>
    <w:p w14:paraId="4B2910CF" w14:textId="77777777" w:rsidR="007F4744" w:rsidRPr="007F4744" w:rsidRDefault="007F4744" w:rsidP="007F4744">
      <w:pPr>
        <w:widowControl w:val="0"/>
        <w:numPr>
          <w:ilvl w:val="0"/>
          <w:numId w:val="21"/>
        </w:numPr>
        <w:tabs>
          <w:tab w:val="left" w:pos="936"/>
          <w:tab w:val="left" w:pos="937"/>
        </w:tabs>
        <w:autoSpaceDE w:val="0"/>
        <w:autoSpaceDN w:val="0"/>
        <w:spacing w:before="0"/>
        <w:ind w:hanging="361"/>
        <w:jc w:val="left"/>
        <w:rPr>
          <w:rFonts w:eastAsia="Tahoma" w:cs="Arial"/>
          <w:szCs w:val="22"/>
          <w:lang w:val="en-US" w:eastAsia="en-US" w:bidi="en-US"/>
        </w:rPr>
      </w:pPr>
      <w:r w:rsidRPr="007F4744">
        <w:rPr>
          <w:rFonts w:eastAsia="Tahoma" w:cs="Arial"/>
          <w:szCs w:val="22"/>
          <w:lang w:val="en-US" w:eastAsia="en-US" w:bidi="en-US"/>
        </w:rPr>
        <w:t>ALC_DVS.2 Sufficiency of security measures,</w:t>
      </w:r>
    </w:p>
    <w:p w14:paraId="0176C55F" w14:textId="29FD45DD" w:rsidR="007F4744" w:rsidRPr="007F4744" w:rsidRDefault="007F4744" w:rsidP="007F4744">
      <w:pPr>
        <w:widowControl w:val="0"/>
        <w:numPr>
          <w:ilvl w:val="0"/>
          <w:numId w:val="21"/>
        </w:numPr>
        <w:tabs>
          <w:tab w:val="left" w:pos="936"/>
          <w:tab w:val="left" w:pos="937"/>
        </w:tabs>
        <w:autoSpaceDE w:val="0"/>
        <w:autoSpaceDN w:val="0"/>
        <w:spacing w:before="0"/>
        <w:ind w:hanging="361"/>
        <w:jc w:val="left"/>
        <w:rPr>
          <w:rFonts w:eastAsia="Tahoma" w:cs="Arial"/>
          <w:szCs w:val="22"/>
          <w:lang w:val="en-US" w:eastAsia="en-US" w:bidi="en-US"/>
        </w:rPr>
      </w:pPr>
      <w:r w:rsidRPr="007F4744">
        <w:rPr>
          <w:rFonts w:eastAsia="Tahoma" w:cs="Arial"/>
          <w:szCs w:val="22"/>
          <w:lang w:val="en-US" w:eastAsia="en-US" w:bidi="en-US"/>
        </w:rPr>
        <w:t>AVA_VAN.5 Advanced methodical vulnerability</w:t>
      </w:r>
      <w:r w:rsidRPr="007F4744">
        <w:rPr>
          <w:rFonts w:eastAsia="Tahoma" w:cs="Arial"/>
          <w:spacing w:val="-3"/>
          <w:szCs w:val="22"/>
          <w:lang w:val="en-US" w:eastAsia="en-US" w:bidi="en-US"/>
        </w:rPr>
        <w:t xml:space="preserve"> </w:t>
      </w:r>
      <w:r w:rsidRPr="007F4744">
        <w:rPr>
          <w:rFonts w:eastAsia="Tahoma" w:cs="Arial"/>
          <w:szCs w:val="22"/>
          <w:lang w:val="en-US" w:eastAsia="en-US" w:bidi="en-US"/>
        </w:rPr>
        <w:t>analysis,</w:t>
      </w:r>
    </w:p>
    <w:p w14:paraId="447E7DC4" w14:textId="77777777" w:rsidR="007F4744" w:rsidRPr="00D12D60" w:rsidRDefault="007F4744" w:rsidP="00D12D60">
      <w:pPr>
        <w:widowControl w:val="0"/>
        <w:tabs>
          <w:tab w:val="left" w:pos="936"/>
          <w:tab w:val="left" w:pos="937"/>
        </w:tabs>
        <w:autoSpaceDE w:val="0"/>
        <w:autoSpaceDN w:val="0"/>
        <w:jc w:val="left"/>
        <w:rPr>
          <w:rFonts w:eastAsia="Tahoma" w:cs="Arial"/>
          <w:szCs w:val="22"/>
          <w:lang w:val="en-US" w:eastAsia="en-US" w:bidi="en-US"/>
        </w:rPr>
      </w:pPr>
      <w:r w:rsidRPr="007F4744">
        <w:rPr>
          <w:rFonts w:eastAsia="Tahoma" w:cs="Arial"/>
          <w:szCs w:val="22"/>
          <w:lang w:val="en-US" w:eastAsia="en-US" w:bidi="en-US"/>
        </w:rPr>
        <w:t>The following assurance requirement augmentation is optional but suggested:</w:t>
      </w:r>
    </w:p>
    <w:p w14:paraId="43ABA125" w14:textId="77777777" w:rsidR="007F4744" w:rsidRPr="007F4744" w:rsidRDefault="007F4744" w:rsidP="007F4744">
      <w:pPr>
        <w:widowControl w:val="0"/>
        <w:numPr>
          <w:ilvl w:val="0"/>
          <w:numId w:val="21"/>
        </w:numPr>
        <w:tabs>
          <w:tab w:val="left" w:pos="936"/>
          <w:tab w:val="left" w:pos="937"/>
        </w:tabs>
        <w:autoSpaceDE w:val="0"/>
        <w:autoSpaceDN w:val="0"/>
        <w:spacing w:before="0"/>
        <w:ind w:hanging="361"/>
        <w:jc w:val="left"/>
        <w:rPr>
          <w:rFonts w:eastAsia="Tahoma" w:cs="Arial"/>
          <w:szCs w:val="22"/>
          <w:lang w:val="en-US" w:eastAsia="en-US" w:bidi="en-US"/>
        </w:rPr>
      </w:pPr>
      <w:r w:rsidRPr="007F4744">
        <w:rPr>
          <w:rFonts w:eastAsia="Tahoma" w:cs="Arial"/>
          <w:position w:val="-7"/>
          <w:szCs w:val="22"/>
          <w:lang w:val="en-US" w:eastAsia="en-US" w:bidi="en-US"/>
        </w:rPr>
        <w:t>ALC_FLR.2 Flaw Reporting Procedures.</w:t>
      </w:r>
    </w:p>
    <w:p w14:paraId="2A51DEAF" w14:textId="77777777" w:rsidR="007F4744" w:rsidRPr="007F4744" w:rsidRDefault="007F4744" w:rsidP="007F4744">
      <w:pPr>
        <w:widowControl w:val="0"/>
        <w:autoSpaceDE w:val="0"/>
        <w:autoSpaceDN w:val="0"/>
        <w:spacing w:before="121" w:line="348" w:lineRule="auto"/>
        <w:ind w:left="216" w:right="307"/>
        <w:jc w:val="left"/>
        <w:rPr>
          <w:rFonts w:eastAsia="Tahoma" w:cs="Arial"/>
          <w:szCs w:val="22"/>
          <w:lang w:val="en-US" w:eastAsia="en-US" w:bidi="en-US"/>
        </w:rPr>
      </w:pPr>
      <w:r w:rsidRPr="007F4744">
        <w:rPr>
          <w:rFonts w:eastAsia="Tahoma" w:cs="Arial"/>
          <w:szCs w:val="22"/>
          <w:lang w:val="en-US" w:eastAsia="en-US" w:bidi="en-US"/>
        </w:rPr>
        <w:t>ADV_ARC is refined to add a particular set of verifications on top of the existing requirement. This PP does not claim conformance to any other PP.</w:t>
      </w:r>
    </w:p>
    <w:p w14:paraId="21D8BC0A" w14:textId="77777777" w:rsidR="007F4744" w:rsidRPr="00436545" w:rsidRDefault="007F4744" w:rsidP="00D12D60">
      <w:pPr>
        <w:pStyle w:val="Heading3"/>
        <w:rPr>
          <w:rFonts w:eastAsia="Arial"/>
          <w:lang w:val="en-US" w:bidi="en-US"/>
        </w:rPr>
      </w:pPr>
      <w:r w:rsidRPr="00436545">
        <w:rPr>
          <w:rFonts w:eastAsia="Arial"/>
          <w:lang w:val="en-US" w:bidi="en-US"/>
        </w:rPr>
        <w:t>Conformance Claims to this</w:t>
      </w:r>
      <w:r w:rsidRPr="00436545">
        <w:rPr>
          <w:rFonts w:eastAsia="Arial"/>
          <w:spacing w:val="-2"/>
          <w:lang w:val="en-US" w:bidi="en-US"/>
        </w:rPr>
        <w:t xml:space="preserve"> </w:t>
      </w:r>
      <w:r w:rsidRPr="00436545">
        <w:rPr>
          <w:rFonts w:eastAsia="Arial"/>
          <w:lang w:val="en-US" w:bidi="en-US"/>
        </w:rPr>
        <w:t>PP</w:t>
      </w:r>
    </w:p>
    <w:p w14:paraId="7F9AB717" w14:textId="12B284A8" w:rsidR="00713B51" w:rsidRPr="00436545" w:rsidRDefault="007F4744" w:rsidP="007F4744">
      <w:pPr>
        <w:rPr>
          <w:rFonts w:eastAsia="Tahoma" w:cs="Arial"/>
          <w:szCs w:val="22"/>
          <w:lang w:val="en-US" w:eastAsia="en-US" w:bidi="en-US"/>
        </w:rPr>
      </w:pPr>
      <w:r w:rsidRPr="00436545">
        <w:rPr>
          <w:rFonts w:eastAsia="Tahoma" w:cs="Arial"/>
          <w:szCs w:val="22"/>
          <w:lang w:val="en-US" w:eastAsia="en-US" w:bidi="en-US"/>
        </w:rPr>
        <w:t>This Protection Profile module requires demonstrable conformance (as defined in [37]) of any ST or PP claiming conformance to this PP.</w:t>
      </w:r>
    </w:p>
    <w:p w14:paraId="3AF07579" w14:textId="77777777" w:rsidR="007F4744" w:rsidRPr="00436545" w:rsidRDefault="007F4744" w:rsidP="00D12D60">
      <w:pPr>
        <w:pStyle w:val="Heading2"/>
      </w:pPr>
      <w:r w:rsidRPr="00436545">
        <w:t>Security Problem</w:t>
      </w:r>
      <w:r w:rsidRPr="00436545">
        <w:rPr>
          <w:spacing w:val="-12"/>
        </w:rPr>
        <w:t xml:space="preserve"> </w:t>
      </w:r>
      <w:r w:rsidRPr="00436545">
        <w:t>Definition</w:t>
      </w:r>
    </w:p>
    <w:p w14:paraId="35D77109" w14:textId="77777777" w:rsidR="007F4744" w:rsidRPr="00436545" w:rsidRDefault="007F4744" w:rsidP="00D12D60">
      <w:pPr>
        <w:pStyle w:val="Heading3"/>
      </w:pPr>
      <w:r w:rsidRPr="00436545">
        <w:t>Assets</w:t>
      </w:r>
    </w:p>
    <w:p w14:paraId="25182416" w14:textId="77777777" w:rsidR="007F4744" w:rsidRPr="00436545" w:rsidRDefault="007F4744" w:rsidP="007F4744">
      <w:pPr>
        <w:pStyle w:val="BodyText"/>
        <w:spacing w:before="7"/>
        <w:rPr>
          <w:rFonts w:ascii="Arial" w:hAnsi="Arial" w:cs="Arial"/>
          <w:b/>
          <w:i/>
          <w:sz w:val="24"/>
        </w:rPr>
      </w:pPr>
    </w:p>
    <w:p w14:paraId="2A2D3437" w14:textId="77777777" w:rsidR="007F4744" w:rsidRPr="00436545" w:rsidRDefault="007F4744" w:rsidP="007F4744">
      <w:pPr>
        <w:pStyle w:val="BodyText"/>
        <w:ind w:left="216" w:right="296"/>
        <w:rPr>
          <w:rFonts w:ascii="Arial" w:hAnsi="Arial" w:cs="Arial"/>
        </w:rPr>
      </w:pPr>
      <w:r w:rsidRPr="00436545">
        <w:rPr>
          <w:rFonts w:ascii="Arial" w:hAnsi="Arial" w:cs="Arial"/>
        </w:rPr>
        <w:t xml:space="preserve">Assets are security-relevant elements to be directly protected by the TOE. They are divided into two groups. The first one contains the data created by and for the user </w:t>
      </w:r>
      <w:r w:rsidRPr="00436545">
        <w:rPr>
          <w:rFonts w:ascii="Arial" w:hAnsi="Arial" w:cs="Arial"/>
        </w:rPr>
        <w:lastRenderedPageBreak/>
        <w:t>(User data) and the second one includes the data created by and for the TOE (TSF data). For each asset it is specified the kind of risks they run.</w:t>
      </w:r>
    </w:p>
    <w:p w14:paraId="2338DBC1" w14:textId="77777777" w:rsidR="007F4744" w:rsidRPr="00436545" w:rsidRDefault="007F4744" w:rsidP="007F4744">
      <w:pPr>
        <w:pStyle w:val="BodyText"/>
        <w:spacing w:before="2"/>
        <w:rPr>
          <w:rFonts w:ascii="Arial" w:hAnsi="Arial" w:cs="Arial"/>
          <w:sz w:val="23"/>
        </w:rPr>
      </w:pPr>
    </w:p>
    <w:p w14:paraId="57533050" w14:textId="77777777" w:rsidR="007F4744" w:rsidRPr="00436545" w:rsidRDefault="007F4744" w:rsidP="007F4744">
      <w:pPr>
        <w:pStyle w:val="BodyText"/>
        <w:ind w:left="216" w:right="298"/>
        <w:rPr>
          <w:rFonts w:ascii="Arial" w:hAnsi="Arial" w:cs="Arial"/>
        </w:rPr>
      </w:pPr>
      <w:r w:rsidRPr="00436545">
        <w:rPr>
          <w:rFonts w:ascii="Arial" w:hAnsi="Arial" w:cs="Arial"/>
        </w:rPr>
        <w:t>Note that, while assets listed in the underlying Runtime Environment are not included in this Protection Profile, the ST writer shall still take into account every asset of [1].</w:t>
      </w:r>
    </w:p>
    <w:p w14:paraId="2D71458E" w14:textId="77777777" w:rsidR="007F4744" w:rsidRPr="00436545" w:rsidRDefault="007F4744" w:rsidP="007F4744">
      <w:pPr>
        <w:pStyle w:val="BodyText"/>
        <w:rPr>
          <w:rFonts w:ascii="Arial" w:hAnsi="Arial" w:cs="Arial"/>
          <w:sz w:val="23"/>
        </w:rPr>
      </w:pPr>
    </w:p>
    <w:p w14:paraId="6D861FEA" w14:textId="77777777" w:rsidR="007F4744" w:rsidRPr="00436545" w:rsidRDefault="007F4744" w:rsidP="00D12D60">
      <w:pPr>
        <w:pStyle w:val="Heading4"/>
        <w:rPr>
          <w:rFonts w:ascii="Arial" w:hAnsi="Arial"/>
        </w:rPr>
      </w:pPr>
      <w:r w:rsidRPr="00436545">
        <w:rPr>
          <w:rFonts w:ascii="Arial" w:hAnsi="Arial"/>
        </w:rPr>
        <w:t>User</w:t>
      </w:r>
      <w:r w:rsidRPr="00436545">
        <w:rPr>
          <w:rFonts w:ascii="Arial" w:hAnsi="Arial"/>
          <w:spacing w:val="1"/>
        </w:rPr>
        <w:t xml:space="preserve"> </w:t>
      </w:r>
      <w:r w:rsidRPr="00436545">
        <w:rPr>
          <w:rFonts w:ascii="Arial" w:hAnsi="Arial"/>
        </w:rPr>
        <w:t>data</w:t>
      </w:r>
    </w:p>
    <w:p w14:paraId="4D835136" w14:textId="77777777" w:rsidR="007F4744" w:rsidRPr="00436545" w:rsidRDefault="007F4744" w:rsidP="007F4744">
      <w:pPr>
        <w:pStyle w:val="BodyText"/>
        <w:spacing w:before="4"/>
        <w:rPr>
          <w:rFonts w:ascii="Arial" w:hAnsi="Arial" w:cs="Arial"/>
          <w:b/>
          <w:sz w:val="24"/>
        </w:rPr>
      </w:pPr>
    </w:p>
    <w:p w14:paraId="41CF728A" w14:textId="77777777" w:rsidR="007F4744" w:rsidRPr="00436545" w:rsidRDefault="007F4744" w:rsidP="007F4744">
      <w:pPr>
        <w:pStyle w:val="BodyText"/>
        <w:ind w:left="216"/>
        <w:rPr>
          <w:rFonts w:ascii="Arial" w:hAnsi="Arial" w:cs="Arial"/>
        </w:rPr>
      </w:pPr>
      <w:r w:rsidRPr="00436545">
        <w:rPr>
          <w:rFonts w:ascii="Arial" w:hAnsi="Arial" w:cs="Arial"/>
        </w:rPr>
        <w:t>IPAe does not handle user data.</w:t>
      </w:r>
    </w:p>
    <w:p w14:paraId="4E69DD84" w14:textId="77777777" w:rsidR="007F4744" w:rsidRPr="00436545" w:rsidRDefault="007F4744" w:rsidP="007F4744">
      <w:pPr>
        <w:pStyle w:val="BodyText"/>
        <w:spacing w:before="7"/>
        <w:rPr>
          <w:rFonts w:ascii="Arial" w:hAnsi="Arial" w:cs="Arial"/>
          <w:sz w:val="19"/>
        </w:rPr>
      </w:pPr>
    </w:p>
    <w:p w14:paraId="4E63F26F" w14:textId="77777777" w:rsidR="007F4744" w:rsidRPr="00436545" w:rsidRDefault="007F4744" w:rsidP="00D12D60">
      <w:pPr>
        <w:pStyle w:val="Heading4"/>
        <w:rPr>
          <w:rFonts w:ascii="Arial" w:hAnsi="Arial"/>
        </w:rPr>
      </w:pPr>
      <w:r w:rsidRPr="00436545">
        <w:rPr>
          <w:rFonts w:ascii="Arial" w:hAnsi="Arial"/>
        </w:rPr>
        <w:t>TSF data</w:t>
      </w:r>
    </w:p>
    <w:p w14:paraId="6B587239" w14:textId="77777777" w:rsidR="007F4744" w:rsidRPr="00436545" w:rsidRDefault="007F4744" w:rsidP="007F4744">
      <w:pPr>
        <w:pStyle w:val="BodyText"/>
        <w:spacing w:before="7"/>
        <w:rPr>
          <w:rFonts w:ascii="Arial" w:hAnsi="Arial" w:cs="Arial"/>
          <w:b/>
          <w:sz w:val="24"/>
        </w:rPr>
      </w:pPr>
    </w:p>
    <w:p w14:paraId="3B22F61C" w14:textId="77777777" w:rsidR="007F4744" w:rsidRPr="00436545" w:rsidRDefault="007F4744" w:rsidP="007F4744">
      <w:pPr>
        <w:pStyle w:val="BodyText"/>
        <w:ind w:left="216"/>
        <w:rPr>
          <w:rFonts w:ascii="Arial" w:hAnsi="Arial" w:cs="Arial"/>
        </w:rPr>
      </w:pPr>
      <w:r w:rsidRPr="00436545">
        <w:rPr>
          <w:rFonts w:ascii="Arial" w:hAnsi="Arial" w:cs="Arial"/>
        </w:rPr>
        <w:t>The TSF data includes:</w:t>
      </w:r>
    </w:p>
    <w:p w14:paraId="47485E52" w14:textId="77777777" w:rsidR="007F4744" w:rsidRPr="00436545" w:rsidRDefault="007F4744" w:rsidP="007F4744">
      <w:pPr>
        <w:pStyle w:val="BodyText"/>
        <w:spacing w:before="5"/>
        <w:rPr>
          <w:rFonts w:ascii="Arial" w:hAnsi="Arial" w:cs="Arial"/>
          <w:sz w:val="23"/>
        </w:rPr>
      </w:pPr>
    </w:p>
    <w:p w14:paraId="3E575AF0" w14:textId="77777777" w:rsidR="007F4744" w:rsidRPr="00436545" w:rsidRDefault="007F4744" w:rsidP="007F4744">
      <w:pPr>
        <w:pStyle w:val="ListParagraph"/>
        <w:widowControl w:val="0"/>
        <w:numPr>
          <w:ilvl w:val="4"/>
          <w:numId w:val="126"/>
        </w:numPr>
        <w:tabs>
          <w:tab w:val="clear" w:pos="340"/>
          <w:tab w:val="left" w:pos="783"/>
        </w:tabs>
        <w:autoSpaceDE w:val="0"/>
        <w:autoSpaceDN w:val="0"/>
        <w:spacing w:after="0" w:line="240" w:lineRule="auto"/>
        <w:ind w:left="782" w:hanging="284"/>
        <w:contextualSpacing w:val="0"/>
        <w:jc w:val="left"/>
        <w:rPr>
          <w:rFonts w:cs="Arial"/>
        </w:rPr>
      </w:pPr>
      <w:r w:rsidRPr="00436545">
        <w:rPr>
          <w:rFonts w:cs="Arial"/>
        </w:rPr>
        <w:t>TSF code of the IPAe, ensuring the protection of Profile</w:t>
      </w:r>
      <w:r w:rsidRPr="00436545">
        <w:rPr>
          <w:rFonts w:cs="Arial"/>
          <w:spacing w:val="-10"/>
        </w:rPr>
        <w:t xml:space="preserve"> </w:t>
      </w:r>
      <w:r w:rsidRPr="00436545">
        <w:rPr>
          <w:rFonts w:cs="Arial"/>
        </w:rPr>
        <w:t>data.</w:t>
      </w:r>
    </w:p>
    <w:p w14:paraId="38487949" w14:textId="77777777" w:rsidR="007F4744" w:rsidRPr="009F6E5D" w:rsidRDefault="007F4744" w:rsidP="007F4744">
      <w:pPr>
        <w:spacing w:before="232"/>
        <w:ind w:left="924"/>
        <w:rPr>
          <w:rFonts w:cs="Arial"/>
          <w:b/>
          <w:sz w:val="20"/>
          <w:lang w:val="it-IT"/>
        </w:rPr>
      </w:pPr>
      <w:r w:rsidRPr="009F6E5D">
        <w:rPr>
          <w:rFonts w:cs="Arial"/>
          <w:b/>
          <w:sz w:val="20"/>
          <w:u w:val="thick"/>
          <w:lang w:val="it-IT"/>
        </w:rPr>
        <w:t>TSF Code</w:t>
      </w:r>
    </w:p>
    <w:p w14:paraId="4F61C607" w14:textId="77777777" w:rsidR="007F4744" w:rsidRPr="009F6E5D" w:rsidRDefault="007F4744" w:rsidP="007F4744">
      <w:pPr>
        <w:pStyle w:val="BodyText"/>
        <w:spacing w:before="5"/>
        <w:rPr>
          <w:rFonts w:ascii="Arial" w:hAnsi="Arial" w:cs="Arial"/>
          <w:b/>
          <w:sz w:val="17"/>
          <w:lang w:val="it-IT"/>
        </w:rPr>
      </w:pPr>
    </w:p>
    <w:p w14:paraId="74F6D295" w14:textId="77777777" w:rsidR="007F4744" w:rsidRPr="009F6E5D" w:rsidRDefault="007F4744" w:rsidP="007F4744">
      <w:pPr>
        <w:pStyle w:val="NormalParagraph"/>
        <w:rPr>
          <w:rFonts w:cs="Arial"/>
          <w:b/>
          <w:bCs/>
          <w:lang w:val="it-IT"/>
        </w:rPr>
      </w:pPr>
      <w:r w:rsidRPr="009F6E5D">
        <w:rPr>
          <w:rFonts w:cs="Arial"/>
          <w:b/>
          <w:bCs/>
          <w:lang w:val="it-IT"/>
        </w:rPr>
        <w:t>D.IPAe_TSF_CODE</w:t>
      </w:r>
    </w:p>
    <w:p w14:paraId="0E5BD8F0" w14:textId="3BF98861" w:rsidR="007F4744" w:rsidRPr="00436545" w:rsidRDefault="007F4744" w:rsidP="007F4744">
      <w:pPr>
        <w:rPr>
          <w:rFonts w:eastAsia="Tahoma" w:cs="Arial"/>
          <w:szCs w:val="22"/>
          <w:lang w:val="en-US" w:eastAsia="en-US" w:bidi="en-US"/>
        </w:rPr>
      </w:pPr>
      <w:r w:rsidRPr="00436545">
        <w:rPr>
          <w:rFonts w:cs="Arial"/>
        </w:rPr>
        <w:t>IPAe code is an assets that has to be protected from unauthorized disclosure and modification. Knowledge of this code may allow bypassing the TSF. This concerns logical attacks</w:t>
      </w:r>
      <w:r w:rsidRPr="00436545">
        <w:rPr>
          <w:rFonts w:cs="Arial"/>
          <w:spacing w:val="-5"/>
        </w:rPr>
        <w:t xml:space="preserve"> </w:t>
      </w:r>
      <w:r w:rsidRPr="00436545">
        <w:rPr>
          <w:rFonts w:cs="Arial"/>
        </w:rPr>
        <w:t>at</w:t>
      </w:r>
      <w:r w:rsidRPr="00436545">
        <w:rPr>
          <w:rFonts w:cs="Arial"/>
          <w:spacing w:val="-6"/>
        </w:rPr>
        <w:t xml:space="preserve"> </w:t>
      </w:r>
      <w:r w:rsidRPr="00436545">
        <w:rPr>
          <w:rFonts w:cs="Arial"/>
        </w:rPr>
        <w:t>runtime</w:t>
      </w:r>
      <w:r w:rsidRPr="00436545">
        <w:rPr>
          <w:rFonts w:cs="Arial"/>
          <w:spacing w:val="-5"/>
        </w:rPr>
        <w:t xml:space="preserve"> </w:t>
      </w:r>
      <w:r w:rsidRPr="00436545">
        <w:rPr>
          <w:rFonts w:cs="Arial"/>
        </w:rPr>
        <w:t>in</w:t>
      </w:r>
      <w:r w:rsidRPr="00436545">
        <w:rPr>
          <w:rFonts w:cs="Arial"/>
          <w:spacing w:val="-7"/>
        </w:rPr>
        <w:t xml:space="preserve"> </w:t>
      </w:r>
      <w:r w:rsidRPr="00436545">
        <w:rPr>
          <w:rFonts w:cs="Arial"/>
        </w:rPr>
        <w:t>order</w:t>
      </w:r>
      <w:r w:rsidRPr="00436545">
        <w:rPr>
          <w:rFonts w:cs="Arial"/>
          <w:spacing w:val="-4"/>
        </w:rPr>
        <w:t xml:space="preserve"> </w:t>
      </w:r>
      <w:r w:rsidRPr="00436545">
        <w:rPr>
          <w:rFonts w:cs="Arial"/>
        </w:rPr>
        <w:t>to</w:t>
      </w:r>
      <w:r w:rsidRPr="00436545">
        <w:rPr>
          <w:rFonts w:cs="Arial"/>
          <w:spacing w:val="-6"/>
        </w:rPr>
        <w:t xml:space="preserve"> </w:t>
      </w:r>
      <w:r w:rsidRPr="00436545">
        <w:rPr>
          <w:rFonts w:cs="Arial"/>
        </w:rPr>
        <w:t>gain</w:t>
      </w:r>
      <w:r w:rsidRPr="00436545">
        <w:rPr>
          <w:rFonts w:cs="Arial"/>
          <w:spacing w:val="-5"/>
        </w:rPr>
        <w:t xml:space="preserve"> </w:t>
      </w:r>
      <w:r w:rsidRPr="00436545">
        <w:rPr>
          <w:rFonts w:cs="Arial"/>
        </w:rPr>
        <w:t>a</w:t>
      </w:r>
      <w:r w:rsidRPr="00436545">
        <w:rPr>
          <w:rFonts w:cs="Arial"/>
          <w:spacing w:val="-7"/>
        </w:rPr>
        <w:t xml:space="preserve"> </w:t>
      </w:r>
      <w:r w:rsidRPr="00436545">
        <w:rPr>
          <w:rFonts w:cs="Arial"/>
        </w:rPr>
        <w:t>read</w:t>
      </w:r>
      <w:r w:rsidRPr="00436545">
        <w:rPr>
          <w:rFonts w:cs="Arial"/>
          <w:spacing w:val="-4"/>
        </w:rPr>
        <w:t xml:space="preserve"> </w:t>
      </w:r>
      <w:r w:rsidRPr="00436545">
        <w:rPr>
          <w:rFonts w:cs="Arial"/>
        </w:rPr>
        <w:t>access</w:t>
      </w:r>
      <w:r w:rsidRPr="00436545">
        <w:rPr>
          <w:rFonts w:cs="Arial"/>
          <w:spacing w:val="-4"/>
        </w:rPr>
        <w:t xml:space="preserve"> </w:t>
      </w:r>
      <w:r w:rsidRPr="00436545">
        <w:rPr>
          <w:rFonts w:cs="Arial"/>
        </w:rPr>
        <w:t>to</w:t>
      </w:r>
      <w:r w:rsidRPr="00436545">
        <w:rPr>
          <w:rFonts w:cs="Arial"/>
          <w:spacing w:val="-4"/>
        </w:rPr>
        <w:t xml:space="preserve"> </w:t>
      </w:r>
      <w:r w:rsidRPr="00436545">
        <w:rPr>
          <w:rFonts w:cs="Arial"/>
        </w:rPr>
        <w:t>executable</w:t>
      </w:r>
      <w:r w:rsidRPr="00436545">
        <w:rPr>
          <w:rFonts w:cs="Arial"/>
          <w:spacing w:val="-5"/>
        </w:rPr>
        <w:t xml:space="preserve"> </w:t>
      </w:r>
      <w:r w:rsidRPr="00436545">
        <w:rPr>
          <w:rFonts w:cs="Arial"/>
        </w:rPr>
        <w:t>code,</w:t>
      </w:r>
      <w:r w:rsidRPr="00436545">
        <w:rPr>
          <w:rFonts w:cs="Arial"/>
          <w:spacing w:val="-7"/>
        </w:rPr>
        <w:t xml:space="preserve"> </w:t>
      </w:r>
      <w:r w:rsidRPr="00436545">
        <w:rPr>
          <w:rFonts w:cs="Arial"/>
        </w:rPr>
        <w:t>typically</w:t>
      </w:r>
      <w:r w:rsidRPr="00436545">
        <w:rPr>
          <w:rFonts w:cs="Arial"/>
          <w:spacing w:val="-4"/>
        </w:rPr>
        <w:t xml:space="preserve"> </w:t>
      </w:r>
      <w:r w:rsidRPr="00436545">
        <w:rPr>
          <w:rFonts w:cs="Arial"/>
        </w:rPr>
        <w:t>by</w:t>
      </w:r>
      <w:r w:rsidRPr="00436545">
        <w:rPr>
          <w:rFonts w:cs="Arial"/>
          <w:spacing w:val="-4"/>
        </w:rPr>
        <w:t xml:space="preserve"> </w:t>
      </w:r>
      <w:r w:rsidRPr="00436545">
        <w:rPr>
          <w:rFonts w:cs="Arial"/>
        </w:rPr>
        <w:t>executing an application that tries to read the memory area where a piece of code is</w:t>
      </w:r>
      <w:r w:rsidRPr="00436545">
        <w:rPr>
          <w:rFonts w:cs="Arial"/>
          <w:spacing w:val="-24"/>
        </w:rPr>
        <w:t xml:space="preserve"> </w:t>
      </w:r>
      <w:r w:rsidRPr="00436545">
        <w:rPr>
          <w:rFonts w:cs="Arial"/>
        </w:rPr>
        <w:t>stored</w:t>
      </w:r>
    </w:p>
    <w:p w14:paraId="7E404CDA" w14:textId="77777777" w:rsidR="007F4744" w:rsidRPr="00D12D60" w:rsidRDefault="007F4744" w:rsidP="007F4744">
      <w:pPr>
        <w:widowControl w:val="0"/>
        <w:autoSpaceDE w:val="0"/>
        <w:autoSpaceDN w:val="0"/>
        <w:spacing w:before="103"/>
        <w:ind w:left="499"/>
        <w:jc w:val="left"/>
        <w:rPr>
          <w:rFonts w:eastAsia="Tahoma" w:cs="Arial"/>
          <w:i/>
          <w:lang w:val="en-US" w:eastAsia="en-US" w:bidi="en-US"/>
        </w:rPr>
      </w:pPr>
      <w:r w:rsidRPr="00D12D60">
        <w:rPr>
          <w:rFonts w:eastAsia="Tahoma" w:cs="Arial"/>
          <w:i/>
          <w:lang w:val="en-US" w:eastAsia="en-US" w:bidi="en-US"/>
        </w:rPr>
        <w:t>Application Note 72:</w:t>
      </w:r>
    </w:p>
    <w:p w14:paraId="03D1363E" w14:textId="77777777" w:rsidR="007F4744" w:rsidRPr="007F4744" w:rsidRDefault="007F4744" w:rsidP="007F4744">
      <w:pPr>
        <w:widowControl w:val="0"/>
        <w:numPr>
          <w:ilvl w:val="2"/>
          <w:numId w:val="101"/>
        </w:numPr>
        <w:tabs>
          <w:tab w:val="left" w:pos="1284"/>
          <w:tab w:val="left" w:pos="1285"/>
        </w:tabs>
        <w:autoSpaceDE w:val="0"/>
        <w:autoSpaceDN w:val="0"/>
        <w:spacing w:before="56"/>
        <w:ind w:right="293"/>
        <w:jc w:val="left"/>
        <w:rPr>
          <w:rFonts w:eastAsia="Tahoma" w:cs="Arial"/>
          <w:szCs w:val="22"/>
          <w:lang w:val="en-US" w:eastAsia="en-US" w:bidi="en-US"/>
        </w:rPr>
      </w:pPr>
      <w:r w:rsidRPr="007F4744">
        <w:rPr>
          <w:rFonts w:eastAsia="Tahoma" w:cs="Arial"/>
          <w:szCs w:val="22"/>
          <w:lang w:val="en-US" w:eastAsia="en-US" w:bidi="en-US"/>
        </w:rPr>
        <w:t>this does not include applications within the MNO-SD, which are part of the user data (Profile</w:t>
      </w:r>
      <w:r w:rsidRPr="007F4744">
        <w:rPr>
          <w:rFonts w:eastAsia="Tahoma" w:cs="Arial"/>
          <w:spacing w:val="-2"/>
          <w:szCs w:val="22"/>
          <w:lang w:val="en-US" w:eastAsia="en-US" w:bidi="en-US"/>
        </w:rPr>
        <w:t xml:space="preserve"> </w:t>
      </w:r>
      <w:r w:rsidRPr="007F4744">
        <w:rPr>
          <w:rFonts w:eastAsia="Tahoma" w:cs="Arial"/>
          <w:szCs w:val="22"/>
          <w:lang w:val="en-US" w:eastAsia="en-US" w:bidi="en-US"/>
        </w:rPr>
        <w:t>applications);</w:t>
      </w:r>
    </w:p>
    <w:p w14:paraId="0C1AA37F" w14:textId="77777777" w:rsidR="007F4744" w:rsidRPr="007F4744" w:rsidRDefault="007F4744" w:rsidP="007F4744">
      <w:pPr>
        <w:widowControl w:val="0"/>
        <w:numPr>
          <w:ilvl w:val="2"/>
          <w:numId w:val="101"/>
        </w:numPr>
        <w:tabs>
          <w:tab w:val="left" w:pos="1284"/>
          <w:tab w:val="left" w:pos="1285"/>
        </w:tabs>
        <w:autoSpaceDE w:val="0"/>
        <w:autoSpaceDN w:val="0"/>
        <w:spacing w:before="62"/>
        <w:ind w:hanging="361"/>
        <w:jc w:val="left"/>
        <w:rPr>
          <w:rFonts w:eastAsia="Tahoma" w:cs="Arial"/>
          <w:szCs w:val="22"/>
          <w:lang w:val="en-US" w:eastAsia="en-US" w:bidi="en-US"/>
        </w:rPr>
      </w:pPr>
      <w:r w:rsidRPr="007F4744">
        <w:rPr>
          <w:rFonts w:eastAsia="Tahoma" w:cs="Arial"/>
          <w:szCs w:val="22"/>
          <w:lang w:val="en-US" w:eastAsia="en-US" w:bidi="en-US"/>
        </w:rPr>
        <w:t>the notion of unauthorized disclosure and modification is the same as used in</w:t>
      </w:r>
      <w:r w:rsidRPr="007F4744">
        <w:rPr>
          <w:rFonts w:eastAsia="Tahoma" w:cs="Arial"/>
          <w:spacing w:val="-21"/>
          <w:szCs w:val="22"/>
          <w:lang w:val="en-US" w:eastAsia="en-US" w:bidi="en-US"/>
        </w:rPr>
        <w:t xml:space="preserve"> </w:t>
      </w:r>
      <w:r w:rsidRPr="007F4744">
        <w:rPr>
          <w:rFonts w:eastAsia="Tahoma" w:cs="Arial"/>
          <w:szCs w:val="22"/>
          <w:lang w:val="en-US" w:eastAsia="en-US" w:bidi="en-US"/>
        </w:rPr>
        <w:t>[1].</w:t>
      </w:r>
    </w:p>
    <w:p w14:paraId="74FEF0BD" w14:textId="77777777" w:rsidR="007F4744" w:rsidRPr="007F4744" w:rsidRDefault="007F4744" w:rsidP="007F4744">
      <w:pPr>
        <w:widowControl w:val="0"/>
        <w:autoSpaceDE w:val="0"/>
        <w:autoSpaceDN w:val="0"/>
        <w:spacing w:before="5"/>
        <w:jc w:val="left"/>
        <w:rPr>
          <w:rFonts w:eastAsia="Tahoma" w:cs="Arial"/>
          <w:sz w:val="19"/>
          <w:szCs w:val="22"/>
          <w:lang w:val="en-US" w:eastAsia="en-US" w:bidi="en-US"/>
        </w:rPr>
      </w:pPr>
    </w:p>
    <w:p w14:paraId="736665F0" w14:textId="77777777" w:rsidR="007F4744" w:rsidRPr="007F4744" w:rsidRDefault="007F4744" w:rsidP="007F4744">
      <w:pPr>
        <w:widowControl w:val="0"/>
        <w:autoSpaceDE w:val="0"/>
        <w:autoSpaceDN w:val="0"/>
        <w:spacing w:before="0"/>
        <w:ind w:left="924"/>
        <w:jc w:val="left"/>
        <w:rPr>
          <w:rFonts w:eastAsia="Tahoma" w:cs="Arial"/>
          <w:b/>
          <w:sz w:val="20"/>
          <w:szCs w:val="22"/>
          <w:lang w:val="en-US" w:eastAsia="en-US" w:bidi="en-US"/>
        </w:rPr>
      </w:pPr>
      <w:r w:rsidRPr="007F4744">
        <w:rPr>
          <w:rFonts w:eastAsia="Tahoma" w:cs="Arial"/>
          <w:b/>
          <w:sz w:val="20"/>
          <w:szCs w:val="22"/>
          <w:u w:val="thick"/>
          <w:lang w:val="en-US" w:eastAsia="en-US" w:bidi="en-US"/>
        </w:rPr>
        <w:t>Management data</w:t>
      </w:r>
    </w:p>
    <w:p w14:paraId="3A619BF4" w14:textId="77777777" w:rsidR="007F4744" w:rsidRPr="007F4744" w:rsidRDefault="007F4744" w:rsidP="007F4744">
      <w:pPr>
        <w:widowControl w:val="0"/>
        <w:autoSpaceDE w:val="0"/>
        <w:autoSpaceDN w:val="0"/>
        <w:spacing w:before="8"/>
        <w:jc w:val="left"/>
        <w:rPr>
          <w:rFonts w:eastAsia="Tahoma" w:cs="Arial"/>
          <w:b/>
          <w:sz w:val="17"/>
          <w:szCs w:val="22"/>
          <w:lang w:val="en-US" w:eastAsia="en-US" w:bidi="en-US"/>
        </w:rPr>
      </w:pPr>
    </w:p>
    <w:p w14:paraId="4DA8AB8B" w14:textId="77777777" w:rsidR="007F4744" w:rsidRPr="007F4744" w:rsidRDefault="007F4744" w:rsidP="007F4744">
      <w:pPr>
        <w:spacing w:before="0" w:after="200" w:line="276" w:lineRule="auto"/>
        <w:jc w:val="left"/>
        <w:rPr>
          <w:rFonts w:cs="Arial"/>
          <w:b/>
          <w:bCs/>
          <w:szCs w:val="22"/>
          <w:lang w:eastAsia="en-GB" w:bidi="ar-SA"/>
        </w:rPr>
      </w:pPr>
      <w:r w:rsidRPr="007F4744">
        <w:rPr>
          <w:rFonts w:cs="Arial"/>
          <w:b/>
          <w:bCs/>
          <w:szCs w:val="22"/>
          <w:lang w:eastAsia="en-GB" w:bidi="ar-SA"/>
        </w:rPr>
        <w:t>D.IPAe_DEVICE_INFO</w:t>
      </w:r>
    </w:p>
    <w:p w14:paraId="5AC9CD69" w14:textId="77777777" w:rsidR="007F4744" w:rsidRPr="007F4744" w:rsidRDefault="007F4744" w:rsidP="007F4744">
      <w:pPr>
        <w:widowControl w:val="0"/>
        <w:autoSpaceDE w:val="0"/>
        <w:autoSpaceDN w:val="0"/>
        <w:spacing w:before="61"/>
        <w:ind w:left="499" w:right="293"/>
        <w:jc w:val="left"/>
        <w:rPr>
          <w:rFonts w:eastAsia="Tahoma" w:cs="Arial"/>
          <w:szCs w:val="22"/>
          <w:lang w:val="en-US" w:eastAsia="en-US" w:bidi="en-US"/>
        </w:rPr>
      </w:pPr>
      <w:r w:rsidRPr="007F4744">
        <w:rPr>
          <w:rFonts w:eastAsia="Tahoma" w:cs="Arial"/>
          <w:szCs w:val="22"/>
          <w:lang w:val="en-US" w:eastAsia="en-US" w:bidi="en-US"/>
        </w:rPr>
        <w:t>This asset includes the security-sensitive elements of Device Information data, such as the device type allocation code (TAC) or the device capabilities (ex. support for updating of certificate revocation lists (CRLs)), that is provided to the eUICC by the IPAe.</w:t>
      </w:r>
    </w:p>
    <w:p w14:paraId="0ADA0DCA" w14:textId="77777777" w:rsidR="007F4744" w:rsidRPr="007F4744" w:rsidRDefault="007F4744" w:rsidP="007F4744">
      <w:pPr>
        <w:widowControl w:val="0"/>
        <w:autoSpaceDE w:val="0"/>
        <w:autoSpaceDN w:val="0"/>
        <w:spacing w:before="60"/>
        <w:ind w:left="499"/>
        <w:jc w:val="left"/>
        <w:rPr>
          <w:rFonts w:eastAsia="Tahoma" w:cs="Arial"/>
          <w:szCs w:val="22"/>
          <w:lang w:val="en-US" w:eastAsia="en-US" w:bidi="en-US"/>
        </w:rPr>
      </w:pPr>
      <w:r w:rsidRPr="007F4744">
        <w:rPr>
          <w:rFonts w:eastAsia="Tahoma" w:cs="Arial"/>
          <w:szCs w:val="22"/>
          <w:lang w:val="en-US" w:eastAsia="en-US" w:bidi="en-US"/>
        </w:rPr>
        <w:t>To be protected from unauthorized modification.</w:t>
      </w:r>
    </w:p>
    <w:p w14:paraId="6A4FAD49" w14:textId="77777777" w:rsidR="007F4744" w:rsidRPr="007F4744" w:rsidRDefault="007F4744" w:rsidP="007F4744">
      <w:pPr>
        <w:widowControl w:val="0"/>
        <w:autoSpaceDE w:val="0"/>
        <w:autoSpaceDN w:val="0"/>
        <w:spacing w:before="6"/>
        <w:jc w:val="left"/>
        <w:rPr>
          <w:rFonts w:eastAsia="Tahoma" w:cs="Arial"/>
          <w:sz w:val="19"/>
          <w:szCs w:val="22"/>
          <w:lang w:val="en-US" w:eastAsia="en-US" w:bidi="en-US"/>
        </w:rPr>
      </w:pPr>
    </w:p>
    <w:p w14:paraId="0DB7BE7C" w14:textId="77777777" w:rsidR="007F4744" w:rsidRPr="007F4744" w:rsidRDefault="007F4744" w:rsidP="007F4744">
      <w:pPr>
        <w:widowControl w:val="0"/>
        <w:autoSpaceDE w:val="0"/>
        <w:autoSpaceDN w:val="0"/>
        <w:spacing w:before="0"/>
        <w:ind w:left="924"/>
        <w:jc w:val="left"/>
        <w:rPr>
          <w:rFonts w:eastAsia="Tahoma" w:cs="Arial"/>
          <w:b/>
          <w:sz w:val="20"/>
          <w:szCs w:val="22"/>
          <w:lang w:val="en-US" w:eastAsia="en-US" w:bidi="en-US"/>
        </w:rPr>
      </w:pPr>
      <w:r w:rsidRPr="007F4744">
        <w:rPr>
          <w:rFonts w:eastAsia="Tahoma" w:cs="Arial"/>
          <w:b/>
          <w:sz w:val="20"/>
          <w:szCs w:val="22"/>
          <w:u w:val="thick"/>
          <w:lang w:val="en-US" w:eastAsia="en-US" w:bidi="en-US"/>
        </w:rPr>
        <w:t>Keys</w:t>
      </w:r>
    </w:p>
    <w:p w14:paraId="5D136347" w14:textId="77777777" w:rsidR="007F4744" w:rsidRPr="007F4744" w:rsidRDefault="007F4744" w:rsidP="007F4744">
      <w:pPr>
        <w:widowControl w:val="0"/>
        <w:autoSpaceDE w:val="0"/>
        <w:autoSpaceDN w:val="0"/>
        <w:spacing w:before="8"/>
        <w:jc w:val="left"/>
        <w:rPr>
          <w:rFonts w:eastAsia="Tahoma" w:cs="Arial"/>
          <w:b/>
          <w:sz w:val="17"/>
          <w:szCs w:val="22"/>
          <w:lang w:val="en-US" w:eastAsia="en-US" w:bidi="en-US"/>
        </w:rPr>
      </w:pPr>
    </w:p>
    <w:p w14:paraId="4BD47887" w14:textId="77777777" w:rsidR="007F4744" w:rsidRPr="007F4744" w:rsidRDefault="007F4744" w:rsidP="007F4744">
      <w:pPr>
        <w:spacing w:before="0" w:after="200" w:line="276" w:lineRule="auto"/>
        <w:jc w:val="left"/>
        <w:rPr>
          <w:rFonts w:cs="Arial"/>
          <w:b/>
          <w:bCs/>
          <w:szCs w:val="22"/>
          <w:lang w:eastAsia="en-GB" w:bidi="ar-SA"/>
        </w:rPr>
      </w:pPr>
      <w:r w:rsidRPr="007F4744">
        <w:rPr>
          <w:rFonts w:cs="Arial"/>
          <w:b/>
          <w:bCs/>
          <w:szCs w:val="22"/>
          <w:lang w:eastAsia="en-GB" w:bidi="ar-SA"/>
        </w:rPr>
        <w:t>D.IPAe_KEYS</w:t>
      </w:r>
    </w:p>
    <w:p w14:paraId="3120B5CD" w14:textId="77777777" w:rsidR="007F4744" w:rsidRPr="007F4744" w:rsidRDefault="007F4744" w:rsidP="007F4744">
      <w:pPr>
        <w:widowControl w:val="0"/>
        <w:autoSpaceDE w:val="0"/>
        <w:autoSpaceDN w:val="0"/>
        <w:spacing w:before="60"/>
        <w:ind w:left="499" w:right="319"/>
        <w:jc w:val="left"/>
        <w:rPr>
          <w:rFonts w:eastAsia="Tahoma" w:cs="Arial"/>
          <w:szCs w:val="22"/>
          <w:lang w:val="en-US" w:eastAsia="en-US" w:bidi="en-US"/>
        </w:rPr>
      </w:pPr>
      <w:r w:rsidRPr="007F4744">
        <w:rPr>
          <w:rFonts w:eastAsia="Tahoma" w:cs="Arial"/>
          <w:szCs w:val="22"/>
          <w:lang w:val="en-US" w:eastAsia="en-US" w:bidi="en-US"/>
        </w:rPr>
        <w:t>This asset contains the secret keys (corresponding to the asset D.SECRETS of Base-PP) used by the IPAe to perform platform management functions:</w:t>
      </w:r>
    </w:p>
    <w:p w14:paraId="4EEB3C62" w14:textId="77777777" w:rsidR="007F4744" w:rsidRPr="007F4744" w:rsidRDefault="007F4744" w:rsidP="007F4744">
      <w:pPr>
        <w:widowControl w:val="0"/>
        <w:numPr>
          <w:ilvl w:val="2"/>
          <w:numId w:val="100"/>
        </w:numPr>
        <w:tabs>
          <w:tab w:val="left" w:pos="1284"/>
          <w:tab w:val="left" w:pos="1285"/>
        </w:tabs>
        <w:autoSpaceDE w:val="0"/>
        <w:autoSpaceDN w:val="0"/>
        <w:spacing w:before="60"/>
        <w:ind w:right="294"/>
        <w:jc w:val="left"/>
        <w:rPr>
          <w:rFonts w:eastAsia="Tahoma" w:cs="Arial"/>
          <w:szCs w:val="22"/>
          <w:lang w:val="en-US" w:eastAsia="en-US" w:bidi="en-US"/>
        </w:rPr>
      </w:pPr>
      <w:r w:rsidRPr="007F4744">
        <w:rPr>
          <w:rFonts w:eastAsia="Tahoma" w:cs="Arial"/>
          <w:szCs w:val="22"/>
          <w:lang w:val="en-US" w:eastAsia="en-US" w:bidi="en-US"/>
        </w:rPr>
        <w:t>session keys for the TLS connection (version 1.2 or greater) of IPAe to SM-DP+ along the interface</w:t>
      </w:r>
      <w:r w:rsidRPr="007F4744">
        <w:rPr>
          <w:rFonts w:eastAsia="Tahoma" w:cs="Arial"/>
          <w:spacing w:val="-2"/>
          <w:szCs w:val="22"/>
          <w:lang w:val="en-US" w:eastAsia="en-US" w:bidi="en-US"/>
        </w:rPr>
        <w:t xml:space="preserve"> </w:t>
      </w:r>
      <w:r w:rsidRPr="007F4744">
        <w:rPr>
          <w:rFonts w:eastAsia="Tahoma" w:cs="Arial"/>
          <w:szCs w:val="22"/>
          <w:lang w:val="en-US" w:eastAsia="en-US" w:bidi="en-US"/>
        </w:rPr>
        <w:t>ES9+;</w:t>
      </w:r>
    </w:p>
    <w:p w14:paraId="31785D4F" w14:textId="77777777" w:rsidR="007F4744" w:rsidRPr="007F4744" w:rsidRDefault="007F4744" w:rsidP="007F4744">
      <w:pPr>
        <w:widowControl w:val="0"/>
        <w:numPr>
          <w:ilvl w:val="2"/>
          <w:numId w:val="100"/>
        </w:numPr>
        <w:tabs>
          <w:tab w:val="left" w:pos="1284"/>
          <w:tab w:val="left" w:pos="1285"/>
        </w:tabs>
        <w:autoSpaceDE w:val="0"/>
        <w:autoSpaceDN w:val="0"/>
        <w:spacing w:before="59"/>
        <w:ind w:right="292"/>
        <w:jc w:val="left"/>
        <w:rPr>
          <w:rFonts w:eastAsia="Tahoma" w:cs="Arial"/>
          <w:szCs w:val="22"/>
          <w:lang w:val="en-US" w:eastAsia="en-US" w:bidi="en-US"/>
        </w:rPr>
      </w:pPr>
      <w:r w:rsidRPr="007F4744">
        <w:rPr>
          <w:rFonts w:eastAsia="Tahoma" w:cs="Arial"/>
          <w:szCs w:val="22"/>
          <w:lang w:val="en-US" w:eastAsia="en-US" w:bidi="en-US"/>
        </w:rPr>
        <w:t>session</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keys</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for</w:t>
      </w:r>
      <w:r w:rsidRPr="007F4744">
        <w:rPr>
          <w:rFonts w:eastAsia="Tahoma" w:cs="Arial"/>
          <w:spacing w:val="-18"/>
          <w:szCs w:val="22"/>
          <w:lang w:val="en-US" w:eastAsia="en-US" w:bidi="en-US"/>
        </w:rPr>
        <w:t xml:space="preserve"> </w:t>
      </w:r>
      <w:r w:rsidRPr="007F4744">
        <w:rPr>
          <w:rFonts w:eastAsia="Tahoma" w:cs="Arial"/>
          <w:szCs w:val="22"/>
          <w:lang w:val="en-US" w:eastAsia="en-US" w:bidi="en-US"/>
        </w:rPr>
        <w:t>the</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TLS</w:t>
      </w:r>
      <w:r w:rsidRPr="007F4744">
        <w:rPr>
          <w:rFonts w:eastAsia="Tahoma" w:cs="Arial"/>
          <w:spacing w:val="-15"/>
          <w:szCs w:val="22"/>
          <w:lang w:val="en-US" w:eastAsia="en-US" w:bidi="en-US"/>
        </w:rPr>
        <w:t xml:space="preserve"> </w:t>
      </w:r>
      <w:r w:rsidRPr="007F4744">
        <w:rPr>
          <w:rFonts w:eastAsia="Tahoma" w:cs="Arial"/>
          <w:szCs w:val="22"/>
          <w:lang w:val="en-US" w:eastAsia="en-US" w:bidi="en-US"/>
        </w:rPr>
        <w:t>connection</w:t>
      </w:r>
      <w:r w:rsidRPr="007F4744">
        <w:rPr>
          <w:rFonts w:eastAsia="Tahoma" w:cs="Arial"/>
          <w:spacing w:val="-16"/>
          <w:szCs w:val="22"/>
          <w:lang w:val="en-US" w:eastAsia="en-US" w:bidi="en-US"/>
        </w:rPr>
        <w:t xml:space="preserve"> </w:t>
      </w:r>
      <w:r w:rsidRPr="007F4744">
        <w:rPr>
          <w:rFonts w:eastAsia="Tahoma" w:cs="Arial"/>
          <w:szCs w:val="22"/>
          <w:lang w:val="en-US" w:eastAsia="en-US" w:bidi="en-US"/>
        </w:rPr>
        <w:t>(version</w:t>
      </w:r>
      <w:r w:rsidRPr="007F4744">
        <w:rPr>
          <w:rFonts w:eastAsia="Tahoma" w:cs="Arial"/>
          <w:spacing w:val="-16"/>
          <w:szCs w:val="22"/>
          <w:lang w:val="en-US" w:eastAsia="en-US" w:bidi="en-US"/>
        </w:rPr>
        <w:t xml:space="preserve"> </w:t>
      </w:r>
      <w:r w:rsidRPr="007F4744">
        <w:rPr>
          <w:rFonts w:eastAsia="Tahoma" w:cs="Arial"/>
          <w:szCs w:val="22"/>
          <w:lang w:val="en-US" w:eastAsia="en-US" w:bidi="en-US"/>
        </w:rPr>
        <w:t>1.2</w:t>
      </w:r>
      <w:r w:rsidRPr="007F4744">
        <w:rPr>
          <w:rFonts w:eastAsia="Tahoma" w:cs="Arial"/>
          <w:spacing w:val="-18"/>
          <w:szCs w:val="22"/>
          <w:lang w:val="en-US" w:eastAsia="en-US" w:bidi="en-US"/>
        </w:rPr>
        <w:t xml:space="preserve"> </w:t>
      </w:r>
      <w:r w:rsidRPr="007F4744">
        <w:rPr>
          <w:rFonts w:eastAsia="Tahoma" w:cs="Arial"/>
          <w:szCs w:val="22"/>
          <w:lang w:val="en-US" w:eastAsia="en-US" w:bidi="en-US"/>
        </w:rPr>
        <w:t>or</w:t>
      </w:r>
      <w:r w:rsidRPr="007F4744">
        <w:rPr>
          <w:rFonts w:eastAsia="Tahoma" w:cs="Arial"/>
          <w:spacing w:val="-20"/>
          <w:szCs w:val="22"/>
          <w:lang w:val="en-US" w:eastAsia="en-US" w:bidi="en-US"/>
        </w:rPr>
        <w:t xml:space="preserve"> </w:t>
      </w:r>
      <w:r w:rsidRPr="007F4744">
        <w:rPr>
          <w:rFonts w:eastAsia="Tahoma" w:cs="Arial"/>
          <w:szCs w:val="22"/>
          <w:lang w:val="en-US" w:eastAsia="en-US" w:bidi="en-US"/>
        </w:rPr>
        <w:t>greater)</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of</w:t>
      </w:r>
      <w:r w:rsidRPr="007F4744">
        <w:rPr>
          <w:rFonts w:eastAsia="Tahoma" w:cs="Arial"/>
          <w:spacing w:val="-15"/>
          <w:szCs w:val="22"/>
          <w:lang w:val="en-US" w:eastAsia="en-US" w:bidi="en-US"/>
        </w:rPr>
        <w:t xml:space="preserve"> </w:t>
      </w:r>
      <w:r w:rsidRPr="007F4744">
        <w:rPr>
          <w:rFonts w:eastAsia="Tahoma" w:cs="Arial"/>
          <w:szCs w:val="22"/>
          <w:lang w:val="en-US" w:eastAsia="en-US" w:bidi="en-US"/>
        </w:rPr>
        <w:t>IPAe</w:t>
      </w:r>
      <w:r w:rsidRPr="007F4744">
        <w:rPr>
          <w:rFonts w:eastAsia="Tahoma" w:cs="Arial"/>
          <w:spacing w:val="-18"/>
          <w:szCs w:val="22"/>
          <w:lang w:val="en-US" w:eastAsia="en-US" w:bidi="en-US"/>
        </w:rPr>
        <w:t xml:space="preserve"> </w:t>
      </w:r>
      <w:r w:rsidRPr="007F4744">
        <w:rPr>
          <w:rFonts w:eastAsia="Tahoma" w:cs="Arial"/>
          <w:szCs w:val="22"/>
          <w:lang w:val="en-US" w:eastAsia="en-US" w:bidi="en-US"/>
        </w:rPr>
        <w:t>to</w:t>
      </w:r>
      <w:r w:rsidRPr="007F4744">
        <w:rPr>
          <w:rFonts w:eastAsia="Tahoma" w:cs="Arial"/>
          <w:spacing w:val="-18"/>
          <w:szCs w:val="22"/>
          <w:lang w:val="en-US" w:eastAsia="en-US" w:bidi="en-US"/>
        </w:rPr>
        <w:t xml:space="preserve"> </w:t>
      </w:r>
      <w:r w:rsidRPr="007F4744">
        <w:rPr>
          <w:rFonts w:eastAsia="Tahoma" w:cs="Arial"/>
          <w:szCs w:val="22"/>
          <w:lang w:val="en-US" w:eastAsia="en-US" w:bidi="en-US"/>
        </w:rPr>
        <w:t>SM-DS</w:t>
      </w:r>
      <w:r w:rsidRPr="007F4744">
        <w:rPr>
          <w:rFonts w:eastAsia="Tahoma" w:cs="Arial"/>
          <w:spacing w:val="-16"/>
          <w:szCs w:val="22"/>
          <w:lang w:val="en-US" w:eastAsia="en-US" w:bidi="en-US"/>
        </w:rPr>
        <w:t xml:space="preserve"> </w:t>
      </w:r>
      <w:r w:rsidRPr="007F4744">
        <w:rPr>
          <w:rFonts w:eastAsia="Tahoma" w:cs="Arial"/>
          <w:szCs w:val="22"/>
          <w:lang w:val="en-US" w:eastAsia="en-US" w:bidi="en-US"/>
        </w:rPr>
        <w:t>along the interface</w:t>
      </w:r>
      <w:r w:rsidRPr="007F4744">
        <w:rPr>
          <w:rFonts w:eastAsia="Tahoma" w:cs="Arial"/>
          <w:spacing w:val="-3"/>
          <w:szCs w:val="22"/>
          <w:lang w:val="en-US" w:eastAsia="en-US" w:bidi="en-US"/>
        </w:rPr>
        <w:t xml:space="preserve"> </w:t>
      </w:r>
      <w:r w:rsidRPr="007F4744">
        <w:rPr>
          <w:rFonts w:eastAsia="Tahoma" w:cs="Arial"/>
          <w:szCs w:val="22"/>
          <w:lang w:val="en-US" w:eastAsia="en-US" w:bidi="en-US"/>
        </w:rPr>
        <w:t>ES11.</w:t>
      </w:r>
    </w:p>
    <w:p w14:paraId="71A07424" w14:textId="77777777" w:rsidR="007F4744" w:rsidRPr="007F4744" w:rsidRDefault="007F4744" w:rsidP="007F4744">
      <w:pPr>
        <w:widowControl w:val="0"/>
        <w:numPr>
          <w:ilvl w:val="2"/>
          <w:numId w:val="100"/>
        </w:numPr>
        <w:tabs>
          <w:tab w:val="left" w:pos="1284"/>
          <w:tab w:val="left" w:pos="1285"/>
        </w:tabs>
        <w:autoSpaceDE w:val="0"/>
        <w:autoSpaceDN w:val="0"/>
        <w:spacing w:before="59"/>
        <w:ind w:right="292"/>
        <w:jc w:val="left"/>
        <w:rPr>
          <w:rFonts w:eastAsia="Tahoma" w:cs="Arial"/>
          <w:szCs w:val="22"/>
          <w:lang w:val="en-US" w:eastAsia="en-US" w:bidi="en-US"/>
        </w:rPr>
      </w:pPr>
      <w:r w:rsidRPr="007F4744">
        <w:rPr>
          <w:rFonts w:eastAsia="Tahoma" w:cs="Arial"/>
          <w:szCs w:val="22"/>
          <w:lang w:val="en-US" w:eastAsia="en-US" w:bidi="en-US"/>
        </w:rPr>
        <w:t xml:space="preserve">session keys for the TLS or DTLS connection (version 1.2 or 1.3) of IPAe to </w:t>
      </w:r>
      <w:r w:rsidRPr="007F4744">
        <w:rPr>
          <w:rFonts w:eastAsia="Tahoma" w:cs="Arial"/>
          <w:szCs w:val="22"/>
          <w:lang w:val="en-US" w:eastAsia="en-US" w:bidi="en-US"/>
        </w:rPr>
        <w:lastRenderedPageBreak/>
        <w:t>eIM along the interface ESipa.</w:t>
      </w:r>
    </w:p>
    <w:p w14:paraId="3DFBEEA1" w14:textId="6B6194D3" w:rsidR="007F4744" w:rsidRPr="00436545" w:rsidRDefault="007F4744" w:rsidP="007F4744">
      <w:pPr>
        <w:rPr>
          <w:rFonts w:eastAsia="Tahoma" w:cs="Arial"/>
          <w:szCs w:val="22"/>
          <w:lang w:val="en-US" w:eastAsia="en-US" w:bidi="en-US"/>
        </w:rPr>
      </w:pPr>
      <w:r w:rsidRPr="00436545">
        <w:rPr>
          <w:rFonts w:eastAsia="Tahoma" w:cs="Arial"/>
          <w:szCs w:val="22"/>
          <w:lang w:val="en-US" w:eastAsia="en-US" w:bidi="en-US"/>
        </w:rPr>
        <w:t>All of these assets are to be protected from unauthorised disclosure and modification.</w:t>
      </w:r>
    </w:p>
    <w:p w14:paraId="7743C6B3" w14:textId="77777777" w:rsidR="007F4744" w:rsidRPr="00436545" w:rsidRDefault="007F4744" w:rsidP="00D12D60">
      <w:pPr>
        <w:pStyle w:val="Heading3"/>
        <w:rPr>
          <w:rFonts w:eastAsia="Arial"/>
          <w:lang w:val="en-US" w:bidi="en-US"/>
        </w:rPr>
      </w:pPr>
      <w:r w:rsidRPr="00436545">
        <w:rPr>
          <w:rFonts w:eastAsia="Arial"/>
          <w:lang w:val="en-US" w:bidi="en-US"/>
        </w:rPr>
        <w:t>Users /</w:t>
      </w:r>
      <w:r w:rsidRPr="00436545">
        <w:rPr>
          <w:rFonts w:eastAsia="Arial"/>
          <w:spacing w:val="-2"/>
          <w:lang w:val="en-US" w:bidi="en-US"/>
        </w:rPr>
        <w:t xml:space="preserve"> </w:t>
      </w:r>
      <w:r w:rsidRPr="00436545">
        <w:rPr>
          <w:rFonts w:eastAsia="Arial"/>
          <w:lang w:val="en-US" w:bidi="en-US"/>
        </w:rPr>
        <w:t>Subjects</w:t>
      </w:r>
    </w:p>
    <w:p w14:paraId="48BF8C21" w14:textId="77777777" w:rsidR="007F4744" w:rsidRPr="007F4744" w:rsidRDefault="007F4744" w:rsidP="007F4744">
      <w:pPr>
        <w:widowControl w:val="0"/>
        <w:autoSpaceDE w:val="0"/>
        <w:autoSpaceDN w:val="0"/>
        <w:spacing w:before="0"/>
        <w:ind w:left="216"/>
        <w:jc w:val="left"/>
        <w:rPr>
          <w:rFonts w:eastAsia="Tahoma" w:cs="Arial"/>
          <w:szCs w:val="22"/>
          <w:lang w:val="en-US" w:eastAsia="en-US" w:bidi="en-US"/>
        </w:rPr>
      </w:pPr>
      <w:r w:rsidRPr="007F4744">
        <w:rPr>
          <w:rFonts w:eastAsia="Tahoma" w:cs="Arial"/>
          <w:szCs w:val="22"/>
          <w:lang w:val="en-US" w:eastAsia="en-US" w:bidi="en-US"/>
        </w:rPr>
        <w:t>This section distinguishes between:</w:t>
      </w:r>
    </w:p>
    <w:p w14:paraId="776FAC2C" w14:textId="77777777" w:rsidR="007F4744" w:rsidRPr="007F4744" w:rsidRDefault="007F4744" w:rsidP="007F4744">
      <w:pPr>
        <w:widowControl w:val="0"/>
        <w:autoSpaceDE w:val="0"/>
        <w:autoSpaceDN w:val="0"/>
        <w:spacing w:before="5"/>
        <w:jc w:val="left"/>
        <w:rPr>
          <w:rFonts w:eastAsia="Tahoma" w:cs="Arial"/>
          <w:sz w:val="23"/>
          <w:szCs w:val="22"/>
          <w:lang w:val="en-US" w:eastAsia="en-US" w:bidi="en-US"/>
        </w:rPr>
      </w:pPr>
    </w:p>
    <w:p w14:paraId="122CFA31" w14:textId="77777777" w:rsidR="007F4744" w:rsidRPr="007F4744" w:rsidRDefault="007F4744" w:rsidP="007F4744">
      <w:pPr>
        <w:widowControl w:val="0"/>
        <w:numPr>
          <w:ilvl w:val="0"/>
          <w:numId w:val="102"/>
        </w:numPr>
        <w:tabs>
          <w:tab w:val="left" w:pos="783"/>
        </w:tabs>
        <w:autoSpaceDE w:val="0"/>
        <w:autoSpaceDN w:val="0"/>
        <w:spacing w:before="0"/>
        <w:ind w:left="782"/>
        <w:jc w:val="left"/>
        <w:rPr>
          <w:rFonts w:eastAsia="Tahoma" w:cs="Arial"/>
          <w:szCs w:val="22"/>
          <w:lang w:val="en-US" w:eastAsia="en-US" w:bidi="en-US"/>
        </w:rPr>
      </w:pPr>
      <w:r w:rsidRPr="007F4744">
        <w:rPr>
          <w:rFonts w:eastAsia="Tahoma" w:cs="Arial"/>
          <w:szCs w:val="22"/>
          <w:lang w:val="en-US" w:eastAsia="en-US" w:bidi="en-US"/>
        </w:rPr>
        <w:t>users, which are entities external to the TOE that may access its services or</w:t>
      </w:r>
      <w:r w:rsidRPr="007F4744">
        <w:rPr>
          <w:rFonts w:eastAsia="Tahoma" w:cs="Arial"/>
          <w:spacing w:val="-30"/>
          <w:szCs w:val="22"/>
          <w:lang w:val="en-US" w:eastAsia="en-US" w:bidi="en-US"/>
        </w:rPr>
        <w:t xml:space="preserve"> </w:t>
      </w:r>
      <w:r w:rsidRPr="007F4744">
        <w:rPr>
          <w:rFonts w:eastAsia="Tahoma" w:cs="Arial"/>
          <w:szCs w:val="22"/>
          <w:lang w:val="en-US" w:eastAsia="en-US" w:bidi="en-US"/>
        </w:rPr>
        <w:t>interfaces;</w:t>
      </w:r>
    </w:p>
    <w:p w14:paraId="6286D3FC" w14:textId="77777777" w:rsidR="007F4744" w:rsidRPr="007F4744" w:rsidRDefault="007F4744" w:rsidP="007F4744">
      <w:pPr>
        <w:widowControl w:val="0"/>
        <w:numPr>
          <w:ilvl w:val="0"/>
          <w:numId w:val="102"/>
        </w:numPr>
        <w:tabs>
          <w:tab w:val="left" w:pos="783"/>
        </w:tabs>
        <w:autoSpaceDE w:val="0"/>
        <w:autoSpaceDN w:val="0"/>
        <w:spacing w:before="59" w:line="237" w:lineRule="auto"/>
        <w:ind w:right="296" w:hanging="286"/>
        <w:jc w:val="left"/>
        <w:rPr>
          <w:rFonts w:eastAsia="Tahoma" w:cs="Arial"/>
          <w:szCs w:val="22"/>
          <w:lang w:val="en-US" w:eastAsia="en-US" w:bidi="en-US"/>
        </w:rPr>
      </w:pPr>
      <w:r w:rsidRPr="007F4744">
        <w:rPr>
          <w:rFonts w:eastAsia="Tahoma" w:cs="Arial"/>
          <w:szCs w:val="22"/>
          <w:lang w:val="en-US" w:eastAsia="en-US" w:bidi="en-US"/>
        </w:rPr>
        <w:t>subjects,</w:t>
      </w:r>
      <w:r w:rsidRPr="007F4744">
        <w:rPr>
          <w:rFonts w:eastAsia="Tahoma" w:cs="Arial"/>
          <w:spacing w:val="-16"/>
          <w:szCs w:val="22"/>
          <w:lang w:val="en-US" w:eastAsia="en-US" w:bidi="en-US"/>
        </w:rPr>
        <w:t xml:space="preserve"> </w:t>
      </w:r>
      <w:r w:rsidRPr="007F4744">
        <w:rPr>
          <w:rFonts w:eastAsia="Tahoma" w:cs="Arial"/>
          <w:szCs w:val="22"/>
          <w:lang w:val="en-US" w:eastAsia="en-US" w:bidi="en-US"/>
        </w:rPr>
        <w:t>which</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are</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specific</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parts</w:t>
      </w:r>
      <w:r w:rsidRPr="007F4744">
        <w:rPr>
          <w:rFonts w:eastAsia="Tahoma" w:cs="Arial"/>
          <w:spacing w:val="-16"/>
          <w:szCs w:val="22"/>
          <w:lang w:val="en-US" w:eastAsia="en-US" w:bidi="en-US"/>
        </w:rPr>
        <w:t xml:space="preserve"> </w:t>
      </w:r>
      <w:r w:rsidRPr="007F4744">
        <w:rPr>
          <w:rFonts w:eastAsia="Tahoma" w:cs="Arial"/>
          <w:szCs w:val="22"/>
          <w:lang w:val="en-US" w:eastAsia="en-US" w:bidi="en-US"/>
        </w:rPr>
        <w:t>of</w:t>
      </w:r>
      <w:r w:rsidRPr="007F4744">
        <w:rPr>
          <w:rFonts w:eastAsia="Tahoma" w:cs="Arial"/>
          <w:spacing w:val="-19"/>
          <w:szCs w:val="22"/>
          <w:lang w:val="en-US" w:eastAsia="en-US" w:bidi="en-US"/>
        </w:rPr>
        <w:t xml:space="preserve"> </w:t>
      </w:r>
      <w:r w:rsidRPr="007F4744">
        <w:rPr>
          <w:rFonts w:eastAsia="Tahoma" w:cs="Arial"/>
          <w:szCs w:val="22"/>
          <w:lang w:val="en-US" w:eastAsia="en-US" w:bidi="en-US"/>
        </w:rPr>
        <w:t>the</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TOE</w:t>
      </w:r>
      <w:r w:rsidRPr="007F4744">
        <w:rPr>
          <w:rFonts w:eastAsia="Tahoma" w:cs="Arial"/>
          <w:spacing w:val="-18"/>
          <w:szCs w:val="22"/>
          <w:lang w:val="en-US" w:eastAsia="en-US" w:bidi="en-US"/>
        </w:rPr>
        <w:t xml:space="preserve"> </w:t>
      </w:r>
      <w:r w:rsidRPr="007F4744">
        <w:rPr>
          <w:rFonts w:eastAsia="Tahoma" w:cs="Arial"/>
          <w:szCs w:val="22"/>
          <w:lang w:val="en-US" w:eastAsia="en-US" w:bidi="en-US"/>
        </w:rPr>
        <w:t>performing</w:t>
      </w:r>
      <w:r w:rsidRPr="007F4744">
        <w:rPr>
          <w:rFonts w:eastAsia="Tahoma" w:cs="Arial"/>
          <w:spacing w:val="-16"/>
          <w:szCs w:val="22"/>
          <w:lang w:val="en-US" w:eastAsia="en-US" w:bidi="en-US"/>
        </w:rPr>
        <w:t xml:space="preserve"> </w:t>
      </w:r>
      <w:r w:rsidRPr="007F4744">
        <w:rPr>
          <w:rFonts w:eastAsia="Tahoma" w:cs="Arial"/>
          <w:szCs w:val="22"/>
          <w:lang w:val="en-US" w:eastAsia="en-US" w:bidi="en-US"/>
        </w:rPr>
        <w:t>specific</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operations.</w:t>
      </w:r>
      <w:r w:rsidRPr="007F4744">
        <w:rPr>
          <w:rFonts w:eastAsia="Tahoma" w:cs="Arial"/>
          <w:spacing w:val="-18"/>
          <w:szCs w:val="22"/>
          <w:lang w:val="en-US" w:eastAsia="en-US" w:bidi="en-US"/>
        </w:rPr>
        <w:t xml:space="preserve"> </w:t>
      </w:r>
      <w:r w:rsidRPr="007F4744">
        <w:rPr>
          <w:rFonts w:eastAsia="Tahoma" w:cs="Arial"/>
          <w:szCs w:val="22"/>
          <w:lang w:val="en-US" w:eastAsia="en-US" w:bidi="en-US"/>
        </w:rPr>
        <w:t>The</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subjects are subparts of the asset</w:t>
      </w:r>
      <w:r w:rsidRPr="007F4744">
        <w:rPr>
          <w:rFonts w:eastAsia="Tahoma" w:cs="Arial"/>
          <w:spacing w:val="-8"/>
          <w:szCs w:val="22"/>
          <w:lang w:val="en-US" w:eastAsia="en-US" w:bidi="en-US"/>
        </w:rPr>
        <w:t xml:space="preserve"> </w:t>
      </w:r>
      <w:r w:rsidRPr="007F4744">
        <w:rPr>
          <w:rFonts w:eastAsia="Tahoma" w:cs="Arial"/>
          <w:szCs w:val="22"/>
          <w:lang w:val="en-US" w:eastAsia="en-US" w:bidi="en-US"/>
        </w:rPr>
        <w:t>D.TSF_CODE.</w:t>
      </w:r>
    </w:p>
    <w:p w14:paraId="697F4E80" w14:textId="77777777" w:rsidR="007F4744" w:rsidRPr="007F4744" w:rsidRDefault="007F4744" w:rsidP="007F4744">
      <w:pPr>
        <w:widowControl w:val="0"/>
        <w:autoSpaceDE w:val="0"/>
        <w:autoSpaceDN w:val="0"/>
        <w:spacing w:before="0"/>
        <w:jc w:val="left"/>
        <w:rPr>
          <w:rFonts w:eastAsia="Tahoma" w:cs="Arial"/>
          <w:sz w:val="23"/>
          <w:szCs w:val="22"/>
          <w:lang w:val="en-US" w:eastAsia="en-US" w:bidi="en-US"/>
        </w:rPr>
      </w:pPr>
    </w:p>
    <w:p w14:paraId="53F36A2D" w14:textId="77777777" w:rsidR="007F4744" w:rsidRPr="007F4744" w:rsidRDefault="007F4744" w:rsidP="007F4744">
      <w:pPr>
        <w:widowControl w:val="0"/>
        <w:autoSpaceDE w:val="0"/>
        <w:autoSpaceDN w:val="0"/>
        <w:spacing w:before="0"/>
        <w:ind w:left="216"/>
        <w:jc w:val="left"/>
        <w:rPr>
          <w:rFonts w:eastAsia="Tahoma" w:cs="Arial"/>
          <w:szCs w:val="22"/>
          <w:lang w:val="en-US" w:eastAsia="en-US" w:bidi="en-US"/>
        </w:rPr>
      </w:pPr>
      <w:r w:rsidRPr="007F4744">
        <w:rPr>
          <w:rFonts w:eastAsia="Tahoma" w:cs="Arial"/>
          <w:szCs w:val="22"/>
          <w:lang w:val="en-US" w:eastAsia="en-US" w:bidi="en-US"/>
        </w:rPr>
        <w:t>All users and subjects are roles for the remainder of this PP.</w:t>
      </w:r>
    </w:p>
    <w:p w14:paraId="3C3D2CD8" w14:textId="77777777" w:rsidR="007F4744" w:rsidRPr="007F4744" w:rsidRDefault="007F4744" w:rsidP="007F4744">
      <w:pPr>
        <w:widowControl w:val="0"/>
        <w:autoSpaceDE w:val="0"/>
        <w:autoSpaceDN w:val="0"/>
        <w:spacing w:before="1"/>
        <w:jc w:val="left"/>
        <w:rPr>
          <w:rFonts w:eastAsia="Tahoma" w:cs="Arial"/>
          <w:sz w:val="23"/>
          <w:szCs w:val="22"/>
          <w:lang w:val="en-US" w:eastAsia="en-US" w:bidi="en-US"/>
        </w:rPr>
      </w:pPr>
    </w:p>
    <w:p w14:paraId="11EE34E9" w14:textId="77777777" w:rsidR="007F4744" w:rsidRPr="00436545" w:rsidRDefault="007F4744" w:rsidP="00D12D60">
      <w:pPr>
        <w:pStyle w:val="Heading4"/>
        <w:rPr>
          <w:rFonts w:ascii="Arial" w:eastAsia="Tahoma" w:hAnsi="Arial"/>
          <w:lang w:bidi="en-US"/>
        </w:rPr>
      </w:pPr>
      <w:r w:rsidRPr="00436545">
        <w:rPr>
          <w:rFonts w:ascii="Arial" w:eastAsia="Tahoma" w:hAnsi="Arial"/>
          <w:lang w:val="en-US" w:bidi="en-US"/>
        </w:rPr>
        <w:t>Users</w:t>
      </w:r>
    </w:p>
    <w:p w14:paraId="7A708B55" w14:textId="77777777" w:rsidR="007F4744" w:rsidRPr="007F4744" w:rsidRDefault="007F4744" w:rsidP="007F4744">
      <w:pPr>
        <w:widowControl w:val="0"/>
        <w:autoSpaceDE w:val="0"/>
        <w:autoSpaceDN w:val="0"/>
        <w:spacing w:before="6"/>
        <w:jc w:val="left"/>
        <w:rPr>
          <w:rFonts w:eastAsia="Tahoma" w:cs="Arial"/>
          <w:b/>
          <w:sz w:val="26"/>
          <w:szCs w:val="22"/>
          <w:lang w:val="en-US" w:eastAsia="en-US" w:bidi="en-US"/>
        </w:rPr>
      </w:pPr>
    </w:p>
    <w:p w14:paraId="4A9E4107" w14:textId="77777777" w:rsidR="007F4744" w:rsidRPr="007F4744" w:rsidRDefault="007F4744" w:rsidP="007F4744">
      <w:pPr>
        <w:widowControl w:val="0"/>
        <w:autoSpaceDE w:val="0"/>
        <w:autoSpaceDN w:val="0"/>
        <w:spacing w:before="1"/>
        <w:ind w:left="216"/>
        <w:jc w:val="left"/>
        <w:rPr>
          <w:rFonts w:eastAsia="Tahoma" w:cs="Arial"/>
          <w:b/>
          <w:szCs w:val="22"/>
          <w:lang w:val="en-US" w:eastAsia="en-US" w:bidi="en-US"/>
        </w:rPr>
      </w:pPr>
      <w:r w:rsidRPr="007F4744">
        <w:rPr>
          <w:rFonts w:eastAsia="Tahoma" w:cs="Arial"/>
          <w:b/>
          <w:szCs w:val="22"/>
          <w:lang w:val="en-US" w:eastAsia="en-US" w:bidi="en-US"/>
        </w:rPr>
        <w:t>U.SM-DS</w:t>
      </w:r>
    </w:p>
    <w:p w14:paraId="34317AD7" w14:textId="77777777" w:rsidR="007F4744" w:rsidRPr="007F4744" w:rsidRDefault="007F4744" w:rsidP="007F4744">
      <w:pPr>
        <w:widowControl w:val="0"/>
        <w:autoSpaceDE w:val="0"/>
        <w:autoSpaceDN w:val="0"/>
        <w:spacing w:before="58"/>
        <w:ind w:left="499"/>
        <w:jc w:val="left"/>
        <w:rPr>
          <w:rFonts w:eastAsia="Tahoma" w:cs="Arial"/>
          <w:szCs w:val="22"/>
          <w:lang w:val="en-US" w:eastAsia="en-US" w:bidi="en-US"/>
        </w:rPr>
      </w:pPr>
      <w:r w:rsidRPr="007F4744">
        <w:rPr>
          <w:rFonts w:eastAsia="Tahoma" w:cs="Arial"/>
          <w:szCs w:val="22"/>
          <w:lang w:val="en-US" w:eastAsia="en-US" w:bidi="en-US"/>
        </w:rPr>
        <w:t>Role that securely performs functions of discovery.</w:t>
      </w:r>
    </w:p>
    <w:p w14:paraId="69426704" w14:textId="77777777" w:rsidR="007F4744" w:rsidRPr="007F4744" w:rsidRDefault="007F4744" w:rsidP="007F4744">
      <w:pPr>
        <w:widowControl w:val="0"/>
        <w:autoSpaceDE w:val="0"/>
        <w:autoSpaceDN w:val="0"/>
        <w:spacing w:before="8"/>
        <w:jc w:val="left"/>
        <w:rPr>
          <w:rFonts w:eastAsia="Tahoma" w:cs="Arial"/>
          <w:sz w:val="19"/>
          <w:szCs w:val="22"/>
          <w:lang w:val="en-US" w:eastAsia="en-US" w:bidi="en-US"/>
        </w:rPr>
      </w:pPr>
    </w:p>
    <w:p w14:paraId="3376E749" w14:textId="77777777" w:rsidR="007F4744" w:rsidRPr="00436545" w:rsidRDefault="007F4744" w:rsidP="00D12D60">
      <w:pPr>
        <w:pStyle w:val="Heading4"/>
        <w:rPr>
          <w:rFonts w:ascii="Arial" w:eastAsia="Tahoma" w:hAnsi="Arial"/>
          <w:lang w:bidi="en-US"/>
        </w:rPr>
      </w:pPr>
      <w:r w:rsidRPr="00436545">
        <w:rPr>
          <w:rFonts w:ascii="Arial" w:eastAsia="Tahoma" w:hAnsi="Arial"/>
          <w:lang w:val="en-US" w:bidi="en-US"/>
        </w:rPr>
        <w:t>Subjects</w:t>
      </w:r>
    </w:p>
    <w:p w14:paraId="7393A565" w14:textId="77777777" w:rsidR="007F4744" w:rsidRPr="007F4744" w:rsidRDefault="007F4744" w:rsidP="007F4744">
      <w:pPr>
        <w:widowControl w:val="0"/>
        <w:autoSpaceDE w:val="0"/>
        <w:autoSpaceDN w:val="0"/>
        <w:spacing w:before="3"/>
        <w:jc w:val="left"/>
        <w:rPr>
          <w:rFonts w:eastAsia="Tahoma" w:cs="Arial"/>
          <w:b/>
          <w:sz w:val="26"/>
          <w:szCs w:val="22"/>
          <w:lang w:val="en-US" w:eastAsia="en-US" w:bidi="en-US"/>
        </w:rPr>
      </w:pPr>
    </w:p>
    <w:p w14:paraId="023D17A5" w14:textId="77777777" w:rsidR="007F4744" w:rsidRPr="007F4744" w:rsidRDefault="007F4744" w:rsidP="007F4744">
      <w:pPr>
        <w:widowControl w:val="0"/>
        <w:autoSpaceDE w:val="0"/>
        <w:autoSpaceDN w:val="0"/>
        <w:spacing w:before="1"/>
        <w:ind w:left="216"/>
        <w:jc w:val="left"/>
        <w:rPr>
          <w:rFonts w:eastAsia="Tahoma" w:cs="Arial"/>
          <w:b/>
          <w:szCs w:val="22"/>
          <w:lang w:val="en-US" w:eastAsia="en-US" w:bidi="en-US"/>
        </w:rPr>
      </w:pPr>
      <w:r w:rsidRPr="007F4744">
        <w:rPr>
          <w:rFonts w:eastAsia="Tahoma" w:cs="Arial"/>
          <w:b/>
          <w:szCs w:val="22"/>
          <w:lang w:val="en-US" w:eastAsia="en-US" w:bidi="en-US"/>
        </w:rPr>
        <w:t>S.IPAe</w:t>
      </w:r>
    </w:p>
    <w:p w14:paraId="7CC0C378" w14:textId="77777777" w:rsidR="007F4744" w:rsidRPr="007F4744" w:rsidRDefault="007F4744" w:rsidP="007F4744">
      <w:pPr>
        <w:widowControl w:val="0"/>
        <w:autoSpaceDE w:val="0"/>
        <w:autoSpaceDN w:val="0"/>
        <w:spacing w:before="60"/>
        <w:ind w:left="499"/>
        <w:jc w:val="left"/>
        <w:rPr>
          <w:rFonts w:eastAsia="Tahoma" w:cs="Arial"/>
          <w:szCs w:val="22"/>
          <w:lang w:val="en-US" w:eastAsia="en-US" w:bidi="en-US"/>
        </w:rPr>
      </w:pPr>
      <w:r w:rsidRPr="007F4744">
        <w:rPr>
          <w:rFonts w:eastAsia="Tahoma" w:cs="Arial"/>
          <w:szCs w:val="22"/>
          <w:lang w:val="en-US" w:eastAsia="en-US" w:bidi="en-US"/>
        </w:rPr>
        <w:t>The IPAe is a functional element within the TOE that provides profile download and discovery services features.</w:t>
      </w:r>
    </w:p>
    <w:p w14:paraId="4DD6B22E" w14:textId="77777777" w:rsidR="007F4744" w:rsidRPr="007F4744" w:rsidRDefault="007F4744" w:rsidP="007F4744">
      <w:pPr>
        <w:widowControl w:val="0"/>
        <w:autoSpaceDE w:val="0"/>
        <w:autoSpaceDN w:val="0"/>
        <w:spacing w:before="1"/>
        <w:jc w:val="left"/>
        <w:rPr>
          <w:rFonts w:eastAsia="Tahoma" w:cs="Arial"/>
          <w:sz w:val="12"/>
          <w:szCs w:val="22"/>
          <w:lang w:val="en-US" w:eastAsia="en-US" w:bidi="en-US"/>
        </w:rPr>
      </w:pPr>
    </w:p>
    <w:p w14:paraId="407E687A" w14:textId="77777777" w:rsidR="007F4744" w:rsidRPr="00436545" w:rsidRDefault="007F4744" w:rsidP="00D12D60">
      <w:pPr>
        <w:pStyle w:val="Heading3"/>
        <w:rPr>
          <w:rFonts w:eastAsia="Arial"/>
          <w:lang w:val="en-US" w:bidi="en-US"/>
        </w:rPr>
      </w:pPr>
      <w:r w:rsidRPr="00436545">
        <w:rPr>
          <w:rFonts w:eastAsia="Arial"/>
          <w:lang w:val="en-US" w:bidi="en-US"/>
        </w:rPr>
        <w:t>Threats</w:t>
      </w:r>
    </w:p>
    <w:p w14:paraId="203152B1" w14:textId="77777777" w:rsidR="007F4744" w:rsidRPr="00436545" w:rsidRDefault="007F4744" w:rsidP="00D12D60">
      <w:pPr>
        <w:pStyle w:val="Heading4"/>
        <w:rPr>
          <w:rFonts w:ascii="Arial" w:eastAsia="Tahoma" w:hAnsi="Arial"/>
          <w:lang w:bidi="en-US"/>
        </w:rPr>
      </w:pPr>
      <w:r w:rsidRPr="00436545">
        <w:rPr>
          <w:rFonts w:ascii="Arial" w:eastAsia="Tahoma" w:hAnsi="Arial"/>
          <w:lang w:val="en-US" w:bidi="en-US"/>
        </w:rPr>
        <w:t>Unauthorized platform</w:t>
      </w:r>
      <w:r w:rsidRPr="00436545">
        <w:rPr>
          <w:rFonts w:ascii="Arial" w:eastAsia="Tahoma" w:hAnsi="Arial"/>
          <w:spacing w:val="-7"/>
          <w:lang w:val="en-US" w:bidi="en-US"/>
        </w:rPr>
        <w:t xml:space="preserve"> </w:t>
      </w:r>
      <w:r w:rsidRPr="00436545">
        <w:rPr>
          <w:rFonts w:ascii="Arial" w:eastAsia="Tahoma" w:hAnsi="Arial"/>
          <w:lang w:val="en-US" w:bidi="en-US"/>
        </w:rPr>
        <w:t>management</w:t>
      </w:r>
    </w:p>
    <w:p w14:paraId="1F3E1E27" w14:textId="77777777" w:rsidR="007F4744" w:rsidRPr="007F4744" w:rsidRDefault="007F4744" w:rsidP="007F4744">
      <w:pPr>
        <w:widowControl w:val="0"/>
        <w:autoSpaceDE w:val="0"/>
        <w:autoSpaceDN w:val="0"/>
        <w:spacing w:before="3"/>
        <w:jc w:val="left"/>
        <w:rPr>
          <w:rFonts w:eastAsia="Tahoma" w:cs="Arial"/>
          <w:b/>
          <w:sz w:val="26"/>
          <w:szCs w:val="22"/>
          <w:lang w:val="en-US" w:eastAsia="en-US" w:bidi="en-US"/>
        </w:rPr>
      </w:pPr>
    </w:p>
    <w:p w14:paraId="2D178D72" w14:textId="53EE667F" w:rsidR="007F4744" w:rsidRPr="007F4744" w:rsidRDefault="007F4744" w:rsidP="00D12D60">
      <w:pPr>
        <w:widowControl w:val="0"/>
        <w:tabs>
          <w:tab w:val="left" w:pos="567"/>
        </w:tabs>
        <w:autoSpaceDE w:val="0"/>
        <w:autoSpaceDN w:val="0"/>
        <w:spacing w:before="0"/>
        <w:jc w:val="left"/>
        <w:rPr>
          <w:rFonts w:eastAsia="Tahoma" w:cs="Arial"/>
          <w:b/>
          <w:szCs w:val="22"/>
          <w:lang w:val="en-US" w:eastAsia="en-US" w:bidi="en-US"/>
        </w:rPr>
      </w:pPr>
      <w:r w:rsidRPr="00436545">
        <w:rPr>
          <w:rFonts w:eastAsia="Tahoma" w:cs="Arial"/>
          <w:b/>
          <w:szCs w:val="22"/>
          <w:lang w:val="en-US" w:eastAsia="en-US" w:bidi="en-US"/>
        </w:rPr>
        <w:t>T.P</w:t>
      </w:r>
      <w:r w:rsidRPr="007F4744">
        <w:rPr>
          <w:rFonts w:eastAsia="Tahoma" w:cs="Arial"/>
          <w:b/>
          <w:szCs w:val="22"/>
          <w:lang w:val="en-US" w:eastAsia="en-US" w:bidi="en-US"/>
        </w:rPr>
        <w:t>LATFORM-MNG-INTERCEPTION-IPAe</w:t>
      </w:r>
    </w:p>
    <w:p w14:paraId="7B9A08A1" w14:textId="77777777" w:rsidR="007F4744" w:rsidRPr="007F4744" w:rsidRDefault="007F4744" w:rsidP="007F4744">
      <w:pPr>
        <w:widowControl w:val="0"/>
        <w:autoSpaceDE w:val="0"/>
        <w:autoSpaceDN w:val="0"/>
        <w:spacing w:before="61"/>
        <w:ind w:left="499" w:right="292"/>
        <w:jc w:val="left"/>
        <w:rPr>
          <w:rFonts w:eastAsia="Tahoma" w:cs="Arial"/>
          <w:szCs w:val="22"/>
          <w:lang w:val="en-US" w:eastAsia="en-US" w:bidi="en-US"/>
        </w:rPr>
      </w:pPr>
      <w:r w:rsidRPr="007F4744">
        <w:rPr>
          <w:rFonts w:eastAsia="Tahoma" w:cs="Arial"/>
          <w:szCs w:val="22"/>
          <w:lang w:val="en-US" w:eastAsia="en-US" w:bidi="en-US"/>
        </w:rPr>
        <w:t>An attacker alters or eavesdrops the transmission between the SM-DP+, SM-DS and eIM and the IPAe on respective interfaces ES9+, ES11 and ESipa, in order to compromise the platform management process:</w:t>
      </w:r>
    </w:p>
    <w:p w14:paraId="5F4A0DDC" w14:textId="77777777" w:rsidR="007F4744" w:rsidRPr="007F4744" w:rsidRDefault="007F4744" w:rsidP="007F4744">
      <w:pPr>
        <w:widowControl w:val="0"/>
        <w:numPr>
          <w:ilvl w:val="2"/>
          <w:numId w:val="103"/>
        </w:numPr>
        <w:tabs>
          <w:tab w:val="left" w:pos="1285"/>
        </w:tabs>
        <w:autoSpaceDE w:val="0"/>
        <w:autoSpaceDN w:val="0"/>
        <w:spacing w:before="59"/>
        <w:ind w:hanging="361"/>
        <w:jc w:val="left"/>
        <w:rPr>
          <w:rFonts w:eastAsia="Tahoma" w:cs="Arial"/>
          <w:szCs w:val="22"/>
          <w:lang w:val="en-US" w:eastAsia="en-US" w:bidi="en-US"/>
        </w:rPr>
      </w:pPr>
      <w:r w:rsidRPr="007F4744">
        <w:rPr>
          <w:rFonts w:eastAsia="Tahoma" w:cs="Arial"/>
          <w:szCs w:val="22"/>
          <w:lang w:val="en-US" w:eastAsia="en-US" w:bidi="en-US"/>
        </w:rPr>
        <w:t>the delivery and the binding of a Profile Package for the</w:t>
      </w:r>
      <w:r w:rsidRPr="007F4744">
        <w:rPr>
          <w:rFonts w:eastAsia="Tahoma" w:cs="Arial"/>
          <w:spacing w:val="-16"/>
          <w:szCs w:val="22"/>
          <w:lang w:val="en-US" w:eastAsia="en-US" w:bidi="en-US"/>
        </w:rPr>
        <w:t xml:space="preserve"> </w:t>
      </w:r>
      <w:r w:rsidRPr="007F4744">
        <w:rPr>
          <w:rFonts w:eastAsia="Tahoma" w:cs="Arial"/>
          <w:szCs w:val="22"/>
          <w:lang w:val="en-US" w:eastAsia="en-US" w:bidi="en-US"/>
        </w:rPr>
        <w:t>eUICC;</w:t>
      </w:r>
    </w:p>
    <w:p w14:paraId="3702970D" w14:textId="77777777" w:rsidR="007F4744" w:rsidRPr="007F4744" w:rsidRDefault="007F4744" w:rsidP="007F4744">
      <w:pPr>
        <w:widowControl w:val="0"/>
        <w:numPr>
          <w:ilvl w:val="2"/>
          <w:numId w:val="103"/>
        </w:numPr>
        <w:tabs>
          <w:tab w:val="left" w:pos="1285"/>
        </w:tabs>
        <w:autoSpaceDE w:val="0"/>
        <w:autoSpaceDN w:val="0"/>
        <w:spacing w:before="59"/>
        <w:ind w:hanging="361"/>
        <w:jc w:val="left"/>
        <w:rPr>
          <w:rFonts w:eastAsia="Tahoma" w:cs="Arial"/>
          <w:szCs w:val="22"/>
          <w:lang w:val="en-US" w:eastAsia="en-US" w:bidi="en-US"/>
        </w:rPr>
      </w:pPr>
      <w:r w:rsidRPr="007F4744">
        <w:rPr>
          <w:rFonts w:eastAsia="Tahoma" w:cs="Arial"/>
          <w:szCs w:val="22"/>
          <w:lang w:val="en-US" w:eastAsia="en-US" w:bidi="en-US"/>
        </w:rPr>
        <w:t>or, the event retrieval process between the IPAe and an SM-DS (Alternative SM-DS or Root SM-DS).</w:t>
      </w:r>
    </w:p>
    <w:p w14:paraId="7969974D" w14:textId="77777777" w:rsidR="007F4744" w:rsidRPr="007F4744" w:rsidRDefault="007F4744" w:rsidP="007F4744">
      <w:pPr>
        <w:widowControl w:val="0"/>
        <w:numPr>
          <w:ilvl w:val="2"/>
          <w:numId w:val="103"/>
        </w:numPr>
        <w:tabs>
          <w:tab w:val="left" w:pos="1285"/>
        </w:tabs>
        <w:autoSpaceDE w:val="0"/>
        <w:autoSpaceDN w:val="0"/>
        <w:spacing w:before="59"/>
        <w:ind w:hanging="361"/>
        <w:jc w:val="left"/>
        <w:rPr>
          <w:rFonts w:eastAsia="Tahoma" w:cs="Arial"/>
          <w:szCs w:val="22"/>
          <w:lang w:val="en-US" w:eastAsia="en-US" w:bidi="en-US"/>
        </w:rPr>
      </w:pPr>
      <w:r w:rsidRPr="007F4744">
        <w:rPr>
          <w:rFonts w:eastAsia="Tahoma" w:cs="Arial"/>
          <w:szCs w:val="22"/>
          <w:lang w:val="en-US" w:eastAsia="en-US" w:bidi="en-US"/>
        </w:rPr>
        <w:t>or, the retrieval of profiles from the eIM,</w:t>
      </w:r>
    </w:p>
    <w:p w14:paraId="62DE4D0C" w14:textId="77777777" w:rsidR="007F4744" w:rsidRPr="007F4744" w:rsidRDefault="007F4744" w:rsidP="007F4744">
      <w:pPr>
        <w:widowControl w:val="0"/>
        <w:numPr>
          <w:ilvl w:val="2"/>
          <w:numId w:val="103"/>
        </w:numPr>
        <w:tabs>
          <w:tab w:val="left" w:pos="1285"/>
        </w:tabs>
        <w:autoSpaceDE w:val="0"/>
        <w:autoSpaceDN w:val="0"/>
        <w:spacing w:before="61"/>
        <w:ind w:hanging="361"/>
        <w:jc w:val="left"/>
        <w:rPr>
          <w:rFonts w:eastAsia="Tahoma" w:cs="Arial"/>
          <w:szCs w:val="22"/>
          <w:lang w:val="en-US" w:eastAsia="en-US" w:bidi="en-US"/>
        </w:rPr>
      </w:pPr>
      <w:r w:rsidRPr="007F4744">
        <w:rPr>
          <w:rFonts w:eastAsia="Tahoma" w:cs="Arial"/>
          <w:szCs w:val="22"/>
          <w:lang w:val="en-US" w:eastAsia="en-US" w:bidi="en-US"/>
        </w:rPr>
        <w:t>or, delivery of</w:t>
      </w:r>
      <w:r w:rsidRPr="007F4744">
        <w:rPr>
          <w:rFonts w:eastAsia="Tahoma" w:cs="Arial"/>
          <w:spacing w:val="-3"/>
          <w:szCs w:val="22"/>
          <w:lang w:val="en-US" w:eastAsia="en-US" w:bidi="en-US"/>
        </w:rPr>
        <w:t xml:space="preserve"> </w:t>
      </w:r>
      <w:r w:rsidRPr="007F4744">
        <w:rPr>
          <w:rFonts w:eastAsia="Tahoma" w:cs="Arial"/>
          <w:szCs w:val="22"/>
          <w:lang w:val="en-US" w:eastAsia="en-US" w:bidi="en-US"/>
        </w:rPr>
        <w:t>Notifications.</w:t>
      </w:r>
    </w:p>
    <w:p w14:paraId="053EAABE" w14:textId="77777777" w:rsidR="007F4744" w:rsidRPr="007F4744" w:rsidRDefault="007F4744" w:rsidP="007F4744">
      <w:pPr>
        <w:widowControl w:val="0"/>
        <w:autoSpaceDE w:val="0"/>
        <w:autoSpaceDN w:val="0"/>
        <w:spacing w:before="58"/>
        <w:ind w:left="499" w:right="290"/>
        <w:jc w:val="left"/>
        <w:rPr>
          <w:rFonts w:eastAsia="Tahoma" w:cs="Arial"/>
          <w:szCs w:val="22"/>
          <w:lang w:val="en-US" w:eastAsia="en-US" w:bidi="en-US"/>
        </w:rPr>
      </w:pPr>
      <w:r w:rsidRPr="007F4744">
        <w:rPr>
          <w:rFonts w:eastAsia="Tahoma" w:cs="Arial"/>
          <w:szCs w:val="22"/>
          <w:lang w:val="en-US" w:eastAsia="en-US" w:bidi="en-US"/>
        </w:rPr>
        <w:t>NB: the attacker may be an on-card application intercepting transmissions to the IPAe, or an off-card actor intercepting OTA transmissions or interface between the eUICC and the Device.</w:t>
      </w:r>
    </w:p>
    <w:p w14:paraId="5028E548" w14:textId="77777777" w:rsidR="007F4744" w:rsidRPr="007F4744" w:rsidRDefault="007F4744" w:rsidP="007F4744">
      <w:pPr>
        <w:widowControl w:val="0"/>
        <w:autoSpaceDE w:val="0"/>
        <w:autoSpaceDN w:val="0"/>
        <w:spacing w:before="61"/>
        <w:ind w:left="499"/>
        <w:jc w:val="left"/>
        <w:rPr>
          <w:rFonts w:eastAsia="Tahoma" w:cs="Arial"/>
          <w:szCs w:val="22"/>
          <w:lang w:val="en-US" w:eastAsia="en-US" w:bidi="en-US"/>
        </w:rPr>
      </w:pPr>
      <w:r w:rsidRPr="007F4744">
        <w:rPr>
          <w:rFonts w:eastAsia="Tahoma" w:cs="Arial"/>
          <w:szCs w:val="22"/>
          <w:lang w:val="en-US" w:eastAsia="en-US" w:bidi="en-US"/>
        </w:rPr>
        <w:t>Directly threatened assets: D.IPAe_KEYS.</w:t>
      </w:r>
    </w:p>
    <w:p w14:paraId="4BF0E614" w14:textId="77777777" w:rsidR="007F4744" w:rsidRPr="007F4744" w:rsidRDefault="007F4744" w:rsidP="007F4744">
      <w:pPr>
        <w:widowControl w:val="0"/>
        <w:autoSpaceDE w:val="0"/>
        <w:autoSpaceDN w:val="0"/>
        <w:spacing w:before="11"/>
        <w:jc w:val="left"/>
        <w:rPr>
          <w:rFonts w:eastAsia="Tahoma" w:cs="Arial"/>
          <w:sz w:val="24"/>
          <w:szCs w:val="22"/>
          <w:lang w:val="en-US" w:eastAsia="en-US" w:bidi="en-US"/>
        </w:rPr>
      </w:pPr>
    </w:p>
    <w:p w14:paraId="73B76ED2" w14:textId="4AD447A7" w:rsidR="007F4744" w:rsidRPr="007F4744" w:rsidRDefault="007F4744" w:rsidP="00D12D60">
      <w:pPr>
        <w:widowControl w:val="0"/>
        <w:tabs>
          <w:tab w:val="left" w:pos="567"/>
        </w:tabs>
        <w:autoSpaceDE w:val="0"/>
        <w:autoSpaceDN w:val="0"/>
        <w:spacing w:before="0"/>
        <w:jc w:val="left"/>
        <w:rPr>
          <w:rFonts w:eastAsia="Tahoma" w:cs="Arial"/>
          <w:b/>
          <w:szCs w:val="22"/>
          <w:lang w:val="en-US" w:eastAsia="en-US" w:bidi="en-US"/>
        </w:rPr>
      </w:pPr>
      <w:r w:rsidRPr="00436545">
        <w:rPr>
          <w:rFonts w:eastAsia="Tahoma" w:cs="Arial"/>
          <w:b/>
          <w:szCs w:val="22"/>
          <w:lang w:val="en-US" w:eastAsia="en-US" w:bidi="en-US"/>
        </w:rPr>
        <w:t>T.U</w:t>
      </w:r>
      <w:r w:rsidRPr="007F4744">
        <w:rPr>
          <w:rFonts w:eastAsia="Tahoma" w:cs="Arial"/>
          <w:b/>
          <w:szCs w:val="22"/>
          <w:lang w:val="en-US" w:eastAsia="en-US" w:bidi="en-US"/>
        </w:rPr>
        <w:t>NAUTHORIZED-PLATFORM-MNG-IPAe</w:t>
      </w:r>
    </w:p>
    <w:p w14:paraId="5F235B29" w14:textId="77777777" w:rsidR="007F4744" w:rsidRPr="007F4744" w:rsidRDefault="007F4744" w:rsidP="007F4744">
      <w:pPr>
        <w:widowControl w:val="0"/>
        <w:autoSpaceDE w:val="0"/>
        <w:autoSpaceDN w:val="0"/>
        <w:spacing w:before="59"/>
        <w:ind w:left="499"/>
        <w:jc w:val="left"/>
        <w:rPr>
          <w:rFonts w:eastAsia="Tahoma" w:cs="Arial"/>
          <w:szCs w:val="22"/>
          <w:lang w:val="en-US" w:eastAsia="en-US" w:bidi="en-US"/>
        </w:rPr>
      </w:pPr>
      <w:r w:rsidRPr="007F4744">
        <w:rPr>
          <w:rFonts w:eastAsia="Tahoma" w:cs="Arial"/>
          <w:szCs w:val="22"/>
          <w:lang w:val="en-US" w:eastAsia="en-US" w:bidi="en-US"/>
        </w:rPr>
        <w:t>An on-card application:</w:t>
      </w:r>
    </w:p>
    <w:p w14:paraId="6A6D0AE2" w14:textId="77777777" w:rsidR="007F4744" w:rsidRPr="007F4744" w:rsidRDefault="007F4744" w:rsidP="007F4744">
      <w:pPr>
        <w:widowControl w:val="0"/>
        <w:numPr>
          <w:ilvl w:val="2"/>
          <w:numId w:val="104"/>
        </w:numPr>
        <w:tabs>
          <w:tab w:val="left" w:pos="1284"/>
          <w:tab w:val="left" w:pos="1285"/>
        </w:tabs>
        <w:autoSpaceDE w:val="0"/>
        <w:autoSpaceDN w:val="0"/>
        <w:spacing w:before="61"/>
        <w:ind w:hanging="361"/>
        <w:jc w:val="left"/>
        <w:rPr>
          <w:rFonts w:eastAsia="Tahoma" w:cs="Arial"/>
          <w:szCs w:val="22"/>
          <w:lang w:val="en-US" w:eastAsia="en-US" w:bidi="en-US"/>
        </w:rPr>
      </w:pPr>
      <w:r w:rsidRPr="007F4744">
        <w:rPr>
          <w:rFonts w:eastAsia="Tahoma" w:cs="Arial"/>
          <w:szCs w:val="22"/>
          <w:lang w:val="en-US" w:eastAsia="en-US" w:bidi="en-US"/>
        </w:rPr>
        <w:t>modifies or discloses IPAe</w:t>
      </w:r>
      <w:r w:rsidRPr="007F4744">
        <w:rPr>
          <w:rFonts w:eastAsia="Tahoma" w:cs="Arial"/>
          <w:spacing w:val="-4"/>
          <w:szCs w:val="22"/>
          <w:lang w:val="en-US" w:eastAsia="en-US" w:bidi="en-US"/>
        </w:rPr>
        <w:t xml:space="preserve"> </w:t>
      </w:r>
      <w:r w:rsidRPr="007F4744">
        <w:rPr>
          <w:rFonts w:eastAsia="Tahoma" w:cs="Arial"/>
          <w:szCs w:val="22"/>
          <w:lang w:val="en-US" w:eastAsia="en-US" w:bidi="en-US"/>
        </w:rPr>
        <w:t>data;</w:t>
      </w:r>
    </w:p>
    <w:p w14:paraId="74477BE1" w14:textId="77777777" w:rsidR="007F4744" w:rsidRPr="007F4744" w:rsidRDefault="007F4744" w:rsidP="007F4744">
      <w:pPr>
        <w:widowControl w:val="0"/>
        <w:numPr>
          <w:ilvl w:val="2"/>
          <w:numId w:val="104"/>
        </w:numPr>
        <w:tabs>
          <w:tab w:val="left" w:pos="1284"/>
          <w:tab w:val="left" w:pos="1285"/>
        </w:tabs>
        <w:autoSpaceDE w:val="0"/>
        <w:autoSpaceDN w:val="0"/>
        <w:spacing w:before="60"/>
        <w:ind w:hanging="361"/>
        <w:jc w:val="left"/>
        <w:rPr>
          <w:rFonts w:eastAsia="Tahoma" w:cs="Arial"/>
          <w:szCs w:val="22"/>
          <w:lang w:val="en-US" w:eastAsia="en-US" w:bidi="en-US"/>
        </w:rPr>
      </w:pPr>
      <w:r w:rsidRPr="007F4744">
        <w:rPr>
          <w:rFonts w:eastAsia="Tahoma" w:cs="Arial"/>
          <w:szCs w:val="22"/>
          <w:lang w:val="en-US" w:eastAsia="en-US" w:bidi="en-US"/>
        </w:rPr>
        <w:t>executes or modifies operations from</w:t>
      </w:r>
      <w:r w:rsidRPr="007F4744">
        <w:rPr>
          <w:rFonts w:eastAsia="Tahoma" w:cs="Arial"/>
          <w:spacing w:val="-6"/>
          <w:szCs w:val="22"/>
          <w:lang w:val="en-US" w:eastAsia="en-US" w:bidi="en-US"/>
        </w:rPr>
        <w:t xml:space="preserve"> </w:t>
      </w:r>
      <w:r w:rsidRPr="007F4744">
        <w:rPr>
          <w:rFonts w:eastAsia="Tahoma" w:cs="Arial"/>
          <w:szCs w:val="22"/>
          <w:lang w:val="en-US" w:eastAsia="en-US" w:bidi="en-US"/>
        </w:rPr>
        <w:t>IPAe.</w:t>
      </w:r>
    </w:p>
    <w:p w14:paraId="756869A3" w14:textId="77777777" w:rsidR="007F4744" w:rsidRPr="007F4744" w:rsidRDefault="007F4744" w:rsidP="007F4744">
      <w:pPr>
        <w:widowControl w:val="0"/>
        <w:autoSpaceDE w:val="0"/>
        <w:autoSpaceDN w:val="0"/>
        <w:spacing w:before="59"/>
        <w:ind w:left="499"/>
        <w:jc w:val="left"/>
        <w:rPr>
          <w:rFonts w:eastAsia="Tahoma" w:cs="Arial"/>
          <w:szCs w:val="22"/>
          <w:lang w:val="en-US" w:eastAsia="en-US" w:bidi="en-US"/>
        </w:rPr>
      </w:pPr>
      <w:r w:rsidRPr="007F4744">
        <w:rPr>
          <w:rFonts w:eastAsia="Tahoma" w:cs="Arial"/>
          <w:szCs w:val="22"/>
          <w:lang w:val="en-US" w:eastAsia="en-US" w:bidi="en-US"/>
        </w:rPr>
        <w:lastRenderedPageBreak/>
        <w:t>In particular, the following cases could happen:</w:t>
      </w:r>
    </w:p>
    <w:p w14:paraId="41A978A4" w14:textId="77777777" w:rsidR="007F4744" w:rsidRPr="007F4744" w:rsidRDefault="007F4744" w:rsidP="007F4744">
      <w:pPr>
        <w:widowControl w:val="0"/>
        <w:numPr>
          <w:ilvl w:val="2"/>
          <w:numId w:val="104"/>
        </w:numPr>
        <w:tabs>
          <w:tab w:val="left" w:pos="1284"/>
          <w:tab w:val="left" w:pos="1285"/>
        </w:tabs>
        <w:autoSpaceDE w:val="0"/>
        <w:autoSpaceDN w:val="0"/>
        <w:spacing w:before="62"/>
        <w:ind w:hanging="361"/>
        <w:jc w:val="left"/>
        <w:rPr>
          <w:rFonts w:eastAsia="Tahoma" w:cs="Arial"/>
          <w:szCs w:val="22"/>
          <w:lang w:val="en-US" w:eastAsia="en-US" w:bidi="en-US"/>
        </w:rPr>
      </w:pPr>
      <w:r w:rsidRPr="007F4744">
        <w:rPr>
          <w:rFonts w:eastAsia="Tahoma" w:cs="Arial"/>
          <w:szCs w:val="22"/>
          <w:lang w:val="en-US" w:eastAsia="en-US" w:bidi="en-US"/>
        </w:rPr>
        <w:t>the Device Information could be modified before being sent to the eUICC</w:t>
      </w:r>
      <w:r w:rsidRPr="007F4744">
        <w:rPr>
          <w:rFonts w:eastAsia="Tahoma" w:cs="Arial"/>
          <w:spacing w:val="-23"/>
          <w:szCs w:val="22"/>
          <w:lang w:val="en-US" w:eastAsia="en-US" w:bidi="en-US"/>
        </w:rPr>
        <w:t xml:space="preserve"> </w:t>
      </w:r>
      <w:r w:rsidRPr="007F4744">
        <w:rPr>
          <w:rFonts w:eastAsia="Tahoma" w:cs="Arial"/>
          <w:szCs w:val="22"/>
          <w:lang w:val="en-US" w:eastAsia="en-US" w:bidi="en-US"/>
        </w:rPr>
        <w:t>causing:</w:t>
      </w:r>
    </w:p>
    <w:p w14:paraId="1D86111C" w14:textId="77777777" w:rsidR="007F4744" w:rsidRPr="007F4744" w:rsidRDefault="007F4744" w:rsidP="007F4744">
      <w:pPr>
        <w:widowControl w:val="0"/>
        <w:numPr>
          <w:ilvl w:val="3"/>
          <w:numId w:val="104"/>
        </w:numPr>
        <w:tabs>
          <w:tab w:val="left" w:pos="1494"/>
        </w:tabs>
        <w:autoSpaceDE w:val="0"/>
        <w:autoSpaceDN w:val="0"/>
        <w:spacing w:before="59"/>
        <w:ind w:hanging="287"/>
        <w:jc w:val="left"/>
        <w:rPr>
          <w:rFonts w:eastAsia="Tahoma" w:cs="Arial"/>
          <w:szCs w:val="22"/>
          <w:lang w:val="en-US" w:eastAsia="en-US" w:bidi="en-US"/>
        </w:rPr>
      </w:pPr>
      <w:r w:rsidRPr="007F4744">
        <w:rPr>
          <w:rFonts w:eastAsia="Tahoma" w:cs="Arial"/>
          <w:szCs w:val="22"/>
          <w:lang w:val="en-US" w:eastAsia="en-US" w:bidi="en-US"/>
        </w:rPr>
        <w:t>a failure of the eligibility check for a Profile,</w:t>
      </w:r>
      <w:r w:rsidRPr="007F4744">
        <w:rPr>
          <w:rFonts w:eastAsia="Tahoma" w:cs="Arial"/>
          <w:spacing w:val="-5"/>
          <w:szCs w:val="22"/>
          <w:lang w:val="en-US" w:eastAsia="en-US" w:bidi="en-US"/>
        </w:rPr>
        <w:t xml:space="preserve"> </w:t>
      </w:r>
      <w:r w:rsidRPr="007F4744">
        <w:rPr>
          <w:rFonts w:eastAsia="Tahoma" w:cs="Arial"/>
          <w:szCs w:val="22"/>
          <w:lang w:val="en-US" w:eastAsia="en-US" w:bidi="en-US"/>
        </w:rPr>
        <w:t>or</w:t>
      </w:r>
    </w:p>
    <w:p w14:paraId="3B4B175E" w14:textId="77777777" w:rsidR="007F4744" w:rsidRPr="007F4744" w:rsidRDefault="007F4744" w:rsidP="007F4744">
      <w:pPr>
        <w:widowControl w:val="0"/>
        <w:numPr>
          <w:ilvl w:val="3"/>
          <w:numId w:val="104"/>
        </w:numPr>
        <w:tabs>
          <w:tab w:val="left" w:pos="1494"/>
        </w:tabs>
        <w:autoSpaceDE w:val="0"/>
        <w:autoSpaceDN w:val="0"/>
        <w:spacing w:before="62" w:line="237" w:lineRule="auto"/>
        <w:ind w:right="295"/>
        <w:jc w:val="left"/>
        <w:rPr>
          <w:rFonts w:eastAsia="Tahoma" w:cs="Arial"/>
          <w:szCs w:val="22"/>
          <w:lang w:val="en-US" w:eastAsia="en-US" w:bidi="en-US"/>
        </w:rPr>
      </w:pPr>
      <w:r w:rsidRPr="007F4744">
        <w:rPr>
          <w:rFonts w:eastAsia="Tahoma" w:cs="Arial"/>
          <w:szCs w:val="22"/>
          <w:lang w:val="en-US" w:eastAsia="en-US" w:bidi="en-US"/>
        </w:rPr>
        <w:t>a downgrade of security parameters, such as indicating that the Device does not support certificate revocation lists</w:t>
      </w:r>
      <w:r w:rsidRPr="007F4744">
        <w:rPr>
          <w:rFonts w:eastAsia="Tahoma" w:cs="Arial"/>
          <w:spacing w:val="-5"/>
          <w:szCs w:val="22"/>
          <w:lang w:val="en-US" w:eastAsia="en-US" w:bidi="en-US"/>
        </w:rPr>
        <w:t xml:space="preserve"> </w:t>
      </w:r>
      <w:r w:rsidRPr="007F4744">
        <w:rPr>
          <w:rFonts w:eastAsia="Tahoma" w:cs="Arial"/>
          <w:szCs w:val="22"/>
          <w:lang w:val="en-US" w:eastAsia="en-US" w:bidi="en-US"/>
        </w:rPr>
        <w:t>(CRLs).</w:t>
      </w:r>
    </w:p>
    <w:p w14:paraId="4ACC53D4" w14:textId="77777777" w:rsidR="007F4744" w:rsidRPr="007F4744" w:rsidRDefault="007F4744" w:rsidP="007F4744">
      <w:pPr>
        <w:widowControl w:val="0"/>
        <w:autoSpaceDE w:val="0"/>
        <w:autoSpaceDN w:val="0"/>
        <w:spacing w:before="61"/>
        <w:ind w:left="499"/>
        <w:jc w:val="left"/>
        <w:rPr>
          <w:rFonts w:eastAsia="Tahoma" w:cs="Arial"/>
          <w:szCs w:val="22"/>
          <w:lang w:val="en-US" w:eastAsia="en-US" w:bidi="en-US"/>
        </w:rPr>
      </w:pPr>
      <w:r w:rsidRPr="007F4744">
        <w:rPr>
          <w:rFonts w:eastAsia="Tahoma" w:cs="Arial"/>
          <w:szCs w:val="22"/>
          <w:lang w:val="en-US" w:eastAsia="en-US" w:bidi="en-US"/>
        </w:rPr>
        <w:t>Such a threat typically includes for example:</w:t>
      </w:r>
    </w:p>
    <w:p w14:paraId="1BB8CE53" w14:textId="77777777" w:rsidR="007F4744" w:rsidRPr="007F4744" w:rsidRDefault="007F4744" w:rsidP="007F4744">
      <w:pPr>
        <w:widowControl w:val="0"/>
        <w:numPr>
          <w:ilvl w:val="2"/>
          <w:numId w:val="104"/>
        </w:numPr>
        <w:tabs>
          <w:tab w:val="left" w:pos="1284"/>
          <w:tab w:val="left" w:pos="1285"/>
        </w:tabs>
        <w:autoSpaceDE w:val="0"/>
        <w:autoSpaceDN w:val="0"/>
        <w:spacing w:before="61"/>
        <w:ind w:hanging="361"/>
        <w:jc w:val="left"/>
        <w:rPr>
          <w:rFonts w:eastAsia="Tahoma" w:cs="Arial"/>
          <w:szCs w:val="22"/>
          <w:lang w:val="en-US" w:eastAsia="en-US" w:bidi="en-US"/>
        </w:rPr>
      </w:pPr>
      <w:r w:rsidRPr="007F4744">
        <w:rPr>
          <w:rFonts w:eastAsia="Tahoma" w:cs="Arial"/>
          <w:szCs w:val="22"/>
          <w:lang w:val="en-US" w:eastAsia="en-US" w:bidi="en-US"/>
        </w:rPr>
        <w:t>direct access to fields or methods of the Java</w:t>
      </w:r>
      <w:r w:rsidRPr="007F4744">
        <w:rPr>
          <w:rFonts w:eastAsia="Tahoma" w:cs="Arial"/>
          <w:spacing w:val="-22"/>
          <w:szCs w:val="22"/>
          <w:lang w:val="en-US" w:eastAsia="en-US" w:bidi="en-US"/>
        </w:rPr>
        <w:t xml:space="preserve"> </w:t>
      </w:r>
      <w:r w:rsidRPr="007F4744">
        <w:rPr>
          <w:rFonts w:eastAsia="Tahoma" w:cs="Arial"/>
          <w:szCs w:val="22"/>
          <w:lang w:val="en-US" w:eastAsia="en-US" w:bidi="en-US"/>
        </w:rPr>
        <w:t>Card</w:t>
      </w:r>
      <w:r w:rsidRPr="007F4744">
        <w:rPr>
          <w:rFonts w:eastAsia="Tahoma" w:cs="Arial"/>
          <w:spacing w:val="-22"/>
          <w:szCs w:val="22"/>
          <w:lang w:val="en-US" w:eastAsia="en-US" w:bidi="en-US"/>
        </w:rPr>
        <w:t xml:space="preserve"> </w:t>
      </w:r>
      <w:r w:rsidRPr="007F4744">
        <w:rPr>
          <w:rFonts w:eastAsia="Tahoma" w:cs="Arial"/>
          <w:szCs w:val="22"/>
          <w:lang w:val="en-US" w:eastAsia="en-US" w:bidi="en-US"/>
        </w:rPr>
        <w:t>objects</w:t>
      </w:r>
    </w:p>
    <w:p w14:paraId="1BD0059F" w14:textId="77777777" w:rsidR="007F4744" w:rsidRPr="007F4744" w:rsidRDefault="007F4744" w:rsidP="007F4744">
      <w:pPr>
        <w:widowControl w:val="0"/>
        <w:numPr>
          <w:ilvl w:val="2"/>
          <w:numId w:val="104"/>
        </w:numPr>
        <w:tabs>
          <w:tab w:val="left" w:pos="1284"/>
          <w:tab w:val="left" w:pos="1285"/>
        </w:tabs>
        <w:autoSpaceDE w:val="0"/>
        <w:autoSpaceDN w:val="0"/>
        <w:spacing w:before="59"/>
        <w:ind w:hanging="361"/>
        <w:jc w:val="left"/>
        <w:rPr>
          <w:rFonts w:eastAsia="Tahoma" w:cs="Arial"/>
          <w:szCs w:val="22"/>
          <w:lang w:val="en-US" w:eastAsia="en-US" w:bidi="en-US"/>
        </w:rPr>
      </w:pPr>
      <w:r w:rsidRPr="007F4744">
        <w:rPr>
          <w:rFonts w:eastAsia="Tahoma" w:cs="Arial"/>
          <w:szCs w:val="22"/>
          <w:lang w:val="en-US" w:eastAsia="en-US" w:bidi="en-US"/>
        </w:rPr>
        <w:t>exploitation of the APDU buffer and global byte</w:t>
      </w:r>
      <w:r w:rsidRPr="007F4744">
        <w:rPr>
          <w:rFonts w:eastAsia="Tahoma" w:cs="Arial"/>
          <w:spacing w:val="-18"/>
          <w:szCs w:val="22"/>
          <w:lang w:val="en-US" w:eastAsia="en-US" w:bidi="en-US"/>
        </w:rPr>
        <w:t xml:space="preserve"> </w:t>
      </w:r>
      <w:r w:rsidRPr="007F4744">
        <w:rPr>
          <w:rFonts w:eastAsia="Tahoma" w:cs="Arial"/>
          <w:szCs w:val="22"/>
          <w:lang w:val="en-US" w:eastAsia="en-US" w:bidi="en-US"/>
        </w:rPr>
        <w:t>array</w:t>
      </w:r>
    </w:p>
    <w:p w14:paraId="16745279" w14:textId="77777777" w:rsidR="007F4744" w:rsidRPr="007F4744" w:rsidRDefault="007F4744" w:rsidP="007F4744">
      <w:pPr>
        <w:widowControl w:val="0"/>
        <w:autoSpaceDE w:val="0"/>
        <w:autoSpaceDN w:val="0"/>
        <w:spacing w:before="61"/>
        <w:ind w:left="499"/>
        <w:jc w:val="left"/>
        <w:rPr>
          <w:rFonts w:eastAsia="Tahoma" w:cs="Arial"/>
          <w:szCs w:val="22"/>
          <w:lang w:val="en-US" w:eastAsia="en-US" w:bidi="en-US"/>
        </w:rPr>
      </w:pPr>
      <w:r w:rsidRPr="007F4744">
        <w:rPr>
          <w:rFonts w:eastAsia="Tahoma" w:cs="Arial"/>
          <w:szCs w:val="22"/>
          <w:lang w:val="en-US" w:eastAsia="en-US" w:bidi="en-US"/>
        </w:rPr>
        <w:t>Directly threatens the assets: D.IPAe_TSF_CODE.</w:t>
      </w:r>
    </w:p>
    <w:p w14:paraId="288CFDEE" w14:textId="77777777" w:rsidR="007F4744" w:rsidRPr="00436545" w:rsidRDefault="007F4744" w:rsidP="00D12D60">
      <w:pPr>
        <w:widowControl w:val="0"/>
        <w:tabs>
          <w:tab w:val="left" w:pos="567"/>
        </w:tabs>
        <w:autoSpaceDE w:val="0"/>
        <w:autoSpaceDN w:val="0"/>
        <w:jc w:val="left"/>
        <w:rPr>
          <w:rFonts w:cs="Arial"/>
        </w:rPr>
      </w:pPr>
      <w:r w:rsidRPr="00D12D60">
        <w:rPr>
          <w:rFonts w:cs="Arial"/>
          <w:b/>
        </w:rPr>
        <w:t>T.PROFILE-MNG-ELIGIBILITY-IPAe</w:t>
      </w:r>
    </w:p>
    <w:p w14:paraId="43F65E64" w14:textId="77777777" w:rsidR="007F4744" w:rsidRPr="00436545" w:rsidRDefault="007F4744" w:rsidP="007F4744">
      <w:pPr>
        <w:pStyle w:val="BodyText"/>
        <w:spacing w:before="58"/>
        <w:ind w:left="499" w:right="319"/>
        <w:rPr>
          <w:rFonts w:ascii="Arial" w:hAnsi="Arial" w:cs="Arial"/>
        </w:rPr>
      </w:pPr>
      <w:r w:rsidRPr="00436545">
        <w:rPr>
          <w:rFonts w:ascii="Arial" w:hAnsi="Arial" w:cs="Arial"/>
        </w:rPr>
        <w:t>An attacker alters the Device Information when provided from the IPAe to the eUICC, in order to compromise the eligibility of the eUICC, for example:</w:t>
      </w:r>
    </w:p>
    <w:p w14:paraId="09BAB3D0" w14:textId="13B2FDA2" w:rsidR="007F4744" w:rsidRPr="00436545" w:rsidRDefault="007F4744" w:rsidP="007F4744">
      <w:pPr>
        <w:widowControl w:val="0"/>
        <w:numPr>
          <w:ilvl w:val="2"/>
          <w:numId w:val="104"/>
        </w:numPr>
        <w:tabs>
          <w:tab w:val="left" w:pos="1284"/>
          <w:tab w:val="left" w:pos="1285"/>
        </w:tabs>
        <w:autoSpaceDE w:val="0"/>
        <w:autoSpaceDN w:val="0"/>
        <w:spacing w:before="61"/>
        <w:ind w:hanging="361"/>
        <w:jc w:val="left"/>
        <w:rPr>
          <w:rFonts w:eastAsia="Tahoma" w:cs="Arial"/>
          <w:szCs w:val="22"/>
          <w:lang w:val="en-US" w:eastAsia="en-US" w:bidi="en-US"/>
        </w:rPr>
      </w:pPr>
      <w:r w:rsidRPr="00D12D60">
        <w:rPr>
          <w:rFonts w:eastAsia="Tahoma" w:cs="Arial"/>
          <w:szCs w:val="22"/>
          <w:lang w:val="en-US" w:eastAsia="en-US" w:bidi="en-US"/>
        </w:rPr>
        <w:tab/>
        <w:t>obtain an unauthorized profile by modifying the Device Info.</w:t>
      </w:r>
    </w:p>
    <w:p w14:paraId="54B67300" w14:textId="77777777" w:rsidR="007F4744" w:rsidRPr="00436545" w:rsidRDefault="007F4744" w:rsidP="00D12D60">
      <w:pPr>
        <w:pStyle w:val="BodyText"/>
        <w:spacing w:before="101"/>
        <w:ind w:right="298"/>
        <w:rPr>
          <w:rFonts w:ascii="Arial" w:hAnsi="Arial" w:cs="Arial"/>
        </w:rPr>
      </w:pPr>
      <w:r w:rsidRPr="00436545">
        <w:rPr>
          <w:rFonts w:ascii="Arial" w:hAnsi="Arial" w:cs="Arial"/>
        </w:rPr>
        <w:t>NB: the attacker may be an on-card application intercepting transmissions to the security domains.</w:t>
      </w:r>
    </w:p>
    <w:p w14:paraId="7BBB414A" w14:textId="7666B0F2" w:rsidR="007F4744" w:rsidRPr="00436545" w:rsidRDefault="007F4744" w:rsidP="007F4744">
      <w:pPr>
        <w:widowControl w:val="0"/>
        <w:tabs>
          <w:tab w:val="left" w:pos="1284"/>
          <w:tab w:val="left" w:pos="1285"/>
        </w:tabs>
        <w:autoSpaceDE w:val="0"/>
        <w:autoSpaceDN w:val="0"/>
        <w:spacing w:before="61"/>
        <w:jc w:val="left"/>
        <w:rPr>
          <w:rFonts w:cs="Arial"/>
        </w:rPr>
      </w:pPr>
      <w:r w:rsidRPr="00436545">
        <w:rPr>
          <w:rFonts w:cs="Arial"/>
        </w:rPr>
        <w:t>Directly threatens the assets: D.IPAe_TSF_CODE, D.IPAe_DEVICE_INFO.</w:t>
      </w:r>
    </w:p>
    <w:p w14:paraId="0224978F" w14:textId="77777777" w:rsidR="007F4744" w:rsidRPr="00436545" w:rsidRDefault="007F4744" w:rsidP="00D12D60">
      <w:pPr>
        <w:pStyle w:val="Heading4"/>
        <w:rPr>
          <w:rFonts w:ascii="Arial" w:hAnsi="Arial"/>
        </w:rPr>
      </w:pPr>
      <w:r w:rsidRPr="00436545">
        <w:rPr>
          <w:rFonts w:ascii="Arial" w:hAnsi="Arial"/>
        </w:rPr>
        <w:t>Second level</w:t>
      </w:r>
      <w:r w:rsidRPr="00436545">
        <w:rPr>
          <w:rFonts w:ascii="Arial" w:hAnsi="Arial"/>
          <w:spacing w:val="-2"/>
        </w:rPr>
        <w:t xml:space="preserve"> </w:t>
      </w:r>
      <w:r w:rsidRPr="00436545">
        <w:rPr>
          <w:rFonts w:ascii="Arial" w:hAnsi="Arial"/>
        </w:rPr>
        <w:t>threats</w:t>
      </w:r>
    </w:p>
    <w:p w14:paraId="50D6FFCC" w14:textId="77777777" w:rsidR="007F4744" w:rsidRPr="00436545" w:rsidRDefault="007F4744" w:rsidP="007F4744">
      <w:pPr>
        <w:pStyle w:val="BodyText"/>
        <w:spacing w:before="3"/>
        <w:rPr>
          <w:rFonts w:ascii="Arial" w:hAnsi="Arial" w:cs="Arial"/>
          <w:b/>
          <w:sz w:val="26"/>
        </w:rPr>
      </w:pPr>
    </w:p>
    <w:p w14:paraId="63200D73" w14:textId="77777777" w:rsidR="007F4744" w:rsidRPr="00436545" w:rsidRDefault="007F4744" w:rsidP="007F4744">
      <w:pPr>
        <w:spacing w:before="1"/>
        <w:ind w:left="216"/>
        <w:rPr>
          <w:rFonts w:cs="Arial"/>
          <w:b/>
        </w:rPr>
      </w:pPr>
      <w:r w:rsidRPr="00436545">
        <w:rPr>
          <w:rFonts w:cs="Arial"/>
          <w:b/>
        </w:rPr>
        <w:t>T.LOGICAL-ATTACK-IPAe</w:t>
      </w:r>
    </w:p>
    <w:p w14:paraId="5FB0EB89" w14:textId="77777777" w:rsidR="007F4744" w:rsidRPr="00436545" w:rsidRDefault="007F4744" w:rsidP="007F4744">
      <w:pPr>
        <w:pStyle w:val="BodyText"/>
        <w:spacing w:before="60"/>
        <w:ind w:left="499" w:right="294"/>
        <w:rPr>
          <w:rFonts w:ascii="Arial" w:hAnsi="Arial" w:cs="Arial"/>
        </w:rPr>
      </w:pPr>
      <w:r w:rsidRPr="00436545">
        <w:rPr>
          <w:rFonts w:ascii="Arial" w:hAnsi="Arial" w:cs="Arial"/>
        </w:rPr>
        <w:t>An</w:t>
      </w:r>
      <w:r w:rsidRPr="00436545">
        <w:rPr>
          <w:rFonts w:ascii="Arial" w:hAnsi="Arial" w:cs="Arial"/>
          <w:spacing w:val="-16"/>
        </w:rPr>
        <w:t xml:space="preserve"> </w:t>
      </w:r>
      <w:r w:rsidRPr="00436545">
        <w:rPr>
          <w:rFonts w:ascii="Arial" w:hAnsi="Arial" w:cs="Arial"/>
        </w:rPr>
        <w:t>on-card</w:t>
      </w:r>
      <w:r w:rsidRPr="00436545">
        <w:rPr>
          <w:rFonts w:ascii="Arial" w:hAnsi="Arial" w:cs="Arial"/>
          <w:spacing w:val="-14"/>
        </w:rPr>
        <w:t xml:space="preserve"> </w:t>
      </w:r>
      <w:r w:rsidRPr="00436545">
        <w:rPr>
          <w:rFonts w:ascii="Arial" w:hAnsi="Arial" w:cs="Arial"/>
        </w:rPr>
        <w:t>malicious</w:t>
      </w:r>
      <w:r w:rsidRPr="00436545">
        <w:rPr>
          <w:rFonts w:ascii="Arial" w:hAnsi="Arial" w:cs="Arial"/>
          <w:spacing w:val="-14"/>
        </w:rPr>
        <w:t xml:space="preserve"> </w:t>
      </w:r>
      <w:r w:rsidRPr="00436545">
        <w:rPr>
          <w:rFonts w:ascii="Arial" w:hAnsi="Arial" w:cs="Arial"/>
        </w:rPr>
        <w:t>application</w:t>
      </w:r>
      <w:r w:rsidRPr="00436545">
        <w:rPr>
          <w:rFonts w:ascii="Arial" w:hAnsi="Arial" w:cs="Arial"/>
          <w:spacing w:val="-14"/>
        </w:rPr>
        <w:t xml:space="preserve"> </w:t>
      </w:r>
      <w:r w:rsidRPr="00436545">
        <w:rPr>
          <w:rFonts w:ascii="Arial" w:hAnsi="Arial" w:cs="Arial"/>
        </w:rPr>
        <w:t>bypasses</w:t>
      </w:r>
      <w:r w:rsidRPr="00436545">
        <w:rPr>
          <w:rFonts w:ascii="Arial" w:hAnsi="Arial" w:cs="Arial"/>
          <w:spacing w:val="-16"/>
        </w:rPr>
        <w:t xml:space="preserve"> </w:t>
      </w:r>
      <w:r w:rsidRPr="00436545">
        <w:rPr>
          <w:rFonts w:ascii="Arial" w:hAnsi="Arial" w:cs="Arial"/>
        </w:rPr>
        <w:t>the</w:t>
      </w:r>
      <w:r w:rsidRPr="00436545">
        <w:rPr>
          <w:rFonts w:ascii="Arial" w:hAnsi="Arial" w:cs="Arial"/>
          <w:spacing w:val="-15"/>
        </w:rPr>
        <w:t xml:space="preserve"> </w:t>
      </w:r>
      <w:r w:rsidRPr="00436545">
        <w:rPr>
          <w:rFonts w:ascii="Arial" w:hAnsi="Arial" w:cs="Arial"/>
        </w:rPr>
        <w:t>Platform</w:t>
      </w:r>
      <w:r w:rsidRPr="00436545">
        <w:rPr>
          <w:rFonts w:ascii="Arial" w:hAnsi="Arial" w:cs="Arial"/>
          <w:spacing w:val="-14"/>
        </w:rPr>
        <w:t xml:space="preserve"> </w:t>
      </w:r>
      <w:r w:rsidRPr="00436545">
        <w:rPr>
          <w:rFonts w:ascii="Arial" w:hAnsi="Arial" w:cs="Arial"/>
        </w:rPr>
        <w:t>security</w:t>
      </w:r>
      <w:r w:rsidRPr="00436545">
        <w:rPr>
          <w:rFonts w:ascii="Arial" w:hAnsi="Arial" w:cs="Arial"/>
          <w:spacing w:val="-13"/>
        </w:rPr>
        <w:t xml:space="preserve"> </w:t>
      </w:r>
      <w:r w:rsidRPr="00436545">
        <w:rPr>
          <w:rFonts w:ascii="Arial" w:hAnsi="Arial" w:cs="Arial"/>
        </w:rPr>
        <w:t>measures</w:t>
      </w:r>
      <w:r w:rsidRPr="00436545">
        <w:rPr>
          <w:rFonts w:ascii="Arial" w:hAnsi="Arial" w:cs="Arial"/>
          <w:spacing w:val="-14"/>
        </w:rPr>
        <w:t xml:space="preserve"> </w:t>
      </w:r>
      <w:r w:rsidRPr="00436545">
        <w:rPr>
          <w:rFonts w:ascii="Arial" w:hAnsi="Arial" w:cs="Arial"/>
        </w:rPr>
        <w:t>by</w:t>
      </w:r>
      <w:r w:rsidRPr="00436545">
        <w:rPr>
          <w:rFonts w:ascii="Arial" w:hAnsi="Arial" w:cs="Arial"/>
          <w:spacing w:val="-13"/>
        </w:rPr>
        <w:t xml:space="preserve"> </w:t>
      </w:r>
      <w:r w:rsidRPr="00436545">
        <w:rPr>
          <w:rFonts w:ascii="Arial" w:hAnsi="Arial" w:cs="Arial"/>
        </w:rPr>
        <w:t>logical</w:t>
      </w:r>
      <w:r w:rsidRPr="00436545">
        <w:rPr>
          <w:rFonts w:ascii="Arial" w:hAnsi="Arial" w:cs="Arial"/>
          <w:spacing w:val="-14"/>
        </w:rPr>
        <w:t xml:space="preserve"> </w:t>
      </w:r>
      <w:r w:rsidRPr="00436545">
        <w:rPr>
          <w:rFonts w:ascii="Arial" w:hAnsi="Arial" w:cs="Arial"/>
        </w:rPr>
        <w:t>means, in order to disclose or modify sensitive data when they are processed by the</w:t>
      </w:r>
      <w:r w:rsidRPr="00436545">
        <w:rPr>
          <w:rFonts w:ascii="Arial" w:hAnsi="Arial" w:cs="Arial"/>
          <w:spacing w:val="-22"/>
        </w:rPr>
        <w:t xml:space="preserve"> </w:t>
      </w:r>
      <w:r w:rsidRPr="00436545">
        <w:rPr>
          <w:rFonts w:ascii="Arial" w:hAnsi="Arial" w:cs="Arial"/>
        </w:rPr>
        <w:t>IPAe.</w:t>
      </w:r>
    </w:p>
    <w:p w14:paraId="2148E327" w14:textId="77777777" w:rsidR="007F4744" w:rsidRPr="00436545" w:rsidRDefault="007F4744" w:rsidP="007F4744">
      <w:pPr>
        <w:pStyle w:val="BodyText"/>
        <w:spacing w:before="60"/>
        <w:ind w:left="499" w:right="294"/>
        <w:rPr>
          <w:rFonts w:ascii="Arial" w:hAnsi="Arial" w:cs="Arial"/>
        </w:rPr>
      </w:pPr>
      <w:r w:rsidRPr="00436545">
        <w:rPr>
          <w:rFonts w:ascii="Arial" w:hAnsi="Arial" w:cs="Arial"/>
        </w:rPr>
        <w:t>An example of such a threat would consist of using buffer overflows to access confidential data manipulated by native libraries. This threat also includes cases of unauthorized code execution by applications.</w:t>
      </w:r>
    </w:p>
    <w:p w14:paraId="043F16BA" w14:textId="77777777" w:rsidR="007F4744" w:rsidRPr="00436545" w:rsidRDefault="007F4744" w:rsidP="007F4744">
      <w:pPr>
        <w:pStyle w:val="BodyText"/>
        <w:spacing w:before="60"/>
        <w:ind w:left="499"/>
        <w:rPr>
          <w:rFonts w:ascii="Arial" w:hAnsi="Arial" w:cs="Arial"/>
        </w:rPr>
      </w:pPr>
      <w:r w:rsidRPr="00436545">
        <w:rPr>
          <w:rFonts w:ascii="Arial" w:hAnsi="Arial" w:cs="Arial"/>
        </w:rPr>
        <w:t>Directly threatens the asset: D.IPAe_TSF_CODE, D.IPAe_DEVICE_INFO, D.IPAe_IPAe_KEYS.</w:t>
      </w:r>
    </w:p>
    <w:p w14:paraId="0357A2F5" w14:textId="77777777" w:rsidR="007F4744" w:rsidRPr="00436545" w:rsidRDefault="007F4744" w:rsidP="007F4744">
      <w:pPr>
        <w:pStyle w:val="BodyText"/>
        <w:spacing w:before="11"/>
        <w:rPr>
          <w:rFonts w:ascii="Arial" w:hAnsi="Arial" w:cs="Arial"/>
          <w:sz w:val="24"/>
        </w:rPr>
      </w:pPr>
    </w:p>
    <w:p w14:paraId="54134C1F" w14:textId="77777777" w:rsidR="007F4744" w:rsidRPr="00436545" w:rsidRDefault="007F4744" w:rsidP="007F4744">
      <w:pPr>
        <w:spacing w:before="1"/>
        <w:ind w:left="216"/>
        <w:rPr>
          <w:rFonts w:cs="Arial"/>
          <w:b/>
        </w:rPr>
      </w:pPr>
      <w:r w:rsidRPr="00436545">
        <w:rPr>
          <w:rFonts w:cs="Arial"/>
          <w:b/>
        </w:rPr>
        <w:t>T.PHYSICAL-ATTACK-IPAe</w:t>
      </w:r>
    </w:p>
    <w:p w14:paraId="035C272B" w14:textId="77777777" w:rsidR="007F4744" w:rsidRPr="00436545" w:rsidRDefault="007F4744" w:rsidP="007F4744">
      <w:pPr>
        <w:pStyle w:val="BodyText"/>
        <w:spacing w:before="58"/>
        <w:ind w:left="499" w:right="297"/>
        <w:rPr>
          <w:rFonts w:ascii="Arial" w:hAnsi="Arial" w:cs="Arial"/>
        </w:rPr>
      </w:pPr>
      <w:r w:rsidRPr="00436545">
        <w:rPr>
          <w:rFonts w:ascii="Arial" w:hAnsi="Arial" w:cs="Arial"/>
        </w:rPr>
        <w:t>An off-card actor discloses or modifies the design of the IPAe, its sensitive data or application code by physical (as opposed to logical) tampering means.</w:t>
      </w:r>
    </w:p>
    <w:p w14:paraId="0157514D" w14:textId="77777777" w:rsidR="007F4744" w:rsidRPr="00436545" w:rsidRDefault="007F4744" w:rsidP="007F4744">
      <w:pPr>
        <w:pStyle w:val="BodyText"/>
        <w:spacing w:before="62"/>
        <w:ind w:left="499" w:right="291"/>
        <w:rPr>
          <w:rFonts w:ascii="Arial" w:hAnsi="Arial" w:cs="Arial"/>
        </w:rPr>
      </w:pPr>
      <w:r w:rsidRPr="00436545">
        <w:rPr>
          <w:rFonts w:ascii="Arial" w:hAnsi="Arial" w:cs="Arial"/>
        </w:rPr>
        <w:t>This</w:t>
      </w:r>
      <w:r w:rsidRPr="00436545">
        <w:rPr>
          <w:rFonts w:ascii="Arial" w:hAnsi="Arial" w:cs="Arial"/>
          <w:spacing w:val="-13"/>
        </w:rPr>
        <w:t xml:space="preserve"> </w:t>
      </w:r>
      <w:r w:rsidRPr="00436545">
        <w:rPr>
          <w:rFonts w:ascii="Arial" w:hAnsi="Arial" w:cs="Arial"/>
        </w:rPr>
        <w:t>threat</w:t>
      </w:r>
      <w:r w:rsidRPr="00436545">
        <w:rPr>
          <w:rFonts w:ascii="Arial" w:hAnsi="Arial" w:cs="Arial"/>
          <w:spacing w:val="-12"/>
        </w:rPr>
        <w:t xml:space="preserve"> </w:t>
      </w:r>
      <w:r w:rsidRPr="00436545">
        <w:rPr>
          <w:rFonts w:ascii="Arial" w:hAnsi="Arial" w:cs="Arial"/>
        </w:rPr>
        <w:t>includes</w:t>
      </w:r>
      <w:r w:rsidRPr="00436545">
        <w:rPr>
          <w:rFonts w:ascii="Arial" w:hAnsi="Arial" w:cs="Arial"/>
          <w:spacing w:val="-13"/>
        </w:rPr>
        <w:t xml:space="preserve"> </w:t>
      </w:r>
      <w:r w:rsidRPr="00436545">
        <w:rPr>
          <w:rFonts w:ascii="Arial" w:hAnsi="Arial" w:cs="Arial"/>
        </w:rPr>
        <w:t>environmental</w:t>
      </w:r>
      <w:r w:rsidRPr="00436545">
        <w:rPr>
          <w:rFonts w:ascii="Arial" w:hAnsi="Arial" w:cs="Arial"/>
          <w:spacing w:val="-11"/>
        </w:rPr>
        <w:t xml:space="preserve"> </w:t>
      </w:r>
      <w:r w:rsidRPr="00436545">
        <w:rPr>
          <w:rFonts w:ascii="Arial" w:hAnsi="Arial" w:cs="Arial"/>
        </w:rPr>
        <w:t>stress,</w:t>
      </w:r>
      <w:r w:rsidRPr="00436545">
        <w:rPr>
          <w:rFonts w:ascii="Arial" w:hAnsi="Arial" w:cs="Arial"/>
          <w:spacing w:val="-12"/>
        </w:rPr>
        <w:t xml:space="preserve"> </w:t>
      </w:r>
      <w:r w:rsidRPr="00436545">
        <w:rPr>
          <w:rFonts w:ascii="Arial" w:hAnsi="Arial" w:cs="Arial"/>
        </w:rPr>
        <w:t>IC</w:t>
      </w:r>
      <w:r w:rsidRPr="00436545">
        <w:rPr>
          <w:rFonts w:ascii="Arial" w:hAnsi="Arial" w:cs="Arial"/>
          <w:spacing w:val="-13"/>
        </w:rPr>
        <w:t xml:space="preserve"> </w:t>
      </w:r>
      <w:r w:rsidRPr="00436545">
        <w:rPr>
          <w:rFonts w:ascii="Arial" w:hAnsi="Arial" w:cs="Arial"/>
        </w:rPr>
        <w:t>failure</w:t>
      </w:r>
      <w:r w:rsidRPr="00436545">
        <w:rPr>
          <w:rFonts w:ascii="Arial" w:hAnsi="Arial" w:cs="Arial"/>
          <w:spacing w:val="-13"/>
        </w:rPr>
        <w:t xml:space="preserve"> </w:t>
      </w:r>
      <w:r w:rsidRPr="00436545">
        <w:rPr>
          <w:rFonts w:ascii="Arial" w:hAnsi="Arial" w:cs="Arial"/>
        </w:rPr>
        <w:t>analysis,</w:t>
      </w:r>
      <w:r w:rsidRPr="00436545">
        <w:rPr>
          <w:rFonts w:ascii="Arial" w:hAnsi="Arial" w:cs="Arial"/>
          <w:spacing w:val="-11"/>
        </w:rPr>
        <w:t xml:space="preserve"> </w:t>
      </w:r>
      <w:r w:rsidRPr="00436545">
        <w:rPr>
          <w:rFonts w:ascii="Arial" w:hAnsi="Arial" w:cs="Arial"/>
        </w:rPr>
        <w:t>electrical</w:t>
      </w:r>
      <w:r w:rsidRPr="00436545">
        <w:rPr>
          <w:rFonts w:ascii="Arial" w:hAnsi="Arial" w:cs="Arial"/>
          <w:spacing w:val="-12"/>
        </w:rPr>
        <w:t xml:space="preserve"> </w:t>
      </w:r>
      <w:r w:rsidRPr="00436545">
        <w:rPr>
          <w:rFonts w:ascii="Arial" w:hAnsi="Arial" w:cs="Arial"/>
        </w:rPr>
        <w:t>probing,</w:t>
      </w:r>
      <w:r w:rsidRPr="00436545">
        <w:rPr>
          <w:rFonts w:ascii="Arial" w:hAnsi="Arial" w:cs="Arial"/>
          <w:spacing w:val="-12"/>
        </w:rPr>
        <w:t xml:space="preserve"> </w:t>
      </w:r>
      <w:r w:rsidRPr="00436545">
        <w:rPr>
          <w:rFonts w:ascii="Arial" w:hAnsi="Arial" w:cs="Arial"/>
        </w:rPr>
        <w:t>unexpected tearing,</w:t>
      </w:r>
      <w:r w:rsidRPr="00436545">
        <w:rPr>
          <w:rFonts w:ascii="Arial" w:hAnsi="Arial" w:cs="Arial"/>
          <w:spacing w:val="-16"/>
        </w:rPr>
        <w:t xml:space="preserve"> </w:t>
      </w:r>
      <w:r w:rsidRPr="00436545">
        <w:rPr>
          <w:rFonts w:ascii="Arial" w:hAnsi="Arial" w:cs="Arial"/>
        </w:rPr>
        <w:t>and</w:t>
      </w:r>
      <w:r w:rsidRPr="00436545">
        <w:rPr>
          <w:rFonts w:ascii="Arial" w:hAnsi="Arial" w:cs="Arial"/>
          <w:spacing w:val="-17"/>
        </w:rPr>
        <w:t xml:space="preserve"> </w:t>
      </w:r>
      <w:r w:rsidRPr="00436545">
        <w:rPr>
          <w:rFonts w:ascii="Arial" w:hAnsi="Arial" w:cs="Arial"/>
        </w:rPr>
        <w:t>side</w:t>
      </w:r>
      <w:r w:rsidRPr="00436545">
        <w:rPr>
          <w:rFonts w:ascii="Arial" w:hAnsi="Arial" w:cs="Arial"/>
          <w:spacing w:val="-19"/>
        </w:rPr>
        <w:t xml:space="preserve"> </w:t>
      </w:r>
      <w:r w:rsidRPr="00436545">
        <w:rPr>
          <w:rFonts w:ascii="Arial" w:hAnsi="Arial" w:cs="Arial"/>
        </w:rPr>
        <w:t>channels.</w:t>
      </w:r>
      <w:r w:rsidRPr="00436545">
        <w:rPr>
          <w:rFonts w:ascii="Arial" w:hAnsi="Arial" w:cs="Arial"/>
          <w:spacing w:val="-18"/>
        </w:rPr>
        <w:t xml:space="preserve"> </w:t>
      </w:r>
      <w:r w:rsidRPr="00436545">
        <w:rPr>
          <w:rFonts w:ascii="Arial" w:hAnsi="Arial" w:cs="Arial"/>
        </w:rPr>
        <w:t>That</w:t>
      </w:r>
      <w:r w:rsidRPr="00436545">
        <w:rPr>
          <w:rFonts w:ascii="Arial" w:hAnsi="Arial" w:cs="Arial"/>
          <w:spacing w:val="-16"/>
        </w:rPr>
        <w:t xml:space="preserve"> </w:t>
      </w:r>
      <w:r w:rsidRPr="00436545">
        <w:rPr>
          <w:rFonts w:ascii="Arial" w:hAnsi="Arial" w:cs="Arial"/>
        </w:rPr>
        <w:t>also</w:t>
      </w:r>
      <w:r w:rsidRPr="00436545">
        <w:rPr>
          <w:rFonts w:ascii="Arial" w:hAnsi="Arial" w:cs="Arial"/>
          <w:spacing w:val="-16"/>
        </w:rPr>
        <w:t xml:space="preserve"> </w:t>
      </w:r>
      <w:r w:rsidRPr="00436545">
        <w:rPr>
          <w:rFonts w:ascii="Arial" w:hAnsi="Arial" w:cs="Arial"/>
        </w:rPr>
        <w:t>includes</w:t>
      </w:r>
      <w:r w:rsidRPr="00436545">
        <w:rPr>
          <w:rFonts w:ascii="Arial" w:hAnsi="Arial" w:cs="Arial"/>
          <w:spacing w:val="-19"/>
        </w:rPr>
        <w:t xml:space="preserve"> </w:t>
      </w:r>
      <w:r w:rsidRPr="00436545">
        <w:rPr>
          <w:rFonts w:ascii="Arial" w:hAnsi="Arial" w:cs="Arial"/>
        </w:rPr>
        <w:t>the</w:t>
      </w:r>
      <w:r w:rsidRPr="00436545">
        <w:rPr>
          <w:rFonts w:ascii="Arial" w:hAnsi="Arial" w:cs="Arial"/>
          <w:spacing w:val="-22"/>
        </w:rPr>
        <w:t xml:space="preserve"> </w:t>
      </w:r>
      <w:r w:rsidRPr="00436545">
        <w:rPr>
          <w:rFonts w:ascii="Arial" w:hAnsi="Arial" w:cs="Arial"/>
        </w:rPr>
        <w:t>modification</w:t>
      </w:r>
      <w:r w:rsidRPr="00436545">
        <w:rPr>
          <w:rFonts w:ascii="Arial" w:hAnsi="Arial" w:cs="Arial"/>
          <w:spacing w:val="-19"/>
        </w:rPr>
        <w:t xml:space="preserve"> </w:t>
      </w:r>
      <w:r w:rsidRPr="00436545">
        <w:rPr>
          <w:rFonts w:ascii="Arial" w:hAnsi="Arial" w:cs="Arial"/>
        </w:rPr>
        <w:t>of</w:t>
      </w:r>
      <w:r w:rsidRPr="00436545">
        <w:rPr>
          <w:rFonts w:ascii="Arial" w:hAnsi="Arial" w:cs="Arial"/>
          <w:spacing w:val="-16"/>
        </w:rPr>
        <w:t xml:space="preserve"> </w:t>
      </w:r>
      <w:r w:rsidRPr="00436545">
        <w:rPr>
          <w:rFonts w:ascii="Arial" w:hAnsi="Arial" w:cs="Arial"/>
        </w:rPr>
        <w:t>the</w:t>
      </w:r>
      <w:r w:rsidRPr="00436545">
        <w:rPr>
          <w:rFonts w:ascii="Arial" w:hAnsi="Arial" w:cs="Arial"/>
          <w:spacing w:val="-20"/>
        </w:rPr>
        <w:t xml:space="preserve"> </w:t>
      </w:r>
      <w:r w:rsidRPr="00436545">
        <w:rPr>
          <w:rFonts w:ascii="Arial" w:hAnsi="Arial" w:cs="Arial"/>
        </w:rPr>
        <w:t>TOE</w:t>
      </w:r>
      <w:r w:rsidRPr="00436545">
        <w:rPr>
          <w:rFonts w:ascii="Arial" w:hAnsi="Arial" w:cs="Arial"/>
          <w:spacing w:val="-17"/>
        </w:rPr>
        <w:t xml:space="preserve"> </w:t>
      </w:r>
      <w:r w:rsidRPr="00436545">
        <w:rPr>
          <w:rFonts w:ascii="Arial" w:hAnsi="Arial" w:cs="Arial"/>
        </w:rPr>
        <w:t>runtime</w:t>
      </w:r>
      <w:r w:rsidRPr="00436545">
        <w:rPr>
          <w:rFonts w:ascii="Arial" w:hAnsi="Arial" w:cs="Arial"/>
          <w:spacing w:val="-17"/>
        </w:rPr>
        <w:t xml:space="preserve"> </w:t>
      </w:r>
      <w:r w:rsidRPr="00436545">
        <w:rPr>
          <w:rFonts w:ascii="Arial" w:hAnsi="Arial" w:cs="Arial"/>
        </w:rPr>
        <w:t>execution through alteration of the intended execution order of (set of) instructions through physical tampering</w:t>
      </w:r>
      <w:r w:rsidRPr="00436545">
        <w:rPr>
          <w:rFonts w:ascii="Arial" w:hAnsi="Arial" w:cs="Arial"/>
          <w:spacing w:val="-1"/>
        </w:rPr>
        <w:t xml:space="preserve"> </w:t>
      </w:r>
      <w:r w:rsidRPr="00436545">
        <w:rPr>
          <w:rFonts w:ascii="Arial" w:hAnsi="Arial" w:cs="Arial"/>
        </w:rPr>
        <w:t>techniques.</w:t>
      </w:r>
    </w:p>
    <w:p w14:paraId="0DD69EB0" w14:textId="77777777" w:rsidR="007F4744" w:rsidRPr="00436545" w:rsidRDefault="007F4744" w:rsidP="007F4744">
      <w:pPr>
        <w:pStyle w:val="BodyText"/>
        <w:spacing w:before="58"/>
        <w:ind w:left="499" w:right="295"/>
        <w:rPr>
          <w:rFonts w:ascii="Arial" w:hAnsi="Arial" w:cs="Arial"/>
        </w:rPr>
      </w:pPr>
      <w:r w:rsidRPr="00436545">
        <w:rPr>
          <w:rFonts w:ascii="Arial" w:hAnsi="Arial" w:cs="Arial"/>
        </w:rPr>
        <w:t>The</w:t>
      </w:r>
      <w:r w:rsidRPr="00436545">
        <w:rPr>
          <w:rFonts w:ascii="Arial" w:hAnsi="Arial" w:cs="Arial"/>
          <w:spacing w:val="-5"/>
        </w:rPr>
        <w:t xml:space="preserve"> </w:t>
      </w:r>
      <w:r w:rsidRPr="00436545">
        <w:rPr>
          <w:rFonts w:ascii="Arial" w:hAnsi="Arial" w:cs="Arial"/>
        </w:rPr>
        <w:t>off-card</w:t>
      </w:r>
      <w:r w:rsidRPr="00436545">
        <w:rPr>
          <w:rFonts w:ascii="Arial" w:hAnsi="Arial" w:cs="Arial"/>
          <w:spacing w:val="-3"/>
        </w:rPr>
        <w:t xml:space="preserve"> </w:t>
      </w:r>
      <w:r w:rsidRPr="00436545">
        <w:rPr>
          <w:rFonts w:ascii="Arial" w:hAnsi="Arial" w:cs="Arial"/>
        </w:rPr>
        <w:t>actor</w:t>
      </w:r>
      <w:r w:rsidRPr="00436545">
        <w:rPr>
          <w:rFonts w:ascii="Arial" w:hAnsi="Arial" w:cs="Arial"/>
          <w:spacing w:val="-4"/>
        </w:rPr>
        <w:t xml:space="preserve"> </w:t>
      </w:r>
      <w:r w:rsidRPr="00436545">
        <w:rPr>
          <w:rFonts w:ascii="Arial" w:hAnsi="Arial" w:cs="Arial"/>
        </w:rPr>
        <w:t>has</w:t>
      </w:r>
      <w:r w:rsidRPr="00436545">
        <w:rPr>
          <w:rFonts w:ascii="Arial" w:hAnsi="Arial" w:cs="Arial"/>
          <w:spacing w:val="-3"/>
        </w:rPr>
        <w:t xml:space="preserve"> </w:t>
      </w:r>
      <w:r w:rsidRPr="00436545">
        <w:rPr>
          <w:rFonts w:ascii="Arial" w:hAnsi="Arial" w:cs="Arial"/>
        </w:rPr>
        <w:t>high</w:t>
      </w:r>
      <w:r w:rsidRPr="00436545">
        <w:rPr>
          <w:rFonts w:ascii="Arial" w:hAnsi="Arial" w:cs="Arial"/>
          <w:spacing w:val="-4"/>
        </w:rPr>
        <w:t xml:space="preserve"> </w:t>
      </w:r>
      <w:r w:rsidRPr="00436545">
        <w:rPr>
          <w:rFonts w:ascii="Arial" w:hAnsi="Arial" w:cs="Arial"/>
        </w:rPr>
        <w:t>attack</w:t>
      </w:r>
      <w:r w:rsidRPr="00436545">
        <w:rPr>
          <w:rFonts w:ascii="Arial" w:hAnsi="Arial" w:cs="Arial"/>
          <w:spacing w:val="-5"/>
        </w:rPr>
        <w:t xml:space="preserve"> </w:t>
      </w:r>
      <w:r w:rsidRPr="00436545">
        <w:rPr>
          <w:rFonts w:ascii="Arial" w:hAnsi="Arial" w:cs="Arial"/>
        </w:rPr>
        <w:t>potential.</w:t>
      </w:r>
      <w:r w:rsidRPr="00436545">
        <w:rPr>
          <w:rFonts w:ascii="Arial" w:hAnsi="Arial" w:cs="Arial"/>
          <w:spacing w:val="-6"/>
        </w:rPr>
        <w:t xml:space="preserve"> </w:t>
      </w:r>
      <w:r w:rsidRPr="00436545">
        <w:rPr>
          <w:rFonts w:ascii="Arial" w:hAnsi="Arial" w:cs="Arial"/>
        </w:rPr>
        <w:t>The</w:t>
      </w:r>
      <w:r w:rsidRPr="00436545">
        <w:rPr>
          <w:rFonts w:ascii="Arial" w:hAnsi="Arial" w:cs="Arial"/>
          <w:spacing w:val="-8"/>
        </w:rPr>
        <w:t xml:space="preserve"> </w:t>
      </w:r>
      <w:r w:rsidRPr="00436545">
        <w:rPr>
          <w:rFonts w:ascii="Arial" w:hAnsi="Arial" w:cs="Arial"/>
        </w:rPr>
        <w:t>off-card</w:t>
      </w:r>
      <w:r w:rsidRPr="00436545">
        <w:rPr>
          <w:rFonts w:ascii="Arial" w:hAnsi="Arial" w:cs="Arial"/>
          <w:spacing w:val="-3"/>
        </w:rPr>
        <w:t xml:space="preserve"> </w:t>
      </w:r>
      <w:r w:rsidRPr="00436545">
        <w:rPr>
          <w:rFonts w:ascii="Arial" w:hAnsi="Arial" w:cs="Arial"/>
        </w:rPr>
        <w:t>actor</w:t>
      </w:r>
      <w:r w:rsidRPr="00436545">
        <w:rPr>
          <w:rFonts w:ascii="Arial" w:hAnsi="Arial" w:cs="Arial"/>
          <w:spacing w:val="-3"/>
        </w:rPr>
        <w:t xml:space="preserve"> </w:t>
      </w:r>
      <w:r w:rsidRPr="00436545">
        <w:rPr>
          <w:rFonts w:ascii="Arial" w:hAnsi="Arial" w:cs="Arial"/>
        </w:rPr>
        <w:t>may</w:t>
      </w:r>
      <w:r w:rsidRPr="00436545">
        <w:rPr>
          <w:rFonts w:ascii="Arial" w:hAnsi="Arial" w:cs="Arial"/>
          <w:spacing w:val="-4"/>
        </w:rPr>
        <w:t xml:space="preserve"> </w:t>
      </w:r>
      <w:r w:rsidRPr="00436545">
        <w:rPr>
          <w:rFonts w:ascii="Arial" w:hAnsi="Arial" w:cs="Arial"/>
        </w:rPr>
        <w:t>be</w:t>
      </w:r>
      <w:r w:rsidRPr="00436545">
        <w:rPr>
          <w:rFonts w:ascii="Arial" w:hAnsi="Arial" w:cs="Arial"/>
          <w:spacing w:val="-4"/>
        </w:rPr>
        <w:t xml:space="preserve"> </w:t>
      </w:r>
      <w:r w:rsidRPr="00436545">
        <w:rPr>
          <w:rFonts w:ascii="Arial" w:hAnsi="Arial" w:cs="Arial"/>
        </w:rPr>
        <w:t>any</w:t>
      </w:r>
      <w:r w:rsidRPr="00436545">
        <w:rPr>
          <w:rFonts w:ascii="Arial" w:hAnsi="Arial" w:cs="Arial"/>
          <w:spacing w:val="-4"/>
        </w:rPr>
        <w:t xml:space="preserve"> </w:t>
      </w:r>
      <w:r w:rsidRPr="00436545">
        <w:rPr>
          <w:rFonts w:ascii="Arial" w:hAnsi="Arial" w:cs="Arial"/>
        </w:rPr>
        <w:t>actor</w:t>
      </w:r>
      <w:r w:rsidRPr="00436545">
        <w:rPr>
          <w:rFonts w:ascii="Arial" w:hAnsi="Arial" w:cs="Arial"/>
          <w:spacing w:val="-3"/>
        </w:rPr>
        <w:t xml:space="preserve"> </w:t>
      </w:r>
      <w:r w:rsidRPr="00436545">
        <w:rPr>
          <w:rFonts w:ascii="Arial" w:hAnsi="Arial" w:cs="Arial"/>
        </w:rPr>
        <w:t>using</w:t>
      </w:r>
      <w:r w:rsidRPr="00436545">
        <w:rPr>
          <w:rFonts w:ascii="Arial" w:hAnsi="Arial" w:cs="Arial"/>
          <w:spacing w:val="-5"/>
        </w:rPr>
        <w:t xml:space="preserve"> </w:t>
      </w:r>
      <w:r w:rsidRPr="00436545">
        <w:rPr>
          <w:rFonts w:ascii="Arial" w:hAnsi="Arial" w:cs="Arial"/>
        </w:rPr>
        <w:t>the external interfaces of the eUICC, whether they are intended to be used or</w:t>
      </w:r>
      <w:r w:rsidRPr="00436545">
        <w:rPr>
          <w:rFonts w:ascii="Arial" w:hAnsi="Arial" w:cs="Arial"/>
          <w:spacing w:val="-14"/>
        </w:rPr>
        <w:t xml:space="preserve"> </w:t>
      </w:r>
      <w:r w:rsidRPr="00436545">
        <w:rPr>
          <w:rFonts w:ascii="Arial" w:hAnsi="Arial" w:cs="Arial"/>
        </w:rPr>
        <w:t>not.</w:t>
      </w:r>
    </w:p>
    <w:p w14:paraId="7D9283C0" w14:textId="77777777" w:rsidR="007F4744" w:rsidRPr="00436545" w:rsidRDefault="007F4744" w:rsidP="007F4744">
      <w:pPr>
        <w:pStyle w:val="BodyText"/>
        <w:spacing w:before="60"/>
        <w:ind w:left="499"/>
        <w:rPr>
          <w:rFonts w:ascii="Arial" w:hAnsi="Arial" w:cs="Arial"/>
        </w:rPr>
      </w:pPr>
      <w:r w:rsidRPr="00436545">
        <w:rPr>
          <w:rFonts w:ascii="Arial" w:hAnsi="Arial" w:cs="Arial"/>
        </w:rPr>
        <w:t>Directly threatens the assets: D.IPAe_TSF_CODE, D.IPAe_DEVICE_INFO, D.IPAe_IPAe_KEYS</w:t>
      </w:r>
    </w:p>
    <w:p w14:paraId="1AA0CF96" w14:textId="77777777" w:rsidR="007F4744" w:rsidRPr="00436545" w:rsidRDefault="007F4744" w:rsidP="00D12D60">
      <w:pPr>
        <w:pStyle w:val="Heading3"/>
      </w:pPr>
      <w:r w:rsidRPr="00436545">
        <w:t>Assumptions</w:t>
      </w:r>
    </w:p>
    <w:p w14:paraId="26485EB9" w14:textId="77777777" w:rsidR="007F4744" w:rsidRPr="00436545" w:rsidRDefault="007F4744" w:rsidP="007F4744">
      <w:pPr>
        <w:pStyle w:val="BodyText"/>
        <w:spacing w:before="3"/>
        <w:rPr>
          <w:rFonts w:ascii="Arial" w:hAnsi="Arial" w:cs="Arial"/>
          <w:b/>
          <w:i/>
          <w:sz w:val="26"/>
        </w:rPr>
      </w:pPr>
    </w:p>
    <w:p w14:paraId="41669FA5" w14:textId="77777777" w:rsidR="007F4744" w:rsidRPr="00436545" w:rsidRDefault="007F4744" w:rsidP="007F4744">
      <w:pPr>
        <w:spacing w:before="1"/>
        <w:ind w:left="216"/>
        <w:rPr>
          <w:rFonts w:cs="Arial"/>
          <w:b/>
        </w:rPr>
      </w:pPr>
      <w:r w:rsidRPr="00436545">
        <w:rPr>
          <w:rFonts w:cs="Arial"/>
          <w:b/>
        </w:rPr>
        <w:t>A.ACTORS-IPAe</w:t>
      </w:r>
    </w:p>
    <w:p w14:paraId="19075EE0" w14:textId="77777777" w:rsidR="007F4744" w:rsidRPr="00436545" w:rsidRDefault="007F4744" w:rsidP="007F4744">
      <w:pPr>
        <w:pStyle w:val="BodyText"/>
        <w:spacing w:before="61"/>
        <w:ind w:left="499" w:right="297"/>
        <w:rPr>
          <w:rFonts w:ascii="Arial" w:hAnsi="Arial" w:cs="Arial"/>
        </w:rPr>
      </w:pPr>
      <w:r w:rsidRPr="00436545">
        <w:rPr>
          <w:rFonts w:ascii="Arial" w:hAnsi="Arial" w:cs="Arial"/>
        </w:rPr>
        <w:t xml:space="preserve">SM-DP+, SM-DS and eIM are actors of the infrastructure that securely manage their own credentials and otherwise sensitive data. More precisely, SM-DP+ and SM-DS </w:t>
      </w:r>
      <w:r w:rsidRPr="00436545">
        <w:rPr>
          <w:rFonts w:ascii="Arial" w:hAnsi="Arial" w:cs="Arial"/>
        </w:rPr>
        <w:lastRenderedPageBreak/>
        <w:t>are accredited by the GSMA’s Security Accreditation Scheme for Subscription Management (SAS-SM). They secure the communication with the IPA (IPAd/IPAe) using TLS/DTLS, or equivalent, with server (e.g. SM-DP+, SM-DS) authentication.</w:t>
      </w:r>
    </w:p>
    <w:p w14:paraId="4ACF7A5C" w14:textId="77777777" w:rsidR="007F4744" w:rsidRPr="00436545" w:rsidRDefault="007F4744" w:rsidP="007F4744">
      <w:pPr>
        <w:pStyle w:val="BodyText"/>
        <w:spacing w:before="60"/>
        <w:ind w:left="499"/>
        <w:rPr>
          <w:rFonts w:ascii="Arial" w:hAnsi="Arial" w:cs="Arial"/>
        </w:rPr>
      </w:pPr>
      <w:r w:rsidRPr="00436545">
        <w:rPr>
          <w:rFonts w:ascii="Arial" w:hAnsi="Arial" w:cs="Arial"/>
        </w:rPr>
        <w:t>This assumption extends the Base-PP assumption A.ACTORS.</w:t>
      </w:r>
    </w:p>
    <w:p w14:paraId="42E57ED5" w14:textId="77777777" w:rsidR="007F4744" w:rsidRPr="00436545" w:rsidRDefault="007F4744" w:rsidP="00D12D60">
      <w:pPr>
        <w:pStyle w:val="Heading2"/>
        <w:rPr>
          <w:rFonts w:eastAsia="Arial"/>
          <w:lang w:val="en-US" w:bidi="en-US"/>
        </w:rPr>
      </w:pPr>
      <w:r w:rsidRPr="00436545">
        <w:rPr>
          <w:rFonts w:eastAsia="Arial"/>
          <w:lang w:val="en-US" w:bidi="en-US"/>
        </w:rPr>
        <w:t>Security</w:t>
      </w:r>
      <w:r w:rsidRPr="00436545">
        <w:rPr>
          <w:rFonts w:eastAsia="Arial"/>
          <w:spacing w:val="-9"/>
          <w:lang w:val="en-US" w:bidi="en-US"/>
        </w:rPr>
        <w:t xml:space="preserve"> </w:t>
      </w:r>
      <w:r w:rsidRPr="00436545">
        <w:rPr>
          <w:rFonts w:eastAsia="Arial"/>
          <w:lang w:val="en-US" w:bidi="en-US"/>
        </w:rPr>
        <w:t>Objectives</w:t>
      </w:r>
    </w:p>
    <w:p w14:paraId="793F79E8" w14:textId="77777777" w:rsidR="007F4744" w:rsidRPr="00436545" w:rsidRDefault="007F4744" w:rsidP="00D12D60">
      <w:pPr>
        <w:pStyle w:val="Heading3"/>
        <w:rPr>
          <w:rFonts w:eastAsia="Arial"/>
          <w:lang w:val="en-US" w:bidi="en-US"/>
        </w:rPr>
      </w:pPr>
      <w:r w:rsidRPr="00436545">
        <w:rPr>
          <w:rFonts w:eastAsia="Arial"/>
          <w:lang w:val="en-US" w:bidi="en-US"/>
        </w:rPr>
        <w:t>Security Objectives for the</w:t>
      </w:r>
      <w:r w:rsidRPr="00436545">
        <w:rPr>
          <w:rFonts w:eastAsia="Arial"/>
          <w:spacing w:val="-3"/>
          <w:lang w:val="en-US" w:bidi="en-US"/>
        </w:rPr>
        <w:t xml:space="preserve"> </w:t>
      </w:r>
      <w:r w:rsidRPr="00436545">
        <w:rPr>
          <w:rFonts w:eastAsia="Arial"/>
          <w:lang w:val="en-US" w:bidi="en-US"/>
        </w:rPr>
        <w:t>TOE</w:t>
      </w:r>
    </w:p>
    <w:p w14:paraId="1334B2E5" w14:textId="77777777" w:rsidR="007F4744" w:rsidRPr="007F4744" w:rsidRDefault="007F4744" w:rsidP="007F4744">
      <w:pPr>
        <w:widowControl w:val="0"/>
        <w:autoSpaceDE w:val="0"/>
        <w:autoSpaceDN w:val="0"/>
        <w:spacing w:before="10"/>
        <w:jc w:val="left"/>
        <w:rPr>
          <w:rFonts w:eastAsia="Tahoma" w:cs="Arial"/>
          <w:b/>
          <w:i/>
          <w:sz w:val="20"/>
          <w:szCs w:val="22"/>
          <w:lang w:val="en-US" w:eastAsia="en-US" w:bidi="en-US"/>
        </w:rPr>
      </w:pPr>
    </w:p>
    <w:p w14:paraId="67BFA72C" w14:textId="77777777" w:rsidR="007F4744" w:rsidRPr="00436545" w:rsidRDefault="007F4744" w:rsidP="00D12D60">
      <w:pPr>
        <w:pStyle w:val="Heading4"/>
        <w:rPr>
          <w:rFonts w:ascii="Arial" w:eastAsia="Tahoma" w:hAnsi="Arial"/>
          <w:lang w:bidi="en-US"/>
        </w:rPr>
      </w:pPr>
      <w:r w:rsidRPr="00436545">
        <w:rPr>
          <w:rFonts w:ascii="Arial" w:eastAsia="Tahoma" w:hAnsi="Arial"/>
          <w:lang w:val="en-US" w:bidi="en-US"/>
        </w:rPr>
        <w:t>Platform support</w:t>
      </w:r>
      <w:r w:rsidRPr="00436545">
        <w:rPr>
          <w:rFonts w:ascii="Arial" w:eastAsia="Tahoma" w:hAnsi="Arial"/>
          <w:spacing w:val="-3"/>
          <w:lang w:val="en-US" w:bidi="en-US"/>
        </w:rPr>
        <w:t xml:space="preserve"> </w:t>
      </w:r>
      <w:r w:rsidRPr="00436545">
        <w:rPr>
          <w:rFonts w:ascii="Arial" w:eastAsia="Tahoma" w:hAnsi="Arial"/>
          <w:lang w:val="en-US" w:bidi="en-US"/>
        </w:rPr>
        <w:t>functions</w:t>
      </w:r>
    </w:p>
    <w:p w14:paraId="3E7D34BA" w14:textId="77777777" w:rsidR="007F4744" w:rsidRPr="007F4744" w:rsidRDefault="007F4744" w:rsidP="007F4744">
      <w:pPr>
        <w:widowControl w:val="0"/>
        <w:autoSpaceDE w:val="0"/>
        <w:autoSpaceDN w:val="0"/>
        <w:spacing w:before="5"/>
        <w:jc w:val="left"/>
        <w:rPr>
          <w:rFonts w:eastAsia="Tahoma" w:cs="Arial"/>
          <w:b/>
          <w:sz w:val="26"/>
          <w:szCs w:val="22"/>
          <w:lang w:val="en-US" w:eastAsia="en-US" w:bidi="en-US"/>
        </w:rPr>
      </w:pPr>
    </w:p>
    <w:p w14:paraId="645C9311" w14:textId="17C77CF5" w:rsidR="007F4744" w:rsidRPr="007F4744" w:rsidRDefault="007F4744" w:rsidP="00D12D60">
      <w:pPr>
        <w:widowControl w:val="0"/>
        <w:tabs>
          <w:tab w:val="left" w:pos="597"/>
        </w:tabs>
        <w:autoSpaceDE w:val="0"/>
        <w:autoSpaceDN w:val="0"/>
        <w:spacing w:before="1"/>
        <w:jc w:val="left"/>
        <w:rPr>
          <w:rFonts w:eastAsia="Tahoma" w:cs="Arial"/>
          <w:b/>
          <w:szCs w:val="22"/>
          <w:lang w:val="en-US" w:eastAsia="en-US" w:bidi="en-US"/>
        </w:rPr>
      </w:pPr>
      <w:r w:rsidRPr="00436545">
        <w:rPr>
          <w:rFonts w:eastAsia="Tahoma" w:cs="Arial"/>
          <w:b/>
          <w:szCs w:val="22"/>
          <w:lang w:val="en-US" w:eastAsia="en-US" w:bidi="en-US"/>
        </w:rPr>
        <w:t>O.S</w:t>
      </w:r>
      <w:r w:rsidRPr="007F4744">
        <w:rPr>
          <w:rFonts w:eastAsia="Tahoma" w:cs="Arial"/>
          <w:b/>
          <w:szCs w:val="22"/>
          <w:lang w:val="en-US" w:eastAsia="en-US" w:bidi="en-US"/>
        </w:rPr>
        <w:t>ECURE-CHANNELS-IPAe</w:t>
      </w:r>
    </w:p>
    <w:p w14:paraId="4E82E8AA" w14:textId="77777777" w:rsidR="007F4744" w:rsidRPr="007F4744" w:rsidRDefault="007F4744" w:rsidP="007F4744">
      <w:pPr>
        <w:widowControl w:val="0"/>
        <w:tabs>
          <w:tab w:val="left" w:pos="1284"/>
        </w:tabs>
        <w:autoSpaceDE w:val="0"/>
        <w:autoSpaceDN w:val="0"/>
        <w:spacing w:before="58" w:line="295" w:lineRule="auto"/>
        <w:ind w:left="924" w:right="4113" w:hanging="425"/>
        <w:jc w:val="left"/>
        <w:rPr>
          <w:rFonts w:eastAsia="Tahoma" w:cs="Arial"/>
          <w:szCs w:val="22"/>
          <w:lang w:val="en-US" w:eastAsia="en-US" w:bidi="en-US"/>
        </w:rPr>
      </w:pPr>
      <w:r w:rsidRPr="007F4744">
        <w:rPr>
          <w:rFonts w:eastAsia="Tahoma" w:cs="Arial"/>
          <w:szCs w:val="22"/>
          <w:lang w:val="en-US" w:eastAsia="en-US" w:bidi="en-US"/>
        </w:rPr>
        <w:t>The eUICC shall maintain secure channels between o</w:t>
      </w:r>
      <w:r w:rsidRPr="007F4744">
        <w:rPr>
          <w:rFonts w:eastAsia="Tahoma" w:cs="Arial"/>
          <w:szCs w:val="22"/>
          <w:lang w:val="en-US" w:eastAsia="en-US" w:bidi="en-US"/>
        </w:rPr>
        <w:tab/>
        <w:t>IPAe and</w:t>
      </w:r>
      <w:r w:rsidRPr="007F4744">
        <w:rPr>
          <w:rFonts w:eastAsia="Tahoma" w:cs="Arial"/>
          <w:spacing w:val="-1"/>
          <w:szCs w:val="22"/>
          <w:lang w:val="en-US" w:eastAsia="en-US" w:bidi="en-US"/>
        </w:rPr>
        <w:t xml:space="preserve"> </w:t>
      </w:r>
      <w:r w:rsidRPr="007F4744">
        <w:rPr>
          <w:rFonts w:eastAsia="Tahoma" w:cs="Arial"/>
          <w:szCs w:val="22"/>
          <w:lang w:val="en-US" w:eastAsia="en-US" w:bidi="en-US"/>
        </w:rPr>
        <w:t>SM-DP+.</w:t>
      </w:r>
    </w:p>
    <w:p w14:paraId="0F249468" w14:textId="77777777" w:rsidR="007F4744" w:rsidRPr="007F4744" w:rsidRDefault="007F4744" w:rsidP="007F4744">
      <w:pPr>
        <w:widowControl w:val="0"/>
        <w:numPr>
          <w:ilvl w:val="2"/>
          <w:numId w:val="105"/>
        </w:numPr>
        <w:tabs>
          <w:tab w:val="left" w:pos="1284"/>
          <w:tab w:val="left" w:pos="1285"/>
        </w:tabs>
        <w:autoSpaceDE w:val="0"/>
        <w:autoSpaceDN w:val="0"/>
        <w:spacing w:before="0" w:line="265" w:lineRule="exact"/>
        <w:ind w:hanging="361"/>
        <w:jc w:val="left"/>
        <w:rPr>
          <w:rFonts w:eastAsia="Tahoma" w:cs="Arial"/>
          <w:szCs w:val="22"/>
          <w:lang w:val="en-US" w:eastAsia="en-US" w:bidi="en-US"/>
        </w:rPr>
      </w:pPr>
      <w:r w:rsidRPr="007F4744">
        <w:rPr>
          <w:rFonts w:eastAsia="Tahoma" w:cs="Arial"/>
          <w:szCs w:val="22"/>
          <w:lang w:val="en-US" w:eastAsia="en-US" w:bidi="en-US"/>
        </w:rPr>
        <w:t>IPAe and</w:t>
      </w:r>
      <w:r w:rsidRPr="007F4744">
        <w:rPr>
          <w:rFonts w:eastAsia="Tahoma" w:cs="Arial"/>
          <w:spacing w:val="-1"/>
          <w:szCs w:val="22"/>
          <w:lang w:val="en-US" w:eastAsia="en-US" w:bidi="en-US"/>
        </w:rPr>
        <w:t xml:space="preserve"> </w:t>
      </w:r>
      <w:r w:rsidRPr="007F4744">
        <w:rPr>
          <w:rFonts w:eastAsia="Tahoma" w:cs="Arial"/>
          <w:szCs w:val="22"/>
          <w:lang w:val="en-US" w:eastAsia="en-US" w:bidi="en-US"/>
        </w:rPr>
        <w:t>SM-DS.</w:t>
      </w:r>
    </w:p>
    <w:p w14:paraId="095E1AAC" w14:textId="77777777" w:rsidR="007F4744" w:rsidRPr="007F4744" w:rsidRDefault="007F4744" w:rsidP="007F4744">
      <w:pPr>
        <w:widowControl w:val="0"/>
        <w:numPr>
          <w:ilvl w:val="2"/>
          <w:numId w:val="105"/>
        </w:numPr>
        <w:tabs>
          <w:tab w:val="left" w:pos="1284"/>
          <w:tab w:val="left" w:pos="1285"/>
        </w:tabs>
        <w:autoSpaceDE w:val="0"/>
        <w:autoSpaceDN w:val="0"/>
        <w:spacing w:before="0" w:line="265" w:lineRule="exact"/>
        <w:ind w:hanging="361"/>
        <w:jc w:val="left"/>
        <w:rPr>
          <w:rFonts w:eastAsia="Tahoma" w:cs="Arial"/>
          <w:szCs w:val="22"/>
          <w:lang w:val="en-US" w:eastAsia="en-US" w:bidi="en-US"/>
        </w:rPr>
      </w:pPr>
      <w:r w:rsidRPr="007F4744">
        <w:rPr>
          <w:rFonts w:eastAsia="Tahoma" w:cs="Arial"/>
          <w:szCs w:val="22"/>
          <w:lang w:val="en-US" w:eastAsia="en-US" w:bidi="en-US"/>
        </w:rPr>
        <w:t>IPAe and eIM.</w:t>
      </w:r>
    </w:p>
    <w:p w14:paraId="7A31F77F" w14:textId="77777777" w:rsidR="007F4744" w:rsidRPr="007F4744" w:rsidRDefault="007F4744" w:rsidP="007F4744">
      <w:pPr>
        <w:widowControl w:val="0"/>
        <w:autoSpaceDE w:val="0"/>
        <w:autoSpaceDN w:val="0"/>
        <w:spacing w:before="58"/>
        <w:ind w:left="499"/>
        <w:jc w:val="left"/>
        <w:rPr>
          <w:rFonts w:eastAsia="Tahoma" w:cs="Arial"/>
          <w:szCs w:val="22"/>
          <w:lang w:val="en-US" w:eastAsia="en-US" w:bidi="en-US"/>
        </w:rPr>
      </w:pPr>
      <w:r w:rsidRPr="007F4744">
        <w:rPr>
          <w:rFonts w:eastAsia="Tahoma" w:cs="Arial"/>
          <w:szCs w:val="22"/>
          <w:lang w:val="en-US" w:eastAsia="en-US" w:bidi="en-US"/>
        </w:rPr>
        <w:t>The TOE shall ensure at any time:</w:t>
      </w:r>
    </w:p>
    <w:p w14:paraId="69F0BA1F" w14:textId="77777777" w:rsidR="007F4744" w:rsidRPr="007F4744" w:rsidRDefault="007F4744" w:rsidP="007F4744">
      <w:pPr>
        <w:widowControl w:val="0"/>
        <w:numPr>
          <w:ilvl w:val="2"/>
          <w:numId w:val="105"/>
        </w:numPr>
        <w:tabs>
          <w:tab w:val="left" w:pos="1284"/>
          <w:tab w:val="left" w:pos="1285"/>
        </w:tabs>
        <w:autoSpaceDE w:val="0"/>
        <w:autoSpaceDN w:val="0"/>
        <w:spacing w:before="61"/>
        <w:ind w:hanging="361"/>
        <w:jc w:val="left"/>
        <w:rPr>
          <w:rFonts w:eastAsia="Tahoma" w:cs="Arial"/>
          <w:szCs w:val="22"/>
          <w:lang w:val="en-US" w:eastAsia="en-US" w:bidi="en-US"/>
        </w:rPr>
      </w:pPr>
      <w:r w:rsidRPr="007F4744">
        <w:rPr>
          <w:rFonts w:eastAsia="Tahoma" w:cs="Arial"/>
          <w:szCs w:val="22"/>
          <w:lang w:val="en-US" w:eastAsia="en-US" w:bidi="en-US"/>
        </w:rPr>
        <w:t>that incoming messages are properly provided unaltered to the</w:t>
      </w:r>
      <w:r w:rsidRPr="007F4744">
        <w:rPr>
          <w:rFonts w:eastAsia="Tahoma" w:cs="Arial"/>
          <w:spacing w:val="-13"/>
          <w:szCs w:val="22"/>
          <w:lang w:val="en-US" w:eastAsia="en-US" w:bidi="en-US"/>
        </w:rPr>
        <w:t xml:space="preserve"> </w:t>
      </w:r>
      <w:r w:rsidRPr="007F4744">
        <w:rPr>
          <w:rFonts w:eastAsia="Tahoma" w:cs="Arial"/>
          <w:szCs w:val="22"/>
          <w:lang w:val="en-US" w:eastAsia="en-US" w:bidi="en-US"/>
        </w:rPr>
        <w:t>IPAe;</w:t>
      </w:r>
    </w:p>
    <w:p w14:paraId="5321222F" w14:textId="77777777" w:rsidR="007F4744" w:rsidRPr="007F4744" w:rsidRDefault="007F4744" w:rsidP="007F4744">
      <w:pPr>
        <w:widowControl w:val="0"/>
        <w:numPr>
          <w:ilvl w:val="2"/>
          <w:numId w:val="105"/>
        </w:numPr>
        <w:tabs>
          <w:tab w:val="left" w:pos="1284"/>
          <w:tab w:val="left" w:pos="1285"/>
        </w:tabs>
        <w:autoSpaceDE w:val="0"/>
        <w:autoSpaceDN w:val="0"/>
        <w:spacing w:before="61"/>
        <w:ind w:hanging="361"/>
        <w:jc w:val="left"/>
        <w:rPr>
          <w:rFonts w:eastAsia="Tahoma" w:cs="Arial"/>
          <w:szCs w:val="22"/>
          <w:lang w:val="en-US" w:eastAsia="en-US" w:bidi="en-US"/>
        </w:rPr>
      </w:pPr>
      <w:r w:rsidRPr="007F4744">
        <w:rPr>
          <w:rFonts w:eastAsia="Tahoma" w:cs="Arial"/>
          <w:szCs w:val="22"/>
          <w:lang w:val="en-US" w:eastAsia="en-US" w:bidi="en-US"/>
        </w:rPr>
        <w:t>that any response messages are properly returned to the off-card</w:t>
      </w:r>
      <w:r w:rsidRPr="007F4744">
        <w:rPr>
          <w:rFonts w:eastAsia="Tahoma" w:cs="Arial"/>
          <w:spacing w:val="-15"/>
          <w:szCs w:val="22"/>
          <w:lang w:val="en-US" w:eastAsia="en-US" w:bidi="en-US"/>
        </w:rPr>
        <w:t xml:space="preserve"> </w:t>
      </w:r>
      <w:r w:rsidRPr="007F4744">
        <w:rPr>
          <w:rFonts w:eastAsia="Tahoma" w:cs="Arial"/>
          <w:szCs w:val="22"/>
          <w:lang w:val="en-US" w:eastAsia="en-US" w:bidi="en-US"/>
        </w:rPr>
        <w:t>entity.</w:t>
      </w:r>
    </w:p>
    <w:p w14:paraId="185184EA" w14:textId="392946A2" w:rsidR="007F4744" w:rsidRPr="00436545" w:rsidRDefault="007F4744" w:rsidP="007F4744">
      <w:pPr>
        <w:widowControl w:val="0"/>
        <w:tabs>
          <w:tab w:val="left" w:pos="1284"/>
          <w:tab w:val="left" w:pos="1285"/>
        </w:tabs>
        <w:autoSpaceDE w:val="0"/>
        <w:autoSpaceDN w:val="0"/>
        <w:spacing w:before="61"/>
        <w:jc w:val="left"/>
        <w:rPr>
          <w:rFonts w:eastAsia="Tahoma" w:cs="Arial"/>
          <w:szCs w:val="22"/>
          <w:lang w:val="en-US" w:eastAsia="en-US" w:bidi="en-US"/>
        </w:rPr>
      </w:pPr>
      <w:r w:rsidRPr="00436545">
        <w:rPr>
          <w:rFonts w:eastAsia="Tahoma" w:cs="Arial"/>
          <w:szCs w:val="22"/>
          <w:lang w:val="en-US" w:eastAsia="en-US" w:bidi="en-US"/>
        </w:rPr>
        <w:t>Communications shall be protected from unauthorized disclosure, modification and replay.</w:t>
      </w:r>
    </w:p>
    <w:p w14:paraId="349BA04D" w14:textId="77777777" w:rsidR="007F4744" w:rsidRPr="007F4744" w:rsidRDefault="007F4744" w:rsidP="007F4744">
      <w:pPr>
        <w:widowControl w:val="0"/>
        <w:autoSpaceDE w:val="0"/>
        <w:autoSpaceDN w:val="0"/>
        <w:spacing w:before="101"/>
        <w:ind w:left="499" w:right="319"/>
        <w:jc w:val="left"/>
        <w:rPr>
          <w:rFonts w:eastAsia="Tahoma" w:cs="Arial"/>
          <w:szCs w:val="22"/>
          <w:lang w:val="en-US" w:eastAsia="en-US" w:bidi="en-US"/>
        </w:rPr>
      </w:pPr>
      <w:r w:rsidRPr="007F4744">
        <w:rPr>
          <w:rFonts w:eastAsia="Tahoma" w:cs="Arial"/>
          <w:szCs w:val="22"/>
          <w:lang w:val="en-US" w:eastAsia="en-US" w:bidi="en-US"/>
        </w:rPr>
        <w:t>This protection mechanism shall rely on the communication protection measures provided by the Runtime Environment and the PRE/PPI (see O.PRE-PPI).</w:t>
      </w:r>
    </w:p>
    <w:p w14:paraId="51618921" w14:textId="77777777" w:rsidR="007F4744" w:rsidRPr="007F4744" w:rsidRDefault="007F4744" w:rsidP="007F4744">
      <w:pPr>
        <w:widowControl w:val="0"/>
        <w:autoSpaceDE w:val="0"/>
        <w:autoSpaceDN w:val="0"/>
        <w:spacing w:before="9"/>
        <w:jc w:val="left"/>
        <w:rPr>
          <w:rFonts w:eastAsia="Tahoma" w:cs="Arial"/>
          <w:sz w:val="24"/>
          <w:szCs w:val="22"/>
          <w:lang w:val="en-US" w:eastAsia="en-US" w:bidi="en-US"/>
        </w:rPr>
      </w:pPr>
    </w:p>
    <w:p w14:paraId="25D6AB0E" w14:textId="77777777" w:rsidR="007F4744" w:rsidRPr="007F4744" w:rsidRDefault="007F4744" w:rsidP="007F4744">
      <w:pPr>
        <w:widowControl w:val="0"/>
        <w:tabs>
          <w:tab w:val="left" w:pos="597"/>
        </w:tabs>
        <w:autoSpaceDE w:val="0"/>
        <w:autoSpaceDN w:val="0"/>
        <w:spacing w:before="1"/>
        <w:jc w:val="left"/>
        <w:rPr>
          <w:rFonts w:eastAsia="Tahoma" w:cs="Arial"/>
          <w:b/>
          <w:szCs w:val="22"/>
          <w:lang w:val="en-US" w:eastAsia="en-US" w:bidi="en-US"/>
        </w:rPr>
      </w:pPr>
      <w:r w:rsidRPr="007F4744">
        <w:rPr>
          <w:rFonts w:eastAsia="Tahoma" w:cs="Arial"/>
          <w:b/>
          <w:szCs w:val="22"/>
          <w:lang w:val="en-US" w:eastAsia="en-US" w:bidi="en-US"/>
        </w:rPr>
        <w:tab/>
        <w:t>O.INTERNAL-SECURE-CHANNELS-IPAe</w:t>
      </w:r>
    </w:p>
    <w:p w14:paraId="376CF96D" w14:textId="77777777" w:rsidR="007F4744" w:rsidRPr="007F4744" w:rsidRDefault="007F4744" w:rsidP="007F4744">
      <w:pPr>
        <w:widowControl w:val="0"/>
        <w:autoSpaceDE w:val="0"/>
        <w:autoSpaceDN w:val="0"/>
        <w:spacing w:before="61"/>
        <w:ind w:left="499" w:right="319"/>
        <w:jc w:val="left"/>
        <w:rPr>
          <w:rFonts w:eastAsia="Tahoma" w:cs="Arial"/>
          <w:szCs w:val="22"/>
          <w:lang w:val="en-US" w:eastAsia="en-US" w:bidi="en-US"/>
        </w:rPr>
      </w:pPr>
      <w:r w:rsidRPr="007F4744">
        <w:rPr>
          <w:rFonts w:eastAsia="Tahoma" w:cs="Arial"/>
          <w:szCs w:val="22"/>
          <w:lang w:val="en-US" w:eastAsia="en-US" w:bidi="en-US"/>
        </w:rPr>
        <w:t>The TOE ensures that the communication shared secrets transmitted from the ECASD to the IPAe are protected from unauthorized disclosure or modification.</w:t>
      </w:r>
    </w:p>
    <w:p w14:paraId="7FE6DD41" w14:textId="5C6DACC5" w:rsidR="007F4744" w:rsidRPr="00436545" w:rsidRDefault="007F4744" w:rsidP="007F4744">
      <w:pPr>
        <w:widowControl w:val="0"/>
        <w:tabs>
          <w:tab w:val="left" w:pos="1284"/>
          <w:tab w:val="left" w:pos="1285"/>
        </w:tabs>
        <w:autoSpaceDE w:val="0"/>
        <w:autoSpaceDN w:val="0"/>
        <w:spacing w:before="61"/>
        <w:jc w:val="left"/>
        <w:rPr>
          <w:rFonts w:eastAsia="Tahoma" w:cs="Arial"/>
          <w:szCs w:val="22"/>
          <w:lang w:val="en-US" w:eastAsia="en-US" w:bidi="en-US"/>
        </w:rPr>
      </w:pPr>
      <w:r w:rsidRPr="00436545">
        <w:rPr>
          <w:rFonts w:eastAsia="Tahoma" w:cs="Arial"/>
          <w:szCs w:val="22"/>
          <w:lang w:val="en-US" w:eastAsia="en-US" w:bidi="en-US"/>
        </w:rPr>
        <w:t>This protection mechanism shall rely on the communication protection measures provided by the Runtime Environment.</w:t>
      </w:r>
    </w:p>
    <w:p w14:paraId="1A2C4843" w14:textId="77777777" w:rsidR="007F4744" w:rsidRPr="00436545" w:rsidRDefault="007F4744" w:rsidP="00D12D60">
      <w:pPr>
        <w:pStyle w:val="Heading4"/>
        <w:rPr>
          <w:rFonts w:ascii="Arial" w:eastAsia="Tahoma" w:hAnsi="Arial"/>
          <w:lang w:bidi="en-US"/>
        </w:rPr>
      </w:pPr>
      <w:r w:rsidRPr="00436545">
        <w:rPr>
          <w:rFonts w:ascii="Arial" w:eastAsia="Tahoma" w:hAnsi="Arial"/>
          <w:lang w:val="en-US" w:bidi="en-US"/>
        </w:rPr>
        <w:t>Data protection</w:t>
      </w:r>
    </w:p>
    <w:p w14:paraId="2FDCE824" w14:textId="77777777" w:rsidR="007F4744" w:rsidRPr="007F4744" w:rsidRDefault="007F4744" w:rsidP="007F4744">
      <w:pPr>
        <w:widowControl w:val="0"/>
        <w:autoSpaceDE w:val="0"/>
        <w:autoSpaceDN w:val="0"/>
        <w:spacing w:before="6"/>
        <w:jc w:val="left"/>
        <w:rPr>
          <w:rFonts w:eastAsia="Tahoma" w:cs="Arial"/>
          <w:b/>
          <w:sz w:val="26"/>
          <w:szCs w:val="22"/>
          <w:lang w:val="en-US" w:eastAsia="en-US" w:bidi="en-US"/>
        </w:rPr>
      </w:pPr>
    </w:p>
    <w:p w14:paraId="48C27097" w14:textId="77777777" w:rsidR="007F4744" w:rsidRPr="007F4744" w:rsidRDefault="007F4744" w:rsidP="007F4744">
      <w:pPr>
        <w:widowControl w:val="0"/>
        <w:autoSpaceDE w:val="0"/>
        <w:autoSpaceDN w:val="0"/>
        <w:spacing w:before="0"/>
        <w:ind w:left="216"/>
        <w:jc w:val="left"/>
        <w:rPr>
          <w:rFonts w:eastAsia="Tahoma" w:cs="Arial"/>
          <w:b/>
          <w:szCs w:val="22"/>
          <w:lang w:val="en-US" w:eastAsia="en-US" w:bidi="en-US"/>
        </w:rPr>
      </w:pPr>
      <w:r w:rsidRPr="007F4744">
        <w:rPr>
          <w:rFonts w:eastAsia="Tahoma" w:cs="Arial"/>
          <w:b/>
          <w:szCs w:val="22"/>
          <w:lang w:val="en-US" w:eastAsia="en-US" w:bidi="en-US"/>
        </w:rPr>
        <w:t>O.DATA-CONFIDENTIALITY-IPAe</w:t>
      </w:r>
    </w:p>
    <w:p w14:paraId="66661D94" w14:textId="77777777" w:rsidR="007F4744" w:rsidRPr="007F4744" w:rsidRDefault="007F4744" w:rsidP="007F4744">
      <w:pPr>
        <w:widowControl w:val="0"/>
        <w:autoSpaceDE w:val="0"/>
        <w:autoSpaceDN w:val="0"/>
        <w:spacing w:before="59"/>
        <w:ind w:left="499"/>
        <w:jc w:val="left"/>
        <w:rPr>
          <w:rFonts w:eastAsia="Tahoma" w:cs="Arial"/>
          <w:szCs w:val="22"/>
          <w:lang w:val="en-US" w:eastAsia="en-US" w:bidi="en-US"/>
        </w:rPr>
      </w:pPr>
      <w:r w:rsidRPr="007F4744">
        <w:rPr>
          <w:rFonts w:eastAsia="Tahoma" w:cs="Arial"/>
          <w:szCs w:val="22"/>
          <w:lang w:val="en-US" w:eastAsia="en-US" w:bidi="en-US"/>
        </w:rPr>
        <w:t>The</w:t>
      </w:r>
      <w:r w:rsidRPr="007F4744">
        <w:rPr>
          <w:rFonts w:eastAsia="Tahoma" w:cs="Arial"/>
          <w:spacing w:val="-10"/>
          <w:szCs w:val="22"/>
          <w:lang w:val="en-US" w:eastAsia="en-US" w:bidi="en-US"/>
        </w:rPr>
        <w:t xml:space="preserve"> </w:t>
      </w:r>
      <w:r w:rsidRPr="007F4744">
        <w:rPr>
          <w:rFonts w:eastAsia="Tahoma" w:cs="Arial"/>
          <w:szCs w:val="22"/>
          <w:lang w:val="en-US" w:eastAsia="en-US" w:bidi="en-US"/>
        </w:rPr>
        <w:t>TOE</w:t>
      </w:r>
      <w:r w:rsidRPr="007F4744">
        <w:rPr>
          <w:rFonts w:eastAsia="Tahoma" w:cs="Arial"/>
          <w:spacing w:val="-8"/>
          <w:szCs w:val="22"/>
          <w:lang w:val="en-US" w:eastAsia="en-US" w:bidi="en-US"/>
        </w:rPr>
        <w:t xml:space="preserve"> </w:t>
      </w:r>
      <w:r w:rsidRPr="007F4744">
        <w:rPr>
          <w:rFonts w:eastAsia="Tahoma" w:cs="Arial"/>
          <w:szCs w:val="22"/>
          <w:lang w:val="en-US" w:eastAsia="en-US" w:bidi="en-US"/>
        </w:rPr>
        <w:t>shall</w:t>
      </w:r>
      <w:r w:rsidRPr="007F4744">
        <w:rPr>
          <w:rFonts w:eastAsia="Tahoma" w:cs="Arial"/>
          <w:spacing w:val="-9"/>
          <w:szCs w:val="22"/>
          <w:lang w:val="en-US" w:eastAsia="en-US" w:bidi="en-US"/>
        </w:rPr>
        <w:t xml:space="preserve"> </w:t>
      </w:r>
      <w:r w:rsidRPr="007F4744">
        <w:rPr>
          <w:rFonts w:eastAsia="Tahoma" w:cs="Arial"/>
          <w:szCs w:val="22"/>
          <w:lang w:val="en-US" w:eastAsia="en-US" w:bidi="en-US"/>
        </w:rPr>
        <w:t>avoid</w:t>
      </w:r>
      <w:r w:rsidRPr="007F4744">
        <w:rPr>
          <w:rFonts w:eastAsia="Tahoma" w:cs="Arial"/>
          <w:spacing w:val="-7"/>
          <w:szCs w:val="22"/>
          <w:lang w:val="en-US" w:eastAsia="en-US" w:bidi="en-US"/>
        </w:rPr>
        <w:t xml:space="preserve"> </w:t>
      </w:r>
      <w:r w:rsidRPr="007F4744">
        <w:rPr>
          <w:rFonts w:eastAsia="Tahoma" w:cs="Arial"/>
          <w:szCs w:val="22"/>
          <w:lang w:val="en-US" w:eastAsia="en-US" w:bidi="en-US"/>
        </w:rPr>
        <w:t>unauthorised</w:t>
      </w:r>
      <w:r w:rsidRPr="007F4744">
        <w:rPr>
          <w:rFonts w:eastAsia="Tahoma" w:cs="Arial"/>
          <w:spacing w:val="-8"/>
          <w:szCs w:val="22"/>
          <w:lang w:val="en-US" w:eastAsia="en-US" w:bidi="en-US"/>
        </w:rPr>
        <w:t xml:space="preserve"> </w:t>
      </w:r>
      <w:r w:rsidRPr="007F4744">
        <w:rPr>
          <w:rFonts w:eastAsia="Tahoma" w:cs="Arial"/>
          <w:szCs w:val="22"/>
          <w:lang w:val="en-US" w:eastAsia="en-US" w:bidi="en-US"/>
        </w:rPr>
        <w:t>disclosure</w:t>
      </w:r>
      <w:r w:rsidRPr="007F4744">
        <w:rPr>
          <w:rFonts w:eastAsia="Tahoma" w:cs="Arial"/>
          <w:spacing w:val="-10"/>
          <w:szCs w:val="22"/>
          <w:lang w:val="en-US" w:eastAsia="en-US" w:bidi="en-US"/>
        </w:rPr>
        <w:t xml:space="preserve"> </w:t>
      </w:r>
      <w:r w:rsidRPr="007F4744">
        <w:rPr>
          <w:rFonts w:eastAsia="Tahoma" w:cs="Arial"/>
          <w:szCs w:val="22"/>
          <w:lang w:val="en-US" w:eastAsia="en-US" w:bidi="en-US"/>
        </w:rPr>
        <w:t>of</w:t>
      </w:r>
      <w:r w:rsidRPr="007F4744">
        <w:rPr>
          <w:rFonts w:eastAsia="Tahoma" w:cs="Arial"/>
          <w:spacing w:val="-8"/>
          <w:szCs w:val="22"/>
          <w:lang w:val="en-US" w:eastAsia="en-US" w:bidi="en-US"/>
        </w:rPr>
        <w:t xml:space="preserve"> </w:t>
      </w:r>
      <w:r w:rsidRPr="007F4744">
        <w:rPr>
          <w:rFonts w:eastAsia="Tahoma" w:cs="Arial"/>
          <w:szCs w:val="22"/>
          <w:lang w:val="en-US" w:eastAsia="en-US" w:bidi="en-US"/>
        </w:rPr>
        <w:t>the</w:t>
      </w:r>
      <w:r w:rsidRPr="007F4744">
        <w:rPr>
          <w:rFonts w:eastAsia="Tahoma" w:cs="Arial"/>
          <w:spacing w:val="-10"/>
          <w:szCs w:val="22"/>
          <w:lang w:val="en-US" w:eastAsia="en-US" w:bidi="en-US"/>
        </w:rPr>
        <w:t xml:space="preserve"> </w:t>
      </w:r>
      <w:r w:rsidRPr="007F4744">
        <w:rPr>
          <w:rFonts w:eastAsia="Tahoma" w:cs="Arial"/>
          <w:szCs w:val="22"/>
          <w:lang w:val="en-US" w:eastAsia="en-US" w:bidi="en-US"/>
        </w:rPr>
        <w:t>secret</w:t>
      </w:r>
      <w:r w:rsidRPr="007F4744">
        <w:rPr>
          <w:rFonts w:eastAsia="Tahoma" w:cs="Arial"/>
          <w:spacing w:val="-8"/>
          <w:szCs w:val="22"/>
          <w:lang w:val="en-US" w:eastAsia="en-US" w:bidi="en-US"/>
        </w:rPr>
        <w:t xml:space="preserve"> </w:t>
      </w:r>
      <w:r w:rsidRPr="007F4744">
        <w:rPr>
          <w:rFonts w:eastAsia="Tahoma" w:cs="Arial"/>
          <w:szCs w:val="22"/>
          <w:lang w:val="en-US" w:eastAsia="en-US" w:bidi="en-US"/>
        </w:rPr>
        <w:t>keys</w:t>
      </w:r>
      <w:r w:rsidRPr="007F4744">
        <w:rPr>
          <w:rFonts w:eastAsia="Tahoma" w:cs="Arial"/>
          <w:spacing w:val="-8"/>
          <w:szCs w:val="22"/>
          <w:lang w:val="en-US" w:eastAsia="en-US" w:bidi="en-US"/>
        </w:rPr>
        <w:t xml:space="preserve"> </w:t>
      </w:r>
      <w:r w:rsidRPr="007F4744">
        <w:rPr>
          <w:rFonts w:eastAsia="Tahoma" w:cs="Arial"/>
          <w:szCs w:val="22"/>
          <w:lang w:val="en-US" w:eastAsia="en-US" w:bidi="en-US"/>
        </w:rPr>
        <w:t>which</w:t>
      </w:r>
      <w:r w:rsidRPr="007F4744">
        <w:rPr>
          <w:rFonts w:eastAsia="Tahoma" w:cs="Arial"/>
          <w:spacing w:val="-10"/>
          <w:szCs w:val="22"/>
          <w:lang w:val="en-US" w:eastAsia="en-US" w:bidi="en-US"/>
        </w:rPr>
        <w:t xml:space="preserve"> </w:t>
      </w:r>
      <w:r w:rsidRPr="007F4744">
        <w:rPr>
          <w:rFonts w:eastAsia="Tahoma" w:cs="Arial"/>
          <w:szCs w:val="22"/>
          <w:lang w:val="en-US" w:eastAsia="en-US" w:bidi="en-US"/>
        </w:rPr>
        <w:t>are</w:t>
      </w:r>
      <w:r w:rsidRPr="007F4744">
        <w:rPr>
          <w:rFonts w:eastAsia="Tahoma" w:cs="Arial"/>
          <w:spacing w:val="-10"/>
          <w:szCs w:val="22"/>
          <w:lang w:val="en-US" w:eastAsia="en-US" w:bidi="en-US"/>
        </w:rPr>
        <w:t xml:space="preserve"> </w:t>
      </w:r>
      <w:r w:rsidRPr="007F4744">
        <w:rPr>
          <w:rFonts w:eastAsia="Tahoma" w:cs="Arial"/>
          <w:szCs w:val="22"/>
          <w:lang w:val="en-US" w:eastAsia="en-US" w:bidi="en-US"/>
        </w:rPr>
        <w:t>part</w:t>
      </w:r>
      <w:r w:rsidRPr="007F4744">
        <w:rPr>
          <w:rFonts w:eastAsia="Tahoma" w:cs="Arial"/>
          <w:spacing w:val="-8"/>
          <w:szCs w:val="22"/>
          <w:lang w:val="en-US" w:eastAsia="en-US" w:bidi="en-US"/>
        </w:rPr>
        <w:t xml:space="preserve"> </w:t>
      </w:r>
      <w:r w:rsidRPr="007F4744">
        <w:rPr>
          <w:rFonts w:eastAsia="Tahoma" w:cs="Arial"/>
          <w:szCs w:val="22"/>
          <w:lang w:val="en-US" w:eastAsia="en-US" w:bidi="en-US"/>
        </w:rPr>
        <w:t>of</w:t>
      </w:r>
      <w:r w:rsidRPr="007F4744">
        <w:rPr>
          <w:rFonts w:eastAsia="Tahoma" w:cs="Arial"/>
          <w:spacing w:val="-9"/>
          <w:szCs w:val="22"/>
          <w:lang w:val="en-US" w:eastAsia="en-US" w:bidi="en-US"/>
        </w:rPr>
        <w:t xml:space="preserve"> </w:t>
      </w:r>
      <w:r w:rsidRPr="007F4744">
        <w:rPr>
          <w:rFonts w:eastAsia="Tahoma" w:cs="Arial"/>
          <w:szCs w:val="22"/>
          <w:lang w:val="en-US" w:eastAsia="en-US" w:bidi="en-US"/>
        </w:rPr>
        <w:t>the</w:t>
      </w:r>
      <w:r w:rsidRPr="007F4744">
        <w:rPr>
          <w:rFonts w:eastAsia="Tahoma" w:cs="Arial"/>
          <w:spacing w:val="-10"/>
          <w:szCs w:val="22"/>
          <w:lang w:val="en-US" w:eastAsia="en-US" w:bidi="en-US"/>
        </w:rPr>
        <w:t xml:space="preserve"> </w:t>
      </w:r>
      <w:r w:rsidRPr="007F4744">
        <w:rPr>
          <w:rFonts w:eastAsia="Tahoma" w:cs="Arial"/>
          <w:szCs w:val="22"/>
          <w:lang w:val="en-US" w:eastAsia="en-US" w:bidi="en-US"/>
        </w:rPr>
        <w:t>keyset D.IPAe_KEYS.</w:t>
      </w:r>
    </w:p>
    <w:p w14:paraId="7689B6F7" w14:textId="77777777" w:rsidR="007F4744" w:rsidRPr="00D12D60" w:rsidRDefault="007F4744" w:rsidP="007F4744">
      <w:pPr>
        <w:widowControl w:val="0"/>
        <w:autoSpaceDE w:val="0"/>
        <w:autoSpaceDN w:val="0"/>
        <w:spacing w:before="52"/>
        <w:ind w:left="499"/>
        <w:jc w:val="left"/>
        <w:rPr>
          <w:rFonts w:eastAsia="Tahoma" w:cs="Arial"/>
          <w:i/>
          <w:lang w:val="en-US" w:eastAsia="en-US" w:bidi="en-US"/>
        </w:rPr>
      </w:pPr>
      <w:r w:rsidRPr="00D12D60">
        <w:rPr>
          <w:rFonts w:eastAsia="Tahoma" w:cs="Arial"/>
          <w:i/>
          <w:lang w:val="en-US" w:eastAsia="en-US" w:bidi="en-US"/>
        </w:rPr>
        <w:t>Application Note 73:</w:t>
      </w:r>
    </w:p>
    <w:p w14:paraId="1C3D19C5" w14:textId="77777777" w:rsidR="007F4744" w:rsidRPr="007F4744" w:rsidRDefault="007F4744" w:rsidP="007F4744">
      <w:pPr>
        <w:widowControl w:val="0"/>
        <w:autoSpaceDE w:val="0"/>
        <w:autoSpaceDN w:val="0"/>
        <w:spacing w:before="56"/>
        <w:ind w:left="499"/>
        <w:jc w:val="left"/>
        <w:rPr>
          <w:rFonts w:eastAsia="Tahoma" w:cs="Arial"/>
          <w:szCs w:val="22"/>
          <w:lang w:val="en-US" w:eastAsia="en-US" w:bidi="en-US"/>
        </w:rPr>
      </w:pPr>
      <w:r w:rsidRPr="007F4744">
        <w:rPr>
          <w:rFonts w:eastAsia="Tahoma" w:cs="Arial"/>
          <w:szCs w:val="22"/>
          <w:lang w:val="en-US" w:eastAsia="en-US" w:bidi="en-US"/>
        </w:rPr>
        <w:t>Amongst the components of the TOE,</w:t>
      </w:r>
    </w:p>
    <w:p w14:paraId="6F124DBD" w14:textId="77777777" w:rsidR="007F4744" w:rsidRPr="007F4744" w:rsidRDefault="007F4744" w:rsidP="007F4744">
      <w:pPr>
        <w:widowControl w:val="0"/>
        <w:numPr>
          <w:ilvl w:val="0"/>
          <w:numId w:val="107"/>
        </w:numPr>
        <w:tabs>
          <w:tab w:val="left" w:pos="1284"/>
          <w:tab w:val="left" w:pos="1285"/>
        </w:tabs>
        <w:autoSpaceDE w:val="0"/>
        <w:autoSpaceDN w:val="0"/>
        <w:spacing w:before="61"/>
        <w:ind w:right="299"/>
        <w:jc w:val="left"/>
        <w:rPr>
          <w:rFonts w:eastAsia="Tahoma" w:cs="Arial"/>
          <w:szCs w:val="22"/>
          <w:lang w:val="en-US" w:eastAsia="en-US" w:bidi="en-US"/>
        </w:rPr>
      </w:pPr>
      <w:r w:rsidRPr="007F4744">
        <w:rPr>
          <w:rFonts w:eastAsia="Tahoma" w:cs="Arial"/>
          <w:szCs w:val="22"/>
          <w:lang w:val="en-US" w:eastAsia="en-US" w:bidi="en-US"/>
        </w:rPr>
        <w:t>PRE, PPI and Telecom Framework must protect the confidentiality of the sensitive data they process,</w:t>
      </w:r>
      <w:r w:rsidRPr="007F4744">
        <w:rPr>
          <w:rFonts w:eastAsia="Tahoma" w:cs="Arial"/>
          <w:spacing w:val="-3"/>
          <w:szCs w:val="22"/>
          <w:lang w:val="en-US" w:eastAsia="en-US" w:bidi="en-US"/>
        </w:rPr>
        <w:t xml:space="preserve"> </w:t>
      </w:r>
      <w:r w:rsidRPr="007F4744">
        <w:rPr>
          <w:rFonts w:eastAsia="Tahoma" w:cs="Arial"/>
          <w:szCs w:val="22"/>
          <w:lang w:val="en-US" w:eastAsia="en-US" w:bidi="en-US"/>
        </w:rPr>
        <w:t>while</w:t>
      </w:r>
    </w:p>
    <w:p w14:paraId="2C3D4E30" w14:textId="77777777" w:rsidR="007F4744" w:rsidRPr="007F4744" w:rsidRDefault="007F4744" w:rsidP="007F4744">
      <w:pPr>
        <w:widowControl w:val="0"/>
        <w:numPr>
          <w:ilvl w:val="0"/>
          <w:numId w:val="107"/>
        </w:numPr>
        <w:tabs>
          <w:tab w:val="left" w:pos="1284"/>
          <w:tab w:val="left" w:pos="1285"/>
        </w:tabs>
        <w:autoSpaceDE w:val="0"/>
        <w:autoSpaceDN w:val="0"/>
        <w:spacing w:before="59"/>
        <w:ind w:right="301"/>
        <w:jc w:val="left"/>
        <w:rPr>
          <w:rFonts w:eastAsia="Tahoma" w:cs="Arial"/>
          <w:szCs w:val="22"/>
          <w:lang w:val="en-US" w:eastAsia="en-US" w:bidi="en-US"/>
        </w:rPr>
      </w:pPr>
      <w:r w:rsidRPr="007F4744">
        <w:rPr>
          <w:rFonts w:eastAsia="Tahoma" w:cs="Arial"/>
          <w:szCs w:val="22"/>
          <w:lang w:val="en-US" w:eastAsia="en-US" w:bidi="en-US"/>
        </w:rPr>
        <w:t>applications must use the protection mechanisms provided by the Runtime Environment.</w:t>
      </w:r>
    </w:p>
    <w:p w14:paraId="46ED4B19" w14:textId="77777777" w:rsidR="007F4744" w:rsidRPr="007F4744" w:rsidRDefault="007F4744" w:rsidP="007F4744">
      <w:pPr>
        <w:widowControl w:val="0"/>
        <w:autoSpaceDE w:val="0"/>
        <w:autoSpaceDN w:val="0"/>
        <w:spacing w:before="59"/>
        <w:ind w:left="499"/>
        <w:jc w:val="left"/>
        <w:rPr>
          <w:rFonts w:eastAsia="Tahoma" w:cs="Arial"/>
          <w:szCs w:val="22"/>
          <w:lang w:val="en-US" w:eastAsia="en-US" w:bidi="en-US"/>
        </w:rPr>
      </w:pPr>
      <w:r w:rsidRPr="007F4744">
        <w:rPr>
          <w:rFonts w:eastAsia="Tahoma" w:cs="Arial"/>
          <w:szCs w:val="22"/>
          <w:lang w:val="en-US" w:eastAsia="en-US" w:bidi="en-US"/>
        </w:rPr>
        <w:t>This objective includes resistance to side channel attacks.</w:t>
      </w:r>
    </w:p>
    <w:p w14:paraId="1866D8BF" w14:textId="77777777" w:rsidR="007F4744" w:rsidRPr="007F4744" w:rsidRDefault="007F4744" w:rsidP="007F4744">
      <w:pPr>
        <w:widowControl w:val="0"/>
        <w:autoSpaceDE w:val="0"/>
        <w:autoSpaceDN w:val="0"/>
        <w:spacing w:before="11"/>
        <w:jc w:val="left"/>
        <w:rPr>
          <w:rFonts w:eastAsia="Tahoma" w:cs="Arial"/>
          <w:sz w:val="24"/>
          <w:szCs w:val="22"/>
          <w:lang w:val="en-US" w:eastAsia="en-US" w:bidi="en-US"/>
        </w:rPr>
      </w:pPr>
    </w:p>
    <w:p w14:paraId="3C95E8FC" w14:textId="77777777" w:rsidR="007F4744" w:rsidRPr="007F4744" w:rsidRDefault="007F4744" w:rsidP="007F4744">
      <w:pPr>
        <w:widowControl w:val="0"/>
        <w:autoSpaceDE w:val="0"/>
        <w:autoSpaceDN w:val="0"/>
        <w:spacing w:before="0"/>
        <w:ind w:left="216"/>
        <w:jc w:val="left"/>
        <w:rPr>
          <w:rFonts w:eastAsia="Tahoma" w:cs="Arial"/>
          <w:b/>
          <w:szCs w:val="22"/>
          <w:lang w:val="en-US" w:eastAsia="en-US" w:bidi="en-US"/>
        </w:rPr>
      </w:pPr>
      <w:r w:rsidRPr="007F4744">
        <w:rPr>
          <w:rFonts w:eastAsia="Tahoma" w:cs="Arial"/>
          <w:b/>
          <w:szCs w:val="22"/>
          <w:lang w:val="en-US" w:eastAsia="en-US" w:bidi="en-US"/>
        </w:rPr>
        <w:t>O.DATA-INTEGRITY-IPAe</w:t>
      </w:r>
    </w:p>
    <w:p w14:paraId="5E17DDF7" w14:textId="77777777" w:rsidR="007F4744" w:rsidRPr="007F4744" w:rsidRDefault="007F4744" w:rsidP="007F4744">
      <w:pPr>
        <w:widowControl w:val="0"/>
        <w:autoSpaceDE w:val="0"/>
        <w:autoSpaceDN w:val="0"/>
        <w:spacing w:before="61"/>
        <w:ind w:left="499"/>
        <w:jc w:val="left"/>
        <w:rPr>
          <w:rFonts w:eastAsia="Tahoma" w:cs="Arial"/>
          <w:szCs w:val="22"/>
          <w:lang w:val="en-US" w:eastAsia="en-US" w:bidi="en-US"/>
        </w:rPr>
      </w:pPr>
      <w:r w:rsidRPr="007F4744">
        <w:rPr>
          <w:rFonts w:eastAsia="Tahoma" w:cs="Arial"/>
          <w:szCs w:val="22"/>
          <w:lang w:val="en-US" w:eastAsia="en-US" w:bidi="en-US"/>
        </w:rPr>
        <w:t>The TOE shall avoid unauthorised modification of the following data when managed or manipulated by the TOE:</w:t>
      </w:r>
    </w:p>
    <w:p w14:paraId="54AB4570" w14:textId="77777777" w:rsidR="007F4744" w:rsidRPr="007F4744" w:rsidRDefault="007F4744" w:rsidP="007F4744">
      <w:pPr>
        <w:widowControl w:val="0"/>
        <w:numPr>
          <w:ilvl w:val="2"/>
          <w:numId w:val="106"/>
        </w:numPr>
        <w:tabs>
          <w:tab w:val="left" w:pos="1284"/>
          <w:tab w:val="left" w:pos="1285"/>
        </w:tabs>
        <w:autoSpaceDE w:val="0"/>
        <w:autoSpaceDN w:val="0"/>
        <w:spacing w:before="59"/>
        <w:ind w:hanging="361"/>
        <w:jc w:val="left"/>
        <w:rPr>
          <w:rFonts w:eastAsia="Tahoma" w:cs="Arial"/>
          <w:szCs w:val="22"/>
          <w:lang w:val="en-US" w:eastAsia="en-US" w:bidi="en-US"/>
        </w:rPr>
      </w:pPr>
      <w:r w:rsidRPr="007F4744">
        <w:rPr>
          <w:rFonts w:eastAsia="Tahoma" w:cs="Arial"/>
          <w:szCs w:val="22"/>
          <w:lang w:val="en-US" w:eastAsia="en-US" w:bidi="en-US"/>
        </w:rPr>
        <w:t>Keys:</w:t>
      </w:r>
    </w:p>
    <w:p w14:paraId="4993CB6E" w14:textId="77777777" w:rsidR="007F4744" w:rsidRPr="007F4744" w:rsidRDefault="007F4744" w:rsidP="007F4744">
      <w:pPr>
        <w:widowControl w:val="0"/>
        <w:numPr>
          <w:ilvl w:val="3"/>
          <w:numId w:val="106"/>
        </w:numPr>
        <w:tabs>
          <w:tab w:val="left" w:pos="1284"/>
          <w:tab w:val="left" w:pos="1494"/>
        </w:tabs>
        <w:autoSpaceDE w:val="0"/>
        <w:autoSpaceDN w:val="0"/>
        <w:spacing w:before="61"/>
        <w:ind w:right="6695" w:firstLine="283"/>
        <w:jc w:val="left"/>
        <w:rPr>
          <w:rFonts w:eastAsia="Tahoma" w:cs="Arial"/>
          <w:szCs w:val="22"/>
          <w:lang w:val="en-US" w:eastAsia="en-US" w:bidi="en-US"/>
        </w:rPr>
      </w:pPr>
      <w:r w:rsidRPr="007F4744">
        <w:rPr>
          <w:rFonts w:eastAsia="Tahoma" w:cs="Arial"/>
          <w:spacing w:val="-1"/>
          <w:szCs w:val="22"/>
          <w:lang w:val="en-US" w:eastAsia="en-US" w:bidi="en-US"/>
        </w:rPr>
        <w:t>D.IPAe_</w:t>
      </w:r>
      <w:r w:rsidRPr="007F4744">
        <w:rPr>
          <w:rFonts w:eastAsia="Tahoma" w:cs="Arial"/>
          <w:spacing w:val="-1"/>
          <w:szCs w:val="22"/>
          <w:lang w:val="en-US" w:eastAsia="en-US" w:bidi="en-US"/>
        </w:rPr>
        <w:lastRenderedPageBreak/>
        <w:t xml:space="preserve">KEYS </w:t>
      </w:r>
    </w:p>
    <w:p w14:paraId="45F00A76" w14:textId="77777777" w:rsidR="007F4744" w:rsidRPr="007F4744" w:rsidRDefault="007F4744" w:rsidP="007F4744">
      <w:pPr>
        <w:widowControl w:val="0"/>
        <w:tabs>
          <w:tab w:val="left" w:pos="1284"/>
          <w:tab w:val="left" w:pos="1494"/>
        </w:tabs>
        <w:autoSpaceDE w:val="0"/>
        <w:autoSpaceDN w:val="0"/>
        <w:spacing w:before="61"/>
        <w:ind w:left="1207" w:right="6695" w:hanging="361"/>
        <w:jc w:val="left"/>
        <w:rPr>
          <w:rFonts w:eastAsia="Tahoma" w:cs="Arial"/>
          <w:szCs w:val="22"/>
          <w:lang w:val="en-US" w:eastAsia="en-US" w:bidi="en-US"/>
        </w:rPr>
      </w:pPr>
    </w:p>
    <w:p w14:paraId="24CE1FFE" w14:textId="77777777" w:rsidR="007F4744" w:rsidRPr="007F4744" w:rsidRDefault="007F4744" w:rsidP="007F4744">
      <w:pPr>
        <w:spacing w:before="0"/>
        <w:ind w:left="204" w:firstLine="720"/>
        <w:jc w:val="left"/>
        <w:rPr>
          <w:rFonts w:cs="Arial"/>
          <w:szCs w:val="22"/>
          <w:lang w:eastAsia="en-GB" w:bidi="ar-SA"/>
        </w:rPr>
      </w:pPr>
      <w:r w:rsidRPr="007F4744">
        <w:rPr>
          <w:rFonts w:cs="Arial"/>
          <w:szCs w:val="22"/>
          <w:lang w:eastAsia="en-GB" w:bidi="ar-SA"/>
        </w:rPr>
        <w:t>o</w:t>
      </w:r>
      <w:r w:rsidRPr="007F4744">
        <w:rPr>
          <w:rFonts w:cs="Arial"/>
          <w:szCs w:val="22"/>
          <w:lang w:eastAsia="en-GB" w:bidi="ar-SA"/>
        </w:rPr>
        <w:tab/>
        <w:t>Management data:</w:t>
      </w:r>
    </w:p>
    <w:p w14:paraId="12AE25EC" w14:textId="77777777" w:rsidR="007F4744" w:rsidRPr="007F4744" w:rsidRDefault="007F4744" w:rsidP="007F4744">
      <w:pPr>
        <w:widowControl w:val="0"/>
        <w:numPr>
          <w:ilvl w:val="3"/>
          <w:numId w:val="106"/>
        </w:numPr>
        <w:tabs>
          <w:tab w:val="left" w:pos="1494"/>
        </w:tabs>
        <w:autoSpaceDE w:val="0"/>
        <w:autoSpaceDN w:val="0"/>
        <w:spacing w:before="2"/>
        <w:ind w:left="1493" w:hanging="287"/>
        <w:jc w:val="left"/>
        <w:rPr>
          <w:rFonts w:eastAsia="Tahoma" w:cs="Arial"/>
          <w:szCs w:val="22"/>
          <w:lang w:val="en-US" w:eastAsia="en-US" w:bidi="en-US"/>
        </w:rPr>
      </w:pPr>
      <w:r w:rsidRPr="007F4744">
        <w:rPr>
          <w:rFonts w:eastAsia="Tahoma" w:cs="Arial"/>
          <w:szCs w:val="22"/>
          <w:lang w:val="en-US" w:eastAsia="en-US" w:bidi="en-US"/>
        </w:rPr>
        <w:t>D.IPAe_DEVICE_INFO.</w:t>
      </w:r>
    </w:p>
    <w:p w14:paraId="3DF18F9F" w14:textId="77777777" w:rsidR="007F4744" w:rsidRPr="007F4744" w:rsidRDefault="007F4744" w:rsidP="007F4744">
      <w:pPr>
        <w:spacing w:before="0" w:after="200" w:line="276" w:lineRule="auto"/>
        <w:jc w:val="left"/>
        <w:rPr>
          <w:rFonts w:cs="Arial"/>
          <w:i/>
          <w:iCs/>
          <w:szCs w:val="22"/>
          <w:lang w:eastAsia="en-GB" w:bidi="ar-SA"/>
        </w:rPr>
      </w:pPr>
    </w:p>
    <w:p w14:paraId="771FAC23" w14:textId="77777777" w:rsidR="007F4744" w:rsidRPr="007F4744" w:rsidRDefault="007F4744" w:rsidP="007F4744">
      <w:pPr>
        <w:spacing w:before="0" w:after="200" w:line="276" w:lineRule="auto"/>
        <w:jc w:val="left"/>
        <w:rPr>
          <w:rFonts w:cs="Arial"/>
          <w:i/>
          <w:iCs/>
          <w:szCs w:val="22"/>
          <w:lang w:eastAsia="en-GB" w:bidi="ar-SA"/>
        </w:rPr>
      </w:pPr>
      <w:r w:rsidRPr="007F4744">
        <w:rPr>
          <w:rFonts w:cs="Arial"/>
          <w:i/>
          <w:iCs/>
          <w:szCs w:val="22"/>
          <w:lang w:eastAsia="en-GB" w:bidi="ar-SA"/>
        </w:rPr>
        <w:t>Application Note 74:</w:t>
      </w:r>
    </w:p>
    <w:p w14:paraId="151BB1B4" w14:textId="77777777" w:rsidR="007F4744" w:rsidRPr="007F4744" w:rsidRDefault="007F4744" w:rsidP="007F4744">
      <w:pPr>
        <w:widowControl w:val="0"/>
        <w:autoSpaceDE w:val="0"/>
        <w:autoSpaceDN w:val="0"/>
        <w:spacing w:before="57"/>
        <w:ind w:left="499"/>
        <w:jc w:val="left"/>
        <w:rPr>
          <w:rFonts w:eastAsia="Tahoma" w:cs="Arial"/>
          <w:szCs w:val="22"/>
          <w:lang w:val="en-US" w:eastAsia="en-US" w:bidi="en-US"/>
        </w:rPr>
      </w:pPr>
      <w:r w:rsidRPr="007F4744">
        <w:rPr>
          <w:rFonts w:eastAsia="Tahoma" w:cs="Arial"/>
          <w:szCs w:val="22"/>
          <w:lang w:val="en-US" w:eastAsia="en-US" w:bidi="en-US"/>
        </w:rPr>
        <w:t>Amongst the components of the TOE,</w:t>
      </w:r>
    </w:p>
    <w:p w14:paraId="627D0AF3" w14:textId="77777777" w:rsidR="007F4744" w:rsidRPr="007F4744" w:rsidRDefault="007F4744" w:rsidP="007F4744">
      <w:pPr>
        <w:widowControl w:val="0"/>
        <w:numPr>
          <w:ilvl w:val="2"/>
          <w:numId w:val="106"/>
        </w:numPr>
        <w:tabs>
          <w:tab w:val="left" w:pos="1284"/>
          <w:tab w:val="left" w:pos="1285"/>
        </w:tabs>
        <w:autoSpaceDE w:val="0"/>
        <w:autoSpaceDN w:val="0"/>
        <w:spacing w:before="61"/>
        <w:ind w:right="298"/>
        <w:jc w:val="left"/>
        <w:rPr>
          <w:rFonts w:eastAsia="Tahoma" w:cs="Arial"/>
          <w:szCs w:val="22"/>
          <w:lang w:val="en-US" w:eastAsia="en-US" w:bidi="en-US"/>
        </w:rPr>
      </w:pPr>
      <w:r w:rsidRPr="007F4744">
        <w:rPr>
          <w:rFonts w:eastAsia="Tahoma" w:cs="Arial"/>
          <w:szCs w:val="22"/>
          <w:lang w:val="en-US" w:eastAsia="en-US" w:bidi="en-US"/>
        </w:rPr>
        <w:t>PRE, PPI and Telecom Framework must protect the integrity of the sensitive data they process, while</w:t>
      </w:r>
    </w:p>
    <w:p w14:paraId="7219EDD5" w14:textId="77777777" w:rsidR="007F4744" w:rsidRPr="007F4744" w:rsidRDefault="007F4744" w:rsidP="007F4744">
      <w:pPr>
        <w:widowControl w:val="0"/>
        <w:numPr>
          <w:ilvl w:val="2"/>
          <w:numId w:val="106"/>
        </w:numPr>
        <w:tabs>
          <w:tab w:val="left" w:pos="1284"/>
          <w:tab w:val="left" w:pos="1285"/>
        </w:tabs>
        <w:autoSpaceDE w:val="0"/>
        <w:autoSpaceDN w:val="0"/>
        <w:spacing w:before="59"/>
        <w:ind w:right="296"/>
        <w:jc w:val="left"/>
        <w:rPr>
          <w:rFonts w:eastAsia="Tahoma" w:cs="Arial"/>
          <w:szCs w:val="22"/>
          <w:lang w:val="en-US" w:eastAsia="en-US" w:bidi="en-US"/>
        </w:rPr>
      </w:pPr>
      <w:r w:rsidRPr="007F4744">
        <w:rPr>
          <w:rFonts w:eastAsia="Tahoma" w:cs="Arial"/>
          <w:szCs w:val="22"/>
          <w:lang w:val="en-US" w:eastAsia="en-US" w:bidi="en-US"/>
        </w:rPr>
        <w:t>applications</w:t>
      </w:r>
      <w:r w:rsidRPr="007F4744">
        <w:rPr>
          <w:rFonts w:eastAsia="Tahoma" w:cs="Arial"/>
          <w:spacing w:val="-14"/>
          <w:szCs w:val="22"/>
          <w:lang w:val="en-US" w:eastAsia="en-US" w:bidi="en-US"/>
        </w:rPr>
        <w:t xml:space="preserve"> </w:t>
      </w:r>
      <w:r w:rsidRPr="007F4744">
        <w:rPr>
          <w:rFonts w:eastAsia="Tahoma" w:cs="Arial"/>
          <w:szCs w:val="22"/>
          <w:lang w:val="en-US" w:eastAsia="en-US" w:bidi="en-US"/>
        </w:rPr>
        <w:t>must</w:t>
      </w:r>
      <w:r w:rsidRPr="007F4744">
        <w:rPr>
          <w:rFonts w:eastAsia="Tahoma" w:cs="Arial"/>
          <w:spacing w:val="-13"/>
          <w:szCs w:val="22"/>
          <w:lang w:val="en-US" w:eastAsia="en-US" w:bidi="en-US"/>
        </w:rPr>
        <w:t xml:space="preserve"> </w:t>
      </w:r>
      <w:r w:rsidRPr="007F4744">
        <w:rPr>
          <w:rFonts w:eastAsia="Tahoma" w:cs="Arial"/>
          <w:szCs w:val="22"/>
          <w:lang w:val="en-US" w:eastAsia="en-US" w:bidi="en-US"/>
        </w:rPr>
        <w:t>use</w:t>
      </w:r>
      <w:r w:rsidRPr="007F4744">
        <w:rPr>
          <w:rFonts w:eastAsia="Tahoma" w:cs="Arial"/>
          <w:spacing w:val="-15"/>
          <w:szCs w:val="22"/>
          <w:lang w:val="en-US" w:eastAsia="en-US" w:bidi="en-US"/>
        </w:rPr>
        <w:t xml:space="preserve"> </w:t>
      </w:r>
      <w:r w:rsidRPr="007F4744">
        <w:rPr>
          <w:rFonts w:eastAsia="Tahoma" w:cs="Arial"/>
          <w:szCs w:val="22"/>
          <w:lang w:val="en-US" w:eastAsia="en-US" w:bidi="en-US"/>
        </w:rPr>
        <w:t>the</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integrity</w:t>
      </w:r>
      <w:r w:rsidRPr="007F4744">
        <w:rPr>
          <w:rFonts w:eastAsia="Tahoma" w:cs="Arial"/>
          <w:spacing w:val="-13"/>
          <w:szCs w:val="22"/>
          <w:lang w:val="en-US" w:eastAsia="en-US" w:bidi="en-US"/>
        </w:rPr>
        <w:t xml:space="preserve"> </w:t>
      </w:r>
      <w:r w:rsidRPr="007F4744">
        <w:rPr>
          <w:rFonts w:eastAsia="Tahoma" w:cs="Arial"/>
          <w:szCs w:val="22"/>
          <w:lang w:val="en-US" w:eastAsia="en-US" w:bidi="en-US"/>
        </w:rPr>
        <w:t>protection</w:t>
      </w:r>
      <w:r w:rsidRPr="007F4744">
        <w:rPr>
          <w:rFonts w:eastAsia="Tahoma" w:cs="Arial"/>
          <w:spacing w:val="-14"/>
          <w:szCs w:val="22"/>
          <w:lang w:val="en-US" w:eastAsia="en-US" w:bidi="en-US"/>
        </w:rPr>
        <w:t xml:space="preserve"> </w:t>
      </w:r>
      <w:r w:rsidRPr="007F4744">
        <w:rPr>
          <w:rFonts w:eastAsia="Tahoma" w:cs="Arial"/>
          <w:szCs w:val="22"/>
          <w:lang w:val="en-US" w:eastAsia="en-US" w:bidi="en-US"/>
        </w:rPr>
        <w:t>mechanisms</w:t>
      </w:r>
      <w:r w:rsidRPr="007F4744">
        <w:rPr>
          <w:rFonts w:eastAsia="Tahoma" w:cs="Arial"/>
          <w:spacing w:val="-14"/>
          <w:szCs w:val="22"/>
          <w:lang w:val="en-US" w:eastAsia="en-US" w:bidi="en-US"/>
        </w:rPr>
        <w:t xml:space="preserve"> </w:t>
      </w:r>
      <w:r w:rsidRPr="007F4744">
        <w:rPr>
          <w:rFonts w:eastAsia="Tahoma" w:cs="Arial"/>
          <w:szCs w:val="22"/>
          <w:lang w:val="en-US" w:eastAsia="en-US" w:bidi="en-US"/>
        </w:rPr>
        <w:t>provided</w:t>
      </w:r>
      <w:r w:rsidRPr="007F4744">
        <w:rPr>
          <w:rFonts w:eastAsia="Tahoma" w:cs="Arial"/>
          <w:spacing w:val="-12"/>
          <w:szCs w:val="22"/>
          <w:lang w:val="en-US" w:eastAsia="en-US" w:bidi="en-US"/>
        </w:rPr>
        <w:t xml:space="preserve"> </w:t>
      </w:r>
      <w:r w:rsidRPr="007F4744">
        <w:rPr>
          <w:rFonts w:eastAsia="Tahoma" w:cs="Arial"/>
          <w:szCs w:val="22"/>
          <w:lang w:val="en-US" w:eastAsia="en-US" w:bidi="en-US"/>
        </w:rPr>
        <w:t>by</w:t>
      </w:r>
      <w:r w:rsidRPr="007F4744">
        <w:rPr>
          <w:rFonts w:eastAsia="Tahoma" w:cs="Arial"/>
          <w:spacing w:val="-13"/>
          <w:szCs w:val="22"/>
          <w:lang w:val="en-US" w:eastAsia="en-US" w:bidi="en-US"/>
        </w:rPr>
        <w:t xml:space="preserve"> </w:t>
      </w:r>
      <w:r w:rsidRPr="007F4744">
        <w:rPr>
          <w:rFonts w:eastAsia="Tahoma" w:cs="Arial"/>
          <w:szCs w:val="22"/>
          <w:lang w:val="en-US" w:eastAsia="en-US" w:bidi="en-US"/>
        </w:rPr>
        <w:t>the</w:t>
      </w:r>
      <w:r w:rsidRPr="007F4744">
        <w:rPr>
          <w:rFonts w:eastAsia="Tahoma" w:cs="Arial"/>
          <w:spacing w:val="-17"/>
          <w:szCs w:val="22"/>
          <w:lang w:val="en-US" w:eastAsia="en-US" w:bidi="en-US"/>
        </w:rPr>
        <w:t xml:space="preserve"> </w:t>
      </w:r>
      <w:r w:rsidRPr="007F4744">
        <w:rPr>
          <w:rFonts w:eastAsia="Tahoma" w:cs="Arial"/>
          <w:szCs w:val="22"/>
          <w:lang w:val="en-US" w:eastAsia="en-US" w:bidi="en-US"/>
        </w:rPr>
        <w:t>Runtime Environment.</w:t>
      </w:r>
    </w:p>
    <w:p w14:paraId="67C5F13F" w14:textId="77777777" w:rsidR="007F4744" w:rsidRPr="007F4744" w:rsidRDefault="007F4744" w:rsidP="007F4744">
      <w:pPr>
        <w:widowControl w:val="0"/>
        <w:autoSpaceDE w:val="0"/>
        <w:autoSpaceDN w:val="0"/>
        <w:spacing w:before="7"/>
        <w:jc w:val="left"/>
        <w:rPr>
          <w:rFonts w:eastAsia="Tahoma" w:cs="Arial"/>
          <w:sz w:val="19"/>
          <w:szCs w:val="22"/>
          <w:lang w:val="en-US" w:eastAsia="en-US" w:bidi="en-US"/>
        </w:rPr>
      </w:pPr>
    </w:p>
    <w:p w14:paraId="2FC4FB3E" w14:textId="77777777" w:rsidR="007F4744" w:rsidRPr="00436545" w:rsidRDefault="007F4744" w:rsidP="00D12D60">
      <w:pPr>
        <w:pStyle w:val="Heading3"/>
        <w:rPr>
          <w:rFonts w:eastAsia="Arial"/>
          <w:lang w:val="en-US" w:bidi="en-US"/>
        </w:rPr>
      </w:pPr>
      <w:r w:rsidRPr="00436545">
        <w:rPr>
          <w:rFonts w:eastAsia="Arial"/>
          <w:lang w:val="en-US" w:bidi="en-US"/>
        </w:rPr>
        <w:t>Security Objectives for the Operational</w:t>
      </w:r>
      <w:r w:rsidRPr="00436545">
        <w:rPr>
          <w:rFonts w:eastAsia="Arial"/>
          <w:spacing w:val="-3"/>
          <w:lang w:val="en-US" w:bidi="en-US"/>
        </w:rPr>
        <w:t xml:space="preserve"> </w:t>
      </w:r>
      <w:r w:rsidRPr="00436545">
        <w:rPr>
          <w:rFonts w:eastAsia="Arial"/>
          <w:lang w:val="en-US" w:bidi="en-US"/>
        </w:rPr>
        <w:t>Environment</w:t>
      </w:r>
    </w:p>
    <w:p w14:paraId="6ECC5016" w14:textId="77777777" w:rsidR="007F4744" w:rsidRPr="00436545" w:rsidRDefault="007F4744" w:rsidP="00D12D60">
      <w:pPr>
        <w:pStyle w:val="Heading4"/>
        <w:rPr>
          <w:rFonts w:ascii="Arial" w:eastAsia="Tahoma" w:hAnsi="Arial"/>
          <w:lang w:bidi="en-US"/>
        </w:rPr>
      </w:pPr>
      <w:r w:rsidRPr="00436545">
        <w:rPr>
          <w:rFonts w:ascii="Arial" w:eastAsia="Tahoma" w:hAnsi="Arial"/>
          <w:lang w:val="en-US" w:bidi="en-US"/>
        </w:rPr>
        <w:t>Actors</w:t>
      </w:r>
    </w:p>
    <w:p w14:paraId="2F294258" w14:textId="77777777" w:rsidR="007F4744" w:rsidRPr="007F4744" w:rsidRDefault="007F4744" w:rsidP="007F4744">
      <w:pPr>
        <w:widowControl w:val="0"/>
        <w:autoSpaceDE w:val="0"/>
        <w:autoSpaceDN w:val="0"/>
        <w:spacing w:before="5"/>
        <w:jc w:val="left"/>
        <w:rPr>
          <w:rFonts w:eastAsia="Tahoma" w:cs="Arial"/>
          <w:b/>
          <w:sz w:val="26"/>
          <w:szCs w:val="22"/>
          <w:lang w:val="en-US" w:eastAsia="en-US" w:bidi="en-US"/>
        </w:rPr>
      </w:pPr>
    </w:p>
    <w:p w14:paraId="5CE3089A" w14:textId="77777777" w:rsidR="007F4744" w:rsidRPr="007F4744" w:rsidRDefault="007F4744" w:rsidP="007F4744">
      <w:pPr>
        <w:widowControl w:val="0"/>
        <w:autoSpaceDE w:val="0"/>
        <w:autoSpaceDN w:val="0"/>
        <w:spacing w:before="0"/>
        <w:ind w:left="216"/>
        <w:jc w:val="left"/>
        <w:rPr>
          <w:rFonts w:eastAsia="Tahoma" w:cs="Arial"/>
          <w:b/>
          <w:szCs w:val="22"/>
          <w:lang w:val="en-US" w:eastAsia="en-US" w:bidi="en-US"/>
        </w:rPr>
      </w:pPr>
      <w:r w:rsidRPr="007F4744">
        <w:rPr>
          <w:rFonts w:eastAsia="Tahoma" w:cs="Arial"/>
          <w:b/>
          <w:szCs w:val="22"/>
          <w:lang w:val="en-US" w:eastAsia="en-US" w:bidi="en-US"/>
        </w:rPr>
        <w:t>OE.SM-DPplus</w:t>
      </w:r>
    </w:p>
    <w:p w14:paraId="566D3F04" w14:textId="77777777" w:rsidR="007F4744" w:rsidRPr="00436545" w:rsidRDefault="007F4744" w:rsidP="007F4744">
      <w:pPr>
        <w:widowControl w:val="0"/>
        <w:autoSpaceDE w:val="0"/>
        <w:autoSpaceDN w:val="0"/>
        <w:spacing w:before="0"/>
        <w:ind w:left="216"/>
        <w:jc w:val="left"/>
        <w:rPr>
          <w:rFonts w:eastAsia="Tahoma" w:cs="Arial"/>
          <w:b/>
          <w:szCs w:val="22"/>
          <w:lang w:val="en-US" w:eastAsia="en-US" w:bidi="en-US"/>
        </w:rPr>
      </w:pPr>
      <w:r w:rsidRPr="007F4744">
        <w:rPr>
          <w:rFonts w:eastAsia="Tahoma" w:cs="Arial"/>
          <w:b/>
          <w:szCs w:val="22"/>
          <w:lang w:val="en-US" w:eastAsia="en-US" w:bidi="en-US"/>
        </w:rPr>
        <w:t>OE.SM-DS</w:t>
      </w:r>
    </w:p>
    <w:p w14:paraId="390D3D12" w14:textId="2872C7F1" w:rsidR="007F4744" w:rsidRPr="00436545" w:rsidRDefault="007F4744" w:rsidP="007F4744">
      <w:pPr>
        <w:widowControl w:val="0"/>
        <w:autoSpaceDE w:val="0"/>
        <w:autoSpaceDN w:val="0"/>
        <w:spacing w:before="0"/>
        <w:ind w:left="216"/>
        <w:jc w:val="left"/>
        <w:rPr>
          <w:rFonts w:eastAsia="Tahoma" w:cs="Arial"/>
          <w:b/>
          <w:szCs w:val="22"/>
          <w:lang w:val="en-US" w:eastAsia="en-US" w:bidi="en-US"/>
        </w:rPr>
      </w:pPr>
      <w:r w:rsidRPr="00436545">
        <w:rPr>
          <w:rFonts w:eastAsia="Tahoma" w:cs="Arial"/>
          <w:b/>
          <w:szCs w:val="22"/>
          <w:lang w:val="en-US" w:eastAsia="en-US" w:bidi="en-US"/>
        </w:rPr>
        <w:t>OE.EIM</w:t>
      </w:r>
    </w:p>
    <w:p w14:paraId="493B43A0" w14:textId="77777777" w:rsidR="007F4744" w:rsidRPr="00436545" w:rsidRDefault="007F4744" w:rsidP="00D12D60">
      <w:pPr>
        <w:pStyle w:val="Heading3"/>
      </w:pPr>
      <w:r w:rsidRPr="00436545">
        <w:t>Security Objectives</w:t>
      </w:r>
      <w:r w:rsidRPr="00436545">
        <w:rPr>
          <w:spacing w:val="-5"/>
        </w:rPr>
        <w:t xml:space="preserve"> </w:t>
      </w:r>
      <w:r w:rsidRPr="00436545">
        <w:t>Rationale</w:t>
      </w:r>
    </w:p>
    <w:p w14:paraId="2D364825" w14:textId="77777777" w:rsidR="007F4744" w:rsidRPr="00436545" w:rsidRDefault="007F4744" w:rsidP="00D12D60">
      <w:pPr>
        <w:pStyle w:val="Heading4"/>
        <w:rPr>
          <w:rFonts w:ascii="Arial" w:hAnsi="Arial"/>
        </w:rPr>
      </w:pPr>
      <w:r w:rsidRPr="00436545">
        <w:rPr>
          <w:rFonts w:ascii="Arial" w:hAnsi="Arial"/>
        </w:rPr>
        <w:t>Threats</w:t>
      </w:r>
    </w:p>
    <w:p w14:paraId="72970DD9" w14:textId="77777777" w:rsidR="007F4744" w:rsidRPr="00436545" w:rsidRDefault="007F4744" w:rsidP="007F4744">
      <w:pPr>
        <w:ind w:left="924"/>
        <w:rPr>
          <w:rFonts w:cs="Arial"/>
          <w:b/>
          <w:sz w:val="20"/>
        </w:rPr>
      </w:pPr>
      <w:r w:rsidRPr="00436545">
        <w:rPr>
          <w:rFonts w:cs="Arial"/>
          <w:b/>
          <w:sz w:val="20"/>
          <w:u w:val="thick"/>
        </w:rPr>
        <w:t>Unauthorized platform management</w:t>
      </w:r>
    </w:p>
    <w:p w14:paraId="27FB450B" w14:textId="77777777" w:rsidR="007F4744" w:rsidRPr="00436545" w:rsidRDefault="007F4744" w:rsidP="007F4744">
      <w:pPr>
        <w:pStyle w:val="BodyText"/>
        <w:spacing w:before="8"/>
        <w:rPr>
          <w:rFonts w:ascii="Arial" w:hAnsi="Arial" w:cs="Arial"/>
          <w:b/>
          <w:sz w:val="17"/>
        </w:rPr>
      </w:pPr>
    </w:p>
    <w:p w14:paraId="6D9474F6" w14:textId="77777777" w:rsidR="007F4744" w:rsidRPr="00436545" w:rsidRDefault="007F4744" w:rsidP="007F4744">
      <w:pPr>
        <w:spacing w:before="101"/>
        <w:ind w:left="499" w:right="294" w:hanging="284"/>
        <w:rPr>
          <w:rFonts w:cs="Arial"/>
        </w:rPr>
      </w:pPr>
      <w:r w:rsidRPr="00436545">
        <w:rPr>
          <w:rFonts w:cs="Arial"/>
          <w:b/>
        </w:rPr>
        <w:t xml:space="preserve">T.PLATFORM-MNG-INTERCEPTION-IPAe </w:t>
      </w:r>
      <w:r w:rsidRPr="00436545">
        <w:rPr>
          <w:rFonts w:cs="Arial"/>
        </w:rPr>
        <w:t>The SM-DP+ transmits Profiles (Bound Profile Packages) to the IPAe, the SM-DS transmits Events to the IPAe.</w:t>
      </w:r>
    </w:p>
    <w:p w14:paraId="7357E385" w14:textId="77777777" w:rsidR="007F4744" w:rsidRPr="00436545" w:rsidRDefault="007F4744" w:rsidP="007F4744">
      <w:pPr>
        <w:pStyle w:val="BodyText"/>
        <w:spacing w:before="61"/>
        <w:ind w:left="499"/>
        <w:rPr>
          <w:rFonts w:ascii="Arial" w:hAnsi="Arial" w:cs="Arial"/>
        </w:rPr>
      </w:pPr>
      <w:r w:rsidRPr="00436545">
        <w:rPr>
          <w:rFonts w:ascii="Arial" w:hAnsi="Arial" w:cs="Arial"/>
        </w:rPr>
        <w:t>Consequently, the TSF ensures:</w:t>
      </w:r>
    </w:p>
    <w:p w14:paraId="0DC063B9" w14:textId="77777777" w:rsidR="007F4744" w:rsidRPr="00436545" w:rsidRDefault="007F4744" w:rsidP="007F4744">
      <w:pPr>
        <w:pStyle w:val="BodyText"/>
        <w:spacing w:before="59"/>
        <w:ind w:left="1284" w:right="292" w:hanging="360"/>
        <w:rPr>
          <w:rFonts w:ascii="Arial" w:hAnsi="Arial" w:cs="Arial"/>
        </w:rPr>
      </w:pPr>
      <w:r w:rsidRPr="00436545">
        <w:rPr>
          <w:rFonts w:ascii="Arial" w:hAnsi="Arial" w:cs="Arial"/>
        </w:rPr>
        <w:t>o Security of the transmission to the IPAe (O.SECURE-CHANNELS-IPAe and O.INTERNAL-SECURE-CHANNELS-IPAe) by requiring authentication from</w:t>
      </w:r>
      <w:r w:rsidRPr="00436545">
        <w:rPr>
          <w:rFonts w:ascii="Arial" w:hAnsi="Arial" w:cs="Arial"/>
          <w:spacing w:val="-40"/>
        </w:rPr>
        <w:t xml:space="preserve"> </w:t>
      </w:r>
      <w:r w:rsidRPr="00436545">
        <w:rPr>
          <w:rFonts w:ascii="Arial" w:hAnsi="Arial" w:cs="Arial"/>
        </w:rPr>
        <w:t>SM-DP+ or SM-DS, and protecting the transmission from unauthorized disclosure, modification and replay; These secure channels rely upon the underlying Runtime Environment, which protects the applications communications</w:t>
      </w:r>
      <w:r w:rsidRPr="00436545">
        <w:rPr>
          <w:rFonts w:ascii="Arial" w:hAnsi="Arial" w:cs="Arial"/>
          <w:spacing w:val="-8"/>
        </w:rPr>
        <w:t xml:space="preserve"> </w:t>
      </w:r>
      <w:r w:rsidRPr="00436545">
        <w:rPr>
          <w:rFonts w:ascii="Arial" w:hAnsi="Arial" w:cs="Arial"/>
        </w:rPr>
        <w:t>(OE.RE.SECURE-COMM).</w:t>
      </w:r>
    </w:p>
    <w:p w14:paraId="28BE742B" w14:textId="77777777" w:rsidR="007F4744" w:rsidRPr="00436545" w:rsidRDefault="007F4744" w:rsidP="007F4744">
      <w:pPr>
        <w:pStyle w:val="BodyText"/>
        <w:spacing w:before="60"/>
        <w:ind w:left="499" w:right="298"/>
        <w:rPr>
          <w:rFonts w:ascii="Arial" w:hAnsi="Arial" w:cs="Arial"/>
        </w:rPr>
      </w:pPr>
      <w:r w:rsidRPr="00436545">
        <w:rPr>
          <w:rFonts w:ascii="Arial" w:hAnsi="Arial" w:cs="Arial"/>
        </w:rPr>
        <w:t>OE.SM-DPplus and OE.SM-DS ensure that the credentials related to the secure channels will not be disclosed when used by off-card actors.</w:t>
      </w:r>
    </w:p>
    <w:p w14:paraId="2D7B65CC" w14:textId="77777777" w:rsidR="007F4744" w:rsidRPr="00436545" w:rsidRDefault="007F4744" w:rsidP="007F4744">
      <w:pPr>
        <w:pStyle w:val="BodyText"/>
        <w:spacing w:before="9"/>
        <w:rPr>
          <w:rFonts w:ascii="Arial" w:hAnsi="Arial" w:cs="Arial"/>
          <w:sz w:val="24"/>
        </w:rPr>
      </w:pPr>
    </w:p>
    <w:p w14:paraId="71FD0438" w14:textId="77777777" w:rsidR="007F4744" w:rsidRPr="00436545" w:rsidRDefault="007F4744" w:rsidP="007F4744">
      <w:pPr>
        <w:pStyle w:val="BodyText"/>
        <w:ind w:left="499" w:right="292" w:hanging="284"/>
        <w:rPr>
          <w:rFonts w:ascii="Arial" w:hAnsi="Arial" w:cs="Arial"/>
        </w:rPr>
      </w:pPr>
      <w:r w:rsidRPr="00436545">
        <w:rPr>
          <w:rFonts w:ascii="Arial" w:hAnsi="Arial" w:cs="Arial"/>
          <w:b/>
        </w:rPr>
        <w:t xml:space="preserve">T.UNAUTHORIZED-PLATFORM-MNG-IPAe </w:t>
      </w:r>
      <w:r w:rsidRPr="00436545">
        <w:rPr>
          <w:rFonts w:ascii="Arial" w:hAnsi="Arial" w:cs="Arial"/>
        </w:rPr>
        <w:t>The on-card access control policy relies upon the underlying Runtime Environment, which ensures confidentiality and integrity of application data (OE.RE.DATA-CONFIDENTIALITY and OE.RE.DATA-INTEGRITY).</w:t>
      </w:r>
    </w:p>
    <w:p w14:paraId="1297D2A1" w14:textId="77777777" w:rsidR="007F4744" w:rsidRPr="00436545" w:rsidRDefault="007F4744" w:rsidP="007F4744">
      <w:pPr>
        <w:pStyle w:val="BodyText"/>
        <w:spacing w:before="61"/>
        <w:ind w:left="499" w:right="292"/>
        <w:rPr>
          <w:rFonts w:ascii="Arial" w:hAnsi="Arial" w:cs="Arial"/>
        </w:rPr>
      </w:pPr>
      <w:r w:rsidRPr="00436545">
        <w:rPr>
          <w:rFonts w:ascii="Arial" w:hAnsi="Arial" w:cs="Arial"/>
        </w:rPr>
        <w:t>In</w:t>
      </w:r>
      <w:r w:rsidRPr="00436545">
        <w:rPr>
          <w:rFonts w:ascii="Arial" w:hAnsi="Arial" w:cs="Arial"/>
          <w:spacing w:val="-7"/>
        </w:rPr>
        <w:t xml:space="preserve"> </w:t>
      </w:r>
      <w:r w:rsidRPr="00436545">
        <w:rPr>
          <w:rFonts w:ascii="Arial" w:hAnsi="Arial" w:cs="Arial"/>
        </w:rPr>
        <w:t>order</w:t>
      </w:r>
      <w:r w:rsidRPr="00436545">
        <w:rPr>
          <w:rFonts w:ascii="Arial" w:hAnsi="Arial" w:cs="Arial"/>
          <w:spacing w:val="-6"/>
        </w:rPr>
        <w:t xml:space="preserve"> </w:t>
      </w:r>
      <w:r w:rsidRPr="00436545">
        <w:rPr>
          <w:rFonts w:ascii="Arial" w:hAnsi="Arial" w:cs="Arial"/>
        </w:rPr>
        <w:t>to</w:t>
      </w:r>
      <w:r w:rsidRPr="00436545">
        <w:rPr>
          <w:rFonts w:ascii="Arial" w:hAnsi="Arial" w:cs="Arial"/>
          <w:spacing w:val="-5"/>
        </w:rPr>
        <w:t xml:space="preserve"> </w:t>
      </w:r>
      <w:r w:rsidRPr="00436545">
        <w:rPr>
          <w:rFonts w:ascii="Arial" w:hAnsi="Arial" w:cs="Arial"/>
        </w:rPr>
        <w:t>ensure</w:t>
      </w:r>
      <w:r w:rsidRPr="00436545">
        <w:rPr>
          <w:rFonts w:ascii="Arial" w:hAnsi="Arial" w:cs="Arial"/>
          <w:spacing w:val="-7"/>
        </w:rPr>
        <w:t xml:space="preserve"> </w:t>
      </w:r>
      <w:r w:rsidRPr="00436545">
        <w:rPr>
          <w:rFonts w:ascii="Arial" w:hAnsi="Arial" w:cs="Arial"/>
        </w:rPr>
        <w:t>the</w:t>
      </w:r>
      <w:r w:rsidRPr="00436545">
        <w:rPr>
          <w:rFonts w:ascii="Arial" w:hAnsi="Arial" w:cs="Arial"/>
          <w:spacing w:val="-7"/>
        </w:rPr>
        <w:t xml:space="preserve"> </w:t>
      </w:r>
      <w:r w:rsidRPr="00436545">
        <w:rPr>
          <w:rFonts w:ascii="Arial" w:hAnsi="Arial" w:cs="Arial"/>
        </w:rPr>
        <w:t>secure</w:t>
      </w:r>
      <w:r w:rsidRPr="00436545">
        <w:rPr>
          <w:rFonts w:ascii="Arial" w:hAnsi="Arial" w:cs="Arial"/>
          <w:spacing w:val="-7"/>
        </w:rPr>
        <w:t xml:space="preserve"> </w:t>
      </w:r>
      <w:r w:rsidRPr="00436545">
        <w:rPr>
          <w:rFonts w:ascii="Arial" w:hAnsi="Arial" w:cs="Arial"/>
        </w:rPr>
        <w:t>operation</w:t>
      </w:r>
      <w:r w:rsidRPr="00436545">
        <w:rPr>
          <w:rFonts w:ascii="Arial" w:hAnsi="Arial" w:cs="Arial"/>
          <w:spacing w:val="-6"/>
        </w:rPr>
        <w:t xml:space="preserve"> </w:t>
      </w:r>
      <w:r w:rsidRPr="00436545">
        <w:rPr>
          <w:rFonts w:ascii="Arial" w:hAnsi="Arial" w:cs="Arial"/>
        </w:rPr>
        <w:t>of</w:t>
      </w:r>
      <w:r w:rsidRPr="00436545">
        <w:rPr>
          <w:rFonts w:ascii="Arial" w:hAnsi="Arial" w:cs="Arial"/>
          <w:spacing w:val="-6"/>
        </w:rPr>
        <w:t xml:space="preserve"> </w:t>
      </w:r>
      <w:r w:rsidRPr="00436545">
        <w:rPr>
          <w:rFonts w:ascii="Arial" w:hAnsi="Arial" w:cs="Arial"/>
        </w:rPr>
        <w:t>the</w:t>
      </w:r>
      <w:r w:rsidRPr="00436545">
        <w:rPr>
          <w:rFonts w:ascii="Arial" w:hAnsi="Arial" w:cs="Arial"/>
          <w:spacing w:val="-7"/>
        </w:rPr>
        <w:t xml:space="preserve"> </w:t>
      </w:r>
      <w:r w:rsidRPr="00436545">
        <w:rPr>
          <w:rFonts w:ascii="Arial" w:hAnsi="Arial" w:cs="Arial"/>
        </w:rPr>
        <w:t>Application</w:t>
      </w:r>
      <w:r w:rsidRPr="00436545">
        <w:rPr>
          <w:rFonts w:ascii="Arial" w:hAnsi="Arial" w:cs="Arial"/>
          <w:spacing w:val="-6"/>
        </w:rPr>
        <w:t xml:space="preserve"> </w:t>
      </w:r>
      <w:r w:rsidRPr="00436545">
        <w:rPr>
          <w:rFonts w:ascii="Arial" w:hAnsi="Arial" w:cs="Arial"/>
        </w:rPr>
        <w:t>Firewall,</w:t>
      </w:r>
      <w:r w:rsidRPr="00436545">
        <w:rPr>
          <w:rFonts w:ascii="Arial" w:hAnsi="Arial" w:cs="Arial"/>
          <w:spacing w:val="-6"/>
        </w:rPr>
        <w:t xml:space="preserve"> </w:t>
      </w:r>
      <w:r w:rsidRPr="00436545">
        <w:rPr>
          <w:rFonts w:ascii="Arial" w:hAnsi="Arial" w:cs="Arial"/>
        </w:rPr>
        <w:t>the</w:t>
      </w:r>
      <w:r w:rsidRPr="00436545">
        <w:rPr>
          <w:rFonts w:ascii="Arial" w:hAnsi="Arial" w:cs="Arial"/>
          <w:spacing w:val="-7"/>
        </w:rPr>
        <w:t xml:space="preserve"> </w:t>
      </w:r>
      <w:r w:rsidRPr="00436545">
        <w:rPr>
          <w:rFonts w:ascii="Arial" w:hAnsi="Arial" w:cs="Arial"/>
        </w:rPr>
        <w:t>following</w:t>
      </w:r>
      <w:r w:rsidRPr="00436545">
        <w:rPr>
          <w:rFonts w:ascii="Arial" w:hAnsi="Arial" w:cs="Arial"/>
          <w:spacing w:val="-5"/>
        </w:rPr>
        <w:t xml:space="preserve"> </w:t>
      </w:r>
      <w:r w:rsidRPr="00436545">
        <w:rPr>
          <w:rFonts w:ascii="Arial" w:hAnsi="Arial" w:cs="Arial"/>
        </w:rPr>
        <w:t>objectives for the operational environment are also</w:t>
      </w:r>
      <w:r w:rsidRPr="00436545">
        <w:rPr>
          <w:rFonts w:ascii="Arial" w:hAnsi="Arial" w:cs="Arial"/>
          <w:spacing w:val="-8"/>
        </w:rPr>
        <w:t xml:space="preserve"> </w:t>
      </w:r>
      <w:r w:rsidRPr="00436545">
        <w:rPr>
          <w:rFonts w:ascii="Arial" w:hAnsi="Arial" w:cs="Arial"/>
        </w:rPr>
        <w:t>required:</w:t>
      </w:r>
    </w:p>
    <w:p w14:paraId="65782EBF" w14:textId="77777777" w:rsidR="007F4744" w:rsidRPr="00436545" w:rsidRDefault="007F4744" w:rsidP="007F4744">
      <w:pPr>
        <w:pStyle w:val="BodyText"/>
        <w:tabs>
          <w:tab w:val="left" w:pos="1284"/>
        </w:tabs>
        <w:spacing w:before="60"/>
        <w:ind w:left="924"/>
        <w:rPr>
          <w:rFonts w:ascii="Arial" w:hAnsi="Arial" w:cs="Arial"/>
        </w:rPr>
      </w:pPr>
      <w:r w:rsidRPr="00436545">
        <w:rPr>
          <w:rFonts w:ascii="Arial" w:hAnsi="Arial" w:cs="Arial"/>
        </w:rPr>
        <w:t>o</w:t>
      </w:r>
      <w:r w:rsidRPr="00436545">
        <w:rPr>
          <w:rFonts w:ascii="Arial" w:hAnsi="Arial" w:cs="Arial"/>
        </w:rPr>
        <w:tab/>
        <w:t>compliance to security guidelines for applications</w:t>
      </w:r>
      <w:r w:rsidRPr="00436545">
        <w:rPr>
          <w:rFonts w:ascii="Arial" w:hAnsi="Arial" w:cs="Arial"/>
          <w:spacing w:val="-9"/>
        </w:rPr>
        <w:t xml:space="preserve"> </w:t>
      </w:r>
      <w:r w:rsidRPr="00436545">
        <w:rPr>
          <w:rFonts w:ascii="Arial" w:hAnsi="Arial" w:cs="Arial"/>
        </w:rPr>
        <w:t>(OE.APPLICATIONS).</w:t>
      </w:r>
    </w:p>
    <w:p w14:paraId="4EA6416F" w14:textId="77777777" w:rsidR="007F4744" w:rsidRPr="00436545" w:rsidRDefault="007F4744" w:rsidP="007F4744">
      <w:pPr>
        <w:pStyle w:val="BodyText"/>
        <w:spacing w:before="11"/>
        <w:rPr>
          <w:rFonts w:ascii="Arial" w:hAnsi="Arial" w:cs="Arial"/>
          <w:sz w:val="24"/>
        </w:rPr>
      </w:pPr>
    </w:p>
    <w:p w14:paraId="5B291651" w14:textId="77777777" w:rsidR="007F4744" w:rsidRPr="00436545" w:rsidRDefault="007F4744" w:rsidP="007F4744">
      <w:pPr>
        <w:pStyle w:val="BodyText"/>
        <w:ind w:left="499" w:right="293" w:hanging="284"/>
        <w:rPr>
          <w:rFonts w:ascii="Arial" w:hAnsi="Arial" w:cs="Arial"/>
        </w:rPr>
      </w:pPr>
      <w:r w:rsidRPr="00436545">
        <w:rPr>
          <w:rFonts w:ascii="Arial" w:hAnsi="Arial" w:cs="Arial"/>
          <w:b/>
        </w:rPr>
        <w:t xml:space="preserve">T.PROFILE-MNG-ELIGIBILITY-IPAe </w:t>
      </w:r>
      <w:r w:rsidRPr="00436545">
        <w:rPr>
          <w:rFonts w:ascii="Arial" w:hAnsi="Arial" w:cs="Arial"/>
        </w:rPr>
        <w:t>Device Info, transmitted by the IPAe to the eUICC for</w:t>
      </w:r>
      <w:r w:rsidRPr="00436545">
        <w:rPr>
          <w:rFonts w:ascii="Arial" w:hAnsi="Arial" w:cs="Arial"/>
          <w:spacing w:val="-14"/>
        </w:rPr>
        <w:t xml:space="preserve"> </w:t>
      </w:r>
      <w:r w:rsidRPr="00436545">
        <w:rPr>
          <w:rFonts w:ascii="Arial" w:hAnsi="Arial" w:cs="Arial"/>
        </w:rPr>
        <w:t>signature,</w:t>
      </w:r>
      <w:r w:rsidRPr="00436545">
        <w:rPr>
          <w:rFonts w:ascii="Arial" w:hAnsi="Arial" w:cs="Arial"/>
          <w:spacing w:val="-12"/>
        </w:rPr>
        <w:t xml:space="preserve"> </w:t>
      </w:r>
      <w:r w:rsidRPr="00436545">
        <w:rPr>
          <w:rFonts w:ascii="Arial" w:hAnsi="Arial" w:cs="Arial"/>
        </w:rPr>
        <w:t>is</w:t>
      </w:r>
      <w:r w:rsidRPr="00436545">
        <w:rPr>
          <w:rFonts w:ascii="Arial" w:hAnsi="Arial" w:cs="Arial"/>
          <w:spacing w:val="-15"/>
        </w:rPr>
        <w:t xml:space="preserve"> </w:t>
      </w:r>
      <w:r w:rsidRPr="00436545">
        <w:rPr>
          <w:rFonts w:ascii="Arial" w:hAnsi="Arial" w:cs="Arial"/>
        </w:rPr>
        <w:t>used</w:t>
      </w:r>
      <w:r w:rsidRPr="00436545">
        <w:rPr>
          <w:rFonts w:ascii="Arial" w:hAnsi="Arial" w:cs="Arial"/>
          <w:spacing w:val="-15"/>
        </w:rPr>
        <w:t xml:space="preserve"> </w:t>
      </w:r>
      <w:r w:rsidRPr="00436545">
        <w:rPr>
          <w:rFonts w:ascii="Arial" w:hAnsi="Arial" w:cs="Arial"/>
        </w:rPr>
        <w:t>by</w:t>
      </w:r>
      <w:r w:rsidRPr="00436545">
        <w:rPr>
          <w:rFonts w:ascii="Arial" w:hAnsi="Arial" w:cs="Arial"/>
          <w:spacing w:val="-15"/>
        </w:rPr>
        <w:t xml:space="preserve"> </w:t>
      </w:r>
      <w:r w:rsidRPr="00436545">
        <w:rPr>
          <w:rFonts w:ascii="Arial" w:hAnsi="Arial" w:cs="Arial"/>
        </w:rPr>
        <w:t>the</w:t>
      </w:r>
      <w:r w:rsidRPr="00436545">
        <w:rPr>
          <w:rFonts w:ascii="Arial" w:hAnsi="Arial" w:cs="Arial"/>
          <w:spacing w:val="-14"/>
        </w:rPr>
        <w:t xml:space="preserve"> </w:t>
      </w:r>
      <w:r w:rsidRPr="00436545">
        <w:rPr>
          <w:rFonts w:ascii="Arial" w:hAnsi="Arial" w:cs="Arial"/>
        </w:rPr>
        <w:t>SM-DP+</w:t>
      </w:r>
      <w:r w:rsidRPr="00436545">
        <w:rPr>
          <w:rFonts w:ascii="Arial" w:hAnsi="Arial" w:cs="Arial"/>
          <w:spacing w:val="-12"/>
        </w:rPr>
        <w:t xml:space="preserve"> </w:t>
      </w:r>
      <w:r w:rsidRPr="00436545">
        <w:rPr>
          <w:rFonts w:ascii="Arial" w:hAnsi="Arial" w:cs="Arial"/>
        </w:rPr>
        <w:t>to</w:t>
      </w:r>
      <w:r w:rsidRPr="00436545">
        <w:rPr>
          <w:rFonts w:ascii="Arial" w:hAnsi="Arial" w:cs="Arial"/>
          <w:spacing w:val="-12"/>
        </w:rPr>
        <w:t xml:space="preserve"> </w:t>
      </w:r>
      <w:r w:rsidRPr="00436545">
        <w:rPr>
          <w:rFonts w:ascii="Arial" w:hAnsi="Arial" w:cs="Arial"/>
        </w:rPr>
        <w:t>perform</w:t>
      </w:r>
      <w:r w:rsidRPr="00436545">
        <w:rPr>
          <w:rFonts w:ascii="Arial" w:hAnsi="Arial" w:cs="Arial"/>
          <w:spacing w:val="-16"/>
        </w:rPr>
        <w:t xml:space="preserve"> </w:t>
      </w:r>
      <w:r w:rsidRPr="00436545">
        <w:rPr>
          <w:rFonts w:ascii="Arial" w:hAnsi="Arial" w:cs="Arial"/>
        </w:rPr>
        <w:t>the</w:t>
      </w:r>
      <w:r w:rsidRPr="00436545">
        <w:rPr>
          <w:rFonts w:ascii="Arial" w:hAnsi="Arial" w:cs="Arial"/>
          <w:spacing w:val="-14"/>
        </w:rPr>
        <w:t xml:space="preserve"> </w:t>
      </w:r>
      <w:r w:rsidRPr="00436545">
        <w:rPr>
          <w:rFonts w:ascii="Arial" w:hAnsi="Arial" w:cs="Arial"/>
        </w:rPr>
        <w:t>Eligibility</w:t>
      </w:r>
      <w:r w:rsidRPr="00436545">
        <w:rPr>
          <w:rFonts w:ascii="Arial" w:hAnsi="Arial" w:cs="Arial"/>
          <w:spacing w:val="-14"/>
        </w:rPr>
        <w:t xml:space="preserve"> </w:t>
      </w:r>
      <w:r w:rsidRPr="00436545">
        <w:rPr>
          <w:rFonts w:ascii="Arial" w:hAnsi="Arial" w:cs="Arial"/>
        </w:rPr>
        <w:t>Check</w:t>
      </w:r>
      <w:r w:rsidRPr="00436545">
        <w:rPr>
          <w:rFonts w:ascii="Arial" w:hAnsi="Arial" w:cs="Arial"/>
          <w:spacing w:val="-12"/>
        </w:rPr>
        <w:t xml:space="preserve"> </w:t>
      </w:r>
      <w:r w:rsidRPr="00436545">
        <w:rPr>
          <w:rFonts w:ascii="Arial" w:hAnsi="Arial" w:cs="Arial"/>
        </w:rPr>
        <w:t>prior</w:t>
      </w:r>
      <w:r w:rsidRPr="00436545">
        <w:rPr>
          <w:rFonts w:ascii="Arial" w:hAnsi="Arial" w:cs="Arial"/>
          <w:spacing w:val="-15"/>
        </w:rPr>
        <w:t xml:space="preserve"> </w:t>
      </w:r>
      <w:r w:rsidRPr="00436545">
        <w:rPr>
          <w:rFonts w:ascii="Arial" w:hAnsi="Arial" w:cs="Arial"/>
        </w:rPr>
        <w:t>to</w:t>
      </w:r>
      <w:r w:rsidRPr="00436545">
        <w:rPr>
          <w:rFonts w:ascii="Arial" w:hAnsi="Arial" w:cs="Arial"/>
          <w:spacing w:val="-14"/>
        </w:rPr>
        <w:t xml:space="preserve"> </w:t>
      </w:r>
      <w:r w:rsidRPr="00436545">
        <w:rPr>
          <w:rFonts w:ascii="Arial" w:hAnsi="Arial" w:cs="Arial"/>
        </w:rPr>
        <w:t>allowing</w:t>
      </w:r>
      <w:r w:rsidRPr="00436545">
        <w:rPr>
          <w:rFonts w:ascii="Arial" w:hAnsi="Arial" w:cs="Arial"/>
          <w:spacing w:val="-15"/>
        </w:rPr>
        <w:t xml:space="preserve"> </w:t>
      </w:r>
      <w:r w:rsidRPr="00436545">
        <w:rPr>
          <w:rFonts w:ascii="Arial" w:hAnsi="Arial" w:cs="Arial"/>
        </w:rPr>
        <w:t>profile download onto the</w:t>
      </w:r>
      <w:r w:rsidRPr="00436545">
        <w:rPr>
          <w:rFonts w:ascii="Arial" w:hAnsi="Arial" w:cs="Arial"/>
          <w:spacing w:val="-3"/>
        </w:rPr>
        <w:t xml:space="preserve"> </w:t>
      </w:r>
      <w:r w:rsidRPr="00436545">
        <w:rPr>
          <w:rFonts w:ascii="Arial" w:hAnsi="Arial" w:cs="Arial"/>
        </w:rPr>
        <w:t>eUICC.</w:t>
      </w:r>
    </w:p>
    <w:p w14:paraId="5249F6D8" w14:textId="77777777" w:rsidR="007F4744" w:rsidRPr="00436545" w:rsidRDefault="007F4744" w:rsidP="007F4744">
      <w:pPr>
        <w:pStyle w:val="BodyText"/>
        <w:spacing w:before="60"/>
        <w:ind w:left="499"/>
        <w:rPr>
          <w:rFonts w:ascii="Arial" w:hAnsi="Arial" w:cs="Arial"/>
        </w:rPr>
      </w:pPr>
      <w:r w:rsidRPr="00436545">
        <w:rPr>
          <w:rFonts w:ascii="Arial" w:hAnsi="Arial" w:cs="Arial"/>
        </w:rPr>
        <w:lastRenderedPageBreak/>
        <w:t>Consequently, the TSF ensures:</w:t>
      </w:r>
    </w:p>
    <w:p w14:paraId="7A8F9900" w14:textId="3186A7D2" w:rsidR="007F4744" w:rsidRPr="00436545" w:rsidRDefault="007F4744" w:rsidP="007F4744">
      <w:pPr>
        <w:pStyle w:val="BodyText"/>
        <w:spacing w:before="61"/>
        <w:ind w:left="1284" w:right="294" w:hanging="360"/>
        <w:rPr>
          <w:rFonts w:ascii="Arial" w:hAnsi="Arial" w:cs="Arial"/>
        </w:rPr>
      </w:pPr>
      <w:r w:rsidRPr="00436545">
        <w:rPr>
          <w:rFonts w:ascii="Arial" w:hAnsi="Arial" w:cs="Arial"/>
        </w:rPr>
        <w:t>o Security of the transmission among the IPAe and other security domains of the TOE (O.INTERNAL-SECURE-CHANNELS-IPAe) by protecting the transmission from unauthorized</w:t>
      </w:r>
      <w:r w:rsidRPr="00436545">
        <w:rPr>
          <w:rFonts w:ascii="Arial" w:hAnsi="Arial" w:cs="Arial"/>
          <w:spacing w:val="-10"/>
        </w:rPr>
        <w:t xml:space="preserve"> </w:t>
      </w:r>
      <w:r w:rsidRPr="00436545">
        <w:rPr>
          <w:rFonts w:ascii="Arial" w:hAnsi="Arial" w:cs="Arial"/>
        </w:rPr>
        <w:t>disclosure,</w:t>
      </w:r>
      <w:r w:rsidRPr="00436545">
        <w:rPr>
          <w:rFonts w:ascii="Arial" w:hAnsi="Arial" w:cs="Arial"/>
          <w:spacing w:val="-12"/>
        </w:rPr>
        <w:t xml:space="preserve"> </w:t>
      </w:r>
      <w:r w:rsidRPr="00436545">
        <w:rPr>
          <w:rFonts w:ascii="Arial" w:hAnsi="Arial" w:cs="Arial"/>
        </w:rPr>
        <w:t>modification</w:t>
      </w:r>
      <w:r w:rsidRPr="00436545">
        <w:rPr>
          <w:rFonts w:ascii="Arial" w:hAnsi="Arial" w:cs="Arial"/>
          <w:spacing w:val="-10"/>
        </w:rPr>
        <w:t xml:space="preserve"> </w:t>
      </w:r>
      <w:r w:rsidRPr="00436545">
        <w:rPr>
          <w:rFonts w:ascii="Arial" w:hAnsi="Arial" w:cs="Arial"/>
        </w:rPr>
        <w:t>and</w:t>
      </w:r>
      <w:r w:rsidRPr="00436545">
        <w:rPr>
          <w:rFonts w:ascii="Arial" w:hAnsi="Arial" w:cs="Arial"/>
          <w:spacing w:val="-12"/>
        </w:rPr>
        <w:t xml:space="preserve"> </w:t>
      </w:r>
      <w:r w:rsidRPr="00436545">
        <w:rPr>
          <w:rFonts w:ascii="Arial" w:hAnsi="Arial" w:cs="Arial"/>
        </w:rPr>
        <w:t>replay;</w:t>
      </w:r>
      <w:r w:rsidRPr="00436545">
        <w:rPr>
          <w:rFonts w:ascii="Arial" w:hAnsi="Arial" w:cs="Arial"/>
          <w:spacing w:val="-13"/>
        </w:rPr>
        <w:t xml:space="preserve"> </w:t>
      </w:r>
      <w:r w:rsidRPr="00436545">
        <w:rPr>
          <w:rFonts w:ascii="Arial" w:hAnsi="Arial" w:cs="Arial"/>
        </w:rPr>
        <w:t>These</w:t>
      </w:r>
      <w:r w:rsidRPr="00436545">
        <w:rPr>
          <w:rFonts w:ascii="Arial" w:hAnsi="Arial" w:cs="Arial"/>
          <w:spacing w:val="-12"/>
        </w:rPr>
        <w:t xml:space="preserve"> </w:t>
      </w:r>
      <w:r w:rsidRPr="00436545">
        <w:rPr>
          <w:rFonts w:ascii="Arial" w:hAnsi="Arial" w:cs="Arial"/>
        </w:rPr>
        <w:t>secure</w:t>
      </w:r>
      <w:r w:rsidRPr="00436545">
        <w:rPr>
          <w:rFonts w:ascii="Arial" w:hAnsi="Arial" w:cs="Arial"/>
          <w:spacing w:val="-11"/>
        </w:rPr>
        <w:t xml:space="preserve"> </w:t>
      </w:r>
      <w:r w:rsidRPr="00436545">
        <w:rPr>
          <w:rFonts w:ascii="Arial" w:hAnsi="Arial" w:cs="Arial"/>
        </w:rPr>
        <w:t>channel</w:t>
      </w:r>
      <w:r w:rsidRPr="00436545">
        <w:rPr>
          <w:rFonts w:ascii="Arial" w:hAnsi="Arial" w:cs="Arial"/>
          <w:spacing w:val="-10"/>
        </w:rPr>
        <w:t xml:space="preserve"> </w:t>
      </w:r>
      <w:r w:rsidRPr="00436545">
        <w:rPr>
          <w:rFonts w:ascii="Arial" w:hAnsi="Arial" w:cs="Arial"/>
        </w:rPr>
        <w:t>relies</w:t>
      </w:r>
      <w:r w:rsidRPr="00436545">
        <w:rPr>
          <w:rFonts w:ascii="Arial" w:hAnsi="Arial" w:cs="Arial"/>
          <w:spacing w:val="-10"/>
        </w:rPr>
        <w:t xml:space="preserve"> </w:t>
      </w:r>
      <w:r w:rsidRPr="00436545">
        <w:rPr>
          <w:rFonts w:ascii="Arial" w:hAnsi="Arial" w:cs="Arial"/>
        </w:rPr>
        <w:t>upon the underlying Runtime Environment, which protects the applications communications</w:t>
      </w:r>
      <w:r w:rsidRPr="00436545">
        <w:rPr>
          <w:rFonts w:ascii="Arial" w:hAnsi="Arial" w:cs="Arial"/>
          <w:spacing w:val="-1"/>
        </w:rPr>
        <w:t xml:space="preserve"> </w:t>
      </w:r>
      <w:r w:rsidRPr="00436545">
        <w:rPr>
          <w:rFonts w:ascii="Arial" w:hAnsi="Arial" w:cs="Arial"/>
        </w:rPr>
        <w:t>(OE.RE.SECURE-COMM).</w:t>
      </w:r>
    </w:p>
    <w:p w14:paraId="0816B003" w14:textId="71EDA1B6" w:rsidR="007F4744" w:rsidRPr="00436545" w:rsidRDefault="007F4744" w:rsidP="007F4744">
      <w:pPr>
        <w:widowControl w:val="0"/>
        <w:autoSpaceDE w:val="0"/>
        <w:autoSpaceDN w:val="0"/>
        <w:spacing w:before="0"/>
        <w:ind w:left="216"/>
        <w:jc w:val="left"/>
        <w:rPr>
          <w:rFonts w:cs="Arial"/>
        </w:rPr>
      </w:pPr>
      <w:r w:rsidRPr="00436545">
        <w:rPr>
          <w:rFonts w:cs="Arial"/>
        </w:rPr>
        <w:t>OE.SM-DPplus ensures that the credentials related to the secure channels will not be disclosed when used by off-card actors.</w:t>
      </w:r>
    </w:p>
    <w:p w14:paraId="75A619AA" w14:textId="77777777" w:rsidR="007F4744" w:rsidRPr="00436545" w:rsidRDefault="007F4744" w:rsidP="007F4744">
      <w:pPr>
        <w:pStyle w:val="BodyText"/>
        <w:spacing w:before="101"/>
        <w:ind w:left="499" w:right="282"/>
        <w:rPr>
          <w:rFonts w:ascii="Arial" w:hAnsi="Arial" w:cs="Arial"/>
        </w:rPr>
      </w:pPr>
      <w:r w:rsidRPr="00436545">
        <w:rPr>
          <w:rFonts w:ascii="Arial" w:hAnsi="Arial" w:cs="Arial"/>
        </w:rPr>
        <w:t>O.DATA-INTEGRITY-IPAe and OE.RE.DATA-INTEGRITY ensure that the integrity of Device Info and eUICCInfo2 is protected at the eUICC level.</w:t>
      </w:r>
    </w:p>
    <w:p w14:paraId="00338BE4" w14:textId="77777777" w:rsidR="007F4744" w:rsidRPr="00436545" w:rsidRDefault="007F4744" w:rsidP="007F4744">
      <w:pPr>
        <w:pStyle w:val="BodyText"/>
        <w:spacing w:before="6"/>
        <w:rPr>
          <w:rFonts w:ascii="Arial" w:hAnsi="Arial" w:cs="Arial"/>
          <w:sz w:val="19"/>
        </w:rPr>
      </w:pPr>
    </w:p>
    <w:p w14:paraId="548A6A7E" w14:textId="77777777" w:rsidR="007F4744" w:rsidRPr="00436545" w:rsidRDefault="007F4744" w:rsidP="007F4744">
      <w:pPr>
        <w:ind w:left="924"/>
        <w:rPr>
          <w:rFonts w:cs="Arial"/>
          <w:b/>
          <w:sz w:val="20"/>
        </w:rPr>
      </w:pPr>
      <w:r w:rsidRPr="00436545">
        <w:rPr>
          <w:rFonts w:cs="Arial"/>
          <w:b/>
          <w:sz w:val="20"/>
          <w:u w:val="thick"/>
        </w:rPr>
        <w:t>Second level threats</w:t>
      </w:r>
    </w:p>
    <w:p w14:paraId="5D24343F" w14:textId="77777777" w:rsidR="007F4744" w:rsidRPr="00436545" w:rsidRDefault="007F4744" w:rsidP="007F4744">
      <w:pPr>
        <w:pStyle w:val="BodyText"/>
        <w:spacing w:before="8"/>
        <w:rPr>
          <w:rFonts w:ascii="Arial" w:hAnsi="Arial" w:cs="Arial"/>
          <w:b/>
          <w:sz w:val="17"/>
        </w:rPr>
      </w:pPr>
    </w:p>
    <w:p w14:paraId="50F54042" w14:textId="0497FD0B" w:rsidR="007F4744" w:rsidRPr="00436545" w:rsidRDefault="007F4744" w:rsidP="00D12D60">
      <w:pPr>
        <w:pStyle w:val="ListParagraph"/>
        <w:widowControl w:val="0"/>
        <w:numPr>
          <w:ilvl w:val="0"/>
          <w:numId w:val="0"/>
        </w:numPr>
        <w:tabs>
          <w:tab w:val="left" w:pos="548"/>
        </w:tabs>
        <w:autoSpaceDE w:val="0"/>
        <w:autoSpaceDN w:val="0"/>
        <w:spacing w:before="101" w:after="0" w:line="240" w:lineRule="auto"/>
        <w:ind w:left="499" w:right="293"/>
        <w:contextualSpacing w:val="0"/>
        <w:rPr>
          <w:rFonts w:cs="Arial"/>
        </w:rPr>
      </w:pPr>
      <w:r w:rsidRPr="00436545">
        <w:rPr>
          <w:rFonts w:cs="Arial"/>
          <w:b/>
        </w:rPr>
        <w:t xml:space="preserve">T.LOGICAL-ATTACK-IPAe </w:t>
      </w:r>
      <w:r w:rsidRPr="00436545">
        <w:rPr>
          <w:rFonts w:cs="Arial"/>
        </w:rPr>
        <w:t>This threat is covered by controlling the information flow between</w:t>
      </w:r>
      <w:r w:rsidRPr="00436545">
        <w:rPr>
          <w:rFonts w:cs="Arial"/>
          <w:spacing w:val="-11"/>
        </w:rPr>
        <w:t xml:space="preserve"> </w:t>
      </w:r>
      <w:r w:rsidRPr="00436545">
        <w:rPr>
          <w:rFonts w:cs="Arial"/>
        </w:rPr>
        <w:t>the</w:t>
      </w:r>
      <w:r w:rsidRPr="00436545">
        <w:rPr>
          <w:rFonts w:cs="Arial"/>
          <w:spacing w:val="-11"/>
        </w:rPr>
        <w:t xml:space="preserve"> </w:t>
      </w:r>
      <w:r w:rsidRPr="00436545">
        <w:rPr>
          <w:rFonts w:cs="Arial"/>
        </w:rPr>
        <w:t>IPAe</w:t>
      </w:r>
      <w:r w:rsidRPr="00436545">
        <w:rPr>
          <w:rFonts w:cs="Arial"/>
          <w:spacing w:val="-14"/>
        </w:rPr>
        <w:t xml:space="preserve"> </w:t>
      </w:r>
      <w:r w:rsidRPr="00436545">
        <w:rPr>
          <w:rFonts w:cs="Arial"/>
        </w:rPr>
        <w:t>security</w:t>
      </w:r>
      <w:r w:rsidRPr="00436545">
        <w:rPr>
          <w:rFonts w:cs="Arial"/>
          <w:spacing w:val="-10"/>
        </w:rPr>
        <w:t xml:space="preserve"> </w:t>
      </w:r>
      <w:r w:rsidRPr="00436545">
        <w:rPr>
          <w:rFonts w:cs="Arial"/>
        </w:rPr>
        <w:t>domain</w:t>
      </w:r>
      <w:r w:rsidRPr="00436545">
        <w:rPr>
          <w:rFonts w:cs="Arial"/>
          <w:spacing w:val="-13"/>
        </w:rPr>
        <w:t xml:space="preserve"> </w:t>
      </w:r>
      <w:r w:rsidRPr="00436545">
        <w:rPr>
          <w:rFonts w:cs="Arial"/>
        </w:rPr>
        <w:t>and</w:t>
      </w:r>
      <w:r w:rsidRPr="00436545">
        <w:rPr>
          <w:rFonts w:cs="Arial"/>
          <w:spacing w:val="-10"/>
        </w:rPr>
        <w:t xml:space="preserve"> </w:t>
      </w:r>
      <w:r w:rsidRPr="00436545">
        <w:rPr>
          <w:rFonts w:cs="Arial"/>
        </w:rPr>
        <w:t>the</w:t>
      </w:r>
      <w:r w:rsidRPr="00436545">
        <w:rPr>
          <w:rFonts w:cs="Arial"/>
          <w:spacing w:val="-13"/>
        </w:rPr>
        <w:t xml:space="preserve"> </w:t>
      </w:r>
      <w:r w:rsidRPr="00436545">
        <w:rPr>
          <w:rFonts w:cs="Arial"/>
        </w:rPr>
        <w:t>platform</w:t>
      </w:r>
      <w:r w:rsidRPr="00436545">
        <w:rPr>
          <w:rFonts w:cs="Arial"/>
          <w:spacing w:val="-11"/>
        </w:rPr>
        <w:t xml:space="preserve"> </w:t>
      </w:r>
      <w:r w:rsidRPr="00436545">
        <w:rPr>
          <w:rFonts w:cs="Arial"/>
        </w:rPr>
        <w:t>layer</w:t>
      </w:r>
      <w:r w:rsidRPr="00436545">
        <w:rPr>
          <w:rFonts w:cs="Arial"/>
          <w:spacing w:val="-11"/>
        </w:rPr>
        <w:t xml:space="preserve"> </w:t>
      </w:r>
      <w:r w:rsidRPr="00436545">
        <w:rPr>
          <w:rFonts w:cs="Arial"/>
        </w:rPr>
        <w:t>or</w:t>
      </w:r>
      <w:r w:rsidRPr="00436545">
        <w:rPr>
          <w:rFonts w:cs="Arial"/>
          <w:spacing w:val="-10"/>
        </w:rPr>
        <w:t xml:space="preserve"> </w:t>
      </w:r>
      <w:r w:rsidRPr="00436545">
        <w:rPr>
          <w:rFonts w:cs="Arial"/>
        </w:rPr>
        <w:t>any</w:t>
      </w:r>
      <w:r w:rsidRPr="00436545">
        <w:rPr>
          <w:rFonts w:cs="Arial"/>
          <w:spacing w:val="-10"/>
        </w:rPr>
        <w:t xml:space="preserve"> </w:t>
      </w:r>
      <w:r w:rsidRPr="00436545">
        <w:rPr>
          <w:rFonts w:cs="Arial"/>
        </w:rPr>
        <w:t>native/OS</w:t>
      </w:r>
      <w:r w:rsidRPr="00436545">
        <w:rPr>
          <w:rFonts w:cs="Arial"/>
          <w:spacing w:val="-16"/>
        </w:rPr>
        <w:t xml:space="preserve"> </w:t>
      </w:r>
      <w:r w:rsidRPr="00436545">
        <w:rPr>
          <w:rFonts w:cs="Arial"/>
        </w:rPr>
        <w:t>part</w:t>
      </w:r>
      <w:r w:rsidRPr="00436545">
        <w:rPr>
          <w:rFonts w:cs="Arial"/>
          <w:spacing w:val="-9"/>
        </w:rPr>
        <w:t xml:space="preserve"> </w:t>
      </w:r>
      <w:r w:rsidRPr="00436545">
        <w:rPr>
          <w:rFonts w:cs="Arial"/>
        </w:rPr>
        <w:t>of</w:t>
      </w:r>
      <w:r w:rsidRPr="00436545">
        <w:rPr>
          <w:rFonts w:cs="Arial"/>
          <w:spacing w:val="-13"/>
        </w:rPr>
        <w:t xml:space="preserve"> </w:t>
      </w:r>
      <w:r w:rsidRPr="00436545">
        <w:rPr>
          <w:rFonts w:cs="Arial"/>
        </w:rPr>
        <w:t>the</w:t>
      </w:r>
      <w:r w:rsidRPr="00436545">
        <w:rPr>
          <w:rFonts w:cs="Arial"/>
          <w:spacing w:val="-11"/>
        </w:rPr>
        <w:t xml:space="preserve"> </w:t>
      </w:r>
      <w:r w:rsidRPr="00436545">
        <w:rPr>
          <w:rFonts w:cs="Arial"/>
        </w:rPr>
        <w:t>TOE. As such it is</w:t>
      </w:r>
      <w:r w:rsidRPr="00436545">
        <w:rPr>
          <w:rFonts w:cs="Arial"/>
          <w:spacing w:val="-3"/>
        </w:rPr>
        <w:t xml:space="preserve"> </w:t>
      </w:r>
      <w:r w:rsidRPr="00436545">
        <w:rPr>
          <w:rFonts w:cs="Arial"/>
        </w:rPr>
        <w:t>covered:</w:t>
      </w:r>
    </w:p>
    <w:p w14:paraId="6BAF08FA" w14:textId="77777777" w:rsidR="007F4744" w:rsidRPr="00436545" w:rsidRDefault="007F4744" w:rsidP="007F4744">
      <w:pPr>
        <w:pStyle w:val="ListParagraph"/>
        <w:widowControl w:val="0"/>
        <w:numPr>
          <w:ilvl w:val="2"/>
          <w:numId w:val="108"/>
        </w:numPr>
        <w:tabs>
          <w:tab w:val="clear" w:pos="340"/>
          <w:tab w:val="left" w:pos="1285"/>
        </w:tabs>
        <w:autoSpaceDE w:val="0"/>
        <w:autoSpaceDN w:val="0"/>
        <w:spacing w:before="60" w:after="0" w:line="240" w:lineRule="auto"/>
        <w:ind w:hanging="361"/>
        <w:contextualSpacing w:val="0"/>
        <w:rPr>
          <w:rFonts w:cs="Arial"/>
        </w:rPr>
      </w:pPr>
      <w:r w:rsidRPr="00436545">
        <w:rPr>
          <w:rFonts w:cs="Arial"/>
        </w:rPr>
        <w:t>by the APIs provided by the Runtime Environment</w:t>
      </w:r>
      <w:r w:rsidRPr="00436545">
        <w:rPr>
          <w:rFonts w:cs="Arial"/>
          <w:spacing w:val="-9"/>
        </w:rPr>
        <w:t xml:space="preserve"> </w:t>
      </w:r>
      <w:r w:rsidRPr="00436545">
        <w:rPr>
          <w:rFonts w:cs="Arial"/>
        </w:rPr>
        <w:t>(OE.RE.API);</w:t>
      </w:r>
    </w:p>
    <w:p w14:paraId="34F85954" w14:textId="77777777" w:rsidR="007F4744" w:rsidRPr="00436545" w:rsidRDefault="007F4744" w:rsidP="007F4744">
      <w:pPr>
        <w:pStyle w:val="ListParagraph"/>
        <w:widowControl w:val="0"/>
        <w:numPr>
          <w:ilvl w:val="2"/>
          <w:numId w:val="108"/>
        </w:numPr>
        <w:tabs>
          <w:tab w:val="clear" w:pos="340"/>
          <w:tab w:val="left" w:pos="1285"/>
        </w:tabs>
        <w:autoSpaceDE w:val="0"/>
        <w:autoSpaceDN w:val="0"/>
        <w:spacing w:before="58" w:after="0" w:line="240" w:lineRule="auto"/>
        <w:ind w:right="297"/>
        <w:contextualSpacing w:val="0"/>
        <w:rPr>
          <w:rFonts w:cs="Arial"/>
        </w:rPr>
      </w:pPr>
      <w:r w:rsidRPr="00436545">
        <w:rPr>
          <w:rFonts w:cs="Arial"/>
        </w:rPr>
        <w:t>by the APIs of the TSF (O.API). The API of IPAe shall ensure atomic transactions (OE.IC.SUPPORT).</w:t>
      </w:r>
    </w:p>
    <w:p w14:paraId="3687C4C2" w14:textId="77777777" w:rsidR="007F4744" w:rsidRPr="00436545" w:rsidRDefault="007F4744" w:rsidP="007F4744">
      <w:pPr>
        <w:pStyle w:val="BodyText"/>
        <w:spacing w:before="62"/>
        <w:ind w:left="499" w:right="290"/>
        <w:rPr>
          <w:rFonts w:ascii="Arial" w:hAnsi="Arial" w:cs="Arial"/>
        </w:rPr>
      </w:pPr>
      <w:r w:rsidRPr="00436545">
        <w:rPr>
          <w:rFonts w:ascii="Arial" w:hAnsi="Arial" w:cs="Arial"/>
        </w:rPr>
        <w:t>Whenever sensitive data of the TOE are processed by IPAe, confidentiality and integrity must be protected at all times by the Runtime Environment (OE.RE.DATA- CONFIDENTIALITY, OE.RE.DATA-INTEGRITY). However these sensitive data are also be processed</w:t>
      </w:r>
      <w:r w:rsidRPr="00436545">
        <w:rPr>
          <w:rFonts w:ascii="Arial" w:hAnsi="Arial" w:cs="Arial"/>
          <w:spacing w:val="-7"/>
        </w:rPr>
        <w:t xml:space="preserve"> </w:t>
      </w:r>
      <w:r w:rsidRPr="00436545">
        <w:rPr>
          <w:rFonts w:ascii="Arial" w:hAnsi="Arial" w:cs="Arial"/>
        </w:rPr>
        <w:t>by</w:t>
      </w:r>
      <w:r w:rsidRPr="00436545">
        <w:rPr>
          <w:rFonts w:ascii="Arial" w:hAnsi="Arial" w:cs="Arial"/>
          <w:spacing w:val="-6"/>
        </w:rPr>
        <w:t xml:space="preserve"> </w:t>
      </w:r>
      <w:r w:rsidRPr="00436545">
        <w:rPr>
          <w:rFonts w:ascii="Arial" w:hAnsi="Arial" w:cs="Arial"/>
        </w:rPr>
        <w:t>the</w:t>
      </w:r>
      <w:r w:rsidRPr="00436545">
        <w:rPr>
          <w:rFonts w:ascii="Arial" w:hAnsi="Arial" w:cs="Arial"/>
          <w:spacing w:val="-10"/>
        </w:rPr>
        <w:t xml:space="preserve"> </w:t>
      </w:r>
      <w:r w:rsidRPr="00436545">
        <w:rPr>
          <w:rFonts w:ascii="Arial" w:hAnsi="Arial" w:cs="Arial"/>
        </w:rPr>
        <w:t>Platform</w:t>
      </w:r>
      <w:r w:rsidRPr="00436545">
        <w:rPr>
          <w:rFonts w:ascii="Arial" w:hAnsi="Arial" w:cs="Arial"/>
          <w:spacing w:val="-7"/>
        </w:rPr>
        <w:t xml:space="preserve"> </w:t>
      </w:r>
      <w:r w:rsidRPr="00436545">
        <w:rPr>
          <w:rFonts w:ascii="Arial" w:hAnsi="Arial" w:cs="Arial"/>
        </w:rPr>
        <w:t>layer</w:t>
      </w:r>
      <w:r w:rsidRPr="00436545">
        <w:rPr>
          <w:rFonts w:ascii="Arial" w:hAnsi="Arial" w:cs="Arial"/>
          <w:spacing w:val="-7"/>
        </w:rPr>
        <w:t xml:space="preserve"> </w:t>
      </w:r>
      <w:r w:rsidRPr="00436545">
        <w:rPr>
          <w:rFonts w:ascii="Arial" w:hAnsi="Arial" w:cs="Arial"/>
        </w:rPr>
        <w:t>of</w:t>
      </w:r>
      <w:r w:rsidRPr="00436545">
        <w:rPr>
          <w:rFonts w:ascii="Arial" w:hAnsi="Arial" w:cs="Arial"/>
          <w:spacing w:val="-9"/>
        </w:rPr>
        <w:t xml:space="preserve"> </w:t>
      </w:r>
      <w:r w:rsidRPr="00436545">
        <w:rPr>
          <w:rFonts w:ascii="Arial" w:hAnsi="Arial" w:cs="Arial"/>
        </w:rPr>
        <w:t>the</w:t>
      </w:r>
      <w:r w:rsidRPr="00436545">
        <w:rPr>
          <w:rFonts w:ascii="Arial" w:hAnsi="Arial" w:cs="Arial"/>
          <w:spacing w:val="-10"/>
        </w:rPr>
        <w:t xml:space="preserve"> </w:t>
      </w:r>
      <w:r w:rsidRPr="00436545">
        <w:rPr>
          <w:rFonts w:ascii="Arial" w:hAnsi="Arial" w:cs="Arial"/>
        </w:rPr>
        <w:t>TOE,</w:t>
      </w:r>
      <w:r w:rsidRPr="00436545">
        <w:rPr>
          <w:rFonts w:ascii="Arial" w:hAnsi="Arial" w:cs="Arial"/>
          <w:spacing w:val="-9"/>
        </w:rPr>
        <w:t xml:space="preserve"> </w:t>
      </w:r>
      <w:r w:rsidRPr="00436545">
        <w:rPr>
          <w:rFonts w:ascii="Arial" w:hAnsi="Arial" w:cs="Arial"/>
        </w:rPr>
        <w:t>which</w:t>
      </w:r>
      <w:r w:rsidRPr="00436545">
        <w:rPr>
          <w:rFonts w:ascii="Arial" w:hAnsi="Arial" w:cs="Arial"/>
          <w:spacing w:val="-7"/>
        </w:rPr>
        <w:t xml:space="preserve"> </w:t>
      </w:r>
      <w:r w:rsidRPr="00436545">
        <w:rPr>
          <w:rFonts w:ascii="Arial" w:hAnsi="Arial" w:cs="Arial"/>
        </w:rPr>
        <w:t>are</w:t>
      </w:r>
      <w:r w:rsidRPr="00436545">
        <w:rPr>
          <w:rFonts w:ascii="Arial" w:hAnsi="Arial" w:cs="Arial"/>
          <w:spacing w:val="-8"/>
        </w:rPr>
        <w:t xml:space="preserve"> </w:t>
      </w:r>
      <w:r w:rsidRPr="00436545">
        <w:rPr>
          <w:rFonts w:ascii="Arial" w:hAnsi="Arial" w:cs="Arial"/>
        </w:rPr>
        <w:t>not</w:t>
      </w:r>
      <w:r w:rsidRPr="00436545">
        <w:rPr>
          <w:rFonts w:ascii="Arial" w:hAnsi="Arial" w:cs="Arial"/>
          <w:spacing w:val="-8"/>
        </w:rPr>
        <w:t xml:space="preserve"> </w:t>
      </w:r>
      <w:r w:rsidRPr="00436545">
        <w:rPr>
          <w:rFonts w:ascii="Arial" w:hAnsi="Arial" w:cs="Arial"/>
        </w:rPr>
        <w:t>protected</w:t>
      </w:r>
      <w:r w:rsidRPr="00436545">
        <w:rPr>
          <w:rFonts w:ascii="Arial" w:hAnsi="Arial" w:cs="Arial"/>
          <w:spacing w:val="-7"/>
        </w:rPr>
        <w:t xml:space="preserve"> </w:t>
      </w:r>
      <w:r w:rsidRPr="00436545">
        <w:rPr>
          <w:rFonts w:ascii="Arial" w:hAnsi="Arial" w:cs="Arial"/>
        </w:rPr>
        <w:t>by</w:t>
      </w:r>
      <w:r w:rsidRPr="00436545">
        <w:rPr>
          <w:rFonts w:ascii="Arial" w:hAnsi="Arial" w:cs="Arial"/>
          <w:spacing w:val="-8"/>
        </w:rPr>
        <w:t xml:space="preserve"> </w:t>
      </w:r>
      <w:r w:rsidRPr="00436545">
        <w:rPr>
          <w:rFonts w:ascii="Arial" w:hAnsi="Arial" w:cs="Arial"/>
        </w:rPr>
        <w:t>these</w:t>
      </w:r>
      <w:r w:rsidRPr="00436545">
        <w:rPr>
          <w:rFonts w:ascii="Arial" w:hAnsi="Arial" w:cs="Arial"/>
          <w:spacing w:val="-8"/>
        </w:rPr>
        <w:t xml:space="preserve"> </w:t>
      </w:r>
      <w:r w:rsidRPr="00436545">
        <w:rPr>
          <w:rFonts w:ascii="Arial" w:hAnsi="Arial" w:cs="Arial"/>
        </w:rPr>
        <w:t>mechanisms. Consequently,</w:t>
      </w:r>
    </w:p>
    <w:p w14:paraId="119406C5" w14:textId="77777777" w:rsidR="007F4744" w:rsidRPr="00436545" w:rsidRDefault="007F4744" w:rsidP="007F4744">
      <w:pPr>
        <w:pStyle w:val="ListParagraph"/>
        <w:widowControl w:val="0"/>
        <w:numPr>
          <w:ilvl w:val="2"/>
          <w:numId w:val="108"/>
        </w:numPr>
        <w:tabs>
          <w:tab w:val="clear" w:pos="340"/>
          <w:tab w:val="left" w:pos="1285"/>
        </w:tabs>
        <w:autoSpaceDE w:val="0"/>
        <w:autoSpaceDN w:val="0"/>
        <w:spacing w:before="60" w:after="0" w:line="240" w:lineRule="auto"/>
        <w:ind w:right="298"/>
        <w:contextualSpacing w:val="0"/>
        <w:rPr>
          <w:rFonts w:cs="Arial"/>
        </w:rPr>
      </w:pPr>
      <w:r w:rsidRPr="00436545">
        <w:rPr>
          <w:rFonts w:cs="Arial"/>
        </w:rPr>
        <w:t>the TOE itself must ensure the correct operation of the Platform layer (PRE, PPI, and Telecom Framework (O.OPERATE)),</w:t>
      </w:r>
      <w:r w:rsidRPr="00436545">
        <w:rPr>
          <w:rFonts w:cs="Arial"/>
          <w:spacing w:val="-1"/>
        </w:rPr>
        <w:t xml:space="preserve"> </w:t>
      </w:r>
      <w:r w:rsidRPr="00436545">
        <w:rPr>
          <w:rFonts w:cs="Arial"/>
        </w:rPr>
        <w:t>and</w:t>
      </w:r>
    </w:p>
    <w:p w14:paraId="76D46132" w14:textId="77777777" w:rsidR="007F4744" w:rsidRPr="00436545" w:rsidRDefault="007F4744" w:rsidP="007F4744">
      <w:pPr>
        <w:pStyle w:val="ListParagraph"/>
        <w:widowControl w:val="0"/>
        <w:numPr>
          <w:ilvl w:val="2"/>
          <w:numId w:val="108"/>
        </w:numPr>
        <w:tabs>
          <w:tab w:val="clear" w:pos="340"/>
          <w:tab w:val="left" w:pos="1285"/>
        </w:tabs>
        <w:autoSpaceDE w:val="0"/>
        <w:autoSpaceDN w:val="0"/>
        <w:spacing w:before="59" w:after="0" w:line="240" w:lineRule="auto"/>
        <w:ind w:right="298"/>
        <w:contextualSpacing w:val="0"/>
        <w:rPr>
          <w:rFonts w:cs="Arial"/>
        </w:rPr>
      </w:pPr>
      <w:r w:rsidRPr="00436545">
        <w:rPr>
          <w:rFonts w:cs="Arial"/>
        </w:rPr>
        <w:t>the</w:t>
      </w:r>
      <w:r w:rsidRPr="00436545">
        <w:rPr>
          <w:rFonts w:cs="Arial"/>
          <w:spacing w:val="-18"/>
        </w:rPr>
        <w:t xml:space="preserve"> </w:t>
      </w:r>
      <w:r w:rsidRPr="00436545">
        <w:rPr>
          <w:rFonts w:cs="Arial"/>
        </w:rPr>
        <w:t>Platform</w:t>
      </w:r>
      <w:r w:rsidRPr="00436545">
        <w:rPr>
          <w:rFonts w:cs="Arial"/>
          <w:spacing w:val="-17"/>
        </w:rPr>
        <w:t xml:space="preserve"> </w:t>
      </w:r>
      <w:r w:rsidRPr="00436545">
        <w:rPr>
          <w:rFonts w:cs="Arial"/>
        </w:rPr>
        <w:t>layer</w:t>
      </w:r>
      <w:r w:rsidRPr="00436545">
        <w:rPr>
          <w:rFonts w:cs="Arial"/>
          <w:spacing w:val="-17"/>
        </w:rPr>
        <w:t xml:space="preserve"> </w:t>
      </w:r>
      <w:r w:rsidRPr="00436545">
        <w:rPr>
          <w:rFonts w:cs="Arial"/>
        </w:rPr>
        <w:t>must</w:t>
      </w:r>
      <w:r w:rsidRPr="00436545">
        <w:rPr>
          <w:rFonts w:cs="Arial"/>
          <w:spacing w:val="-17"/>
        </w:rPr>
        <w:t xml:space="preserve"> </w:t>
      </w:r>
      <w:r w:rsidRPr="00436545">
        <w:rPr>
          <w:rFonts w:cs="Arial"/>
        </w:rPr>
        <w:t>protect</w:t>
      </w:r>
      <w:r w:rsidRPr="00436545">
        <w:rPr>
          <w:rFonts w:cs="Arial"/>
          <w:spacing w:val="-16"/>
        </w:rPr>
        <w:t xml:space="preserve"> </w:t>
      </w:r>
      <w:r w:rsidRPr="00436545">
        <w:rPr>
          <w:rFonts w:cs="Arial"/>
        </w:rPr>
        <w:t>the</w:t>
      </w:r>
      <w:r w:rsidRPr="00436545">
        <w:rPr>
          <w:rFonts w:cs="Arial"/>
          <w:spacing w:val="-17"/>
        </w:rPr>
        <w:t xml:space="preserve"> </w:t>
      </w:r>
      <w:r w:rsidRPr="00436545">
        <w:rPr>
          <w:rFonts w:cs="Arial"/>
        </w:rPr>
        <w:t>confidentiality</w:t>
      </w:r>
      <w:r w:rsidRPr="00436545">
        <w:rPr>
          <w:rFonts w:cs="Arial"/>
          <w:spacing w:val="-18"/>
        </w:rPr>
        <w:t xml:space="preserve"> </w:t>
      </w:r>
      <w:r w:rsidRPr="00436545">
        <w:rPr>
          <w:rFonts w:cs="Arial"/>
        </w:rPr>
        <w:t>and</w:t>
      </w:r>
      <w:r w:rsidRPr="00436545">
        <w:rPr>
          <w:rFonts w:cs="Arial"/>
          <w:spacing w:val="-17"/>
        </w:rPr>
        <w:t xml:space="preserve"> </w:t>
      </w:r>
      <w:r w:rsidRPr="00436545">
        <w:rPr>
          <w:rFonts w:cs="Arial"/>
        </w:rPr>
        <w:t>integrity</w:t>
      </w:r>
      <w:r w:rsidRPr="00436545">
        <w:rPr>
          <w:rFonts w:cs="Arial"/>
          <w:spacing w:val="-16"/>
        </w:rPr>
        <w:t xml:space="preserve"> </w:t>
      </w:r>
      <w:r w:rsidRPr="00436545">
        <w:rPr>
          <w:rFonts w:cs="Arial"/>
        </w:rPr>
        <w:t>of</w:t>
      </w:r>
      <w:r w:rsidRPr="00436545">
        <w:rPr>
          <w:rFonts w:cs="Arial"/>
          <w:spacing w:val="-16"/>
        </w:rPr>
        <w:t xml:space="preserve"> </w:t>
      </w:r>
      <w:r w:rsidRPr="00436545">
        <w:rPr>
          <w:rFonts w:cs="Arial"/>
        </w:rPr>
        <w:t>the</w:t>
      </w:r>
      <w:r w:rsidRPr="00436545">
        <w:rPr>
          <w:rFonts w:cs="Arial"/>
          <w:spacing w:val="-17"/>
        </w:rPr>
        <w:t xml:space="preserve"> </w:t>
      </w:r>
      <w:r w:rsidRPr="00436545">
        <w:rPr>
          <w:rFonts w:cs="Arial"/>
        </w:rPr>
        <w:t>sensitive</w:t>
      </w:r>
      <w:r w:rsidRPr="00436545">
        <w:rPr>
          <w:rFonts w:cs="Arial"/>
          <w:spacing w:val="-18"/>
        </w:rPr>
        <w:t xml:space="preserve"> </w:t>
      </w:r>
      <w:r w:rsidRPr="00436545">
        <w:rPr>
          <w:rFonts w:cs="Arial"/>
        </w:rPr>
        <w:t>data it processes, while applications must use the protection mechanisms provided by the Runtime Environment (O.DATA-CONFIDENTIALITY,</w:t>
      </w:r>
      <w:r w:rsidRPr="00436545">
        <w:rPr>
          <w:rFonts w:cs="Arial"/>
          <w:spacing w:val="-8"/>
        </w:rPr>
        <w:t xml:space="preserve"> </w:t>
      </w:r>
      <w:r w:rsidRPr="00436545">
        <w:rPr>
          <w:rFonts w:cs="Arial"/>
        </w:rPr>
        <w:t>O.DATA-INTEGRITY).</w:t>
      </w:r>
    </w:p>
    <w:p w14:paraId="4CA1ACC1" w14:textId="77777777" w:rsidR="007F4744" w:rsidRPr="00436545" w:rsidRDefault="007F4744" w:rsidP="007F4744">
      <w:pPr>
        <w:pStyle w:val="BodyText"/>
        <w:spacing w:before="60"/>
        <w:ind w:left="499"/>
        <w:rPr>
          <w:rFonts w:ascii="Arial" w:hAnsi="Arial" w:cs="Arial"/>
        </w:rPr>
      </w:pPr>
      <w:r w:rsidRPr="00436545">
        <w:rPr>
          <w:rFonts w:ascii="Arial" w:hAnsi="Arial" w:cs="Arial"/>
        </w:rPr>
        <w:t>The following objectives for the operational environment are also required:</w:t>
      </w:r>
    </w:p>
    <w:p w14:paraId="716D5009" w14:textId="77777777" w:rsidR="007F4744" w:rsidRPr="00436545" w:rsidRDefault="007F4744" w:rsidP="007F4744">
      <w:pPr>
        <w:pStyle w:val="ListParagraph"/>
        <w:widowControl w:val="0"/>
        <w:numPr>
          <w:ilvl w:val="2"/>
          <w:numId w:val="108"/>
        </w:numPr>
        <w:tabs>
          <w:tab w:val="clear" w:pos="340"/>
          <w:tab w:val="left" w:pos="1284"/>
          <w:tab w:val="left" w:pos="1285"/>
        </w:tabs>
        <w:autoSpaceDE w:val="0"/>
        <w:autoSpaceDN w:val="0"/>
        <w:spacing w:before="61" w:after="0" w:line="240" w:lineRule="auto"/>
        <w:ind w:hanging="361"/>
        <w:contextualSpacing w:val="0"/>
        <w:jc w:val="left"/>
        <w:rPr>
          <w:rFonts w:cs="Arial"/>
        </w:rPr>
      </w:pPr>
      <w:r w:rsidRPr="00436545">
        <w:rPr>
          <w:rFonts w:cs="Arial"/>
        </w:rPr>
        <w:t>prevention of unauthorized code execution by IPAe</w:t>
      </w:r>
      <w:r w:rsidRPr="00436545">
        <w:rPr>
          <w:rFonts w:cs="Arial"/>
          <w:spacing w:val="-9"/>
        </w:rPr>
        <w:t xml:space="preserve"> </w:t>
      </w:r>
      <w:r w:rsidRPr="00436545">
        <w:rPr>
          <w:rFonts w:cs="Arial"/>
        </w:rPr>
        <w:t>(OE.RE.CODE-EXE),</w:t>
      </w:r>
    </w:p>
    <w:p w14:paraId="09A46701" w14:textId="77777777" w:rsidR="007F4744" w:rsidRPr="00436545" w:rsidRDefault="007F4744" w:rsidP="007F4744">
      <w:pPr>
        <w:pStyle w:val="ListParagraph"/>
        <w:widowControl w:val="0"/>
        <w:numPr>
          <w:ilvl w:val="2"/>
          <w:numId w:val="108"/>
        </w:numPr>
        <w:tabs>
          <w:tab w:val="clear" w:pos="340"/>
          <w:tab w:val="left" w:pos="1284"/>
          <w:tab w:val="left" w:pos="1285"/>
        </w:tabs>
        <w:autoSpaceDE w:val="0"/>
        <w:autoSpaceDN w:val="0"/>
        <w:spacing w:before="59" w:after="0" w:line="240" w:lineRule="auto"/>
        <w:ind w:hanging="361"/>
        <w:contextualSpacing w:val="0"/>
        <w:jc w:val="left"/>
        <w:rPr>
          <w:rFonts w:cs="Arial"/>
        </w:rPr>
      </w:pPr>
      <w:r w:rsidRPr="00436545">
        <w:rPr>
          <w:rFonts w:cs="Arial"/>
        </w:rPr>
        <w:t>compliance to security guidelines for applications</w:t>
      </w:r>
      <w:r w:rsidRPr="00436545">
        <w:rPr>
          <w:rFonts w:cs="Arial"/>
          <w:spacing w:val="-10"/>
        </w:rPr>
        <w:t xml:space="preserve"> </w:t>
      </w:r>
      <w:r w:rsidRPr="00436545">
        <w:rPr>
          <w:rFonts w:cs="Arial"/>
        </w:rPr>
        <w:t>(OE.APPLICATIONS).</w:t>
      </w:r>
    </w:p>
    <w:p w14:paraId="03103D0D" w14:textId="77777777" w:rsidR="007F4744" w:rsidRPr="00436545" w:rsidRDefault="007F4744" w:rsidP="007F4744">
      <w:pPr>
        <w:pStyle w:val="BodyText"/>
        <w:spacing w:before="11"/>
        <w:rPr>
          <w:rFonts w:ascii="Arial" w:hAnsi="Arial" w:cs="Arial"/>
          <w:sz w:val="24"/>
        </w:rPr>
      </w:pPr>
    </w:p>
    <w:p w14:paraId="2102CB3B" w14:textId="77777777" w:rsidR="007F4744" w:rsidRPr="00436545" w:rsidRDefault="007F4744" w:rsidP="007F4744">
      <w:pPr>
        <w:pStyle w:val="BodyText"/>
        <w:ind w:left="499" w:right="295" w:hanging="284"/>
        <w:rPr>
          <w:rFonts w:ascii="Arial" w:hAnsi="Arial" w:cs="Arial"/>
        </w:rPr>
      </w:pPr>
      <w:r w:rsidRPr="00436545">
        <w:rPr>
          <w:rFonts w:ascii="Arial" w:hAnsi="Arial" w:cs="Arial"/>
          <w:b/>
        </w:rPr>
        <w:t xml:space="preserve">T.PHYSICAL-ATTACK-IPAe </w:t>
      </w:r>
      <w:r w:rsidRPr="00436545">
        <w:rPr>
          <w:rFonts w:ascii="Arial" w:hAnsi="Arial" w:cs="Arial"/>
        </w:rPr>
        <w:t>This threat is countered mainly by physical protections which rely on the underlying Platform and are therefore an environmental issue.</w:t>
      </w:r>
    </w:p>
    <w:p w14:paraId="033B500F" w14:textId="77777777" w:rsidR="007F4744" w:rsidRPr="00436545" w:rsidRDefault="007F4744" w:rsidP="007F4744">
      <w:pPr>
        <w:pStyle w:val="BodyText"/>
        <w:spacing w:before="60"/>
        <w:ind w:left="499" w:right="292"/>
        <w:rPr>
          <w:rFonts w:ascii="Arial" w:hAnsi="Arial" w:cs="Arial"/>
        </w:rPr>
      </w:pPr>
      <w:r w:rsidRPr="00436545">
        <w:rPr>
          <w:rFonts w:ascii="Arial" w:hAnsi="Arial" w:cs="Arial"/>
        </w:rPr>
        <w:t>The security objectives OE.IC.SUPPORT and OE.IC.RECOVERY protect sensitive assets of the Platform against loss of integrity and confidentiality and especially ensure the TSFs cannot be bypassed or altered.</w:t>
      </w:r>
    </w:p>
    <w:p w14:paraId="157B0DB8" w14:textId="77777777" w:rsidR="007F4744" w:rsidRPr="00436545" w:rsidRDefault="007F4744" w:rsidP="007F4744">
      <w:pPr>
        <w:pStyle w:val="BodyText"/>
        <w:spacing w:before="60"/>
        <w:ind w:left="499" w:right="297"/>
        <w:rPr>
          <w:rFonts w:ascii="Arial" w:hAnsi="Arial" w:cs="Arial"/>
        </w:rPr>
      </w:pPr>
      <w:r w:rsidRPr="00436545">
        <w:rPr>
          <w:rFonts w:ascii="Arial" w:hAnsi="Arial" w:cs="Arial"/>
        </w:rPr>
        <w:t>In particular, the security objective OE.IC.SUPPORT provides functionality to ensure atomicity of sensitive operations, secure low level access control and protection against bypassing of the security features of the TOE. In particular, it explicitly ensures the independent protection in integrity of the Platform data.</w:t>
      </w:r>
    </w:p>
    <w:p w14:paraId="2D3C195F" w14:textId="746DF125" w:rsidR="007F4744" w:rsidRPr="00436545" w:rsidRDefault="007F4744" w:rsidP="007F4744">
      <w:pPr>
        <w:widowControl w:val="0"/>
        <w:autoSpaceDE w:val="0"/>
        <w:autoSpaceDN w:val="0"/>
        <w:spacing w:before="0"/>
        <w:ind w:left="216"/>
        <w:jc w:val="left"/>
        <w:rPr>
          <w:rFonts w:cs="Arial"/>
        </w:rPr>
      </w:pPr>
      <w:r w:rsidRPr="00436545">
        <w:rPr>
          <w:rFonts w:cs="Arial"/>
        </w:rPr>
        <w:t xml:space="preserve">Since the TOE cannot only rely on the IC protection measures, the TOE shall enforce any necessary mechanism to ensure resistance against side channels (O.DATA- CONFIDENTIALITY-IPAe). For the same reason, </w:t>
      </w:r>
      <w:r w:rsidR="00D56032" w:rsidRPr="00436545">
        <w:rPr>
          <w:rFonts w:cs="Arial"/>
        </w:rPr>
        <w:t>the</w:t>
      </w:r>
      <w:r w:rsidR="00D56032">
        <w:rPr>
          <w:rFonts w:cs="Arial"/>
        </w:rPr>
        <w:t xml:space="preserve"> Runtime Environment (to which</w:t>
      </w:r>
      <w:r w:rsidR="00D56032" w:rsidRPr="00436545">
        <w:rPr>
          <w:rFonts w:cs="Arial"/>
        </w:rPr>
        <w:t xml:space="preserve"> </w:t>
      </w:r>
      <w:r w:rsidRPr="00436545">
        <w:rPr>
          <w:rFonts w:cs="Arial"/>
        </w:rPr>
        <w:t xml:space="preserve">Java Card </w:t>
      </w:r>
      <w:r w:rsidR="00D56032" w:rsidRPr="00D56032">
        <w:rPr>
          <w:rFonts w:cs="Arial"/>
        </w:rPr>
        <w:t xml:space="preserve"> </w:t>
      </w:r>
      <w:r w:rsidR="00D56032">
        <w:rPr>
          <w:rFonts w:cs="Arial"/>
        </w:rPr>
        <w:t>System can be an implementation)</w:t>
      </w:r>
      <w:r w:rsidR="00D56032" w:rsidRPr="00436545">
        <w:rPr>
          <w:rFonts w:cs="Arial"/>
        </w:rPr>
        <w:t xml:space="preserve"> </w:t>
      </w:r>
      <w:r w:rsidRPr="00436545">
        <w:rPr>
          <w:rFonts w:cs="Arial"/>
        </w:rPr>
        <w:t>security architecture must cover side channels (OE.RE.DATA-CONFIDENTIALITY).</w:t>
      </w:r>
    </w:p>
    <w:p w14:paraId="4F97A52C" w14:textId="77777777" w:rsidR="007F4744" w:rsidRPr="00436545" w:rsidRDefault="007F4744" w:rsidP="007F4744">
      <w:pPr>
        <w:widowControl w:val="0"/>
        <w:autoSpaceDE w:val="0"/>
        <w:autoSpaceDN w:val="0"/>
        <w:spacing w:before="0"/>
        <w:ind w:left="216"/>
        <w:jc w:val="left"/>
        <w:rPr>
          <w:rFonts w:cs="Arial"/>
        </w:rPr>
      </w:pPr>
    </w:p>
    <w:p w14:paraId="03C1BC4D" w14:textId="77777777" w:rsidR="007F4744" w:rsidRPr="00436545" w:rsidRDefault="007F4744" w:rsidP="00D12D60">
      <w:pPr>
        <w:pStyle w:val="Heading4"/>
        <w:rPr>
          <w:rFonts w:ascii="Arial" w:hAnsi="Arial"/>
        </w:rPr>
      </w:pPr>
      <w:r w:rsidRPr="00436545">
        <w:rPr>
          <w:rFonts w:ascii="Arial" w:hAnsi="Arial"/>
        </w:rPr>
        <w:lastRenderedPageBreak/>
        <w:t>Assumptions</w:t>
      </w:r>
    </w:p>
    <w:p w14:paraId="3A6197E9" w14:textId="77777777" w:rsidR="007F4744" w:rsidRPr="00436545" w:rsidRDefault="007F4744" w:rsidP="007F4744">
      <w:pPr>
        <w:pStyle w:val="BodyText"/>
        <w:spacing w:before="3"/>
        <w:rPr>
          <w:rFonts w:ascii="Arial" w:hAnsi="Arial" w:cs="Arial"/>
          <w:b/>
          <w:sz w:val="26"/>
        </w:rPr>
      </w:pPr>
    </w:p>
    <w:p w14:paraId="4D0D997D" w14:textId="77777777" w:rsidR="007F4744" w:rsidRPr="00436545" w:rsidRDefault="007F4744" w:rsidP="007F4744">
      <w:pPr>
        <w:pStyle w:val="BodyText"/>
        <w:ind w:left="499" w:right="295" w:hanging="284"/>
        <w:rPr>
          <w:rFonts w:ascii="Arial" w:hAnsi="Arial" w:cs="Arial"/>
        </w:rPr>
      </w:pPr>
      <w:r w:rsidRPr="00436545">
        <w:rPr>
          <w:rFonts w:ascii="Arial" w:hAnsi="Arial" w:cs="Arial"/>
          <w:b/>
        </w:rPr>
        <w:t xml:space="preserve">A.ACTORS-IPAe </w:t>
      </w:r>
      <w:r w:rsidRPr="00436545">
        <w:rPr>
          <w:rFonts w:ascii="Arial" w:hAnsi="Arial" w:cs="Arial"/>
        </w:rPr>
        <w:t>This assumption is upheld by objective OE.SM-DS which ensures that credentials and otherwise sensitive data will be managed correctly by this actor of the infrastructure.</w:t>
      </w:r>
    </w:p>
    <w:p w14:paraId="1DC63411" w14:textId="77777777" w:rsidR="007F4744" w:rsidRPr="00436545" w:rsidRDefault="007F4744" w:rsidP="007F4744">
      <w:pPr>
        <w:pStyle w:val="BodyText"/>
        <w:spacing w:before="7"/>
        <w:rPr>
          <w:rFonts w:ascii="Arial" w:hAnsi="Arial" w:cs="Arial"/>
          <w:sz w:val="19"/>
        </w:rPr>
      </w:pPr>
    </w:p>
    <w:p w14:paraId="57C839FB" w14:textId="77777777" w:rsidR="007F4744" w:rsidRPr="00436545" w:rsidRDefault="007F4744" w:rsidP="00D12D60">
      <w:pPr>
        <w:pStyle w:val="Heading4"/>
        <w:rPr>
          <w:rFonts w:ascii="Arial" w:hAnsi="Arial"/>
        </w:rPr>
      </w:pPr>
      <w:r w:rsidRPr="00436545">
        <w:rPr>
          <w:rFonts w:ascii="Arial" w:hAnsi="Arial"/>
        </w:rPr>
        <w:t>SPD and Security</w:t>
      </w:r>
      <w:r w:rsidRPr="00436545">
        <w:rPr>
          <w:rFonts w:ascii="Arial" w:hAnsi="Arial"/>
          <w:spacing w:val="-5"/>
        </w:rPr>
        <w:t xml:space="preserve"> </w:t>
      </w:r>
      <w:r w:rsidRPr="00436545">
        <w:rPr>
          <w:rFonts w:ascii="Arial" w:hAnsi="Arial"/>
        </w:rPr>
        <w:t>Objectives</w:t>
      </w:r>
    </w:p>
    <w:p w14:paraId="376528CD" w14:textId="77777777" w:rsidR="007F4744" w:rsidRPr="00436545" w:rsidRDefault="007F4744" w:rsidP="007F4744">
      <w:pPr>
        <w:pStyle w:val="BodyText"/>
        <w:spacing w:before="9"/>
        <w:rPr>
          <w:rFonts w:ascii="Arial" w:hAnsi="Arial" w:cs="Arial"/>
          <w:b/>
          <w:sz w:val="7"/>
        </w:rPr>
      </w:pPr>
    </w:p>
    <w:tbl>
      <w:tblP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346"/>
        <w:gridCol w:w="5238"/>
        <w:gridCol w:w="1451"/>
      </w:tblGrid>
      <w:tr w:rsidR="007F4744" w:rsidRPr="00436545" w14:paraId="055F7CCF" w14:textId="77777777" w:rsidTr="00D12D60">
        <w:trPr>
          <w:trHeight w:val="349"/>
        </w:trPr>
        <w:tc>
          <w:tcPr>
            <w:tcW w:w="2346" w:type="dxa"/>
            <w:shd w:val="clear" w:color="auto" w:fill="C00000"/>
          </w:tcPr>
          <w:p w14:paraId="3EDB196A" w14:textId="77777777" w:rsidR="007F4744" w:rsidRPr="00D12D60" w:rsidRDefault="007F4744" w:rsidP="00D12D60">
            <w:pPr>
              <w:pStyle w:val="TableParagraph"/>
              <w:spacing w:before="41"/>
              <w:jc w:val="center"/>
              <w:rPr>
                <w:rFonts w:ascii="Arial" w:hAnsi="Arial" w:cs="Arial"/>
                <w:b/>
                <w:bCs/>
                <w:color w:val="FFFFFF" w:themeColor="background1"/>
              </w:rPr>
            </w:pPr>
            <w:r w:rsidRPr="00D12D60">
              <w:rPr>
                <w:rFonts w:ascii="Arial" w:hAnsi="Arial" w:cs="Arial"/>
                <w:b/>
                <w:bCs/>
                <w:color w:val="FFFFFF" w:themeColor="background1"/>
              </w:rPr>
              <w:t>Threats</w:t>
            </w:r>
          </w:p>
        </w:tc>
        <w:tc>
          <w:tcPr>
            <w:tcW w:w="5238" w:type="dxa"/>
            <w:shd w:val="clear" w:color="auto" w:fill="C00000"/>
          </w:tcPr>
          <w:p w14:paraId="766AC249" w14:textId="77777777" w:rsidR="007F4744" w:rsidRPr="00D12D60" w:rsidRDefault="007F4744" w:rsidP="00D12D60">
            <w:pPr>
              <w:pStyle w:val="TableParagraph"/>
              <w:spacing w:before="41"/>
              <w:ind w:left="29"/>
              <w:jc w:val="center"/>
              <w:rPr>
                <w:rFonts w:ascii="Arial" w:hAnsi="Arial" w:cs="Arial"/>
                <w:b/>
                <w:bCs/>
                <w:color w:val="FFFFFF" w:themeColor="background1"/>
              </w:rPr>
            </w:pPr>
            <w:r w:rsidRPr="00D12D60">
              <w:rPr>
                <w:rFonts w:ascii="Arial" w:hAnsi="Arial" w:cs="Arial"/>
                <w:b/>
                <w:bCs/>
                <w:color w:val="FFFFFF" w:themeColor="background1"/>
              </w:rPr>
              <w:t>Security Objectives</w:t>
            </w:r>
          </w:p>
        </w:tc>
        <w:tc>
          <w:tcPr>
            <w:tcW w:w="1451" w:type="dxa"/>
            <w:shd w:val="clear" w:color="auto" w:fill="C00000"/>
          </w:tcPr>
          <w:p w14:paraId="78AC4EFF" w14:textId="77777777" w:rsidR="007F4744" w:rsidRPr="00D12D60" w:rsidRDefault="007F4744" w:rsidP="007F4744">
            <w:pPr>
              <w:pStyle w:val="TableParagraph"/>
              <w:spacing w:before="41"/>
              <w:ind w:left="53" w:right="39"/>
              <w:jc w:val="center"/>
              <w:rPr>
                <w:rFonts w:ascii="Arial" w:hAnsi="Arial" w:cs="Arial"/>
                <w:b/>
                <w:bCs/>
                <w:color w:val="FFFFFF" w:themeColor="background1"/>
              </w:rPr>
            </w:pPr>
            <w:r w:rsidRPr="00D12D60">
              <w:rPr>
                <w:rFonts w:ascii="Arial" w:hAnsi="Arial" w:cs="Arial"/>
                <w:b/>
                <w:bCs/>
                <w:color w:val="FFFFFF" w:themeColor="background1"/>
              </w:rPr>
              <w:t>Rationale</w:t>
            </w:r>
          </w:p>
        </w:tc>
      </w:tr>
      <w:tr w:rsidR="007F4744" w:rsidRPr="00436545" w14:paraId="1C391277" w14:textId="77777777" w:rsidTr="00D12D60">
        <w:trPr>
          <w:trHeight w:val="882"/>
        </w:trPr>
        <w:tc>
          <w:tcPr>
            <w:tcW w:w="2346" w:type="dxa"/>
          </w:tcPr>
          <w:p w14:paraId="3B43C187" w14:textId="77777777" w:rsidR="007F4744" w:rsidRPr="00436545" w:rsidRDefault="007F4744" w:rsidP="009F6E5D">
            <w:pPr>
              <w:pStyle w:val="TableParagraph"/>
              <w:spacing w:before="41"/>
              <w:ind w:right="186"/>
              <w:rPr>
                <w:rFonts w:ascii="Arial" w:hAnsi="Arial" w:cs="Arial"/>
              </w:rPr>
            </w:pPr>
            <w:hyperlink w:anchor="_bookmark261" w:history="1">
              <w:r w:rsidRPr="00436545">
                <w:rPr>
                  <w:rFonts w:ascii="Arial" w:hAnsi="Arial" w:cs="Arial"/>
                  <w:color w:val="0000FF"/>
                  <w:u w:val="single" w:color="0000FF"/>
                </w:rPr>
                <w:t>T.PLATFORM-MNG-</w:t>
              </w:r>
            </w:hyperlink>
            <w:hyperlink w:anchor="_bookmark261" w:history="1">
              <w:r w:rsidRPr="00436545">
                <w:rPr>
                  <w:rFonts w:ascii="Arial" w:hAnsi="Arial" w:cs="Arial"/>
                  <w:color w:val="0000FF"/>
                  <w:u w:val="single" w:color="0000FF"/>
                </w:rPr>
                <w:t xml:space="preserve"> INTERCEPTION-IPAe</w:t>
              </w:r>
            </w:hyperlink>
          </w:p>
        </w:tc>
        <w:tc>
          <w:tcPr>
            <w:tcW w:w="5238" w:type="dxa"/>
          </w:tcPr>
          <w:p w14:paraId="316437F4" w14:textId="77777777" w:rsidR="007F4744" w:rsidRPr="00436545" w:rsidRDefault="007F4744" w:rsidP="009F6E5D">
            <w:pPr>
              <w:pStyle w:val="TableParagraph"/>
              <w:spacing w:before="41"/>
              <w:ind w:left="29" w:right="93"/>
              <w:rPr>
                <w:rFonts w:ascii="Arial" w:hAnsi="Arial" w:cs="Arial"/>
              </w:rPr>
            </w:pPr>
            <w:hyperlink w:anchor="_bookmark104" w:history="1">
              <w:r w:rsidRPr="00436545">
                <w:rPr>
                  <w:rFonts w:ascii="Arial" w:hAnsi="Arial" w:cs="Arial"/>
                  <w:color w:val="0000FF"/>
                  <w:u w:val="single" w:color="0000FF"/>
                </w:rPr>
                <w:t>OE.RE.SECURE-COMM</w:t>
              </w:r>
            </w:hyperlink>
            <w:r w:rsidRPr="00436545">
              <w:rPr>
                <w:rFonts w:ascii="Arial" w:hAnsi="Arial" w:cs="Arial"/>
              </w:rPr>
              <w:t xml:space="preserve">, </w:t>
            </w:r>
            <w:hyperlink w:anchor="_bookmark275" w:history="1">
              <w:r w:rsidRPr="00436545">
                <w:rPr>
                  <w:rFonts w:ascii="Arial" w:hAnsi="Arial" w:cs="Arial"/>
                  <w:color w:val="0000FF"/>
                  <w:u w:val="single" w:color="0000FF"/>
                </w:rPr>
                <w:t>OE.SM-DS</w:t>
              </w:r>
            </w:hyperlink>
            <w:r w:rsidRPr="00436545">
              <w:rPr>
                <w:rFonts w:ascii="Arial" w:hAnsi="Arial" w:cs="Arial"/>
              </w:rPr>
              <w:t xml:space="preserve">, </w:t>
            </w:r>
            <w:hyperlink w:anchor="_bookmark270" w:history="1">
              <w:r w:rsidRPr="00436545">
                <w:rPr>
                  <w:rFonts w:ascii="Arial" w:hAnsi="Arial" w:cs="Arial"/>
                  <w:color w:val="0000FF"/>
                  <w:u w:val="single" w:color="0000FF"/>
                </w:rPr>
                <w:t>O.SECURE-</w:t>
              </w:r>
            </w:hyperlink>
            <w:r w:rsidRPr="00436545">
              <w:rPr>
                <w:rFonts w:ascii="Arial" w:hAnsi="Arial" w:cs="Arial"/>
                <w:color w:val="0000FF"/>
              </w:rPr>
              <w:t xml:space="preserve"> </w:t>
            </w:r>
            <w:hyperlink w:anchor="_bookmark270" w:history="1">
              <w:r w:rsidRPr="00436545">
                <w:rPr>
                  <w:rFonts w:ascii="Arial" w:hAnsi="Arial" w:cs="Arial"/>
                  <w:color w:val="0000FF"/>
                  <w:u w:val="single" w:color="0000FF"/>
                </w:rPr>
                <w:t>CHANNELS-IPAe</w:t>
              </w:r>
            </w:hyperlink>
            <w:r w:rsidRPr="00436545">
              <w:rPr>
                <w:rFonts w:ascii="Arial" w:hAnsi="Arial" w:cs="Arial"/>
              </w:rPr>
              <w:t xml:space="preserve">, </w:t>
            </w:r>
            <w:hyperlink w:anchor="_bookmark271" w:history="1">
              <w:r w:rsidRPr="00436545">
                <w:rPr>
                  <w:rFonts w:ascii="Arial" w:hAnsi="Arial" w:cs="Arial"/>
                  <w:color w:val="0000FF"/>
                  <w:u w:val="single" w:color="0000FF"/>
                </w:rPr>
                <w:t>O.INTERNAL-SECURE-CHANNELS-</w:t>
              </w:r>
            </w:hyperlink>
            <w:r w:rsidRPr="00436545">
              <w:rPr>
                <w:rFonts w:ascii="Arial" w:hAnsi="Arial" w:cs="Arial"/>
                <w:color w:val="0000FF"/>
              </w:rPr>
              <w:t xml:space="preserve"> </w:t>
            </w:r>
            <w:hyperlink w:anchor="_bookmark271" w:history="1">
              <w:r w:rsidRPr="00436545">
                <w:rPr>
                  <w:rFonts w:ascii="Arial" w:hAnsi="Arial" w:cs="Arial"/>
                  <w:color w:val="0000FF"/>
                  <w:u w:val="single" w:color="0000FF"/>
                </w:rPr>
                <w:t>IPAe</w:t>
              </w:r>
            </w:hyperlink>
          </w:p>
        </w:tc>
        <w:tc>
          <w:tcPr>
            <w:tcW w:w="1451" w:type="dxa"/>
          </w:tcPr>
          <w:p w14:paraId="6CC3524C" w14:textId="77777777" w:rsidR="007F4744" w:rsidRPr="00436545" w:rsidRDefault="007F4744" w:rsidP="009F6E5D">
            <w:pPr>
              <w:pStyle w:val="TableParagraph"/>
              <w:ind w:left="56" w:right="38"/>
              <w:jc w:val="center"/>
              <w:rPr>
                <w:rFonts w:ascii="Arial" w:hAnsi="Arial" w:cs="Arial"/>
              </w:rPr>
            </w:pPr>
            <w:hyperlink w:anchor="_bookmark276" w:history="1">
              <w:r w:rsidRPr="00436545">
                <w:rPr>
                  <w:rFonts w:ascii="Arial" w:hAnsi="Arial" w:cs="Arial"/>
                  <w:color w:val="0000FF"/>
                  <w:u w:val="single" w:color="0000FF"/>
                </w:rPr>
                <w:t>Section 9.5.3</w:t>
              </w:r>
            </w:hyperlink>
          </w:p>
        </w:tc>
      </w:tr>
      <w:tr w:rsidR="007F4744" w:rsidRPr="00436545" w14:paraId="61B6F43B" w14:textId="77777777" w:rsidTr="00D12D60">
        <w:trPr>
          <w:trHeight w:val="615"/>
        </w:trPr>
        <w:tc>
          <w:tcPr>
            <w:tcW w:w="2346" w:type="dxa"/>
          </w:tcPr>
          <w:p w14:paraId="54862596" w14:textId="77777777" w:rsidR="007F4744" w:rsidRPr="00436545" w:rsidRDefault="007F4744" w:rsidP="009F6E5D">
            <w:pPr>
              <w:pStyle w:val="TableParagraph"/>
              <w:spacing w:before="40"/>
              <w:ind w:right="100"/>
              <w:rPr>
                <w:rFonts w:ascii="Arial" w:hAnsi="Arial" w:cs="Arial"/>
              </w:rPr>
            </w:pPr>
            <w:hyperlink w:anchor="_bookmark262" w:history="1">
              <w:r w:rsidRPr="00436545">
                <w:rPr>
                  <w:rFonts w:ascii="Arial" w:hAnsi="Arial" w:cs="Arial"/>
                  <w:color w:val="0000FF"/>
                  <w:u w:val="single" w:color="0000FF"/>
                </w:rPr>
                <w:t>T.UNAUTHORIZED-</w:t>
              </w:r>
            </w:hyperlink>
            <w:hyperlink w:anchor="_bookmark262" w:history="1">
              <w:r w:rsidRPr="00436545">
                <w:rPr>
                  <w:rFonts w:ascii="Arial" w:hAnsi="Arial" w:cs="Arial"/>
                  <w:color w:val="0000FF"/>
                  <w:u w:val="single" w:color="0000FF"/>
                </w:rPr>
                <w:t xml:space="preserve"> PLATFORM-MNG-IPAe</w:t>
              </w:r>
            </w:hyperlink>
          </w:p>
        </w:tc>
        <w:tc>
          <w:tcPr>
            <w:tcW w:w="5238" w:type="dxa"/>
          </w:tcPr>
          <w:p w14:paraId="395CDAD6" w14:textId="77777777" w:rsidR="007F4744" w:rsidRPr="00436545" w:rsidRDefault="007F4744" w:rsidP="009F6E5D">
            <w:pPr>
              <w:pStyle w:val="TableParagraph"/>
              <w:spacing w:before="40"/>
              <w:ind w:left="29" w:right="773"/>
              <w:rPr>
                <w:rFonts w:ascii="Arial" w:hAnsi="Arial" w:cs="Arial"/>
              </w:rPr>
            </w:pPr>
            <w:hyperlink w:anchor="_bookmark112" w:history="1">
              <w:r w:rsidRPr="00436545">
                <w:rPr>
                  <w:rFonts w:ascii="Arial" w:hAnsi="Arial" w:cs="Arial"/>
                  <w:color w:val="0000FF"/>
                  <w:u w:val="single" w:color="0000FF"/>
                </w:rPr>
                <w:t>OE.APPLICATIONS</w:t>
              </w:r>
            </w:hyperlink>
            <w:r w:rsidRPr="00436545">
              <w:rPr>
                <w:rFonts w:ascii="Arial" w:hAnsi="Arial" w:cs="Arial"/>
              </w:rPr>
              <w:t xml:space="preserve">, </w:t>
            </w:r>
            <w:hyperlink w:anchor="_bookmark106" w:history="1">
              <w:r w:rsidRPr="00436545">
                <w:rPr>
                  <w:rFonts w:ascii="Arial" w:hAnsi="Arial" w:cs="Arial"/>
                  <w:color w:val="0000FF"/>
                  <w:u w:val="single" w:color="0000FF"/>
                </w:rPr>
                <w:t>OE.RE.DATA-</w:t>
              </w:r>
            </w:hyperlink>
            <w:r w:rsidRPr="00436545">
              <w:rPr>
                <w:rFonts w:ascii="Arial" w:hAnsi="Arial" w:cs="Arial"/>
                <w:color w:val="0000FF"/>
              </w:rPr>
              <w:t xml:space="preserve"> </w:t>
            </w:r>
            <w:hyperlink w:anchor="_bookmark106" w:history="1">
              <w:r w:rsidRPr="00436545">
                <w:rPr>
                  <w:rFonts w:ascii="Arial" w:hAnsi="Arial" w:cs="Arial"/>
                  <w:color w:val="0000FF"/>
                  <w:u w:val="single" w:color="0000FF"/>
                </w:rPr>
                <w:t>CONFIDENTIALITY</w:t>
              </w:r>
            </w:hyperlink>
            <w:r w:rsidRPr="00436545">
              <w:rPr>
                <w:rFonts w:ascii="Arial" w:hAnsi="Arial" w:cs="Arial"/>
              </w:rPr>
              <w:t xml:space="preserve">, </w:t>
            </w:r>
            <w:hyperlink w:anchor="_bookmark107" w:history="1">
              <w:r w:rsidRPr="00436545">
                <w:rPr>
                  <w:rFonts w:ascii="Arial" w:hAnsi="Arial" w:cs="Arial"/>
                  <w:color w:val="0000FF"/>
                  <w:u w:val="single" w:color="0000FF"/>
                </w:rPr>
                <w:t>OE.RE.DATA-INTEGRITY</w:t>
              </w:r>
            </w:hyperlink>
          </w:p>
        </w:tc>
        <w:tc>
          <w:tcPr>
            <w:tcW w:w="1451" w:type="dxa"/>
          </w:tcPr>
          <w:p w14:paraId="3A441A6F" w14:textId="77777777" w:rsidR="007F4744" w:rsidRPr="00436545" w:rsidRDefault="007F4744" w:rsidP="009F6E5D">
            <w:pPr>
              <w:pStyle w:val="TableParagraph"/>
              <w:ind w:left="56" w:right="38"/>
              <w:jc w:val="center"/>
              <w:rPr>
                <w:rFonts w:ascii="Arial" w:hAnsi="Arial" w:cs="Arial"/>
              </w:rPr>
            </w:pPr>
            <w:hyperlink w:anchor="_bookmark276" w:history="1">
              <w:r w:rsidRPr="00436545">
                <w:rPr>
                  <w:rFonts w:ascii="Arial" w:hAnsi="Arial" w:cs="Arial"/>
                  <w:color w:val="0000FF"/>
                  <w:u w:val="single" w:color="0000FF"/>
                </w:rPr>
                <w:t>Section 9.5.3</w:t>
              </w:r>
            </w:hyperlink>
          </w:p>
        </w:tc>
      </w:tr>
      <w:tr w:rsidR="007F4744" w:rsidRPr="00436545" w14:paraId="63A3C9E0" w14:textId="77777777" w:rsidTr="00D12D60">
        <w:trPr>
          <w:trHeight w:val="883"/>
        </w:trPr>
        <w:tc>
          <w:tcPr>
            <w:tcW w:w="2346" w:type="dxa"/>
          </w:tcPr>
          <w:p w14:paraId="42C46874" w14:textId="77777777" w:rsidR="007F4744" w:rsidRPr="00436545" w:rsidRDefault="007F4744" w:rsidP="009F6E5D">
            <w:pPr>
              <w:pStyle w:val="TableParagraph"/>
              <w:spacing w:before="40"/>
              <w:ind w:right="510"/>
              <w:rPr>
                <w:rFonts w:ascii="Arial" w:hAnsi="Arial" w:cs="Arial"/>
              </w:rPr>
            </w:pPr>
            <w:hyperlink w:anchor="_bookmark263" w:history="1">
              <w:r w:rsidRPr="00436545">
                <w:rPr>
                  <w:rFonts w:ascii="Arial" w:hAnsi="Arial" w:cs="Arial"/>
                  <w:color w:val="0000FF"/>
                  <w:u w:val="single" w:color="0000FF"/>
                </w:rPr>
                <w:t>T.PROFILE-MNG-</w:t>
              </w:r>
            </w:hyperlink>
            <w:hyperlink w:anchor="_bookmark263" w:history="1">
              <w:r w:rsidRPr="00436545">
                <w:rPr>
                  <w:rFonts w:ascii="Arial" w:hAnsi="Arial" w:cs="Arial"/>
                  <w:color w:val="0000FF"/>
                  <w:u w:val="single" w:color="0000FF"/>
                </w:rPr>
                <w:t xml:space="preserve"> ELIGIBILITY-IPAe</w:t>
              </w:r>
            </w:hyperlink>
          </w:p>
        </w:tc>
        <w:tc>
          <w:tcPr>
            <w:tcW w:w="5238" w:type="dxa"/>
          </w:tcPr>
          <w:p w14:paraId="03E80F00" w14:textId="77777777" w:rsidR="007F4744" w:rsidRPr="00436545" w:rsidRDefault="007F4744" w:rsidP="009F6E5D">
            <w:pPr>
              <w:pStyle w:val="TableParagraph"/>
              <w:spacing w:before="40"/>
              <w:ind w:left="29" w:right="47"/>
              <w:rPr>
                <w:rFonts w:ascii="Arial" w:hAnsi="Arial" w:cs="Arial"/>
              </w:rPr>
            </w:pPr>
            <w:hyperlink w:anchor="_bookmark104" w:history="1">
              <w:r w:rsidRPr="00436545">
                <w:rPr>
                  <w:rFonts w:ascii="Arial" w:hAnsi="Arial" w:cs="Arial"/>
                  <w:color w:val="0000FF"/>
                  <w:u w:val="single" w:color="0000FF"/>
                </w:rPr>
                <w:t>OE.RE.SECURE-COMM</w:t>
              </w:r>
            </w:hyperlink>
            <w:r w:rsidRPr="00436545">
              <w:rPr>
                <w:rFonts w:ascii="Arial" w:hAnsi="Arial" w:cs="Arial"/>
              </w:rPr>
              <w:t xml:space="preserve">, </w:t>
            </w:r>
            <w:hyperlink w:anchor="_bookmark271" w:history="1">
              <w:r w:rsidRPr="00436545">
                <w:rPr>
                  <w:rFonts w:ascii="Arial" w:hAnsi="Arial" w:cs="Arial"/>
                  <w:color w:val="0000FF"/>
                  <w:u w:val="single" w:color="0000FF"/>
                </w:rPr>
                <w:t>O.INTERNAL-SECURE-</w:t>
              </w:r>
            </w:hyperlink>
            <w:r w:rsidRPr="00436545">
              <w:rPr>
                <w:rFonts w:ascii="Arial" w:hAnsi="Arial" w:cs="Arial"/>
                <w:color w:val="0000FF"/>
              </w:rPr>
              <w:t xml:space="preserve"> </w:t>
            </w:r>
            <w:hyperlink w:anchor="_bookmark271" w:history="1">
              <w:r w:rsidRPr="00436545">
                <w:rPr>
                  <w:rFonts w:ascii="Arial" w:hAnsi="Arial" w:cs="Arial"/>
                  <w:color w:val="0000FF"/>
                  <w:u w:val="single" w:color="0000FF"/>
                </w:rPr>
                <w:t>CHANNELS-IPAe</w:t>
              </w:r>
            </w:hyperlink>
            <w:r w:rsidRPr="00436545">
              <w:rPr>
                <w:rFonts w:ascii="Arial" w:hAnsi="Arial" w:cs="Arial"/>
              </w:rPr>
              <w:t xml:space="preserve">, </w:t>
            </w:r>
            <w:hyperlink w:anchor="_bookmark273" w:history="1">
              <w:r w:rsidRPr="00436545">
                <w:rPr>
                  <w:rFonts w:ascii="Arial" w:hAnsi="Arial" w:cs="Arial"/>
                  <w:color w:val="0000FF"/>
                  <w:u w:val="single" w:color="0000FF"/>
                </w:rPr>
                <w:t>O.DATA-INTEGRITY-IPAe</w:t>
              </w:r>
            </w:hyperlink>
            <w:r w:rsidRPr="00436545">
              <w:rPr>
                <w:rFonts w:ascii="Arial" w:hAnsi="Arial" w:cs="Arial"/>
              </w:rPr>
              <w:t xml:space="preserve">, </w:t>
            </w:r>
            <w:hyperlink w:anchor="_bookmark97" w:history="1">
              <w:r w:rsidRPr="00436545">
                <w:rPr>
                  <w:rFonts w:ascii="Arial" w:hAnsi="Arial" w:cs="Arial"/>
                  <w:color w:val="0000FF"/>
                  <w:u w:val="single" w:color="0000FF"/>
                </w:rPr>
                <w:t>OE.SM-</w:t>
              </w:r>
            </w:hyperlink>
            <w:r w:rsidRPr="00436545">
              <w:rPr>
                <w:rFonts w:ascii="Arial" w:hAnsi="Arial" w:cs="Arial"/>
                <w:color w:val="0000FF"/>
              </w:rPr>
              <w:t xml:space="preserve"> </w:t>
            </w:r>
            <w:hyperlink w:anchor="_bookmark97" w:history="1">
              <w:r w:rsidRPr="00436545">
                <w:rPr>
                  <w:rFonts w:ascii="Arial" w:hAnsi="Arial" w:cs="Arial"/>
                  <w:color w:val="0000FF"/>
                  <w:u w:val="single" w:color="0000FF"/>
                </w:rPr>
                <w:t>DPplus</w:t>
              </w:r>
            </w:hyperlink>
            <w:r w:rsidRPr="00436545">
              <w:rPr>
                <w:rFonts w:ascii="Arial" w:hAnsi="Arial" w:cs="Arial"/>
              </w:rPr>
              <w:t xml:space="preserve">, </w:t>
            </w:r>
            <w:hyperlink w:anchor="_bookmark107" w:history="1">
              <w:r w:rsidRPr="00436545">
                <w:rPr>
                  <w:rFonts w:ascii="Arial" w:hAnsi="Arial" w:cs="Arial"/>
                  <w:color w:val="0000FF"/>
                  <w:u w:val="single" w:color="0000FF"/>
                </w:rPr>
                <w:t>OE.RE.DATA-INTEGRITY</w:t>
              </w:r>
            </w:hyperlink>
          </w:p>
        </w:tc>
        <w:tc>
          <w:tcPr>
            <w:tcW w:w="1451" w:type="dxa"/>
          </w:tcPr>
          <w:p w14:paraId="789412D7" w14:textId="77777777" w:rsidR="007F4744" w:rsidRPr="00436545" w:rsidRDefault="007F4744" w:rsidP="009F6E5D">
            <w:pPr>
              <w:pStyle w:val="TableParagraph"/>
              <w:ind w:left="56" w:right="38"/>
              <w:jc w:val="center"/>
              <w:rPr>
                <w:rFonts w:ascii="Arial" w:hAnsi="Arial" w:cs="Arial"/>
              </w:rPr>
            </w:pPr>
            <w:hyperlink w:anchor="_bookmark276" w:history="1">
              <w:r w:rsidRPr="00436545">
                <w:rPr>
                  <w:rFonts w:ascii="Arial" w:hAnsi="Arial" w:cs="Arial"/>
                  <w:color w:val="0000FF"/>
                  <w:u w:val="single" w:color="0000FF"/>
                </w:rPr>
                <w:t>Section 9.5.3</w:t>
              </w:r>
            </w:hyperlink>
          </w:p>
        </w:tc>
      </w:tr>
      <w:tr w:rsidR="007F4744" w:rsidRPr="00436545" w14:paraId="5308B289" w14:textId="77777777" w:rsidTr="00D12D60">
        <w:trPr>
          <w:trHeight w:val="1412"/>
        </w:trPr>
        <w:tc>
          <w:tcPr>
            <w:tcW w:w="2346" w:type="dxa"/>
          </w:tcPr>
          <w:p w14:paraId="1D847550" w14:textId="77777777" w:rsidR="007F4744" w:rsidRPr="00436545" w:rsidRDefault="007F4744" w:rsidP="009F6E5D">
            <w:pPr>
              <w:pStyle w:val="TableParagraph"/>
              <w:spacing w:before="38"/>
              <w:ind w:right="251"/>
              <w:rPr>
                <w:rFonts w:ascii="Arial" w:hAnsi="Arial" w:cs="Arial"/>
              </w:rPr>
            </w:pPr>
            <w:hyperlink w:anchor="_bookmark264" w:history="1">
              <w:r w:rsidRPr="00436545">
                <w:rPr>
                  <w:rFonts w:ascii="Arial" w:hAnsi="Arial" w:cs="Arial"/>
                  <w:color w:val="0000FF"/>
                  <w:u w:val="single" w:color="0000FF"/>
                </w:rPr>
                <w:t>T.LOGICAL-ATTACK-</w:t>
              </w:r>
            </w:hyperlink>
            <w:hyperlink w:anchor="_bookmark264" w:history="1">
              <w:r w:rsidRPr="00436545">
                <w:rPr>
                  <w:rFonts w:ascii="Arial" w:hAnsi="Arial" w:cs="Arial"/>
                  <w:color w:val="0000FF"/>
                  <w:u w:val="single" w:color="0000FF"/>
                </w:rPr>
                <w:t xml:space="preserve"> IPAe</w:t>
              </w:r>
            </w:hyperlink>
          </w:p>
        </w:tc>
        <w:tc>
          <w:tcPr>
            <w:tcW w:w="5238" w:type="dxa"/>
          </w:tcPr>
          <w:p w14:paraId="7D9536DB" w14:textId="77777777" w:rsidR="007F4744" w:rsidRPr="00436545" w:rsidRDefault="007F4744" w:rsidP="009F6E5D">
            <w:pPr>
              <w:pStyle w:val="TableParagraph"/>
              <w:spacing w:before="38"/>
              <w:ind w:left="29" w:right="282"/>
              <w:rPr>
                <w:rFonts w:ascii="Arial" w:hAnsi="Arial" w:cs="Arial"/>
              </w:rPr>
            </w:pPr>
            <w:hyperlink w:anchor="_bookmark87" w:history="1">
              <w:r w:rsidRPr="00436545">
                <w:rPr>
                  <w:rFonts w:ascii="Arial" w:hAnsi="Arial" w:cs="Arial"/>
                  <w:color w:val="0000FF"/>
                  <w:u w:val="single" w:color="0000FF"/>
                </w:rPr>
                <w:t>O.OPERATE</w:t>
              </w:r>
            </w:hyperlink>
            <w:r w:rsidRPr="00436545">
              <w:rPr>
                <w:rFonts w:ascii="Arial" w:hAnsi="Arial" w:cs="Arial"/>
              </w:rPr>
              <w:t>,</w:t>
            </w:r>
            <w:hyperlink w:anchor="_bookmark88" w:history="1">
              <w:r w:rsidRPr="00436545">
                <w:rPr>
                  <w:rFonts w:ascii="Arial" w:hAnsi="Arial" w:cs="Arial"/>
                  <w:color w:val="0000FF"/>
                </w:rPr>
                <w:t xml:space="preserve"> </w:t>
              </w:r>
              <w:r w:rsidRPr="00436545">
                <w:rPr>
                  <w:rFonts w:ascii="Arial" w:hAnsi="Arial" w:cs="Arial"/>
                  <w:color w:val="0000FF"/>
                  <w:u w:val="single" w:color="0000FF"/>
                </w:rPr>
                <w:t>O.API</w:t>
              </w:r>
            </w:hyperlink>
            <w:r w:rsidRPr="00436545">
              <w:rPr>
                <w:rFonts w:ascii="Arial" w:hAnsi="Arial" w:cs="Arial"/>
              </w:rPr>
              <w:t>,</w:t>
            </w:r>
            <w:hyperlink w:anchor="_bookmark105" w:history="1">
              <w:r w:rsidRPr="00436545">
                <w:rPr>
                  <w:rFonts w:ascii="Arial" w:hAnsi="Arial" w:cs="Arial"/>
                  <w:color w:val="0000FF"/>
                </w:rPr>
                <w:t xml:space="preserve"> </w:t>
              </w:r>
              <w:r w:rsidRPr="00436545">
                <w:rPr>
                  <w:rFonts w:ascii="Arial" w:hAnsi="Arial" w:cs="Arial"/>
                  <w:color w:val="0000FF"/>
                  <w:u w:val="single" w:color="0000FF"/>
                </w:rPr>
                <w:t>OE.RE.API</w:t>
              </w:r>
            </w:hyperlink>
            <w:r w:rsidRPr="00436545">
              <w:rPr>
                <w:rFonts w:ascii="Arial" w:hAnsi="Arial" w:cs="Arial"/>
              </w:rPr>
              <w:t>,</w:t>
            </w:r>
            <w:hyperlink w:anchor="_bookmark109" w:history="1">
              <w:r w:rsidRPr="00436545">
                <w:rPr>
                  <w:rFonts w:ascii="Arial" w:hAnsi="Arial" w:cs="Arial"/>
                  <w:color w:val="0000FF"/>
                </w:rPr>
                <w:t xml:space="preserve"> </w:t>
              </w:r>
              <w:r w:rsidRPr="00436545">
                <w:rPr>
                  <w:rFonts w:ascii="Arial" w:hAnsi="Arial" w:cs="Arial"/>
                  <w:color w:val="0000FF"/>
                  <w:u w:val="single" w:color="0000FF"/>
                </w:rPr>
                <w:t>OE.RE.CODE-EXE</w:t>
              </w:r>
            </w:hyperlink>
            <w:r w:rsidRPr="00436545">
              <w:rPr>
                <w:rFonts w:ascii="Arial" w:hAnsi="Arial" w:cs="Arial"/>
              </w:rPr>
              <w:t>,</w:t>
            </w:r>
            <w:hyperlink w:anchor="_bookmark112" w:history="1">
              <w:r w:rsidRPr="00436545">
                <w:rPr>
                  <w:rFonts w:ascii="Arial" w:hAnsi="Arial" w:cs="Arial"/>
                  <w:color w:val="0000FF"/>
                  <w:u w:val="single" w:color="0000FF"/>
                </w:rPr>
                <w:t xml:space="preserve"> OE.APPLICATIONS</w:t>
              </w:r>
            </w:hyperlink>
            <w:r w:rsidRPr="00436545">
              <w:rPr>
                <w:rFonts w:ascii="Arial" w:hAnsi="Arial" w:cs="Arial"/>
              </w:rPr>
              <w:t>,</w:t>
            </w:r>
            <w:hyperlink w:anchor="_bookmark272" w:history="1">
              <w:r w:rsidRPr="00436545">
                <w:rPr>
                  <w:rFonts w:ascii="Arial" w:hAnsi="Arial" w:cs="Arial"/>
                  <w:color w:val="0000FF"/>
                </w:rPr>
                <w:t xml:space="preserve"> </w:t>
              </w:r>
              <w:r w:rsidRPr="00436545">
                <w:rPr>
                  <w:rFonts w:ascii="Arial" w:hAnsi="Arial" w:cs="Arial"/>
                  <w:color w:val="0000FF"/>
                  <w:u w:val="single" w:color="0000FF"/>
                </w:rPr>
                <w:t>O.DATA-CONFIDENTIALITY-</w:t>
              </w:r>
            </w:hyperlink>
            <w:hyperlink w:anchor="_bookmark272" w:history="1">
              <w:r w:rsidRPr="00436545">
                <w:rPr>
                  <w:rFonts w:ascii="Arial" w:hAnsi="Arial" w:cs="Arial"/>
                  <w:color w:val="0000FF"/>
                  <w:u w:val="single" w:color="0000FF"/>
                </w:rPr>
                <w:t xml:space="preserve"> IPAe</w:t>
              </w:r>
            </w:hyperlink>
            <w:r w:rsidRPr="00436545">
              <w:rPr>
                <w:rFonts w:ascii="Arial" w:hAnsi="Arial" w:cs="Arial"/>
              </w:rPr>
              <w:t>,</w:t>
            </w:r>
            <w:hyperlink w:anchor="_bookmark273" w:history="1">
              <w:r w:rsidRPr="00436545">
                <w:rPr>
                  <w:rFonts w:ascii="Arial" w:hAnsi="Arial" w:cs="Arial"/>
                  <w:color w:val="0000FF"/>
                </w:rPr>
                <w:t xml:space="preserve"> </w:t>
              </w:r>
              <w:r w:rsidRPr="00436545">
                <w:rPr>
                  <w:rFonts w:ascii="Arial" w:hAnsi="Arial" w:cs="Arial"/>
                  <w:color w:val="0000FF"/>
                  <w:u w:val="single" w:color="0000FF"/>
                </w:rPr>
                <w:t>O.DATA-INTEGRITY-IPAe</w:t>
              </w:r>
            </w:hyperlink>
            <w:r w:rsidRPr="00436545">
              <w:rPr>
                <w:rFonts w:ascii="Arial" w:hAnsi="Arial" w:cs="Arial"/>
              </w:rPr>
              <w:t>,</w:t>
            </w:r>
            <w:hyperlink w:anchor="_bookmark101" w:history="1">
              <w:r w:rsidRPr="00436545">
                <w:rPr>
                  <w:rFonts w:ascii="Arial" w:hAnsi="Arial" w:cs="Arial"/>
                  <w:color w:val="0000FF"/>
                </w:rPr>
                <w:t xml:space="preserve"> </w:t>
              </w:r>
              <w:r w:rsidRPr="00436545">
                <w:rPr>
                  <w:rFonts w:ascii="Arial" w:hAnsi="Arial" w:cs="Arial"/>
                  <w:color w:val="0000FF"/>
                  <w:u w:val="single" w:color="0000FF"/>
                </w:rPr>
                <w:t>OE.IC.SUPPORT</w:t>
              </w:r>
            </w:hyperlink>
            <w:r w:rsidRPr="00436545">
              <w:rPr>
                <w:rFonts w:ascii="Arial" w:hAnsi="Arial" w:cs="Arial"/>
              </w:rPr>
              <w:t>,</w:t>
            </w:r>
            <w:hyperlink w:anchor="_bookmark106" w:history="1">
              <w:r w:rsidRPr="00436545">
                <w:rPr>
                  <w:rFonts w:ascii="Arial" w:hAnsi="Arial" w:cs="Arial"/>
                  <w:color w:val="0000FF"/>
                  <w:u w:val="single" w:color="0000FF"/>
                </w:rPr>
                <w:t xml:space="preserve"> OE.RE.DATA-CONFIDENTIALITY</w:t>
              </w:r>
            </w:hyperlink>
            <w:r w:rsidRPr="00436545">
              <w:rPr>
                <w:rFonts w:ascii="Arial" w:hAnsi="Arial" w:cs="Arial"/>
              </w:rPr>
              <w:t>,</w:t>
            </w:r>
            <w:hyperlink w:anchor="_bookmark107" w:history="1">
              <w:r w:rsidRPr="00436545">
                <w:rPr>
                  <w:rFonts w:ascii="Arial" w:hAnsi="Arial" w:cs="Arial"/>
                  <w:color w:val="0000FF"/>
                </w:rPr>
                <w:t xml:space="preserve"> </w:t>
              </w:r>
              <w:r w:rsidRPr="00436545">
                <w:rPr>
                  <w:rFonts w:ascii="Arial" w:hAnsi="Arial" w:cs="Arial"/>
                  <w:color w:val="0000FF"/>
                  <w:u w:val="single" w:color="0000FF"/>
                </w:rPr>
                <w:t>OE.RE.DATA-</w:t>
              </w:r>
            </w:hyperlink>
            <w:hyperlink w:anchor="_bookmark107" w:history="1">
              <w:r w:rsidRPr="00436545">
                <w:rPr>
                  <w:rFonts w:ascii="Arial" w:hAnsi="Arial" w:cs="Arial"/>
                  <w:color w:val="0000FF"/>
                  <w:u w:val="single" w:color="0000FF"/>
                </w:rPr>
                <w:t xml:space="preserve"> INTEGRITY</w:t>
              </w:r>
            </w:hyperlink>
          </w:p>
        </w:tc>
        <w:tc>
          <w:tcPr>
            <w:tcW w:w="1451" w:type="dxa"/>
          </w:tcPr>
          <w:p w14:paraId="6066639F" w14:textId="77777777" w:rsidR="007F4744" w:rsidRPr="00436545" w:rsidRDefault="007F4744" w:rsidP="009F6E5D">
            <w:pPr>
              <w:pStyle w:val="TableParagraph"/>
              <w:spacing w:before="40"/>
              <w:ind w:left="56" w:right="38"/>
              <w:jc w:val="center"/>
              <w:rPr>
                <w:rFonts w:ascii="Arial" w:hAnsi="Arial" w:cs="Arial"/>
              </w:rPr>
            </w:pPr>
            <w:hyperlink w:anchor="_bookmark276" w:history="1">
              <w:r w:rsidRPr="00436545">
                <w:rPr>
                  <w:rFonts w:ascii="Arial" w:hAnsi="Arial" w:cs="Arial"/>
                  <w:color w:val="0000FF"/>
                  <w:u w:val="single" w:color="0000FF"/>
                </w:rPr>
                <w:t>Section 9.5.3</w:t>
              </w:r>
            </w:hyperlink>
          </w:p>
        </w:tc>
      </w:tr>
      <w:tr w:rsidR="007F4744" w:rsidRPr="00436545" w14:paraId="05B92110" w14:textId="77777777" w:rsidTr="00D12D60">
        <w:trPr>
          <w:trHeight w:val="616"/>
        </w:trPr>
        <w:tc>
          <w:tcPr>
            <w:tcW w:w="2346" w:type="dxa"/>
          </w:tcPr>
          <w:p w14:paraId="0FB62191" w14:textId="77777777" w:rsidR="007F4744" w:rsidRPr="00436545" w:rsidRDefault="007F4744" w:rsidP="009F6E5D">
            <w:pPr>
              <w:pStyle w:val="TableParagraph"/>
              <w:spacing w:before="40"/>
              <w:ind w:right="144"/>
              <w:rPr>
                <w:rFonts w:ascii="Arial" w:hAnsi="Arial" w:cs="Arial"/>
              </w:rPr>
            </w:pPr>
            <w:hyperlink w:anchor="_bookmark265" w:history="1">
              <w:r w:rsidRPr="00436545">
                <w:rPr>
                  <w:rFonts w:ascii="Arial" w:hAnsi="Arial" w:cs="Arial"/>
                  <w:color w:val="0000FF"/>
                  <w:u w:val="single" w:color="0000FF"/>
                </w:rPr>
                <w:t>T.PHYSICAL-ATTACK-</w:t>
              </w:r>
            </w:hyperlink>
            <w:hyperlink w:anchor="_bookmark265" w:history="1">
              <w:r w:rsidRPr="00436545">
                <w:rPr>
                  <w:rFonts w:ascii="Arial" w:hAnsi="Arial" w:cs="Arial"/>
                  <w:color w:val="0000FF"/>
                  <w:u w:val="single" w:color="0000FF"/>
                </w:rPr>
                <w:t xml:space="preserve"> IPAe</w:t>
              </w:r>
            </w:hyperlink>
          </w:p>
        </w:tc>
        <w:tc>
          <w:tcPr>
            <w:tcW w:w="5238" w:type="dxa"/>
          </w:tcPr>
          <w:p w14:paraId="59326B73" w14:textId="77777777" w:rsidR="007F4744" w:rsidRPr="00436545" w:rsidRDefault="007F4744" w:rsidP="009F6E5D">
            <w:pPr>
              <w:pStyle w:val="TableParagraph"/>
              <w:spacing w:before="40"/>
              <w:ind w:left="29" w:right="143"/>
              <w:rPr>
                <w:rFonts w:ascii="Arial" w:hAnsi="Arial" w:cs="Arial"/>
              </w:rPr>
            </w:pPr>
            <w:hyperlink w:anchor="_bookmark272" w:history="1">
              <w:r w:rsidRPr="00436545">
                <w:rPr>
                  <w:rFonts w:ascii="Arial" w:hAnsi="Arial" w:cs="Arial"/>
                  <w:color w:val="0000FF"/>
                  <w:u w:val="single" w:color="0000FF"/>
                </w:rPr>
                <w:t>O.DATA-CONFIDENTIALITY-IPAe</w:t>
              </w:r>
            </w:hyperlink>
            <w:r w:rsidRPr="00436545">
              <w:rPr>
                <w:rFonts w:ascii="Arial" w:hAnsi="Arial" w:cs="Arial"/>
              </w:rPr>
              <w:t>,</w:t>
            </w:r>
            <w:hyperlink w:anchor="_bookmark101" w:history="1">
              <w:r w:rsidRPr="00436545">
                <w:rPr>
                  <w:rFonts w:ascii="Arial" w:hAnsi="Arial" w:cs="Arial"/>
                  <w:color w:val="0000FF"/>
                </w:rPr>
                <w:t xml:space="preserve"> </w:t>
              </w:r>
              <w:r w:rsidRPr="00436545">
                <w:rPr>
                  <w:rFonts w:ascii="Arial" w:hAnsi="Arial" w:cs="Arial"/>
                  <w:color w:val="0000FF"/>
                  <w:u w:val="single" w:color="0000FF"/>
                </w:rPr>
                <w:t>OE.IC.SUPPORT</w:t>
              </w:r>
            </w:hyperlink>
            <w:r w:rsidRPr="00436545">
              <w:rPr>
                <w:rFonts w:ascii="Arial" w:hAnsi="Arial" w:cs="Arial"/>
              </w:rPr>
              <w:t>,</w:t>
            </w:r>
            <w:hyperlink w:anchor="_bookmark102" w:history="1">
              <w:r w:rsidRPr="00436545">
                <w:rPr>
                  <w:rFonts w:ascii="Arial" w:hAnsi="Arial" w:cs="Arial"/>
                  <w:color w:val="0000FF"/>
                  <w:u w:val="single" w:color="0000FF"/>
                </w:rPr>
                <w:t xml:space="preserve"> OE.IC.RECOVERY</w:t>
              </w:r>
            </w:hyperlink>
            <w:r w:rsidRPr="00436545">
              <w:rPr>
                <w:rFonts w:ascii="Arial" w:hAnsi="Arial" w:cs="Arial"/>
              </w:rPr>
              <w:t>,</w:t>
            </w:r>
            <w:hyperlink w:anchor="_bookmark106" w:history="1">
              <w:r w:rsidRPr="00436545">
                <w:rPr>
                  <w:rFonts w:ascii="Arial" w:hAnsi="Arial" w:cs="Arial"/>
                  <w:color w:val="0000FF"/>
                </w:rPr>
                <w:t xml:space="preserve"> </w:t>
              </w:r>
              <w:r w:rsidRPr="00436545">
                <w:rPr>
                  <w:rFonts w:ascii="Arial" w:hAnsi="Arial" w:cs="Arial"/>
                  <w:color w:val="0000FF"/>
                  <w:u w:val="single" w:color="0000FF"/>
                </w:rPr>
                <w:t>OE.RE.DATA-CONFIDENTIALITY</w:t>
              </w:r>
            </w:hyperlink>
          </w:p>
        </w:tc>
        <w:tc>
          <w:tcPr>
            <w:tcW w:w="1451" w:type="dxa"/>
          </w:tcPr>
          <w:p w14:paraId="7E510852" w14:textId="77777777" w:rsidR="007F4744" w:rsidRPr="00436545" w:rsidRDefault="007F4744" w:rsidP="009F6E5D">
            <w:pPr>
              <w:pStyle w:val="TableParagraph"/>
              <w:ind w:left="56" w:right="38"/>
              <w:jc w:val="center"/>
              <w:rPr>
                <w:rFonts w:ascii="Arial" w:hAnsi="Arial" w:cs="Arial"/>
              </w:rPr>
            </w:pPr>
            <w:hyperlink w:anchor="_bookmark276" w:history="1">
              <w:r w:rsidRPr="00436545">
                <w:rPr>
                  <w:rFonts w:ascii="Arial" w:hAnsi="Arial" w:cs="Arial"/>
                  <w:color w:val="0000FF"/>
                  <w:u w:val="single" w:color="0000FF"/>
                </w:rPr>
                <w:t>Section 9.5.3</w:t>
              </w:r>
            </w:hyperlink>
          </w:p>
        </w:tc>
      </w:tr>
    </w:tbl>
    <w:p w14:paraId="2A360C40" w14:textId="7E9ED879" w:rsidR="007F4744" w:rsidRPr="009F6E5D" w:rsidRDefault="007F4744" w:rsidP="00D12D60">
      <w:pPr>
        <w:pStyle w:val="Caption"/>
        <w:jc w:val="center"/>
        <w:rPr>
          <w:bCs/>
        </w:rPr>
      </w:pPr>
      <w:bookmarkStart w:id="295" w:name="_Toc149292681"/>
      <w:r w:rsidRPr="00D12D60">
        <w:rPr>
          <w:rFonts w:cs="Arial"/>
          <w:b/>
          <w:bCs/>
          <w:i w:val="0"/>
          <w:iCs w:val="0"/>
          <w:color w:val="auto"/>
        </w:rPr>
        <w:t xml:space="preserve">Table </w:t>
      </w:r>
      <w:r w:rsidRPr="00D12D60">
        <w:rPr>
          <w:rFonts w:cs="Arial"/>
          <w:b/>
          <w:bCs/>
          <w:i w:val="0"/>
          <w:iCs w:val="0"/>
          <w:color w:val="auto"/>
        </w:rPr>
        <w:fldChar w:fldCharType="begin"/>
      </w:r>
      <w:r w:rsidRPr="00D12D60">
        <w:rPr>
          <w:rFonts w:cs="Arial"/>
          <w:b/>
          <w:bCs/>
          <w:i w:val="0"/>
          <w:iCs w:val="0"/>
          <w:color w:val="auto"/>
        </w:rPr>
        <w:instrText xml:space="preserve"> SEQ Table \* ARABIC </w:instrText>
      </w:r>
      <w:r w:rsidRPr="00D12D60">
        <w:rPr>
          <w:rFonts w:cs="Arial"/>
          <w:b/>
          <w:bCs/>
          <w:i w:val="0"/>
          <w:iCs w:val="0"/>
          <w:color w:val="auto"/>
        </w:rPr>
        <w:fldChar w:fldCharType="separate"/>
      </w:r>
      <w:r w:rsidR="00D91ACF">
        <w:rPr>
          <w:rFonts w:cs="Arial"/>
          <w:b/>
          <w:bCs/>
          <w:i w:val="0"/>
          <w:iCs w:val="0"/>
          <w:noProof/>
          <w:color w:val="auto"/>
        </w:rPr>
        <w:t>20</w:t>
      </w:r>
      <w:r w:rsidRPr="00D12D60">
        <w:rPr>
          <w:rFonts w:cs="Arial"/>
          <w:b/>
          <w:bCs/>
          <w:i w:val="0"/>
          <w:iCs w:val="0"/>
          <w:color w:val="auto"/>
        </w:rPr>
        <w:fldChar w:fldCharType="end"/>
      </w:r>
      <w:r w:rsidRPr="00D12D60">
        <w:rPr>
          <w:rFonts w:cs="Arial"/>
          <w:b/>
          <w:bCs/>
          <w:i w:val="0"/>
          <w:iCs w:val="0"/>
          <w:color w:val="auto"/>
        </w:rPr>
        <w:t xml:space="preserve"> Threats and Security Objectives - Coverage</w:t>
      </w:r>
      <w:bookmarkEnd w:id="295"/>
    </w:p>
    <w:tbl>
      <w:tblPr>
        <w:tblW w:w="0" w:type="auto"/>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980"/>
        <w:gridCol w:w="4452"/>
      </w:tblGrid>
      <w:tr w:rsidR="007F4744" w:rsidRPr="007F4744" w14:paraId="519C765D" w14:textId="77777777" w:rsidTr="00D12D60">
        <w:trPr>
          <w:trHeight w:val="350"/>
        </w:trPr>
        <w:tc>
          <w:tcPr>
            <w:tcW w:w="2980" w:type="dxa"/>
            <w:shd w:val="clear" w:color="auto" w:fill="C00000"/>
          </w:tcPr>
          <w:p w14:paraId="5AD1814E" w14:textId="77777777" w:rsidR="007F4744" w:rsidRPr="00D12D60" w:rsidRDefault="007F4744" w:rsidP="00D12D60">
            <w:pPr>
              <w:widowControl w:val="0"/>
              <w:autoSpaceDE w:val="0"/>
              <w:autoSpaceDN w:val="0"/>
              <w:spacing w:before="42"/>
              <w:ind w:left="25"/>
              <w:jc w:val="center"/>
              <w:rPr>
                <w:rFonts w:eastAsia="Tahoma" w:cs="Arial"/>
                <w:b/>
                <w:bCs/>
                <w:color w:val="FFFFFF" w:themeColor="background1"/>
                <w:szCs w:val="22"/>
                <w:lang w:val="en-US" w:eastAsia="en-US" w:bidi="en-US"/>
              </w:rPr>
            </w:pPr>
            <w:r w:rsidRPr="00D12D60">
              <w:rPr>
                <w:rFonts w:eastAsia="Tahoma" w:cs="Arial"/>
                <w:b/>
                <w:bCs/>
                <w:color w:val="FFFFFF" w:themeColor="background1"/>
                <w:szCs w:val="22"/>
                <w:lang w:val="en-US" w:eastAsia="en-US" w:bidi="en-US"/>
              </w:rPr>
              <w:t>Security Objectives</w:t>
            </w:r>
          </w:p>
        </w:tc>
        <w:tc>
          <w:tcPr>
            <w:tcW w:w="4452" w:type="dxa"/>
            <w:shd w:val="clear" w:color="auto" w:fill="C00000"/>
          </w:tcPr>
          <w:p w14:paraId="325A69E0" w14:textId="77777777" w:rsidR="007F4744" w:rsidRPr="00D12D60" w:rsidRDefault="007F4744" w:rsidP="00D12D60">
            <w:pPr>
              <w:widowControl w:val="0"/>
              <w:autoSpaceDE w:val="0"/>
              <w:autoSpaceDN w:val="0"/>
              <w:spacing w:before="42"/>
              <w:ind w:left="29"/>
              <w:jc w:val="center"/>
              <w:rPr>
                <w:rFonts w:eastAsia="Tahoma" w:cs="Arial"/>
                <w:b/>
                <w:bCs/>
                <w:color w:val="FFFFFF" w:themeColor="background1"/>
                <w:szCs w:val="22"/>
                <w:lang w:val="en-US" w:eastAsia="en-US" w:bidi="en-US"/>
              </w:rPr>
            </w:pPr>
            <w:r w:rsidRPr="00D12D60">
              <w:rPr>
                <w:rFonts w:eastAsia="Tahoma" w:cs="Arial"/>
                <w:b/>
                <w:bCs/>
                <w:color w:val="FFFFFF" w:themeColor="background1"/>
                <w:szCs w:val="22"/>
                <w:lang w:val="en-US" w:eastAsia="en-US" w:bidi="en-US"/>
              </w:rPr>
              <w:t>Threats</w:t>
            </w:r>
          </w:p>
        </w:tc>
      </w:tr>
      <w:tr w:rsidR="007F4744" w:rsidRPr="007F4744" w14:paraId="3E63EEB8" w14:textId="77777777" w:rsidTr="00D12D60">
        <w:trPr>
          <w:trHeight w:val="617"/>
        </w:trPr>
        <w:tc>
          <w:tcPr>
            <w:tcW w:w="2980" w:type="dxa"/>
          </w:tcPr>
          <w:p w14:paraId="7A75AC44" w14:textId="77777777" w:rsidR="007F4744" w:rsidRPr="007F4744" w:rsidRDefault="007F4744" w:rsidP="007F4744">
            <w:pPr>
              <w:widowControl w:val="0"/>
              <w:autoSpaceDE w:val="0"/>
              <w:autoSpaceDN w:val="0"/>
              <w:spacing w:before="43"/>
              <w:ind w:left="25"/>
              <w:jc w:val="left"/>
              <w:rPr>
                <w:rFonts w:eastAsia="Tahoma" w:cs="Arial"/>
                <w:szCs w:val="22"/>
                <w:lang w:val="en-US" w:eastAsia="en-US" w:bidi="en-US"/>
              </w:rPr>
            </w:pPr>
            <w:hyperlink w:anchor="_bookmark270" w:history="1">
              <w:r w:rsidRPr="007F4744">
                <w:rPr>
                  <w:rFonts w:eastAsia="Tahoma" w:cs="Arial"/>
                  <w:color w:val="0000FF"/>
                  <w:szCs w:val="22"/>
                  <w:u w:val="single" w:color="0000FF"/>
                  <w:lang w:val="en-US" w:eastAsia="en-US" w:bidi="en-US"/>
                </w:rPr>
                <w:t>O.SECURE-CHANNELS-IPAe</w:t>
              </w:r>
            </w:hyperlink>
          </w:p>
        </w:tc>
        <w:tc>
          <w:tcPr>
            <w:tcW w:w="4452" w:type="dxa"/>
          </w:tcPr>
          <w:p w14:paraId="0F5EAEC8" w14:textId="77777777" w:rsidR="007F4744" w:rsidRPr="007F4744" w:rsidRDefault="007F4744" w:rsidP="007F4744">
            <w:pPr>
              <w:widowControl w:val="0"/>
              <w:autoSpaceDE w:val="0"/>
              <w:autoSpaceDN w:val="0"/>
              <w:spacing w:before="40"/>
              <w:ind w:left="29" w:right="338"/>
              <w:jc w:val="left"/>
              <w:rPr>
                <w:rFonts w:eastAsia="Tahoma" w:cs="Arial"/>
                <w:szCs w:val="22"/>
                <w:lang w:val="en-US" w:eastAsia="en-US" w:bidi="en-US"/>
              </w:rPr>
            </w:pPr>
            <w:hyperlink w:anchor="_bookmark260" w:history="1">
              <w:r w:rsidRPr="007F4744">
                <w:rPr>
                  <w:rFonts w:eastAsia="Tahoma" w:cs="Arial"/>
                  <w:color w:val="0000FF"/>
                  <w:szCs w:val="22"/>
                  <w:u w:val="single" w:color="0000FF"/>
                  <w:lang w:val="en-US" w:eastAsia="en-US" w:bidi="en-US"/>
                </w:rPr>
                <w:t>T.PLATFORM-MNG-INTERCEPTION-IPAe</w:t>
              </w:r>
            </w:hyperlink>
            <w:hyperlink w:anchor="_bookmark261" w:history="1"/>
          </w:p>
        </w:tc>
      </w:tr>
      <w:tr w:rsidR="007F4744" w:rsidRPr="007F4744" w14:paraId="3AE5D854" w14:textId="77777777" w:rsidTr="00D12D60">
        <w:trPr>
          <w:trHeight w:val="881"/>
        </w:trPr>
        <w:tc>
          <w:tcPr>
            <w:tcW w:w="2980" w:type="dxa"/>
          </w:tcPr>
          <w:p w14:paraId="1AC9EE4D" w14:textId="77777777" w:rsidR="007F4744" w:rsidRPr="007F4744" w:rsidRDefault="007F4744" w:rsidP="007F4744">
            <w:pPr>
              <w:widowControl w:val="0"/>
              <w:autoSpaceDE w:val="0"/>
              <w:autoSpaceDN w:val="0"/>
              <w:spacing w:before="38"/>
              <w:ind w:left="25" w:right="733"/>
              <w:jc w:val="left"/>
              <w:rPr>
                <w:rFonts w:eastAsia="Tahoma" w:cs="Arial"/>
                <w:szCs w:val="22"/>
                <w:lang w:val="en-US" w:eastAsia="en-US" w:bidi="en-US"/>
              </w:rPr>
            </w:pPr>
            <w:hyperlink w:anchor="_bookmark271" w:history="1">
              <w:r w:rsidRPr="007F4744">
                <w:rPr>
                  <w:rFonts w:eastAsia="Tahoma" w:cs="Arial"/>
                  <w:color w:val="0000FF"/>
                  <w:szCs w:val="22"/>
                  <w:u w:val="single" w:color="0000FF"/>
                  <w:lang w:val="en-US" w:eastAsia="en-US" w:bidi="en-US"/>
                </w:rPr>
                <w:t>O.INTERNAL-SECURE-</w:t>
              </w:r>
            </w:hyperlink>
            <w:hyperlink w:anchor="_bookmark271" w:history="1">
              <w:r w:rsidRPr="007F4744">
                <w:rPr>
                  <w:rFonts w:eastAsia="Tahoma" w:cs="Arial"/>
                  <w:color w:val="0000FF"/>
                  <w:szCs w:val="22"/>
                  <w:u w:val="single" w:color="0000FF"/>
                  <w:lang w:val="en-US" w:eastAsia="en-US" w:bidi="en-US"/>
                </w:rPr>
                <w:t xml:space="preserve"> CHANNELS-IPAe</w:t>
              </w:r>
            </w:hyperlink>
          </w:p>
        </w:tc>
        <w:tc>
          <w:tcPr>
            <w:tcW w:w="4452" w:type="dxa"/>
          </w:tcPr>
          <w:p w14:paraId="4FC7B133" w14:textId="77777777" w:rsidR="007F4744" w:rsidRPr="007F4744" w:rsidRDefault="007F4744" w:rsidP="007F4744">
            <w:pPr>
              <w:widowControl w:val="0"/>
              <w:autoSpaceDE w:val="0"/>
              <w:autoSpaceDN w:val="0"/>
              <w:spacing w:before="38"/>
              <w:ind w:left="29" w:right="338"/>
              <w:rPr>
                <w:rFonts w:eastAsia="Tahoma" w:cs="Arial"/>
                <w:szCs w:val="22"/>
                <w:lang w:val="en-US" w:eastAsia="en-US" w:bidi="en-US"/>
              </w:rPr>
            </w:pPr>
            <w:hyperlink w:anchor="_bookmark260" w:history="1">
              <w:r w:rsidRPr="007F4744">
                <w:rPr>
                  <w:rFonts w:eastAsia="Tahoma" w:cs="Arial"/>
                  <w:color w:val="0000FF"/>
                  <w:szCs w:val="22"/>
                  <w:u w:val="single" w:color="0000FF"/>
                  <w:lang w:val="en-US" w:eastAsia="en-US" w:bidi="en-US"/>
                </w:rPr>
                <w:t>T.PLATFORM-MNG-INTERCEPTION-IPAe</w:t>
              </w:r>
            </w:hyperlink>
            <w:r w:rsidRPr="007F4744">
              <w:rPr>
                <w:rFonts w:eastAsia="Tahoma" w:cs="Arial"/>
                <w:szCs w:val="22"/>
                <w:lang w:val="en-US" w:eastAsia="en-US" w:bidi="en-US"/>
              </w:rPr>
              <w:t>,</w:t>
            </w:r>
            <w:hyperlink w:anchor="_bookmark263" w:history="1">
              <w:r w:rsidRPr="007F4744">
                <w:rPr>
                  <w:rFonts w:eastAsia="Tahoma" w:cs="Arial"/>
                  <w:color w:val="0000FF"/>
                  <w:szCs w:val="22"/>
                  <w:u w:val="single" w:color="0000FF"/>
                  <w:lang w:val="en-US" w:eastAsia="en-US" w:bidi="en-US"/>
                </w:rPr>
                <w:t xml:space="preserve"> T.PROFILE-MNG-ELIGIBILITY-IPAe</w:t>
              </w:r>
            </w:hyperlink>
          </w:p>
        </w:tc>
      </w:tr>
      <w:tr w:rsidR="007F4744" w:rsidRPr="007F4744" w14:paraId="4497D784" w14:textId="77777777" w:rsidTr="00D12D60">
        <w:trPr>
          <w:trHeight w:val="615"/>
        </w:trPr>
        <w:tc>
          <w:tcPr>
            <w:tcW w:w="2980" w:type="dxa"/>
          </w:tcPr>
          <w:p w14:paraId="1EA8F073" w14:textId="77777777" w:rsidR="007F4744" w:rsidRPr="007F4744" w:rsidRDefault="007F4744" w:rsidP="007F4744">
            <w:pPr>
              <w:widowControl w:val="0"/>
              <w:autoSpaceDE w:val="0"/>
              <w:autoSpaceDN w:val="0"/>
              <w:spacing w:before="38"/>
              <w:ind w:left="25" w:right="126"/>
              <w:jc w:val="left"/>
              <w:rPr>
                <w:rFonts w:eastAsia="Tahoma" w:cs="Arial"/>
                <w:szCs w:val="22"/>
                <w:lang w:val="en-US" w:eastAsia="en-US" w:bidi="en-US"/>
              </w:rPr>
            </w:pPr>
            <w:hyperlink w:anchor="_bookmark272" w:history="1">
              <w:r w:rsidRPr="007F4744">
                <w:rPr>
                  <w:rFonts w:eastAsia="Tahoma" w:cs="Arial"/>
                  <w:color w:val="0000FF"/>
                  <w:szCs w:val="22"/>
                  <w:u w:val="single" w:color="0000FF"/>
                  <w:lang w:val="en-US" w:eastAsia="en-US" w:bidi="en-US"/>
                </w:rPr>
                <w:t>O.DATA-CONFIDENTIALITY-</w:t>
              </w:r>
            </w:hyperlink>
            <w:hyperlink w:anchor="_bookmark272" w:history="1">
              <w:r w:rsidRPr="007F4744">
                <w:rPr>
                  <w:rFonts w:eastAsia="Tahoma" w:cs="Arial"/>
                  <w:color w:val="0000FF"/>
                  <w:szCs w:val="22"/>
                  <w:u w:val="single" w:color="0000FF"/>
                  <w:lang w:val="en-US" w:eastAsia="en-US" w:bidi="en-US"/>
                </w:rPr>
                <w:t xml:space="preserve"> IPAe</w:t>
              </w:r>
            </w:hyperlink>
          </w:p>
        </w:tc>
        <w:tc>
          <w:tcPr>
            <w:tcW w:w="4452" w:type="dxa"/>
          </w:tcPr>
          <w:p w14:paraId="521D2EC3" w14:textId="77777777" w:rsidR="007F4744" w:rsidRPr="007F4744" w:rsidRDefault="007F4744" w:rsidP="007F4744">
            <w:pPr>
              <w:widowControl w:val="0"/>
              <w:autoSpaceDE w:val="0"/>
              <w:autoSpaceDN w:val="0"/>
              <w:spacing w:before="38"/>
              <w:ind w:left="29" w:right="504"/>
              <w:jc w:val="left"/>
              <w:rPr>
                <w:rFonts w:eastAsia="Tahoma" w:cs="Arial"/>
                <w:szCs w:val="22"/>
                <w:lang w:val="en-US" w:eastAsia="en-US" w:bidi="en-US"/>
              </w:rPr>
            </w:pPr>
            <w:hyperlink w:anchor="_bookmark264" w:history="1">
              <w:r w:rsidRPr="007F4744">
                <w:rPr>
                  <w:rFonts w:eastAsia="Tahoma" w:cs="Arial"/>
                  <w:color w:val="0000FF"/>
                  <w:szCs w:val="22"/>
                  <w:u w:val="single" w:color="0000FF"/>
                  <w:lang w:val="en-US" w:eastAsia="en-US" w:bidi="en-US"/>
                </w:rPr>
                <w:t>T.LOGICAL-ATTACK-IPAe</w:t>
              </w:r>
            </w:hyperlink>
            <w:r w:rsidRPr="007F4744">
              <w:rPr>
                <w:rFonts w:eastAsia="Tahoma" w:cs="Arial"/>
                <w:szCs w:val="22"/>
                <w:lang w:val="en-US" w:eastAsia="en-US" w:bidi="en-US"/>
              </w:rPr>
              <w:t>,</w:t>
            </w:r>
            <w:hyperlink w:anchor="_bookmark265" w:history="1">
              <w:r w:rsidRPr="007F4744">
                <w:rPr>
                  <w:rFonts w:eastAsia="Tahoma" w:cs="Arial"/>
                  <w:color w:val="0000FF"/>
                  <w:szCs w:val="22"/>
                  <w:lang w:val="en-US" w:eastAsia="en-US" w:bidi="en-US"/>
                </w:rPr>
                <w:t xml:space="preserve"> </w:t>
              </w:r>
              <w:r w:rsidRPr="007F4744">
                <w:rPr>
                  <w:rFonts w:eastAsia="Tahoma" w:cs="Arial"/>
                  <w:color w:val="0000FF"/>
                  <w:szCs w:val="22"/>
                  <w:u w:val="single" w:color="0000FF"/>
                  <w:lang w:val="en-US" w:eastAsia="en-US" w:bidi="en-US"/>
                </w:rPr>
                <w:t>T.PHYSICAL-</w:t>
              </w:r>
            </w:hyperlink>
            <w:hyperlink w:anchor="_bookmark265" w:history="1">
              <w:r w:rsidRPr="007F4744">
                <w:rPr>
                  <w:rFonts w:eastAsia="Tahoma" w:cs="Arial"/>
                  <w:color w:val="0000FF"/>
                  <w:szCs w:val="22"/>
                  <w:u w:val="single" w:color="0000FF"/>
                  <w:lang w:val="en-US" w:eastAsia="en-US" w:bidi="en-US"/>
                </w:rPr>
                <w:t xml:space="preserve"> ATTACK-IPAe</w:t>
              </w:r>
            </w:hyperlink>
          </w:p>
        </w:tc>
      </w:tr>
      <w:tr w:rsidR="007F4744" w:rsidRPr="007F4744" w14:paraId="5E5C1F25" w14:textId="77777777" w:rsidTr="00D12D60">
        <w:trPr>
          <w:trHeight w:val="617"/>
        </w:trPr>
        <w:tc>
          <w:tcPr>
            <w:tcW w:w="2980" w:type="dxa"/>
          </w:tcPr>
          <w:p w14:paraId="1033B348" w14:textId="77777777" w:rsidR="007F4744" w:rsidRPr="007F4744" w:rsidRDefault="007F4744" w:rsidP="007F4744">
            <w:pPr>
              <w:widowControl w:val="0"/>
              <w:autoSpaceDE w:val="0"/>
              <w:autoSpaceDN w:val="0"/>
              <w:spacing w:before="43"/>
              <w:ind w:left="25"/>
              <w:jc w:val="left"/>
              <w:rPr>
                <w:rFonts w:eastAsia="Tahoma" w:cs="Arial"/>
                <w:szCs w:val="22"/>
                <w:lang w:val="en-US" w:eastAsia="en-US" w:bidi="en-US"/>
              </w:rPr>
            </w:pPr>
            <w:hyperlink w:anchor="_bookmark273" w:history="1">
              <w:r w:rsidRPr="007F4744">
                <w:rPr>
                  <w:rFonts w:eastAsia="Tahoma" w:cs="Arial"/>
                  <w:color w:val="0000FF"/>
                  <w:szCs w:val="22"/>
                  <w:u w:val="single" w:color="0000FF"/>
                  <w:lang w:val="en-US" w:eastAsia="en-US" w:bidi="en-US"/>
                </w:rPr>
                <w:t>O.DATA-INTEGRITY-IPAe</w:t>
              </w:r>
            </w:hyperlink>
          </w:p>
        </w:tc>
        <w:tc>
          <w:tcPr>
            <w:tcW w:w="4452" w:type="dxa"/>
          </w:tcPr>
          <w:p w14:paraId="2A7179D8" w14:textId="77777777" w:rsidR="007F4744" w:rsidRPr="007F4744" w:rsidRDefault="007F4744" w:rsidP="007F4744">
            <w:pPr>
              <w:widowControl w:val="0"/>
              <w:autoSpaceDE w:val="0"/>
              <w:autoSpaceDN w:val="0"/>
              <w:spacing w:before="40"/>
              <w:ind w:left="29" w:right="883"/>
              <w:jc w:val="left"/>
              <w:rPr>
                <w:rFonts w:eastAsia="Tahoma" w:cs="Arial"/>
                <w:szCs w:val="22"/>
                <w:lang w:val="en-US" w:eastAsia="en-US" w:bidi="en-US"/>
              </w:rPr>
            </w:pPr>
            <w:hyperlink w:anchor="_bookmark263" w:history="1">
              <w:r w:rsidRPr="007F4744">
                <w:rPr>
                  <w:rFonts w:eastAsia="Tahoma" w:cs="Arial"/>
                  <w:color w:val="0000FF"/>
                  <w:szCs w:val="22"/>
                  <w:u w:val="single" w:color="0000FF"/>
                  <w:lang w:val="en-US" w:eastAsia="en-US" w:bidi="en-US"/>
                </w:rPr>
                <w:t>T.PROFILE-MNG-ELIGIBILITY-IPAe</w:t>
              </w:r>
            </w:hyperlink>
            <w:r w:rsidRPr="007F4744">
              <w:rPr>
                <w:rFonts w:eastAsia="Tahoma" w:cs="Arial"/>
                <w:szCs w:val="22"/>
                <w:lang w:val="en-US" w:eastAsia="en-US" w:bidi="en-US"/>
              </w:rPr>
              <w:t>,</w:t>
            </w:r>
            <w:hyperlink w:anchor="_bookmark264" w:history="1">
              <w:r w:rsidRPr="007F4744">
                <w:rPr>
                  <w:rFonts w:eastAsia="Tahoma" w:cs="Arial"/>
                  <w:color w:val="0000FF"/>
                  <w:szCs w:val="22"/>
                  <w:u w:val="single" w:color="0000FF"/>
                  <w:lang w:val="en-US" w:eastAsia="en-US" w:bidi="en-US"/>
                </w:rPr>
                <w:t xml:space="preserve"> T.LOGICAL-ATTACK-IPAe</w:t>
              </w:r>
            </w:hyperlink>
          </w:p>
        </w:tc>
      </w:tr>
      <w:tr w:rsidR="007F4744" w:rsidRPr="007F4744" w14:paraId="4E259FD2" w14:textId="77777777" w:rsidTr="00D12D60">
        <w:trPr>
          <w:trHeight w:val="615"/>
        </w:trPr>
        <w:tc>
          <w:tcPr>
            <w:tcW w:w="2980" w:type="dxa"/>
          </w:tcPr>
          <w:p w14:paraId="0F23B9D1" w14:textId="77777777" w:rsidR="007F4744" w:rsidRPr="007F4744" w:rsidRDefault="007F4744" w:rsidP="007F4744">
            <w:pPr>
              <w:widowControl w:val="0"/>
              <w:autoSpaceDE w:val="0"/>
              <w:autoSpaceDN w:val="0"/>
              <w:spacing w:before="41"/>
              <w:ind w:left="25"/>
              <w:jc w:val="left"/>
              <w:rPr>
                <w:rFonts w:eastAsia="Tahoma" w:cs="Arial"/>
                <w:szCs w:val="22"/>
                <w:lang w:val="en-US" w:eastAsia="en-US" w:bidi="en-US"/>
              </w:rPr>
            </w:pPr>
            <w:hyperlink w:anchor="_bookmark97" w:history="1">
              <w:r w:rsidRPr="007F4744">
                <w:rPr>
                  <w:rFonts w:eastAsia="Tahoma" w:cs="Arial"/>
                  <w:color w:val="0000FF"/>
                  <w:szCs w:val="22"/>
                  <w:u w:val="single" w:color="0000FF"/>
                  <w:lang w:val="en-US" w:eastAsia="en-US" w:bidi="en-US"/>
                </w:rPr>
                <w:t>OE.SM-DPplus</w:t>
              </w:r>
            </w:hyperlink>
          </w:p>
        </w:tc>
        <w:tc>
          <w:tcPr>
            <w:tcW w:w="4452" w:type="dxa"/>
          </w:tcPr>
          <w:p w14:paraId="689C4590" w14:textId="77777777" w:rsidR="007F4744" w:rsidRPr="007F4744" w:rsidRDefault="007F4744" w:rsidP="007F4744">
            <w:pPr>
              <w:widowControl w:val="0"/>
              <w:autoSpaceDE w:val="0"/>
              <w:autoSpaceDN w:val="0"/>
              <w:spacing w:before="38"/>
              <w:ind w:left="29" w:right="338"/>
              <w:jc w:val="left"/>
              <w:rPr>
                <w:rFonts w:eastAsia="Tahoma" w:cs="Arial"/>
                <w:szCs w:val="22"/>
                <w:lang w:val="en-US" w:eastAsia="en-US" w:bidi="en-US"/>
              </w:rPr>
            </w:pPr>
            <w:hyperlink w:anchor="_bookmark260" w:history="1">
              <w:r w:rsidRPr="007F4744">
                <w:rPr>
                  <w:rFonts w:eastAsia="Tahoma" w:cs="Arial"/>
                  <w:color w:val="0000FF"/>
                  <w:szCs w:val="22"/>
                  <w:u w:val="single" w:color="0000FF"/>
                  <w:lang w:val="en-US" w:eastAsia="en-US" w:bidi="en-US"/>
                </w:rPr>
                <w:t>T.PLATFORM-MNG-INTERCEPTION-IPAe</w:t>
              </w:r>
            </w:hyperlink>
            <w:r w:rsidRPr="007F4744">
              <w:rPr>
                <w:rFonts w:eastAsia="Tahoma" w:cs="Arial"/>
                <w:szCs w:val="22"/>
                <w:lang w:val="en-US" w:eastAsia="en-US" w:bidi="en-US"/>
              </w:rPr>
              <w:t>,</w:t>
            </w:r>
            <w:hyperlink w:anchor="_bookmark263" w:history="1">
              <w:r w:rsidRPr="007F4744">
                <w:rPr>
                  <w:rFonts w:eastAsia="Tahoma" w:cs="Arial"/>
                  <w:color w:val="0000FF"/>
                  <w:szCs w:val="22"/>
                  <w:u w:val="single" w:color="0000FF"/>
                  <w:lang w:val="en-US" w:eastAsia="en-US" w:bidi="en-US"/>
                </w:rPr>
                <w:t xml:space="preserve"> T.PROFILE-MNG-ELIGIBILITY-IPAe</w:t>
              </w:r>
            </w:hyperlink>
          </w:p>
        </w:tc>
      </w:tr>
      <w:tr w:rsidR="007F4744" w:rsidRPr="007F4744" w14:paraId="675CC7C4" w14:textId="77777777" w:rsidTr="00D12D60">
        <w:trPr>
          <w:trHeight w:val="615"/>
        </w:trPr>
        <w:tc>
          <w:tcPr>
            <w:tcW w:w="2980" w:type="dxa"/>
          </w:tcPr>
          <w:p w14:paraId="14711475" w14:textId="77777777" w:rsidR="007F4744" w:rsidRPr="007F4744" w:rsidRDefault="007F4744" w:rsidP="007F4744">
            <w:pPr>
              <w:widowControl w:val="0"/>
              <w:autoSpaceDE w:val="0"/>
              <w:autoSpaceDN w:val="0"/>
              <w:spacing w:before="43"/>
              <w:ind w:left="25"/>
              <w:jc w:val="left"/>
              <w:rPr>
                <w:rFonts w:eastAsia="Tahoma" w:cs="Arial"/>
                <w:szCs w:val="22"/>
                <w:lang w:val="en-US" w:eastAsia="en-US" w:bidi="en-US"/>
              </w:rPr>
            </w:pPr>
            <w:hyperlink w:anchor="_bookmark101" w:history="1">
              <w:r w:rsidRPr="007F4744">
                <w:rPr>
                  <w:rFonts w:eastAsia="Tahoma" w:cs="Arial"/>
                  <w:color w:val="0000FF"/>
                  <w:szCs w:val="22"/>
                  <w:u w:val="single" w:color="0000FF"/>
                  <w:lang w:val="en-US" w:eastAsia="en-US" w:bidi="en-US"/>
                </w:rPr>
                <w:t>OE.IC.SUPPORT</w:t>
              </w:r>
            </w:hyperlink>
          </w:p>
        </w:tc>
        <w:tc>
          <w:tcPr>
            <w:tcW w:w="4452" w:type="dxa"/>
          </w:tcPr>
          <w:p w14:paraId="512A85D3" w14:textId="77777777" w:rsidR="007F4744" w:rsidRPr="007F4744" w:rsidRDefault="007F4744" w:rsidP="007F4744">
            <w:pPr>
              <w:widowControl w:val="0"/>
              <w:autoSpaceDE w:val="0"/>
              <w:autoSpaceDN w:val="0"/>
              <w:spacing w:before="40"/>
              <w:ind w:left="29" w:right="504"/>
              <w:jc w:val="left"/>
              <w:rPr>
                <w:rFonts w:eastAsia="Tahoma" w:cs="Arial"/>
                <w:szCs w:val="22"/>
                <w:lang w:val="en-US" w:eastAsia="en-US" w:bidi="en-US"/>
              </w:rPr>
            </w:pPr>
            <w:hyperlink w:anchor="_bookmark264" w:history="1">
              <w:r w:rsidRPr="007F4744">
                <w:rPr>
                  <w:rFonts w:eastAsia="Tahoma" w:cs="Arial"/>
                  <w:color w:val="0000FF"/>
                  <w:szCs w:val="22"/>
                  <w:u w:val="single" w:color="0000FF"/>
                  <w:lang w:val="en-US" w:eastAsia="en-US" w:bidi="en-US"/>
                </w:rPr>
                <w:t>T.LOGICAL-ATTACK-IPAe</w:t>
              </w:r>
            </w:hyperlink>
            <w:r w:rsidRPr="007F4744">
              <w:rPr>
                <w:rFonts w:eastAsia="Tahoma" w:cs="Arial"/>
                <w:szCs w:val="22"/>
                <w:lang w:val="en-US" w:eastAsia="en-US" w:bidi="en-US"/>
              </w:rPr>
              <w:t>,</w:t>
            </w:r>
            <w:hyperlink w:anchor="_bookmark265" w:history="1">
              <w:r w:rsidRPr="007F4744">
                <w:rPr>
                  <w:rFonts w:eastAsia="Tahoma" w:cs="Arial"/>
                  <w:color w:val="0000FF"/>
                  <w:szCs w:val="22"/>
                  <w:lang w:val="en-US" w:eastAsia="en-US" w:bidi="en-US"/>
                </w:rPr>
                <w:t xml:space="preserve"> </w:t>
              </w:r>
              <w:r w:rsidRPr="007F4744">
                <w:rPr>
                  <w:rFonts w:eastAsia="Tahoma" w:cs="Arial"/>
                  <w:color w:val="0000FF"/>
                  <w:szCs w:val="22"/>
                  <w:u w:val="single" w:color="0000FF"/>
                  <w:lang w:val="en-US" w:eastAsia="en-US" w:bidi="en-US"/>
                </w:rPr>
                <w:t>T.PHYSICAL-</w:t>
              </w:r>
            </w:hyperlink>
            <w:hyperlink w:anchor="_bookmark265" w:history="1">
              <w:r w:rsidRPr="007F4744">
                <w:rPr>
                  <w:rFonts w:eastAsia="Tahoma" w:cs="Arial"/>
                  <w:color w:val="0000FF"/>
                  <w:szCs w:val="22"/>
                  <w:u w:val="single" w:color="0000FF"/>
                  <w:lang w:val="en-US" w:eastAsia="en-US" w:bidi="en-US"/>
                </w:rPr>
                <w:t xml:space="preserve"> ATTACK-IPAe</w:t>
              </w:r>
            </w:hyperlink>
          </w:p>
        </w:tc>
      </w:tr>
      <w:tr w:rsidR="007F4744" w:rsidRPr="007F4744" w14:paraId="0766668D" w14:textId="77777777" w:rsidTr="00D12D60">
        <w:trPr>
          <w:trHeight w:val="350"/>
        </w:trPr>
        <w:tc>
          <w:tcPr>
            <w:tcW w:w="2980" w:type="dxa"/>
          </w:tcPr>
          <w:p w14:paraId="6D689B6B" w14:textId="77777777" w:rsidR="007F4744" w:rsidRPr="007F4744" w:rsidRDefault="007F4744" w:rsidP="007F4744">
            <w:pPr>
              <w:widowControl w:val="0"/>
              <w:autoSpaceDE w:val="0"/>
              <w:autoSpaceDN w:val="0"/>
              <w:spacing w:before="43"/>
              <w:ind w:left="25"/>
              <w:jc w:val="left"/>
              <w:rPr>
                <w:rFonts w:eastAsia="Tahoma" w:cs="Arial"/>
                <w:szCs w:val="22"/>
                <w:lang w:val="en-US" w:eastAsia="en-US" w:bidi="en-US"/>
              </w:rPr>
            </w:pPr>
            <w:hyperlink w:anchor="_bookmark102" w:history="1">
              <w:r w:rsidRPr="007F4744">
                <w:rPr>
                  <w:rFonts w:eastAsia="Tahoma" w:cs="Arial"/>
                  <w:color w:val="0000FF"/>
                  <w:szCs w:val="22"/>
                  <w:u w:val="single" w:color="0000FF"/>
                  <w:lang w:val="en-US" w:eastAsia="en-US" w:bidi="en-US"/>
                </w:rPr>
                <w:t>OE.IC.RECOVERY</w:t>
              </w:r>
            </w:hyperlink>
          </w:p>
        </w:tc>
        <w:tc>
          <w:tcPr>
            <w:tcW w:w="4452" w:type="dxa"/>
          </w:tcPr>
          <w:p w14:paraId="611F4351" w14:textId="77777777" w:rsidR="007F4744" w:rsidRPr="007F4744" w:rsidRDefault="007F4744" w:rsidP="007F4744">
            <w:pPr>
              <w:widowControl w:val="0"/>
              <w:autoSpaceDE w:val="0"/>
              <w:autoSpaceDN w:val="0"/>
              <w:spacing w:before="43"/>
              <w:ind w:left="29"/>
              <w:jc w:val="left"/>
              <w:rPr>
                <w:rFonts w:eastAsia="Tahoma" w:cs="Arial"/>
                <w:szCs w:val="22"/>
                <w:lang w:val="en-US" w:eastAsia="en-US" w:bidi="en-US"/>
              </w:rPr>
            </w:pPr>
            <w:hyperlink w:anchor="_bookmark265" w:history="1">
              <w:r w:rsidRPr="007F4744">
                <w:rPr>
                  <w:rFonts w:eastAsia="Tahoma" w:cs="Arial"/>
                  <w:color w:val="0000FF"/>
                  <w:szCs w:val="22"/>
                  <w:u w:val="single" w:color="0000FF"/>
                  <w:lang w:val="en-US" w:eastAsia="en-US" w:bidi="en-US"/>
                </w:rPr>
                <w:t>T.PHYSICAL-ATTACK-IPAe</w:t>
              </w:r>
            </w:hyperlink>
          </w:p>
        </w:tc>
      </w:tr>
      <w:tr w:rsidR="007F4744" w:rsidRPr="007F4744" w14:paraId="35CA727B" w14:textId="77777777" w:rsidTr="00D12D60">
        <w:trPr>
          <w:trHeight w:val="881"/>
        </w:trPr>
        <w:tc>
          <w:tcPr>
            <w:tcW w:w="2980" w:type="dxa"/>
          </w:tcPr>
          <w:p w14:paraId="7E78E6D1" w14:textId="77777777" w:rsidR="007F4744" w:rsidRPr="007F4744" w:rsidRDefault="007F4744" w:rsidP="007F4744">
            <w:pPr>
              <w:widowControl w:val="0"/>
              <w:autoSpaceDE w:val="0"/>
              <w:autoSpaceDN w:val="0"/>
              <w:spacing w:before="43"/>
              <w:ind w:left="25"/>
              <w:jc w:val="left"/>
              <w:rPr>
                <w:rFonts w:eastAsia="Tahoma" w:cs="Arial"/>
                <w:szCs w:val="22"/>
                <w:lang w:val="en-US" w:eastAsia="en-US" w:bidi="en-US"/>
              </w:rPr>
            </w:pPr>
            <w:hyperlink w:anchor="_bookmark104" w:history="1">
              <w:r w:rsidRPr="007F4744">
                <w:rPr>
                  <w:rFonts w:eastAsia="Tahoma" w:cs="Arial"/>
                  <w:color w:val="0000FF"/>
                  <w:szCs w:val="22"/>
                  <w:u w:val="single" w:color="0000FF"/>
                  <w:lang w:val="en-US" w:eastAsia="en-US" w:bidi="en-US"/>
                </w:rPr>
                <w:t>OE.RE.SECURE-COMM</w:t>
              </w:r>
            </w:hyperlink>
          </w:p>
        </w:tc>
        <w:tc>
          <w:tcPr>
            <w:tcW w:w="4452" w:type="dxa"/>
          </w:tcPr>
          <w:p w14:paraId="7F3BD795" w14:textId="77777777" w:rsidR="007F4744" w:rsidRPr="007F4744" w:rsidRDefault="007F4744" w:rsidP="007F4744">
            <w:pPr>
              <w:widowControl w:val="0"/>
              <w:autoSpaceDE w:val="0"/>
              <w:autoSpaceDN w:val="0"/>
              <w:spacing w:before="40"/>
              <w:ind w:left="29" w:right="338"/>
              <w:rPr>
                <w:rFonts w:eastAsia="Tahoma" w:cs="Arial"/>
                <w:szCs w:val="22"/>
                <w:lang w:val="en-US" w:eastAsia="en-US" w:bidi="en-US"/>
              </w:rPr>
            </w:pPr>
            <w:hyperlink w:anchor="_bookmark260" w:history="1">
              <w:r w:rsidRPr="007F4744">
                <w:rPr>
                  <w:rFonts w:eastAsia="Tahoma" w:cs="Arial"/>
                  <w:color w:val="0000FF"/>
                  <w:szCs w:val="22"/>
                  <w:u w:val="single" w:color="0000FF"/>
                  <w:lang w:val="en-US" w:eastAsia="en-US" w:bidi="en-US"/>
                </w:rPr>
                <w:t>T.PLATFORM-MNG-INTERCEPTION-IPAe</w:t>
              </w:r>
            </w:hyperlink>
            <w:r w:rsidRPr="007F4744">
              <w:rPr>
                <w:rFonts w:eastAsia="Tahoma" w:cs="Arial"/>
                <w:color w:val="0000FF"/>
                <w:szCs w:val="22"/>
                <w:u w:val="single" w:color="0000FF"/>
                <w:lang w:val="en-US" w:eastAsia="en-US" w:bidi="en-US"/>
              </w:rPr>
              <w:t xml:space="preserve">, </w:t>
            </w:r>
            <w:hyperlink w:anchor="_bookmark263" w:history="1">
              <w:r w:rsidRPr="007F4744">
                <w:rPr>
                  <w:rFonts w:eastAsia="Tahoma" w:cs="Arial"/>
                  <w:color w:val="0000FF"/>
                  <w:szCs w:val="22"/>
                  <w:u w:val="single" w:color="0000FF"/>
                  <w:lang w:val="en-US" w:eastAsia="en-US" w:bidi="en-US"/>
                </w:rPr>
                <w:t xml:space="preserve"> T.PROFILE-MNG-ELIGIBILITY-IPAe</w:t>
              </w:r>
            </w:hyperlink>
          </w:p>
        </w:tc>
      </w:tr>
      <w:tr w:rsidR="007F4744" w:rsidRPr="007F4744" w14:paraId="41F662AB" w14:textId="77777777" w:rsidTr="00D12D60">
        <w:trPr>
          <w:trHeight w:val="351"/>
        </w:trPr>
        <w:tc>
          <w:tcPr>
            <w:tcW w:w="2980" w:type="dxa"/>
          </w:tcPr>
          <w:p w14:paraId="32969C32" w14:textId="77777777" w:rsidR="007F4744" w:rsidRPr="007F4744" w:rsidRDefault="007F4744" w:rsidP="007F4744">
            <w:pPr>
              <w:widowControl w:val="0"/>
              <w:autoSpaceDE w:val="0"/>
              <w:autoSpaceDN w:val="0"/>
              <w:spacing w:before="43"/>
              <w:ind w:left="25"/>
              <w:jc w:val="left"/>
              <w:rPr>
                <w:rFonts w:eastAsia="Tahoma" w:cs="Arial"/>
                <w:szCs w:val="22"/>
                <w:lang w:val="en-US" w:eastAsia="en-US" w:bidi="en-US"/>
              </w:rPr>
            </w:pPr>
            <w:hyperlink w:anchor="_bookmark105" w:history="1">
              <w:r w:rsidRPr="007F4744">
                <w:rPr>
                  <w:rFonts w:eastAsia="Tahoma" w:cs="Arial"/>
                  <w:color w:val="0000FF"/>
                  <w:szCs w:val="22"/>
                  <w:u w:val="single" w:color="0000FF"/>
                  <w:lang w:val="en-US" w:eastAsia="en-US" w:bidi="en-US"/>
                </w:rPr>
                <w:t>OE.RE.API</w:t>
              </w:r>
            </w:hyperlink>
          </w:p>
        </w:tc>
        <w:tc>
          <w:tcPr>
            <w:tcW w:w="4452" w:type="dxa"/>
          </w:tcPr>
          <w:p w14:paraId="56F2F6E4" w14:textId="77777777" w:rsidR="007F4744" w:rsidRPr="007F4744" w:rsidRDefault="007F4744" w:rsidP="007F4744">
            <w:pPr>
              <w:widowControl w:val="0"/>
              <w:autoSpaceDE w:val="0"/>
              <w:autoSpaceDN w:val="0"/>
              <w:spacing w:before="43"/>
              <w:ind w:left="29"/>
              <w:jc w:val="left"/>
              <w:rPr>
                <w:rFonts w:eastAsia="Tahoma" w:cs="Arial"/>
                <w:szCs w:val="22"/>
                <w:lang w:val="en-US" w:eastAsia="en-US" w:bidi="en-US"/>
              </w:rPr>
            </w:pPr>
            <w:hyperlink w:anchor="_bookmark264" w:history="1">
              <w:r w:rsidRPr="007F4744">
                <w:rPr>
                  <w:rFonts w:eastAsia="Tahoma" w:cs="Arial"/>
                  <w:color w:val="0000FF"/>
                  <w:szCs w:val="22"/>
                  <w:u w:val="single" w:color="0000FF"/>
                  <w:lang w:val="en-US" w:eastAsia="en-US" w:bidi="en-US"/>
                </w:rPr>
                <w:t>T.LOGICAL-ATTACK-IPAe</w:t>
              </w:r>
            </w:hyperlink>
          </w:p>
        </w:tc>
      </w:tr>
      <w:tr w:rsidR="007F4744" w:rsidRPr="007F4744" w14:paraId="7403C0F0" w14:textId="77777777" w:rsidTr="00D12D60">
        <w:trPr>
          <w:trHeight w:val="881"/>
        </w:trPr>
        <w:tc>
          <w:tcPr>
            <w:tcW w:w="2980" w:type="dxa"/>
          </w:tcPr>
          <w:p w14:paraId="24340BCC" w14:textId="77777777" w:rsidR="007F4744" w:rsidRPr="007F4744" w:rsidRDefault="007F4744" w:rsidP="007F4744">
            <w:pPr>
              <w:widowControl w:val="0"/>
              <w:autoSpaceDE w:val="0"/>
              <w:autoSpaceDN w:val="0"/>
              <w:spacing w:before="40"/>
              <w:ind w:left="25" w:right="1049"/>
              <w:jc w:val="left"/>
              <w:rPr>
                <w:rFonts w:eastAsia="Tahoma" w:cs="Arial"/>
                <w:szCs w:val="22"/>
                <w:lang w:val="en-US" w:eastAsia="en-US" w:bidi="en-US"/>
              </w:rPr>
            </w:pPr>
            <w:hyperlink w:anchor="_bookmark106" w:history="1">
              <w:r w:rsidRPr="007F4744">
                <w:rPr>
                  <w:rFonts w:eastAsia="Tahoma" w:cs="Arial"/>
                  <w:color w:val="0000FF"/>
                  <w:szCs w:val="22"/>
                  <w:u w:val="single" w:color="0000FF"/>
                  <w:lang w:val="en-US" w:eastAsia="en-US" w:bidi="en-US"/>
                </w:rPr>
                <w:t>OE.RE.DATA-</w:t>
              </w:r>
            </w:hyperlink>
            <w:r w:rsidRPr="007F4744">
              <w:rPr>
                <w:rFonts w:eastAsia="Tahoma" w:cs="Arial"/>
                <w:color w:val="0000FF"/>
                <w:szCs w:val="22"/>
                <w:lang w:val="en-US" w:eastAsia="en-US" w:bidi="en-US"/>
              </w:rPr>
              <w:t xml:space="preserve"> </w:t>
            </w:r>
            <w:hyperlink w:anchor="_bookmark106" w:history="1">
              <w:r w:rsidRPr="007F4744">
                <w:rPr>
                  <w:rFonts w:eastAsia="Tahoma" w:cs="Arial"/>
                  <w:color w:val="0000FF"/>
                  <w:szCs w:val="22"/>
                  <w:u w:val="single" w:color="0000FF"/>
                  <w:lang w:val="en-US" w:eastAsia="en-US" w:bidi="en-US"/>
                </w:rPr>
                <w:t>CONFIDENTIALITY</w:t>
              </w:r>
            </w:hyperlink>
          </w:p>
        </w:tc>
        <w:tc>
          <w:tcPr>
            <w:tcW w:w="4452" w:type="dxa"/>
          </w:tcPr>
          <w:p w14:paraId="7BB54422" w14:textId="77777777" w:rsidR="007F4744" w:rsidRPr="007F4744" w:rsidRDefault="007F4744" w:rsidP="007F4744">
            <w:pPr>
              <w:widowControl w:val="0"/>
              <w:autoSpaceDE w:val="0"/>
              <w:autoSpaceDN w:val="0"/>
              <w:spacing w:before="40"/>
              <w:ind w:left="29" w:right="247"/>
              <w:jc w:val="left"/>
              <w:rPr>
                <w:rFonts w:eastAsia="Tahoma" w:cs="Arial"/>
                <w:szCs w:val="22"/>
                <w:lang w:val="en-US" w:eastAsia="en-US" w:bidi="en-US"/>
              </w:rPr>
            </w:pPr>
            <w:hyperlink w:anchor="_bookmark262" w:history="1">
              <w:r w:rsidRPr="007F4744">
                <w:rPr>
                  <w:rFonts w:eastAsia="Tahoma" w:cs="Arial"/>
                  <w:color w:val="0000FF"/>
                  <w:szCs w:val="22"/>
                  <w:u w:val="single" w:color="0000FF"/>
                  <w:lang w:val="en-US" w:eastAsia="en-US" w:bidi="en-US"/>
                </w:rPr>
                <w:t>T.UNAUTHORIZED-PLATFORM-MNG-IPAe</w:t>
              </w:r>
            </w:hyperlink>
            <w:r w:rsidRPr="007F4744">
              <w:rPr>
                <w:rFonts w:eastAsia="Tahoma" w:cs="Arial"/>
                <w:szCs w:val="22"/>
                <w:lang w:val="en-US" w:eastAsia="en-US" w:bidi="en-US"/>
              </w:rPr>
              <w:t>,</w:t>
            </w:r>
            <w:hyperlink w:anchor="_bookmark264" w:history="1">
              <w:r w:rsidRPr="007F4744">
                <w:rPr>
                  <w:rFonts w:eastAsia="Tahoma" w:cs="Arial"/>
                  <w:color w:val="0000FF"/>
                  <w:szCs w:val="22"/>
                  <w:u w:val="single" w:color="0000FF"/>
                  <w:lang w:val="en-US" w:eastAsia="en-US" w:bidi="en-US"/>
                </w:rPr>
                <w:t xml:space="preserve"> T.LOGICAL-ATTACK-IPAe</w:t>
              </w:r>
            </w:hyperlink>
            <w:r w:rsidRPr="007F4744">
              <w:rPr>
                <w:rFonts w:eastAsia="Tahoma" w:cs="Arial"/>
                <w:szCs w:val="22"/>
                <w:lang w:val="en-US" w:eastAsia="en-US" w:bidi="en-US"/>
              </w:rPr>
              <w:t>,</w:t>
            </w:r>
            <w:hyperlink w:anchor="_bookmark265" w:history="1">
              <w:r w:rsidRPr="007F4744">
                <w:rPr>
                  <w:rFonts w:eastAsia="Tahoma" w:cs="Arial"/>
                  <w:color w:val="0000FF"/>
                  <w:szCs w:val="22"/>
                  <w:lang w:val="en-US" w:eastAsia="en-US" w:bidi="en-US"/>
                </w:rPr>
                <w:t xml:space="preserve"> </w:t>
              </w:r>
              <w:r w:rsidRPr="007F4744">
                <w:rPr>
                  <w:rFonts w:eastAsia="Tahoma" w:cs="Arial"/>
                  <w:color w:val="0000FF"/>
                  <w:szCs w:val="22"/>
                  <w:u w:val="single" w:color="0000FF"/>
                  <w:lang w:val="en-US" w:eastAsia="en-US" w:bidi="en-US"/>
                </w:rPr>
                <w:t>T.PHYSICAL-</w:t>
              </w:r>
            </w:hyperlink>
            <w:hyperlink w:anchor="_bookmark265" w:history="1">
              <w:r w:rsidRPr="007F4744">
                <w:rPr>
                  <w:rFonts w:eastAsia="Tahoma" w:cs="Arial"/>
                  <w:color w:val="0000FF"/>
                  <w:szCs w:val="22"/>
                  <w:u w:val="single" w:color="0000FF"/>
                  <w:lang w:val="en-US" w:eastAsia="en-US" w:bidi="en-US"/>
                </w:rPr>
                <w:t xml:space="preserve"> ATTACK-IPAe</w:t>
              </w:r>
            </w:hyperlink>
          </w:p>
        </w:tc>
      </w:tr>
      <w:tr w:rsidR="007F4744" w:rsidRPr="007F4744" w14:paraId="53E77AD1" w14:textId="77777777" w:rsidTr="00D12D60">
        <w:trPr>
          <w:trHeight w:val="881"/>
        </w:trPr>
        <w:tc>
          <w:tcPr>
            <w:tcW w:w="2980" w:type="dxa"/>
          </w:tcPr>
          <w:p w14:paraId="4F0DA94D" w14:textId="77777777" w:rsidR="007F4744" w:rsidRPr="007F4744" w:rsidRDefault="007F4744" w:rsidP="007F4744">
            <w:pPr>
              <w:widowControl w:val="0"/>
              <w:autoSpaceDE w:val="0"/>
              <w:autoSpaceDN w:val="0"/>
              <w:spacing w:before="43"/>
              <w:ind w:left="25"/>
              <w:jc w:val="left"/>
              <w:rPr>
                <w:rFonts w:eastAsia="Tahoma" w:cs="Arial"/>
                <w:szCs w:val="22"/>
                <w:lang w:val="en-US" w:eastAsia="en-US" w:bidi="en-US"/>
              </w:rPr>
            </w:pPr>
            <w:hyperlink w:anchor="_bookmark107" w:history="1">
              <w:r w:rsidRPr="007F4744">
                <w:rPr>
                  <w:rFonts w:eastAsia="Tahoma" w:cs="Arial"/>
                  <w:color w:val="0000FF"/>
                  <w:szCs w:val="22"/>
                  <w:u w:val="single" w:color="0000FF"/>
                  <w:lang w:val="en-US" w:eastAsia="en-US" w:bidi="en-US"/>
                </w:rPr>
                <w:t>OE.RE.DATA-INTEGRITY</w:t>
              </w:r>
            </w:hyperlink>
          </w:p>
        </w:tc>
        <w:tc>
          <w:tcPr>
            <w:tcW w:w="4452" w:type="dxa"/>
          </w:tcPr>
          <w:p w14:paraId="5A24E163" w14:textId="77777777" w:rsidR="007F4744" w:rsidRPr="007F4744" w:rsidRDefault="007F4744" w:rsidP="007F4744">
            <w:pPr>
              <w:widowControl w:val="0"/>
              <w:autoSpaceDE w:val="0"/>
              <w:autoSpaceDN w:val="0"/>
              <w:spacing w:before="40"/>
              <w:ind w:left="29" w:right="247"/>
              <w:jc w:val="left"/>
              <w:rPr>
                <w:rFonts w:eastAsia="Tahoma" w:cs="Arial"/>
                <w:szCs w:val="22"/>
                <w:lang w:val="en-US" w:eastAsia="en-US" w:bidi="en-US"/>
              </w:rPr>
            </w:pPr>
            <w:hyperlink w:anchor="_bookmark262" w:history="1">
              <w:r w:rsidRPr="007F4744">
                <w:rPr>
                  <w:rFonts w:eastAsia="Tahoma" w:cs="Arial"/>
                  <w:color w:val="0000FF"/>
                  <w:szCs w:val="22"/>
                  <w:u w:val="single" w:color="0000FF"/>
                  <w:lang w:val="en-US" w:eastAsia="en-US" w:bidi="en-US"/>
                </w:rPr>
                <w:t>T.UNAUTHORIZED-PLATFORM-MNG-IPAe</w:t>
              </w:r>
            </w:hyperlink>
            <w:r w:rsidRPr="007F4744">
              <w:rPr>
                <w:rFonts w:eastAsia="Tahoma" w:cs="Arial"/>
                <w:szCs w:val="22"/>
                <w:lang w:val="en-US" w:eastAsia="en-US" w:bidi="en-US"/>
              </w:rPr>
              <w:t>,</w:t>
            </w:r>
            <w:hyperlink w:anchor="_bookmark263" w:history="1">
              <w:r w:rsidRPr="007F4744">
                <w:rPr>
                  <w:rFonts w:eastAsia="Tahoma" w:cs="Arial"/>
                  <w:color w:val="0000FF"/>
                  <w:szCs w:val="22"/>
                  <w:u w:val="single" w:color="0000FF"/>
                  <w:lang w:val="en-US" w:eastAsia="en-US" w:bidi="en-US"/>
                </w:rPr>
                <w:t xml:space="preserve"> T.PROFILE-MNG-ELIGIBILITY-IPAe</w:t>
              </w:r>
            </w:hyperlink>
            <w:r w:rsidRPr="007F4744">
              <w:rPr>
                <w:rFonts w:eastAsia="Tahoma" w:cs="Arial"/>
                <w:szCs w:val="22"/>
                <w:lang w:val="en-US" w:eastAsia="en-US" w:bidi="en-US"/>
              </w:rPr>
              <w:t>,</w:t>
            </w:r>
            <w:hyperlink w:anchor="_bookmark264" w:history="1">
              <w:r w:rsidRPr="007F4744">
                <w:rPr>
                  <w:rFonts w:eastAsia="Tahoma" w:cs="Arial"/>
                  <w:color w:val="0000FF"/>
                  <w:szCs w:val="22"/>
                  <w:u w:val="single" w:color="0000FF"/>
                  <w:lang w:val="en-US" w:eastAsia="en-US" w:bidi="en-US"/>
                </w:rPr>
                <w:t xml:space="preserve"> T.LOGICAL-ATTACK-IPAe</w:t>
              </w:r>
            </w:hyperlink>
          </w:p>
        </w:tc>
      </w:tr>
      <w:tr w:rsidR="007F4744" w:rsidRPr="007F4744" w14:paraId="053BE18B" w14:textId="77777777" w:rsidTr="00D12D60">
        <w:trPr>
          <w:trHeight w:val="350"/>
        </w:trPr>
        <w:tc>
          <w:tcPr>
            <w:tcW w:w="2980" w:type="dxa"/>
          </w:tcPr>
          <w:p w14:paraId="725F7452" w14:textId="77777777" w:rsidR="007F4744" w:rsidRPr="007F4744" w:rsidRDefault="007F4744" w:rsidP="007F4744">
            <w:pPr>
              <w:widowControl w:val="0"/>
              <w:autoSpaceDE w:val="0"/>
              <w:autoSpaceDN w:val="0"/>
              <w:spacing w:before="43"/>
              <w:ind w:left="25"/>
              <w:jc w:val="left"/>
              <w:rPr>
                <w:rFonts w:eastAsia="Tahoma" w:cs="Arial"/>
                <w:szCs w:val="22"/>
                <w:lang w:val="en-US" w:eastAsia="en-US" w:bidi="en-US"/>
              </w:rPr>
            </w:pPr>
            <w:hyperlink w:anchor="_bookmark109" w:history="1">
              <w:r w:rsidRPr="007F4744">
                <w:rPr>
                  <w:rFonts w:eastAsia="Tahoma" w:cs="Arial"/>
                  <w:color w:val="0000FF"/>
                  <w:szCs w:val="22"/>
                  <w:u w:val="single" w:color="0000FF"/>
                  <w:lang w:val="en-US" w:eastAsia="en-US" w:bidi="en-US"/>
                </w:rPr>
                <w:t>OE.RE.CODE-EXE</w:t>
              </w:r>
            </w:hyperlink>
          </w:p>
        </w:tc>
        <w:tc>
          <w:tcPr>
            <w:tcW w:w="4452" w:type="dxa"/>
          </w:tcPr>
          <w:p w14:paraId="52FE6A2B" w14:textId="77777777" w:rsidR="007F4744" w:rsidRPr="007F4744" w:rsidRDefault="007F4744" w:rsidP="007F4744">
            <w:pPr>
              <w:widowControl w:val="0"/>
              <w:autoSpaceDE w:val="0"/>
              <w:autoSpaceDN w:val="0"/>
              <w:spacing w:before="43"/>
              <w:ind w:left="29"/>
              <w:jc w:val="left"/>
              <w:rPr>
                <w:rFonts w:eastAsia="Tahoma" w:cs="Arial"/>
                <w:szCs w:val="22"/>
                <w:lang w:val="en-US" w:eastAsia="en-US" w:bidi="en-US"/>
              </w:rPr>
            </w:pPr>
            <w:hyperlink w:anchor="_bookmark264" w:history="1">
              <w:r w:rsidRPr="007F4744">
                <w:rPr>
                  <w:rFonts w:eastAsia="Tahoma" w:cs="Arial"/>
                  <w:color w:val="0000FF"/>
                  <w:szCs w:val="22"/>
                  <w:u w:val="single" w:color="0000FF"/>
                  <w:lang w:val="en-US" w:eastAsia="en-US" w:bidi="en-US"/>
                </w:rPr>
                <w:t>T.LOGICAL-ATTACK-IPAe</w:t>
              </w:r>
            </w:hyperlink>
          </w:p>
        </w:tc>
      </w:tr>
      <w:tr w:rsidR="007F4744" w:rsidRPr="007F4744" w14:paraId="7D02653E" w14:textId="77777777" w:rsidTr="00D12D60">
        <w:trPr>
          <w:trHeight w:val="617"/>
        </w:trPr>
        <w:tc>
          <w:tcPr>
            <w:tcW w:w="2980" w:type="dxa"/>
          </w:tcPr>
          <w:p w14:paraId="654856E1" w14:textId="77777777" w:rsidR="007F4744" w:rsidRPr="007F4744" w:rsidRDefault="007F4744" w:rsidP="007F4744">
            <w:pPr>
              <w:widowControl w:val="0"/>
              <w:autoSpaceDE w:val="0"/>
              <w:autoSpaceDN w:val="0"/>
              <w:spacing w:before="43"/>
              <w:ind w:left="25"/>
              <w:jc w:val="left"/>
              <w:rPr>
                <w:rFonts w:eastAsia="Tahoma" w:cs="Arial"/>
                <w:szCs w:val="22"/>
                <w:lang w:val="en-US" w:eastAsia="en-US" w:bidi="en-US"/>
              </w:rPr>
            </w:pPr>
            <w:hyperlink w:anchor="_bookmark112" w:history="1">
              <w:r w:rsidRPr="007F4744">
                <w:rPr>
                  <w:rFonts w:eastAsia="Tahoma" w:cs="Arial"/>
                  <w:color w:val="0000FF"/>
                  <w:szCs w:val="22"/>
                  <w:u w:val="single" w:color="0000FF"/>
                  <w:lang w:val="en-US" w:eastAsia="en-US" w:bidi="en-US"/>
                </w:rPr>
                <w:t>OE.APPLICATIONS</w:t>
              </w:r>
            </w:hyperlink>
          </w:p>
        </w:tc>
        <w:tc>
          <w:tcPr>
            <w:tcW w:w="4452" w:type="dxa"/>
          </w:tcPr>
          <w:p w14:paraId="2339D739" w14:textId="77777777" w:rsidR="007F4744" w:rsidRPr="007F4744" w:rsidRDefault="007F4744" w:rsidP="007F4744">
            <w:pPr>
              <w:widowControl w:val="0"/>
              <w:autoSpaceDE w:val="0"/>
              <w:autoSpaceDN w:val="0"/>
              <w:spacing w:before="40"/>
              <w:ind w:left="29" w:right="247"/>
              <w:jc w:val="left"/>
              <w:rPr>
                <w:rFonts w:eastAsia="Tahoma" w:cs="Arial"/>
                <w:szCs w:val="22"/>
                <w:lang w:val="en-US" w:eastAsia="en-US" w:bidi="en-US"/>
              </w:rPr>
            </w:pPr>
            <w:hyperlink w:anchor="_bookmark262" w:history="1">
              <w:r w:rsidRPr="007F4744">
                <w:rPr>
                  <w:rFonts w:eastAsia="Tahoma" w:cs="Arial"/>
                  <w:color w:val="0000FF"/>
                  <w:szCs w:val="22"/>
                  <w:u w:val="single" w:color="0000FF"/>
                  <w:lang w:val="en-US" w:eastAsia="en-US" w:bidi="en-US"/>
                </w:rPr>
                <w:t>T.UNAUTHORIZED-PLATFORM-MNG-IPAe</w:t>
              </w:r>
            </w:hyperlink>
            <w:r w:rsidRPr="007F4744">
              <w:rPr>
                <w:rFonts w:eastAsia="Tahoma" w:cs="Arial"/>
                <w:szCs w:val="22"/>
                <w:lang w:val="en-US" w:eastAsia="en-US" w:bidi="en-US"/>
              </w:rPr>
              <w:t>,</w:t>
            </w:r>
            <w:hyperlink w:anchor="_bookmark264" w:history="1">
              <w:r w:rsidRPr="007F4744">
                <w:rPr>
                  <w:rFonts w:eastAsia="Tahoma" w:cs="Arial"/>
                  <w:color w:val="0000FF"/>
                  <w:szCs w:val="22"/>
                  <w:u w:val="single" w:color="0000FF"/>
                  <w:lang w:val="en-US" w:eastAsia="en-US" w:bidi="en-US"/>
                </w:rPr>
                <w:t xml:space="preserve"> T.LOGICAL-ATTACK-IPAe</w:t>
              </w:r>
            </w:hyperlink>
          </w:p>
        </w:tc>
      </w:tr>
      <w:tr w:rsidR="007F4744" w:rsidRPr="007F4744" w14:paraId="65A40208" w14:textId="77777777" w:rsidTr="00D12D60">
        <w:trPr>
          <w:trHeight w:val="349"/>
        </w:trPr>
        <w:tc>
          <w:tcPr>
            <w:tcW w:w="2980" w:type="dxa"/>
          </w:tcPr>
          <w:p w14:paraId="5FF2FCEC" w14:textId="77777777" w:rsidR="007F4744" w:rsidRPr="007F4744" w:rsidRDefault="007F4744" w:rsidP="007F4744">
            <w:pPr>
              <w:widowControl w:val="0"/>
              <w:autoSpaceDE w:val="0"/>
              <w:autoSpaceDN w:val="0"/>
              <w:spacing w:before="40"/>
              <w:ind w:left="25"/>
              <w:jc w:val="left"/>
              <w:rPr>
                <w:rFonts w:eastAsia="Tahoma" w:cs="Arial"/>
                <w:szCs w:val="22"/>
                <w:lang w:val="en-US" w:eastAsia="en-US" w:bidi="en-US"/>
              </w:rPr>
            </w:pPr>
            <w:hyperlink w:anchor="_bookmark275" w:history="1">
              <w:r w:rsidRPr="007F4744">
                <w:rPr>
                  <w:rFonts w:eastAsia="Tahoma" w:cs="Arial"/>
                  <w:color w:val="0000FF"/>
                  <w:szCs w:val="22"/>
                  <w:u w:val="single" w:color="0000FF"/>
                  <w:lang w:val="en-US" w:eastAsia="en-US" w:bidi="en-US"/>
                </w:rPr>
                <w:t>OE.SM-DS</w:t>
              </w:r>
            </w:hyperlink>
          </w:p>
        </w:tc>
        <w:tc>
          <w:tcPr>
            <w:tcW w:w="4452" w:type="dxa"/>
          </w:tcPr>
          <w:p w14:paraId="07DDDE40" w14:textId="77777777" w:rsidR="007F4744" w:rsidRPr="007F4744" w:rsidRDefault="007F4744" w:rsidP="007F4744">
            <w:pPr>
              <w:widowControl w:val="0"/>
              <w:autoSpaceDE w:val="0"/>
              <w:autoSpaceDN w:val="0"/>
              <w:spacing w:before="40"/>
              <w:ind w:left="29"/>
              <w:jc w:val="left"/>
              <w:rPr>
                <w:rFonts w:eastAsia="Tahoma" w:cs="Arial"/>
                <w:szCs w:val="22"/>
                <w:lang w:val="en-US" w:eastAsia="en-US" w:bidi="en-US"/>
              </w:rPr>
            </w:pPr>
            <w:hyperlink w:anchor="_bookmark261" w:history="1">
              <w:r w:rsidRPr="007F4744">
                <w:rPr>
                  <w:rFonts w:eastAsia="Tahoma" w:cs="Arial"/>
                  <w:color w:val="0000FF"/>
                  <w:szCs w:val="22"/>
                  <w:u w:val="single" w:color="0000FF"/>
                  <w:lang w:val="en-US" w:eastAsia="en-US" w:bidi="en-US"/>
                </w:rPr>
                <w:t>T.PLATFORM-MNG-INTERCEPTION-IPAe</w:t>
              </w:r>
            </w:hyperlink>
          </w:p>
        </w:tc>
      </w:tr>
    </w:tbl>
    <w:p w14:paraId="522C6944" w14:textId="22E4263E" w:rsidR="007F4744" w:rsidRPr="00436545" w:rsidRDefault="007F4744" w:rsidP="007F4744">
      <w:pPr>
        <w:pStyle w:val="Caption"/>
        <w:keepNext/>
        <w:jc w:val="center"/>
        <w:rPr>
          <w:rFonts w:cs="Arial"/>
          <w:b/>
          <w:bCs/>
          <w:i w:val="0"/>
          <w:iCs w:val="0"/>
          <w:color w:val="auto"/>
        </w:rPr>
      </w:pPr>
      <w:bookmarkStart w:id="296" w:name="_Toc149292682"/>
      <w:r w:rsidRPr="00D12D60">
        <w:rPr>
          <w:rFonts w:cs="Arial"/>
          <w:b/>
          <w:bCs/>
          <w:i w:val="0"/>
          <w:iCs w:val="0"/>
          <w:color w:val="auto"/>
        </w:rPr>
        <w:t xml:space="preserve">Table </w:t>
      </w:r>
      <w:r w:rsidRPr="00D12D60">
        <w:rPr>
          <w:rFonts w:cs="Arial"/>
          <w:b/>
          <w:bCs/>
          <w:i w:val="0"/>
          <w:iCs w:val="0"/>
          <w:color w:val="auto"/>
        </w:rPr>
        <w:fldChar w:fldCharType="begin"/>
      </w:r>
      <w:r w:rsidRPr="00D12D60">
        <w:rPr>
          <w:rFonts w:cs="Arial"/>
          <w:b/>
          <w:bCs/>
          <w:i w:val="0"/>
          <w:iCs w:val="0"/>
          <w:color w:val="auto"/>
        </w:rPr>
        <w:instrText xml:space="preserve"> SEQ Table \* ARABIC </w:instrText>
      </w:r>
      <w:r w:rsidRPr="00D12D60">
        <w:rPr>
          <w:rFonts w:cs="Arial"/>
          <w:b/>
          <w:bCs/>
          <w:i w:val="0"/>
          <w:iCs w:val="0"/>
          <w:color w:val="auto"/>
        </w:rPr>
        <w:fldChar w:fldCharType="separate"/>
      </w:r>
      <w:r w:rsidR="00D91ACF">
        <w:rPr>
          <w:rFonts w:cs="Arial"/>
          <w:b/>
          <w:bCs/>
          <w:i w:val="0"/>
          <w:iCs w:val="0"/>
          <w:noProof/>
          <w:color w:val="auto"/>
        </w:rPr>
        <w:t>21</w:t>
      </w:r>
      <w:r w:rsidRPr="00D12D60">
        <w:rPr>
          <w:rFonts w:cs="Arial"/>
          <w:b/>
          <w:bCs/>
          <w:i w:val="0"/>
          <w:iCs w:val="0"/>
          <w:color w:val="auto"/>
        </w:rPr>
        <w:fldChar w:fldCharType="end"/>
      </w:r>
      <w:r w:rsidRPr="00D12D60">
        <w:rPr>
          <w:rFonts w:cs="Arial"/>
          <w:b/>
          <w:bCs/>
          <w:i w:val="0"/>
          <w:iCs w:val="0"/>
          <w:color w:val="auto"/>
        </w:rPr>
        <w:t xml:space="preserve"> Security Objectives and Threats </w:t>
      </w:r>
      <w:r w:rsidRPr="00436545">
        <w:rPr>
          <w:rFonts w:cs="Arial"/>
          <w:b/>
          <w:bCs/>
          <w:i w:val="0"/>
          <w:iCs w:val="0"/>
          <w:color w:val="auto"/>
        </w:rPr>
        <w:t>–</w:t>
      </w:r>
      <w:r w:rsidRPr="00D12D60">
        <w:rPr>
          <w:rFonts w:cs="Arial"/>
          <w:b/>
          <w:bCs/>
          <w:i w:val="0"/>
          <w:iCs w:val="0"/>
          <w:color w:val="auto"/>
        </w:rPr>
        <w:t xml:space="preserve"> Coverage</w:t>
      </w:r>
      <w:bookmarkEnd w:id="296"/>
    </w:p>
    <w:tbl>
      <w:tblPr>
        <w:tblW w:w="9036"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76"/>
        <w:gridCol w:w="5009"/>
        <w:gridCol w:w="1451"/>
      </w:tblGrid>
      <w:tr w:rsidR="007F4744" w:rsidRPr="007F4744" w14:paraId="676D3778" w14:textId="77777777" w:rsidTr="00D12D60">
        <w:trPr>
          <w:trHeight w:val="613"/>
        </w:trPr>
        <w:tc>
          <w:tcPr>
            <w:tcW w:w="2576" w:type="dxa"/>
            <w:shd w:val="clear" w:color="auto" w:fill="C00000"/>
          </w:tcPr>
          <w:p w14:paraId="319BB605" w14:textId="77777777" w:rsidR="007F4744" w:rsidRPr="00D12D60" w:rsidRDefault="007F4744" w:rsidP="00D12D60">
            <w:pPr>
              <w:widowControl w:val="0"/>
              <w:autoSpaceDE w:val="0"/>
              <w:autoSpaceDN w:val="0"/>
              <w:spacing w:before="41"/>
              <w:ind w:left="25"/>
              <w:jc w:val="center"/>
              <w:rPr>
                <w:rFonts w:eastAsia="Tahoma" w:cs="Arial"/>
                <w:b/>
                <w:bCs/>
                <w:color w:val="FFFFFF" w:themeColor="background1"/>
                <w:szCs w:val="22"/>
                <w:lang w:val="en-US" w:eastAsia="en-US" w:bidi="en-US"/>
              </w:rPr>
            </w:pPr>
            <w:r w:rsidRPr="00D12D60">
              <w:rPr>
                <w:rFonts w:eastAsia="Tahoma" w:cs="Arial"/>
                <w:b/>
                <w:bCs/>
                <w:color w:val="FFFFFF" w:themeColor="background1"/>
                <w:szCs w:val="22"/>
                <w:lang w:val="en-US" w:eastAsia="en-US" w:bidi="en-US"/>
              </w:rPr>
              <w:t>Assumptions</w:t>
            </w:r>
          </w:p>
        </w:tc>
        <w:tc>
          <w:tcPr>
            <w:tcW w:w="5009" w:type="dxa"/>
            <w:shd w:val="clear" w:color="auto" w:fill="C00000"/>
          </w:tcPr>
          <w:p w14:paraId="3DA2BD5A" w14:textId="77777777" w:rsidR="007F4744" w:rsidRPr="00D12D60" w:rsidRDefault="007F4744" w:rsidP="00D12D60">
            <w:pPr>
              <w:widowControl w:val="0"/>
              <w:autoSpaceDE w:val="0"/>
              <w:autoSpaceDN w:val="0"/>
              <w:spacing w:before="39"/>
              <w:ind w:left="30" w:right="1159"/>
              <w:jc w:val="center"/>
              <w:rPr>
                <w:rFonts w:eastAsia="Tahoma" w:cs="Arial"/>
                <w:b/>
                <w:bCs/>
                <w:color w:val="FFFFFF" w:themeColor="background1"/>
                <w:szCs w:val="22"/>
                <w:lang w:val="en-US" w:eastAsia="en-US" w:bidi="en-US"/>
              </w:rPr>
            </w:pPr>
            <w:r w:rsidRPr="00D12D60">
              <w:rPr>
                <w:rFonts w:eastAsia="Tahoma" w:cs="Arial"/>
                <w:b/>
                <w:bCs/>
                <w:color w:val="FFFFFF" w:themeColor="background1"/>
                <w:szCs w:val="22"/>
                <w:lang w:val="en-US" w:eastAsia="en-US" w:bidi="en-US"/>
              </w:rPr>
              <w:t>Security Objectives for the Operational Environment</w:t>
            </w:r>
          </w:p>
        </w:tc>
        <w:tc>
          <w:tcPr>
            <w:tcW w:w="1451" w:type="dxa"/>
            <w:shd w:val="clear" w:color="auto" w:fill="C00000"/>
          </w:tcPr>
          <w:p w14:paraId="2746EFE0" w14:textId="77777777" w:rsidR="007F4744" w:rsidRPr="00D12D60" w:rsidRDefault="007F4744" w:rsidP="007F4744">
            <w:pPr>
              <w:widowControl w:val="0"/>
              <w:autoSpaceDE w:val="0"/>
              <w:autoSpaceDN w:val="0"/>
              <w:spacing w:before="41"/>
              <w:ind w:left="51" w:right="39"/>
              <w:jc w:val="center"/>
              <w:rPr>
                <w:rFonts w:eastAsia="Tahoma" w:cs="Arial"/>
                <w:b/>
                <w:bCs/>
                <w:color w:val="FFFFFF" w:themeColor="background1"/>
                <w:szCs w:val="22"/>
                <w:lang w:val="en-US" w:eastAsia="en-US" w:bidi="en-US"/>
              </w:rPr>
            </w:pPr>
            <w:r w:rsidRPr="00D12D60">
              <w:rPr>
                <w:rFonts w:eastAsia="Tahoma" w:cs="Arial"/>
                <w:b/>
                <w:bCs/>
                <w:color w:val="FFFFFF" w:themeColor="background1"/>
                <w:szCs w:val="22"/>
                <w:lang w:val="en-US" w:eastAsia="en-US" w:bidi="en-US"/>
              </w:rPr>
              <w:t>Rationale</w:t>
            </w:r>
          </w:p>
        </w:tc>
      </w:tr>
      <w:tr w:rsidR="007F4744" w:rsidRPr="007F4744" w14:paraId="3A60838B" w14:textId="77777777" w:rsidTr="00D12D60">
        <w:trPr>
          <w:trHeight w:val="352"/>
        </w:trPr>
        <w:tc>
          <w:tcPr>
            <w:tcW w:w="2576" w:type="dxa"/>
          </w:tcPr>
          <w:p w14:paraId="63F5E14A" w14:textId="77777777" w:rsidR="007F4744" w:rsidRPr="007F4744" w:rsidRDefault="007F4744" w:rsidP="007F4744">
            <w:pPr>
              <w:widowControl w:val="0"/>
              <w:autoSpaceDE w:val="0"/>
              <w:autoSpaceDN w:val="0"/>
              <w:spacing w:before="43"/>
              <w:ind w:left="25"/>
              <w:jc w:val="left"/>
              <w:rPr>
                <w:rFonts w:eastAsia="Tahoma" w:cs="Arial"/>
                <w:szCs w:val="22"/>
                <w:lang w:val="en-US" w:eastAsia="en-US" w:bidi="en-US"/>
              </w:rPr>
            </w:pPr>
            <w:hyperlink w:anchor="_bookmark267" w:history="1">
              <w:r w:rsidRPr="007F4744">
                <w:rPr>
                  <w:rFonts w:eastAsia="Tahoma" w:cs="Arial"/>
                  <w:color w:val="0000FF"/>
                  <w:szCs w:val="22"/>
                  <w:u w:val="single" w:color="0000FF"/>
                  <w:lang w:val="en-US" w:eastAsia="en-US" w:bidi="en-US"/>
                </w:rPr>
                <w:t>A.ACTORS-IPAe</w:t>
              </w:r>
            </w:hyperlink>
          </w:p>
        </w:tc>
        <w:tc>
          <w:tcPr>
            <w:tcW w:w="5009" w:type="dxa"/>
          </w:tcPr>
          <w:p w14:paraId="6AD0C6E5" w14:textId="77777777" w:rsidR="007F4744" w:rsidRPr="007F4744" w:rsidRDefault="007F4744" w:rsidP="007F4744">
            <w:pPr>
              <w:widowControl w:val="0"/>
              <w:autoSpaceDE w:val="0"/>
              <w:autoSpaceDN w:val="0"/>
              <w:spacing w:before="43"/>
              <w:ind w:left="30"/>
              <w:jc w:val="left"/>
              <w:rPr>
                <w:rFonts w:eastAsia="Tahoma" w:cs="Arial"/>
                <w:szCs w:val="22"/>
                <w:lang w:val="en-US" w:eastAsia="en-US" w:bidi="en-US"/>
              </w:rPr>
            </w:pPr>
            <w:hyperlink w:anchor="_bookmark275" w:history="1">
              <w:r w:rsidRPr="007F4744">
                <w:rPr>
                  <w:rFonts w:eastAsia="Tahoma" w:cs="Arial"/>
                  <w:color w:val="0000FF"/>
                  <w:szCs w:val="22"/>
                  <w:u w:val="single" w:color="0000FF"/>
                  <w:lang w:val="en-US" w:eastAsia="en-US" w:bidi="en-US"/>
                </w:rPr>
                <w:t>OE.SM-DS</w:t>
              </w:r>
            </w:hyperlink>
          </w:p>
        </w:tc>
        <w:tc>
          <w:tcPr>
            <w:tcW w:w="1451" w:type="dxa"/>
          </w:tcPr>
          <w:p w14:paraId="666B386C" w14:textId="77777777" w:rsidR="007F4744" w:rsidRPr="007F4744" w:rsidRDefault="007F4744" w:rsidP="007F4744">
            <w:pPr>
              <w:widowControl w:val="0"/>
              <w:autoSpaceDE w:val="0"/>
              <w:autoSpaceDN w:val="0"/>
              <w:spacing w:before="43"/>
              <w:ind w:left="55" w:right="39"/>
              <w:jc w:val="center"/>
              <w:rPr>
                <w:rFonts w:eastAsia="Tahoma" w:cs="Arial"/>
                <w:szCs w:val="22"/>
                <w:lang w:val="en-US" w:eastAsia="en-US" w:bidi="en-US"/>
              </w:rPr>
            </w:pPr>
            <w:hyperlink w:anchor="_bookmark276" w:history="1">
              <w:r w:rsidRPr="007F4744">
                <w:rPr>
                  <w:rFonts w:eastAsia="Tahoma" w:cs="Arial"/>
                  <w:color w:val="0000FF"/>
                  <w:szCs w:val="22"/>
                  <w:u w:val="single" w:color="0000FF"/>
                  <w:lang w:val="en-US" w:eastAsia="en-US" w:bidi="en-US"/>
                </w:rPr>
                <w:t>Section 9.5.3</w:t>
              </w:r>
            </w:hyperlink>
          </w:p>
        </w:tc>
      </w:tr>
    </w:tbl>
    <w:p w14:paraId="5FF43745" w14:textId="1B6802CB" w:rsidR="007F4744" w:rsidRPr="00436545" w:rsidRDefault="007F4744" w:rsidP="007F4744">
      <w:pPr>
        <w:pStyle w:val="Caption"/>
        <w:keepNext/>
        <w:jc w:val="center"/>
        <w:rPr>
          <w:rFonts w:cs="Arial"/>
          <w:b/>
          <w:bCs/>
          <w:i w:val="0"/>
          <w:iCs w:val="0"/>
          <w:color w:val="auto"/>
        </w:rPr>
      </w:pPr>
      <w:bookmarkStart w:id="297" w:name="_Toc149292683"/>
      <w:r w:rsidRPr="00D12D60">
        <w:rPr>
          <w:rFonts w:cs="Arial"/>
          <w:b/>
          <w:bCs/>
          <w:i w:val="0"/>
          <w:iCs w:val="0"/>
          <w:color w:val="auto"/>
        </w:rPr>
        <w:t xml:space="preserve">Table </w:t>
      </w:r>
      <w:r w:rsidRPr="00D12D60">
        <w:rPr>
          <w:rFonts w:cs="Arial"/>
          <w:b/>
          <w:bCs/>
          <w:i w:val="0"/>
          <w:iCs w:val="0"/>
          <w:color w:val="auto"/>
        </w:rPr>
        <w:fldChar w:fldCharType="begin"/>
      </w:r>
      <w:r w:rsidRPr="00D12D60">
        <w:rPr>
          <w:rFonts w:cs="Arial"/>
          <w:b/>
          <w:bCs/>
          <w:i w:val="0"/>
          <w:iCs w:val="0"/>
          <w:color w:val="auto"/>
        </w:rPr>
        <w:instrText xml:space="preserve"> SEQ Table \* ARABIC </w:instrText>
      </w:r>
      <w:r w:rsidRPr="00D12D60">
        <w:rPr>
          <w:rFonts w:cs="Arial"/>
          <w:b/>
          <w:bCs/>
          <w:i w:val="0"/>
          <w:iCs w:val="0"/>
          <w:color w:val="auto"/>
        </w:rPr>
        <w:fldChar w:fldCharType="separate"/>
      </w:r>
      <w:r w:rsidR="00D91ACF">
        <w:rPr>
          <w:rFonts w:cs="Arial"/>
          <w:b/>
          <w:bCs/>
          <w:i w:val="0"/>
          <w:iCs w:val="0"/>
          <w:noProof/>
          <w:color w:val="auto"/>
        </w:rPr>
        <w:t>22</w:t>
      </w:r>
      <w:r w:rsidRPr="00D12D60">
        <w:rPr>
          <w:rFonts w:cs="Arial"/>
          <w:b/>
          <w:bCs/>
          <w:i w:val="0"/>
          <w:iCs w:val="0"/>
          <w:color w:val="auto"/>
        </w:rPr>
        <w:fldChar w:fldCharType="end"/>
      </w:r>
      <w:r w:rsidRPr="00D12D60">
        <w:rPr>
          <w:rFonts w:cs="Arial"/>
          <w:b/>
          <w:bCs/>
          <w:i w:val="0"/>
          <w:iCs w:val="0"/>
          <w:color w:val="auto"/>
        </w:rPr>
        <w:t xml:space="preserve"> Assumptions and Security Objectives for the Operational Environment </w:t>
      </w:r>
      <w:r w:rsidR="00AD7749" w:rsidRPr="00436545">
        <w:rPr>
          <w:rFonts w:cs="Arial"/>
          <w:b/>
          <w:bCs/>
          <w:i w:val="0"/>
          <w:iCs w:val="0"/>
          <w:color w:val="auto"/>
        </w:rPr>
        <w:t>–</w:t>
      </w:r>
      <w:r w:rsidRPr="00D12D60">
        <w:rPr>
          <w:rFonts w:cs="Arial"/>
          <w:b/>
          <w:bCs/>
          <w:i w:val="0"/>
          <w:iCs w:val="0"/>
          <w:color w:val="auto"/>
        </w:rPr>
        <w:t xml:space="preserve"> Coverage</w:t>
      </w:r>
      <w:bookmarkEnd w:id="297"/>
    </w:p>
    <w:tbl>
      <w:tblPr>
        <w:tblW w:w="0" w:type="auto"/>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982"/>
        <w:gridCol w:w="2450"/>
      </w:tblGrid>
      <w:tr w:rsidR="00AD7749" w:rsidRPr="00AD7749" w14:paraId="7F12BE33" w14:textId="77777777" w:rsidTr="00D12D60">
        <w:trPr>
          <w:trHeight w:val="616"/>
        </w:trPr>
        <w:tc>
          <w:tcPr>
            <w:tcW w:w="4982" w:type="dxa"/>
            <w:shd w:val="clear" w:color="auto" w:fill="C00000"/>
          </w:tcPr>
          <w:p w14:paraId="7A039892" w14:textId="77777777" w:rsidR="00AD7749" w:rsidRPr="00D12D60" w:rsidRDefault="00AD7749" w:rsidP="00D12D60">
            <w:pPr>
              <w:widowControl w:val="0"/>
              <w:autoSpaceDE w:val="0"/>
              <w:autoSpaceDN w:val="0"/>
              <w:spacing w:before="41"/>
              <w:ind w:left="29"/>
              <w:jc w:val="center"/>
              <w:rPr>
                <w:rFonts w:eastAsia="Tahoma" w:cs="Arial"/>
                <w:b/>
                <w:bCs/>
                <w:color w:val="FFFFFF" w:themeColor="background1"/>
                <w:szCs w:val="22"/>
                <w:lang w:val="en-US" w:eastAsia="en-US" w:bidi="en-US"/>
              </w:rPr>
            </w:pPr>
            <w:r w:rsidRPr="00D12D60">
              <w:rPr>
                <w:rFonts w:eastAsia="Tahoma" w:cs="Arial"/>
                <w:b/>
                <w:bCs/>
                <w:color w:val="FFFFFF" w:themeColor="background1"/>
                <w:szCs w:val="22"/>
                <w:lang w:val="en-US" w:eastAsia="en-US" w:bidi="en-US"/>
              </w:rPr>
              <w:t>Security Objectives for the Operational Environment</w:t>
            </w:r>
          </w:p>
        </w:tc>
        <w:tc>
          <w:tcPr>
            <w:tcW w:w="2450" w:type="dxa"/>
            <w:shd w:val="clear" w:color="auto" w:fill="C00000"/>
          </w:tcPr>
          <w:p w14:paraId="770111BF" w14:textId="77777777" w:rsidR="00AD7749" w:rsidRPr="00D12D60" w:rsidRDefault="00AD7749" w:rsidP="00D12D60">
            <w:pPr>
              <w:widowControl w:val="0"/>
              <w:autoSpaceDE w:val="0"/>
              <w:autoSpaceDN w:val="0"/>
              <w:spacing w:before="41"/>
              <w:ind w:left="29"/>
              <w:jc w:val="center"/>
              <w:rPr>
                <w:rFonts w:eastAsia="Tahoma" w:cs="Arial"/>
                <w:b/>
                <w:bCs/>
                <w:color w:val="FFFFFF" w:themeColor="background1"/>
                <w:szCs w:val="22"/>
                <w:lang w:val="en-US" w:eastAsia="en-US" w:bidi="en-US"/>
              </w:rPr>
            </w:pPr>
            <w:r w:rsidRPr="00D12D60">
              <w:rPr>
                <w:rFonts w:eastAsia="Tahoma" w:cs="Arial"/>
                <w:b/>
                <w:bCs/>
                <w:color w:val="FFFFFF" w:themeColor="background1"/>
                <w:szCs w:val="22"/>
                <w:lang w:val="en-US" w:eastAsia="en-US" w:bidi="en-US"/>
              </w:rPr>
              <w:t>Assumptions</w:t>
            </w:r>
          </w:p>
        </w:tc>
      </w:tr>
      <w:tr w:rsidR="00AD7749" w:rsidRPr="00AD7749" w14:paraId="2AE35562" w14:textId="77777777" w:rsidTr="00D12D60">
        <w:trPr>
          <w:trHeight w:val="350"/>
        </w:trPr>
        <w:tc>
          <w:tcPr>
            <w:tcW w:w="4982" w:type="dxa"/>
          </w:tcPr>
          <w:p w14:paraId="0D17A770" w14:textId="77777777" w:rsidR="00AD7749" w:rsidRPr="00AD7749" w:rsidRDefault="00AD7749" w:rsidP="00AD7749">
            <w:pPr>
              <w:widowControl w:val="0"/>
              <w:autoSpaceDE w:val="0"/>
              <w:autoSpaceDN w:val="0"/>
              <w:spacing w:before="43"/>
              <w:ind w:left="25"/>
              <w:jc w:val="left"/>
              <w:rPr>
                <w:rFonts w:eastAsia="Tahoma" w:cs="Arial"/>
                <w:szCs w:val="22"/>
                <w:lang w:val="en-US" w:eastAsia="en-US" w:bidi="en-US"/>
              </w:rPr>
            </w:pPr>
            <w:hyperlink w:anchor="_bookmark275" w:history="1">
              <w:r w:rsidRPr="00AD7749">
                <w:rPr>
                  <w:rFonts w:eastAsia="Tahoma" w:cs="Arial"/>
                  <w:color w:val="0000FF"/>
                  <w:szCs w:val="22"/>
                  <w:u w:val="single" w:color="0000FF"/>
                  <w:lang w:val="en-US" w:eastAsia="en-US" w:bidi="en-US"/>
                </w:rPr>
                <w:t>OE.SM-DS</w:t>
              </w:r>
            </w:hyperlink>
          </w:p>
        </w:tc>
        <w:tc>
          <w:tcPr>
            <w:tcW w:w="2450" w:type="dxa"/>
          </w:tcPr>
          <w:p w14:paraId="5F7F1F5E" w14:textId="77777777" w:rsidR="00AD7749" w:rsidRPr="00AD7749" w:rsidRDefault="00AD7749" w:rsidP="00AD7749">
            <w:pPr>
              <w:widowControl w:val="0"/>
              <w:autoSpaceDE w:val="0"/>
              <w:autoSpaceDN w:val="0"/>
              <w:spacing w:before="43"/>
              <w:ind w:left="29"/>
              <w:jc w:val="left"/>
              <w:rPr>
                <w:rFonts w:eastAsia="Tahoma" w:cs="Arial"/>
                <w:szCs w:val="22"/>
                <w:lang w:val="en-US" w:eastAsia="en-US" w:bidi="en-US"/>
              </w:rPr>
            </w:pPr>
            <w:hyperlink w:anchor="_bookmark267" w:history="1">
              <w:r w:rsidRPr="00AD7749">
                <w:rPr>
                  <w:rFonts w:eastAsia="Tahoma" w:cs="Arial"/>
                  <w:color w:val="0000FF"/>
                  <w:szCs w:val="22"/>
                  <w:u w:val="single" w:color="0000FF"/>
                  <w:lang w:val="en-US" w:eastAsia="en-US" w:bidi="en-US"/>
                </w:rPr>
                <w:t>A.ACTORS-IPAe</w:t>
              </w:r>
            </w:hyperlink>
          </w:p>
        </w:tc>
      </w:tr>
    </w:tbl>
    <w:p w14:paraId="092E4F6E" w14:textId="3E1A82AC" w:rsidR="00AD7749" w:rsidRPr="00436545" w:rsidRDefault="00AD7749" w:rsidP="00AD7749">
      <w:pPr>
        <w:pStyle w:val="Caption"/>
        <w:keepNext/>
        <w:jc w:val="center"/>
        <w:rPr>
          <w:rFonts w:cs="Arial"/>
          <w:b/>
          <w:bCs/>
          <w:i w:val="0"/>
          <w:iCs w:val="0"/>
          <w:color w:val="auto"/>
        </w:rPr>
      </w:pPr>
      <w:bookmarkStart w:id="298" w:name="_Toc149292684"/>
      <w:r w:rsidRPr="00D12D60">
        <w:rPr>
          <w:rFonts w:cs="Arial"/>
          <w:b/>
          <w:bCs/>
          <w:i w:val="0"/>
          <w:iCs w:val="0"/>
          <w:color w:val="auto"/>
        </w:rPr>
        <w:t xml:space="preserve">Table </w:t>
      </w:r>
      <w:r w:rsidRPr="00D12D60">
        <w:rPr>
          <w:rFonts w:cs="Arial"/>
          <w:b/>
          <w:bCs/>
          <w:i w:val="0"/>
          <w:iCs w:val="0"/>
          <w:color w:val="auto"/>
        </w:rPr>
        <w:fldChar w:fldCharType="begin"/>
      </w:r>
      <w:r w:rsidRPr="00D12D60">
        <w:rPr>
          <w:rFonts w:cs="Arial"/>
          <w:b/>
          <w:bCs/>
          <w:i w:val="0"/>
          <w:iCs w:val="0"/>
          <w:color w:val="auto"/>
        </w:rPr>
        <w:instrText xml:space="preserve"> SEQ Table \* ARABIC </w:instrText>
      </w:r>
      <w:r w:rsidRPr="00D12D60">
        <w:rPr>
          <w:rFonts w:cs="Arial"/>
          <w:b/>
          <w:bCs/>
          <w:i w:val="0"/>
          <w:iCs w:val="0"/>
          <w:color w:val="auto"/>
        </w:rPr>
        <w:fldChar w:fldCharType="separate"/>
      </w:r>
      <w:r w:rsidR="00D91ACF">
        <w:rPr>
          <w:rFonts w:cs="Arial"/>
          <w:b/>
          <w:bCs/>
          <w:i w:val="0"/>
          <w:iCs w:val="0"/>
          <w:noProof/>
          <w:color w:val="auto"/>
        </w:rPr>
        <w:t>23</w:t>
      </w:r>
      <w:r w:rsidRPr="00D12D60">
        <w:rPr>
          <w:rFonts w:cs="Arial"/>
          <w:b/>
          <w:bCs/>
          <w:i w:val="0"/>
          <w:iCs w:val="0"/>
          <w:color w:val="auto"/>
        </w:rPr>
        <w:fldChar w:fldCharType="end"/>
      </w:r>
      <w:r w:rsidRPr="00D12D60">
        <w:rPr>
          <w:rFonts w:cs="Arial"/>
          <w:b/>
          <w:bCs/>
          <w:i w:val="0"/>
          <w:iCs w:val="0"/>
          <w:color w:val="auto"/>
        </w:rPr>
        <w:t xml:space="preserve"> Security Objectives for the Operational Environment and Assumptions </w:t>
      </w:r>
      <w:r w:rsidRPr="00436545">
        <w:rPr>
          <w:rFonts w:cs="Arial"/>
          <w:b/>
          <w:bCs/>
          <w:i w:val="0"/>
          <w:iCs w:val="0"/>
          <w:color w:val="auto"/>
        </w:rPr>
        <w:t>–</w:t>
      </w:r>
      <w:r w:rsidRPr="00D12D60">
        <w:rPr>
          <w:rFonts w:cs="Arial"/>
          <w:b/>
          <w:bCs/>
          <w:i w:val="0"/>
          <w:iCs w:val="0"/>
          <w:color w:val="auto"/>
        </w:rPr>
        <w:t xml:space="preserve"> Coverage</w:t>
      </w:r>
      <w:bookmarkEnd w:id="298"/>
    </w:p>
    <w:p w14:paraId="5164DD8C" w14:textId="77777777" w:rsidR="00AD7749" w:rsidRPr="00436545" w:rsidRDefault="00AD7749" w:rsidP="00D12D60">
      <w:pPr>
        <w:pStyle w:val="Heading2"/>
      </w:pPr>
      <w:r w:rsidRPr="00436545">
        <w:t>Extended</w:t>
      </w:r>
      <w:r w:rsidRPr="00436545">
        <w:rPr>
          <w:spacing w:val="-2"/>
        </w:rPr>
        <w:t xml:space="preserve"> </w:t>
      </w:r>
      <w:r w:rsidRPr="00436545">
        <w:t>Requirements</w:t>
      </w:r>
    </w:p>
    <w:p w14:paraId="25941622" w14:textId="77777777" w:rsidR="00AD7749" w:rsidRPr="00436545" w:rsidRDefault="00AD7749" w:rsidP="00D12D60">
      <w:pPr>
        <w:pStyle w:val="Heading3"/>
      </w:pPr>
      <w:r w:rsidRPr="00436545">
        <w:t>Extended</w:t>
      </w:r>
      <w:r w:rsidRPr="00436545">
        <w:rPr>
          <w:spacing w:val="-1"/>
        </w:rPr>
        <w:t xml:space="preserve"> </w:t>
      </w:r>
      <w:r w:rsidRPr="00436545">
        <w:t>Families</w:t>
      </w:r>
    </w:p>
    <w:p w14:paraId="3D21DAC3" w14:textId="77777777" w:rsidR="00AD7749" w:rsidRPr="00436545" w:rsidRDefault="00AD7749" w:rsidP="00AD7749">
      <w:pPr>
        <w:pStyle w:val="BodyText"/>
        <w:spacing w:before="9"/>
        <w:rPr>
          <w:rFonts w:ascii="Arial" w:hAnsi="Arial" w:cs="Arial"/>
          <w:b/>
          <w:i/>
          <w:sz w:val="20"/>
        </w:rPr>
      </w:pPr>
    </w:p>
    <w:p w14:paraId="56D23E75" w14:textId="77777777" w:rsidR="00AD7749" w:rsidRPr="00436545" w:rsidRDefault="00AD7749" w:rsidP="00D12D60">
      <w:pPr>
        <w:pStyle w:val="Heading4"/>
        <w:rPr>
          <w:rFonts w:ascii="Arial" w:hAnsi="Arial"/>
        </w:rPr>
      </w:pPr>
      <w:r w:rsidRPr="00436545">
        <w:rPr>
          <w:rFonts w:ascii="Arial" w:hAnsi="Arial"/>
        </w:rPr>
        <w:t>Extended Family FPT_EMS - TOE</w:t>
      </w:r>
      <w:r w:rsidRPr="00436545">
        <w:rPr>
          <w:rFonts w:ascii="Arial" w:hAnsi="Arial"/>
          <w:spacing w:val="-4"/>
        </w:rPr>
        <w:t xml:space="preserve"> </w:t>
      </w:r>
      <w:r w:rsidRPr="00436545">
        <w:rPr>
          <w:rFonts w:ascii="Arial" w:hAnsi="Arial"/>
        </w:rPr>
        <w:t>Emanation</w:t>
      </w:r>
    </w:p>
    <w:p w14:paraId="5AB3039E" w14:textId="77777777" w:rsidR="00AD7749" w:rsidRPr="00436545" w:rsidRDefault="00AD7749" w:rsidP="00AD7749">
      <w:pPr>
        <w:pStyle w:val="BodyText"/>
        <w:spacing w:before="8"/>
        <w:rPr>
          <w:rFonts w:ascii="Arial" w:hAnsi="Arial" w:cs="Arial"/>
          <w:b/>
          <w:sz w:val="20"/>
        </w:rPr>
      </w:pPr>
    </w:p>
    <w:p w14:paraId="209E9A91" w14:textId="77777777" w:rsidR="00AD7749" w:rsidRPr="00436545" w:rsidRDefault="00AD7749" w:rsidP="00AD7749">
      <w:pPr>
        <w:ind w:left="924"/>
        <w:rPr>
          <w:rFonts w:cs="Arial"/>
          <w:b/>
          <w:sz w:val="20"/>
        </w:rPr>
      </w:pPr>
      <w:r w:rsidRPr="00436545">
        <w:rPr>
          <w:rFonts w:cs="Arial"/>
          <w:b/>
          <w:sz w:val="20"/>
          <w:u w:val="thick"/>
        </w:rPr>
        <w:t>Description</w:t>
      </w:r>
    </w:p>
    <w:p w14:paraId="7F9C822A" w14:textId="77777777" w:rsidR="00AD7749" w:rsidRPr="00436545" w:rsidRDefault="00AD7749" w:rsidP="00AD7749">
      <w:pPr>
        <w:pStyle w:val="BodyText"/>
        <w:rPr>
          <w:rFonts w:ascii="Arial" w:hAnsi="Arial" w:cs="Arial"/>
          <w:b/>
          <w:sz w:val="16"/>
        </w:rPr>
      </w:pPr>
    </w:p>
    <w:p w14:paraId="323A8F21" w14:textId="77777777" w:rsidR="00AD7749" w:rsidRPr="00436545" w:rsidRDefault="00AD7749" w:rsidP="00AD7749">
      <w:pPr>
        <w:pStyle w:val="BodyText"/>
        <w:spacing w:before="101"/>
        <w:ind w:left="216" w:right="294"/>
        <w:rPr>
          <w:rFonts w:ascii="Arial" w:hAnsi="Arial" w:cs="Arial"/>
        </w:rPr>
      </w:pPr>
      <w:r w:rsidRPr="00436545">
        <w:rPr>
          <w:rFonts w:ascii="Arial" w:hAnsi="Arial" w:cs="Arial"/>
        </w:rPr>
        <w:t>The additional family FPT_EMS (TOE Emanation) of the Class FPT (Protection of the TSF) is defined here to describe the IT security functional requirements of the TOE. The TOE shall prevent attacks against the secret data of the TOE where the attack is based on external observable</w:t>
      </w:r>
      <w:r w:rsidRPr="00436545">
        <w:rPr>
          <w:rFonts w:ascii="Arial" w:hAnsi="Arial" w:cs="Arial"/>
          <w:spacing w:val="-8"/>
        </w:rPr>
        <w:t xml:space="preserve"> </w:t>
      </w:r>
      <w:r w:rsidRPr="00436545">
        <w:rPr>
          <w:rFonts w:ascii="Arial" w:hAnsi="Arial" w:cs="Arial"/>
        </w:rPr>
        <w:t>physical</w:t>
      </w:r>
      <w:r w:rsidRPr="00436545">
        <w:rPr>
          <w:rFonts w:ascii="Arial" w:hAnsi="Arial" w:cs="Arial"/>
          <w:spacing w:val="-5"/>
        </w:rPr>
        <w:t xml:space="preserve"> </w:t>
      </w:r>
      <w:r w:rsidRPr="00436545">
        <w:rPr>
          <w:rFonts w:ascii="Arial" w:hAnsi="Arial" w:cs="Arial"/>
        </w:rPr>
        <w:t>phenomena</w:t>
      </w:r>
      <w:r w:rsidRPr="00436545">
        <w:rPr>
          <w:rFonts w:ascii="Arial" w:hAnsi="Arial" w:cs="Arial"/>
          <w:spacing w:val="-5"/>
        </w:rPr>
        <w:t xml:space="preserve"> </w:t>
      </w:r>
      <w:r w:rsidRPr="00436545">
        <w:rPr>
          <w:rFonts w:ascii="Arial" w:hAnsi="Arial" w:cs="Arial"/>
        </w:rPr>
        <w:t>of</w:t>
      </w:r>
      <w:r w:rsidRPr="00436545">
        <w:rPr>
          <w:rFonts w:ascii="Arial" w:hAnsi="Arial" w:cs="Arial"/>
          <w:spacing w:val="-6"/>
        </w:rPr>
        <w:t xml:space="preserve"> </w:t>
      </w:r>
      <w:r w:rsidRPr="00436545">
        <w:rPr>
          <w:rFonts w:ascii="Arial" w:hAnsi="Arial" w:cs="Arial"/>
        </w:rPr>
        <w:t>the</w:t>
      </w:r>
      <w:r w:rsidRPr="00436545">
        <w:rPr>
          <w:rFonts w:ascii="Arial" w:hAnsi="Arial" w:cs="Arial"/>
          <w:spacing w:val="-5"/>
        </w:rPr>
        <w:t xml:space="preserve"> </w:t>
      </w:r>
      <w:r w:rsidRPr="00436545">
        <w:rPr>
          <w:rFonts w:ascii="Arial" w:hAnsi="Arial" w:cs="Arial"/>
        </w:rPr>
        <w:t>TOE.</w:t>
      </w:r>
      <w:r w:rsidRPr="00436545">
        <w:rPr>
          <w:rFonts w:ascii="Arial" w:hAnsi="Arial" w:cs="Arial"/>
          <w:spacing w:val="-7"/>
        </w:rPr>
        <w:t xml:space="preserve"> </w:t>
      </w:r>
      <w:r w:rsidRPr="00436545">
        <w:rPr>
          <w:rFonts w:ascii="Arial" w:hAnsi="Arial" w:cs="Arial"/>
        </w:rPr>
        <w:t>Examples</w:t>
      </w:r>
      <w:r w:rsidRPr="00436545">
        <w:rPr>
          <w:rFonts w:ascii="Arial" w:hAnsi="Arial" w:cs="Arial"/>
          <w:spacing w:val="-4"/>
        </w:rPr>
        <w:t xml:space="preserve"> </w:t>
      </w:r>
      <w:r w:rsidRPr="00436545">
        <w:rPr>
          <w:rFonts w:ascii="Arial" w:hAnsi="Arial" w:cs="Arial"/>
        </w:rPr>
        <w:t>of</w:t>
      </w:r>
      <w:r w:rsidRPr="00436545">
        <w:rPr>
          <w:rFonts w:ascii="Arial" w:hAnsi="Arial" w:cs="Arial"/>
          <w:spacing w:val="-6"/>
        </w:rPr>
        <w:t xml:space="preserve"> </w:t>
      </w:r>
      <w:r w:rsidRPr="00436545">
        <w:rPr>
          <w:rFonts w:ascii="Arial" w:hAnsi="Arial" w:cs="Arial"/>
        </w:rPr>
        <w:t>such</w:t>
      </w:r>
      <w:r w:rsidRPr="00436545">
        <w:rPr>
          <w:rFonts w:ascii="Arial" w:hAnsi="Arial" w:cs="Arial"/>
          <w:spacing w:val="-5"/>
        </w:rPr>
        <w:t xml:space="preserve"> </w:t>
      </w:r>
      <w:r w:rsidRPr="00436545">
        <w:rPr>
          <w:rFonts w:ascii="Arial" w:hAnsi="Arial" w:cs="Arial"/>
        </w:rPr>
        <w:t>attacks</w:t>
      </w:r>
      <w:r w:rsidRPr="00436545">
        <w:rPr>
          <w:rFonts w:ascii="Arial" w:hAnsi="Arial" w:cs="Arial"/>
          <w:spacing w:val="-3"/>
        </w:rPr>
        <w:t xml:space="preserve"> </w:t>
      </w:r>
      <w:r w:rsidRPr="00436545">
        <w:rPr>
          <w:rFonts w:ascii="Arial" w:hAnsi="Arial" w:cs="Arial"/>
        </w:rPr>
        <w:t>are</w:t>
      </w:r>
      <w:r w:rsidRPr="00436545">
        <w:rPr>
          <w:rFonts w:ascii="Arial" w:hAnsi="Arial" w:cs="Arial"/>
          <w:spacing w:val="-10"/>
        </w:rPr>
        <w:t xml:space="preserve"> </w:t>
      </w:r>
      <w:r w:rsidRPr="00436545">
        <w:rPr>
          <w:rFonts w:ascii="Arial" w:hAnsi="Arial" w:cs="Arial"/>
        </w:rPr>
        <w:t>evaluation</w:t>
      </w:r>
      <w:r w:rsidRPr="00436545">
        <w:rPr>
          <w:rFonts w:ascii="Arial" w:hAnsi="Arial" w:cs="Arial"/>
          <w:spacing w:val="-4"/>
        </w:rPr>
        <w:t xml:space="preserve"> </w:t>
      </w:r>
      <w:r w:rsidRPr="00436545">
        <w:rPr>
          <w:rFonts w:ascii="Arial" w:hAnsi="Arial" w:cs="Arial"/>
        </w:rPr>
        <w:t>of</w:t>
      </w:r>
      <w:r w:rsidRPr="00436545">
        <w:rPr>
          <w:rFonts w:ascii="Arial" w:hAnsi="Arial" w:cs="Arial"/>
          <w:spacing w:val="-7"/>
        </w:rPr>
        <w:t xml:space="preserve"> </w:t>
      </w:r>
      <w:r w:rsidRPr="00436545">
        <w:rPr>
          <w:rFonts w:ascii="Arial" w:hAnsi="Arial" w:cs="Arial"/>
        </w:rPr>
        <w:t>TOE’s electromagnetic radiation, simple power analysis (SPA), differential power analysis (DPA), timing attacks, radio emanation etc. This family describes the functional requirements for the limitation of intelligible</w:t>
      </w:r>
      <w:r w:rsidRPr="00436545">
        <w:rPr>
          <w:rFonts w:ascii="Arial" w:hAnsi="Arial" w:cs="Arial"/>
          <w:spacing w:val="-5"/>
        </w:rPr>
        <w:t xml:space="preserve"> </w:t>
      </w:r>
      <w:r w:rsidRPr="00436545">
        <w:rPr>
          <w:rFonts w:ascii="Arial" w:hAnsi="Arial" w:cs="Arial"/>
        </w:rPr>
        <w:t>emanations.</w:t>
      </w:r>
    </w:p>
    <w:p w14:paraId="0B91A0DC" w14:textId="77777777" w:rsidR="00AD7749" w:rsidRPr="00436545" w:rsidRDefault="00AD7749" w:rsidP="00AD7749">
      <w:pPr>
        <w:pStyle w:val="BodyText"/>
        <w:spacing w:before="2"/>
        <w:rPr>
          <w:rFonts w:ascii="Arial" w:hAnsi="Arial" w:cs="Arial"/>
          <w:sz w:val="23"/>
        </w:rPr>
      </w:pPr>
    </w:p>
    <w:p w14:paraId="6CD4D06A" w14:textId="77777777" w:rsidR="00AD7749" w:rsidRPr="00436545" w:rsidRDefault="00AD7749" w:rsidP="00AD7749">
      <w:pPr>
        <w:pStyle w:val="BodyText"/>
        <w:spacing w:before="1"/>
        <w:ind w:left="216" w:right="292"/>
        <w:rPr>
          <w:rFonts w:ascii="Arial" w:hAnsi="Arial" w:cs="Arial"/>
        </w:rPr>
      </w:pPr>
      <w:r w:rsidRPr="00436545">
        <w:rPr>
          <w:rFonts w:ascii="Arial" w:hAnsi="Arial" w:cs="Arial"/>
        </w:rPr>
        <w:t>The</w:t>
      </w:r>
      <w:r w:rsidRPr="00436545">
        <w:rPr>
          <w:rFonts w:ascii="Arial" w:hAnsi="Arial" w:cs="Arial"/>
          <w:spacing w:val="-5"/>
        </w:rPr>
        <w:t xml:space="preserve"> </w:t>
      </w:r>
      <w:r w:rsidRPr="00436545">
        <w:rPr>
          <w:rFonts w:ascii="Arial" w:hAnsi="Arial" w:cs="Arial"/>
        </w:rPr>
        <w:t>family</w:t>
      </w:r>
      <w:r w:rsidRPr="00436545">
        <w:rPr>
          <w:rFonts w:ascii="Arial" w:hAnsi="Arial" w:cs="Arial"/>
          <w:spacing w:val="-5"/>
        </w:rPr>
        <w:t xml:space="preserve"> </w:t>
      </w:r>
      <w:r w:rsidRPr="00436545">
        <w:rPr>
          <w:rFonts w:ascii="Arial" w:hAnsi="Arial" w:cs="Arial"/>
        </w:rPr>
        <w:t>FPT_EMS</w:t>
      </w:r>
      <w:r w:rsidRPr="00436545">
        <w:rPr>
          <w:rFonts w:ascii="Arial" w:hAnsi="Arial" w:cs="Arial"/>
          <w:spacing w:val="-7"/>
        </w:rPr>
        <w:t xml:space="preserve"> </w:t>
      </w:r>
      <w:r w:rsidRPr="00436545">
        <w:rPr>
          <w:rFonts w:ascii="Arial" w:hAnsi="Arial" w:cs="Arial"/>
        </w:rPr>
        <w:t>belongs</w:t>
      </w:r>
      <w:r w:rsidRPr="00436545">
        <w:rPr>
          <w:rFonts w:ascii="Arial" w:hAnsi="Arial" w:cs="Arial"/>
          <w:spacing w:val="-3"/>
        </w:rPr>
        <w:t xml:space="preserve"> </w:t>
      </w:r>
      <w:r w:rsidRPr="00436545">
        <w:rPr>
          <w:rFonts w:ascii="Arial" w:hAnsi="Arial" w:cs="Arial"/>
        </w:rPr>
        <w:t>to</w:t>
      </w:r>
      <w:r w:rsidRPr="00436545">
        <w:rPr>
          <w:rFonts w:ascii="Arial" w:hAnsi="Arial" w:cs="Arial"/>
          <w:spacing w:val="-5"/>
        </w:rPr>
        <w:t xml:space="preserve"> </w:t>
      </w:r>
      <w:r w:rsidRPr="00436545">
        <w:rPr>
          <w:rFonts w:ascii="Arial" w:hAnsi="Arial" w:cs="Arial"/>
        </w:rPr>
        <w:t>the</w:t>
      </w:r>
      <w:r w:rsidRPr="00436545">
        <w:rPr>
          <w:rFonts w:ascii="Arial" w:hAnsi="Arial" w:cs="Arial"/>
          <w:spacing w:val="-5"/>
        </w:rPr>
        <w:t xml:space="preserve"> </w:t>
      </w:r>
      <w:r w:rsidRPr="00436545">
        <w:rPr>
          <w:rFonts w:ascii="Arial" w:hAnsi="Arial" w:cs="Arial"/>
        </w:rPr>
        <w:t>Class</w:t>
      </w:r>
      <w:r w:rsidRPr="00436545">
        <w:rPr>
          <w:rFonts w:ascii="Arial" w:hAnsi="Arial" w:cs="Arial"/>
          <w:spacing w:val="-6"/>
        </w:rPr>
        <w:t xml:space="preserve"> </w:t>
      </w:r>
      <w:r w:rsidRPr="00436545">
        <w:rPr>
          <w:rFonts w:ascii="Arial" w:hAnsi="Arial" w:cs="Arial"/>
        </w:rPr>
        <w:t>FPT</w:t>
      </w:r>
      <w:r w:rsidRPr="00436545">
        <w:rPr>
          <w:rFonts w:ascii="Arial" w:hAnsi="Arial" w:cs="Arial"/>
          <w:spacing w:val="-5"/>
        </w:rPr>
        <w:t xml:space="preserve"> </w:t>
      </w:r>
      <w:r w:rsidRPr="00436545">
        <w:rPr>
          <w:rFonts w:ascii="Arial" w:hAnsi="Arial" w:cs="Arial"/>
        </w:rPr>
        <w:t>because</w:t>
      </w:r>
      <w:r w:rsidRPr="00436545">
        <w:rPr>
          <w:rFonts w:ascii="Arial" w:hAnsi="Arial" w:cs="Arial"/>
          <w:spacing w:val="-5"/>
        </w:rPr>
        <w:t xml:space="preserve"> </w:t>
      </w:r>
      <w:r w:rsidRPr="00436545">
        <w:rPr>
          <w:rFonts w:ascii="Arial" w:hAnsi="Arial" w:cs="Arial"/>
        </w:rPr>
        <w:t>it</w:t>
      </w:r>
      <w:r w:rsidRPr="00436545">
        <w:rPr>
          <w:rFonts w:ascii="Arial" w:hAnsi="Arial" w:cs="Arial"/>
          <w:spacing w:val="-5"/>
        </w:rPr>
        <w:t xml:space="preserve"> </w:t>
      </w:r>
      <w:r w:rsidRPr="00436545">
        <w:rPr>
          <w:rFonts w:ascii="Arial" w:hAnsi="Arial" w:cs="Arial"/>
        </w:rPr>
        <w:t>is</w:t>
      </w:r>
      <w:r w:rsidRPr="00436545">
        <w:rPr>
          <w:rFonts w:ascii="Arial" w:hAnsi="Arial" w:cs="Arial"/>
          <w:spacing w:val="-7"/>
        </w:rPr>
        <w:t xml:space="preserve"> </w:t>
      </w:r>
      <w:r w:rsidRPr="00436545">
        <w:rPr>
          <w:rFonts w:ascii="Arial" w:hAnsi="Arial" w:cs="Arial"/>
        </w:rPr>
        <w:t>the</w:t>
      </w:r>
      <w:r w:rsidRPr="00436545">
        <w:rPr>
          <w:rFonts w:ascii="Arial" w:hAnsi="Arial" w:cs="Arial"/>
          <w:spacing w:val="-4"/>
        </w:rPr>
        <w:t xml:space="preserve"> </w:t>
      </w:r>
      <w:r w:rsidRPr="00436545">
        <w:rPr>
          <w:rFonts w:ascii="Arial" w:hAnsi="Arial" w:cs="Arial"/>
        </w:rPr>
        <w:t>class</w:t>
      </w:r>
      <w:r w:rsidRPr="00436545">
        <w:rPr>
          <w:rFonts w:ascii="Arial" w:hAnsi="Arial" w:cs="Arial"/>
          <w:spacing w:val="-6"/>
        </w:rPr>
        <w:t xml:space="preserve"> </w:t>
      </w:r>
      <w:r w:rsidRPr="00436545">
        <w:rPr>
          <w:rFonts w:ascii="Arial" w:hAnsi="Arial" w:cs="Arial"/>
        </w:rPr>
        <w:t>for</w:t>
      </w:r>
      <w:r w:rsidRPr="00436545">
        <w:rPr>
          <w:rFonts w:ascii="Arial" w:hAnsi="Arial" w:cs="Arial"/>
          <w:spacing w:val="-8"/>
        </w:rPr>
        <w:t xml:space="preserve"> </w:t>
      </w:r>
      <w:r w:rsidRPr="00436545">
        <w:rPr>
          <w:rFonts w:ascii="Arial" w:hAnsi="Arial" w:cs="Arial"/>
        </w:rPr>
        <w:t>TSF</w:t>
      </w:r>
      <w:r w:rsidRPr="00436545">
        <w:rPr>
          <w:rFonts w:ascii="Arial" w:hAnsi="Arial" w:cs="Arial"/>
          <w:spacing w:val="-3"/>
        </w:rPr>
        <w:t xml:space="preserve"> </w:t>
      </w:r>
      <w:r w:rsidRPr="00436545">
        <w:rPr>
          <w:rFonts w:ascii="Arial" w:hAnsi="Arial" w:cs="Arial"/>
        </w:rPr>
        <w:t>protection.</w:t>
      </w:r>
      <w:r w:rsidRPr="00436545">
        <w:rPr>
          <w:rFonts w:ascii="Arial" w:hAnsi="Arial" w:cs="Arial"/>
          <w:spacing w:val="-5"/>
        </w:rPr>
        <w:t xml:space="preserve"> </w:t>
      </w:r>
      <w:r w:rsidRPr="00436545">
        <w:rPr>
          <w:rFonts w:ascii="Arial" w:hAnsi="Arial" w:cs="Arial"/>
        </w:rPr>
        <w:t>Other families within the Class FPT do not cover the TOE</w:t>
      </w:r>
      <w:r w:rsidRPr="00436545">
        <w:rPr>
          <w:rFonts w:ascii="Arial" w:hAnsi="Arial" w:cs="Arial"/>
          <w:spacing w:val="-9"/>
        </w:rPr>
        <w:t xml:space="preserve"> </w:t>
      </w:r>
      <w:r w:rsidRPr="00436545">
        <w:rPr>
          <w:rFonts w:ascii="Arial" w:hAnsi="Arial" w:cs="Arial"/>
        </w:rPr>
        <w:t>emanation.</w:t>
      </w:r>
    </w:p>
    <w:p w14:paraId="3B4C7110" w14:textId="77777777" w:rsidR="00AD7749" w:rsidRPr="00436545" w:rsidRDefault="00AD7749" w:rsidP="00AD7749">
      <w:pPr>
        <w:pStyle w:val="BodyText"/>
        <w:spacing w:before="2"/>
        <w:rPr>
          <w:rFonts w:ascii="Arial" w:hAnsi="Arial" w:cs="Arial"/>
          <w:sz w:val="23"/>
        </w:rPr>
      </w:pPr>
    </w:p>
    <w:p w14:paraId="7E9A44B5" w14:textId="77777777" w:rsidR="00AD7749" w:rsidRPr="00436545" w:rsidRDefault="00AD7749" w:rsidP="00AD7749">
      <w:pPr>
        <w:pStyle w:val="NormalParagraph"/>
        <w:rPr>
          <w:rFonts w:cs="Arial"/>
          <w:b/>
          <w:bCs/>
        </w:rPr>
      </w:pPr>
      <w:r w:rsidRPr="00436545">
        <w:rPr>
          <w:rFonts w:cs="Arial"/>
          <w:b/>
          <w:bCs/>
        </w:rPr>
        <w:t>FPT_EMS TOE Emanation</w:t>
      </w:r>
    </w:p>
    <w:p w14:paraId="7F4AC20B" w14:textId="77777777" w:rsidR="00AD7749" w:rsidRPr="00436545" w:rsidRDefault="00AD7749" w:rsidP="00AD7749">
      <w:pPr>
        <w:pStyle w:val="BodyText"/>
        <w:spacing w:before="1"/>
        <w:rPr>
          <w:rFonts w:ascii="Arial" w:hAnsi="Arial" w:cs="Arial"/>
          <w:b/>
          <w:sz w:val="23"/>
        </w:rPr>
      </w:pPr>
    </w:p>
    <w:p w14:paraId="72032E95" w14:textId="77777777" w:rsidR="00AD7749" w:rsidRPr="00436545" w:rsidRDefault="00AD7749" w:rsidP="00AD7749">
      <w:pPr>
        <w:pStyle w:val="BodyText"/>
        <w:spacing w:before="1"/>
        <w:ind w:left="216"/>
        <w:rPr>
          <w:rFonts w:ascii="Arial" w:hAnsi="Arial" w:cs="Arial"/>
        </w:rPr>
      </w:pPr>
      <w:r w:rsidRPr="00436545">
        <w:rPr>
          <w:rFonts w:ascii="Arial" w:hAnsi="Arial" w:cs="Arial"/>
        </w:rPr>
        <w:t>Family behaviour:</w:t>
      </w:r>
    </w:p>
    <w:p w14:paraId="7F1EFD71" w14:textId="77777777" w:rsidR="00AD7749" w:rsidRPr="00436545" w:rsidRDefault="00AD7749" w:rsidP="00AD7749">
      <w:pPr>
        <w:pStyle w:val="BodyText"/>
        <w:spacing w:before="2"/>
        <w:rPr>
          <w:rFonts w:ascii="Arial" w:hAnsi="Arial" w:cs="Arial"/>
          <w:sz w:val="23"/>
        </w:rPr>
      </w:pPr>
    </w:p>
    <w:p w14:paraId="62EDC6DE" w14:textId="77777777" w:rsidR="00AD7749" w:rsidRPr="00436545" w:rsidRDefault="00AD7749" w:rsidP="00AD7749">
      <w:pPr>
        <w:pStyle w:val="BodyText"/>
        <w:spacing w:line="494" w:lineRule="auto"/>
        <w:ind w:left="216" w:right="2782"/>
        <w:rPr>
          <w:rFonts w:ascii="Arial" w:hAnsi="Arial" w:cs="Arial"/>
        </w:rPr>
      </w:pPr>
      <w:r w:rsidRPr="00436545">
        <w:rPr>
          <w:rFonts w:ascii="Arial" w:hAnsi="Arial" w:cs="Arial"/>
        </w:rPr>
        <w:t xml:space="preserve">This family defines requirements to mitigate intelligible </w:t>
      </w:r>
      <w:r w:rsidRPr="00436545">
        <w:rPr>
          <w:rFonts w:ascii="Arial" w:hAnsi="Arial" w:cs="Arial"/>
        </w:rPr>
        <w:lastRenderedPageBreak/>
        <w:t>emanations. Component leveling:</w:t>
      </w:r>
    </w:p>
    <w:p w14:paraId="56F3255D" w14:textId="77777777" w:rsidR="00AD7749" w:rsidRPr="00436545" w:rsidRDefault="00AD7749" w:rsidP="00AD7749">
      <w:pPr>
        <w:pStyle w:val="BodyText"/>
        <w:spacing w:line="263" w:lineRule="exact"/>
        <w:ind w:left="216"/>
        <w:rPr>
          <w:rFonts w:ascii="Arial" w:hAnsi="Arial" w:cs="Arial"/>
        </w:rPr>
      </w:pPr>
      <w:r w:rsidRPr="00436545">
        <w:rPr>
          <w:rFonts w:ascii="Arial" w:hAnsi="Arial" w:cs="Arial"/>
        </w:rPr>
        <w:t>FPT_EMS.1 TOE Emanation has two constituents:</w:t>
      </w:r>
    </w:p>
    <w:p w14:paraId="48ED3E25" w14:textId="77777777" w:rsidR="00AD7749" w:rsidRPr="00436545" w:rsidRDefault="00AD7749" w:rsidP="00AD7749">
      <w:pPr>
        <w:pStyle w:val="BodyText"/>
        <w:spacing w:before="7"/>
        <w:rPr>
          <w:rFonts w:ascii="Arial" w:hAnsi="Arial" w:cs="Arial"/>
          <w:sz w:val="23"/>
        </w:rPr>
      </w:pPr>
    </w:p>
    <w:p w14:paraId="5075F7B8" w14:textId="77777777" w:rsidR="00AD7749" w:rsidRPr="00436545" w:rsidRDefault="00AD7749" w:rsidP="00AD7749">
      <w:pPr>
        <w:pStyle w:val="ListParagraph"/>
        <w:widowControl w:val="0"/>
        <w:numPr>
          <w:ilvl w:val="4"/>
          <w:numId w:val="128"/>
        </w:numPr>
        <w:tabs>
          <w:tab w:val="clear" w:pos="340"/>
          <w:tab w:val="left" w:pos="924"/>
          <w:tab w:val="left" w:pos="925"/>
        </w:tabs>
        <w:autoSpaceDE w:val="0"/>
        <w:autoSpaceDN w:val="0"/>
        <w:spacing w:after="0" w:line="235" w:lineRule="auto"/>
        <w:ind w:right="292" w:hanging="360"/>
        <w:contextualSpacing w:val="0"/>
        <w:jc w:val="left"/>
        <w:rPr>
          <w:rFonts w:cs="Arial"/>
        </w:rPr>
      </w:pPr>
      <w:r w:rsidRPr="00436545">
        <w:rPr>
          <w:rFonts w:cs="Arial"/>
        </w:rPr>
        <w:t>FPT_EMS.1.1 Limit of Emissions requires to not emit intelligible emissions enabling access to TSF data or user</w:t>
      </w:r>
      <w:r w:rsidRPr="00436545">
        <w:rPr>
          <w:rFonts w:cs="Arial"/>
          <w:spacing w:val="-6"/>
        </w:rPr>
        <w:t xml:space="preserve"> </w:t>
      </w:r>
      <w:r w:rsidRPr="00436545">
        <w:rPr>
          <w:rFonts w:cs="Arial"/>
        </w:rPr>
        <w:t>data.</w:t>
      </w:r>
    </w:p>
    <w:p w14:paraId="58AD255C" w14:textId="77777777" w:rsidR="00AD7749" w:rsidRPr="00436545" w:rsidRDefault="00AD7749" w:rsidP="00AD7749">
      <w:pPr>
        <w:pStyle w:val="ListParagraph"/>
        <w:widowControl w:val="0"/>
        <w:numPr>
          <w:ilvl w:val="4"/>
          <w:numId w:val="128"/>
        </w:numPr>
        <w:tabs>
          <w:tab w:val="clear" w:pos="340"/>
          <w:tab w:val="left" w:pos="924"/>
          <w:tab w:val="left" w:pos="925"/>
        </w:tabs>
        <w:autoSpaceDE w:val="0"/>
        <w:autoSpaceDN w:val="0"/>
        <w:spacing w:before="69" w:after="0" w:line="235" w:lineRule="auto"/>
        <w:ind w:right="298" w:hanging="360"/>
        <w:contextualSpacing w:val="0"/>
        <w:jc w:val="left"/>
        <w:rPr>
          <w:rFonts w:cs="Arial"/>
        </w:rPr>
      </w:pPr>
      <w:r w:rsidRPr="00436545">
        <w:rPr>
          <w:rFonts w:cs="Arial"/>
        </w:rPr>
        <w:t>FPT_EMS.1.2 Interface Emanation requires to not emit interface emanation enabling access to TSF data or user</w:t>
      </w:r>
      <w:r w:rsidRPr="00436545">
        <w:rPr>
          <w:rFonts w:cs="Arial"/>
          <w:spacing w:val="-6"/>
        </w:rPr>
        <w:t xml:space="preserve"> </w:t>
      </w:r>
      <w:r w:rsidRPr="00436545">
        <w:rPr>
          <w:rFonts w:cs="Arial"/>
        </w:rPr>
        <w:t>data.</w:t>
      </w:r>
    </w:p>
    <w:p w14:paraId="057F1A42" w14:textId="77777777" w:rsidR="00AD7749" w:rsidRPr="00436545" w:rsidRDefault="00AD7749" w:rsidP="00AD7749">
      <w:pPr>
        <w:pStyle w:val="BodyText"/>
        <w:spacing w:before="3"/>
        <w:rPr>
          <w:rFonts w:ascii="Arial" w:hAnsi="Arial" w:cs="Arial"/>
          <w:sz w:val="23"/>
        </w:rPr>
      </w:pPr>
    </w:p>
    <w:p w14:paraId="781F15AA" w14:textId="77777777" w:rsidR="00AD7749" w:rsidRPr="00436545" w:rsidRDefault="00AD7749" w:rsidP="00AD7749">
      <w:pPr>
        <w:pStyle w:val="BodyText"/>
        <w:ind w:left="216"/>
        <w:rPr>
          <w:rFonts w:ascii="Arial" w:hAnsi="Arial" w:cs="Arial"/>
        </w:rPr>
      </w:pPr>
      <w:r w:rsidRPr="00436545">
        <w:rPr>
          <w:rFonts w:ascii="Arial" w:hAnsi="Arial" w:cs="Arial"/>
        </w:rPr>
        <w:t>Management: FPT_EMS.1</w:t>
      </w:r>
    </w:p>
    <w:p w14:paraId="5B8F03BB" w14:textId="77777777" w:rsidR="00AD7749" w:rsidRPr="00436545" w:rsidRDefault="00AD7749" w:rsidP="00AD7749">
      <w:pPr>
        <w:pStyle w:val="BodyText"/>
        <w:spacing w:before="4"/>
        <w:rPr>
          <w:rFonts w:ascii="Arial" w:hAnsi="Arial" w:cs="Arial"/>
          <w:sz w:val="23"/>
        </w:rPr>
      </w:pPr>
    </w:p>
    <w:p w14:paraId="216DEAB7" w14:textId="717DD408" w:rsidR="00AD7749" w:rsidRPr="00436545" w:rsidRDefault="00AD7749" w:rsidP="00AD7749">
      <w:pPr>
        <w:pStyle w:val="BodyText"/>
        <w:spacing w:before="1" w:line="491" w:lineRule="auto"/>
        <w:ind w:left="216" w:right="4880"/>
        <w:rPr>
          <w:rFonts w:ascii="Arial" w:hAnsi="Arial" w:cs="Arial"/>
        </w:rPr>
      </w:pPr>
      <w:r w:rsidRPr="00436545">
        <w:rPr>
          <w:rFonts w:ascii="Arial" w:hAnsi="Arial" w:cs="Arial"/>
        </w:rPr>
        <w:t>There are no management activities foreseen.</w:t>
      </w:r>
    </w:p>
    <w:p w14:paraId="188F0935" w14:textId="21B6A991" w:rsidR="00AD7749" w:rsidRPr="00436545" w:rsidRDefault="00AD7749" w:rsidP="00AD7749">
      <w:pPr>
        <w:pStyle w:val="BodyText"/>
        <w:spacing w:before="1" w:line="491" w:lineRule="auto"/>
        <w:ind w:left="216" w:right="4880"/>
        <w:rPr>
          <w:rFonts w:ascii="Arial" w:hAnsi="Arial" w:cs="Arial"/>
        </w:rPr>
      </w:pPr>
      <w:r w:rsidRPr="00436545">
        <w:rPr>
          <w:rFonts w:ascii="Arial" w:hAnsi="Arial" w:cs="Arial"/>
        </w:rPr>
        <w:t>Audit: FPT_EMS.1</w:t>
      </w:r>
    </w:p>
    <w:p w14:paraId="4BC86B3A" w14:textId="4260FBCA" w:rsidR="00AD7749" w:rsidRPr="00436545" w:rsidRDefault="00AD7749" w:rsidP="00AD7749">
      <w:pPr>
        <w:rPr>
          <w:rFonts w:cs="Arial"/>
        </w:rPr>
      </w:pPr>
      <w:r w:rsidRPr="00436545">
        <w:rPr>
          <w:rFonts w:cs="Arial"/>
        </w:rPr>
        <w:t>There are no actions identified that shall be auditable if FAU_GEN (Security audit data generation) is included in a PP or ST using FPT_EMS.1.</w:t>
      </w:r>
    </w:p>
    <w:p w14:paraId="605249B3" w14:textId="77777777" w:rsidR="00AD7749" w:rsidRPr="00AD7749" w:rsidRDefault="00AD7749" w:rsidP="00AD7749">
      <w:pPr>
        <w:widowControl w:val="0"/>
        <w:autoSpaceDE w:val="0"/>
        <w:autoSpaceDN w:val="0"/>
        <w:spacing w:before="93"/>
        <w:ind w:left="924"/>
        <w:jc w:val="left"/>
        <w:rPr>
          <w:rFonts w:eastAsia="Tahoma" w:cs="Arial"/>
          <w:b/>
          <w:sz w:val="20"/>
          <w:szCs w:val="22"/>
          <w:lang w:val="en-US" w:eastAsia="en-US" w:bidi="en-US"/>
        </w:rPr>
      </w:pPr>
      <w:r w:rsidRPr="00AD7749">
        <w:rPr>
          <w:rFonts w:eastAsia="Tahoma" w:cs="Arial"/>
          <w:b/>
          <w:sz w:val="20"/>
          <w:szCs w:val="22"/>
          <w:u w:val="thick"/>
          <w:lang w:val="en-US" w:eastAsia="en-US" w:bidi="en-US"/>
        </w:rPr>
        <w:t>Extended Components</w:t>
      </w:r>
    </w:p>
    <w:p w14:paraId="4FE25049" w14:textId="77777777" w:rsidR="00AD7749" w:rsidRPr="00AD7749" w:rsidRDefault="00AD7749" w:rsidP="00AD7749">
      <w:pPr>
        <w:widowControl w:val="0"/>
        <w:autoSpaceDE w:val="0"/>
        <w:autoSpaceDN w:val="0"/>
        <w:spacing w:before="4"/>
        <w:jc w:val="left"/>
        <w:rPr>
          <w:rFonts w:eastAsia="Tahoma" w:cs="Arial"/>
          <w:b/>
          <w:sz w:val="20"/>
          <w:szCs w:val="22"/>
          <w:lang w:val="en-US" w:eastAsia="en-US" w:bidi="en-US"/>
        </w:rPr>
      </w:pPr>
    </w:p>
    <w:p w14:paraId="382EEED1" w14:textId="77777777" w:rsidR="00AD7749" w:rsidRPr="00AD7749" w:rsidRDefault="00AD7749" w:rsidP="00AD7749">
      <w:pPr>
        <w:widowControl w:val="0"/>
        <w:autoSpaceDE w:val="0"/>
        <w:autoSpaceDN w:val="0"/>
        <w:spacing w:before="0"/>
        <w:ind w:left="216"/>
        <w:jc w:val="left"/>
        <w:rPr>
          <w:rFonts w:eastAsia="Tahoma" w:cs="Arial"/>
          <w:i/>
          <w:sz w:val="23"/>
          <w:szCs w:val="22"/>
          <w:lang w:val="en-US" w:eastAsia="en-US" w:bidi="en-US"/>
        </w:rPr>
      </w:pPr>
      <w:r w:rsidRPr="00AD7749">
        <w:rPr>
          <w:rFonts w:eastAsia="Tahoma" w:cs="Arial"/>
          <w:i/>
          <w:sz w:val="23"/>
          <w:szCs w:val="22"/>
          <w:lang w:val="en-US" w:eastAsia="en-US" w:bidi="en-US"/>
        </w:rPr>
        <w:t>Extended Component FPT_EMS.1</w:t>
      </w:r>
    </w:p>
    <w:p w14:paraId="7B8C89C9" w14:textId="77777777" w:rsidR="00AD7749" w:rsidRPr="00AD7749" w:rsidRDefault="00AD7749" w:rsidP="00AD7749">
      <w:pPr>
        <w:widowControl w:val="0"/>
        <w:autoSpaceDE w:val="0"/>
        <w:autoSpaceDN w:val="0"/>
        <w:spacing w:before="5"/>
        <w:jc w:val="left"/>
        <w:rPr>
          <w:rFonts w:eastAsia="Tahoma" w:cs="Arial"/>
          <w:i/>
          <w:sz w:val="21"/>
          <w:szCs w:val="22"/>
          <w:lang w:val="en-US" w:eastAsia="en-US" w:bidi="en-US"/>
        </w:rPr>
      </w:pPr>
      <w:r w:rsidRPr="00AD7749">
        <w:rPr>
          <w:rFonts w:eastAsia="Tahoma" w:cs="Arial"/>
          <w:noProof/>
          <w:szCs w:val="22"/>
          <w:lang w:val="en-US" w:eastAsia="en-US" w:bidi="ar-SA"/>
        </w:rPr>
        <mc:AlternateContent>
          <mc:Choice Requires="wps">
            <w:drawing>
              <wp:anchor distT="0" distB="0" distL="0" distR="0" simplePos="0" relativeHeight="251778048" behindDoc="1" locked="0" layoutInCell="1" allowOverlap="1" wp14:anchorId="65994CE7" wp14:editId="452821D8">
                <wp:simplePos x="0" y="0"/>
                <wp:positionH relativeFrom="page">
                  <wp:posOffset>828040</wp:posOffset>
                </wp:positionH>
                <wp:positionV relativeFrom="paragraph">
                  <wp:posOffset>192405</wp:posOffset>
                </wp:positionV>
                <wp:extent cx="5905500" cy="227330"/>
                <wp:effectExtent l="0" t="0" r="0" b="0"/>
                <wp:wrapTopAndBottom/>
                <wp:docPr id="2113194305" name="Text Box 2113194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1EC0AA4F" w14:textId="77777777" w:rsidR="009F6E5D" w:rsidRDefault="009F6E5D" w:rsidP="00AD7749">
                            <w:pPr>
                              <w:spacing w:before="41"/>
                              <w:ind w:left="108"/>
                              <w:rPr>
                                <w:b/>
                              </w:rPr>
                            </w:pPr>
                            <w:r>
                              <w:rPr>
                                <w:b/>
                              </w:rPr>
                              <w:t>FPT_EMS.1 TOE Emanation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94CE7" id="Text Box 2113194305" o:spid="_x0000_s1293" type="#_x0000_t202" style="position:absolute;margin-left:65.2pt;margin-top:15.15pt;width:465pt;height:17.9pt;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" fillcolor="#f3f3f3" strokeweight=".48pt">
                <v:textbox inset="0,0,0,0">
                  <w:txbxContent>
                    <w:p w14:paraId="1EC0AA4F" w14:textId="77777777" w:rsidR="009F6E5D" w:rsidRDefault="009F6E5D" w:rsidP="00AD7749">
                      <w:pPr>
                        <w:spacing w:before="41"/>
                        <w:ind w:left="108"/>
                        <w:rPr>
                          <w:b/>
                        </w:rPr>
                      </w:pPr>
                      <w:r>
                        <w:rPr>
                          <w:b/>
                        </w:rPr>
                        <w:t>FPT_EMS.1 TOE Emanation</w:t>
                      </w:r>
                    </w:p>
                  </w:txbxContent>
                </v:textbox>
                <w10:wrap type="topAndBottom" anchorx="page"/>
              </v:shape>
            </w:pict>
          </mc:Fallback>
        </mc:AlternateContent>
      </w:r>
    </w:p>
    <w:p w14:paraId="598ED742" w14:textId="77777777" w:rsidR="00AD7749" w:rsidRPr="00AD7749" w:rsidRDefault="00AD7749" w:rsidP="00AD7749">
      <w:pPr>
        <w:widowControl w:val="0"/>
        <w:autoSpaceDE w:val="0"/>
        <w:autoSpaceDN w:val="0"/>
        <w:spacing w:before="11"/>
        <w:jc w:val="left"/>
        <w:rPr>
          <w:rFonts w:eastAsia="Tahoma" w:cs="Arial"/>
          <w:i/>
          <w:sz w:val="12"/>
          <w:szCs w:val="22"/>
          <w:lang w:val="en-US" w:eastAsia="en-US" w:bidi="en-US"/>
        </w:rPr>
      </w:pPr>
    </w:p>
    <w:p w14:paraId="57E4E6E7" w14:textId="77777777" w:rsidR="00AD7749" w:rsidRPr="00AD7749" w:rsidRDefault="00AD7749" w:rsidP="00AD7749">
      <w:pPr>
        <w:widowControl w:val="0"/>
        <w:autoSpaceDE w:val="0"/>
        <w:autoSpaceDN w:val="0"/>
        <w:spacing w:before="112" w:line="230" w:lineRule="auto"/>
        <w:ind w:left="499" w:right="293" w:hanging="284"/>
        <w:jc w:val="left"/>
        <w:rPr>
          <w:rFonts w:eastAsia="Tahoma" w:cs="Arial"/>
          <w:i/>
          <w:sz w:val="23"/>
          <w:szCs w:val="22"/>
          <w:lang w:val="en-US" w:eastAsia="en-US" w:bidi="en-US"/>
        </w:rPr>
      </w:pPr>
      <w:r w:rsidRPr="00AD7749">
        <w:rPr>
          <w:rFonts w:eastAsia="Tahoma" w:cs="Arial"/>
          <w:b/>
          <w:szCs w:val="22"/>
          <w:lang w:val="en-US" w:eastAsia="en-US" w:bidi="en-US"/>
        </w:rPr>
        <w:t xml:space="preserve">FPT_EMS.1.1 </w:t>
      </w:r>
      <w:r w:rsidRPr="00AD7749">
        <w:rPr>
          <w:rFonts w:eastAsia="Tahoma" w:cs="Arial"/>
          <w:szCs w:val="22"/>
          <w:lang w:val="en-US" w:eastAsia="en-US" w:bidi="en-US"/>
        </w:rPr>
        <w:t xml:space="preserve">The TOE shall not emit [assignment: </w:t>
      </w:r>
      <w:r w:rsidRPr="00AD7749">
        <w:rPr>
          <w:rFonts w:eastAsia="Tahoma" w:cs="Arial"/>
          <w:i/>
          <w:sz w:val="23"/>
          <w:szCs w:val="22"/>
          <w:lang w:val="en-US" w:eastAsia="en-US" w:bidi="en-US"/>
        </w:rPr>
        <w:t>types of emissions</w:t>
      </w:r>
      <w:r w:rsidRPr="00AD7749">
        <w:rPr>
          <w:rFonts w:eastAsia="Tahoma" w:cs="Arial"/>
          <w:szCs w:val="22"/>
          <w:lang w:val="en-US" w:eastAsia="en-US" w:bidi="en-US"/>
        </w:rPr>
        <w:t>] in excess of [assignment:</w:t>
      </w:r>
      <w:r w:rsidRPr="00AD7749">
        <w:rPr>
          <w:rFonts w:eastAsia="Tahoma" w:cs="Arial"/>
          <w:spacing w:val="-21"/>
          <w:szCs w:val="22"/>
          <w:lang w:val="en-US" w:eastAsia="en-US" w:bidi="en-US"/>
        </w:rPr>
        <w:t xml:space="preserve"> </w:t>
      </w:r>
      <w:r w:rsidRPr="00AD7749">
        <w:rPr>
          <w:rFonts w:eastAsia="Tahoma" w:cs="Arial"/>
          <w:i/>
          <w:sz w:val="23"/>
          <w:szCs w:val="22"/>
          <w:lang w:val="en-US" w:eastAsia="en-US" w:bidi="en-US"/>
        </w:rPr>
        <w:t>specified</w:t>
      </w:r>
      <w:r w:rsidRPr="00AD7749">
        <w:rPr>
          <w:rFonts w:eastAsia="Tahoma" w:cs="Arial"/>
          <w:i/>
          <w:spacing w:val="-25"/>
          <w:sz w:val="23"/>
          <w:szCs w:val="22"/>
          <w:lang w:val="en-US" w:eastAsia="en-US" w:bidi="en-US"/>
        </w:rPr>
        <w:t xml:space="preserve"> </w:t>
      </w:r>
      <w:r w:rsidRPr="00AD7749">
        <w:rPr>
          <w:rFonts w:eastAsia="Tahoma" w:cs="Arial"/>
          <w:i/>
          <w:sz w:val="23"/>
          <w:szCs w:val="22"/>
          <w:lang w:val="en-US" w:eastAsia="en-US" w:bidi="en-US"/>
        </w:rPr>
        <w:t>limits</w:t>
      </w:r>
      <w:r w:rsidRPr="00AD7749">
        <w:rPr>
          <w:rFonts w:eastAsia="Tahoma" w:cs="Arial"/>
          <w:szCs w:val="22"/>
          <w:lang w:val="en-US" w:eastAsia="en-US" w:bidi="en-US"/>
        </w:rPr>
        <w:t>]</w:t>
      </w:r>
      <w:r w:rsidRPr="00AD7749">
        <w:rPr>
          <w:rFonts w:eastAsia="Tahoma" w:cs="Arial"/>
          <w:spacing w:val="-22"/>
          <w:szCs w:val="22"/>
          <w:lang w:val="en-US" w:eastAsia="en-US" w:bidi="en-US"/>
        </w:rPr>
        <w:t xml:space="preserve"> </w:t>
      </w:r>
      <w:r w:rsidRPr="00AD7749">
        <w:rPr>
          <w:rFonts w:eastAsia="Tahoma" w:cs="Arial"/>
          <w:szCs w:val="22"/>
          <w:lang w:val="en-US" w:eastAsia="en-US" w:bidi="en-US"/>
        </w:rPr>
        <w:t>enabling</w:t>
      </w:r>
      <w:r w:rsidRPr="00AD7749">
        <w:rPr>
          <w:rFonts w:eastAsia="Tahoma" w:cs="Arial"/>
          <w:spacing w:val="-22"/>
          <w:szCs w:val="22"/>
          <w:lang w:val="en-US" w:eastAsia="en-US" w:bidi="en-US"/>
        </w:rPr>
        <w:t xml:space="preserve"> </w:t>
      </w:r>
      <w:r w:rsidRPr="00AD7749">
        <w:rPr>
          <w:rFonts w:eastAsia="Tahoma" w:cs="Arial"/>
          <w:szCs w:val="22"/>
          <w:lang w:val="en-US" w:eastAsia="en-US" w:bidi="en-US"/>
        </w:rPr>
        <w:t>access</w:t>
      </w:r>
      <w:r w:rsidRPr="00AD7749">
        <w:rPr>
          <w:rFonts w:eastAsia="Tahoma" w:cs="Arial"/>
          <w:spacing w:val="-23"/>
          <w:szCs w:val="22"/>
          <w:lang w:val="en-US" w:eastAsia="en-US" w:bidi="en-US"/>
        </w:rPr>
        <w:t xml:space="preserve"> </w:t>
      </w:r>
      <w:r w:rsidRPr="00AD7749">
        <w:rPr>
          <w:rFonts w:eastAsia="Tahoma" w:cs="Arial"/>
          <w:szCs w:val="22"/>
          <w:lang w:val="en-US" w:eastAsia="en-US" w:bidi="en-US"/>
        </w:rPr>
        <w:t>to</w:t>
      </w:r>
      <w:r w:rsidRPr="00AD7749">
        <w:rPr>
          <w:rFonts w:eastAsia="Tahoma" w:cs="Arial"/>
          <w:spacing w:val="-23"/>
          <w:szCs w:val="22"/>
          <w:lang w:val="en-US" w:eastAsia="en-US" w:bidi="en-US"/>
        </w:rPr>
        <w:t xml:space="preserve"> </w:t>
      </w:r>
      <w:r w:rsidRPr="00AD7749">
        <w:rPr>
          <w:rFonts w:eastAsia="Tahoma" w:cs="Arial"/>
          <w:szCs w:val="22"/>
          <w:lang w:val="en-US" w:eastAsia="en-US" w:bidi="en-US"/>
        </w:rPr>
        <w:t>[assignment:</w:t>
      </w:r>
      <w:r w:rsidRPr="00AD7749">
        <w:rPr>
          <w:rFonts w:eastAsia="Tahoma" w:cs="Arial"/>
          <w:spacing w:val="-20"/>
          <w:szCs w:val="22"/>
          <w:lang w:val="en-US" w:eastAsia="en-US" w:bidi="en-US"/>
        </w:rPr>
        <w:t xml:space="preserve"> </w:t>
      </w:r>
      <w:r w:rsidRPr="00AD7749">
        <w:rPr>
          <w:rFonts w:eastAsia="Tahoma" w:cs="Arial"/>
          <w:i/>
          <w:sz w:val="23"/>
          <w:szCs w:val="22"/>
          <w:lang w:val="en-US" w:eastAsia="en-US" w:bidi="en-US"/>
        </w:rPr>
        <w:t>list</w:t>
      </w:r>
      <w:r w:rsidRPr="00AD7749">
        <w:rPr>
          <w:rFonts w:eastAsia="Tahoma" w:cs="Arial"/>
          <w:i/>
          <w:spacing w:val="-25"/>
          <w:sz w:val="23"/>
          <w:szCs w:val="22"/>
          <w:lang w:val="en-US" w:eastAsia="en-US" w:bidi="en-US"/>
        </w:rPr>
        <w:t xml:space="preserve"> </w:t>
      </w:r>
      <w:r w:rsidRPr="00AD7749">
        <w:rPr>
          <w:rFonts w:eastAsia="Tahoma" w:cs="Arial"/>
          <w:i/>
          <w:sz w:val="23"/>
          <w:szCs w:val="22"/>
          <w:lang w:val="en-US" w:eastAsia="en-US" w:bidi="en-US"/>
        </w:rPr>
        <w:t>of</w:t>
      </w:r>
      <w:r w:rsidRPr="00AD7749">
        <w:rPr>
          <w:rFonts w:eastAsia="Tahoma" w:cs="Arial"/>
          <w:i/>
          <w:spacing w:val="-27"/>
          <w:sz w:val="23"/>
          <w:szCs w:val="22"/>
          <w:lang w:val="en-US" w:eastAsia="en-US" w:bidi="en-US"/>
        </w:rPr>
        <w:t xml:space="preserve"> </w:t>
      </w:r>
      <w:r w:rsidRPr="00AD7749">
        <w:rPr>
          <w:rFonts w:eastAsia="Tahoma" w:cs="Arial"/>
          <w:i/>
          <w:sz w:val="23"/>
          <w:szCs w:val="22"/>
          <w:lang w:val="en-US" w:eastAsia="en-US" w:bidi="en-US"/>
        </w:rPr>
        <w:t>types</w:t>
      </w:r>
      <w:r w:rsidRPr="00AD7749">
        <w:rPr>
          <w:rFonts w:eastAsia="Tahoma" w:cs="Arial"/>
          <w:i/>
          <w:spacing w:val="-27"/>
          <w:sz w:val="23"/>
          <w:szCs w:val="22"/>
          <w:lang w:val="en-US" w:eastAsia="en-US" w:bidi="en-US"/>
        </w:rPr>
        <w:t xml:space="preserve"> </w:t>
      </w:r>
      <w:r w:rsidRPr="00AD7749">
        <w:rPr>
          <w:rFonts w:eastAsia="Tahoma" w:cs="Arial"/>
          <w:i/>
          <w:sz w:val="23"/>
          <w:szCs w:val="22"/>
          <w:lang w:val="en-US" w:eastAsia="en-US" w:bidi="en-US"/>
        </w:rPr>
        <w:t>of</w:t>
      </w:r>
      <w:r w:rsidRPr="00AD7749">
        <w:rPr>
          <w:rFonts w:eastAsia="Tahoma" w:cs="Arial"/>
          <w:i/>
          <w:spacing w:val="-26"/>
          <w:sz w:val="23"/>
          <w:szCs w:val="22"/>
          <w:lang w:val="en-US" w:eastAsia="en-US" w:bidi="en-US"/>
        </w:rPr>
        <w:t xml:space="preserve"> </w:t>
      </w:r>
      <w:r w:rsidRPr="00AD7749">
        <w:rPr>
          <w:rFonts w:eastAsia="Tahoma" w:cs="Arial"/>
          <w:i/>
          <w:sz w:val="23"/>
          <w:szCs w:val="22"/>
          <w:lang w:val="en-US" w:eastAsia="en-US" w:bidi="en-US"/>
        </w:rPr>
        <w:t>TSF</w:t>
      </w:r>
      <w:r w:rsidRPr="00AD7749">
        <w:rPr>
          <w:rFonts w:eastAsia="Tahoma" w:cs="Arial"/>
          <w:i/>
          <w:spacing w:val="-27"/>
          <w:sz w:val="23"/>
          <w:szCs w:val="22"/>
          <w:lang w:val="en-US" w:eastAsia="en-US" w:bidi="en-US"/>
        </w:rPr>
        <w:t xml:space="preserve"> </w:t>
      </w:r>
      <w:r w:rsidRPr="00AD7749">
        <w:rPr>
          <w:rFonts w:eastAsia="Tahoma" w:cs="Arial"/>
          <w:i/>
          <w:sz w:val="23"/>
          <w:szCs w:val="22"/>
          <w:lang w:val="en-US" w:eastAsia="en-US" w:bidi="en-US"/>
        </w:rPr>
        <w:t>data</w:t>
      </w:r>
      <w:r w:rsidRPr="00AD7749">
        <w:rPr>
          <w:rFonts w:eastAsia="Tahoma" w:cs="Arial"/>
          <w:szCs w:val="22"/>
          <w:lang w:val="en-US" w:eastAsia="en-US" w:bidi="en-US"/>
        </w:rPr>
        <w:t>]</w:t>
      </w:r>
      <w:r w:rsidRPr="00AD7749">
        <w:rPr>
          <w:rFonts w:eastAsia="Tahoma" w:cs="Arial"/>
          <w:spacing w:val="-23"/>
          <w:szCs w:val="22"/>
          <w:lang w:val="en-US" w:eastAsia="en-US" w:bidi="en-US"/>
        </w:rPr>
        <w:t xml:space="preserve"> </w:t>
      </w:r>
      <w:r w:rsidRPr="00AD7749">
        <w:rPr>
          <w:rFonts w:eastAsia="Tahoma" w:cs="Arial"/>
          <w:szCs w:val="22"/>
          <w:lang w:val="en-US" w:eastAsia="en-US" w:bidi="en-US"/>
        </w:rPr>
        <w:t xml:space="preserve">and [assignment: </w:t>
      </w:r>
      <w:r w:rsidRPr="00AD7749">
        <w:rPr>
          <w:rFonts w:eastAsia="Tahoma" w:cs="Arial"/>
          <w:i/>
          <w:sz w:val="23"/>
          <w:szCs w:val="22"/>
          <w:lang w:val="en-US" w:eastAsia="en-US" w:bidi="en-US"/>
        </w:rPr>
        <w:t>list of types of user</w:t>
      </w:r>
      <w:r w:rsidRPr="00AD7749">
        <w:rPr>
          <w:rFonts w:eastAsia="Tahoma" w:cs="Arial"/>
          <w:i/>
          <w:spacing w:val="-26"/>
          <w:sz w:val="23"/>
          <w:szCs w:val="22"/>
          <w:lang w:val="en-US" w:eastAsia="en-US" w:bidi="en-US"/>
        </w:rPr>
        <w:t xml:space="preserve"> </w:t>
      </w:r>
      <w:r w:rsidRPr="00AD7749">
        <w:rPr>
          <w:rFonts w:eastAsia="Tahoma" w:cs="Arial"/>
          <w:i/>
          <w:sz w:val="23"/>
          <w:szCs w:val="22"/>
          <w:lang w:val="en-US" w:eastAsia="en-US" w:bidi="en-US"/>
        </w:rPr>
        <w:t>data</w:t>
      </w:r>
      <w:r w:rsidRPr="00AD7749">
        <w:rPr>
          <w:rFonts w:eastAsia="Tahoma" w:cs="Arial"/>
          <w:szCs w:val="22"/>
          <w:lang w:val="en-US" w:eastAsia="en-US" w:bidi="en-US"/>
        </w:rPr>
        <w:t>]</w:t>
      </w:r>
      <w:r w:rsidRPr="00AD7749">
        <w:rPr>
          <w:rFonts w:eastAsia="Tahoma" w:cs="Arial"/>
          <w:i/>
          <w:sz w:val="23"/>
          <w:szCs w:val="22"/>
          <w:lang w:val="en-US" w:eastAsia="en-US" w:bidi="en-US"/>
        </w:rPr>
        <w:t>.</w:t>
      </w:r>
    </w:p>
    <w:p w14:paraId="037B034A" w14:textId="77777777" w:rsidR="00AD7749" w:rsidRPr="00AD7749" w:rsidRDefault="00AD7749" w:rsidP="00AD7749">
      <w:pPr>
        <w:widowControl w:val="0"/>
        <w:autoSpaceDE w:val="0"/>
        <w:autoSpaceDN w:val="0"/>
        <w:spacing w:before="5"/>
        <w:jc w:val="left"/>
        <w:rPr>
          <w:rFonts w:eastAsia="Tahoma" w:cs="Arial"/>
          <w:i/>
          <w:sz w:val="24"/>
          <w:szCs w:val="22"/>
          <w:lang w:val="en-US" w:eastAsia="en-US" w:bidi="en-US"/>
        </w:rPr>
      </w:pPr>
    </w:p>
    <w:p w14:paraId="2139D96B" w14:textId="77777777" w:rsidR="00AD7749" w:rsidRPr="00AD7749" w:rsidRDefault="00AD7749" w:rsidP="00AD7749">
      <w:pPr>
        <w:widowControl w:val="0"/>
        <w:autoSpaceDE w:val="0"/>
        <w:autoSpaceDN w:val="0"/>
        <w:spacing w:before="0" w:line="230" w:lineRule="auto"/>
        <w:ind w:left="499" w:right="293" w:hanging="284"/>
        <w:jc w:val="left"/>
        <w:rPr>
          <w:rFonts w:eastAsia="Tahoma" w:cs="Arial"/>
          <w:szCs w:val="22"/>
          <w:lang w:val="en-US" w:eastAsia="en-US" w:bidi="en-US"/>
        </w:rPr>
      </w:pPr>
      <w:r w:rsidRPr="00AD7749">
        <w:rPr>
          <w:rFonts w:eastAsia="Tahoma" w:cs="Arial"/>
          <w:b/>
          <w:szCs w:val="22"/>
          <w:lang w:val="en-US" w:eastAsia="en-US" w:bidi="en-US"/>
        </w:rPr>
        <w:t xml:space="preserve">FPT_EMS.1.2 </w:t>
      </w:r>
      <w:r w:rsidRPr="00AD7749">
        <w:rPr>
          <w:rFonts w:eastAsia="Tahoma" w:cs="Arial"/>
          <w:szCs w:val="22"/>
          <w:lang w:val="en-US" w:eastAsia="en-US" w:bidi="en-US"/>
        </w:rPr>
        <w:t xml:space="preserve">The TSF shall ensure [assignment: </w:t>
      </w:r>
      <w:r w:rsidRPr="00AD7749">
        <w:rPr>
          <w:rFonts w:eastAsia="Tahoma" w:cs="Arial"/>
          <w:i/>
          <w:sz w:val="23"/>
          <w:szCs w:val="22"/>
          <w:lang w:val="en-US" w:eastAsia="en-US" w:bidi="en-US"/>
        </w:rPr>
        <w:t>type of users</w:t>
      </w:r>
      <w:r w:rsidRPr="00AD7749">
        <w:rPr>
          <w:rFonts w:eastAsia="Tahoma" w:cs="Arial"/>
          <w:szCs w:val="22"/>
          <w:lang w:val="en-US" w:eastAsia="en-US" w:bidi="en-US"/>
        </w:rPr>
        <w:t xml:space="preserve">] are unable to use the following interface [assignment: </w:t>
      </w:r>
      <w:r w:rsidRPr="00AD7749">
        <w:rPr>
          <w:rFonts w:eastAsia="Tahoma" w:cs="Arial"/>
          <w:i/>
          <w:sz w:val="23"/>
          <w:szCs w:val="22"/>
          <w:lang w:val="en-US" w:eastAsia="en-US" w:bidi="en-US"/>
        </w:rPr>
        <w:t>type of connection</w:t>
      </w:r>
      <w:r w:rsidRPr="00AD7749">
        <w:rPr>
          <w:rFonts w:eastAsia="Tahoma" w:cs="Arial"/>
          <w:szCs w:val="22"/>
          <w:lang w:val="en-US" w:eastAsia="en-US" w:bidi="en-US"/>
        </w:rPr>
        <w:t xml:space="preserve">] to gain access to [assignment: </w:t>
      </w:r>
      <w:r w:rsidRPr="00AD7749">
        <w:rPr>
          <w:rFonts w:eastAsia="Tahoma" w:cs="Arial"/>
          <w:i/>
          <w:sz w:val="23"/>
          <w:szCs w:val="22"/>
          <w:lang w:val="en-US" w:eastAsia="en-US" w:bidi="en-US"/>
        </w:rPr>
        <w:t>list</w:t>
      </w:r>
      <w:r w:rsidRPr="00AD7749">
        <w:rPr>
          <w:rFonts w:eastAsia="Tahoma" w:cs="Arial"/>
          <w:i/>
          <w:spacing w:val="-41"/>
          <w:sz w:val="23"/>
          <w:szCs w:val="22"/>
          <w:lang w:val="en-US" w:eastAsia="en-US" w:bidi="en-US"/>
        </w:rPr>
        <w:t xml:space="preserve"> </w:t>
      </w:r>
      <w:r w:rsidRPr="00AD7749">
        <w:rPr>
          <w:rFonts w:eastAsia="Tahoma" w:cs="Arial"/>
          <w:i/>
          <w:sz w:val="23"/>
          <w:szCs w:val="22"/>
          <w:lang w:val="en-US" w:eastAsia="en-US" w:bidi="en-US"/>
        </w:rPr>
        <w:t>of types</w:t>
      </w:r>
      <w:r w:rsidRPr="00AD7749">
        <w:rPr>
          <w:rFonts w:eastAsia="Tahoma" w:cs="Arial"/>
          <w:i/>
          <w:spacing w:val="-8"/>
          <w:sz w:val="23"/>
          <w:szCs w:val="22"/>
          <w:lang w:val="en-US" w:eastAsia="en-US" w:bidi="en-US"/>
        </w:rPr>
        <w:t xml:space="preserve"> </w:t>
      </w:r>
      <w:r w:rsidRPr="00AD7749">
        <w:rPr>
          <w:rFonts w:eastAsia="Tahoma" w:cs="Arial"/>
          <w:i/>
          <w:sz w:val="23"/>
          <w:szCs w:val="22"/>
          <w:lang w:val="en-US" w:eastAsia="en-US" w:bidi="en-US"/>
        </w:rPr>
        <w:t>of</w:t>
      </w:r>
      <w:r w:rsidRPr="00AD7749">
        <w:rPr>
          <w:rFonts w:eastAsia="Tahoma" w:cs="Arial"/>
          <w:i/>
          <w:spacing w:val="-9"/>
          <w:sz w:val="23"/>
          <w:szCs w:val="22"/>
          <w:lang w:val="en-US" w:eastAsia="en-US" w:bidi="en-US"/>
        </w:rPr>
        <w:t xml:space="preserve"> </w:t>
      </w:r>
      <w:r w:rsidRPr="00AD7749">
        <w:rPr>
          <w:rFonts w:eastAsia="Tahoma" w:cs="Arial"/>
          <w:i/>
          <w:sz w:val="23"/>
          <w:szCs w:val="22"/>
          <w:lang w:val="en-US" w:eastAsia="en-US" w:bidi="en-US"/>
        </w:rPr>
        <w:t>TSF</w:t>
      </w:r>
      <w:r w:rsidRPr="00AD7749">
        <w:rPr>
          <w:rFonts w:eastAsia="Tahoma" w:cs="Arial"/>
          <w:i/>
          <w:spacing w:val="-9"/>
          <w:sz w:val="23"/>
          <w:szCs w:val="22"/>
          <w:lang w:val="en-US" w:eastAsia="en-US" w:bidi="en-US"/>
        </w:rPr>
        <w:t xml:space="preserve"> </w:t>
      </w:r>
      <w:r w:rsidRPr="00AD7749">
        <w:rPr>
          <w:rFonts w:eastAsia="Tahoma" w:cs="Arial"/>
          <w:i/>
          <w:sz w:val="23"/>
          <w:szCs w:val="22"/>
          <w:lang w:val="en-US" w:eastAsia="en-US" w:bidi="en-US"/>
        </w:rPr>
        <w:t>data</w:t>
      </w:r>
      <w:r w:rsidRPr="00AD7749">
        <w:rPr>
          <w:rFonts w:eastAsia="Tahoma" w:cs="Arial"/>
          <w:szCs w:val="22"/>
          <w:lang w:val="en-US" w:eastAsia="en-US" w:bidi="en-US"/>
        </w:rPr>
        <w:t>]</w:t>
      </w:r>
      <w:r w:rsidRPr="00AD7749">
        <w:rPr>
          <w:rFonts w:eastAsia="Tahoma" w:cs="Arial"/>
          <w:spacing w:val="-4"/>
          <w:szCs w:val="22"/>
          <w:lang w:val="en-US" w:eastAsia="en-US" w:bidi="en-US"/>
        </w:rPr>
        <w:t xml:space="preserve"> </w:t>
      </w:r>
      <w:r w:rsidRPr="00AD7749">
        <w:rPr>
          <w:rFonts w:eastAsia="Tahoma" w:cs="Arial"/>
          <w:szCs w:val="22"/>
          <w:lang w:val="en-US" w:eastAsia="en-US" w:bidi="en-US"/>
        </w:rPr>
        <w:t>and</w:t>
      </w:r>
      <w:r w:rsidRPr="00AD7749">
        <w:rPr>
          <w:rFonts w:eastAsia="Tahoma" w:cs="Arial"/>
          <w:spacing w:val="-5"/>
          <w:szCs w:val="22"/>
          <w:lang w:val="en-US" w:eastAsia="en-US" w:bidi="en-US"/>
        </w:rPr>
        <w:t xml:space="preserve"> </w:t>
      </w:r>
      <w:r w:rsidRPr="00AD7749">
        <w:rPr>
          <w:rFonts w:eastAsia="Tahoma" w:cs="Arial"/>
          <w:szCs w:val="22"/>
          <w:lang w:val="en-US" w:eastAsia="en-US" w:bidi="en-US"/>
        </w:rPr>
        <w:t>[assignment:</w:t>
      </w:r>
      <w:r w:rsidRPr="00AD7749">
        <w:rPr>
          <w:rFonts w:eastAsia="Tahoma" w:cs="Arial"/>
          <w:spacing w:val="-1"/>
          <w:szCs w:val="22"/>
          <w:lang w:val="en-US" w:eastAsia="en-US" w:bidi="en-US"/>
        </w:rPr>
        <w:t xml:space="preserve"> </w:t>
      </w:r>
      <w:r w:rsidRPr="00AD7749">
        <w:rPr>
          <w:rFonts w:eastAsia="Tahoma" w:cs="Arial"/>
          <w:i/>
          <w:sz w:val="23"/>
          <w:szCs w:val="22"/>
          <w:lang w:val="en-US" w:eastAsia="en-US" w:bidi="en-US"/>
        </w:rPr>
        <w:t>list</w:t>
      </w:r>
      <w:r w:rsidRPr="00AD7749">
        <w:rPr>
          <w:rFonts w:eastAsia="Tahoma" w:cs="Arial"/>
          <w:i/>
          <w:spacing w:val="-6"/>
          <w:sz w:val="23"/>
          <w:szCs w:val="22"/>
          <w:lang w:val="en-US" w:eastAsia="en-US" w:bidi="en-US"/>
        </w:rPr>
        <w:t xml:space="preserve"> </w:t>
      </w:r>
      <w:r w:rsidRPr="00AD7749">
        <w:rPr>
          <w:rFonts w:eastAsia="Tahoma" w:cs="Arial"/>
          <w:i/>
          <w:sz w:val="23"/>
          <w:szCs w:val="22"/>
          <w:lang w:val="en-US" w:eastAsia="en-US" w:bidi="en-US"/>
        </w:rPr>
        <w:t>of</w:t>
      </w:r>
      <w:r w:rsidRPr="00AD7749">
        <w:rPr>
          <w:rFonts w:eastAsia="Tahoma" w:cs="Arial"/>
          <w:i/>
          <w:spacing w:val="-9"/>
          <w:sz w:val="23"/>
          <w:szCs w:val="22"/>
          <w:lang w:val="en-US" w:eastAsia="en-US" w:bidi="en-US"/>
        </w:rPr>
        <w:t xml:space="preserve"> </w:t>
      </w:r>
      <w:r w:rsidRPr="00AD7749">
        <w:rPr>
          <w:rFonts w:eastAsia="Tahoma" w:cs="Arial"/>
          <w:i/>
          <w:sz w:val="23"/>
          <w:szCs w:val="22"/>
          <w:lang w:val="en-US" w:eastAsia="en-US" w:bidi="en-US"/>
        </w:rPr>
        <w:t>types</w:t>
      </w:r>
      <w:r w:rsidRPr="00AD7749">
        <w:rPr>
          <w:rFonts w:eastAsia="Tahoma" w:cs="Arial"/>
          <w:i/>
          <w:spacing w:val="-10"/>
          <w:sz w:val="23"/>
          <w:szCs w:val="22"/>
          <w:lang w:val="en-US" w:eastAsia="en-US" w:bidi="en-US"/>
        </w:rPr>
        <w:t xml:space="preserve"> </w:t>
      </w:r>
      <w:r w:rsidRPr="00AD7749">
        <w:rPr>
          <w:rFonts w:eastAsia="Tahoma" w:cs="Arial"/>
          <w:i/>
          <w:sz w:val="23"/>
          <w:szCs w:val="22"/>
          <w:lang w:val="en-US" w:eastAsia="en-US" w:bidi="en-US"/>
        </w:rPr>
        <w:t>of</w:t>
      </w:r>
      <w:r w:rsidRPr="00AD7749">
        <w:rPr>
          <w:rFonts w:eastAsia="Tahoma" w:cs="Arial"/>
          <w:i/>
          <w:spacing w:val="-6"/>
          <w:sz w:val="23"/>
          <w:szCs w:val="22"/>
          <w:lang w:val="en-US" w:eastAsia="en-US" w:bidi="en-US"/>
        </w:rPr>
        <w:t xml:space="preserve"> </w:t>
      </w:r>
      <w:r w:rsidRPr="00AD7749">
        <w:rPr>
          <w:rFonts w:eastAsia="Tahoma" w:cs="Arial"/>
          <w:i/>
          <w:sz w:val="23"/>
          <w:szCs w:val="22"/>
          <w:lang w:val="en-US" w:eastAsia="en-US" w:bidi="en-US"/>
        </w:rPr>
        <w:t>user</w:t>
      </w:r>
      <w:r w:rsidRPr="00AD7749">
        <w:rPr>
          <w:rFonts w:eastAsia="Tahoma" w:cs="Arial"/>
          <w:i/>
          <w:spacing w:val="-6"/>
          <w:sz w:val="23"/>
          <w:szCs w:val="22"/>
          <w:lang w:val="en-US" w:eastAsia="en-US" w:bidi="en-US"/>
        </w:rPr>
        <w:t xml:space="preserve"> </w:t>
      </w:r>
      <w:r w:rsidRPr="00AD7749">
        <w:rPr>
          <w:rFonts w:eastAsia="Tahoma" w:cs="Arial"/>
          <w:i/>
          <w:sz w:val="23"/>
          <w:szCs w:val="22"/>
          <w:lang w:val="en-US" w:eastAsia="en-US" w:bidi="en-US"/>
        </w:rPr>
        <w:t>data</w:t>
      </w:r>
      <w:r w:rsidRPr="00AD7749">
        <w:rPr>
          <w:rFonts w:eastAsia="Tahoma" w:cs="Arial"/>
          <w:szCs w:val="22"/>
          <w:lang w:val="en-US" w:eastAsia="en-US" w:bidi="en-US"/>
        </w:rPr>
        <w:t>].</w:t>
      </w:r>
    </w:p>
    <w:p w14:paraId="4356A5CD" w14:textId="77777777" w:rsidR="00AD7749" w:rsidRPr="00AD7749" w:rsidRDefault="00AD7749" w:rsidP="00AD7749">
      <w:pPr>
        <w:widowControl w:val="0"/>
        <w:autoSpaceDE w:val="0"/>
        <w:autoSpaceDN w:val="0"/>
        <w:spacing w:before="9"/>
        <w:jc w:val="left"/>
        <w:rPr>
          <w:rFonts w:eastAsia="Tahoma" w:cs="Arial"/>
          <w:sz w:val="24"/>
          <w:szCs w:val="22"/>
          <w:lang w:val="en-US" w:eastAsia="en-US" w:bidi="en-US"/>
        </w:rPr>
      </w:pPr>
    </w:p>
    <w:p w14:paraId="2A45D516" w14:textId="6E2391B2" w:rsidR="00AD7749" w:rsidRPr="00436545" w:rsidRDefault="00AD7749" w:rsidP="00AD7749">
      <w:pPr>
        <w:rPr>
          <w:rFonts w:eastAsia="Tahoma" w:cs="Arial"/>
          <w:szCs w:val="22"/>
          <w:lang w:val="en-US" w:eastAsia="en-US" w:bidi="en-US"/>
        </w:rPr>
      </w:pPr>
      <w:r w:rsidRPr="00436545">
        <w:rPr>
          <w:rFonts w:eastAsia="Tahoma" w:cs="Arial"/>
          <w:szCs w:val="22"/>
          <w:lang w:val="en-US" w:eastAsia="en-US" w:bidi="en-US"/>
        </w:rPr>
        <w:t>Dependencies: No dependencies.</w:t>
      </w:r>
    </w:p>
    <w:p w14:paraId="10D2DA9A" w14:textId="77777777" w:rsidR="006D11C1" w:rsidRPr="00436545" w:rsidRDefault="006D11C1" w:rsidP="00D12D60">
      <w:pPr>
        <w:pStyle w:val="Heading2"/>
      </w:pPr>
      <w:r w:rsidRPr="00436545">
        <w:t>Security</w:t>
      </w:r>
      <w:r w:rsidRPr="00436545">
        <w:rPr>
          <w:spacing w:val="-9"/>
        </w:rPr>
        <w:t xml:space="preserve"> </w:t>
      </w:r>
      <w:r w:rsidRPr="00436545">
        <w:t>Requirements</w:t>
      </w:r>
    </w:p>
    <w:p w14:paraId="0418FDB3" w14:textId="77777777" w:rsidR="006D11C1" w:rsidRPr="00436545" w:rsidRDefault="006D11C1" w:rsidP="006D11C1">
      <w:pPr>
        <w:pStyle w:val="BodyText"/>
        <w:spacing w:before="121"/>
        <w:ind w:left="216" w:right="297"/>
        <w:rPr>
          <w:rFonts w:ascii="Arial" w:hAnsi="Arial" w:cs="Arial"/>
        </w:rPr>
      </w:pPr>
      <w:r w:rsidRPr="00436545">
        <w:rPr>
          <w:rFonts w:ascii="Arial" w:hAnsi="Arial" w:cs="Arial"/>
        </w:rPr>
        <w:t>In order to define the Security Functional Requirements, Part 2 of the Common Criteria was used.</w:t>
      </w:r>
    </w:p>
    <w:p w14:paraId="4DC96589" w14:textId="77777777" w:rsidR="006D11C1" w:rsidRPr="00436545" w:rsidRDefault="006D11C1" w:rsidP="006D11C1">
      <w:pPr>
        <w:pStyle w:val="BodyText"/>
        <w:ind w:left="216" w:right="298"/>
        <w:rPr>
          <w:rFonts w:ascii="Arial" w:hAnsi="Arial" w:cs="Arial"/>
        </w:rPr>
      </w:pPr>
      <w:r w:rsidRPr="00436545">
        <w:rPr>
          <w:rFonts w:ascii="Arial" w:hAnsi="Arial" w:cs="Arial"/>
        </w:rPr>
        <w:t>Some Security Functional Requirements have been refined. The refinements are described below the associated SFR. The refinement operation is used to add detail to a requirement, and, thus, further restricts a requirement. These refinements are interpretation refinement, and are described as an extra paragraph, starting with the word “Refinement”.</w:t>
      </w:r>
    </w:p>
    <w:p w14:paraId="42492ABC" w14:textId="77777777" w:rsidR="006D11C1" w:rsidRPr="00436545" w:rsidRDefault="006D11C1" w:rsidP="006D11C1">
      <w:pPr>
        <w:pStyle w:val="BodyText"/>
        <w:spacing w:before="121"/>
        <w:ind w:left="216" w:right="297"/>
        <w:rPr>
          <w:rFonts w:ascii="Arial" w:hAnsi="Arial" w:cs="Arial"/>
        </w:rPr>
      </w:pPr>
      <w:r w:rsidRPr="00436545">
        <w:rPr>
          <w:rFonts w:ascii="Arial" w:hAnsi="Arial" w:cs="Arial"/>
        </w:rPr>
        <w:t>The selection operation is used to select one or more options provided by the CC in stating a requirement. Selections having been made by the PP author are denoted as underlined text. Selections to be filled in by the ST author appear in square brackets with an indication that a selection is to be made [selection:] and are italicised.</w:t>
      </w:r>
    </w:p>
    <w:p w14:paraId="0BF952B4" w14:textId="77777777" w:rsidR="006D11C1" w:rsidRPr="00436545" w:rsidRDefault="006D11C1" w:rsidP="006D11C1">
      <w:pPr>
        <w:pStyle w:val="BodyText"/>
        <w:spacing w:before="121"/>
        <w:ind w:left="216" w:right="294"/>
        <w:rPr>
          <w:rFonts w:ascii="Arial" w:hAnsi="Arial" w:cs="Arial"/>
        </w:rPr>
      </w:pPr>
      <w:r w:rsidRPr="00436545">
        <w:rPr>
          <w:rFonts w:ascii="Arial" w:hAnsi="Arial" w:cs="Arial"/>
        </w:rPr>
        <w:t>The</w:t>
      </w:r>
      <w:r w:rsidRPr="00436545">
        <w:rPr>
          <w:rFonts w:ascii="Arial" w:hAnsi="Arial" w:cs="Arial"/>
          <w:spacing w:val="-8"/>
        </w:rPr>
        <w:t xml:space="preserve"> </w:t>
      </w:r>
      <w:r w:rsidRPr="00436545">
        <w:rPr>
          <w:rFonts w:ascii="Arial" w:hAnsi="Arial" w:cs="Arial"/>
        </w:rPr>
        <w:t>assignment</w:t>
      </w:r>
      <w:r w:rsidRPr="00436545">
        <w:rPr>
          <w:rFonts w:ascii="Arial" w:hAnsi="Arial" w:cs="Arial"/>
          <w:spacing w:val="-6"/>
        </w:rPr>
        <w:t xml:space="preserve"> </w:t>
      </w:r>
      <w:r w:rsidRPr="00436545">
        <w:rPr>
          <w:rFonts w:ascii="Arial" w:hAnsi="Arial" w:cs="Arial"/>
        </w:rPr>
        <w:t>operation</w:t>
      </w:r>
      <w:r w:rsidRPr="00436545">
        <w:rPr>
          <w:rFonts w:ascii="Arial" w:hAnsi="Arial" w:cs="Arial"/>
          <w:spacing w:val="-6"/>
        </w:rPr>
        <w:t xml:space="preserve"> </w:t>
      </w:r>
      <w:r w:rsidRPr="00436545">
        <w:rPr>
          <w:rFonts w:ascii="Arial" w:hAnsi="Arial" w:cs="Arial"/>
        </w:rPr>
        <w:t>is</w:t>
      </w:r>
      <w:r w:rsidRPr="00436545">
        <w:rPr>
          <w:rFonts w:ascii="Arial" w:hAnsi="Arial" w:cs="Arial"/>
          <w:spacing w:val="-5"/>
        </w:rPr>
        <w:t xml:space="preserve"> </w:t>
      </w:r>
      <w:r w:rsidRPr="00436545">
        <w:rPr>
          <w:rFonts w:ascii="Arial" w:hAnsi="Arial" w:cs="Arial"/>
        </w:rPr>
        <w:t>used</w:t>
      </w:r>
      <w:r w:rsidRPr="00436545">
        <w:rPr>
          <w:rFonts w:ascii="Arial" w:hAnsi="Arial" w:cs="Arial"/>
          <w:spacing w:val="-6"/>
        </w:rPr>
        <w:t xml:space="preserve"> </w:t>
      </w:r>
      <w:r w:rsidRPr="00436545">
        <w:rPr>
          <w:rFonts w:ascii="Arial" w:hAnsi="Arial" w:cs="Arial"/>
        </w:rPr>
        <w:t>to</w:t>
      </w:r>
      <w:r w:rsidRPr="00436545">
        <w:rPr>
          <w:rFonts w:ascii="Arial" w:hAnsi="Arial" w:cs="Arial"/>
          <w:spacing w:val="-5"/>
        </w:rPr>
        <w:t xml:space="preserve"> </w:t>
      </w:r>
      <w:r w:rsidRPr="00436545">
        <w:rPr>
          <w:rFonts w:ascii="Arial" w:hAnsi="Arial" w:cs="Arial"/>
        </w:rPr>
        <w:t>assign</w:t>
      </w:r>
      <w:r w:rsidRPr="00436545">
        <w:rPr>
          <w:rFonts w:ascii="Arial" w:hAnsi="Arial" w:cs="Arial"/>
          <w:spacing w:val="-7"/>
        </w:rPr>
        <w:t xml:space="preserve"> </w:t>
      </w:r>
      <w:r w:rsidRPr="00436545">
        <w:rPr>
          <w:rFonts w:ascii="Arial" w:hAnsi="Arial" w:cs="Arial"/>
        </w:rPr>
        <w:t>a</w:t>
      </w:r>
      <w:r w:rsidRPr="00436545">
        <w:rPr>
          <w:rFonts w:ascii="Arial" w:hAnsi="Arial" w:cs="Arial"/>
          <w:spacing w:val="-7"/>
        </w:rPr>
        <w:t xml:space="preserve"> </w:t>
      </w:r>
      <w:r w:rsidRPr="00436545">
        <w:rPr>
          <w:rFonts w:ascii="Arial" w:hAnsi="Arial" w:cs="Arial"/>
        </w:rPr>
        <w:t>specific</w:t>
      </w:r>
      <w:r w:rsidRPr="00436545">
        <w:rPr>
          <w:rFonts w:ascii="Arial" w:hAnsi="Arial" w:cs="Arial"/>
          <w:spacing w:val="-7"/>
        </w:rPr>
        <w:t xml:space="preserve"> </w:t>
      </w:r>
      <w:r w:rsidRPr="00436545">
        <w:rPr>
          <w:rFonts w:ascii="Arial" w:hAnsi="Arial" w:cs="Arial"/>
        </w:rPr>
        <w:t>value</w:t>
      </w:r>
      <w:r w:rsidRPr="00436545">
        <w:rPr>
          <w:rFonts w:ascii="Arial" w:hAnsi="Arial" w:cs="Arial"/>
          <w:spacing w:val="-8"/>
        </w:rPr>
        <w:t xml:space="preserve"> </w:t>
      </w:r>
      <w:r w:rsidRPr="00436545">
        <w:rPr>
          <w:rFonts w:ascii="Arial" w:hAnsi="Arial" w:cs="Arial"/>
        </w:rPr>
        <w:t>to</w:t>
      </w:r>
      <w:r w:rsidRPr="00436545">
        <w:rPr>
          <w:rFonts w:ascii="Arial" w:hAnsi="Arial" w:cs="Arial"/>
          <w:spacing w:val="-6"/>
        </w:rPr>
        <w:t xml:space="preserve"> </w:t>
      </w:r>
      <w:r w:rsidRPr="00436545">
        <w:rPr>
          <w:rFonts w:ascii="Arial" w:hAnsi="Arial" w:cs="Arial"/>
        </w:rPr>
        <w:t>an</w:t>
      </w:r>
      <w:r w:rsidRPr="00436545">
        <w:rPr>
          <w:rFonts w:ascii="Arial" w:hAnsi="Arial" w:cs="Arial"/>
          <w:spacing w:val="-6"/>
        </w:rPr>
        <w:t xml:space="preserve"> </w:t>
      </w:r>
      <w:r w:rsidRPr="00436545">
        <w:rPr>
          <w:rFonts w:ascii="Arial" w:hAnsi="Arial" w:cs="Arial"/>
        </w:rPr>
        <w:t>unspecified</w:t>
      </w:r>
      <w:r w:rsidRPr="00436545">
        <w:rPr>
          <w:rFonts w:ascii="Arial" w:hAnsi="Arial" w:cs="Arial"/>
          <w:spacing w:val="-6"/>
        </w:rPr>
        <w:t xml:space="preserve"> </w:t>
      </w:r>
      <w:r w:rsidRPr="00436545">
        <w:rPr>
          <w:rFonts w:ascii="Arial" w:hAnsi="Arial" w:cs="Arial"/>
        </w:rPr>
        <w:t>parameter,</w:t>
      </w:r>
      <w:r w:rsidRPr="00436545">
        <w:rPr>
          <w:rFonts w:ascii="Arial" w:hAnsi="Arial" w:cs="Arial"/>
          <w:spacing w:val="-7"/>
        </w:rPr>
        <w:t xml:space="preserve"> </w:t>
      </w:r>
      <w:r w:rsidRPr="00436545">
        <w:rPr>
          <w:rFonts w:ascii="Arial" w:hAnsi="Arial" w:cs="Arial"/>
        </w:rPr>
        <w:t>such as</w:t>
      </w:r>
      <w:r w:rsidRPr="00436545">
        <w:rPr>
          <w:rFonts w:ascii="Arial" w:hAnsi="Arial" w:cs="Arial"/>
          <w:spacing w:val="-6"/>
        </w:rPr>
        <w:t xml:space="preserve"> </w:t>
      </w:r>
      <w:r w:rsidRPr="00436545">
        <w:rPr>
          <w:rFonts w:ascii="Arial" w:hAnsi="Arial" w:cs="Arial"/>
        </w:rPr>
        <w:t>the</w:t>
      </w:r>
      <w:r w:rsidRPr="00436545">
        <w:rPr>
          <w:rFonts w:ascii="Arial" w:hAnsi="Arial" w:cs="Arial"/>
          <w:spacing w:val="-7"/>
        </w:rPr>
        <w:t xml:space="preserve"> </w:t>
      </w:r>
      <w:r w:rsidRPr="00436545">
        <w:rPr>
          <w:rFonts w:ascii="Arial" w:hAnsi="Arial" w:cs="Arial"/>
        </w:rPr>
        <w:t>length</w:t>
      </w:r>
      <w:r w:rsidRPr="00436545">
        <w:rPr>
          <w:rFonts w:ascii="Arial" w:hAnsi="Arial" w:cs="Arial"/>
          <w:spacing w:val="-6"/>
        </w:rPr>
        <w:t xml:space="preserve"> </w:t>
      </w:r>
      <w:r w:rsidRPr="00436545">
        <w:rPr>
          <w:rFonts w:ascii="Arial" w:hAnsi="Arial" w:cs="Arial"/>
        </w:rPr>
        <w:t>of</w:t>
      </w:r>
      <w:r w:rsidRPr="00436545">
        <w:rPr>
          <w:rFonts w:ascii="Arial" w:hAnsi="Arial" w:cs="Arial"/>
          <w:spacing w:val="-5"/>
        </w:rPr>
        <w:t xml:space="preserve"> </w:t>
      </w:r>
      <w:r w:rsidRPr="00436545">
        <w:rPr>
          <w:rFonts w:ascii="Arial" w:hAnsi="Arial" w:cs="Arial"/>
        </w:rPr>
        <w:t>a</w:t>
      </w:r>
      <w:r w:rsidRPr="00436545">
        <w:rPr>
          <w:rFonts w:ascii="Arial" w:hAnsi="Arial" w:cs="Arial"/>
          <w:spacing w:val="-8"/>
        </w:rPr>
        <w:t xml:space="preserve"> </w:t>
      </w:r>
      <w:r w:rsidRPr="00436545">
        <w:rPr>
          <w:rFonts w:ascii="Arial" w:hAnsi="Arial" w:cs="Arial"/>
        </w:rPr>
        <w:t>password.</w:t>
      </w:r>
      <w:r w:rsidRPr="00436545">
        <w:rPr>
          <w:rFonts w:ascii="Arial" w:hAnsi="Arial" w:cs="Arial"/>
          <w:spacing w:val="-5"/>
        </w:rPr>
        <w:t xml:space="preserve"> </w:t>
      </w:r>
      <w:r w:rsidRPr="00436545">
        <w:rPr>
          <w:rFonts w:ascii="Arial" w:hAnsi="Arial" w:cs="Arial"/>
        </w:rPr>
        <w:t>Assignments</w:t>
      </w:r>
      <w:r w:rsidRPr="00436545">
        <w:rPr>
          <w:rFonts w:ascii="Arial" w:hAnsi="Arial" w:cs="Arial"/>
          <w:spacing w:val="-4"/>
        </w:rPr>
        <w:t xml:space="preserve"> </w:t>
      </w:r>
      <w:r w:rsidRPr="00436545">
        <w:rPr>
          <w:rFonts w:ascii="Arial" w:hAnsi="Arial" w:cs="Arial"/>
        </w:rPr>
        <w:t>having</w:t>
      </w:r>
      <w:r w:rsidRPr="00436545">
        <w:rPr>
          <w:rFonts w:ascii="Arial" w:hAnsi="Arial" w:cs="Arial"/>
          <w:spacing w:val="-8"/>
        </w:rPr>
        <w:t xml:space="preserve"> </w:t>
      </w:r>
      <w:r w:rsidRPr="00436545">
        <w:rPr>
          <w:rFonts w:ascii="Arial" w:hAnsi="Arial" w:cs="Arial"/>
        </w:rPr>
        <w:t>been</w:t>
      </w:r>
      <w:r w:rsidRPr="00436545">
        <w:rPr>
          <w:rFonts w:ascii="Arial" w:hAnsi="Arial" w:cs="Arial"/>
          <w:spacing w:val="-6"/>
        </w:rPr>
        <w:t xml:space="preserve"> </w:t>
      </w:r>
      <w:r w:rsidRPr="00436545">
        <w:rPr>
          <w:rFonts w:ascii="Arial" w:hAnsi="Arial" w:cs="Arial"/>
        </w:rPr>
        <w:t>made</w:t>
      </w:r>
      <w:r w:rsidRPr="00436545">
        <w:rPr>
          <w:rFonts w:ascii="Arial" w:hAnsi="Arial" w:cs="Arial"/>
          <w:spacing w:val="-6"/>
        </w:rPr>
        <w:t xml:space="preserve"> </w:t>
      </w:r>
      <w:r w:rsidRPr="00436545">
        <w:rPr>
          <w:rFonts w:ascii="Arial" w:hAnsi="Arial" w:cs="Arial"/>
        </w:rPr>
        <w:t>by</w:t>
      </w:r>
      <w:r w:rsidRPr="00436545">
        <w:rPr>
          <w:rFonts w:ascii="Arial" w:hAnsi="Arial" w:cs="Arial"/>
          <w:spacing w:val="-4"/>
        </w:rPr>
        <w:t xml:space="preserve"> </w:t>
      </w:r>
      <w:r w:rsidRPr="00436545">
        <w:rPr>
          <w:rFonts w:ascii="Arial" w:hAnsi="Arial" w:cs="Arial"/>
        </w:rPr>
        <w:t>the</w:t>
      </w:r>
      <w:r w:rsidRPr="00436545">
        <w:rPr>
          <w:rFonts w:ascii="Arial" w:hAnsi="Arial" w:cs="Arial"/>
          <w:spacing w:val="-9"/>
        </w:rPr>
        <w:t xml:space="preserve"> </w:t>
      </w:r>
      <w:r w:rsidRPr="00436545">
        <w:rPr>
          <w:rFonts w:ascii="Arial" w:hAnsi="Arial" w:cs="Arial"/>
        </w:rPr>
        <w:t>PP</w:t>
      </w:r>
      <w:r w:rsidRPr="00436545">
        <w:rPr>
          <w:rFonts w:ascii="Arial" w:hAnsi="Arial" w:cs="Arial"/>
          <w:spacing w:val="-7"/>
        </w:rPr>
        <w:t xml:space="preserve"> </w:t>
      </w:r>
      <w:r w:rsidRPr="00436545">
        <w:rPr>
          <w:rFonts w:ascii="Arial" w:hAnsi="Arial" w:cs="Arial"/>
        </w:rPr>
        <w:t>author</w:t>
      </w:r>
      <w:r w:rsidRPr="00436545">
        <w:rPr>
          <w:rFonts w:ascii="Arial" w:hAnsi="Arial" w:cs="Arial"/>
          <w:spacing w:val="-5"/>
        </w:rPr>
        <w:t xml:space="preserve"> </w:t>
      </w:r>
      <w:r w:rsidRPr="00436545">
        <w:rPr>
          <w:rFonts w:ascii="Arial" w:hAnsi="Arial" w:cs="Arial"/>
        </w:rPr>
        <w:t>are</w:t>
      </w:r>
      <w:r w:rsidRPr="00436545">
        <w:rPr>
          <w:rFonts w:ascii="Arial" w:hAnsi="Arial" w:cs="Arial"/>
          <w:spacing w:val="-7"/>
        </w:rPr>
        <w:t xml:space="preserve"> </w:t>
      </w:r>
      <w:r w:rsidRPr="00436545">
        <w:rPr>
          <w:rFonts w:ascii="Arial" w:hAnsi="Arial" w:cs="Arial"/>
        </w:rPr>
        <w:t>denoted</w:t>
      </w:r>
      <w:r w:rsidRPr="00436545">
        <w:rPr>
          <w:rFonts w:ascii="Arial" w:hAnsi="Arial" w:cs="Arial"/>
          <w:spacing w:val="-5"/>
        </w:rPr>
        <w:t xml:space="preserve"> </w:t>
      </w:r>
      <w:r w:rsidRPr="00436545">
        <w:rPr>
          <w:rFonts w:ascii="Arial" w:hAnsi="Arial" w:cs="Arial"/>
        </w:rPr>
        <w:t xml:space="preserve">by showing as bold text. Assignments to be filled in by the ST </w:t>
      </w:r>
      <w:r w:rsidRPr="00436545">
        <w:rPr>
          <w:rFonts w:ascii="Arial" w:hAnsi="Arial" w:cs="Arial"/>
        </w:rPr>
        <w:lastRenderedPageBreak/>
        <w:t>author appear in square brackets with an indication that an assignment is to be made [assignment:] and are</w:t>
      </w:r>
      <w:r w:rsidRPr="00436545">
        <w:rPr>
          <w:rFonts w:ascii="Arial" w:hAnsi="Arial" w:cs="Arial"/>
          <w:spacing w:val="-18"/>
        </w:rPr>
        <w:t xml:space="preserve"> </w:t>
      </w:r>
      <w:r w:rsidRPr="00436545">
        <w:rPr>
          <w:rFonts w:ascii="Arial" w:hAnsi="Arial" w:cs="Arial"/>
        </w:rPr>
        <w:t>italicised.</w:t>
      </w:r>
    </w:p>
    <w:p w14:paraId="76E68626" w14:textId="77777777" w:rsidR="006D11C1" w:rsidRPr="00436545" w:rsidRDefault="006D11C1" w:rsidP="006D11C1">
      <w:pPr>
        <w:pStyle w:val="BodyText"/>
        <w:spacing w:before="119"/>
        <w:ind w:left="216" w:right="291"/>
        <w:rPr>
          <w:rFonts w:ascii="Arial" w:hAnsi="Arial" w:cs="Arial"/>
        </w:rPr>
      </w:pPr>
      <w:r w:rsidRPr="00436545">
        <w:rPr>
          <w:rFonts w:ascii="Arial" w:hAnsi="Arial" w:cs="Arial"/>
        </w:rPr>
        <w:t>In some other cases the assignment made by the PP authors defines an assignment to be performed</w:t>
      </w:r>
      <w:r w:rsidRPr="00436545">
        <w:rPr>
          <w:rFonts w:ascii="Arial" w:hAnsi="Arial" w:cs="Arial"/>
          <w:spacing w:val="-11"/>
        </w:rPr>
        <w:t xml:space="preserve"> </w:t>
      </w:r>
      <w:r w:rsidRPr="00436545">
        <w:rPr>
          <w:rFonts w:ascii="Arial" w:hAnsi="Arial" w:cs="Arial"/>
        </w:rPr>
        <w:t>by</w:t>
      </w:r>
      <w:r w:rsidRPr="00436545">
        <w:rPr>
          <w:rFonts w:ascii="Arial" w:hAnsi="Arial" w:cs="Arial"/>
          <w:spacing w:val="-10"/>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ST</w:t>
      </w:r>
      <w:r w:rsidRPr="00436545">
        <w:rPr>
          <w:rFonts w:ascii="Arial" w:hAnsi="Arial" w:cs="Arial"/>
          <w:spacing w:val="-10"/>
        </w:rPr>
        <w:t xml:space="preserve"> </w:t>
      </w:r>
      <w:r w:rsidRPr="00436545">
        <w:rPr>
          <w:rFonts w:ascii="Arial" w:hAnsi="Arial" w:cs="Arial"/>
        </w:rPr>
        <w:t>author.</w:t>
      </w:r>
      <w:r w:rsidRPr="00436545">
        <w:rPr>
          <w:rFonts w:ascii="Arial" w:hAnsi="Arial" w:cs="Arial"/>
          <w:spacing w:val="-10"/>
        </w:rPr>
        <w:t xml:space="preserve"> </w:t>
      </w:r>
      <w:r w:rsidRPr="00436545">
        <w:rPr>
          <w:rFonts w:ascii="Arial" w:hAnsi="Arial" w:cs="Arial"/>
        </w:rPr>
        <w:t>Thus</w:t>
      </w:r>
      <w:r w:rsidRPr="00436545">
        <w:rPr>
          <w:rFonts w:ascii="Arial" w:hAnsi="Arial" w:cs="Arial"/>
          <w:spacing w:val="-11"/>
        </w:rPr>
        <w:t xml:space="preserve"> </w:t>
      </w:r>
      <w:r w:rsidRPr="00436545">
        <w:rPr>
          <w:rFonts w:ascii="Arial" w:hAnsi="Arial" w:cs="Arial"/>
        </w:rPr>
        <w:t>this</w:t>
      </w:r>
      <w:r w:rsidRPr="00436545">
        <w:rPr>
          <w:rFonts w:ascii="Arial" w:hAnsi="Arial" w:cs="Arial"/>
          <w:spacing w:val="-13"/>
        </w:rPr>
        <w:t xml:space="preserve"> </w:t>
      </w:r>
      <w:r w:rsidRPr="00436545">
        <w:rPr>
          <w:rFonts w:ascii="Arial" w:hAnsi="Arial" w:cs="Arial"/>
        </w:rPr>
        <w:t>text</w:t>
      </w:r>
      <w:r w:rsidRPr="00436545">
        <w:rPr>
          <w:rFonts w:ascii="Arial" w:hAnsi="Arial" w:cs="Arial"/>
          <w:spacing w:val="-12"/>
        </w:rPr>
        <w:t xml:space="preserve"> </w:t>
      </w:r>
      <w:r w:rsidRPr="00436545">
        <w:rPr>
          <w:rFonts w:ascii="Arial" w:hAnsi="Arial" w:cs="Arial"/>
        </w:rPr>
        <w:t>is</w:t>
      </w:r>
      <w:r w:rsidRPr="00436545">
        <w:rPr>
          <w:rFonts w:ascii="Arial" w:hAnsi="Arial" w:cs="Arial"/>
          <w:spacing w:val="-10"/>
        </w:rPr>
        <w:t xml:space="preserve"> </w:t>
      </w:r>
      <w:r w:rsidRPr="00436545">
        <w:rPr>
          <w:rFonts w:ascii="Arial" w:hAnsi="Arial" w:cs="Arial"/>
        </w:rPr>
        <w:t>both</w:t>
      </w:r>
      <w:r w:rsidRPr="00436545">
        <w:rPr>
          <w:rFonts w:ascii="Arial" w:hAnsi="Arial" w:cs="Arial"/>
          <w:spacing w:val="-11"/>
        </w:rPr>
        <w:t xml:space="preserve"> </w:t>
      </w:r>
      <w:r w:rsidRPr="00436545">
        <w:rPr>
          <w:rFonts w:ascii="Arial" w:hAnsi="Arial" w:cs="Arial"/>
        </w:rPr>
        <w:t>bold</w:t>
      </w:r>
      <w:r w:rsidRPr="00436545">
        <w:rPr>
          <w:rFonts w:ascii="Arial" w:hAnsi="Arial" w:cs="Arial"/>
          <w:spacing w:val="-10"/>
        </w:rPr>
        <w:t xml:space="preserve"> </w:t>
      </w:r>
      <w:r w:rsidRPr="00436545">
        <w:rPr>
          <w:rFonts w:ascii="Arial" w:hAnsi="Arial" w:cs="Arial"/>
        </w:rPr>
        <w:t>and</w:t>
      </w:r>
      <w:r w:rsidRPr="00436545">
        <w:rPr>
          <w:rFonts w:ascii="Arial" w:hAnsi="Arial" w:cs="Arial"/>
          <w:spacing w:val="-10"/>
        </w:rPr>
        <w:t xml:space="preserve"> </w:t>
      </w:r>
      <w:r w:rsidRPr="00436545">
        <w:rPr>
          <w:rFonts w:ascii="Arial" w:hAnsi="Arial" w:cs="Arial"/>
        </w:rPr>
        <w:t>italicized</w:t>
      </w:r>
      <w:r w:rsidRPr="00436545">
        <w:rPr>
          <w:rFonts w:ascii="Arial" w:hAnsi="Arial" w:cs="Arial"/>
          <w:spacing w:val="-10"/>
        </w:rPr>
        <w:t xml:space="preserve"> </w:t>
      </w:r>
      <w:r w:rsidRPr="00436545">
        <w:rPr>
          <w:rFonts w:ascii="Arial" w:hAnsi="Arial" w:cs="Arial"/>
        </w:rPr>
        <w:t>(see</w:t>
      </w:r>
      <w:r w:rsidRPr="00436545">
        <w:rPr>
          <w:rFonts w:ascii="Arial" w:hAnsi="Arial" w:cs="Arial"/>
          <w:spacing w:val="-11"/>
        </w:rPr>
        <w:t xml:space="preserve"> </w:t>
      </w:r>
      <w:r w:rsidRPr="00436545">
        <w:rPr>
          <w:rFonts w:ascii="Arial" w:hAnsi="Arial" w:cs="Arial"/>
        </w:rPr>
        <w:t>for</w:t>
      </w:r>
      <w:r w:rsidRPr="00436545">
        <w:rPr>
          <w:rFonts w:ascii="Arial" w:hAnsi="Arial" w:cs="Arial"/>
          <w:spacing w:val="-10"/>
        </w:rPr>
        <w:t xml:space="preserve"> </w:t>
      </w:r>
      <w:r w:rsidRPr="00436545">
        <w:rPr>
          <w:rFonts w:ascii="Arial" w:hAnsi="Arial" w:cs="Arial"/>
        </w:rPr>
        <w:t>example</w:t>
      </w:r>
      <w:r w:rsidRPr="00436545">
        <w:rPr>
          <w:rFonts w:ascii="Arial" w:hAnsi="Arial" w:cs="Arial"/>
          <w:spacing w:val="-11"/>
        </w:rPr>
        <w:t xml:space="preserve"> </w:t>
      </w:r>
      <w:r w:rsidRPr="00436545">
        <w:rPr>
          <w:rFonts w:ascii="Arial" w:hAnsi="Arial" w:cs="Arial"/>
        </w:rPr>
        <w:t>the</w:t>
      </w:r>
      <w:r w:rsidRPr="00436545">
        <w:rPr>
          <w:rFonts w:ascii="Arial" w:hAnsi="Arial" w:cs="Arial"/>
          <w:spacing w:val="-11"/>
        </w:rPr>
        <w:t xml:space="preserve"> </w:t>
      </w:r>
      <w:r w:rsidRPr="00436545">
        <w:rPr>
          <w:rFonts w:ascii="Arial" w:hAnsi="Arial" w:cs="Arial"/>
        </w:rPr>
        <w:t>SFR FIA_UID.1/IPAe).</w:t>
      </w:r>
    </w:p>
    <w:p w14:paraId="04B559F1" w14:textId="77777777" w:rsidR="006D11C1" w:rsidRPr="00436545" w:rsidRDefault="006D11C1" w:rsidP="006D11C1">
      <w:pPr>
        <w:pStyle w:val="BodyText"/>
        <w:spacing w:before="121"/>
        <w:ind w:left="216" w:right="298"/>
        <w:rPr>
          <w:rFonts w:ascii="Arial" w:hAnsi="Arial" w:cs="Arial"/>
        </w:rPr>
      </w:pPr>
      <w:r w:rsidRPr="00436545">
        <w:rPr>
          <w:rFonts w:ascii="Arial" w:hAnsi="Arial" w:cs="Arial"/>
        </w:rPr>
        <w:t>The iteration operation is used when a component is repeated with varying operations. Iteration is denoted by showing a slash “/”, and the iteration indicator after the component identifier.</w:t>
      </w:r>
    </w:p>
    <w:p w14:paraId="3C482906" w14:textId="77777777" w:rsidR="006D11C1" w:rsidRPr="00436545" w:rsidRDefault="006D11C1" w:rsidP="006D11C1">
      <w:pPr>
        <w:pStyle w:val="BodyText"/>
        <w:spacing w:before="8"/>
        <w:rPr>
          <w:rFonts w:ascii="Arial" w:hAnsi="Arial" w:cs="Arial"/>
          <w:sz w:val="19"/>
        </w:rPr>
      </w:pPr>
    </w:p>
    <w:p w14:paraId="375AA70B" w14:textId="77777777" w:rsidR="006D11C1" w:rsidRPr="00436545" w:rsidRDefault="006D11C1" w:rsidP="00D12D60">
      <w:pPr>
        <w:pStyle w:val="Heading3"/>
      </w:pPr>
      <w:r w:rsidRPr="00436545">
        <w:t>Security Functional</w:t>
      </w:r>
      <w:r w:rsidRPr="00436545">
        <w:rPr>
          <w:spacing w:val="-5"/>
        </w:rPr>
        <w:t xml:space="preserve"> </w:t>
      </w:r>
      <w:r w:rsidRPr="00436545">
        <w:t>Requirements</w:t>
      </w:r>
    </w:p>
    <w:p w14:paraId="2BC71EFF" w14:textId="77777777" w:rsidR="006D11C1" w:rsidRPr="00436545" w:rsidRDefault="006D11C1" w:rsidP="006D11C1">
      <w:pPr>
        <w:pStyle w:val="BodyText"/>
        <w:spacing w:before="9"/>
        <w:rPr>
          <w:rFonts w:ascii="Arial" w:hAnsi="Arial" w:cs="Arial"/>
          <w:b/>
          <w:i/>
          <w:sz w:val="20"/>
        </w:rPr>
      </w:pPr>
    </w:p>
    <w:p w14:paraId="10FCF9DA" w14:textId="77777777" w:rsidR="006D11C1" w:rsidRPr="00436545" w:rsidRDefault="006D11C1" w:rsidP="00D12D60">
      <w:pPr>
        <w:pStyle w:val="Heading4"/>
        <w:rPr>
          <w:rFonts w:ascii="Arial" w:hAnsi="Arial"/>
        </w:rPr>
      </w:pPr>
      <w:r w:rsidRPr="00436545">
        <w:rPr>
          <w:rFonts w:ascii="Arial" w:hAnsi="Arial"/>
        </w:rPr>
        <w:t>Introduction</w:t>
      </w:r>
    </w:p>
    <w:p w14:paraId="5409D22C" w14:textId="77777777" w:rsidR="006D11C1" w:rsidRPr="00436545" w:rsidRDefault="006D11C1" w:rsidP="006D11C1">
      <w:pPr>
        <w:pStyle w:val="BodyText"/>
        <w:spacing w:before="122"/>
        <w:ind w:left="216"/>
        <w:rPr>
          <w:rFonts w:ascii="Arial" w:hAnsi="Arial" w:cs="Arial"/>
        </w:rPr>
      </w:pPr>
      <w:r w:rsidRPr="00436545">
        <w:rPr>
          <w:rFonts w:ascii="Arial" w:hAnsi="Arial" w:cs="Arial"/>
        </w:rPr>
        <w:t>This Protection Profile module defines the following security policy:</w:t>
      </w:r>
    </w:p>
    <w:p w14:paraId="17D0C1BF" w14:textId="77777777" w:rsidR="006D11C1" w:rsidRPr="00436545" w:rsidRDefault="006D11C1" w:rsidP="006D11C1">
      <w:pPr>
        <w:pStyle w:val="ListParagraph"/>
        <w:widowControl w:val="0"/>
        <w:numPr>
          <w:ilvl w:val="4"/>
          <w:numId w:val="129"/>
        </w:numPr>
        <w:tabs>
          <w:tab w:val="clear" w:pos="340"/>
          <w:tab w:val="left" w:pos="936"/>
          <w:tab w:val="left" w:pos="937"/>
        </w:tabs>
        <w:autoSpaceDE w:val="0"/>
        <w:autoSpaceDN w:val="0"/>
        <w:spacing w:before="123" w:after="0" w:line="240" w:lineRule="auto"/>
        <w:ind w:hanging="361"/>
        <w:contextualSpacing w:val="0"/>
        <w:jc w:val="left"/>
        <w:rPr>
          <w:rFonts w:cs="Arial"/>
        </w:rPr>
      </w:pPr>
      <w:r w:rsidRPr="00436545">
        <w:rPr>
          <w:rFonts w:cs="Arial"/>
        </w:rPr>
        <w:t>IPAe information flow control</w:t>
      </w:r>
      <w:r w:rsidRPr="00436545">
        <w:rPr>
          <w:rFonts w:cs="Arial"/>
          <w:spacing w:val="-6"/>
        </w:rPr>
        <w:t xml:space="preserve"> </w:t>
      </w:r>
      <w:r w:rsidRPr="00436545">
        <w:rPr>
          <w:rFonts w:cs="Arial"/>
        </w:rPr>
        <w:t>SFP.</w:t>
      </w:r>
    </w:p>
    <w:p w14:paraId="3EA5751C" w14:textId="77777777" w:rsidR="006D11C1" w:rsidRPr="00436545" w:rsidRDefault="006D11C1" w:rsidP="006D11C1">
      <w:pPr>
        <w:pStyle w:val="BodyText"/>
        <w:spacing w:before="115"/>
        <w:ind w:left="216"/>
        <w:rPr>
          <w:rFonts w:ascii="Arial" w:hAnsi="Arial" w:cs="Arial"/>
        </w:rPr>
      </w:pPr>
      <w:r w:rsidRPr="00436545">
        <w:rPr>
          <w:rFonts w:ascii="Arial" w:hAnsi="Arial" w:cs="Arial"/>
        </w:rPr>
        <w:t xml:space="preserve">All roles used in the security policy are defined either as users or subjects in sections </w:t>
      </w:r>
      <w:hyperlink w:anchor="_bookmark47" w:history="1">
        <w:r w:rsidRPr="00436545">
          <w:rPr>
            <w:rFonts w:ascii="Arial" w:hAnsi="Arial" w:cs="Arial"/>
          </w:rPr>
          <w:t xml:space="preserve">3.2 </w:t>
        </w:r>
      </w:hyperlink>
      <w:r w:rsidRPr="00436545">
        <w:rPr>
          <w:rFonts w:ascii="Arial" w:hAnsi="Arial" w:cs="Arial"/>
        </w:rPr>
        <w:t>and</w:t>
      </w:r>
    </w:p>
    <w:p w14:paraId="6C8A79E7" w14:textId="77777777" w:rsidR="006D11C1" w:rsidRPr="00436545" w:rsidRDefault="006D11C1" w:rsidP="006D11C1">
      <w:pPr>
        <w:pStyle w:val="BodyText"/>
        <w:spacing w:before="1"/>
        <w:ind w:left="216" w:right="215"/>
        <w:rPr>
          <w:rFonts w:ascii="Arial" w:hAnsi="Arial" w:cs="Arial"/>
        </w:rPr>
      </w:pPr>
      <w:hyperlink w:anchor="_bookmark258" w:history="1">
        <w:r w:rsidRPr="00436545">
          <w:rPr>
            <w:rFonts w:ascii="Arial" w:hAnsi="Arial" w:cs="Arial"/>
          </w:rPr>
          <w:t>9.4.2</w:t>
        </w:r>
      </w:hyperlink>
      <w:r w:rsidRPr="00436545">
        <w:rPr>
          <w:rFonts w:ascii="Arial" w:hAnsi="Arial" w:cs="Arial"/>
        </w:rPr>
        <w:t>. A role is defined as a user if it does not belong to the TOE, or as a subject if it is a part of the TOE.</w:t>
      </w:r>
    </w:p>
    <w:p w14:paraId="17737EBE" w14:textId="77777777" w:rsidR="006D11C1" w:rsidRPr="00436545" w:rsidRDefault="006D11C1" w:rsidP="006D11C1">
      <w:pPr>
        <w:pStyle w:val="BodyText"/>
        <w:ind w:left="216"/>
        <w:rPr>
          <w:rFonts w:ascii="Arial" w:hAnsi="Arial" w:cs="Arial"/>
        </w:rPr>
      </w:pPr>
      <w:r w:rsidRPr="00436545">
        <w:rPr>
          <w:rFonts w:ascii="Arial" w:hAnsi="Arial" w:cs="Arial"/>
        </w:rPr>
        <w:t>This PP-Module only refers to remote users (U.EIM, U.SM-DS and U.SM-DPplus).</w:t>
      </w:r>
    </w:p>
    <w:p w14:paraId="478450D3" w14:textId="77777777" w:rsidR="006D11C1" w:rsidRPr="00436545" w:rsidRDefault="006D11C1" w:rsidP="006D11C1">
      <w:pPr>
        <w:pStyle w:val="BodyText"/>
        <w:spacing w:before="11"/>
        <w:rPr>
          <w:rFonts w:ascii="Arial" w:hAnsi="Arial" w:cs="Arial"/>
          <w:sz w:val="11"/>
        </w:rPr>
      </w:pPr>
    </w:p>
    <w:p w14:paraId="313DBDD2" w14:textId="3A1D85F2" w:rsidR="006D11C1" w:rsidRPr="00436545" w:rsidRDefault="006D11C1" w:rsidP="006D11C1">
      <w:pPr>
        <w:rPr>
          <w:rFonts w:cs="Arial"/>
          <w:b/>
          <w:sz w:val="20"/>
          <w:u w:val="thick"/>
        </w:rPr>
      </w:pPr>
      <w:r w:rsidRPr="00436545">
        <w:rPr>
          <w:rFonts w:cs="Arial"/>
          <w:b/>
          <w:sz w:val="20"/>
          <w:u w:val="thick"/>
        </w:rPr>
        <w:t>IPAe information flow control SFP</w:t>
      </w:r>
    </w:p>
    <w:p w14:paraId="1C821B33" w14:textId="576EAC5D" w:rsidR="006D11C1" w:rsidRPr="00D12D60" w:rsidRDefault="006D11C1" w:rsidP="00D12D60">
      <w:pPr>
        <w:pStyle w:val="Caption"/>
        <w:jc w:val="center"/>
        <w:rPr>
          <w:rFonts w:cs="Arial"/>
          <w:b/>
          <w:bCs/>
        </w:rPr>
      </w:pPr>
      <w:r w:rsidRPr="00436545">
        <w:rPr>
          <w:rFonts w:cs="Arial"/>
          <w:b/>
          <w:noProof/>
          <w:sz w:val="20"/>
        </w:rPr>
        <w:drawing>
          <wp:inline distT="0" distB="0" distL="0" distR="0" wp14:anchorId="1E4B4006" wp14:editId="442BB541">
            <wp:extent cx="5731510" cy="2378991"/>
            <wp:effectExtent l="0" t="0" r="2540" b="2540"/>
            <wp:docPr id="2113194325" name="Picture 211319432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94325" name="Picture 2113194325" descr="A screenshot of a computer&#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2378991"/>
                    </a:xfrm>
                    <a:prstGeom prst="rect">
                      <a:avLst/>
                    </a:prstGeom>
                    <a:noFill/>
                  </pic:spPr>
                </pic:pic>
              </a:graphicData>
            </a:graphic>
          </wp:inline>
        </w:drawing>
      </w:r>
      <w:bookmarkStart w:id="299" w:name="_Toc149292660"/>
      <w:bookmarkStart w:id="300" w:name="_Toc149124897"/>
      <w:r w:rsidR="00995B57" w:rsidRPr="00995B57">
        <w:rPr>
          <w:b/>
          <w:bCs/>
          <w:i w:val="0"/>
          <w:iCs w:val="0"/>
          <w:color w:val="auto"/>
        </w:rPr>
        <w:t xml:space="preserve">Figure </w:t>
      </w:r>
      <w:r w:rsidR="00995B57" w:rsidRPr="00995B57">
        <w:rPr>
          <w:b/>
          <w:bCs/>
          <w:i w:val="0"/>
          <w:iCs w:val="0"/>
          <w:color w:val="auto"/>
        </w:rPr>
        <w:fldChar w:fldCharType="begin"/>
      </w:r>
      <w:r w:rsidR="00995B57" w:rsidRPr="00995B57">
        <w:rPr>
          <w:b/>
          <w:bCs/>
          <w:i w:val="0"/>
          <w:iCs w:val="0"/>
          <w:color w:val="auto"/>
        </w:rPr>
        <w:instrText xml:space="preserve"> SEQ Figure \* ARABIC </w:instrText>
      </w:r>
      <w:r w:rsidR="00995B57" w:rsidRPr="00995B57">
        <w:rPr>
          <w:b/>
          <w:bCs/>
          <w:i w:val="0"/>
          <w:iCs w:val="0"/>
          <w:color w:val="auto"/>
        </w:rPr>
        <w:fldChar w:fldCharType="separate"/>
      </w:r>
      <w:r w:rsidR="00D91ACF">
        <w:rPr>
          <w:b/>
          <w:bCs/>
          <w:i w:val="0"/>
          <w:iCs w:val="0"/>
          <w:noProof/>
          <w:color w:val="auto"/>
        </w:rPr>
        <w:t>24</w:t>
      </w:r>
      <w:r w:rsidR="00995B57" w:rsidRPr="00995B57">
        <w:rPr>
          <w:b/>
          <w:bCs/>
          <w:i w:val="0"/>
          <w:iCs w:val="0"/>
          <w:color w:val="auto"/>
        </w:rPr>
        <w:fldChar w:fldCharType="end"/>
      </w:r>
      <w:r w:rsidRPr="00D12D60">
        <w:rPr>
          <w:rFonts w:cs="Arial"/>
          <w:b/>
          <w:bCs/>
          <w:i w:val="0"/>
          <w:iCs w:val="0"/>
          <w:color w:val="auto"/>
        </w:rPr>
        <w:t xml:space="preserve"> IPAe Information flow control SFP</w:t>
      </w:r>
      <w:bookmarkEnd w:id="299"/>
    </w:p>
    <w:p w14:paraId="56092A87" w14:textId="77777777" w:rsidR="006D11C1" w:rsidRPr="00436545" w:rsidRDefault="006D11C1" w:rsidP="006D11C1">
      <w:pPr>
        <w:widowControl w:val="0"/>
        <w:autoSpaceDE w:val="0"/>
        <w:autoSpaceDN w:val="0"/>
        <w:spacing w:before="0"/>
        <w:ind w:left="924"/>
        <w:jc w:val="left"/>
        <w:rPr>
          <w:rFonts w:eastAsia="Tahoma" w:cs="Arial"/>
          <w:b/>
          <w:sz w:val="20"/>
          <w:szCs w:val="22"/>
          <w:u w:val="thick"/>
          <w:lang w:val="en-US" w:eastAsia="en-US" w:bidi="en-US"/>
        </w:rPr>
      </w:pPr>
    </w:p>
    <w:p w14:paraId="63F6656A" w14:textId="075153D1" w:rsidR="006D11C1" w:rsidRPr="006D11C1" w:rsidRDefault="006D11C1" w:rsidP="006D11C1">
      <w:pPr>
        <w:widowControl w:val="0"/>
        <w:autoSpaceDE w:val="0"/>
        <w:autoSpaceDN w:val="0"/>
        <w:spacing w:before="0"/>
        <w:ind w:left="924"/>
        <w:jc w:val="left"/>
        <w:rPr>
          <w:rFonts w:eastAsia="Tahoma" w:cs="Arial"/>
          <w:b/>
          <w:sz w:val="20"/>
          <w:szCs w:val="22"/>
          <w:lang w:val="en-US" w:eastAsia="en-US" w:bidi="en-US"/>
        </w:rPr>
      </w:pPr>
      <w:r w:rsidRPr="006D11C1">
        <w:rPr>
          <w:rFonts w:eastAsia="Tahoma" w:cs="Arial"/>
          <w:b/>
          <w:sz w:val="20"/>
          <w:szCs w:val="22"/>
          <w:u w:val="thick"/>
          <w:lang w:val="en-US" w:eastAsia="en-US" w:bidi="en-US"/>
        </w:rPr>
        <w:t>Security attributes used in SFRs for the IPAe module</w:t>
      </w:r>
    </w:p>
    <w:p w14:paraId="7CBA2FFC" w14:textId="77777777" w:rsidR="006D11C1" w:rsidRPr="006D11C1" w:rsidRDefault="006D11C1" w:rsidP="006D11C1">
      <w:pPr>
        <w:widowControl w:val="0"/>
        <w:autoSpaceDE w:val="0"/>
        <w:autoSpaceDN w:val="0"/>
        <w:spacing w:before="10"/>
        <w:jc w:val="left"/>
        <w:rPr>
          <w:rFonts w:eastAsia="Tahoma" w:cs="Arial"/>
          <w:b/>
          <w:sz w:val="13"/>
          <w:szCs w:val="22"/>
          <w:lang w:val="en-US" w:eastAsia="en-US" w:bidi="en-US"/>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2"/>
        <w:gridCol w:w="4326"/>
        <w:gridCol w:w="2984"/>
      </w:tblGrid>
      <w:tr w:rsidR="006D11C1" w:rsidRPr="006D11C1" w14:paraId="3DDD5409" w14:textId="77777777" w:rsidTr="00D12D60">
        <w:trPr>
          <w:trHeight w:val="652"/>
        </w:trPr>
        <w:tc>
          <w:tcPr>
            <w:tcW w:w="1762" w:type="dxa"/>
            <w:shd w:val="clear" w:color="auto" w:fill="C00000"/>
          </w:tcPr>
          <w:p w14:paraId="0DCFE164" w14:textId="77777777" w:rsidR="006D11C1" w:rsidRPr="00D12D60" w:rsidRDefault="006D11C1" w:rsidP="006D11C1">
            <w:pPr>
              <w:widowControl w:val="0"/>
              <w:autoSpaceDE w:val="0"/>
              <w:autoSpaceDN w:val="0"/>
              <w:spacing w:before="118" w:line="260" w:lineRule="atLeast"/>
              <w:ind w:left="391" w:right="362" w:firstLine="33"/>
              <w:jc w:val="left"/>
              <w:rPr>
                <w:rFonts w:eastAsia="Tahoma" w:cs="Arial"/>
                <w:b/>
                <w:color w:val="FFFFFF" w:themeColor="background1"/>
                <w:szCs w:val="22"/>
                <w:lang w:val="en-US" w:eastAsia="en-US" w:bidi="en-US"/>
              </w:rPr>
            </w:pPr>
            <w:r w:rsidRPr="00D12D60">
              <w:rPr>
                <w:rFonts w:eastAsia="Tahoma" w:cs="Arial"/>
                <w:b/>
                <w:color w:val="FFFFFF" w:themeColor="background1"/>
                <w:szCs w:val="22"/>
                <w:lang w:val="en-US" w:eastAsia="en-US" w:bidi="en-US"/>
              </w:rPr>
              <w:t>Security attribute</w:t>
            </w:r>
          </w:p>
        </w:tc>
        <w:tc>
          <w:tcPr>
            <w:tcW w:w="4326" w:type="dxa"/>
            <w:shd w:val="clear" w:color="auto" w:fill="C00000"/>
          </w:tcPr>
          <w:p w14:paraId="7B068321" w14:textId="77777777" w:rsidR="006D11C1" w:rsidRPr="00D12D60" w:rsidRDefault="006D11C1" w:rsidP="006D11C1">
            <w:pPr>
              <w:widowControl w:val="0"/>
              <w:autoSpaceDE w:val="0"/>
              <w:autoSpaceDN w:val="0"/>
              <w:spacing w:before="118"/>
              <w:ind w:left="1760" w:right="1747"/>
              <w:jc w:val="center"/>
              <w:rPr>
                <w:rFonts w:eastAsia="Tahoma" w:cs="Arial"/>
                <w:b/>
                <w:color w:val="FFFFFF" w:themeColor="background1"/>
                <w:szCs w:val="22"/>
                <w:lang w:val="en-US" w:eastAsia="en-US" w:bidi="en-US"/>
              </w:rPr>
            </w:pPr>
            <w:r w:rsidRPr="00D12D60">
              <w:rPr>
                <w:rFonts w:eastAsia="Tahoma" w:cs="Arial"/>
                <w:b/>
                <w:color w:val="FFFFFF" w:themeColor="background1"/>
                <w:szCs w:val="22"/>
                <w:lang w:val="en-US" w:eastAsia="en-US" w:bidi="en-US"/>
              </w:rPr>
              <w:t>Details</w:t>
            </w:r>
          </w:p>
        </w:tc>
        <w:tc>
          <w:tcPr>
            <w:tcW w:w="2984" w:type="dxa"/>
            <w:shd w:val="clear" w:color="auto" w:fill="C00000"/>
          </w:tcPr>
          <w:p w14:paraId="43E185F8" w14:textId="77777777" w:rsidR="006D11C1" w:rsidRPr="00D12D60" w:rsidRDefault="006D11C1" w:rsidP="006D11C1">
            <w:pPr>
              <w:widowControl w:val="0"/>
              <w:autoSpaceDE w:val="0"/>
              <w:autoSpaceDN w:val="0"/>
              <w:spacing w:before="118"/>
              <w:ind w:left="275"/>
              <w:jc w:val="left"/>
              <w:rPr>
                <w:rFonts w:eastAsia="Tahoma" w:cs="Arial"/>
                <w:b/>
                <w:color w:val="FFFFFF" w:themeColor="background1"/>
                <w:szCs w:val="22"/>
                <w:lang w:val="en-US" w:eastAsia="en-US" w:bidi="en-US"/>
              </w:rPr>
            </w:pPr>
            <w:r w:rsidRPr="00D12D60">
              <w:rPr>
                <w:rFonts w:eastAsia="Tahoma" w:cs="Arial"/>
                <w:b/>
                <w:color w:val="FFFFFF" w:themeColor="background1"/>
                <w:szCs w:val="22"/>
                <w:lang w:val="en-US" w:eastAsia="en-US" w:bidi="en-US"/>
              </w:rPr>
              <w:t>Relationship to assets</w:t>
            </w:r>
          </w:p>
        </w:tc>
      </w:tr>
      <w:tr w:rsidR="006D11C1" w:rsidRPr="006D11C1" w14:paraId="5DF0E8F0" w14:textId="77777777" w:rsidTr="009F6E5D">
        <w:trPr>
          <w:trHeight w:val="916"/>
        </w:trPr>
        <w:tc>
          <w:tcPr>
            <w:tcW w:w="1762" w:type="dxa"/>
          </w:tcPr>
          <w:p w14:paraId="6EEDA80C" w14:textId="77777777" w:rsidR="006D11C1" w:rsidRPr="006D11C1" w:rsidRDefault="006D11C1" w:rsidP="006D11C1">
            <w:pPr>
              <w:widowControl w:val="0"/>
              <w:autoSpaceDE w:val="0"/>
              <w:autoSpaceDN w:val="0"/>
              <w:spacing w:before="118"/>
              <w:ind w:left="107" w:right="375"/>
              <w:jc w:val="left"/>
              <w:rPr>
                <w:rFonts w:eastAsia="Tahoma" w:cs="Arial"/>
                <w:szCs w:val="22"/>
                <w:lang w:val="en-US" w:eastAsia="en-US" w:bidi="en-US"/>
              </w:rPr>
            </w:pPr>
            <w:r w:rsidRPr="006D11C1">
              <w:rPr>
                <w:rFonts w:eastAsia="Tahoma" w:cs="Arial"/>
                <w:szCs w:val="22"/>
                <w:lang w:val="en-US" w:eastAsia="en-US" w:bidi="en-US"/>
              </w:rPr>
              <w:t>IPAe session keys</w:t>
            </w:r>
          </w:p>
          <w:p w14:paraId="2E54B8D7" w14:textId="77777777" w:rsidR="006D11C1" w:rsidRPr="006D11C1" w:rsidRDefault="006D11C1" w:rsidP="006D11C1">
            <w:pPr>
              <w:widowControl w:val="0"/>
              <w:autoSpaceDE w:val="0"/>
              <w:autoSpaceDN w:val="0"/>
              <w:spacing w:before="0" w:line="247" w:lineRule="exact"/>
              <w:ind w:left="107"/>
              <w:jc w:val="left"/>
              <w:rPr>
                <w:rFonts w:eastAsia="Tahoma" w:cs="Arial"/>
                <w:szCs w:val="22"/>
                <w:lang w:val="en-US" w:eastAsia="en-US" w:bidi="en-US"/>
              </w:rPr>
            </w:pPr>
            <w:r w:rsidRPr="006D11C1">
              <w:rPr>
                <w:rFonts w:eastAsia="Tahoma" w:cs="Arial"/>
                <w:szCs w:val="22"/>
                <w:lang w:val="en-US" w:eastAsia="en-US" w:bidi="en-US"/>
              </w:rPr>
              <w:t>(D.IPAe_KEYS)</w:t>
            </w:r>
          </w:p>
        </w:tc>
        <w:tc>
          <w:tcPr>
            <w:tcW w:w="4326" w:type="dxa"/>
          </w:tcPr>
          <w:p w14:paraId="0343D9EA" w14:textId="77777777" w:rsidR="006D11C1" w:rsidRPr="006D11C1" w:rsidRDefault="006D11C1" w:rsidP="006D11C1">
            <w:pPr>
              <w:widowControl w:val="0"/>
              <w:autoSpaceDE w:val="0"/>
              <w:autoSpaceDN w:val="0"/>
              <w:spacing w:before="118"/>
              <w:ind w:left="107"/>
              <w:jc w:val="left"/>
              <w:rPr>
                <w:rFonts w:eastAsia="Tahoma" w:cs="Arial"/>
                <w:szCs w:val="22"/>
                <w:lang w:val="en-US" w:eastAsia="en-US" w:bidi="en-US"/>
              </w:rPr>
            </w:pPr>
            <w:r w:rsidRPr="006D11C1">
              <w:rPr>
                <w:rFonts w:eastAsia="Tahoma" w:cs="Arial"/>
                <w:szCs w:val="22"/>
                <w:lang w:val="en-US" w:eastAsia="en-US" w:bidi="en-US"/>
              </w:rPr>
              <w:t>The session keys for the TLS connection (version 1.2 or greater) between IPAe and</w:t>
            </w:r>
          </w:p>
          <w:p w14:paraId="5D0B9643" w14:textId="77777777" w:rsidR="006D11C1" w:rsidRPr="006D11C1" w:rsidRDefault="006D11C1" w:rsidP="006D11C1">
            <w:pPr>
              <w:widowControl w:val="0"/>
              <w:autoSpaceDE w:val="0"/>
              <w:autoSpaceDN w:val="0"/>
              <w:spacing w:before="0" w:line="247" w:lineRule="exact"/>
              <w:ind w:left="107"/>
              <w:jc w:val="left"/>
              <w:rPr>
                <w:rFonts w:eastAsia="Tahoma" w:cs="Arial"/>
                <w:szCs w:val="22"/>
                <w:lang w:val="en-US" w:eastAsia="en-US" w:bidi="en-US"/>
              </w:rPr>
            </w:pPr>
            <w:r w:rsidRPr="006D11C1">
              <w:rPr>
                <w:rFonts w:eastAsia="Tahoma" w:cs="Arial"/>
                <w:szCs w:val="22"/>
                <w:lang w:val="en-US" w:eastAsia="en-US" w:bidi="en-US"/>
              </w:rPr>
              <w:t>SM-DP+, SM-DS, and eIM.</w:t>
            </w:r>
          </w:p>
        </w:tc>
        <w:tc>
          <w:tcPr>
            <w:tcW w:w="2984" w:type="dxa"/>
          </w:tcPr>
          <w:p w14:paraId="20906149" w14:textId="77777777" w:rsidR="006D11C1" w:rsidRPr="006D11C1" w:rsidRDefault="006D11C1" w:rsidP="006D11C1">
            <w:pPr>
              <w:widowControl w:val="0"/>
              <w:autoSpaceDE w:val="0"/>
              <w:autoSpaceDN w:val="0"/>
              <w:spacing w:before="118"/>
              <w:ind w:left="107"/>
              <w:jc w:val="left"/>
              <w:rPr>
                <w:rFonts w:eastAsia="Tahoma" w:cs="Arial"/>
                <w:szCs w:val="22"/>
                <w:lang w:val="en-US" w:eastAsia="en-US" w:bidi="en-US"/>
              </w:rPr>
            </w:pPr>
            <w:r w:rsidRPr="006D11C1">
              <w:rPr>
                <w:rFonts w:eastAsia="Tahoma" w:cs="Arial"/>
                <w:szCs w:val="22"/>
                <w:lang w:val="en-US" w:eastAsia="en-US" w:bidi="en-US"/>
              </w:rPr>
              <w:t>This asset is described in section 8</w:t>
            </w:r>
            <w:hyperlink w:anchor="_bookmark257" w:history="1">
              <w:r w:rsidRPr="006D11C1">
                <w:rPr>
                  <w:rFonts w:eastAsia="Tahoma" w:cs="Arial"/>
                  <w:szCs w:val="22"/>
                  <w:lang w:val="en-US" w:eastAsia="en-US" w:bidi="en-US"/>
                </w:rPr>
                <w:t>Keys</w:t>
              </w:r>
            </w:hyperlink>
            <w:r w:rsidRPr="006D11C1">
              <w:rPr>
                <w:rFonts w:eastAsia="Tahoma" w:cs="Arial"/>
                <w:szCs w:val="22"/>
                <w:lang w:val="en-US" w:eastAsia="en-US" w:bidi="en-US"/>
              </w:rPr>
              <w:t>.</w:t>
            </w:r>
          </w:p>
        </w:tc>
      </w:tr>
      <w:tr w:rsidR="006D11C1" w:rsidRPr="006D11C1" w14:paraId="42F725F0" w14:textId="77777777" w:rsidTr="009F6E5D">
        <w:trPr>
          <w:trHeight w:val="2364"/>
        </w:trPr>
        <w:tc>
          <w:tcPr>
            <w:tcW w:w="1762" w:type="dxa"/>
          </w:tcPr>
          <w:p w14:paraId="7E251A99" w14:textId="77777777" w:rsidR="006D11C1" w:rsidRPr="006D11C1" w:rsidRDefault="006D11C1" w:rsidP="006D11C1">
            <w:pPr>
              <w:widowControl w:val="0"/>
              <w:autoSpaceDE w:val="0"/>
              <w:autoSpaceDN w:val="0"/>
              <w:spacing w:before="118"/>
              <w:ind w:left="107" w:right="141"/>
              <w:jc w:val="left"/>
              <w:rPr>
                <w:rFonts w:eastAsia="Tahoma" w:cs="Arial"/>
                <w:szCs w:val="22"/>
                <w:lang w:val="en-US" w:eastAsia="en-US" w:bidi="en-US"/>
              </w:rPr>
            </w:pPr>
            <w:r w:rsidRPr="006D11C1">
              <w:rPr>
                <w:rFonts w:eastAsia="Tahoma" w:cs="Arial"/>
                <w:szCs w:val="22"/>
                <w:lang w:val="en-US" w:eastAsia="en-US" w:bidi="en-US"/>
              </w:rPr>
              <w:lastRenderedPageBreak/>
              <w:t>CERT.DSauth.E CDSA</w:t>
            </w:r>
          </w:p>
          <w:p w14:paraId="707A507F" w14:textId="77777777" w:rsidR="006D11C1" w:rsidRPr="006D11C1" w:rsidRDefault="006D11C1" w:rsidP="006D11C1">
            <w:pPr>
              <w:widowControl w:val="0"/>
              <w:autoSpaceDE w:val="0"/>
              <w:autoSpaceDN w:val="0"/>
              <w:spacing w:before="119" w:line="350" w:lineRule="auto"/>
              <w:ind w:left="107" w:right="338"/>
              <w:jc w:val="left"/>
              <w:rPr>
                <w:rFonts w:eastAsia="Tahoma" w:cs="Arial"/>
                <w:szCs w:val="22"/>
                <w:lang w:val="en-US" w:eastAsia="en-US" w:bidi="en-US"/>
              </w:rPr>
            </w:pPr>
            <w:r w:rsidRPr="006D11C1">
              <w:rPr>
                <w:rFonts w:eastAsia="Tahoma" w:cs="Arial"/>
                <w:szCs w:val="22"/>
                <w:lang w:val="en-US" w:eastAsia="en-US" w:bidi="en-US"/>
              </w:rPr>
              <w:t>CERT.DS.TLS CERT.DP.TLS</w:t>
            </w:r>
          </w:p>
          <w:p w14:paraId="1F6F0E27" w14:textId="77777777" w:rsidR="006D11C1" w:rsidRPr="006D11C1" w:rsidRDefault="006D11C1" w:rsidP="006D11C1">
            <w:pPr>
              <w:widowControl w:val="0"/>
              <w:autoSpaceDE w:val="0"/>
              <w:autoSpaceDN w:val="0"/>
              <w:spacing w:before="119" w:line="350" w:lineRule="auto"/>
              <w:ind w:left="107" w:right="338"/>
              <w:jc w:val="left"/>
              <w:rPr>
                <w:rFonts w:eastAsia="Tahoma" w:cs="Arial"/>
                <w:szCs w:val="22"/>
                <w:lang w:val="en-US" w:eastAsia="en-US" w:bidi="en-US"/>
              </w:rPr>
            </w:pPr>
            <w:r w:rsidRPr="006D11C1">
              <w:rPr>
                <w:rFonts w:eastAsia="Tahoma" w:cs="Arial"/>
                <w:szCs w:val="22"/>
                <w:lang w:val="en-US" w:eastAsia="en-US" w:bidi="en-US"/>
              </w:rPr>
              <w:t>CERT.EIM.TLS</w:t>
            </w:r>
          </w:p>
        </w:tc>
        <w:tc>
          <w:tcPr>
            <w:tcW w:w="4326" w:type="dxa"/>
          </w:tcPr>
          <w:p w14:paraId="027EA4F2" w14:textId="77777777" w:rsidR="006D11C1" w:rsidRPr="006D11C1" w:rsidRDefault="006D11C1" w:rsidP="006D11C1">
            <w:pPr>
              <w:widowControl w:val="0"/>
              <w:autoSpaceDE w:val="0"/>
              <w:autoSpaceDN w:val="0"/>
              <w:spacing w:before="118"/>
              <w:ind w:left="107" w:right="92"/>
              <w:rPr>
                <w:rFonts w:eastAsia="Tahoma" w:cs="Arial"/>
                <w:szCs w:val="22"/>
                <w:lang w:val="en-US" w:eastAsia="en-US" w:bidi="en-US"/>
              </w:rPr>
            </w:pPr>
            <w:r w:rsidRPr="006D11C1">
              <w:rPr>
                <w:rFonts w:eastAsia="Tahoma" w:cs="Arial"/>
                <w:szCs w:val="22"/>
                <w:lang w:val="en-US" w:eastAsia="en-US" w:bidi="en-US"/>
              </w:rPr>
              <w:t>Certificates of U.SM-DS, U.SM-DPplus, and U.EIM that are used by the TOE to authenticate this user. These certificates are issued by the eSIM CA. The TOE can verify this certificate using the eSIM CA public key.</w:t>
            </w:r>
          </w:p>
        </w:tc>
        <w:tc>
          <w:tcPr>
            <w:tcW w:w="2984" w:type="dxa"/>
          </w:tcPr>
          <w:p w14:paraId="4F8A82EC" w14:textId="77777777" w:rsidR="006D11C1" w:rsidRPr="006D11C1" w:rsidRDefault="006D11C1" w:rsidP="006D11C1">
            <w:pPr>
              <w:widowControl w:val="0"/>
              <w:autoSpaceDE w:val="0"/>
              <w:autoSpaceDN w:val="0"/>
              <w:spacing w:before="118"/>
              <w:ind w:left="107" w:right="525"/>
              <w:rPr>
                <w:rFonts w:eastAsia="Tahoma" w:cs="Arial"/>
                <w:szCs w:val="22"/>
                <w:lang w:val="en-US" w:eastAsia="en-US" w:bidi="en-US"/>
              </w:rPr>
            </w:pPr>
            <w:r w:rsidRPr="006D11C1">
              <w:rPr>
                <w:rFonts w:eastAsia="Tahoma" w:cs="Arial"/>
                <w:szCs w:val="22"/>
                <w:lang w:val="en-US" w:eastAsia="en-US" w:bidi="en-US"/>
              </w:rPr>
              <w:t>These attributes are not assets of this Protection profile.</w:t>
            </w:r>
          </w:p>
          <w:p w14:paraId="0FCD7B9F" w14:textId="77777777" w:rsidR="006D11C1" w:rsidRPr="006D11C1" w:rsidRDefault="006D11C1" w:rsidP="006D11C1">
            <w:pPr>
              <w:widowControl w:val="0"/>
              <w:autoSpaceDE w:val="0"/>
              <w:autoSpaceDN w:val="0"/>
              <w:ind w:left="107" w:right="382"/>
              <w:jc w:val="left"/>
              <w:rPr>
                <w:rFonts w:eastAsia="Tahoma" w:cs="Arial"/>
                <w:szCs w:val="22"/>
                <w:lang w:val="en-US" w:eastAsia="en-US" w:bidi="en-US"/>
              </w:rPr>
            </w:pPr>
            <w:r w:rsidRPr="006D11C1">
              <w:rPr>
                <w:rFonts w:eastAsia="Tahoma" w:cs="Arial"/>
                <w:szCs w:val="22"/>
                <w:lang w:val="en-US" w:eastAsia="en-US" w:bidi="en-US"/>
              </w:rPr>
              <w:t>The eSIM CA public key is described as the asset D.PK.CI.ECDSA in section</w:t>
            </w:r>
          </w:p>
          <w:p w14:paraId="590C2BBF" w14:textId="77777777" w:rsidR="006D11C1" w:rsidRPr="006D11C1" w:rsidRDefault="006D11C1" w:rsidP="006D11C1">
            <w:pPr>
              <w:widowControl w:val="0"/>
              <w:autoSpaceDE w:val="0"/>
              <w:autoSpaceDN w:val="0"/>
              <w:spacing w:before="10" w:line="264" w:lineRule="exact"/>
              <w:ind w:left="107" w:right="1012"/>
              <w:jc w:val="left"/>
              <w:rPr>
                <w:rFonts w:eastAsia="Tahoma" w:cs="Arial"/>
                <w:szCs w:val="22"/>
                <w:lang w:val="en-US" w:eastAsia="en-US" w:bidi="en-US"/>
              </w:rPr>
            </w:pPr>
            <w:hyperlink w:anchor="_bookmark46" w:history="1">
              <w:r w:rsidRPr="006D11C1">
                <w:rPr>
                  <w:rFonts w:eastAsia="Tahoma" w:cs="Arial"/>
                  <w:szCs w:val="22"/>
                  <w:lang w:val="en-US" w:eastAsia="en-US" w:bidi="en-US"/>
                </w:rPr>
                <w:t xml:space="preserve">3.1.2.3 </w:t>
              </w:r>
            </w:hyperlink>
            <w:hyperlink w:anchor="_bookmark46" w:history="1">
              <w:r w:rsidRPr="006D11C1">
                <w:rPr>
                  <w:rFonts w:eastAsia="Tahoma" w:cs="Arial"/>
                  <w:szCs w:val="22"/>
                  <w:lang w:val="en-US" w:eastAsia="en-US" w:bidi="en-US"/>
                </w:rPr>
                <w:t>Identity</w:t>
              </w:r>
            </w:hyperlink>
            <w:hyperlink w:anchor="_bookmark46" w:history="1">
              <w:r w:rsidRPr="006D11C1">
                <w:rPr>
                  <w:rFonts w:eastAsia="Tahoma" w:cs="Arial"/>
                  <w:szCs w:val="22"/>
                  <w:lang w:val="en-US" w:eastAsia="en-US" w:bidi="en-US"/>
                </w:rPr>
                <w:t xml:space="preserve"> management data</w:t>
              </w:r>
            </w:hyperlink>
            <w:r w:rsidRPr="006D11C1">
              <w:rPr>
                <w:rFonts w:eastAsia="Tahoma" w:cs="Arial"/>
                <w:szCs w:val="22"/>
                <w:lang w:val="en-US" w:eastAsia="en-US" w:bidi="en-US"/>
              </w:rPr>
              <w:t>.</w:t>
            </w:r>
          </w:p>
        </w:tc>
      </w:tr>
      <w:tr w:rsidR="006D11C1" w:rsidRPr="006D11C1" w14:paraId="446DCE94" w14:textId="77777777" w:rsidTr="009F6E5D">
        <w:trPr>
          <w:trHeight w:val="1444"/>
        </w:trPr>
        <w:tc>
          <w:tcPr>
            <w:tcW w:w="1762" w:type="dxa"/>
          </w:tcPr>
          <w:p w14:paraId="1E774314" w14:textId="77777777" w:rsidR="006D11C1" w:rsidRPr="006D11C1" w:rsidRDefault="006D11C1" w:rsidP="006D11C1">
            <w:pPr>
              <w:widowControl w:val="0"/>
              <w:autoSpaceDE w:val="0"/>
              <w:autoSpaceDN w:val="0"/>
              <w:spacing w:before="113"/>
              <w:ind w:left="107"/>
              <w:jc w:val="left"/>
              <w:rPr>
                <w:rFonts w:eastAsia="Tahoma" w:cs="Arial"/>
                <w:szCs w:val="22"/>
                <w:lang w:val="en-US" w:eastAsia="en-US" w:bidi="en-US"/>
              </w:rPr>
            </w:pPr>
            <w:r w:rsidRPr="006D11C1">
              <w:rPr>
                <w:rFonts w:eastAsia="Tahoma" w:cs="Arial"/>
                <w:szCs w:val="22"/>
                <w:lang w:val="en-US" w:eastAsia="en-US" w:bidi="en-US"/>
              </w:rPr>
              <w:t>SM-DS OID(s)</w:t>
            </w:r>
          </w:p>
          <w:p w14:paraId="60551667" w14:textId="77777777" w:rsidR="006D11C1" w:rsidRPr="006D11C1" w:rsidRDefault="006D11C1" w:rsidP="006D11C1">
            <w:pPr>
              <w:widowControl w:val="0"/>
              <w:autoSpaceDE w:val="0"/>
              <w:autoSpaceDN w:val="0"/>
              <w:spacing w:before="113"/>
              <w:ind w:left="107"/>
              <w:jc w:val="left"/>
              <w:rPr>
                <w:rFonts w:eastAsia="Tahoma" w:cs="Arial"/>
                <w:szCs w:val="22"/>
                <w:lang w:val="en-US" w:eastAsia="en-US" w:bidi="en-US"/>
              </w:rPr>
            </w:pPr>
            <w:r w:rsidRPr="006D11C1">
              <w:rPr>
                <w:rFonts w:eastAsia="Tahoma" w:cs="Arial"/>
                <w:szCs w:val="22"/>
                <w:lang w:val="en-US" w:eastAsia="en-US" w:bidi="en-US"/>
              </w:rPr>
              <w:t>eIM ID</w:t>
            </w:r>
          </w:p>
        </w:tc>
        <w:tc>
          <w:tcPr>
            <w:tcW w:w="4326" w:type="dxa"/>
          </w:tcPr>
          <w:p w14:paraId="3B4959D7" w14:textId="77777777" w:rsidR="006D11C1" w:rsidRPr="006D11C1" w:rsidRDefault="006D11C1" w:rsidP="006D11C1">
            <w:pPr>
              <w:widowControl w:val="0"/>
              <w:autoSpaceDE w:val="0"/>
              <w:autoSpaceDN w:val="0"/>
              <w:spacing w:before="113"/>
              <w:ind w:left="107" w:right="91"/>
              <w:rPr>
                <w:rFonts w:eastAsia="Tahoma" w:cs="Arial"/>
                <w:szCs w:val="22"/>
                <w:lang w:val="en-US" w:eastAsia="en-US" w:bidi="en-US"/>
              </w:rPr>
            </w:pPr>
            <w:r w:rsidRPr="006D11C1">
              <w:rPr>
                <w:rFonts w:eastAsia="Tahoma" w:cs="Arial"/>
                <w:szCs w:val="22"/>
                <w:lang w:val="en-US" w:eastAsia="en-US" w:bidi="en-US"/>
              </w:rPr>
              <w:t>SM-DS OID is the identification Root SM- DS.</w:t>
            </w:r>
            <w:r w:rsidRPr="006D11C1">
              <w:rPr>
                <w:rFonts w:eastAsia="Tahoma" w:cs="Arial"/>
                <w:spacing w:val="-14"/>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Root</w:t>
            </w:r>
            <w:r w:rsidRPr="006D11C1">
              <w:rPr>
                <w:rFonts w:eastAsia="Tahoma" w:cs="Arial"/>
                <w:spacing w:val="-12"/>
                <w:szCs w:val="22"/>
                <w:lang w:val="en-US" w:eastAsia="en-US" w:bidi="en-US"/>
              </w:rPr>
              <w:t xml:space="preserve"> </w:t>
            </w:r>
            <w:r w:rsidRPr="006D11C1">
              <w:rPr>
                <w:rFonts w:eastAsia="Tahoma" w:cs="Arial"/>
                <w:szCs w:val="22"/>
                <w:lang w:val="en-US" w:eastAsia="en-US" w:bidi="en-US"/>
              </w:rPr>
              <w:t>SM-DS</w:t>
            </w:r>
            <w:r w:rsidRPr="006D11C1">
              <w:rPr>
                <w:rFonts w:eastAsia="Tahoma" w:cs="Arial"/>
                <w:spacing w:val="-14"/>
                <w:szCs w:val="22"/>
                <w:lang w:val="en-US" w:eastAsia="en-US" w:bidi="en-US"/>
              </w:rPr>
              <w:t xml:space="preserve"> </w:t>
            </w:r>
            <w:r w:rsidRPr="006D11C1">
              <w:rPr>
                <w:rFonts w:eastAsia="Tahoma" w:cs="Arial"/>
                <w:szCs w:val="22"/>
                <w:lang w:val="en-US" w:eastAsia="en-US" w:bidi="en-US"/>
              </w:rPr>
              <w:t>address(es)</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are</w:t>
            </w:r>
            <w:r w:rsidRPr="006D11C1">
              <w:rPr>
                <w:rFonts w:eastAsia="Tahoma" w:cs="Arial"/>
                <w:spacing w:val="-14"/>
                <w:szCs w:val="22"/>
                <w:lang w:val="en-US" w:eastAsia="en-US" w:bidi="en-US"/>
              </w:rPr>
              <w:t xml:space="preserve"> </w:t>
            </w:r>
            <w:r w:rsidRPr="006D11C1">
              <w:rPr>
                <w:rFonts w:eastAsia="Tahoma" w:cs="Arial"/>
                <w:szCs w:val="22"/>
                <w:lang w:val="en-US" w:eastAsia="en-US" w:bidi="en-US"/>
              </w:rPr>
              <w:t>unique</w:t>
            </w:r>
            <w:r w:rsidRPr="006D11C1">
              <w:rPr>
                <w:rFonts w:eastAsia="Tahoma" w:cs="Arial"/>
                <w:spacing w:val="-14"/>
                <w:szCs w:val="22"/>
                <w:lang w:val="en-US" w:eastAsia="en-US" w:bidi="en-US"/>
              </w:rPr>
              <w:t xml:space="preserve"> </w:t>
            </w:r>
            <w:r w:rsidRPr="006D11C1">
              <w:rPr>
                <w:rFonts w:eastAsia="Tahoma" w:cs="Arial"/>
                <w:szCs w:val="22"/>
                <w:lang w:val="en-US" w:eastAsia="en-US" w:bidi="en-US"/>
              </w:rPr>
              <w:t>and filled in the eUICC. The Root SM-DS(s) are configured at the time of</w:t>
            </w:r>
            <w:r w:rsidRPr="006D11C1">
              <w:rPr>
                <w:rFonts w:eastAsia="Tahoma" w:cs="Arial"/>
                <w:spacing w:val="12"/>
                <w:szCs w:val="22"/>
                <w:lang w:val="en-US" w:eastAsia="en-US" w:bidi="en-US"/>
              </w:rPr>
              <w:t xml:space="preserve"> </w:t>
            </w:r>
            <w:r w:rsidRPr="006D11C1">
              <w:rPr>
                <w:rFonts w:eastAsia="Tahoma" w:cs="Arial"/>
                <w:szCs w:val="22"/>
                <w:lang w:val="en-US" w:eastAsia="en-US" w:bidi="en-US"/>
              </w:rPr>
              <w:t>Device manufacture and is invariant.</w:t>
            </w:r>
          </w:p>
        </w:tc>
        <w:tc>
          <w:tcPr>
            <w:tcW w:w="2984" w:type="dxa"/>
          </w:tcPr>
          <w:p w14:paraId="08086094" w14:textId="77777777" w:rsidR="006D11C1" w:rsidRPr="006D11C1" w:rsidRDefault="006D11C1" w:rsidP="006D11C1">
            <w:pPr>
              <w:widowControl w:val="0"/>
              <w:autoSpaceDE w:val="0"/>
              <w:autoSpaceDN w:val="0"/>
              <w:spacing w:before="113"/>
              <w:ind w:left="107" w:right="180"/>
              <w:jc w:val="left"/>
              <w:rPr>
                <w:rFonts w:eastAsia="Tahoma" w:cs="Arial"/>
                <w:szCs w:val="22"/>
                <w:lang w:val="en-US" w:eastAsia="en-US" w:bidi="en-US"/>
              </w:rPr>
            </w:pPr>
            <w:r w:rsidRPr="006D11C1">
              <w:rPr>
                <w:rFonts w:eastAsia="Tahoma" w:cs="Arial"/>
                <w:szCs w:val="22"/>
                <w:lang w:val="en-US" w:eastAsia="en-US" w:bidi="en-US"/>
              </w:rPr>
              <w:t xml:space="preserve">These attribute is included in the D.PLATFORM_DATA described in section </w:t>
            </w:r>
            <w:hyperlink w:anchor="_bookmark45" w:history="1">
              <w:r w:rsidRPr="006D11C1">
                <w:rPr>
                  <w:rFonts w:eastAsia="Tahoma" w:cs="Arial"/>
                  <w:szCs w:val="22"/>
                  <w:lang w:val="en-US" w:eastAsia="en-US" w:bidi="en-US"/>
                </w:rPr>
                <w:t>3.1.2.2</w:t>
              </w:r>
            </w:hyperlink>
            <w:r w:rsidRPr="006D11C1">
              <w:rPr>
                <w:rFonts w:eastAsia="Tahoma" w:cs="Arial"/>
                <w:szCs w:val="22"/>
                <w:lang w:val="en-US" w:eastAsia="en-US" w:bidi="en-US"/>
              </w:rPr>
              <w:t xml:space="preserve"> </w:t>
            </w:r>
            <w:hyperlink w:anchor="_bookmark45" w:history="1">
              <w:r w:rsidRPr="006D11C1">
                <w:rPr>
                  <w:rFonts w:eastAsia="Tahoma" w:cs="Arial"/>
                  <w:szCs w:val="22"/>
                  <w:lang w:val="en-US" w:eastAsia="en-US" w:bidi="en-US"/>
                </w:rPr>
                <w:t>Management data</w:t>
              </w:r>
            </w:hyperlink>
            <w:r w:rsidRPr="006D11C1">
              <w:rPr>
                <w:rFonts w:eastAsia="Tahoma" w:cs="Arial"/>
                <w:szCs w:val="22"/>
                <w:lang w:val="en-US" w:eastAsia="en-US" w:bidi="en-US"/>
              </w:rPr>
              <w:t>.</w:t>
            </w:r>
          </w:p>
        </w:tc>
      </w:tr>
    </w:tbl>
    <w:p w14:paraId="54316E35" w14:textId="05F760BA" w:rsidR="006D11C1" w:rsidRPr="00436545" w:rsidRDefault="006D11C1" w:rsidP="006D11C1">
      <w:pPr>
        <w:pStyle w:val="Caption"/>
        <w:jc w:val="center"/>
        <w:rPr>
          <w:rFonts w:eastAsia="Tahoma" w:cs="Arial"/>
          <w:b/>
          <w:bCs/>
          <w:i w:val="0"/>
          <w:iCs w:val="0"/>
          <w:color w:val="auto"/>
          <w:szCs w:val="18"/>
          <w:lang w:val="en-US" w:eastAsia="en-US" w:bidi="en-US"/>
        </w:rPr>
      </w:pPr>
      <w:bookmarkStart w:id="301" w:name="_Toc149292685"/>
      <w:r w:rsidRPr="00D12D60">
        <w:rPr>
          <w:rFonts w:cs="Arial"/>
          <w:b/>
          <w:bCs/>
          <w:i w:val="0"/>
          <w:iCs w:val="0"/>
          <w:szCs w:val="18"/>
        </w:rPr>
        <w:t xml:space="preserve">Table </w:t>
      </w:r>
      <w:r w:rsidRPr="00D12D60">
        <w:rPr>
          <w:rFonts w:cs="Arial"/>
          <w:b/>
          <w:bCs/>
          <w:i w:val="0"/>
          <w:iCs w:val="0"/>
          <w:szCs w:val="18"/>
        </w:rPr>
        <w:fldChar w:fldCharType="begin"/>
      </w:r>
      <w:r w:rsidRPr="00D12D60">
        <w:rPr>
          <w:rFonts w:cs="Arial"/>
          <w:b/>
          <w:bCs/>
          <w:i w:val="0"/>
          <w:iCs w:val="0"/>
          <w:szCs w:val="18"/>
        </w:rPr>
        <w:instrText xml:space="preserve"> SEQ Table \* ARABIC </w:instrText>
      </w:r>
      <w:r w:rsidRPr="00D12D60">
        <w:rPr>
          <w:rFonts w:cs="Arial"/>
          <w:b/>
          <w:bCs/>
          <w:i w:val="0"/>
          <w:iCs w:val="0"/>
          <w:szCs w:val="18"/>
        </w:rPr>
        <w:fldChar w:fldCharType="separate"/>
      </w:r>
      <w:r w:rsidR="00D91ACF">
        <w:rPr>
          <w:rFonts w:cs="Arial"/>
          <w:b/>
          <w:bCs/>
          <w:i w:val="0"/>
          <w:iCs w:val="0"/>
          <w:noProof/>
          <w:szCs w:val="18"/>
        </w:rPr>
        <w:t>24</w:t>
      </w:r>
      <w:r w:rsidRPr="00D12D60">
        <w:rPr>
          <w:rFonts w:cs="Arial"/>
          <w:b/>
          <w:bCs/>
          <w:i w:val="0"/>
          <w:iCs w:val="0"/>
          <w:szCs w:val="18"/>
        </w:rPr>
        <w:fldChar w:fldCharType="end"/>
      </w:r>
      <w:r w:rsidRPr="00D12D60">
        <w:rPr>
          <w:rFonts w:cs="Arial"/>
          <w:b/>
          <w:bCs/>
          <w:i w:val="0"/>
          <w:iCs w:val="0"/>
          <w:szCs w:val="18"/>
        </w:rPr>
        <w:t xml:space="preserve"> </w:t>
      </w:r>
      <w:r w:rsidRPr="00D12D60">
        <w:rPr>
          <w:rFonts w:eastAsia="Tahoma" w:cs="Arial"/>
          <w:b/>
          <w:bCs/>
          <w:i w:val="0"/>
          <w:iCs w:val="0"/>
          <w:color w:val="auto"/>
          <w:szCs w:val="18"/>
          <w:lang w:val="en-US" w:eastAsia="en-US" w:bidi="en-US"/>
        </w:rPr>
        <w:t>Definition of the security attributes of IPAe module</w:t>
      </w:r>
      <w:bookmarkEnd w:id="301"/>
    </w:p>
    <w:p w14:paraId="0FE72780" w14:textId="77777777" w:rsidR="006D11C1" w:rsidRPr="00436545" w:rsidRDefault="006D11C1" w:rsidP="00D12D60">
      <w:pPr>
        <w:pStyle w:val="Heading4"/>
        <w:rPr>
          <w:rFonts w:ascii="Arial" w:eastAsia="Tahoma" w:hAnsi="Arial"/>
          <w:lang w:bidi="en-US"/>
        </w:rPr>
      </w:pPr>
      <w:r w:rsidRPr="00436545">
        <w:rPr>
          <w:rFonts w:ascii="Arial" w:eastAsia="Tahoma" w:hAnsi="Arial"/>
          <w:lang w:val="en-US" w:bidi="en-US"/>
        </w:rPr>
        <w:t>Identification and</w:t>
      </w:r>
      <w:r w:rsidRPr="00436545">
        <w:rPr>
          <w:rFonts w:ascii="Arial" w:eastAsia="Tahoma" w:hAnsi="Arial"/>
          <w:spacing w:val="-3"/>
          <w:lang w:val="en-US" w:bidi="en-US"/>
        </w:rPr>
        <w:t xml:space="preserve"> </w:t>
      </w:r>
      <w:r w:rsidRPr="00436545">
        <w:rPr>
          <w:rFonts w:ascii="Arial" w:eastAsia="Tahoma" w:hAnsi="Arial"/>
          <w:lang w:val="en-US" w:bidi="en-US"/>
        </w:rPr>
        <w:t>authentication</w:t>
      </w:r>
    </w:p>
    <w:p w14:paraId="31E30E2D" w14:textId="77777777" w:rsidR="006D11C1" w:rsidRPr="006D11C1" w:rsidRDefault="006D11C1" w:rsidP="006D11C1">
      <w:pPr>
        <w:widowControl w:val="0"/>
        <w:autoSpaceDE w:val="0"/>
        <w:autoSpaceDN w:val="0"/>
        <w:spacing w:before="7"/>
        <w:jc w:val="left"/>
        <w:rPr>
          <w:rFonts w:eastAsia="Tahoma" w:cs="Arial"/>
          <w:b/>
          <w:sz w:val="24"/>
          <w:szCs w:val="22"/>
          <w:lang w:val="en-US" w:eastAsia="en-US" w:bidi="en-US"/>
        </w:rPr>
      </w:pPr>
    </w:p>
    <w:p w14:paraId="6EA3A26C" w14:textId="77777777" w:rsidR="006D11C1" w:rsidRPr="006D11C1" w:rsidRDefault="006D11C1" w:rsidP="006D11C1">
      <w:pPr>
        <w:widowControl w:val="0"/>
        <w:autoSpaceDE w:val="0"/>
        <w:autoSpaceDN w:val="0"/>
        <w:spacing w:before="8"/>
        <w:jc w:val="left"/>
        <w:rPr>
          <w:rFonts w:eastAsia="Tahoma" w:cs="Arial"/>
          <w:sz w:val="11"/>
          <w:szCs w:val="22"/>
          <w:lang w:val="en-US" w:eastAsia="en-US" w:bidi="en-US"/>
        </w:rPr>
      </w:pPr>
      <w:r w:rsidRPr="006D11C1">
        <w:rPr>
          <w:rFonts w:eastAsia="Tahoma" w:cs="Arial"/>
          <w:szCs w:val="22"/>
          <w:lang w:val="en-US" w:eastAsia="en-US" w:bidi="en-US"/>
        </w:rPr>
        <w:t xml:space="preserve">This package describes the identification and authentication measures of the TOE: The TOE must: </w:t>
      </w:r>
    </w:p>
    <w:p w14:paraId="169AED6B" w14:textId="77777777" w:rsidR="006D11C1" w:rsidRPr="006D11C1" w:rsidRDefault="006D11C1" w:rsidP="006D11C1">
      <w:pPr>
        <w:widowControl w:val="0"/>
        <w:numPr>
          <w:ilvl w:val="4"/>
          <w:numId w:val="18"/>
        </w:numPr>
        <w:tabs>
          <w:tab w:val="left" w:pos="783"/>
        </w:tabs>
        <w:autoSpaceDE w:val="0"/>
        <w:autoSpaceDN w:val="0"/>
        <w:spacing w:before="101" w:line="484" w:lineRule="auto"/>
        <w:ind w:left="216" w:right="2927" w:firstLine="283"/>
        <w:jc w:val="left"/>
        <w:rPr>
          <w:rFonts w:eastAsia="Tahoma" w:cs="Arial"/>
          <w:szCs w:val="22"/>
          <w:lang w:val="en-US" w:eastAsia="en-US" w:bidi="en-US"/>
        </w:rPr>
      </w:pPr>
      <w:r w:rsidRPr="006D11C1">
        <w:rPr>
          <w:rFonts w:eastAsia="Tahoma" w:cs="Arial"/>
          <w:szCs w:val="22"/>
          <w:lang w:val="en-US" w:eastAsia="en-US" w:bidi="en-US"/>
        </w:rPr>
        <w:t xml:space="preserve">identify the remote user U.SM-DS by its SM-DS OID. </w:t>
      </w:r>
    </w:p>
    <w:p w14:paraId="5092CFCD" w14:textId="77777777" w:rsidR="006D11C1" w:rsidRPr="006D11C1" w:rsidRDefault="006D11C1" w:rsidP="006D11C1">
      <w:pPr>
        <w:widowControl w:val="0"/>
        <w:numPr>
          <w:ilvl w:val="4"/>
          <w:numId w:val="18"/>
        </w:numPr>
        <w:tabs>
          <w:tab w:val="left" w:pos="783"/>
        </w:tabs>
        <w:autoSpaceDE w:val="0"/>
        <w:autoSpaceDN w:val="0"/>
        <w:spacing w:before="101" w:line="484" w:lineRule="auto"/>
        <w:ind w:left="216" w:right="3715" w:firstLine="283"/>
        <w:jc w:val="left"/>
        <w:rPr>
          <w:rFonts w:eastAsia="Tahoma" w:cs="Arial"/>
          <w:szCs w:val="22"/>
          <w:lang w:val="en-US" w:eastAsia="en-US" w:bidi="en-US"/>
        </w:rPr>
      </w:pPr>
      <w:r w:rsidRPr="006D11C1">
        <w:rPr>
          <w:rFonts w:eastAsia="Tahoma" w:cs="Arial"/>
          <w:szCs w:val="22"/>
          <w:lang w:val="en-US" w:eastAsia="en-US" w:bidi="en-US"/>
        </w:rPr>
        <w:t>Identify the remote user U.EIM by its eIM ID</w:t>
      </w:r>
    </w:p>
    <w:p w14:paraId="2B3AD293" w14:textId="77777777" w:rsidR="006D11C1" w:rsidRPr="006D11C1" w:rsidRDefault="006D11C1" w:rsidP="006D11C1">
      <w:pPr>
        <w:widowControl w:val="0"/>
        <w:tabs>
          <w:tab w:val="left" w:pos="783"/>
        </w:tabs>
        <w:autoSpaceDE w:val="0"/>
        <w:autoSpaceDN w:val="0"/>
        <w:spacing w:before="101" w:line="484" w:lineRule="auto"/>
        <w:ind w:left="216" w:right="3715"/>
        <w:jc w:val="left"/>
        <w:rPr>
          <w:rFonts w:eastAsia="Tahoma" w:cs="Arial"/>
          <w:szCs w:val="22"/>
          <w:lang w:val="en-US" w:eastAsia="en-US" w:bidi="en-US"/>
        </w:rPr>
      </w:pPr>
      <w:r w:rsidRPr="006D11C1">
        <w:rPr>
          <w:rFonts w:eastAsia="Tahoma" w:cs="Arial"/>
          <w:szCs w:val="22"/>
          <w:lang w:val="en-US" w:eastAsia="en-US" w:bidi="en-US"/>
        </w:rPr>
        <w:t>The TOE</w:t>
      </w:r>
      <w:r w:rsidRPr="006D11C1">
        <w:rPr>
          <w:rFonts w:eastAsia="Tahoma" w:cs="Arial"/>
          <w:spacing w:val="-1"/>
          <w:szCs w:val="22"/>
          <w:lang w:val="en-US" w:eastAsia="en-US" w:bidi="en-US"/>
        </w:rPr>
        <w:t xml:space="preserve"> </w:t>
      </w:r>
      <w:r w:rsidRPr="006D11C1">
        <w:rPr>
          <w:rFonts w:eastAsia="Tahoma" w:cs="Arial"/>
          <w:szCs w:val="22"/>
          <w:lang w:val="en-US" w:eastAsia="en-US" w:bidi="en-US"/>
        </w:rPr>
        <w:t>must:</w:t>
      </w:r>
    </w:p>
    <w:p w14:paraId="0AAD28D9" w14:textId="77777777" w:rsidR="006D11C1" w:rsidRPr="006D11C1" w:rsidRDefault="006D11C1" w:rsidP="006D11C1">
      <w:pPr>
        <w:widowControl w:val="0"/>
        <w:numPr>
          <w:ilvl w:val="4"/>
          <w:numId w:val="18"/>
        </w:numPr>
        <w:tabs>
          <w:tab w:val="left" w:pos="783"/>
        </w:tabs>
        <w:autoSpaceDE w:val="0"/>
        <w:autoSpaceDN w:val="0"/>
        <w:spacing w:before="11"/>
        <w:ind w:left="782" w:hanging="284"/>
        <w:jc w:val="left"/>
        <w:rPr>
          <w:rFonts w:eastAsia="Tahoma" w:cs="Arial"/>
          <w:szCs w:val="22"/>
          <w:lang w:val="en-US" w:eastAsia="en-US" w:bidi="en-US"/>
        </w:rPr>
      </w:pPr>
      <w:r w:rsidRPr="006D11C1">
        <w:rPr>
          <w:rFonts w:eastAsia="Tahoma" w:cs="Arial"/>
          <w:szCs w:val="22"/>
          <w:lang w:val="en-US" w:eastAsia="en-US" w:bidi="en-US"/>
        </w:rPr>
        <w:t>authenticate U.SM-DS using CERT.DSauth.ECDSA.</w:t>
      </w:r>
    </w:p>
    <w:p w14:paraId="3004BF56" w14:textId="77777777" w:rsidR="006D11C1" w:rsidRPr="006D11C1" w:rsidRDefault="006D11C1" w:rsidP="006D11C1">
      <w:pPr>
        <w:widowControl w:val="0"/>
        <w:numPr>
          <w:ilvl w:val="4"/>
          <w:numId w:val="18"/>
        </w:numPr>
        <w:tabs>
          <w:tab w:val="left" w:pos="783"/>
        </w:tabs>
        <w:autoSpaceDE w:val="0"/>
        <w:autoSpaceDN w:val="0"/>
        <w:spacing w:before="11"/>
        <w:ind w:left="782" w:hanging="284"/>
        <w:jc w:val="left"/>
        <w:rPr>
          <w:rFonts w:eastAsia="Tahoma" w:cs="Arial"/>
          <w:szCs w:val="22"/>
          <w:lang w:val="en-US" w:eastAsia="en-US" w:bidi="en-US"/>
        </w:rPr>
      </w:pPr>
      <w:r w:rsidRPr="006D11C1">
        <w:rPr>
          <w:rFonts w:eastAsia="Tahoma" w:cs="Arial"/>
          <w:szCs w:val="22"/>
          <w:lang w:val="en-US" w:eastAsia="en-US" w:bidi="en-US"/>
        </w:rPr>
        <w:t>authenticate U.EIM using CERT.EIM.ECDSA.</w:t>
      </w:r>
    </w:p>
    <w:p w14:paraId="412D0A0D" w14:textId="77777777" w:rsidR="006D11C1" w:rsidRPr="006D11C1" w:rsidRDefault="006D11C1" w:rsidP="006D11C1">
      <w:pPr>
        <w:widowControl w:val="0"/>
        <w:autoSpaceDE w:val="0"/>
        <w:autoSpaceDN w:val="0"/>
        <w:spacing w:before="8"/>
        <w:jc w:val="left"/>
        <w:rPr>
          <w:rFonts w:eastAsia="Tahoma" w:cs="Arial"/>
          <w:szCs w:val="22"/>
          <w:lang w:val="en-US" w:eastAsia="en-US" w:bidi="en-US"/>
        </w:rPr>
      </w:pPr>
    </w:p>
    <w:p w14:paraId="77E77D52" w14:textId="77777777" w:rsidR="006D11C1" w:rsidRPr="006D11C1" w:rsidRDefault="006D11C1" w:rsidP="006D11C1">
      <w:pPr>
        <w:widowControl w:val="0"/>
        <w:autoSpaceDE w:val="0"/>
        <w:autoSpaceDN w:val="0"/>
        <w:spacing w:before="1"/>
        <w:ind w:left="216"/>
        <w:jc w:val="left"/>
        <w:rPr>
          <w:rFonts w:eastAsia="Tahoma" w:cs="Arial"/>
          <w:szCs w:val="22"/>
          <w:lang w:val="en-US" w:eastAsia="en-US" w:bidi="en-US"/>
        </w:rPr>
      </w:pPr>
      <w:r w:rsidRPr="006D11C1">
        <w:rPr>
          <w:rFonts w:eastAsia="Tahoma" w:cs="Arial"/>
          <w:szCs w:val="22"/>
          <w:lang w:val="en-US" w:eastAsia="en-US" w:bidi="en-US"/>
        </w:rPr>
        <w:t>The TOE shall bind the off-card and on-card users to internal subjects:</w:t>
      </w:r>
    </w:p>
    <w:p w14:paraId="06BFA283" w14:textId="77777777" w:rsidR="006D11C1" w:rsidRPr="006D11C1" w:rsidRDefault="006D11C1" w:rsidP="006D11C1">
      <w:pPr>
        <w:widowControl w:val="0"/>
        <w:autoSpaceDE w:val="0"/>
        <w:autoSpaceDN w:val="0"/>
        <w:spacing w:before="5"/>
        <w:jc w:val="left"/>
        <w:rPr>
          <w:rFonts w:eastAsia="Tahoma" w:cs="Arial"/>
          <w:sz w:val="23"/>
          <w:szCs w:val="22"/>
          <w:lang w:val="en-US" w:eastAsia="en-US" w:bidi="en-US"/>
        </w:rPr>
      </w:pPr>
    </w:p>
    <w:p w14:paraId="00CA287A" w14:textId="77777777" w:rsidR="006D11C1" w:rsidRPr="006D11C1" w:rsidRDefault="006D11C1" w:rsidP="006D11C1">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6D11C1">
        <w:rPr>
          <w:rFonts w:eastAsia="Tahoma" w:cs="Arial"/>
          <w:szCs w:val="22"/>
          <w:lang w:val="en-US" w:eastAsia="en-US" w:bidi="en-US"/>
        </w:rPr>
        <w:t>U.SM-DPplus is bound to</w:t>
      </w:r>
      <w:r w:rsidRPr="006D11C1">
        <w:rPr>
          <w:rFonts w:eastAsia="Tahoma" w:cs="Arial"/>
          <w:spacing w:val="-7"/>
          <w:szCs w:val="22"/>
          <w:lang w:val="en-US" w:eastAsia="en-US" w:bidi="en-US"/>
        </w:rPr>
        <w:t xml:space="preserve"> </w:t>
      </w:r>
      <w:r w:rsidRPr="006D11C1">
        <w:rPr>
          <w:rFonts w:eastAsia="Tahoma" w:cs="Arial"/>
          <w:szCs w:val="22"/>
          <w:lang w:val="en-US" w:eastAsia="en-US" w:bidi="en-US"/>
        </w:rPr>
        <w:t>S.IPAe,</w:t>
      </w:r>
    </w:p>
    <w:p w14:paraId="667F7C3A" w14:textId="77777777" w:rsidR="006D11C1" w:rsidRPr="006D11C1"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U.SM-DS is bound to</w:t>
      </w:r>
      <w:r w:rsidRPr="006D11C1">
        <w:rPr>
          <w:rFonts w:eastAsia="Tahoma" w:cs="Arial"/>
          <w:spacing w:val="-5"/>
          <w:szCs w:val="22"/>
          <w:lang w:val="en-US" w:eastAsia="en-US" w:bidi="en-US"/>
        </w:rPr>
        <w:t xml:space="preserve"> </w:t>
      </w:r>
      <w:r w:rsidRPr="006D11C1">
        <w:rPr>
          <w:rFonts w:eastAsia="Tahoma" w:cs="Arial"/>
          <w:szCs w:val="22"/>
          <w:lang w:val="en-US" w:eastAsia="en-US" w:bidi="en-US"/>
        </w:rPr>
        <w:t>S.IPAe.</w:t>
      </w:r>
    </w:p>
    <w:p w14:paraId="43CDA7D8" w14:textId="77777777" w:rsidR="006D11C1" w:rsidRPr="006D11C1"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U.EIM is bound to S.IPAe.</w:t>
      </w:r>
    </w:p>
    <w:p w14:paraId="43ACE88E" w14:textId="77777777" w:rsidR="006D11C1" w:rsidRPr="006D11C1" w:rsidRDefault="006D11C1" w:rsidP="006D11C1">
      <w:pPr>
        <w:widowControl w:val="0"/>
        <w:autoSpaceDE w:val="0"/>
        <w:autoSpaceDN w:val="0"/>
        <w:spacing w:before="8"/>
        <w:jc w:val="left"/>
        <w:rPr>
          <w:rFonts w:eastAsia="Tahoma" w:cs="Arial"/>
          <w:szCs w:val="22"/>
          <w:lang w:val="en-US" w:eastAsia="en-US" w:bidi="en-US"/>
        </w:rPr>
      </w:pPr>
    </w:p>
    <w:p w14:paraId="5B625651" w14:textId="77777777" w:rsidR="006D11C1" w:rsidRPr="006D11C1" w:rsidRDefault="006D11C1" w:rsidP="006D11C1">
      <w:pPr>
        <w:widowControl w:val="0"/>
        <w:autoSpaceDE w:val="0"/>
        <w:autoSpaceDN w:val="0"/>
        <w:spacing w:before="0"/>
        <w:ind w:left="216"/>
        <w:jc w:val="left"/>
        <w:rPr>
          <w:rFonts w:eastAsia="Tahoma" w:cs="Arial"/>
          <w:szCs w:val="22"/>
          <w:lang w:val="en-US" w:eastAsia="en-US" w:bidi="en-US"/>
        </w:rPr>
      </w:pPr>
      <w:r w:rsidRPr="006D11C1">
        <w:rPr>
          <w:rFonts w:eastAsia="Tahoma" w:cs="Arial"/>
          <w:szCs w:val="22"/>
          <w:lang w:val="en-US" w:eastAsia="en-US" w:bidi="en-US"/>
        </w:rPr>
        <w:t>The TOE shall eventually provide a means to prove its identity to off-card users.</w:t>
      </w:r>
    </w:p>
    <w:p w14:paraId="66964D3F" w14:textId="77777777" w:rsidR="006D11C1" w:rsidRPr="006D11C1" w:rsidRDefault="006D11C1" w:rsidP="006D11C1">
      <w:pPr>
        <w:widowControl w:val="0"/>
        <w:autoSpaceDE w:val="0"/>
        <w:autoSpaceDN w:val="0"/>
        <w:spacing w:before="11"/>
        <w:jc w:val="left"/>
        <w:rPr>
          <w:rFonts w:eastAsia="Tahoma" w:cs="Arial"/>
          <w:sz w:val="21"/>
          <w:szCs w:val="22"/>
          <w:lang w:val="en-US" w:eastAsia="en-US" w:bidi="en-US"/>
        </w:rPr>
      </w:pPr>
      <w:r w:rsidRPr="006D11C1">
        <w:rPr>
          <w:rFonts w:eastAsia="Tahoma" w:cs="Arial"/>
          <w:noProof/>
          <w:szCs w:val="22"/>
          <w:lang w:val="en-US" w:eastAsia="en-US" w:bidi="ar-SA"/>
        </w:rPr>
        <mc:AlternateContent>
          <mc:Choice Requires="wps">
            <w:drawing>
              <wp:anchor distT="0" distB="0" distL="0" distR="0" simplePos="0" relativeHeight="251780096" behindDoc="1" locked="0" layoutInCell="1" allowOverlap="1" wp14:anchorId="34E105A2" wp14:editId="37A1F25E">
                <wp:simplePos x="0" y="0"/>
                <wp:positionH relativeFrom="page">
                  <wp:posOffset>828040</wp:posOffset>
                </wp:positionH>
                <wp:positionV relativeFrom="paragraph">
                  <wp:posOffset>195580</wp:posOffset>
                </wp:positionV>
                <wp:extent cx="5905500" cy="227330"/>
                <wp:effectExtent l="0" t="0" r="0" b="0"/>
                <wp:wrapTopAndBottom/>
                <wp:docPr id="2113194306" name="Text Box 2113194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30FB2722" w14:textId="77777777" w:rsidR="009F6E5D" w:rsidRDefault="009F6E5D" w:rsidP="006D11C1">
                            <w:pPr>
                              <w:spacing w:before="41"/>
                              <w:ind w:left="108"/>
                              <w:rPr>
                                <w:b/>
                              </w:rPr>
                            </w:pPr>
                            <w:r>
                              <w:rPr>
                                <w:b/>
                              </w:rPr>
                              <w:t>FIA_UID.1/IPAe Timing of identification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105A2" id="Text Box 2113194306" o:spid="_x0000_s1294" type="#_x0000_t202" style="position:absolute;margin-left:65.2pt;margin-top:15.4pt;width:465pt;height:17.9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" fillcolor="#f3f3f3" strokeweight=".48pt">
                <v:textbox inset="0,0,0,0">
                  <w:txbxContent>
                    <w:p w14:paraId="30FB2722" w14:textId="77777777" w:rsidR="009F6E5D" w:rsidRDefault="009F6E5D" w:rsidP="006D11C1">
                      <w:pPr>
                        <w:spacing w:before="41"/>
                        <w:ind w:left="108"/>
                        <w:rPr>
                          <w:b/>
                        </w:rPr>
                      </w:pPr>
                      <w:r>
                        <w:rPr>
                          <w:b/>
                        </w:rPr>
                        <w:t>FIA_UID.1/IPAe Timing of identification</w:t>
                      </w:r>
                    </w:p>
                  </w:txbxContent>
                </v:textbox>
                <w10:wrap type="topAndBottom" anchorx="page"/>
              </v:shape>
            </w:pict>
          </mc:Fallback>
        </mc:AlternateContent>
      </w:r>
    </w:p>
    <w:p w14:paraId="2F1E5257"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39498F06" w14:textId="77777777" w:rsidR="006D11C1" w:rsidRPr="006D11C1" w:rsidRDefault="006D11C1" w:rsidP="006D11C1">
      <w:pPr>
        <w:widowControl w:val="0"/>
        <w:autoSpaceDE w:val="0"/>
        <w:autoSpaceDN w:val="0"/>
        <w:spacing w:before="101"/>
        <w:ind w:left="216"/>
        <w:jc w:val="left"/>
        <w:rPr>
          <w:rFonts w:eastAsia="Tahoma" w:cs="Arial"/>
          <w:szCs w:val="22"/>
          <w:lang w:val="en-US" w:eastAsia="en-US" w:bidi="en-US"/>
        </w:rPr>
      </w:pPr>
      <w:r w:rsidRPr="006D11C1">
        <w:rPr>
          <w:rFonts w:eastAsia="Tahoma" w:cs="Arial"/>
          <w:b/>
          <w:szCs w:val="22"/>
          <w:lang w:val="en-US" w:eastAsia="en-US" w:bidi="en-US"/>
        </w:rPr>
        <w:t xml:space="preserve">FIA_UID.1.1/IPAe </w:t>
      </w:r>
      <w:r w:rsidRPr="006D11C1">
        <w:rPr>
          <w:rFonts w:eastAsia="Tahoma" w:cs="Arial"/>
          <w:szCs w:val="22"/>
          <w:lang w:val="en-US" w:eastAsia="en-US" w:bidi="en-US"/>
        </w:rPr>
        <w:t>The TSF shall allow</w:t>
      </w:r>
    </w:p>
    <w:p w14:paraId="5600B497" w14:textId="77777777" w:rsidR="006D11C1" w:rsidRPr="006D11C1" w:rsidRDefault="006D11C1" w:rsidP="006D11C1">
      <w:pPr>
        <w:widowControl w:val="0"/>
        <w:numPr>
          <w:ilvl w:val="0"/>
          <w:numId w:val="112"/>
        </w:numPr>
        <w:tabs>
          <w:tab w:val="left" w:pos="1284"/>
          <w:tab w:val="left" w:pos="1285"/>
        </w:tabs>
        <w:autoSpaceDE w:val="0"/>
        <w:autoSpaceDN w:val="0"/>
        <w:spacing w:before="61"/>
        <w:ind w:hanging="361"/>
        <w:jc w:val="left"/>
        <w:rPr>
          <w:rFonts w:eastAsia="Tahoma" w:cs="Arial"/>
          <w:b/>
          <w:szCs w:val="22"/>
          <w:lang w:val="en-US" w:eastAsia="en-US" w:bidi="en-US"/>
        </w:rPr>
      </w:pPr>
      <w:r w:rsidRPr="006D11C1">
        <w:rPr>
          <w:rFonts w:eastAsia="Tahoma" w:cs="Arial"/>
          <w:b/>
          <w:szCs w:val="22"/>
          <w:lang w:val="en-US" w:eastAsia="en-US" w:bidi="en-US"/>
        </w:rPr>
        <w:t>application selection</w:t>
      </w:r>
    </w:p>
    <w:p w14:paraId="741CF5C5" w14:textId="77777777" w:rsidR="006D11C1" w:rsidRPr="006D11C1" w:rsidRDefault="006D11C1" w:rsidP="006D11C1">
      <w:pPr>
        <w:widowControl w:val="0"/>
        <w:numPr>
          <w:ilvl w:val="0"/>
          <w:numId w:val="112"/>
        </w:numPr>
        <w:tabs>
          <w:tab w:val="left" w:pos="1284"/>
          <w:tab w:val="left" w:pos="1285"/>
        </w:tabs>
        <w:autoSpaceDE w:val="0"/>
        <w:autoSpaceDN w:val="0"/>
        <w:spacing w:before="61"/>
        <w:ind w:hanging="361"/>
        <w:jc w:val="left"/>
        <w:rPr>
          <w:rFonts w:eastAsia="Tahoma" w:cs="Arial"/>
          <w:b/>
          <w:szCs w:val="22"/>
          <w:lang w:val="en-US" w:eastAsia="en-US" w:bidi="en-US"/>
        </w:rPr>
      </w:pPr>
      <w:r w:rsidRPr="006D11C1">
        <w:rPr>
          <w:rFonts w:eastAsia="Tahoma" w:cs="Arial"/>
          <w:b/>
          <w:szCs w:val="22"/>
          <w:lang w:val="en-US" w:eastAsia="en-US" w:bidi="en-US"/>
        </w:rPr>
        <w:t>requesting data that identifies the</w:t>
      </w:r>
      <w:r w:rsidRPr="006D11C1">
        <w:rPr>
          <w:rFonts w:eastAsia="Tahoma" w:cs="Arial"/>
          <w:b/>
          <w:spacing w:val="16"/>
          <w:szCs w:val="22"/>
          <w:lang w:val="en-US" w:eastAsia="en-US" w:bidi="en-US"/>
        </w:rPr>
        <w:t xml:space="preserve"> </w:t>
      </w:r>
      <w:r w:rsidRPr="006D11C1">
        <w:rPr>
          <w:rFonts w:eastAsia="Tahoma" w:cs="Arial"/>
          <w:b/>
          <w:szCs w:val="22"/>
          <w:lang w:val="en-US" w:eastAsia="en-US" w:bidi="en-US"/>
        </w:rPr>
        <w:t>eUICC</w:t>
      </w:r>
    </w:p>
    <w:p w14:paraId="160D7C82" w14:textId="77777777" w:rsidR="006D11C1" w:rsidRPr="006D11C1" w:rsidRDefault="006D11C1" w:rsidP="006D11C1">
      <w:pPr>
        <w:widowControl w:val="0"/>
        <w:numPr>
          <w:ilvl w:val="0"/>
          <w:numId w:val="112"/>
        </w:numPr>
        <w:tabs>
          <w:tab w:val="left" w:pos="1284"/>
          <w:tab w:val="left" w:pos="1285"/>
        </w:tabs>
        <w:autoSpaceDE w:val="0"/>
        <w:autoSpaceDN w:val="0"/>
        <w:spacing w:before="51"/>
        <w:ind w:hanging="361"/>
        <w:jc w:val="left"/>
        <w:rPr>
          <w:rFonts w:eastAsia="Tahoma" w:cs="Arial"/>
          <w:b/>
          <w:szCs w:val="22"/>
          <w:lang w:val="en-US" w:eastAsia="en-US" w:bidi="en-US"/>
        </w:rPr>
      </w:pPr>
      <w:r w:rsidRPr="006D11C1">
        <w:rPr>
          <w:rFonts w:eastAsia="Tahoma" w:cs="Arial"/>
          <w:b/>
          <w:szCs w:val="22"/>
          <w:lang w:val="en-US" w:eastAsia="en-US" w:bidi="en-US"/>
        </w:rPr>
        <w:t xml:space="preserve">[assignment: </w:t>
      </w:r>
      <w:r w:rsidRPr="006D11C1">
        <w:rPr>
          <w:rFonts w:eastAsia="Tahoma" w:cs="Arial"/>
          <w:b/>
          <w:i/>
          <w:sz w:val="23"/>
          <w:szCs w:val="22"/>
          <w:lang w:val="en-US" w:eastAsia="en-US" w:bidi="en-US"/>
        </w:rPr>
        <w:t>list of additional TSF mediated</w:t>
      </w:r>
      <w:r w:rsidRPr="006D11C1">
        <w:rPr>
          <w:rFonts w:eastAsia="Tahoma" w:cs="Arial"/>
          <w:b/>
          <w:i/>
          <w:spacing w:val="-21"/>
          <w:sz w:val="23"/>
          <w:szCs w:val="22"/>
          <w:lang w:val="en-US" w:eastAsia="en-US" w:bidi="en-US"/>
        </w:rPr>
        <w:t xml:space="preserve"> </w:t>
      </w:r>
      <w:r w:rsidRPr="006D11C1">
        <w:rPr>
          <w:rFonts w:eastAsia="Tahoma" w:cs="Arial"/>
          <w:b/>
          <w:i/>
          <w:sz w:val="23"/>
          <w:szCs w:val="22"/>
          <w:lang w:val="en-US" w:eastAsia="en-US" w:bidi="en-US"/>
        </w:rPr>
        <w:t>actions</w:t>
      </w:r>
      <w:r w:rsidRPr="006D11C1">
        <w:rPr>
          <w:rFonts w:eastAsia="Tahoma" w:cs="Arial"/>
          <w:b/>
          <w:szCs w:val="22"/>
          <w:lang w:val="en-US" w:eastAsia="en-US" w:bidi="en-US"/>
        </w:rPr>
        <w:t>].</w:t>
      </w:r>
    </w:p>
    <w:p w14:paraId="1E6E371C" w14:textId="77777777" w:rsidR="006D11C1" w:rsidRPr="006D11C1" w:rsidRDefault="006D11C1" w:rsidP="006D11C1">
      <w:pPr>
        <w:widowControl w:val="0"/>
        <w:autoSpaceDE w:val="0"/>
        <w:autoSpaceDN w:val="0"/>
        <w:spacing w:before="56"/>
        <w:ind w:left="499"/>
        <w:jc w:val="left"/>
        <w:rPr>
          <w:rFonts w:eastAsia="Tahoma" w:cs="Arial"/>
          <w:szCs w:val="22"/>
          <w:lang w:val="en-US" w:eastAsia="en-US" w:bidi="en-US"/>
        </w:rPr>
      </w:pPr>
      <w:r w:rsidRPr="006D11C1">
        <w:rPr>
          <w:rFonts w:eastAsia="Tahoma" w:cs="Arial"/>
          <w:szCs w:val="22"/>
          <w:lang w:val="en-US" w:eastAsia="en-US" w:bidi="en-US"/>
        </w:rPr>
        <w:t>on behalf of the user to be performed before the user is identified.</w:t>
      </w:r>
    </w:p>
    <w:p w14:paraId="0544E346" w14:textId="77777777" w:rsidR="006D11C1" w:rsidRPr="006D11C1" w:rsidRDefault="006D11C1" w:rsidP="006D11C1">
      <w:pPr>
        <w:widowControl w:val="0"/>
        <w:autoSpaceDE w:val="0"/>
        <w:autoSpaceDN w:val="0"/>
        <w:spacing w:before="11"/>
        <w:jc w:val="left"/>
        <w:rPr>
          <w:rFonts w:eastAsia="Tahoma" w:cs="Arial"/>
          <w:sz w:val="24"/>
          <w:szCs w:val="22"/>
          <w:lang w:val="en-US" w:eastAsia="en-US" w:bidi="en-US"/>
        </w:rPr>
      </w:pPr>
    </w:p>
    <w:p w14:paraId="3ECFAD73" w14:textId="77777777" w:rsidR="006D11C1" w:rsidRPr="006D11C1" w:rsidRDefault="006D11C1" w:rsidP="006D11C1">
      <w:pPr>
        <w:widowControl w:val="0"/>
        <w:autoSpaceDE w:val="0"/>
        <w:autoSpaceDN w:val="0"/>
        <w:spacing w:before="1"/>
        <w:ind w:left="499" w:hanging="284"/>
        <w:jc w:val="left"/>
        <w:rPr>
          <w:rFonts w:eastAsia="Tahoma" w:cs="Arial"/>
          <w:szCs w:val="22"/>
          <w:lang w:val="en-US" w:eastAsia="en-US" w:bidi="en-US"/>
        </w:rPr>
      </w:pPr>
      <w:r w:rsidRPr="006D11C1">
        <w:rPr>
          <w:rFonts w:eastAsia="Tahoma" w:cs="Arial"/>
          <w:b/>
          <w:szCs w:val="22"/>
          <w:lang w:val="en-US" w:eastAsia="en-US" w:bidi="en-US"/>
        </w:rPr>
        <w:t xml:space="preserve">FIA_UID.1.2/IPAe </w:t>
      </w:r>
      <w:r w:rsidRPr="006D11C1">
        <w:rPr>
          <w:rFonts w:eastAsia="Tahoma" w:cs="Arial"/>
          <w:szCs w:val="22"/>
          <w:lang w:val="en-US" w:eastAsia="en-US" w:bidi="en-US"/>
        </w:rPr>
        <w:t xml:space="preserve">The TSF shall require each user to be successfully identified before </w:t>
      </w:r>
      <w:r w:rsidRPr="006D11C1">
        <w:rPr>
          <w:rFonts w:eastAsia="Tahoma" w:cs="Arial"/>
          <w:szCs w:val="22"/>
          <w:lang w:val="en-US" w:eastAsia="en-US" w:bidi="en-US"/>
        </w:rPr>
        <w:lastRenderedPageBreak/>
        <w:t>allowing any other TSF-mediated actions on behalf of that user.</w:t>
      </w:r>
    </w:p>
    <w:p w14:paraId="403DF762" w14:textId="77777777" w:rsidR="006D11C1" w:rsidRPr="006D11C1" w:rsidRDefault="006D11C1" w:rsidP="006D11C1">
      <w:pPr>
        <w:widowControl w:val="0"/>
        <w:autoSpaceDE w:val="0"/>
        <w:autoSpaceDN w:val="0"/>
        <w:spacing w:before="2"/>
        <w:jc w:val="left"/>
        <w:rPr>
          <w:rFonts w:eastAsia="Tahoma" w:cs="Arial"/>
          <w:szCs w:val="22"/>
          <w:lang w:val="en-US" w:eastAsia="en-US" w:bidi="en-US"/>
        </w:rPr>
      </w:pPr>
    </w:p>
    <w:p w14:paraId="244845F1" w14:textId="77777777" w:rsidR="006D11C1" w:rsidRPr="00D12D60" w:rsidRDefault="006D11C1" w:rsidP="006D11C1">
      <w:pPr>
        <w:widowControl w:val="0"/>
        <w:autoSpaceDE w:val="0"/>
        <w:autoSpaceDN w:val="0"/>
        <w:spacing w:before="0"/>
        <w:ind w:left="216"/>
        <w:jc w:val="left"/>
        <w:rPr>
          <w:rFonts w:eastAsia="Tahoma" w:cs="Arial"/>
          <w:i/>
          <w:lang w:val="en-US" w:eastAsia="en-US" w:bidi="en-US"/>
        </w:rPr>
      </w:pPr>
      <w:r w:rsidRPr="00D12D60">
        <w:rPr>
          <w:rFonts w:eastAsia="Tahoma" w:cs="Arial"/>
          <w:i/>
          <w:lang w:val="en-US" w:eastAsia="en-US" w:bidi="en-US"/>
        </w:rPr>
        <w:t>Application Note 75:</w:t>
      </w:r>
    </w:p>
    <w:p w14:paraId="03AFF224" w14:textId="77777777" w:rsidR="006D11C1" w:rsidRPr="006D11C1" w:rsidRDefault="006D11C1" w:rsidP="006D11C1">
      <w:pPr>
        <w:widowControl w:val="0"/>
        <w:autoSpaceDE w:val="0"/>
        <w:autoSpaceDN w:val="0"/>
        <w:spacing w:before="2"/>
        <w:jc w:val="left"/>
        <w:rPr>
          <w:rFonts w:eastAsia="Tahoma" w:cs="Arial"/>
          <w:i/>
          <w:sz w:val="23"/>
          <w:szCs w:val="22"/>
          <w:lang w:val="en-US" w:eastAsia="en-US" w:bidi="en-US"/>
        </w:rPr>
      </w:pPr>
    </w:p>
    <w:p w14:paraId="0FE8FC6A" w14:textId="77777777" w:rsidR="006D11C1" w:rsidRPr="006D11C1" w:rsidRDefault="006D11C1" w:rsidP="006D11C1">
      <w:pPr>
        <w:widowControl w:val="0"/>
        <w:autoSpaceDE w:val="0"/>
        <w:autoSpaceDN w:val="0"/>
        <w:spacing w:before="0"/>
        <w:ind w:left="216"/>
        <w:jc w:val="left"/>
        <w:rPr>
          <w:rFonts w:eastAsia="Tahoma" w:cs="Arial"/>
          <w:szCs w:val="22"/>
          <w:lang w:val="en-US" w:eastAsia="en-US" w:bidi="en-US"/>
        </w:rPr>
      </w:pPr>
      <w:r w:rsidRPr="006D11C1">
        <w:rPr>
          <w:rFonts w:eastAsia="Tahoma" w:cs="Arial"/>
          <w:szCs w:val="22"/>
          <w:lang w:val="en-US" w:eastAsia="en-US" w:bidi="en-US"/>
        </w:rPr>
        <w:t>This SFR is related to the identification of the following external (remote) user of the TOE:</w:t>
      </w:r>
    </w:p>
    <w:p w14:paraId="78281DDC" w14:textId="77777777" w:rsidR="006D11C1" w:rsidRPr="006D11C1" w:rsidRDefault="006D11C1" w:rsidP="006D11C1">
      <w:pPr>
        <w:widowControl w:val="0"/>
        <w:autoSpaceDE w:val="0"/>
        <w:autoSpaceDN w:val="0"/>
        <w:spacing w:before="5"/>
        <w:jc w:val="left"/>
        <w:rPr>
          <w:rFonts w:eastAsia="Tahoma" w:cs="Arial"/>
          <w:sz w:val="23"/>
          <w:szCs w:val="22"/>
          <w:lang w:val="en-US" w:eastAsia="en-US" w:bidi="en-US"/>
        </w:rPr>
      </w:pPr>
    </w:p>
    <w:p w14:paraId="360E7955" w14:textId="77777777" w:rsidR="006D11C1" w:rsidRPr="006D11C1" w:rsidRDefault="006D11C1" w:rsidP="006D11C1">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6D11C1">
        <w:rPr>
          <w:rFonts w:eastAsia="Tahoma" w:cs="Arial"/>
          <w:szCs w:val="22"/>
          <w:lang w:val="en-US" w:eastAsia="en-US" w:bidi="en-US"/>
        </w:rPr>
        <w:t>U.SM-DPplus</w:t>
      </w:r>
    </w:p>
    <w:p w14:paraId="645187D2" w14:textId="77777777" w:rsidR="006D11C1" w:rsidRPr="006D11C1"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U.SM-DS</w:t>
      </w:r>
    </w:p>
    <w:p w14:paraId="26D46A3E" w14:textId="77777777" w:rsidR="006D11C1" w:rsidRPr="006D11C1"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U.EIM</w:t>
      </w:r>
    </w:p>
    <w:p w14:paraId="3DFC9607" w14:textId="77777777" w:rsidR="006D11C1" w:rsidRPr="006D11C1" w:rsidRDefault="006D11C1" w:rsidP="006D11C1">
      <w:pPr>
        <w:widowControl w:val="0"/>
        <w:autoSpaceDE w:val="0"/>
        <w:autoSpaceDN w:val="0"/>
        <w:spacing w:before="11"/>
        <w:jc w:val="left"/>
        <w:rPr>
          <w:rFonts w:eastAsia="Tahoma" w:cs="Arial"/>
          <w:szCs w:val="22"/>
          <w:lang w:val="en-US" w:eastAsia="en-US" w:bidi="en-US"/>
        </w:rPr>
      </w:pPr>
    </w:p>
    <w:p w14:paraId="1E146BA7" w14:textId="77777777" w:rsidR="006D11C1" w:rsidRPr="006D11C1" w:rsidRDefault="006D11C1" w:rsidP="006D11C1">
      <w:pPr>
        <w:widowControl w:val="0"/>
        <w:autoSpaceDE w:val="0"/>
        <w:autoSpaceDN w:val="0"/>
        <w:spacing w:before="0"/>
        <w:ind w:left="216"/>
        <w:jc w:val="left"/>
        <w:rPr>
          <w:rFonts w:eastAsia="Tahoma" w:cs="Arial"/>
          <w:szCs w:val="22"/>
          <w:lang w:val="en-US" w:eastAsia="en-US" w:bidi="en-US"/>
        </w:rPr>
      </w:pPr>
      <w:r w:rsidRPr="006D11C1">
        <w:rPr>
          <w:rFonts w:eastAsia="Tahoma" w:cs="Arial"/>
          <w:szCs w:val="22"/>
          <w:lang w:val="en-US" w:eastAsia="en-US" w:bidi="en-US"/>
        </w:rPr>
        <w:t>Application selection is authorized before identification since it may be required to provide the identification of the eUICC to the remote user.</w:t>
      </w:r>
    </w:p>
    <w:p w14:paraId="1072A8BB" w14:textId="77777777" w:rsidR="006D11C1" w:rsidRPr="006D11C1" w:rsidRDefault="006D11C1" w:rsidP="006D11C1">
      <w:pPr>
        <w:widowControl w:val="0"/>
        <w:autoSpaceDE w:val="0"/>
        <w:autoSpaceDN w:val="0"/>
        <w:spacing w:before="6"/>
        <w:jc w:val="left"/>
        <w:rPr>
          <w:rFonts w:eastAsia="Tahoma" w:cs="Arial"/>
          <w:sz w:val="21"/>
          <w:szCs w:val="22"/>
          <w:lang w:val="en-US" w:eastAsia="en-US" w:bidi="en-US"/>
        </w:rPr>
      </w:pPr>
      <w:r w:rsidRPr="006D11C1">
        <w:rPr>
          <w:rFonts w:eastAsia="Tahoma" w:cs="Arial"/>
          <w:noProof/>
          <w:szCs w:val="22"/>
          <w:lang w:val="en-US" w:eastAsia="en-US" w:bidi="ar-SA"/>
        </w:rPr>
        <mc:AlternateContent>
          <mc:Choice Requires="wps">
            <w:drawing>
              <wp:anchor distT="0" distB="0" distL="0" distR="0" simplePos="0" relativeHeight="251781120" behindDoc="1" locked="0" layoutInCell="1" allowOverlap="1" wp14:anchorId="5ADBC3CF" wp14:editId="3BF3B6DD">
                <wp:simplePos x="0" y="0"/>
                <wp:positionH relativeFrom="page">
                  <wp:posOffset>828040</wp:posOffset>
                </wp:positionH>
                <wp:positionV relativeFrom="paragraph">
                  <wp:posOffset>193040</wp:posOffset>
                </wp:positionV>
                <wp:extent cx="5905500" cy="227965"/>
                <wp:effectExtent l="0" t="0" r="0" b="0"/>
                <wp:wrapTopAndBottom/>
                <wp:docPr id="2113194307" name="Text Box 2113194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965"/>
                        </a:xfrm>
                        <a:prstGeom prst="rect">
                          <a:avLst/>
                        </a:prstGeom>
                        <a:solidFill>
                          <a:srgbClr val="F3F3F3"/>
                        </a:solidFill>
                        <a:ln w="6096">
                          <a:solidFill>
                            <a:srgbClr val="000000"/>
                          </a:solidFill>
                          <a:miter lim="800000"/>
                          <a:headEnd/>
                          <a:tailEnd/>
                        </a:ln>
                      </wps:spPr>
                      <wps:txbx>
                        <w:txbxContent>
                          <w:p w14:paraId="2E18FE79" w14:textId="77777777" w:rsidR="009F6E5D" w:rsidRDefault="009F6E5D" w:rsidP="006D11C1">
                            <w:pPr>
                              <w:spacing w:before="42"/>
                              <w:ind w:left="108"/>
                              <w:rPr>
                                <w:b/>
                              </w:rPr>
                            </w:pPr>
                            <w:r>
                              <w:rPr>
                                <w:b/>
                              </w:rPr>
                              <w:t>FIA_UAU.1/IPAe Timing of authentication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BC3CF" id="Text Box 2113194307" o:spid="_x0000_s1295" type="#_x0000_t202" style="position:absolute;margin-left:65.2pt;margin-top:15.2pt;width:465pt;height:17.95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" fillcolor="#f3f3f3" strokeweight=".48pt">
                <v:textbox inset="0,0,0,0">
                  <w:txbxContent>
                    <w:p w14:paraId="2E18FE79" w14:textId="77777777" w:rsidR="009F6E5D" w:rsidRDefault="009F6E5D" w:rsidP="006D11C1">
                      <w:pPr>
                        <w:spacing w:before="42"/>
                        <w:ind w:left="108"/>
                        <w:rPr>
                          <w:b/>
                        </w:rPr>
                      </w:pPr>
                      <w:r>
                        <w:rPr>
                          <w:b/>
                        </w:rPr>
                        <w:t>FIA_UAU.1/IPAe Timing of authentication</w:t>
                      </w:r>
                    </w:p>
                  </w:txbxContent>
                </v:textbox>
                <w10:wrap type="topAndBottom" anchorx="page"/>
              </v:shape>
            </w:pict>
          </mc:Fallback>
        </mc:AlternateContent>
      </w:r>
    </w:p>
    <w:p w14:paraId="19BFD737"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6FB0252E" w14:textId="77777777" w:rsidR="006D11C1" w:rsidRPr="006D11C1" w:rsidRDefault="006D11C1" w:rsidP="006D11C1">
      <w:pPr>
        <w:widowControl w:val="0"/>
        <w:autoSpaceDE w:val="0"/>
        <w:autoSpaceDN w:val="0"/>
        <w:spacing w:before="101"/>
        <w:ind w:left="216"/>
        <w:jc w:val="left"/>
        <w:rPr>
          <w:rFonts w:eastAsia="Tahoma" w:cs="Arial"/>
          <w:szCs w:val="22"/>
          <w:lang w:val="en-US" w:eastAsia="en-US" w:bidi="en-US"/>
        </w:rPr>
      </w:pPr>
      <w:r w:rsidRPr="006D11C1">
        <w:rPr>
          <w:rFonts w:eastAsia="Tahoma" w:cs="Arial"/>
          <w:b/>
          <w:szCs w:val="22"/>
          <w:lang w:val="en-US" w:eastAsia="en-US" w:bidi="en-US"/>
        </w:rPr>
        <w:t xml:space="preserve">FIA_UAU.1.1/IPAe </w:t>
      </w:r>
      <w:r w:rsidRPr="006D11C1">
        <w:rPr>
          <w:rFonts w:eastAsia="Tahoma" w:cs="Arial"/>
          <w:szCs w:val="22"/>
          <w:lang w:val="en-US" w:eastAsia="en-US" w:bidi="en-US"/>
        </w:rPr>
        <w:t>The TSF shall allow</w:t>
      </w:r>
    </w:p>
    <w:p w14:paraId="538F4B7F" w14:textId="77777777" w:rsidR="006D11C1" w:rsidRPr="006D11C1" w:rsidRDefault="006D11C1" w:rsidP="006D11C1">
      <w:pPr>
        <w:widowControl w:val="0"/>
        <w:numPr>
          <w:ilvl w:val="0"/>
          <w:numId w:val="111"/>
        </w:numPr>
        <w:tabs>
          <w:tab w:val="left" w:pos="1284"/>
          <w:tab w:val="left" w:pos="1285"/>
        </w:tabs>
        <w:autoSpaceDE w:val="0"/>
        <w:autoSpaceDN w:val="0"/>
        <w:spacing w:before="58"/>
        <w:ind w:hanging="361"/>
        <w:jc w:val="left"/>
        <w:rPr>
          <w:rFonts w:eastAsia="Tahoma" w:cs="Arial"/>
          <w:b/>
          <w:szCs w:val="22"/>
          <w:lang w:val="en-US" w:eastAsia="en-US" w:bidi="en-US"/>
        </w:rPr>
      </w:pPr>
      <w:r w:rsidRPr="006D11C1">
        <w:rPr>
          <w:rFonts w:eastAsia="Tahoma" w:cs="Arial"/>
          <w:b/>
          <w:szCs w:val="22"/>
          <w:lang w:val="en-US" w:eastAsia="en-US" w:bidi="en-US"/>
        </w:rPr>
        <w:t>application selection</w:t>
      </w:r>
    </w:p>
    <w:p w14:paraId="3B5035A8" w14:textId="77777777" w:rsidR="006D11C1" w:rsidRPr="006D11C1" w:rsidRDefault="006D11C1" w:rsidP="006D11C1">
      <w:pPr>
        <w:widowControl w:val="0"/>
        <w:numPr>
          <w:ilvl w:val="0"/>
          <w:numId w:val="111"/>
        </w:numPr>
        <w:tabs>
          <w:tab w:val="left" w:pos="1284"/>
          <w:tab w:val="left" w:pos="1285"/>
        </w:tabs>
        <w:autoSpaceDE w:val="0"/>
        <w:autoSpaceDN w:val="0"/>
        <w:spacing w:before="58"/>
        <w:ind w:hanging="361"/>
        <w:jc w:val="left"/>
        <w:rPr>
          <w:rFonts w:eastAsia="Tahoma" w:cs="Arial"/>
          <w:b/>
          <w:szCs w:val="22"/>
          <w:lang w:val="en-US" w:eastAsia="en-US" w:bidi="en-US"/>
        </w:rPr>
      </w:pPr>
      <w:r w:rsidRPr="006D11C1">
        <w:rPr>
          <w:rFonts w:eastAsia="Tahoma" w:cs="Arial"/>
          <w:b/>
          <w:szCs w:val="22"/>
          <w:lang w:val="en-US" w:eastAsia="en-US" w:bidi="en-US"/>
        </w:rPr>
        <w:t>requesting data that identifies the eUICC</w:t>
      </w:r>
    </w:p>
    <w:p w14:paraId="0F2744CD" w14:textId="77777777" w:rsidR="006D11C1" w:rsidRPr="006D11C1" w:rsidRDefault="006D11C1" w:rsidP="006D11C1">
      <w:pPr>
        <w:widowControl w:val="0"/>
        <w:numPr>
          <w:ilvl w:val="0"/>
          <w:numId w:val="111"/>
        </w:numPr>
        <w:tabs>
          <w:tab w:val="left" w:pos="1284"/>
          <w:tab w:val="left" w:pos="1285"/>
        </w:tabs>
        <w:autoSpaceDE w:val="0"/>
        <w:autoSpaceDN w:val="0"/>
        <w:spacing w:before="58"/>
        <w:ind w:hanging="361"/>
        <w:jc w:val="left"/>
        <w:rPr>
          <w:rFonts w:eastAsia="Tahoma" w:cs="Arial"/>
          <w:b/>
          <w:szCs w:val="22"/>
          <w:lang w:val="en-US" w:eastAsia="en-US" w:bidi="en-US"/>
        </w:rPr>
      </w:pPr>
      <w:r w:rsidRPr="006D11C1">
        <w:rPr>
          <w:rFonts w:eastAsia="Tahoma" w:cs="Arial"/>
          <w:b/>
          <w:szCs w:val="22"/>
          <w:lang w:val="en-US" w:eastAsia="en-US" w:bidi="en-US"/>
        </w:rPr>
        <w:t>user identification</w:t>
      </w:r>
    </w:p>
    <w:p w14:paraId="70872CFC" w14:textId="77777777" w:rsidR="006D11C1" w:rsidRPr="006D11C1" w:rsidRDefault="006D11C1" w:rsidP="006D11C1">
      <w:pPr>
        <w:widowControl w:val="0"/>
        <w:numPr>
          <w:ilvl w:val="0"/>
          <w:numId w:val="111"/>
        </w:numPr>
        <w:tabs>
          <w:tab w:val="left" w:pos="1284"/>
          <w:tab w:val="left" w:pos="1285"/>
        </w:tabs>
        <w:autoSpaceDE w:val="0"/>
        <w:autoSpaceDN w:val="0"/>
        <w:spacing w:before="51"/>
        <w:ind w:hanging="361"/>
        <w:jc w:val="left"/>
        <w:rPr>
          <w:rFonts w:eastAsia="Tahoma" w:cs="Arial"/>
          <w:b/>
          <w:szCs w:val="22"/>
          <w:lang w:val="en-US" w:eastAsia="en-US" w:bidi="en-US"/>
        </w:rPr>
      </w:pPr>
      <w:r w:rsidRPr="006D11C1">
        <w:rPr>
          <w:rFonts w:eastAsia="Tahoma" w:cs="Arial"/>
          <w:b/>
          <w:szCs w:val="22"/>
          <w:lang w:val="en-US" w:eastAsia="en-US" w:bidi="en-US"/>
        </w:rPr>
        <w:t xml:space="preserve">[assignment: </w:t>
      </w:r>
      <w:r w:rsidRPr="006D11C1">
        <w:rPr>
          <w:rFonts w:eastAsia="Tahoma" w:cs="Arial"/>
          <w:b/>
          <w:i/>
          <w:sz w:val="23"/>
          <w:szCs w:val="22"/>
          <w:lang w:val="en-US" w:eastAsia="en-US" w:bidi="en-US"/>
        </w:rPr>
        <w:t>list of additional TSF mediated</w:t>
      </w:r>
      <w:r w:rsidRPr="006D11C1">
        <w:rPr>
          <w:rFonts w:eastAsia="Tahoma" w:cs="Arial"/>
          <w:b/>
          <w:i/>
          <w:spacing w:val="-21"/>
          <w:sz w:val="23"/>
          <w:szCs w:val="22"/>
          <w:lang w:val="en-US" w:eastAsia="en-US" w:bidi="en-US"/>
        </w:rPr>
        <w:t xml:space="preserve"> </w:t>
      </w:r>
      <w:r w:rsidRPr="006D11C1">
        <w:rPr>
          <w:rFonts w:eastAsia="Tahoma" w:cs="Arial"/>
          <w:b/>
          <w:i/>
          <w:sz w:val="23"/>
          <w:szCs w:val="22"/>
          <w:lang w:val="en-US" w:eastAsia="en-US" w:bidi="en-US"/>
        </w:rPr>
        <w:t>actions</w:t>
      </w:r>
      <w:r w:rsidRPr="006D11C1">
        <w:rPr>
          <w:rFonts w:eastAsia="Tahoma" w:cs="Arial"/>
          <w:b/>
          <w:szCs w:val="22"/>
          <w:lang w:val="en-US" w:eastAsia="en-US" w:bidi="en-US"/>
        </w:rPr>
        <w:t>]</w:t>
      </w:r>
    </w:p>
    <w:p w14:paraId="0CD5A873" w14:textId="77777777" w:rsidR="006D11C1" w:rsidRPr="006D11C1" w:rsidRDefault="006D11C1" w:rsidP="006D11C1">
      <w:pPr>
        <w:widowControl w:val="0"/>
        <w:autoSpaceDE w:val="0"/>
        <w:autoSpaceDN w:val="0"/>
        <w:spacing w:before="56"/>
        <w:ind w:left="499"/>
        <w:jc w:val="left"/>
        <w:rPr>
          <w:rFonts w:eastAsia="Tahoma" w:cs="Arial"/>
          <w:szCs w:val="22"/>
          <w:lang w:val="en-US" w:eastAsia="en-US" w:bidi="en-US"/>
        </w:rPr>
      </w:pPr>
      <w:r w:rsidRPr="006D11C1">
        <w:rPr>
          <w:rFonts w:eastAsia="Tahoma" w:cs="Arial"/>
          <w:szCs w:val="22"/>
          <w:lang w:val="en-US" w:eastAsia="en-US" w:bidi="en-US"/>
        </w:rPr>
        <w:t>on behalf of the user to be performed before the user is authenticated.</w:t>
      </w:r>
    </w:p>
    <w:p w14:paraId="7BAC02A4" w14:textId="77777777" w:rsidR="006D11C1" w:rsidRPr="006D11C1" w:rsidRDefault="006D11C1" w:rsidP="006D11C1">
      <w:pPr>
        <w:widowControl w:val="0"/>
        <w:autoSpaceDE w:val="0"/>
        <w:autoSpaceDN w:val="0"/>
        <w:spacing w:before="11"/>
        <w:jc w:val="left"/>
        <w:rPr>
          <w:rFonts w:eastAsia="Tahoma" w:cs="Arial"/>
          <w:sz w:val="24"/>
          <w:szCs w:val="22"/>
          <w:lang w:val="en-US" w:eastAsia="en-US" w:bidi="en-US"/>
        </w:rPr>
      </w:pPr>
    </w:p>
    <w:p w14:paraId="10EE36A1" w14:textId="77777777" w:rsidR="006D11C1" w:rsidRPr="006D11C1" w:rsidRDefault="006D11C1" w:rsidP="006D11C1">
      <w:pPr>
        <w:widowControl w:val="0"/>
        <w:autoSpaceDE w:val="0"/>
        <w:autoSpaceDN w:val="0"/>
        <w:spacing w:before="0"/>
        <w:ind w:left="499" w:hanging="284"/>
        <w:jc w:val="left"/>
        <w:rPr>
          <w:rFonts w:eastAsia="Tahoma" w:cs="Arial"/>
          <w:szCs w:val="22"/>
          <w:lang w:val="en-US" w:eastAsia="en-US" w:bidi="en-US"/>
        </w:rPr>
      </w:pPr>
      <w:r w:rsidRPr="006D11C1">
        <w:rPr>
          <w:rFonts w:eastAsia="Tahoma" w:cs="Arial"/>
          <w:b/>
          <w:szCs w:val="22"/>
          <w:lang w:val="en-US" w:eastAsia="en-US" w:bidi="en-US"/>
        </w:rPr>
        <w:t xml:space="preserve">FIA_UAU.1.2/IPAe </w:t>
      </w:r>
      <w:r w:rsidRPr="006D11C1">
        <w:rPr>
          <w:rFonts w:eastAsia="Tahoma" w:cs="Arial"/>
          <w:szCs w:val="22"/>
          <w:lang w:val="en-US" w:eastAsia="en-US" w:bidi="en-US"/>
        </w:rPr>
        <w:t>The TSF shall require each user to be successfully authenticated before allowing any other TSF-mediated actions on behalf of that user.</w:t>
      </w:r>
    </w:p>
    <w:p w14:paraId="1DB28B71" w14:textId="77777777" w:rsidR="006D11C1" w:rsidRPr="006D11C1" w:rsidRDefault="006D11C1" w:rsidP="006D11C1">
      <w:pPr>
        <w:widowControl w:val="0"/>
        <w:autoSpaceDE w:val="0"/>
        <w:autoSpaceDN w:val="0"/>
        <w:spacing w:before="3"/>
        <w:jc w:val="left"/>
        <w:rPr>
          <w:rFonts w:eastAsia="Tahoma" w:cs="Arial"/>
          <w:szCs w:val="22"/>
          <w:lang w:val="en-US" w:eastAsia="en-US" w:bidi="en-US"/>
        </w:rPr>
      </w:pPr>
    </w:p>
    <w:p w14:paraId="5727AD89" w14:textId="659C366E" w:rsidR="006D11C1" w:rsidRPr="00D12D60" w:rsidRDefault="006D11C1" w:rsidP="006D11C1">
      <w:pPr>
        <w:rPr>
          <w:rFonts w:eastAsia="Tahoma" w:cs="Arial"/>
          <w:i/>
          <w:iCs/>
          <w:szCs w:val="22"/>
          <w:lang w:val="en-US" w:eastAsia="en-US" w:bidi="en-US"/>
        </w:rPr>
      </w:pPr>
      <w:r w:rsidRPr="00D12D60">
        <w:rPr>
          <w:rFonts w:eastAsia="Tahoma" w:cs="Arial"/>
          <w:i/>
          <w:iCs/>
          <w:szCs w:val="22"/>
          <w:lang w:val="en-US" w:eastAsia="en-US" w:bidi="en-US"/>
        </w:rPr>
        <w:t>Application Note 76:</w:t>
      </w:r>
    </w:p>
    <w:p w14:paraId="0095C1ED" w14:textId="77777777" w:rsidR="006D11C1" w:rsidRPr="006D11C1" w:rsidRDefault="006D11C1" w:rsidP="006D11C1">
      <w:pPr>
        <w:widowControl w:val="0"/>
        <w:autoSpaceDE w:val="0"/>
        <w:autoSpaceDN w:val="0"/>
        <w:spacing w:before="101"/>
        <w:ind w:left="216"/>
        <w:jc w:val="left"/>
        <w:rPr>
          <w:rFonts w:eastAsia="Tahoma" w:cs="Arial"/>
          <w:szCs w:val="22"/>
          <w:lang w:val="en-US" w:eastAsia="en-US" w:bidi="en-US"/>
        </w:rPr>
      </w:pPr>
      <w:r w:rsidRPr="006D11C1">
        <w:rPr>
          <w:rFonts w:eastAsia="Tahoma" w:cs="Arial"/>
          <w:szCs w:val="22"/>
          <w:lang w:val="en-US" w:eastAsia="en-US" w:bidi="en-US"/>
        </w:rPr>
        <w:t>This SFR is related to the authentication of the following external (remote) user of the TOE:</w:t>
      </w:r>
    </w:p>
    <w:p w14:paraId="0C3D4FA2" w14:textId="77777777" w:rsidR="006D11C1" w:rsidRPr="006D11C1" w:rsidRDefault="006D11C1" w:rsidP="006D11C1">
      <w:pPr>
        <w:widowControl w:val="0"/>
        <w:autoSpaceDE w:val="0"/>
        <w:autoSpaceDN w:val="0"/>
        <w:spacing w:before="2"/>
        <w:jc w:val="left"/>
        <w:rPr>
          <w:rFonts w:eastAsia="Tahoma" w:cs="Arial"/>
          <w:sz w:val="23"/>
          <w:szCs w:val="22"/>
          <w:lang w:val="en-US" w:eastAsia="en-US" w:bidi="en-US"/>
        </w:rPr>
      </w:pPr>
    </w:p>
    <w:p w14:paraId="2724A59D" w14:textId="77777777" w:rsidR="006D11C1" w:rsidRPr="006D11C1" w:rsidRDefault="006D11C1" w:rsidP="006D11C1">
      <w:pPr>
        <w:widowControl w:val="0"/>
        <w:numPr>
          <w:ilvl w:val="4"/>
          <w:numId w:val="18"/>
        </w:numPr>
        <w:tabs>
          <w:tab w:val="left" w:pos="783"/>
        </w:tabs>
        <w:autoSpaceDE w:val="0"/>
        <w:autoSpaceDN w:val="0"/>
        <w:spacing w:before="1"/>
        <w:ind w:left="782" w:hanging="284"/>
        <w:jc w:val="left"/>
        <w:rPr>
          <w:rFonts w:eastAsia="Tahoma" w:cs="Arial"/>
          <w:szCs w:val="22"/>
          <w:lang w:val="en-US" w:eastAsia="en-US" w:bidi="en-US"/>
        </w:rPr>
      </w:pPr>
      <w:r w:rsidRPr="006D11C1">
        <w:rPr>
          <w:rFonts w:eastAsia="Tahoma" w:cs="Arial"/>
          <w:szCs w:val="22"/>
          <w:lang w:val="en-US" w:eastAsia="en-US" w:bidi="en-US"/>
        </w:rPr>
        <w:t>U.SM-DPplus</w:t>
      </w:r>
    </w:p>
    <w:p w14:paraId="43F23A02" w14:textId="77777777" w:rsidR="006D11C1" w:rsidRPr="006D11C1"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U.SM-DS</w:t>
      </w:r>
    </w:p>
    <w:p w14:paraId="3EA8493D" w14:textId="77777777" w:rsidR="006D11C1" w:rsidRPr="006D11C1"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U.EIM</w:t>
      </w:r>
    </w:p>
    <w:p w14:paraId="590E7789" w14:textId="77777777" w:rsidR="006D11C1" w:rsidRPr="006D11C1" w:rsidRDefault="006D11C1" w:rsidP="006D11C1">
      <w:pPr>
        <w:widowControl w:val="0"/>
        <w:autoSpaceDE w:val="0"/>
        <w:autoSpaceDN w:val="0"/>
        <w:spacing w:before="10"/>
        <w:jc w:val="left"/>
        <w:rPr>
          <w:rFonts w:eastAsia="Tahoma" w:cs="Arial"/>
          <w:szCs w:val="22"/>
          <w:lang w:val="en-US" w:eastAsia="en-US" w:bidi="en-US"/>
        </w:rPr>
      </w:pPr>
    </w:p>
    <w:p w14:paraId="1B0C9C76" w14:textId="77777777" w:rsidR="006D11C1" w:rsidRPr="006D11C1" w:rsidRDefault="006D11C1" w:rsidP="006D11C1">
      <w:pPr>
        <w:widowControl w:val="0"/>
        <w:autoSpaceDE w:val="0"/>
        <w:autoSpaceDN w:val="0"/>
        <w:spacing w:before="0"/>
        <w:ind w:left="216" w:right="319"/>
        <w:jc w:val="left"/>
        <w:rPr>
          <w:rFonts w:eastAsia="Tahoma" w:cs="Arial"/>
          <w:szCs w:val="22"/>
          <w:lang w:val="en-US" w:eastAsia="en-US" w:bidi="en-US"/>
        </w:rPr>
      </w:pPr>
      <w:r w:rsidRPr="006D11C1">
        <w:rPr>
          <w:rFonts w:eastAsia="Tahoma" w:cs="Arial"/>
          <w:szCs w:val="22"/>
          <w:lang w:val="en-US" w:eastAsia="en-US" w:bidi="en-US"/>
        </w:rPr>
        <w:t>As the cryptographic mechanisms used for the authentication may be provided by the underlying Platform, this PP does not include the corresponding FCS_COP.1 SFRs.</w:t>
      </w:r>
    </w:p>
    <w:p w14:paraId="4DDB1E9A" w14:textId="77777777" w:rsidR="006D11C1" w:rsidRPr="006D11C1" w:rsidRDefault="006D11C1" w:rsidP="006D11C1">
      <w:pPr>
        <w:widowControl w:val="0"/>
        <w:autoSpaceDE w:val="0"/>
        <w:autoSpaceDN w:val="0"/>
        <w:spacing w:before="3"/>
        <w:jc w:val="left"/>
        <w:rPr>
          <w:rFonts w:eastAsia="Tahoma" w:cs="Arial"/>
          <w:sz w:val="23"/>
          <w:szCs w:val="22"/>
          <w:lang w:val="en-US" w:eastAsia="en-US" w:bidi="en-US"/>
        </w:rPr>
      </w:pPr>
    </w:p>
    <w:p w14:paraId="6A31DB93" w14:textId="77777777" w:rsidR="006D11C1" w:rsidRPr="006D11C1" w:rsidRDefault="006D11C1" w:rsidP="006D11C1">
      <w:pPr>
        <w:widowControl w:val="0"/>
        <w:autoSpaceDE w:val="0"/>
        <w:autoSpaceDN w:val="0"/>
        <w:spacing w:before="0"/>
        <w:ind w:left="216"/>
        <w:jc w:val="left"/>
        <w:rPr>
          <w:rFonts w:eastAsia="Tahoma" w:cs="Arial"/>
          <w:szCs w:val="22"/>
          <w:lang w:val="en-US" w:eastAsia="en-US" w:bidi="en-US"/>
        </w:rPr>
      </w:pPr>
      <w:r w:rsidRPr="006D11C1">
        <w:rPr>
          <w:rFonts w:eastAsia="Tahoma" w:cs="Arial"/>
          <w:szCs w:val="22"/>
          <w:lang w:val="en-US" w:eastAsia="en-US" w:bidi="en-US"/>
        </w:rPr>
        <w:t>The ST writer shall add FCS_COP.1 requirements to include the requirements stated by [36]:</w:t>
      </w:r>
    </w:p>
    <w:p w14:paraId="15C18A3F" w14:textId="77777777" w:rsidR="006D11C1" w:rsidRPr="006D11C1" w:rsidRDefault="006D11C1" w:rsidP="006D11C1">
      <w:pPr>
        <w:widowControl w:val="0"/>
        <w:autoSpaceDE w:val="0"/>
        <w:autoSpaceDN w:val="0"/>
        <w:spacing w:before="5"/>
        <w:jc w:val="left"/>
        <w:rPr>
          <w:rFonts w:eastAsia="Tahoma" w:cs="Arial"/>
          <w:sz w:val="23"/>
          <w:szCs w:val="22"/>
          <w:lang w:val="en-US" w:eastAsia="en-US" w:bidi="en-US"/>
        </w:rPr>
      </w:pPr>
    </w:p>
    <w:p w14:paraId="3CE13F52" w14:textId="77777777" w:rsidR="006D11C1" w:rsidRPr="006D11C1" w:rsidRDefault="006D11C1" w:rsidP="006D11C1">
      <w:pPr>
        <w:widowControl w:val="0"/>
        <w:numPr>
          <w:ilvl w:val="4"/>
          <w:numId w:val="18"/>
        </w:numPr>
        <w:tabs>
          <w:tab w:val="left" w:pos="783"/>
        </w:tabs>
        <w:autoSpaceDE w:val="0"/>
        <w:autoSpaceDN w:val="0"/>
        <w:spacing w:before="0" w:line="237" w:lineRule="auto"/>
        <w:ind w:left="785" w:right="298" w:hanging="286"/>
        <w:jc w:val="left"/>
        <w:rPr>
          <w:rFonts w:eastAsia="Tahoma" w:cs="Arial"/>
          <w:szCs w:val="22"/>
          <w:lang w:val="en-US" w:eastAsia="en-US" w:bidi="en-US"/>
        </w:rPr>
      </w:pPr>
      <w:r w:rsidRPr="006D11C1">
        <w:rPr>
          <w:rFonts w:eastAsia="Tahoma" w:cs="Arial"/>
          <w:szCs w:val="22"/>
          <w:lang w:val="en-US" w:eastAsia="en-US" w:bidi="en-US"/>
        </w:rPr>
        <w:t>A</w:t>
      </w:r>
      <w:r w:rsidRPr="006D11C1">
        <w:rPr>
          <w:rFonts w:eastAsia="Tahoma" w:cs="Arial"/>
          <w:spacing w:val="-5"/>
          <w:szCs w:val="22"/>
          <w:lang w:val="en-US" w:eastAsia="en-US" w:bidi="en-US"/>
        </w:rPr>
        <w:t xml:space="preserve"> </w:t>
      </w:r>
      <w:r w:rsidRPr="006D11C1">
        <w:rPr>
          <w:rFonts w:eastAsia="Tahoma" w:cs="Arial"/>
          <w:szCs w:val="22"/>
          <w:lang w:val="en-US" w:eastAsia="en-US" w:bidi="en-US"/>
        </w:rPr>
        <w:t>U.SM-DPplus</w:t>
      </w:r>
      <w:r w:rsidRPr="006D11C1">
        <w:rPr>
          <w:rFonts w:eastAsia="Tahoma" w:cs="Arial"/>
          <w:spacing w:val="-5"/>
          <w:szCs w:val="22"/>
          <w:lang w:val="en-US" w:eastAsia="en-US" w:bidi="en-US"/>
        </w:rPr>
        <w:t xml:space="preserve"> </w:t>
      </w:r>
      <w:r w:rsidRPr="006D11C1">
        <w:rPr>
          <w:rFonts w:eastAsia="Tahoma" w:cs="Arial"/>
          <w:szCs w:val="22"/>
          <w:lang w:val="en-US" w:eastAsia="en-US" w:bidi="en-US"/>
        </w:rPr>
        <w:t>must</w:t>
      </w:r>
      <w:r w:rsidRPr="006D11C1">
        <w:rPr>
          <w:rFonts w:eastAsia="Tahoma" w:cs="Arial"/>
          <w:spacing w:val="-7"/>
          <w:szCs w:val="22"/>
          <w:lang w:val="en-US" w:eastAsia="en-US" w:bidi="en-US"/>
        </w:rPr>
        <w:t xml:space="preserve"> </w:t>
      </w:r>
      <w:r w:rsidRPr="006D11C1">
        <w:rPr>
          <w:rFonts w:eastAsia="Tahoma" w:cs="Arial"/>
          <w:szCs w:val="22"/>
          <w:lang w:val="en-US" w:eastAsia="en-US" w:bidi="en-US"/>
        </w:rPr>
        <w:t>be</w:t>
      </w:r>
      <w:r w:rsidRPr="006D11C1">
        <w:rPr>
          <w:rFonts w:eastAsia="Tahoma" w:cs="Arial"/>
          <w:spacing w:val="-8"/>
          <w:szCs w:val="22"/>
          <w:lang w:val="en-US" w:eastAsia="en-US" w:bidi="en-US"/>
        </w:rPr>
        <w:t xml:space="preserve"> </w:t>
      </w:r>
      <w:r w:rsidRPr="006D11C1">
        <w:rPr>
          <w:rFonts w:eastAsia="Tahoma" w:cs="Arial"/>
          <w:szCs w:val="22"/>
          <w:lang w:val="en-US" w:eastAsia="en-US" w:bidi="en-US"/>
        </w:rPr>
        <w:t>authenticated</w:t>
      </w:r>
      <w:r w:rsidRPr="006D11C1">
        <w:rPr>
          <w:rFonts w:eastAsia="Tahoma" w:cs="Arial"/>
          <w:spacing w:val="-4"/>
          <w:szCs w:val="22"/>
          <w:lang w:val="en-US" w:eastAsia="en-US" w:bidi="en-US"/>
        </w:rPr>
        <w:t xml:space="preserve"> </w:t>
      </w:r>
      <w:r w:rsidRPr="006D11C1">
        <w:rPr>
          <w:rFonts w:eastAsia="Tahoma" w:cs="Arial"/>
          <w:szCs w:val="22"/>
          <w:lang w:val="en-US" w:eastAsia="en-US" w:bidi="en-US"/>
        </w:rPr>
        <w:t>by</w:t>
      </w:r>
      <w:r w:rsidRPr="006D11C1">
        <w:rPr>
          <w:rFonts w:eastAsia="Tahoma" w:cs="Arial"/>
          <w:spacing w:val="-9"/>
          <w:szCs w:val="22"/>
          <w:lang w:val="en-US" w:eastAsia="en-US" w:bidi="en-US"/>
        </w:rPr>
        <w:t xml:space="preserve"> </w:t>
      </w:r>
      <w:r w:rsidRPr="006D11C1">
        <w:rPr>
          <w:rFonts w:eastAsia="Tahoma" w:cs="Arial"/>
          <w:szCs w:val="22"/>
          <w:lang w:val="en-US" w:eastAsia="en-US" w:bidi="en-US"/>
        </w:rPr>
        <w:t>verifying</w:t>
      </w:r>
      <w:r w:rsidRPr="006D11C1">
        <w:rPr>
          <w:rFonts w:eastAsia="Tahoma" w:cs="Arial"/>
          <w:spacing w:val="-5"/>
          <w:szCs w:val="22"/>
          <w:lang w:val="en-US" w:eastAsia="en-US" w:bidi="en-US"/>
        </w:rPr>
        <w:t xml:space="preserve"> </w:t>
      </w:r>
      <w:r w:rsidRPr="006D11C1">
        <w:rPr>
          <w:rFonts w:eastAsia="Tahoma" w:cs="Arial"/>
          <w:szCs w:val="22"/>
          <w:lang w:val="en-US" w:eastAsia="en-US" w:bidi="en-US"/>
        </w:rPr>
        <w:t>its</w:t>
      </w:r>
      <w:r w:rsidRPr="006D11C1">
        <w:rPr>
          <w:rFonts w:eastAsia="Tahoma" w:cs="Arial"/>
          <w:spacing w:val="-7"/>
          <w:szCs w:val="22"/>
          <w:lang w:val="en-US" w:eastAsia="en-US" w:bidi="en-US"/>
        </w:rPr>
        <w:t xml:space="preserve"> </w:t>
      </w:r>
      <w:r w:rsidRPr="006D11C1">
        <w:rPr>
          <w:rFonts w:eastAsia="Tahoma" w:cs="Arial"/>
          <w:szCs w:val="22"/>
          <w:lang w:val="en-US" w:eastAsia="en-US" w:bidi="en-US"/>
        </w:rPr>
        <w:t>ECDSA</w:t>
      </w:r>
      <w:r w:rsidRPr="006D11C1">
        <w:rPr>
          <w:rFonts w:eastAsia="Tahoma" w:cs="Arial"/>
          <w:spacing w:val="-8"/>
          <w:szCs w:val="22"/>
          <w:lang w:val="en-US" w:eastAsia="en-US" w:bidi="en-US"/>
        </w:rPr>
        <w:t xml:space="preserve"> </w:t>
      </w:r>
      <w:r w:rsidRPr="006D11C1">
        <w:rPr>
          <w:rFonts w:eastAsia="Tahoma" w:cs="Arial"/>
          <w:szCs w:val="22"/>
          <w:lang w:val="en-US" w:eastAsia="en-US" w:bidi="en-US"/>
        </w:rPr>
        <w:t>signature,</w:t>
      </w:r>
      <w:r w:rsidRPr="006D11C1">
        <w:rPr>
          <w:rFonts w:eastAsia="Tahoma" w:cs="Arial"/>
          <w:spacing w:val="-7"/>
          <w:szCs w:val="22"/>
          <w:lang w:val="en-US" w:eastAsia="en-US" w:bidi="en-US"/>
        </w:rPr>
        <w:t xml:space="preserve"> </w:t>
      </w:r>
      <w:r w:rsidRPr="006D11C1">
        <w:rPr>
          <w:rFonts w:eastAsia="Tahoma" w:cs="Arial"/>
          <w:szCs w:val="22"/>
          <w:lang w:val="en-US" w:eastAsia="en-US" w:bidi="en-US"/>
        </w:rPr>
        <w:t>using</w:t>
      </w:r>
      <w:r w:rsidRPr="006D11C1">
        <w:rPr>
          <w:rFonts w:eastAsia="Tahoma" w:cs="Arial"/>
          <w:spacing w:val="-5"/>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9"/>
          <w:szCs w:val="22"/>
          <w:lang w:val="en-US" w:eastAsia="en-US" w:bidi="en-US"/>
        </w:rPr>
        <w:t xml:space="preserve"> </w:t>
      </w:r>
      <w:r w:rsidRPr="006D11C1">
        <w:rPr>
          <w:rFonts w:eastAsia="Tahoma" w:cs="Arial"/>
          <w:szCs w:val="22"/>
          <w:lang w:val="en-US" w:eastAsia="en-US" w:bidi="en-US"/>
        </w:rPr>
        <w:t>public key included in its certificates (CERT.DPauth.ECDSA, CERT.DPpb.ECDSA and CERT.DP.TLS), as well as the public key of the CI</w:t>
      </w:r>
      <w:r w:rsidRPr="006D11C1">
        <w:rPr>
          <w:rFonts w:eastAsia="Tahoma" w:cs="Arial"/>
          <w:spacing w:val="-17"/>
          <w:szCs w:val="22"/>
          <w:lang w:val="en-US" w:eastAsia="en-US" w:bidi="en-US"/>
        </w:rPr>
        <w:t xml:space="preserve"> </w:t>
      </w:r>
      <w:r w:rsidRPr="006D11C1">
        <w:rPr>
          <w:rFonts w:eastAsia="Tahoma" w:cs="Arial"/>
          <w:szCs w:val="22"/>
          <w:lang w:val="en-US" w:eastAsia="en-US" w:bidi="en-US"/>
        </w:rPr>
        <w:t>(D.PK.CI.ECDSA).</w:t>
      </w:r>
    </w:p>
    <w:p w14:paraId="2846FB9E" w14:textId="77777777" w:rsidR="006D11C1" w:rsidRPr="006D11C1" w:rsidRDefault="006D11C1" w:rsidP="006D11C1">
      <w:pPr>
        <w:widowControl w:val="0"/>
        <w:numPr>
          <w:ilvl w:val="4"/>
          <w:numId w:val="18"/>
        </w:numPr>
        <w:tabs>
          <w:tab w:val="left" w:pos="783"/>
        </w:tabs>
        <w:autoSpaceDE w:val="0"/>
        <w:autoSpaceDN w:val="0"/>
        <w:spacing w:before="67" w:line="237" w:lineRule="auto"/>
        <w:ind w:left="785" w:right="293" w:hanging="286"/>
        <w:jc w:val="left"/>
        <w:rPr>
          <w:rFonts w:eastAsia="Tahoma" w:cs="Arial"/>
          <w:szCs w:val="22"/>
          <w:lang w:val="en-US" w:eastAsia="en-US" w:bidi="en-US"/>
        </w:rPr>
      </w:pPr>
      <w:r w:rsidRPr="006D11C1">
        <w:rPr>
          <w:rFonts w:eastAsia="Tahoma" w:cs="Arial"/>
          <w:szCs w:val="22"/>
          <w:lang w:val="en-US" w:eastAsia="en-US" w:bidi="en-US"/>
        </w:rPr>
        <w:t>A</w:t>
      </w:r>
      <w:r w:rsidRPr="006D11C1">
        <w:rPr>
          <w:rFonts w:eastAsia="Tahoma" w:cs="Arial"/>
          <w:spacing w:val="-14"/>
          <w:szCs w:val="22"/>
          <w:lang w:val="en-US" w:eastAsia="en-US" w:bidi="en-US"/>
        </w:rPr>
        <w:t xml:space="preserve"> </w:t>
      </w:r>
      <w:r w:rsidRPr="006D11C1">
        <w:rPr>
          <w:rFonts w:eastAsia="Tahoma" w:cs="Arial"/>
          <w:szCs w:val="22"/>
          <w:lang w:val="en-US" w:eastAsia="en-US" w:bidi="en-US"/>
        </w:rPr>
        <w:t>U.SM-DS</w:t>
      </w:r>
      <w:r w:rsidRPr="006D11C1">
        <w:rPr>
          <w:rFonts w:eastAsia="Tahoma" w:cs="Arial"/>
          <w:spacing w:val="-14"/>
          <w:szCs w:val="22"/>
          <w:lang w:val="en-US" w:eastAsia="en-US" w:bidi="en-US"/>
        </w:rPr>
        <w:t xml:space="preserve"> </w:t>
      </w:r>
      <w:r w:rsidRPr="006D11C1">
        <w:rPr>
          <w:rFonts w:eastAsia="Tahoma" w:cs="Arial"/>
          <w:szCs w:val="22"/>
          <w:lang w:val="en-US" w:eastAsia="en-US" w:bidi="en-US"/>
        </w:rPr>
        <w:t>must</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be</w:t>
      </w:r>
      <w:r w:rsidRPr="006D11C1">
        <w:rPr>
          <w:rFonts w:eastAsia="Tahoma" w:cs="Arial"/>
          <w:spacing w:val="-14"/>
          <w:szCs w:val="22"/>
          <w:lang w:val="en-US" w:eastAsia="en-US" w:bidi="en-US"/>
        </w:rPr>
        <w:t xml:space="preserve"> </w:t>
      </w:r>
      <w:r w:rsidRPr="006D11C1">
        <w:rPr>
          <w:rFonts w:eastAsia="Tahoma" w:cs="Arial"/>
          <w:szCs w:val="22"/>
          <w:lang w:val="en-US" w:eastAsia="en-US" w:bidi="en-US"/>
        </w:rPr>
        <w:t>authenticated</w:t>
      </w:r>
      <w:r w:rsidRPr="006D11C1">
        <w:rPr>
          <w:rFonts w:eastAsia="Tahoma" w:cs="Arial"/>
          <w:spacing w:val="-14"/>
          <w:szCs w:val="22"/>
          <w:lang w:val="en-US" w:eastAsia="en-US" w:bidi="en-US"/>
        </w:rPr>
        <w:t xml:space="preserve"> </w:t>
      </w:r>
      <w:r w:rsidRPr="006D11C1">
        <w:rPr>
          <w:rFonts w:eastAsia="Tahoma" w:cs="Arial"/>
          <w:szCs w:val="22"/>
          <w:lang w:val="en-US" w:eastAsia="en-US" w:bidi="en-US"/>
        </w:rPr>
        <w:t>by</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verifying</w:t>
      </w:r>
      <w:r w:rsidRPr="006D11C1">
        <w:rPr>
          <w:rFonts w:eastAsia="Tahoma" w:cs="Arial"/>
          <w:spacing w:val="-14"/>
          <w:szCs w:val="22"/>
          <w:lang w:val="en-US" w:eastAsia="en-US" w:bidi="en-US"/>
        </w:rPr>
        <w:t xml:space="preserve"> </w:t>
      </w:r>
      <w:r w:rsidRPr="006D11C1">
        <w:rPr>
          <w:rFonts w:eastAsia="Tahoma" w:cs="Arial"/>
          <w:szCs w:val="22"/>
          <w:lang w:val="en-US" w:eastAsia="en-US" w:bidi="en-US"/>
        </w:rPr>
        <w:t>its</w:t>
      </w:r>
      <w:r w:rsidRPr="006D11C1">
        <w:rPr>
          <w:rFonts w:eastAsia="Tahoma" w:cs="Arial"/>
          <w:spacing w:val="-18"/>
          <w:szCs w:val="22"/>
          <w:lang w:val="en-US" w:eastAsia="en-US" w:bidi="en-US"/>
        </w:rPr>
        <w:t xml:space="preserve"> </w:t>
      </w:r>
      <w:r w:rsidRPr="006D11C1">
        <w:rPr>
          <w:rFonts w:eastAsia="Tahoma" w:cs="Arial"/>
          <w:szCs w:val="22"/>
          <w:lang w:val="en-US" w:eastAsia="en-US" w:bidi="en-US"/>
        </w:rPr>
        <w:t>ECDSA</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signature,</w:t>
      </w:r>
      <w:r w:rsidRPr="006D11C1">
        <w:rPr>
          <w:rFonts w:eastAsia="Tahoma" w:cs="Arial"/>
          <w:spacing w:val="-12"/>
          <w:szCs w:val="22"/>
          <w:lang w:val="en-US" w:eastAsia="en-US" w:bidi="en-US"/>
        </w:rPr>
        <w:t xml:space="preserve"> </w:t>
      </w:r>
      <w:r w:rsidRPr="006D11C1">
        <w:rPr>
          <w:rFonts w:eastAsia="Tahoma" w:cs="Arial"/>
          <w:szCs w:val="22"/>
          <w:lang w:val="en-US" w:eastAsia="en-US" w:bidi="en-US"/>
        </w:rPr>
        <w:t>using</w:t>
      </w:r>
      <w:r w:rsidRPr="006D11C1">
        <w:rPr>
          <w:rFonts w:eastAsia="Tahoma" w:cs="Arial"/>
          <w:spacing w:val="-16"/>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public</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keys included</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in</w:t>
      </w:r>
      <w:r w:rsidRPr="006D11C1">
        <w:rPr>
          <w:rFonts w:eastAsia="Tahoma" w:cs="Arial"/>
          <w:spacing w:val="-11"/>
          <w:szCs w:val="22"/>
          <w:lang w:val="en-US" w:eastAsia="en-US" w:bidi="en-US"/>
        </w:rPr>
        <w:t xml:space="preserve"> </w:t>
      </w:r>
      <w:r w:rsidRPr="006D11C1">
        <w:rPr>
          <w:rFonts w:eastAsia="Tahoma" w:cs="Arial"/>
          <w:szCs w:val="22"/>
          <w:lang w:val="en-US" w:eastAsia="en-US" w:bidi="en-US"/>
        </w:rPr>
        <w:t>its</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certificates</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(CERT.DSauth.ECDSA</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and</w:t>
      </w:r>
      <w:r w:rsidRPr="006D11C1">
        <w:rPr>
          <w:rFonts w:eastAsia="Tahoma" w:cs="Arial"/>
          <w:spacing w:val="-9"/>
          <w:szCs w:val="22"/>
          <w:lang w:val="en-US" w:eastAsia="en-US" w:bidi="en-US"/>
        </w:rPr>
        <w:t xml:space="preserve"> </w:t>
      </w:r>
      <w:r w:rsidRPr="006D11C1">
        <w:rPr>
          <w:rFonts w:eastAsia="Tahoma" w:cs="Arial"/>
          <w:szCs w:val="22"/>
          <w:lang w:val="en-US" w:eastAsia="en-US" w:bidi="en-US"/>
        </w:rPr>
        <w:t>CERT.DS.TLS),</w:t>
      </w:r>
      <w:r w:rsidRPr="006D11C1">
        <w:rPr>
          <w:rFonts w:eastAsia="Tahoma" w:cs="Arial"/>
          <w:spacing w:val="-11"/>
          <w:szCs w:val="22"/>
          <w:lang w:val="en-US" w:eastAsia="en-US" w:bidi="en-US"/>
        </w:rPr>
        <w:t xml:space="preserve"> </w:t>
      </w:r>
      <w:r w:rsidRPr="006D11C1">
        <w:rPr>
          <w:rFonts w:eastAsia="Tahoma" w:cs="Arial"/>
          <w:szCs w:val="22"/>
          <w:lang w:val="en-US" w:eastAsia="en-US" w:bidi="en-US"/>
        </w:rPr>
        <w:t>as</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well</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as</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1"/>
          <w:szCs w:val="22"/>
          <w:lang w:val="en-US" w:eastAsia="en-US" w:bidi="en-US"/>
        </w:rPr>
        <w:t xml:space="preserve"> </w:t>
      </w:r>
      <w:r w:rsidRPr="006D11C1">
        <w:rPr>
          <w:rFonts w:eastAsia="Tahoma" w:cs="Arial"/>
          <w:szCs w:val="22"/>
          <w:lang w:val="en-US" w:eastAsia="en-US" w:bidi="en-US"/>
        </w:rPr>
        <w:t>public key of the eSIM CA</w:t>
      </w:r>
      <w:r w:rsidRPr="006D11C1">
        <w:rPr>
          <w:rFonts w:eastAsia="Tahoma" w:cs="Arial"/>
          <w:spacing w:val="-5"/>
          <w:szCs w:val="22"/>
          <w:lang w:val="en-US" w:eastAsia="en-US" w:bidi="en-US"/>
        </w:rPr>
        <w:t xml:space="preserve"> </w:t>
      </w:r>
      <w:r w:rsidRPr="006D11C1">
        <w:rPr>
          <w:rFonts w:eastAsia="Tahoma" w:cs="Arial"/>
          <w:szCs w:val="22"/>
          <w:lang w:val="en-US" w:eastAsia="en-US" w:bidi="en-US"/>
        </w:rPr>
        <w:t>(D.PK.CI.ECDSA).</w:t>
      </w:r>
    </w:p>
    <w:p w14:paraId="1FE1C989" w14:textId="462F932C" w:rsidR="006D11C1" w:rsidRPr="00436545" w:rsidRDefault="006D11C1" w:rsidP="006D11C1">
      <w:pPr>
        <w:rPr>
          <w:rFonts w:eastAsia="Tahoma" w:cs="Arial"/>
          <w:szCs w:val="22"/>
          <w:lang w:val="en-US" w:eastAsia="en-US" w:bidi="en-US"/>
        </w:rPr>
      </w:pPr>
      <w:r w:rsidRPr="00436545">
        <w:rPr>
          <w:rFonts w:eastAsia="Tahoma" w:cs="Arial"/>
          <w:szCs w:val="22"/>
          <w:lang w:val="en-US" w:eastAsia="en-US" w:bidi="en-US"/>
        </w:rPr>
        <w:t>A</w:t>
      </w:r>
      <w:r w:rsidRPr="00436545">
        <w:rPr>
          <w:rFonts w:eastAsia="Tahoma" w:cs="Arial"/>
          <w:spacing w:val="-5"/>
          <w:szCs w:val="22"/>
          <w:lang w:val="en-US" w:eastAsia="en-US" w:bidi="en-US"/>
        </w:rPr>
        <w:t xml:space="preserve"> </w:t>
      </w:r>
      <w:r w:rsidRPr="00436545">
        <w:rPr>
          <w:rFonts w:eastAsia="Tahoma" w:cs="Arial"/>
          <w:szCs w:val="22"/>
          <w:lang w:val="en-US" w:eastAsia="en-US" w:bidi="en-US"/>
        </w:rPr>
        <w:t>U.EIM</w:t>
      </w:r>
      <w:r w:rsidRPr="00436545">
        <w:rPr>
          <w:rFonts w:eastAsia="Tahoma" w:cs="Arial"/>
          <w:spacing w:val="-5"/>
          <w:szCs w:val="22"/>
          <w:lang w:val="en-US" w:eastAsia="en-US" w:bidi="en-US"/>
        </w:rPr>
        <w:t xml:space="preserve"> </w:t>
      </w:r>
      <w:r w:rsidRPr="00436545">
        <w:rPr>
          <w:rFonts w:eastAsia="Tahoma" w:cs="Arial"/>
          <w:szCs w:val="22"/>
          <w:lang w:val="en-US" w:eastAsia="en-US" w:bidi="en-US"/>
        </w:rPr>
        <w:t>must</w:t>
      </w:r>
      <w:r w:rsidRPr="00436545">
        <w:rPr>
          <w:rFonts w:eastAsia="Tahoma" w:cs="Arial"/>
          <w:spacing w:val="-7"/>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8"/>
          <w:szCs w:val="22"/>
          <w:lang w:val="en-US" w:eastAsia="en-US" w:bidi="en-US"/>
        </w:rPr>
        <w:t xml:space="preserve"> </w:t>
      </w:r>
      <w:r w:rsidRPr="00436545">
        <w:rPr>
          <w:rFonts w:eastAsia="Tahoma" w:cs="Arial"/>
          <w:szCs w:val="22"/>
          <w:lang w:val="en-US" w:eastAsia="en-US" w:bidi="en-US"/>
        </w:rPr>
        <w:t>authenticated</w:t>
      </w:r>
      <w:r w:rsidRPr="00436545">
        <w:rPr>
          <w:rFonts w:eastAsia="Tahoma" w:cs="Arial"/>
          <w:spacing w:val="-4"/>
          <w:szCs w:val="22"/>
          <w:lang w:val="en-US" w:eastAsia="en-US" w:bidi="en-US"/>
        </w:rPr>
        <w:t xml:space="preserve"> </w:t>
      </w:r>
      <w:r w:rsidRPr="00436545">
        <w:rPr>
          <w:rFonts w:eastAsia="Tahoma" w:cs="Arial"/>
          <w:szCs w:val="22"/>
          <w:lang w:val="en-US" w:eastAsia="en-US" w:bidi="en-US"/>
        </w:rPr>
        <w:t>by</w:t>
      </w:r>
      <w:r w:rsidRPr="00436545">
        <w:rPr>
          <w:rFonts w:eastAsia="Tahoma" w:cs="Arial"/>
          <w:spacing w:val="-9"/>
          <w:szCs w:val="22"/>
          <w:lang w:val="en-US" w:eastAsia="en-US" w:bidi="en-US"/>
        </w:rPr>
        <w:t xml:space="preserve"> </w:t>
      </w:r>
      <w:r w:rsidRPr="00436545">
        <w:rPr>
          <w:rFonts w:eastAsia="Tahoma" w:cs="Arial"/>
          <w:szCs w:val="22"/>
          <w:lang w:val="en-US" w:eastAsia="en-US" w:bidi="en-US"/>
        </w:rPr>
        <w:t>verifying</w:t>
      </w:r>
      <w:r w:rsidRPr="00436545">
        <w:rPr>
          <w:rFonts w:eastAsia="Tahoma" w:cs="Arial"/>
          <w:spacing w:val="-5"/>
          <w:szCs w:val="22"/>
          <w:lang w:val="en-US" w:eastAsia="en-US" w:bidi="en-US"/>
        </w:rPr>
        <w:t xml:space="preserve"> </w:t>
      </w:r>
      <w:r w:rsidRPr="00436545">
        <w:rPr>
          <w:rFonts w:eastAsia="Tahoma" w:cs="Arial"/>
          <w:szCs w:val="22"/>
          <w:lang w:val="en-US" w:eastAsia="en-US" w:bidi="en-US"/>
        </w:rPr>
        <w:t>its</w:t>
      </w:r>
      <w:r w:rsidRPr="00436545">
        <w:rPr>
          <w:rFonts w:eastAsia="Tahoma" w:cs="Arial"/>
          <w:spacing w:val="-7"/>
          <w:szCs w:val="22"/>
          <w:lang w:val="en-US" w:eastAsia="en-US" w:bidi="en-US"/>
        </w:rPr>
        <w:t xml:space="preserve"> </w:t>
      </w:r>
      <w:r w:rsidRPr="00436545">
        <w:rPr>
          <w:rFonts w:eastAsia="Tahoma" w:cs="Arial"/>
          <w:szCs w:val="22"/>
          <w:lang w:val="en-US" w:eastAsia="en-US" w:bidi="en-US"/>
        </w:rPr>
        <w:t>ECDSA</w:t>
      </w:r>
      <w:r w:rsidRPr="00436545">
        <w:rPr>
          <w:rFonts w:eastAsia="Tahoma" w:cs="Arial"/>
          <w:spacing w:val="-8"/>
          <w:szCs w:val="22"/>
          <w:lang w:val="en-US" w:eastAsia="en-US" w:bidi="en-US"/>
        </w:rPr>
        <w:t xml:space="preserve"> </w:t>
      </w:r>
      <w:r w:rsidRPr="00436545">
        <w:rPr>
          <w:rFonts w:eastAsia="Tahoma" w:cs="Arial"/>
          <w:szCs w:val="22"/>
          <w:lang w:val="en-US" w:eastAsia="en-US" w:bidi="en-US"/>
        </w:rPr>
        <w:t>signature,</w:t>
      </w:r>
      <w:r w:rsidRPr="00436545">
        <w:rPr>
          <w:rFonts w:eastAsia="Tahoma" w:cs="Arial"/>
          <w:spacing w:val="-7"/>
          <w:szCs w:val="22"/>
          <w:lang w:val="en-US" w:eastAsia="en-US" w:bidi="en-US"/>
        </w:rPr>
        <w:t xml:space="preserve"> </w:t>
      </w:r>
      <w:r w:rsidRPr="00436545">
        <w:rPr>
          <w:rFonts w:eastAsia="Tahoma" w:cs="Arial"/>
          <w:szCs w:val="22"/>
          <w:lang w:val="en-US" w:eastAsia="en-US" w:bidi="en-US"/>
        </w:rPr>
        <w:t>using</w:t>
      </w:r>
      <w:r w:rsidRPr="00436545">
        <w:rPr>
          <w:rFonts w:eastAsia="Tahoma" w:cs="Arial"/>
          <w:spacing w:val="-5"/>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9"/>
          <w:szCs w:val="22"/>
          <w:lang w:val="en-US" w:eastAsia="en-US" w:bidi="en-US"/>
        </w:rPr>
        <w:t xml:space="preserve"> </w:t>
      </w:r>
      <w:r w:rsidRPr="00436545">
        <w:rPr>
          <w:rFonts w:eastAsia="Tahoma" w:cs="Arial"/>
          <w:szCs w:val="22"/>
          <w:lang w:val="en-US" w:eastAsia="en-US" w:bidi="en-US"/>
        </w:rPr>
        <w:t>public key included in its certificates (CERT.EIM.ECDSA, and CERT.EIM.TLS), as well as the public key of the CI</w:t>
      </w:r>
      <w:r w:rsidRPr="00436545">
        <w:rPr>
          <w:rFonts w:eastAsia="Tahoma" w:cs="Arial"/>
          <w:spacing w:val="-17"/>
          <w:szCs w:val="22"/>
          <w:lang w:val="en-US" w:eastAsia="en-US" w:bidi="en-US"/>
        </w:rPr>
        <w:t xml:space="preserve"> </w:t>
      </w:r>
      <w:r w:rsidRPr="00436545">
        <w:rPr>
          <w:rFonts w:eastAsia="Tahoma" w:cs="Arial"/>
          <w:szCs w:val="22"/>
          <w:lang w:val="en-US" w:eastAsia="en-US" w:bidi="en-US"/>
        </w:rPr>
        <w:t>(D.PK.CI.ECDSA).</w:t>
      </w:r>
    </w:p>
    <w:p w14:paraId="2FEC5898"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190F7AF0" w14:textId="77777777" w:rsidR="006D11C1" w:rsidRPr="006D11C1" w:rsidRDefault="006D11C1" w:rsidP="006D11C1">
      <w:pPr>
        <w:widowControl w:val="0"/>
        <w:autoSpaceDE w:val="0"/>
        <w:autoSpaceDN w:val="0"/>
        <w:spacing w:before="101"/>
        <w:ind w:left="499" w:right="319" w:hanging="284"/>
        <w:jc w:val="left"/>
        <w:rPr>
          <w:rFonts w:eastAsia="Tahoma" w:cs="Arial"/>
          <w:szCs w:val="22"/>
          <w:lang w:val="en-US" w:eastAsia="en-US" w:bidi="en-US"/>
        </w:rPr>
      </w:pPr>
      <w:r w:rsidRPr="006D11C1">
        <w:rPr>
          <w:rFonts w:eastAsia="Tahoma" w:cs="Arial"/>
          <w:b/>
          <w:szCs w:val="22"/>
          <w:lang w:val="en-US" w:eastAsia="en-US" w:bidi="en-US"/>
        </w:rPr>
        <w:lastRenderedPageBreak/>
        <w:t xml:space="preserve">FIA_USB.1.1/IPAe </w:t>
      </w:r>
      <w:r w:rsidRPr="006D11C1">
        <w:rPr>
          <w:rFonts w:eastAsia="Tahoma" w:cs="Arial"/>
          <w:szCs w:val="22"/>
          <w:lang w:val="en-US" w:eastAsia="en-US" w:bidi="en-US"/>
        </w:rPr>
        <w:t>The TSF shall associate the following user security attributes with subjects acting on the behalf of that user:</w:t>
      </w:r>
    </w:p>
    <w:p w14:paraId="01EC1A1D" w14:textId="77777777" w:rsidR="006D11C1" w:rsidRPr="006D11C1" w:rsidRDefault="006D11C1" w:rsidP="006D11C1">
      <w:pPr>
        <w:widowControl w:val="0"/>
        <w:numPr>
          <w:ilvl w:val="0"/>
          <w:numId w:val="96"/>
        </w:numPr>
        <w:tabs>
          <w:tab w:val="left" w:pos="1284"/>
          <w:tab w:val="left" w:pos="1285"/>
        </w:tabs>
        <w:autoSpaceDE w:val="0"/>
        <w:autoSpaceDN w:val="0"/>
        <w:spacing w:before="61"/>
        <w:ind w:hanging="361"/>
        <w:jc w:val="left"/>
        <w:rPr>
          <w:rFonts w:eastAsia="Tahoma" w:cs="Arial"/>
          <w:b/>
          <w:szCs w:val="22"/>
          <w:lang w:val="en-US" w:eastAsia="en-US" w:bidi="en-US"/>
        </w:rPr>
      </w:pPr>
      <w:r w:rsidRPr="006D11C1">
        <w:rPr>
          <w:rFonts w:eastAsia="Tahoma" w:cs="Arial"/>
          <w:b/>
          <w:szCs w:val="22"/>
          <w:lang w:val="en-US" w:eastAsia="en-US" w:bidi="en-US"/>
        </w:rPr>
        <w:t>SM-DP+ OID is associated to S.IPAe, acting on behalf of U.SM-DPplus</w:t>
      </w:r>
    </w:p>
    <w:p w14:paraId="59B2849A" w14:textId="77777777" w:rsidR="006D11C1" w:rsidRPr="006D11C1" w:rsidRDefault="006D11C1" w:rsidP="006D11C1">
      <w:pPr>
        <w:widowControl w:val="0"/>
        <w:numPr>
          <w:ilvl w:val="0"/>
          <w:numId w:val="96"/>
        </w:numPr>
        <w:tabs>
          <w:tab w:val="left" w:pos="1284"/>
          <w:tab w:val="left" w:pos="1285"/>
        </w:tabs>
        <w:autoSpaceDE w:val="0"/>
        <w:autoSpaceDN w:val="0"/>
        <w:spacing w:before="61"/>
        <w:ind w:hanging="361"/>
        <w:jc w:val="left"/>
        <w:rPr>
          <w:rFonts w:eastAsia="Tahoma" w:cs="Arial"/>
          <w:b/>
          <w:szCs w:val="22"/>
          <w:lang w:val="en-US" w:eastAsia="en-US" w:bidi="en-US"/>
        </w:rPr>
      </w:pPr>
      <w:r w:rsidRPr="006D11C1">
        <w:rPr>
          <w:rFonts w:eastAsia="Tahoma" w:cs="Arial"/>
          <w:b/>
          <w:szCs w:val="22"/>
          <w:lang w:val="en-US" w:eastAsia="en-US" w:bidi="en-US"/>
        </w:rPr>
        <w:t>SM-DS OID is associated to S.IPAe, acting on behalf of U.SM-DS.</w:t>
      </w:r>
    </w:p>
    <w:p w14:paraId="3095FF62" w14:textId="77777777" w:rsidR="006D11C1" w:rsidRPr="006D11C1" w:rsidRDefault="006D11C1" w:rsidP="006D11C1">
      <w:pPr>
        <w:widowControl w:val="0"/>
        <w:numPr>
          <w:ilvl w:val="0"/>
          <w:numId w:val="96"/>
        </w:numPr>
        <w:tabs>
          <w:tab w:val="left" w:pos="1284"/>
          <w:tab w:val="left" w:pos="1285"/>
        </w:tabs>
        <w:autoSpaceDE w:val="0"/>
        <w:autoSpaceDN w:val="0"/>
        <w:spacing w:before="61"/>
        <w:ind w:hanging="361"/>
        <w:jc w:val="left"/>
        <w:rPr>
          <w:rFonts w:eastAsia="Tahoma" w:cs="Arial"/>
          <w:b/>
          <w:szCs w:val="22"/>
          <w:lang w:val="en-US" w:eastAsia="en-US" w:bidi="en-US"/>
        </w:rPr>
      </w:pPr>
      <w:r w:rsidRPr="006D11C1">
        <w:rPr>
          <w:rFonts w:eastAsia="Tahoma" w:cs="Arial"/>
          <w:b/>
          <w:szCs w:val="22"/>
          <w:lang w:val="en-US" w:eastAsia="en-US" w:bidi="en-US"/>
        </w:rPr>
        <w:t>eIM ID is associated to S.IPAe, acting on behalf of U.EIM.</w:t>
      </w:r>
    </w:p>
    <w:p w14:paraId="0573319D" w14:textId="77777777" w:rsidR="006D11C1" w:rsidRPr="006D11C1" w:rsidRDefault="006D11C1" w:rsidP="006D11C1">
      <w:pPr>
        <w:widowControl w:val="0"/>
        <w:autoSpaceDE w:val="0"/>
        <w:autoSpaceDN w:val="0"/>
        <w:spacing w:before="11"/>
        <w:jc w:val="left"/>
        <w:rPr>
          <w:rFonts w:eastAsia="Tahoma" w:cs="Arial"/>
          <w:sz w:val="24"/>
          <w:szCs w:val="22"/>
          <w:lang w:val="en-US" w:eastAsia="en-US" w:bidi="en-US"/>
        </w:rPr>
      </w:pPr>
    </w:p>
    <w:p w14:paraId="2F4313CD" w14:textId="77777777" w:rsidR="006D11C1" w:rsidRPr="006D11C1" w:rsidRDefault="006D11C1" w:rsidP="006D11C1">
      <w:pPr>
        <w:widowControl w:val="0"/>
        <w:autoSpaceDE w:val="0"/>
        <w:autoSpaceDN w:val="0"/>
        <w:spacing w:before="0"/>
        <w:ind w:left="499" w:right="319" w:hanging="284"/>
        <w:jc w:val="left"/>
        <w:rPr>
          <w:rFonts w:eastAsia="Tahoma" w:cs="Arial"/>
          <w:szCs w:val="22"/>
          <w:lang w:val="en-US" w:eastAsia="en-US" w:bidi="en-US"/>
        </w:rPr>
      </w:pPr>
      <w:r w:rsidRPr="006D11C1">
        <w:rPr>
          <w:rFonts w:eastAsia="Tahoma" w:cs="Arial"/>
          <w:b/>
          <w:szCs w:val="22"/>
          <w:lang w:val="en-US" w:eastAsia="en-US" w:bidi="en-US"/>
        </w:rPr>
        <w:t xml:space="preserve">FIA_USB.1.2/IPAe </w:t>
      </w:r>
      <w:r w:rsidRPr="006D11C1">
        <w:rPr>
          <w:rFonts w:eastAsia="Tahoma" w:cs="Arial"/>
          <w:szCs w:val="22"/>
          <w:lang w:val="en-US" w:eastAsia="en-US" w:bidi="en-US"/>
        </w:rPr>
        <w:t>The TSF shall enforce the following rules on the initial association of user security attributes with subjects acting on the behalf of users:</w:t>
      </w:r>
    </w:p>
    <w:p w14:paraId="3B5B690E" w14:textId="77777777" w:rsidR="006D11C1" w:rsidRPr="006D11C1" w:rsidRDefault="006D11C1" w:rsidP="006D11C1">
      <w:pPr>
        <w:widowControl w:val="0"/>
        <w:numPr>
          <w:ilvl w:val="0"/>
          <w:numId w:val="96"/>
        </w:numPr>
        <w:tabs>
          <w:tab w:val="left" w:pos="1284"/>
          <w:tab w:val="left" w:pos="1285"/>
        </w:tabs>
        <w:autoSpaceDE w:val="0"/>
        <w:autoSpaceDN w:val="0"/>
        <w:spacing w:before="59"/>
        <w:ind w:right="293"/>
        <w:jc w:val="left"/>
        <w:rPr>
          <w:rFonts w:eastAsia="Tahoma" w:cs="Arial"/>
          <w:b/>
          <w:szCs w:val="22"/>
          <w:lang w:val="en-US" w:eastAsia="en-US" w:bidi="en-US"/>
        </w:rPr>
      </w:pPr>
      <w:r w:rsidRPr="006D11C1">
        <w:rPr>
          <w:rFonts w:eastAsia="Tahoma" w:cs="Arial"/>
          <w:b/>
          <w:szCs w:val="22"/>
          <w:lang w:val="en-US" w:eastAsia="en-US" w:bidi="en-US"/>
        </w:rPr>
        <w:t>Initial</w:t>
      </w:r>
      <w:r w:rsidRPr="006D11C1">
        <w:rPr>
          <w:rFonts w:eastAsia="Tahoma" w:cs="Arial"/>
          <w:b/>
          <w:szCs w:val="22"/>
          <w:lang w:val="en-US" w:eastAsia="en-US" w:bidi="en-US"/>
        </w:rPr>
        <w:tab/>
        <w:t>association</w:t>
      </w:r>
      <w:r w:rsidRPr="006D11C1">
        <w:rPr>
          <w:rFonts w:eastAsia="Tahoma" w:cs="Arial"/>
          <w:b/>
          <w:szCs w:val="22"/>
          <w:lang w:val="en-US" w:eastAsia="en-US" w:bidi="en-US"/>
        </w:rPr>
        <w:tab/>
        <w:t>of</w:t>
      </w:r>
      <w:r w:rsidRPr="006D11C1">
        <w:rPr>
          <w:rFonts w:eastAsia="Tahoma" w:cs="Arial"/>
          <w:b/>
          <w:szCs w:val="22"/>
          <w:lang w:val="en-US" w:eastAsia="en-US" w:bidi="en-US"/>
        </w:rPr>
        <w:tab/>
        <w:t>SM-DP+</w:t>
      </w:r>
      <w:r w:rsidRPr="006D11C1">
        <w:rPr>
          <w:rFonts w:eastAsia="Tahoma" w:cs="Arial"/>
          <w:b/>
          <w:szCs w:val="22"/>
          <w:lang w:val="en-US" w:eastAsia="en-US" w:bidi="en-US"/>
        </w:rPr>
        <w:tab/>
        <w:t>OID</w:t>
      </w:r>
      <w:r w:rsidRPr="006D11C1">
        <w:rPr>
          <w:rFonts w:eastAsia="Tahoma" w:cs="Arial"/>
          <w:b/>
          <w:szCs w:val="22"/>
          <w:lang w:val="en-US" w:eastAsia="en-US" w:bidi="en-US"/>
        </w:rPr>
        <w:tab/>
        <w:t>requires</w:t>
      </w:r>
      <w:r w:rsidRPr="006D11C1">
        <w:rPr>
          <w:rFonts w:eastAsia="Tahoma" w:cs="Arial"/>
          <w:b/>
          <w:szCs w:val="22"/>
          <w:lang w:val="en-US" w:eastAsia="en-US" w:bidi="en-US"/>
        </w:rPr>
        <w:tab/>
        <w:t>U.SM-DPplus</w:t>
      </w:r>
      <w:r w:rsidRPr="006D11C1">
        <w:rPr>
          <w:rFonts w:eastAsia="Tahoma" w:cs="Arial"/>
          <w:b/>
          <w:szCs w:val="22"/>
          <w:lang w:val="en-US" w:eastAsia="en-US" w:bidi="en-US"/>
        </w:rPr>
        <w:tab/>
        <w:t>to</w:t>
      </w:r>
      <w:r w:rsidRPr="006D11C1">
        <w:rPr>
          <w:rFonts w:eastAsia="Tahoma" w:cs="Arial"/>
          <w:b/>
          <w:szCs w:val="22"/>
          <w:lang w:val="en-US" w:eastAsia="en-US" w:bidi="en-US"/>
        </w:rPr>
        <w:tab/>
        <w:t>be authenticated via "CERT.DPauth.ECDSA"</w:t>
      </w:r>
    </w:p>
    <w:p w14:paraId="3CD9FFCC" w14:textId="77777777" w:rsidR="006D11C1" w:rsidRPr="006D11C1" w:rsidRDefault="006D11C1" w:rsidP="006D11C1">
      <w:pPr>
        <w:widowControl w:val="0"/>
        <w:numPr>
          <w:ilvl w:val="0"/>
          <w:numId w:val="96"/>
        </w:numPr>
        <w:tabs>
          <w:tab w:val="left" w:pos="1284"/>
          <w:tab w:val="left" w:pos="1285"/>
        </w:tabs>
        <w:autoSpaceDE w:val="0"/>
        <w:autoSpaceDN w:val="0"/>
        <w:spacing w:before="59"/>
        <w:ind w:right="293"/>
        <w:jc w:val="left"/>
        <w:rPr>
          <w:rFonts w:eastAsia="Tahoma" w:cs="Arial"/>
          <w:b/>
          <w:szCs w:val="22"/>
          <w:lang w:val="en-US" w:eastAsia="en-US" w:bidi="en-US"/>
        </w:rPr>
      </w:pPr>
      <w:r w:rsidRPr="006D11C1">
        <w:rPr>
          <w:rFonts w:eastAsia="Tahoma" w:cs="Arial"/>
          <w:b/>
          <w:szCs w:val="22"/>
          <w:lang w:val="en-US" w:eastAsia="en-US" w:bidi="en-US"/>
        </w:rPr>
        <w:t>Initial association of SM-DS OID requires U.SM-DS to be authenticated via "CERT.DSauth.ECDSA".</w:t>
      </w:r>
    </w:p>
    <w:p w14:paraId="12371A6A" w14:textId="77777777" w:rsidR="006D11C1" w:rsidRPr="006D11C1" w:rsidRDefault="006D11C1" w:rsidP="006D11C1">
      <w:pPr>
        <w:widowControl w:val="0"/>
        <w:numPr>
          <w:ilvl w:val="0"/>
          <w:numId w:val="96"/>
        </w:numPr>
        <w:tabs>
          <w:tab w:val="left" w:pos="1284"/>
          <w:tab w:val="left" w:pos="1285"/>
        </w:tabs>
        <w:autoSpaceDE w:val="0"/>
        <w:autoSpaceDN w:val="0"/>
        <w:spacing w:before="59"/>
        <w:ind w:right="293"/>
        <w:jc w:val="left"/>
        <w:rPr>
          <w:rFonts w:eastAsia="Tahoma" w:cs="Arial"/>
          <w:b/>
          <w:szCs w:val="22"/>
          <w:lang w:val="en-US" w:eastAsia="en-US" w:bidi="en-US"/>
        </w:rPr>
      </w:pPr>
      <w:r w:rsidRPr="006D11C1">
        <w:rPr>
          <w:rFonts w:eastAsia="Tahoma" w:cs="Arial"/>
          <w:b/>
          <w:szCs w:val="22"/>
          <w:lang w:val="en-US" w:eastAsia="en-US" w:bidi="en-US"/>
        </w:rPr>
        <w:t>Initial association of eIM ID requires U.EIM to be authenticated via “CERT.EIM.ECDSA”.</w:t>
      </w:r>
    </w:p>
    <w:p w14:paraId="66FD1E29" w14:textId="77777777" w:rsidR="006D11C1" w:rsidRPr="006D11C1" w:rsidRDefault="006D11C1" w:rsidP="006D11C1">
      <w:pPr>
        <w:widowControl w:val="0"/>
        <w:autoSpaceDE w:val="0"/>
        <w:autoSpaceDN w:val="0"/>
        <w:spacing w:before="0"/>
        <w:jc w:val="left"/>
        <w:rPr>
          <w:rFonts w:eastAsia="Tahoma" w:cs="Arial"/>
          <w:sz w:val="25"/>
          <w:szCs w:val="22"/>
          <w:lang w:val="en-US" w:eastAsia="en-US" w:bidi="en-US"/>
        </w:rPr>
      </w:pPr>
    </w:p>
    <w:p w14:paraId="177AF9F1" w14:textId="77777777" w:rsidR="006D11C1" w:rsidRPr="006D11C1" w:rsidRDefault="006D11C1" w:rsidP="006D11C1">
      <w:pPr>
        <w:widowControl w:val="0"/>
        <w:autoSpaceDE w:val="0"/>
        <w:autoSpaceDN w:val="0"/>
        <w:spacing w:before="0"/>
        <w:ind w:left="499" w:hanging="284"/>
        <w:jc w:val="left"/>
        <w:rPr>
          <w:rFonts w:eastAsia="Tahoma" w:cs="Arial"/>
          <w:szCs w:val="22"/>
          <w:lang w:val="en-US" w:eastAsia="en-US" w:bidi="en-US"/>
        </w:rPr>
      </w:pPr>
      <w:r w:rsidRPr="006D11C1">
        <w:rPr>
          <w:rFonts w:eastAsia="Tahoma" w:cs="Arial"/>
          <w:b/>
          <w:szCs w:val="22"/>
          <w:lang w:val="en-US" w:eastAsia="en-US" w:bidi="en-US"/>
        </w:rPr>
        <w:t xml:space="preserve">FIA_USB.1.3/IPAe </w:t>
      </w:r>
      <w:r w:rsidRPr="006D11C1">
        <w:rPr>
          <w:rFonts w:eastAsia="Tahoma" w:cs="Arial"/>
          <w:szCs w:val="22"/>
          <w:lang w:val="en-US" w:eastAsia="en-US" w:bidi="en-US"/>
        </w:rPr>
        <w:t>The TSF shall enforce the following rules governing changes to the user security attributes associated with subjects acting on the behalf of users:</w:t>
      </w:r>
    </w:p>
    <w:p w14:paraId="63D34D5E" w14:textId="77777777" w:rsidR="006D11C1" w:rsidRPr="006D11C1" w:rsidRDefault="006D11C1" w:rsidP="006D11C1">
      <w:pPr>
        <w:widowControl w:val="0"/>
        <w:numPr>
          <w:ilvl w:val="0"/>
          <w:numId w:val="96"/>
        </w:numPr>
        <w:tabs>
          <w:tab w:val="left" w:pos="1284"/>
          <w:tab w:val="left" w:pos="1285"/>
        </w:tabs>
        <w:autoSpaceDE w:val="0"/>
        <w:autoSpaceDN w:val="0"/>
        <w:spacing w:before="59"/>
        <w:ind w:right="291"/>
        <w:jc w:val="left"/>
        <w:rPr>
          <w:rFonts w:eastAsia="Tahoma" w:cs="Arial"/>
          <w:b/>
          <w:szCs w:val="22"/>
          <w:lang w:val="en-US" w:eastAsia="en-US" w:bidi="en-US"/>
        </w:rPr>
      </w:pPr>
      <w:r w:rsidRPr="006D11C1">
        <w:rPr>
          <w:rFonts w:eastAsia="Tahoma" w:cs="Arial"/>
          <w:b/>
          <w:szCs w:val="22"/>
          <w:lang w:val="en-US" w:eastAsia="en-US" w:bidi="en-US"/>
        </w:rPr>
        <w:t>change of SM-DP+ OID requires U.SM-DPplus to be authenticated via "CERT.DPauth.ECDSA"</w:t>
      </w:r>
    </w:p>
    <w:p w14:paraId="3C4BFF8B" w14:textId="77777777" w:rsidR="006D11C1" w:rsidRPr="006D11C1" w:rsidRDefault="006D11C1" w:rsidP="006D11C1">
      <w:pPr>
        <w:widowControl w:val="0"/>
        <w:numPr>
          <w:ilvl w:val="0"/>
          <w:numId w:val="96"/>
        </w:numPr>
        <w:tabs>
          <w:tab w:val="left" w:pos="1284"/>
          <w:tab w:val="left" w:pos="1285"/>
        </w:tabs>
        <w:autoSpaceDE w:val="0"/>
        <w:autoSpaceDN w:val="0"/>
        <w:spacing w:before="59"/>
        <w:ind w:right="291"/>
        <w:jc w:val="left"/>
        <w:rPr>
          <w:rFonts w:eastAsia="Tahoma" w:cs="Arial"/>
          <w:b/>
          <w:szCs w:val="22"/>
          <w:lang w:val="en-US" w:eastAsia="en-US" w:bidi="en-US"/>
        </w:rPr>
      </w:pPr>
      <w:r w:rsidRPr="006D11C1">
        <w:rPr>
          <w:rFonts w:eastAsia="Tahoma" w:cs="Arial"/>
          <w:b/>
          <w:szCs w:val="22"/>
          <w:lang w:val="en-US" w:eastAsia="en-US" w:bidi="en-US"/>
        </w:rPr>
        <w:t>change of SM-DS OID requires U.SM-DS to be authenticated via "CERT.DSauth.ECDSA".</w:t>
      </w:r>
    </w:p>
    <w:p w14:paraId="4A973CA8" w14:textId="77777777" w:rsidR="006D11C1" w:rsidRPr="006D11C1" w:rsidRDefault="006D11C1" w:rsidP="006D11C1">
      <w:pPr>
        <w:widowControl w:val="0"/>
        <w:numPr>
          <w:ilvl w:val="0"/>
          <w:numId w:val="96"/>
        </w:numPr>
        <w:tabs>
          <w:tab w:val="left" w:pos="1284"/>
          <w:tab w:val="left" w:pos="1285"/>
        </w:tabs>
        <w:autoSpaceDE w:val="0"/>
        <w:autoSpaceDN w:val="0"/>
        <w:spacing w:before="59"/>
        <w:ind w:right="291"/>
        <w:jc w:val="left"/>
        <w:rPr>
          <w:rFonts w:eastAsia="Tahoma" w:cs="Arial"/>
          <w:b/>
          <w:szCs w:val="22"/>
          <w:lang w:val="en-US" w:eastAsia="en-US" w:bidi="en-US"/>
        </w:rPr>
      </w:pPr>
      <w:r w:rsidRPr="006D11C1">
        <w:rPr>
          <w:rFonts w:eastAsia="Tahoma" w:cs="Arial"/>
          <w:b/>
          <w:szCs w:val="22"/>
          <w:lang w:val="en-US" w:eastAsia="en-US" w:bidi="en-US"/>
        </w:rPr>
        <w:t>change of EIM ID requires U.EIM to be authenticated via “CERT.EIM.ECDSA”.</w:t>
      </w:r>
    </w:p>
    <w:p w14:paraId="26FEC59C" w14:textId="77777777" w:rsidR="006D11C1" w:rsidRPr="006D11C1" w:rsidRDefault="006D11C1" w:rsidP="006D11C1">
      <w:pPr>
        <w:widowControl w:val="0"/>
        <w:autoSpaceDE w:val="0"/>
        <w:autoSpaceDN w:val="0"/>
        <w:spacing w:before="2"/>
        <w:jc w:val="left"/>
        <w:rPr>
          <w:rFonts w:eastAsia="Tahoma" w:cs="Arial"/>
          <w:szCs w:val="22"/>
          <w:lang w:val="en-US" w:eastAsia="en-US" w:bidi="en-US"/>
        </w:rPr>
      </w:pPr>
    </w:p>
    <w:p w14:paraId="16EFBD94" w14:textId="77777777" w:rsidR="006D11C1" w:rsidRPr="00D12D60" w:rsidRDefault="006D11C1" w:rsidP="006D11C1">
      <w:pPr>
        <w:widowControl w:val="0"/>
        <w:autoSpaceDE w:val="0"/>
        <w:autoSpaceDN w:val="0"/>
        <w:spacing w:before="0"/>
        <w:ind w:left="216"/>
        <w:jc w:val="left"/>
        <w:rPr>
          <w:rFonts w:eastAsia="Tahoma" w:cs="Arial"/>
          <w:i/>
          <w:lang w:val="en-US" w:eastAsia="en-US" w:bidi="en-US"/>
        </w:rPr>
      </w:pPr>
      <w:r w:rsidRPr="00D12D60">
        <w:rPr>
          <w:rFonts w:eastAsia="Tahoma" w:cs="Arial"/>
          <w:i/>
          <w:lang w:val="en-US" w:eastAsia="en-US" w:bidi="en-US"/>
        </w:rPr>
        <w:t>Application Note 77:</w:t>
      </w:r>
    </w:p>
    <w:p w14:paraId="06488A52" w14:textId="77777777" w:rsidR="006D11C1" w:rsidRPr="006D11C1" w:rsidRDefault="006D11C1" w:rsidP="006D11C1">
      <w:pPr>
        <w:widowControl w:val="0"/>
        <w:autoSpaceDE w:val="0"/>
        <w:autoSpaceDN w:val="0"/>
        <w:spacing w:before="2"/>
        <w:jc w:val="left"/>
        <w:rPr>
          <w:rFonts w:eastAsia="Tahoma" w:cs="Arial"/>
          <w:i/>
          <w:sz w:val="23"/>
          <w:szCs w:val="22"/>
          <w:lang w:val="en-US" w:eastAsia="en-US" w:bidi="en-US"/>
        </w:rPr>
      </w:pPr>
    </w:p>
    <w:p w14:paraId="7DB1C645" w14:textId="27EF1E11" w:rsidR="006D11C1" w:rsidRPr="00436545" w:rsidRDefault="006D11C1" w:rsidP="006D11C1">
      <w:pPr>
        <w:rPr>
          <w:rFonts w:eastAsia="Tahoma" w:cs="Arial"/>
          <w:szCs w:val="22"/>
          <w:lang w:val="en-US" w:eastAsia="en-US" w:bidi="en-US"/>
        </w:rPr>
      </w:pPr>
      <w:r w:rsidRPr="00436545">
        <w:rPr>
          <w:rFonts w:eastAsia="Tahoma" w:cs="Arial"/>
          <w:szCs w:val="22"/>
          <w:lang w:val="en-US" w:eastAsia="en-US" w:bidi="en-US"/>
        </w:rPr>
        <w:t>This SFR is related to the binding of external (remote) users to local subjects or users of the TOE:</w:t>
      </w:r>
    </w:p>
    <w:p w14:paraId="194058FA" w14:textId="77777777" w:rsidR="006D11C1" w:rsidRPr="006D11C1" w:rsidRDefault="006D11C1" w:rsidP="006D11C1">
      <w:pPr>
        <w:widowControl w:val="0"/>
        <w:numPr>
          <w:ilvl w:val="4"/>
          <w:numId w:val="18"/>
        </w:numPr>
        <w:tabs>
          <w:tab w:val="left" w:pos="783"/>
        </w:tabs>
        <w:autoSpaceDE w:val="0"/>
        <w:autoSpaceDN w:val="0"/>
        <w:spacing w:before="101"/>
        <w:ind w:left="782" w:hanging="284"/>
        <w:jc w:val="left"/>
        <w:rPr>
          <w:rFonts w:eastAsia="Tahoma" w:cs="Arial"/>
          <w:szCs w:val="22"/>
          <w:lang w:val="en-US" w:eastAsia="en-US" w:bidi="en-US"/>
        </w:rPr>
      </w:pPr>
      <w:r w:rsidRPr="006D11C1">
        <w:rPr>
          <w:rFonts w:eastAsia="Tahoma" w:cs="Arial"/>
          <w:szCs w:val="22"/>
          <w:lang w:val="en-US" w:eastAsia="en-US" w:bidi="en-US"/>
        </w:rPr>
        <w:t>U.SM-DPplus binds to a subject (S.IPAe)</w:t>
      </w:r>
    </w:p>
    <w:p w14:paraId="54A22884" w14:textId="77777777" w:rsidR="006D11C1" w:rsidRPr="006D11C1"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U.SM-DS binds to a subject</w:t>
      </w:r>
      <w:r w:rsidRPr="006D11C1">
        <w:rPr>
          <w:rFonts w:eastAsia="Tahoma" w:cs="Arial"/>
          <w:spacing w:val="-2"/>
          <w:szCs w:val="22"/>
          <w:lang w:val="en-US" w:eastAsia="en-US" w:bidi="en-US"/>
        </w:rPr>
        <w:t xml:space="preserve"> </w:t>
      </w:r>
      <w:r w:rsidRPr="006D11C1">
        <w:rPr>
          <w:rFonts w:eastAsia="Tahoma" w:cs="Arial"/>
          <w:szCs w:val="22"/>
          <w:lang w:val="en-US" w:eastAsia="en-US" w:bidi="en-US"/>
        </w:rPr>
        <w:t>(S.IPAe)</w:t>
      </w:r>
    </w:p>
    <w:p w14:paraId="6BF9248B" w14:textId="77777777" w:rsidR="006D11C1" w:rsidRPr="006D11C1"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U.EIM binds to a subject (S.IPAe)</w:t>
      </w:r>
    </w:p>
    <w:p w14:paraId="4FFBEB78" w14:textId="77777777" w:rsidR="006D11C1" w:rsidRPr="006D11C1" w:rsidRDefault="006D11C1" w:rsidP="006D11C1">
      <w:pPr>
        <w:widowControl w:val="0"/>
        <w:autoSpaceDE w:val="0"/>
        <w:autoSpaceDN w:val="0"/>
        <w:spacing w:before="4"/>
        <w:jc w:val="left"/>
        <w:rPr>
          <w:rFonts w:eastAsia="Tahoma" w:cs="Arial"/>
          <w:sz w:val="21"/>
          <w:szCs w:val="22"/>
          <w:lang w:val="en-US" w:eastAsia="en-US" w:bidi="en-US"/>
        </w:rPr>
      </w:pPr>
      <w:r w:rsidRPr="006D11C1">
        <w:rPr>
          <w:rFonts w:eastAsia="Tahoma" w:cs="Arial"/>
          <w:noProof/>
          <w:szCs w:val="22"/>
          <w:lang w:val="en-US" w:eastAsia="en-US" w:bidi="ar-SA"/>
        </w:rPr>
        <mc:AlternateContent>
          <mc:Choice Requires="wps">
            <w:drawing>
              <wp:anchor distT="0" distB="0" distL="0" distR="0" simplePos="0" relativeHeight="251783168" behindDoc="1" locked="0" layoutInCell="1" allowOverlap="1" wp14:anchorId="0EBB2370" wp14:editId="3C4B4AEB">
                <wp:simplePos x="0" y="0"/>
                <wp:positionH relativeFrom="page">
                  <wp:posOffset>828040</wp:posOffset>
                </wp:positionH>
                <wp:positionV relativeFrom="paragraph">
                  <wp:posOffset>191770</wp:posOffset>
                </wp:positionV>
                <wp:extent cx="5905500" cy="226060"/>
                <wp:effectExtent l="0" t="0" r="0" b="0"/>
                <wp:wrapTopAndBottom/>
                <wp:docPr id="2113194309" name="Text Box 2113194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143207BE" w14:textId="77777777" w:rsidR="009F6E5D" w:rsidRDefault="009F6E5D" w:rsidP="006D11C1">
                            <w:pPr>
                              <w:spacing w:before="41"/>
                              <w:ind w:left="108"/>
                              <w:rPr>
                                <w:b/>
                              </w:rPr>
                            </w:pPr>
                            <w:r>
                              <w:rPr>
                                <w:b/>
                              </w:rPr>
                              <w:t>FIA_UAU.4/IPAe Single-use authentication mechanisms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B2370" id="Text Box 2113194309" o:spid="_x0000_s1296" type="#_x0000_t202" style="position:absolute;margin-left:65.2pt;margin-top:15.1pt;width:465pt;height:17.8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" fillcolor="#f3f3f3" strokeweight=".48pt">
                <v:textbox inset="0,0,0,0">
                  <w:txbxContent>
                    <w:p w14:paraId="143207BE" w14:textId="77777777" w:rsidR="009F6E5D" w:rsidRDefault="009F6E5D" w:rsidP="006D11C1">
                      <w:pPr>
                        <w:spacing w:before="41"/>
                        <w:ind w:left="108"/>
                        <w:rPr>
                          <w:b/>
                        </w:rPr>
                      </w:pPr>
                      <w:r>
                        <w:rPr>
                          <w:b/>
                        </w:rPr>
                        <w:t>FIA_UAU.4/IPAe Single-use authentication mechanisms</w:t>
                      </w:r>
                    </w:p>
                  </w:txbxContent>
                </v:textbox>
                <w10:wrap type="topAndBottom" anchorx="page"/>
              </v:shape>
            </w:pict>
          </mc:Fallback>
        </mc:AlternateContent>
      </w:r>
    </w:p>
    <w:p w14:paraId="0E8547EB"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2A24B65F" w14:textId="77777777" w:rsidR="006D11C1" w:rsidRPr="006D11C1" w:rsidRDefault="006D11C1" w:rsidP="006D11C1">
      <w:pPr>
        <w:widowControl w:val="0"/>
        <w:autoSpaceDE w:val="0"/>
        <w:autoSpaceDN w:val="0"/>
        <w:spacing w:before="101"/>
        <w:ind w:left="499" w:right="292" w:hanging="284"/>
        <w:jc w:val="left"/>
        <w:rPr>
          <w:rFonts w:eastAsia="Tahoma" w:cs="Arial"/>
          <w:b/>
          <w:szCs w:val="22"/>
          <w:lang w:val="en-US" w:eastAsia="en-US" w:bidi="en-US"/>
        </w:rPr>
      </w:pPr>
      <w:r w:rsidRPr="006D11C1">
        <w:rPr>
          <w:rFonts w:eastAsia="Tahoma" w:cs="Arial"/>
          <w:b/>
          <w:szCs w:val="22"/>
          <w:lang w:val="en-US" w:eastAsia="en-US" w:bidi="en-US"/>
        </w:rPr>
        <w:t xml:space="preserve">FIA_UAU.4.1/IPAe </w:t>
      </w:r>
      <w:r w:rsidRPr="006D11C1">
        <w:rPr>
          <w:rFonts w:eastAsia="Tahoma" w:cs="Arial"/>
          <w:szCs w:val="22"/>
          <w:lang w:val="en-US" w:eastAsia="en-US" w:bidi="en-US"/>
        </w:rPr>
        <w:t xml:space="preserve">The TSF shall prevent reuse of authentication data related to </w:t>
      </w:r>
      <w:r w:rsidRPr="006D11C1">
        <w:rPr>
          <w:rFonts w:eastAsia="Tahoma" w:cs="Arial"/>
          <w:b/>
          <w:szCs w:val="22"/>
          <w:lang w:val="en-US" w:eastAsia="en-US" w:bidi="en-US"/>
        </w:rPr>
        <w:t>the authentication mechanism used to open a secure communication channel between the IPAe and</w:t>
      </w:r>
    </w:p>
    <w:p w14:paraId="5D753699" w14:textId="77777777" w:rsidR="006D11C1" w:rsidRPr="006D11C1" w:rsidRDefault="006D11C1" w:rsidP="006D11C1">
      <w:pPr>
        <w:widowControl w:val="0"/>
        <w:numPr>
          <w:ilvl w:val="0"/>
          <w:numId w:val="110"/>
        </w:numPr>
        <w:tabs>
          <w:tab w:val="left" w:pos="1284"/>
          <w:tab w:val="left" w:pos="1285"/>
        </w:tabs>
        <w:autoSpaceDE w:val="0"/>
        <w:autoSpaceDN w:val="0"/>
        <w:spacing w:before="61"/>
        <w:ind w:hanging="361"/>
        <w:jc w:val="left"/>
        <w:rPr>
          <w:rFonts w:eastAsia="Tahoma" w:cs="Arial"/>
          <w:b/>
          <w:szCs w:val="22"/>
          <w:lang w:val="en-US" w:eastAsia="en-US" w:bidi="en-US"/>
        </w:rPr>
      </w:pPr>
      <w:r w:rsidRPr="006D11C1">
        <w:rPr>
          <w:rFonts w:eastAsia="Tahoma" w:cs="Arial"/>
          <w:b/>
          <w:szCs w:val="22"/>
          <w:lang w:val="en-US" w:eastAsia="en-US" w:bidi="en-US"/>
        </w:rPr>
        <w:t>U.SM-DPplus</w:t>
      </w:r>
    </w:p>
    <w:p w14:paraId="74BC6E7C" w14:textId="77777777" w:rsidR="006D11C1" w:rsidRPr="006D11C1" w:rsidRDefault="006D11C1" w:rsidP="006D11C1">
      <w:pPr>
        <w:widowControl w:val="0"/>
        <w:numPr>
          <w:ilvl w:val="0"/>
          <w:numId w:val="110"/>
        </w:numPr>
        <w:tabs>
          <w:tab w:val="left" w:pos="1284"/>
          <w:tab w:val="left" w:pos="1285"/>
        </w:tabs>
        <w:autoSpaceDE w:val="0"/>
        <w:autoSpaceDN w:val="0"/>
        <w:spacing w:before="61"/>
        <w:ind w:hanging="361"/>
        <w:jc w:val="left"/>
        <w:rPr>
          <w:rFonts w:eastAsia="Tahoma" w:cs="Arial"/>
          <w:b/>
          <w:szCs w:val="22"/>
          <w:lang w:val="en-US" w:eastAsia="en-US" w:bidi="en-US"/>
        </w:rPr>
      </w:pPr>
      <w:r w:rsidRPr="006D11C1">
        <w:rPr>
          <w:rFonts w:eastAsia="Tahoma" w:cs="Arial"/>
          <w:b/>
          <w:szCs w:val="22"/>
          <w:lang w:val="en-US" w:eastAsia="en-US" w:bidi="en-US"/>
        </w:rPr>
        <w:t>U.SM-DS</w:t>
      </w:r>
    </w:p>
    <w:p w14:paraId="7BE78241" w14:textId="77777777" w:rsidR="006D11C1" w:rsidRPr="006D11C1" w:rsidRDefault="006D11C1" w:rsidP="006D11C1">
      <w:pPr>
        <w:widowControl w:val="0"/>
        <w:numPr>
          <w:ilvl w:val="0"/>
          <w:numId w:val="110"/>
        </w:numPr>
        <w:tabs>
          <w:tab w:val="left" w:pos="1284"/>
          <w:tab w:val="left" w:pos="1285"/>
        </w:tabs>
        <w:autoSpaceDE w:val="0"/>
        <w:autoSpaceDN w:val="0"/>
        <w:spacing w:before="61"/>
        <w:ind w:hanging="361"/>
        <w:jc w:val="left"/>
        <w:rPr>
          <w:rFonts w:eastAsia="Tahoma" w:cs="Arial"/>
          <w:b/>
          <w:szCs w:val="22"/>
          <w:lang w:val="en-US" w:eastAsia="en-US" w:bidi="en-US"/>
        </w:rPr>
      </w:pPr>
      <w:r w:rsidRPr="006D11C1">
        <w:rPr>
          <w:rFonts w:eastAsia="Tahoma" w:cs="Arial"/>
          <w:b/>
          <w:szCs w:val="22"/>
          <w:lang w:val="en-US" w:eastAsia="en-US" w:bidi="en-US"/>
        </w:rPr>
        <w:t>U.EIM</w:t>
      </w:r>
    </w:p>
    <w:p w14:paraId="7B7CF783" w14:textId="77777777" w:rsidR="006D11C1" w:rsidRPr="006D11C1" w:rsidRDefault="006D11C1" w:rsidP="006D11C1">
      <w:pPr>
        <w:widowControl w:val="0"/>
        <w:autoSpaceDE w:val="0"/>
        <w:autoSpaceDN w:val="0"/>
        <w:spacing w:before="2"/>
        <w:jc w:val="left"/>
        <w:rPr>
          <w:rFonts w:eastAsia="Tahoma" w:cs="Arial"/>
          <w:szCs w:val="22"/>
          <w:lang w:val="en-US" w:eastAsia="en-US" w:bidi="en-US"/>
        </w:rPr>
      </w:pPr>
    </w:p>
    <w:p w14:paraId="04305F32" w14:textId="77777777" w:rsidR="006D11C1" w:rsidRPr="00D12D60" w:rsidRDefault="006D11C1" w:rsidP="006D11C1">
      <w:pPr>
        <w:widowControl w:val="0"/>
        <w:autoSpaceDE w:val="0"/>
        <w:autoSpaceDN w:val="0"/>
        <w:spacing w:before="0"/>
        <w:ind w:left="216"/>
        <w:jc w:val="left"/>
        <w:rPr>
          <w:rFonts w:eastAsia="Tahoma" w:cs="Arial"/>
          <w:i/>
          <w:lang w:val="en-US" w:eastAsia="en-US" w:bidi="en-US"/>
        </w:rPr>
      </w:pPr>
      <w:r w:rsidRPr="00D12D60">
        <w:rPr>
          <w:rFonts w:eastAsia="Tahoma" w:cs="Arial"/>
          <w:i/>
          <w:lang w:val="en-US" w:eastAsia="en-US" w:bidi="en-US"/>
        </w:rPr>
        <w:t>Application Note 78:</w:t>
      </w:r>
    </w:p>
    <w:p w14:paraId="4EC0A55B" w14:textId="77777777" w:rsidR="006D11C1" w:rsidRPr="006D11C1" w:rsidRDefault="006D11C1" w:rsidP="006D11C1">
      <w:pPr>
        <w:widowControl w:val="0"/>
        <w:autoSpaceDE w:val="0"/>
        <w:autoSpaceDN w:val="0"/>
        <w:spacing w:before="2"/>
        <w:jc w:val="left"/>
        <w:rPr>
          <w:rFonts w:eastAsia="Tahoma" w:cs="Arial"/>
          <w:i/>
          <w:sz w:val="23"/>
          <w:szCs w:val="22"/>
          <w:lang w:val="en-US" w:eastAsia="en-US" w:bidi="en-US"/>
        </w:rPr>
      </w:pPr>
    </w:p>
    <w:p w14:paraId="4F9463A2" w14:textId="77777777" w:rsidR="006D11C1" w:rsidRPr="006D11C1" w:rsidRDefault="006D11C1" w:rsidP="006D11C1">
      <w:pPr>
        <w:widowControl w:val="0"/>
        <w:autoSpaceDE w:val="0"/>
        <w:autoSpaceDN w:val="0"/>
        <w:spacing w:before="0"/>
        <w:ind w:left="216"/>
        <w:jc w:val="left"/>
        <w:rPr>
          <w:rFonts w:eastAsia="Tahoma" w:cs="Arial"/>
          <w:szCs w:val="22"/>
          <w:lang w:val="en-US" w:eastAsia="en-US" w:bidi="en-US"/>
        </w:rPr>
      </w:pPr>
      <w:r w:rsidRPr="006D11C1">
        <w:rPr>
          <w:rFonts w:eastAsia="Tahoma" w:cs="Arial"/>
          <w:szCs w:val="22"/>
          <w:lang w:val="en-US" w:eastAsia="en-US" w:bidi="en-US"/>
        </w:rPr>
        <w:t>This SFR is related to the authentication of external (remote) users of the TOE:</w:t>
      </w:r>
    </w:p>
    <w:p w14:paraId="0ABF13F3" w14:textId="77777777" w:rsidR="006D11C1" w:rsidRPr="006D11C1" w:rsidRDefault="006D11C1" w:rsidP="006D11C1">
      <w:pPr>
        <w:widowControl w:val="0"/>
        <w:autoSpaceDE w:val="0"/>
        <w:autoSpaceDN w:val="0"/>
        <w:spacing w:before="5"/>
        <w:jc w:val="left"/>
        <w:rPr>
          <w:rFonts w:eastAsia="Tahoma" w:cs="Arial"/>
          <w:sz w:val="23"/>
          <w:szCs w:val="22"/>
          <w:lang w:val="en-US" w:eastAsia="en-US" w:bidi="en-US"/>
        </w:rPr>
      </w:pPr>
    </w:p>
    <w:p w14:paraId="5F6CF970" w14:textId="77777777" w:rsidR="006D11C1" w:rsidRPr="006D11C1" w:rsidRDefault="006D11C1" w:rsidP="006D11C1">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6D11C1">
        <w:rPr>
          <w:rFonts w:eastAsia="Tahoma" w:cs="Arial"/>
          <w:szCs w:val="22"/>
          <w:lang w:val="en-US" w:eastAsia="en-US" w:bidi="en-US"/>
        </w:rPr>
        <w:t>U.SM-DPplus</w:t>
      </w:r>
    </w:p>
    <w:p w14:paraId="72AA2550" w14:textId="77777777" w:rsidR="006D11C1" w:rsidRPr="006D11C1"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U.SM-DS</w:t>
      </w:r>
    </w:p>
    <w:p w14:paraId="04664FEC" w14:textId="77777777" w:rsidR="006D11C1" w:rsidRPr="006D11C1"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U.EIM</w:t>
      </w:r>
    </w:p>
    <w:p w14:paraId="6414CCE6" w14:textId="77777777" w:rsidR="006D11C1" w:rsidRPr="006D11C1" w:rsidRDefault="006D11C1" w:rsidP="006D11C1">
      <w:pPr>
        <w:widowControl w:val="0"/>
        <w:autoSpaceDE w:val="0"/>
        <w:autoSpaceDN w:val="0"/>
        <w:spacing w:before="4"/>
        <w:jc w:val="left"/>
        <w:rPr>
          <w:rFonts w:eastAsia="Tahoma" w:cs="Arial"/>
          <w:sz w:val="21"/>
          <w:szCs w:val="22"/>
          <w:lang w:val="en-US" w:eastAsia="en-US" w:bidi="en-US"/>
        </w:rPr>
      </w:pPr>
      <w:r w:rsidRPr="006D11C1">
        <w:rPr>
          <w:rFonts w:eastAsia="Tahoma" w:cs="Arial"/>
          <w:noProof/>
          <w:szCs w:val="22"/>
          <w:lang w:val="en-US" w:eastAsia="en-US" w:bidi="ar-SA"/>
        </w:rPr>
        <w:lastRenderedPageBreak/>
        <mc:AlternateContent>
          <mc:Choice Requires="wps">
            <w:drawing>
              <wp:anchor distT="0" distB="0" distL="0" distR="0" simplePos="0" relativeHeight="251784192" behindDoc="1" locked="0" layoutInCell="1" allowOverlap="1" wp14:anchorId="2F85DAEF" wp14:editId="3D2CDA31">
                <wp:simplePos x="0" y="0"/>
                <wp:positionH relativeFrom="page">
                  <wp:posOffset>828040</wp:posOffset>
                </wp:positionH>
                <wp:positionV relativeFrom="paragraph">
                  <wp:posOffset>191770</wp:posOffset>
                </wp:positionV>
                <wp:extent cx="5905500" cy="226060"/>
                <wp:effectExtent l="0" t="0" r="12700" b="15240"/>
                <wp:wrapTopAndBottom/>
                <wp:docPr id="2113194310" name="Text Box 2113194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5E5FB8C5" w14:textId="77777777" w:rsidR="009F6E5D" w:rsidRPr="009F6E5D" w:rsidRDefault="009F6E5D" w:rsidP="006D11C1">
                            <w:pPr>
                              <w:spacing w:before="41"/>
                              <w:ind w:left="108"/>
                              <w:rPr>
                                <w:b/>
                                <w:lang w:val="it-IT"/>
                              </w:rPr>
                            </w:pPr>
                            <w:r w:rsidRPr="009F6E5D">
                              <w:rPr>
                                <w:b/>
                                <w:lang w:val="it-IT"/>
                              </w:rPr>
                              <w:t>FIA_ATD.1/IPAe User attribute definition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5DAEF" id="Text Box 2113194310" o:spid="_x0000_s1297" type="#_x0000_t202" style="position:absolute;margin-left:65.2pt;margin-top:15.1pt;width:465pt;height:17.8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" fillcolor="#f3f3f3" strokeweight=".48pt">
                <v:textbox inset="0,0,0,0">
                  <w:txbxContent>
                    <w:p w14:paraId="5E5FB8C5" w14:textId="77777777" w:rsidR="009F6E5D" w:rsidRPr="009F6E5D" w:rsidRDefault="009F6E5D" w:rsidP="006D11C1">
                      <w:pPr>
                        <w:spacing w:before="41"/>
                        <w:ind w:left="108"/>
                        <w:rPr>
                          <w:b/>
                          <w:lang w:val="it-IT"/>
                        </w:rPr>
                      </w:pPr>
                      <w:r w:rsidRPr="009F6E5D">
                        <w:rPr>
                          <w:b/>
                          <w:lang w:val="it-IT"/>
                        </w:rPr>
                        <w:t>FIA_ATD.1/IPAe User attribute definition</w:t>
                      </w:r>
                    </w:p>
                  </w:txbxContent>
                </v:textbox>
                <w10:wrap type="topAndBottom" anchorx="page"/>
              </v:shape>
            </w:pict>
          </mc:Fallback>
        </mc:AlternateContent>
      </w:r>
    </w:p>
    <w:p w14:paraId="0D058E4A"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29307497" w14:textId="77777777" w:rsidR="006D11C1" w:rsidRPr="006D11C1" w:rsidRDefault="006D11C1" w:rsidP="006D11C1">
      <w:pPr>
        <w:widowControl w:val="0"/>
        <w:autoSpaceDE w:val="0"/>
        <w:autoSpaceDN w:val="0"/>
        <w:spacing w:before="101"/>
        <w:ind w:left="499" w:right="215" w:hanging="284"/>
        <w:jc w:val="left"/>
        <w:rPr>
          <w:rFonts w:eastAsia="Tahoma" w:cs="Arial"/>
          <w:szCs w:val="22"/>
          <w:lang w:val="en-US" w:eastAsia="en-US" w:bidi="en-US"/>
        </w:rPr>
      </w:pPr>
      <w:r w:rsidRPr="006D11C1">
        <w:rPr>
          <w:rFonts w:eastAsia="Tahoma" w:cs="Arial"/>
          <w:b/>
          <w:szCs w:val="22"/>
          <w:lang w:val="en-US" w:eastAsia="en-US" w:bidi="en-US"/>
        </w:rPr>
        <w:t xml:space="preserve">FIA_ATD.1.1/IPAe </w:t>
      </w:r>
      <w:r w:rsidRPr="006D11C1">
        <w:rPr>
          <w:rFonts w:eastAsia="Tahoma" w:cs="Arial"/>
          <w:szCs w:val="22"/>
          <w:lang w:val="en-US" w:eastAsia="en-US" w:bidi="en-US"/>
        </w:rPr>
        <w:t>The TSF shall maintain the following list of security attributes belonging to individual users:</w:t>
      </w:r>
    </w:p>
    <w:p w14:paraId="42F5982D" w14:textId="77777777" w:rsidR="006D11C1" w:rsidRPr="006D11C1" w:rsidRDefault="006D11C1" w:rsidP="006D11C1">
      <w:pPr>
        <w:widowControl w:val="0"/>
        <w:numPr>
          <w:ilvl w:val="0"/>
          <w:numId w:val="109"/>
        </w:numPr>
        <w:tabs>
          <w:tab w:val="left" w:pos="1284"/>
          <w:tab w:val="left" w:pos="1285"/>
        </w:tabs>
        <w:autoSpaceDE w:val="0"/>
        <w:autoSpaceDN w:val="0"/>
        <w:spacing w:before="58"/>
        <w:ind w:right="292"/>
        <w:jc w:val="left"/>
        <w:rPr>
          <w:rFonts w:eastAsia="Tahoma" w:cs="Arial"/>
          <w:b/>
          <w:szCs w:val="22"/>
          <w:lang w:val="en-US" w:eastAsia="en-US" w:bidi="en-US"/>
        </w:rPr>
      </w:pPr>
      <w:r w:rsidRPr="006D11C1">
        <w:rPr>
          <w:rFonts w:eastAsia="Tahoma" w:cs="Arial"/>
          <w:b/>
          <w:szCs w:val="22"/>
          <w:lang w:val="en-US" w:eastAsia="en-US" w:bidi="en-US"/>
        </w:rPr>
        <w:t>CERT.DP.TLS belonging to U.SM-DPplus</w:t>
      </w:r>
    </w:p>
    <w:p w14:paraId="62DBCF96" w14:textId="77777777" w:rsidR="006D11C1" w:rsidRPr="006D11C1" w:rsidRDefault="006D11C1" w:rsidP="006D11C1">
      <w:pPr>
        <w:widowControl w:val="0"/>
        <w:numPr>
          <w:ilvl w:val="0"/>
          <w:numId w:val="109"/>
        </w:numPr>
        <w:tabs>
          <w:tab w:val="left" w:pos="1284"/>
          <w:tab w:val="left" w:pos="1285"/>
        </w:tabs>
        <w:autoSpaceDE w:val="0"/>
        <w:autoSpaceDN w:val="0"/>
        <w:spacing w:before="58"/>
        <w:ind w:right="292"/>
        <w:jc w:val="left"/>
        <w:rPr>
          <w:rFonts w:eastAsia="Tahoma" w:cs="Arial"/>
          <w:b/>
          <w:szCs w:val="22"/>
          <w:lang w:val="en-US" w:eastAsia="en-US" w:bidi="en-US"/>
        </w:rPr>
      </w:pPr>
      <w:r w:rsidRPr="006D11C1">
        <w:rPr>
          <w:rFonts w:eastAsia="Tahoma" w:cs="Arial"/>
          <w:b/>
          <w:szCs w:val="22"/>
          <w:lang w:val="en-US" w:eastAsia="en-US" w:bidi="en-US"/>
        </w:rPr>
        <w:t>CERT.DSauth.ECDSA, CERT.DS.TLS, and SM-DS OID belonging to U.SM- DS.</w:t>
      </w:r>
    </w:p>
    <w:p w14:paraId="1C18796F" w14:textId="25B79425" w:rsidR="006D11C1" w:rsidRPr="00436545" w:rsidRDefault="006D11C1" w:rsidP="006D11C1">
      <w:pPr>
        <w:rPr>
          <w:rFonts w:eastAsia="Tahoma" w:cs="Arial"/>
          <w:b/>
          <w:szCs w:val="22"/>
          <w:lang w:val="en-US" w:eastAsia="en-US" w:bidi="en-US"/>
        </w:rPr>
      </w:pPr>
      <w:r w:rsidRPr="00436545">
        <w:rPr>
          <w:rFonts w:eastAsia="Tahoma" w:cs="Arial"/>
          <w:b/>
          <w:szCs w:val="22"/>
          <w:lang w:val="en-US" w:eastAsia="en-US" w:bidi="en-US"/>
        </w:rPr>
        <w:t>CERT.EIM.TLS, CERT.EIM.ECDSA, and eIM ID belonging to U.EIM.</w:t>
      </w:r>
    </w:p>
    <w:p w14:paraId="05013588" w14:textId="77777777" w:rsidR="006D11C1" w:rsidRPr="00436545" w:rsidRDefault="006D11C1" w:rsidP="00D12D60">
      <w:pPr>
        <w:pStyle w:val="Heading4"/>
        <w:rPr>
          <w:bCs/>
        </w:rPr>
      </w:pPr>
      <w:r w:rsidRPr="00436545">
        <w:rPr>
          <w:rFonts w:ascii="Arial" w:hAnsi="Arial"/>
        </w:rPr>
        <w:t>Communication</w:t>
      </w:r>
    </w:p>
    <w:p w14:paraId="1A6F5702" w14:textId="77777777" w:rsidR="006D11C1" w:rsidRPr="00436545" w:rsidRDefault="006D11C1" w:rsidP="006D11C1">
      <w:pPr>
        <w:pStyle w:val="BodyText"/>
        <w:spacing w:before="7"/>
        <w:rPr>
          <w:rFonts w:ascii="Arial" w:hAnsi="Arial" w:cs="Arial"/>
          <w:b/>
          <w:sz w:val="24"/>
        </w:rPr>
      </w:pPr>
    </w:p>
    <w:p w14:paraId="3C69AED6" w14:textId="535FFE4F" w:rsidR="006D11C1" w:rsidRPr="00436545" w:rsidRDefault="006D11C1" w:rsidP="006D11C1">
      <w:pPr>
        <w:pStyle w:val="BodyText"/>
        <w:spacing w:line="494" w:lineRule="auto"/>
        <w:ind w:left="216" w:right="950"/>
        <w:rPr>
          <w:rFonts w:ascii="Arial" w:hAnsi="Arial" w:cs="Arial"/>
        </w:rPr>
      </w:pPr>
      <w:r w:rsidRPr="00436545">
        <w:rPr>
          <w:rFonts w:ascii="Arial" w:hAnsi="Arial" w:cs="Arial"/>
        </w:rPr>
        <w:t>This package describes how the TSF shall protect communications with external users. The TSF shall enforce secure channels (FTP_ITC.1/IPAe and FTP_ITC.2/IPAe):</w:t>
      </w:r>
    </w:p>
    <w:p w14:paraId="3D6509AE" w14:textId="77777777" w:rsidR="006D11C1" w:rsidRPr="00436545" w:rsidRDefault="006D11C1" w:rsidP="006D11C1">
      <w:pPr>
        <w:pStyle w:val="ListParagraph"/>
        <w:widowControl w:val="0"/>
        <w:numPr>
          <w:ilvl w:val="4"/>
          <w:numId w:val="130"/>
        </w:numPr>
        <w:tabs>
          <w:tab w:val="clear" w:pos="340"/>
          <w:tab w:val="left" w:pos="783"/>
        </w:tabs>
        <w:autoSpaceDE w:val="0"/>
        <w:autoSpaceDN w:val="0"/>
        <w:spacing w:after="0" w:line="269" w:lineRule="exact"/>
        <w:ind w:left="782" w:hanging="284"/>
        <w:contextualSpacing w:val="0"/>
        <w:jc w:val="left"/>
        <w:rPr>
          <w:rFonts w:cs="Arial"/>
        </w:rPr>
      </w:pPr>
      <w:r w:rsidRPr="00436545">
        <w:rPr>
          <w:rFonts w:cs="Arial"/>
        </w:rPr>
        <w:t>between U.SM-DPplus and</w:t>
      </w:r>
      <w:r w:rsidRPr="00436545">
        <w:rPr>
          <w:rFonts w:cs="Arial"/>
          <w:spacing w:val="-1"/>
        </w:rPr>
        <w:t xml:space="preserve"> </w:t>
      </w:r>
      <w:r w:rsidRPr="00436545">
        <w:rPr>
          <w:rFonts w:cs="Arial"/>
        </w:rPr>
        <w:t>S.IPAe</w:t>
      </w:r>
    </w:p>
    <w:p w14:paraId="68312C0E" w14:textId="77777777" w:rsidR="006D11C1" w:rsidRPr="00436545" w:rsidRDefault="006D11C1" w:rsidP="006D11C1">
      <w:pPr>
        <w:pStyle w:val="ListParagraph"/>
        <w:widowControl w:val="0"/>
        <w:numPr>
          <w:ilvl w:val="4"/>
          <w:numId w:val="130"/>
        </w:numPr>
        <w:tabs>
          <w:tab w:val="clear" w:pos="340"/>
          <w:tab w:val="left" w:pos="783"/>
        </w:tabs>
        <w:autoSpaceDE w:val="0"/>
        <w:autoSpaceDN w:val="0"/>
        <w:spacing w:before="57" w:after="0" w:line="240" w:lineRule="auto"/>
        <w:ind w:left="782" w:hanging="284"/>
        <w:contextualSpacing w:val="0"/>
        <w:jc w:val="left"/>
        <w:rPr>
          <w:rFonts w:cs="Arial"/>
        </w:rPr>
      </w:pPr>
      <w:r w:rsidRPr="00436545">
        <w:rPr>
          <w:rFonts w:cs="Arial"/>
        </w:rPr>
        <w:t>between U.SM-DS and</w:t>
      </w:r>
      <w:r w:rsidRPr="00436545">
        <w:rPr>
          <w:rFonts w:cs="Arial"/>
          <w:spacing w:val="-1"/>
        </w:rPr>
        <w:t xml:space="preserve"> </w:t>
      </w:r>
      <w:r w:rsidRPr="00436545">
        <w:rPr>
          <w:rFonts w:cs="Arial"/>
        </w:rPr>
        <w:t>S.IPAe</w:t>
      </w:r>
    </w:p>
    <w:p w14:paraId="4173F8BE" w14:textId="77777777" w:rsidR="006D11C1" w:rsidRPr="00436545" w:rsidRDefault="006D11C1" w:rsidP="006D11C1">
      <w:pPr>
        <w:pStyle w:val="ListParagraph"/>
        <w:widowControl w:val="0"/>
        <w:numPr>
          <w:ilvl w:val="4"/>
          <w:numId w:val="130"/>
        </w:numPr>
        <w:tabs>
          <w:tab w:val="clear" w:pos="340"/>
          <w:tab w:val="left" w:pos="783"/>
        </w:tabs>
        <w:autoSpaceDE w:val="0"/>
        <w:autoSpaceDN w:val="0"/>
        <w:spacing w:before="57" w:after="0" w:line="240" w:lineRule="auto"/>
        <w:ind w:left="782" w:hanging="284"/>
        <w:contextualSpacing w:val="0"/>
        <w:jc w:val="left"/>
        <w:rPr>
          <w:rFonts w:cs="Arial"/>
        </w:rPr>
      </w:pPr>
      <w:r w:rsidRPr="00436545">
        <w:rPr>
          <w:rFonts w:cs="Arial"/>
        </w:rPr>
        <w:t>between U.EIM and S.IPAe</w:t>
      </w:r>
    </w:p>
    <w:p w14:paraId="191A5AD5" w14:textId="77777777" w:rsidR="006D11C1" w:rsidRPr="00436545" w:rsidRDefault="006D11C1" w:rsidP="006D11C1">
      <w:pPr>
        <w:pStyle w:val="BodyText"/>
        <w:spacing w:before="11"/>
        <w:rPr>
          <w:rFonts w:ascii="Arial" w:hAnsi="Arial" w:cs="Arial"/>
        </w:rPr>
      </w:pPr>
    </w:p>
    <w:p w14:paraId="231B4DA3" w14:textId="77777777" w:rsidR="006D11C1" w:rsidRPr="00436545" w:rsidRDefault="006D11C1" w:rsidP="006D11C1">
      <w:pPr>
        <w:pStyle w:val="BodyText"/>
        <w:spacing w:before="1"/>
        <w:ind w:left="216" w:right="296"/>
        <w:rPr>
          <w:rFonts w:ascii="Arial" w:hAnsi="Arial" w:cs="Arial"/>
        </w:rPr>
      </w:pPr>
      <w:r w:rsidRPr="00436545">
        <w:rPr>
          <w:rFonts w:ascii="Arial" w:hAnsi="Arial" w:cs="Arial"/>
        </w:rPr>
        <w:t>These secure channels are used to import commands and objects, thus requiring that these commands and objects are consistently interpreted by the TSF (FPT_TDC.1/IPAe).</w:t>
      </w:r>
    </w:p>
    <w:p w14:paraId="697E18CA" w14:textId="77777777" w:rsidR="006D11C1" w:rsidRPr="00436545" w:rsidRDefault="006D11C1" w:rsidP="006D11C1">
      <w:pPr>
        <w:pStyle w:val="BodyText"/>
        <w:spacing w:before="9"/>
        <w:rPr>
          <w:rFonts w:ascii="Arial" w:hAnsi="Arial" w:cs="Arial"/>
        </w:rPr>
      </w:pPr>
    </w:p>
    <w:p w14:paraId="2589EE87" w14:textId="77777777" w:rsidR="006D11C1" w:rsidRPr="00436545" w:rsidRDefault="006D11C1" w:rsidP="006D11C1">
      <w:pPr>
        <w:pStyle w:val="BodyText"/>
        <w:spacing w:line="235" w:lineRule="auto"/>
        <w:ind w:left="216" w:right="291"/>
        <w:rPr>
          <w:rFonts w:ascii="Arial" w:hAnsi="Arial" w:cs="Arial"/>
        </w:rPr>
      </w:pPr>
      <w:r w:rsidRPr="00436545">
        <w:rPr>
          <w:rFonts w:ascii="Arial" w:hAnsi="Arial" w:cs="Arial"/>
        </w:rPr>
        <w:t>These secure channels are established according to a security policy (</w:t>
      </w:r>
      <w:r w:rsidRPr="00436545">
        <w:rPr>
          <w:rFonts w:ascii="Arial" w:hAnsi="Arial" w:cs="Arial"/>
          <w:i/>
          <w:sz w:val="23"/>
        </w:rPr>
        <w:t>IPAe information flow control</w:t>
      </w:r>
      <w:r w:rsidRPr="00436545">
        <w:rPr>
          <w:rFonts w:ascii="Arial" w:hAnsi="Arial" w:cs="Arial"/>
          <w:i/>
          <w:spacing w:val="-27"/>
          <w:sz w:val="23"/>
        </w:rPr>
        <w:t xml:space="preserve"> </w:t>
      </w:r>
      <w:r w:rsidRPr="00436545">
        <w:rPr>
          <w:rFonts w:ascii="Arial" w:hAnsi="Arial" w:cs="Arial"/>
          <w:i/>
          <w:sz w:val="23"/>
        </w:rPr>
        <w:t>SFP</w:t>
      </w:r>
      <w:r w:rsidRPr="00436545">
        <w:rPr>
          <w:rFonts w:ascii="Arial" w:hAnsi="Arial" w:cs="Arial"/>
          <w:i/>
          <w:spacing w:val="-28"/>
          <w:sz w:val="23"/>
        </w:rPr>
        <w:t xml:space="preserve"> </w:t>
      </w:r>
      <w:r w:rsidRPr="00436545">
        <w:rPr>
          <w:rFonts w:ascii="Arial" w:hAnsi="Arial" w:cs="Arial"/>
        </w:rPr>
        <w:t>described</w:t>
      </w:r>
      <w:r w:rsidRPr="00436545">
        <w:rPr>
          <w:rFonts w:ascii="Arial" w:hAnsi="Arial" w:cs="Arial"/>
          <w:spacing w:val="-23"/>
        </w:rPr>
        <w:t xml:space="preserve"> </w:t>
      </w:r>
      <w:r w:rsidRPr="00436545">
        <w:rPr>
          <w:rFonts w:ascii="Arial" w:hAnsi="Arial" w:cs="Arial"/>
        </w:rPr>
        <w:t>in</w:t>
      </w:r>
      <w:r w:rsidRPr="00436545">
        <w:rPr>
          <w:rFonts w:ascii="Arial" w:hAnsi="Arial" w:cs="Arial"/>
          <w:spacing w:val="-27"/>
        </w:rPr>
        <w:t xml:space="preserve"> </w:t>
      </w:r>
      <w:r w:rsidRPr="00436545">
        <w:rPr>
          <w:rFonts w:ascii="Arial" w:hAnsi="Arial" w:cs="Arial"/>
        </w:rPr>
        <w:t>FDP_IFC.1/IPAe</w:t>
      </w:r>
      <w:r w:rsidRPr="00436545">
        <w:rPr>
          <w:rFonts w:ascii="Arial" w:hAnsi="Arial" w:cs="Arial"/>
          <w:spacing w:val="-25"/>
        </w:rPr>
        <w:t xml:space="preserve"> </w:t>
      </w:r>
      <w:r w:rsidRPr="00436545">
        <w:rPr>
          <w:rFonts w:ascii="Arial" w:hAnsi="Arial" w:cs="Arial"/>
        </w:rPr>
        <w:t>and</w:t>
      </w:r>
      <w:r w:rsidRPr="00436545">
        <w:rPr>
          <w:rFonts w:ascii="Arial" w:hAnsi="Arial" w:cs="Arial"/>
          <w:spacing w:val="-25"/>
        </w:rPr>
        <w:t xml:space="preserve"> </w:t>
      </w:r>
      <w:r w:rsidRPr="00436545">
        <w:rPr>
          <w:rFonts w:ascii="Arial" w:hAnsi="Arial" w:cs="Arial"/>
        </w:rPr>
        <w:t>FDP_IFF.1/IPAe).</w:t>
      </w:r>
      <w:r w:rsidRPr="00436545">
        <w:rPr>
          <w:rFonts w:ascii="Arial" w:hAnsi="Arial" w:cs="Arial"/>
          <w:spacing w:val="-26"/>
        </w:rPr>
        <w:t xml:space="preserve"> </w:t>
      </w:r>
      <w:r w:rsidRPr="00436545">
        <w:rPr>
          <w:rFonts w:ascii="Arial" w:hAnsi="Arial" w:cs="Arial"/>
        </w:rPr>
        <w:t>This</w:t>
      </w:r>
      <w:r w:rsidRPr="00436545">
        <w:rPr>
          <w:rFonts w:ascii="Arial" w:hAnsi="Arial" w:cs="Arial"/>
          <w:spacing w:val="-25"/>
        </w:rPr>
        <w:t xml:space="preserve"> </w:t>
      </w:r>
      <w:r w:rsidRPr="00436545">
        <w:rPr>
          <w:rFonts w:ascii="Arial" w:hAnsi="Arial" w:cs="Arial"/>
        </w:rPr>
        <w:t>policy</w:t>
      </w:r>
      <w:r w:rsidRPr="00436545">
        <w:rPr>
          <w:rFonts w:ascii="Arial" w:hAnsi="Arial" w:cs="Arial"/>
          <w:spacing w:val="-25"/>
        </w:rPr>
        <w:t xml:space="preserve"> </w:t>
      </w:r>
      <w:r w:rsidRPr="00436545">
        <w:rPr>
          <w:rFonts w:ascii="Arial" w:hAnsi="Arial" w:cs="Arial"/>
        </w:rPr>
        <w:t>specifically</w:t>
      </w:r>
      <w:r w:rsidRPr="00436545">
        <w:rPr>
          <w:rFonts w:ascii="Arial" w:hAnsi="Arial" w:cs="Arial"/>
          <w:spacing w:val="-23"/>
        </w:rPr>
        <w:t xml:space="preserve"> </w:t>
      </w:r>
      <w:r w:rsidRPr="00436545">
        <w:rPr>
          <w:rFonts w:ascii="Arial" w:hAnsi="Arial" w:cs="Arial"/>
        </w:rPr>
        <w:t>requires protection of the confidentiality (FDP_UCT.1/IPAe) and integrity (FDP_UIT.1/IPAe) of transmitted information.</w:t>
      </w:r>
    </w:p>
    <w:p w14:paraId="37906F29" w14:textId="77777777" w:rsidR="006D11C1" w:rsidRPr="00436545" w:rsidRDefault="006D11C1" w:rsidP="006D11C1">
      <w:pPr>
        <w:pStyle w:val="BodyText"/>
        <w:spacing w:before="4"/>
        <w:rPr>
          <w:rFonts w:ascii="Arial" w:hAnsi="Arial" w:cs="Arial"/>
          <w:sz w:val="23"/>
        </w:rPr>
      </w:pPr>
    </w:p>
    <w:p w14:paraId="3B0541A0" w14:textId="77777777" w:rsidR="006D11C1" w:rsidRPr="00436545" w:rsidRDefault="006D11C1" w:rsidP="006D11C1">
      <w:pPr>
        <w:pStyle w:val="BodyText"/>
        <w:ind w:left="216" w:right="294"/>
        <w:rPr>
          <w:rFonts w:ascii="Arial" w:hAnsi="Arial" w:cs="Arial"/>
        </w:rPr>
      </w:pPr>
      <w:r w:rsidRPr="00436545">
        <w:rPr>
          <w:rFonts w:ascii="Arial" w:hAnsi="Arial" w:cs="Arial"/>
        </w:rPr>
        <w:t>The TSF must use cryptographic means to enforce this protection, and securely manage the associated keysets:</w:t>
      </w:r>
    </w:p>
    <w:p w14:paraId="0DFF58AE" w14:textId="77777777" w:rsidR="006D11C1" w:rsidRPr="00436545" w:rsidRDefault="006D11C1" w:rsidP="006D11C1">
      <w:pPr>
        <w:pStyle w:val="ListParagraph"/>
        <w:widowControl w:val="0"/>
        <w:numPr>
          <w:ilvl w:val="4"/>
          <w:numId w:val="130"/>
        </w:numPr>
        <w:tabs>
          <w:tab w:val="clear" w:pos="340"/>
          <w:tab w:val="left" w:pos="783"/>
        </w:tabs>
        <w:autoSpaceDE w:val="0"/>
        <w:autoSpaceDN w:val="0"/>
        <w:spacing w:after="0" w:line="237" w:lineRule="auto"/>
        <w:ind w:left="785" w:right="291" w:hanging="286"/>
        <w:contextualSpacing w:val="0"/>
        <w:rPr>
          <w:rFonts w:cs="Arial"/>
          <w:sz w:val="20"/>
        </w:rPr>
      </w:pPr>
      <w:r w:rsidRPr="00436545">
        <w:rPr>
          <w:rFonts w:cs="Arial"/>
        </w:rPr>
        <w:t>generation and deletion of D.IPAe_KEYS and certificates (FCS_CKM.1/SCP-SM, FCS_CKM.6/SCP-SM, FCS_CKM.2/SCP-MNO, FCS_CKM.6/SCP-MNO, FCS_CKM.1/IPAe and FCS_CKM.6/IPAe.</w:t>
      </w:r>
    </w:p>
    <w:p w14:paraId="573840CA" w14:textId="77777777" w:rsidR="006D11C1" w:rsidRPr="006D11C1" w:rsidRDefault="006D11C1" w:rsidP="006D11C1">
      <w:pPr>
        <w:widowControl w:val="0"/>
        <w:autoSpaceDE w:val="0"/>
        <w:autoSpaceDN w:val="0"/>
        <w:spacing w:before="0"/>
        <w:jc w:val="left"/>
        <w:rPr>
          <w:rFonts w:eastAsia="Tahoma" w:cs="Arial"/>
          <w:sz w:val="20"/>
          <w:szCs w:val="22"/>
          <w:lang w:val="en-US" w:eastAsia="en-US" w:bidi="en-US"/>
        </w:rPr>
      </w:pPr>
    </w:p>
    <w:p w14:paraId="241A5A34" w14:textId="77777777" w:rsidR="006D11C1" w:rsidRPr="006D11C1" w:rsidRDefault="006D11C1" w:rsidP="006D11C1">
      <w:pPr>
        <w:widowControl w:val="0"/>
        <w:autoSpaceDE w:val="0"/>
        <w:autoSpaceDN w:val="0"/>
        <w:spacing w:before="0"/>
        <w:ind w:left="98"/>
        <w:jc w:val="left"/>
        <w:rPr>
          <w:rFonts w:eastAsia="Tahoma" w:cs="Arial"/>
          <w:sz w:val="20"/>
          <w:szCs w:val="22"/>
          <w:lang w:val="en-US" w:eastAsia="en-US" w:bidi="en-US"/>
        </w:rPr>
      </w:pPr>
      <w:r w:rsidRPr="006D11C1">
        <w:rPr>
          <w:rFonts w:eastAsia="Tahoma" w:cs="Arial"/>
          <w:noProof/>
          <w:sz w:val="20"/>
          <w:szCs w:val="22"/>
          <w:lang w:val="en-US" w:eastAsia="en-US" w:bidi="ar-SA"/>
        </w:rPr>
        <mc:AlternateContent>
          <mc:Choice Requires="wps">
            <w:drawing>
              <wp:inline distT="0" distB="0" distL="0" distR="0" wp14:anchorId="7607B672" wp14:editId="20EF30FF">
                <wp:extent cx="5905500" cy="226060"/>
                <wp:effectExtent l="10160" t="10795" r="8890" b="10795"/>
                <wp:docPr id="2113194311" name="Text Box 2113194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7CCE714F" w14:textId="77777777" w:rsidR="009F6E5D" w:rsidRDefault="009F6E5D" w:rsidP="006D11C1">
                            <w:pPr>
                              <w:spacing w:before="42"/>
                              <w:ind w:left="108"/>
                              <w:rPr>
                                <w:b/>
                              </w:rPr>
                            </w:pPr>
                            <w:r>
                              <w:rPr>
                                <w:b/>
                              </w:rPr>
                              <w:t>FDP_IFC.1/IPAe Subset information flow control</w:t>
                            </w:r>
                          </w:p>
                        </w:txbxContent>
                      </wps:txbx>
                      <wps:bodyPr rot="0" vert="horz" wrap="square" lIns="0" tIns="0" rIns="0" bIns="0" anchor="t" anchorCtr="0" upright="1">
                        <a:noAutofit/>
                      </wps:bodyPr>
                    </wps:wsp>
                  </a:graphicData>
                </a:graphic>
              </wp:inline>
            </w:drawing>
          </mc:Choice>
          <mc:Fallback>
            <w:pict>
              <v:shape w14:anchorId="7607B672" id="Text Box 2113194311" o:spid="_x0000_s1298"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" fillcolor="#f3f3f3" strokeweight=".48pt">
                <v:textbox inset="0,0,0,0">
                  <w:txbxContent>
                    <w:p w14:paraId="7CCE714F" w14:textId="77777777" w:rsidR="009F6E5D" w:rsidRDefault="009F6E5D" w:rsidP="006D11C1">
                      <w:pPr>
                        <w:spacing w:before="42"/>
                        <w:ind w:left="108"/>
                        <w:rPr>
                          <w:b/>
                        </w:rPr>
                      </w:pPr>
                      <w:r>
                        <w:rPr>
                          <w:b/>
                        </w:rPr>
                        <w:t>FDP_IFC.1/IPAe Subset information flow control</w:t>
                      </w:r>
                    </w:p>
                  </w:txbxContent>
                </v:textbox>
                <w10:anchorlock/>
              </v:shape>
            </w:pict>
          </mc:Fallback>
        </mc:AlternateContent>
      </w:r>
    </w:p>
    <w:p w14:paraId="2203480C" w14:textId="77777777" w:rsidR="006D11C1" w:rsidRPr="006D11C1" w:rsidRDefault="006D11C1" w:rsidP="006D11C1">
      <w:pPr>
        <w:widowControl w:val="0"/>
        <w:autoSpaceDE w:val="0"/>
        <w:autoSpaceDN w:val="0"/>
        <w:spacing w:before="5"/>
        <w:jc w:val="left"/>
        <w:rPr>
          <w:rFonts w:eastAsia="Tahoma" w:cs="Arial"/>
          <w:sz w:val="13"/>
          <w:szCs w:val="22"/>
          <w:lang w:val="en-US" w:eastAsia="en-US" w:bidi="en-US"/>
        </w:rPr>
      </w:pPr>
    </w:p>
    <w:p w14:paraId="72EFAEF3" w14:textId="77777777" w:rsidR="006D11C1" w:rsidRPr="006D11C1" w:rsidRDefault="006D11C1" w:rsidP="006D11C1">
      <w:pPr>
        <w:widowControl w:val="0"/>
        <w:tabs>
          <w:tab w:val="left" w:pos="1284"/>
        </w:tabs>
        <w:autoSpaceDE w:val="0"/>
        <w:autoSpaceDN w:val="0"/>
        <w:spacing w:before="101" w:line="295" w:lineRule="auto"/>
        <w:ind w:left="924" w:right="579" w:hanging="708"/>
        <w:jc w:val="left"/>
        <w:rPr>
          <w:rFonts w:eastAsia="Tahoma" w:cs="Arial"/>
          <w:b/>
          <w:szCs w:val="22"/>
          <w:lang w:val="en-US" w:eastAsia="en-US" w:bidi="en-US"/>
        </w:rPr>
      </w:pPr>
      <w:r w:rsidRPr="006D11C1">
        <w:rPr>
          <w:rFonts w:eastAsia="Tahoma" w:cs="Arial"/>
          <w:b/>
          <w:szCs w:val="22"/>
          <w:lang w:val="en-US" w:eastAsia="en-US" w:bidi="en-US"/>
        </w:rPr>
        <w:t xml:space="preserve">FDP_IFC.1.1/IPAe </w:t>
      </w:r>
      <w:r w:rsidRPr="006D11C1">
        <w:rPr>
          <w:rFonts w:eastAsia="Tahoma" w:cs="Arial"/>
          <w:szCs w:val="22"/>
          <w:lang w:val="en-US" w:eastAsia="en-US" w:bidi="en-US"/>
        </w:rPr>
        <w:t xml:space="preserve">The TSF shall enforce the </w:t>
      </w:r>
      <w:r w:rsidRPr="006D11C1">
        <w:rPr>
          <w:rFonts w:eastAsia="Tahoma" w:cs="Arial"/>
          <w:b/>
          <w:szCs w:val="22"/>
          <w:lang w:val="en-US" w:eastAsia="en-US" w:bidi="en-US"/>
        </w:rPr>
        <w:t xml:space="preserve">IPAe information flow control SFP </w:t>
      </w:r>
      <w:r w:rsidRPr="006D11C1">
        <w:rPr>
          <w:rFonts w:eastAsia="Tahoma" w:cs="Arial"/>
          <w:szCs w:val="22"/>
          <w:lang w:val="en-US" w:eastAsia="en-US" w:bidi="en-US"/>
        </w:rPr>
        <w:t>on o</w:t>
      </w:r>
      <w:r w:rsidRPr="006D11C1">
        <w:rPr>
          <w:rFonts w:eastAsia="Tahoma" w:cs="Arial"/>
          <w:szCs w:val="22"/>
          <w:lang w:val="en-US" w:eastAsia="en-US" w:bidi="en-US"/>
        </w:rPr>
        <w:tab/>
      </w:r>
      <w:r w:rsidRPr="006D11C1">
        <w:rPr>
          <w:rFonts w:eastAsia="Tahoma" w:cs="Arial"/>
          <w:b/>
          <w:szCs w:val="22"/>
          <w:lang w:val="en-US" w:eastAsia="en-US" w:bidi="en-US"/>
        </w:rPr>
        <w:t>users/subjects:</w:t>
      </w:r>
    </w:p>
    <w:p w14:paraId="7017A220" w14:textId="77777777" w:rsidR="006D11C1" w:rsidRPr="006D11C1" w:rsidRDefault="006D11C1" w:rsidP="006D11C1">
      <w:pPr>
        <w:widowControl w:val="0"/>
        <w:numPr>
          <w:ilvl w:val="0"/>
          <w:numId w:val="118"/>
        </w:numPr>
        <w:tabs>
          <w:tab w:val="left" w:pos="1494"/>
        </w:tabs>
        <w:autoSpaceDE w:val="0"/>
        <w:autoSpaceDN w:val="0"/>
        <w:spacing w:before="60"/>
        <w:ind w:hanging="287"/>
        <w:jc w:val="left"/>
        <w:rPr>
          <w:rFonts w:eastAsia="Tahoma" w:cs="Arial"/>
          <w:b/>
          <w:szCs w:val="22"/>
          <w:lang w:val="en-US" w:eastAsia="en-US" w:bidi="en-US"/>
        </w:rPr>
      </w:pPr>
      <w:r w:rsidRPr="006D11C1">
        <w:rPr>
          <w:rFonts w:eastAsia="Tahoma" w:cs="Arial"/>
          <w:b/>
          <w:szCs w:val="22"/>
          <w:lang w:val="en-US" w:eastAsia="en-US" w:bidi="en-US"/>
        </w:rPr>
        <w:t>U.SM-DPplus and S.IPAe</w:t>
      </w:r>
    </w:p>
    <w:p w14:paraId="55B39D96" w14:textId="77777777" w:rsidR="006D11C1" w:rsidRPr="006D11C1" w:rsidRDefault="006D11C1" w:rsidP="006D11C1">
      <w:pPr>
        <w:widowControl w:val="0"/>
        <w:numPr>
          <w:ilvl w:val="0"/>
          <w:numId w:val="118"/>
        </w:numPr>
        <w:tabs>
          <w:tab w:val="left" w:pos="1494"/>
        </w:tabs>
        <w:autoSpaceDE w:val="0"/>
        <w:autoSpaceDN w:val="0"/>
        <w:spacing w:before="60"/>
        <w:ind w:hanging="287"/>
        <w:jc w:val="left"/>
        <w:rPr>
          <w:rFonts w:eastAsia="Tahoma" w:cs="Arial"/>
          <w:b/>
          <w:szCs w:val="22"/>
          <w:lang w:val="en-US" w:eastAsia="en-US" w:bidi="en-US"/>
        </w:rPr>
      </w:pPr>
      <w:r w:rsidRPr="006D11C1">
        <w:rPr>
          <w:rFonts w:eastAsia="Tahoma" w:cs="Arial"/>
          <w:b/>
          <w:szCs w:val="22"/>
          <w:lang w:val="en-US" w:eastAsia="en-US" w:bidi="en-US"/>
        </w:rPr>
        <w:t>U.SM-DS and S.IPAe</w:t>
      </w:r>
    </w:p>
    <w:p w14:paraId="66B155FC" w14:textId="77777777" w:rsidR="006D11C1" w:rsidRPr="006D11C1" w:rsidRDefault="006D11C1" w:rsidP="006D11C1">
      <w:pPr>
        <w:widowControl w:val="0"/>
        <w:numPr>
          <w:ilvl w:val="0"/>
          <w:numId w:val="118"/>
        </w:numPr>
        <w:tabs>
          <w:tab w:val="left" w:pos="1494"/>
        </w:tabs>
        <w:autoSpaceDE w:val="0"/>
        <w:autoSpaceDN w:val="0"/>
        <w:spacing w:before="60"/>
        <w:ind w:hanging="287"/>
        <w:jc w:val="left"/>
        <w:rPr>
          <w:rFonts w:eastAsia="Tahoma" w:cs="Arial"/>
          <w:b/>
          <w:szCs w:val="22"/>
          <w:lang w:val="en-US" w:eastAsia="en-US" w:bidi="en-US"/>
        </w:rPr>
      </w:pPr>
      <w:r w:rsidRPr="006D11C1">
        <w:rPr>
          <w:rFonts w:eastAsia="Tahoma" w:cs="Arial"/>
          <w:b/>
          <w:szCs w:val="22"/>
          <w:lang w:val="en-US" w:eastAsia="en-US" w:bidi="en-US"/>
        </w:rPr>
        <w:t>U.EIM and S.IPAe</w:t>
      </w:r>
    </w:p>
    <w:p w14:paraId="3C3CA43A" w14:textId="77777777" w:rsidR="006D11C1" w:rsidRPr="006D11C1" w:rsidRDefault="006D11C1" w:rsidP="006D11C1">
      <w:pPr>
        <w:widowControl w:val="0"/>
        <w:numPr>
          <w:ilvl w:val="0"/>
          <w:numId w:val="117"/>
        </w:numPr>
        <w:tabs>
          <w:tab w:val="left" w:pos="1284"/>
          <w:tab w:val="left" w:pos="1285"/>
        </w:tabs>
        <w:autoSpaceDE w:val="0"/>
        <w:autoSpaceDN w:val="0"/>
        <w:spacing w:before="60"/>
        <w:ind w:hanging="361"/>
        <w:jc w:val="left"/>
        <w:rPr>
          <w:rFonts w:eastAsia="Tahoma" w:cs="Arial"/>
          <w:szCs w:val="22"/>
          <w:lang w:val="en-US" w:eastAsia="en-US" w:bidi="en-US"/>
        </w:rPr>
      </w:pPr>
      <w:r w:rsidRPr="006D11C1">
        <w:rPr>
          <w:rFonts w:eastAsia="Tahoma" w:cs="Arial"/>
          <w:b/>
          <w:szCs w:val="22"/>
          <w:lang w:val="en-US" w:eastAsia="en-US" w:bidi="en-US"/>
        </w:rPr>
        <w:t>information: transmission of</w:t>
      </w:r>
      <w:r w:rsidRPr="006D11C1">
        <w:rPr>
          <w:rFonts w:eastAsia="Tahoma" w:cs="Arial"/>
          <w:b/>
          <w:spacing w:val="9"/>
          <w:szCs w:val="22"/>
          <w:lang w:val="en-US" w:eastAsia="en-US" w:bidi="en-US"/>
        </w:rPr>
        <w:t xml:space="preserve"> </w:t>
      </w:r>
      <w:r w:rsidRPr="006D11C1">
        <w:rPr>
          <w:rFonts w:eastAsia="Tahoma" w:cs="Arial"/>
          <w:b/>
          <w:szCs w:val="22"/>
          <w:lang w:val="en-US" w:eastAsia="en-US" w:bidi="en-US"/>
        </w:rPr>
        <w:t>commands</w:t>
      </w:r>
      <w:r w:rsidRPr="006D11C1">
        <w:rPr>
          <w:rFonts w:eastAsia="Tahoma" w:cs="Arial"/>
          <w:szCs w:val="22"/>
          <w:lang w:val="en-US" w:eastAsia="en-US" w:bidi="en-US"/>
        </w:rPr>
        <w:t>.</w:t>
      </w:r>
    </w:p>
    <w:p w14:paraId="7D750C53" w14:textId="77777777" w:rsidR="006D11C1" w:rsidRPr="006D11C1" w:rsidRDefault="006D11C1" w:rsidP="006D11C1">
      <w:pPr>
        <w:widowControl w:val="0"/>
        <w:autoSpaceDE w:val="0"/>
        <w:autoSpaceDN w:val="0"/>
        <w:spacing w:before="0"/>
        <w:jc w:val="left"/>
        <w:rPr>
          <w:rFonts w:eastAsia="Tahoma" w:cs="Arial"/>
          <w:sz w:val="20"/>
          <w:szCs w:val="22"/>
          <w:lang w:val="en-US" w:eastAsia="en-US" w:bidi="en-US"/>
        </w:rPr>
      </w:pPr>
    </w:p>
    <w:p w14:paraId="0E66C264" w14:textId="77777777" w:rsidR="006D11C1" w:rsidRPr="006D11C1" w:rsidRDefault="006D11C1" w:rsidP="006D11C1">
      <w:pPr>
        <w:widowControl w:val="0"/>
        <w:autoSpaceDE w:val="0"/>
        <w:autoSpaceDN w:val="0"/>
        <w:spacing w:before="8"/>
        <w:jc w:val="left"/>
        <w:rPr>
          <w:rFonts w:eastAsia="Tahoma" w:cs="Arial"/>
          <w:sz w:val="26"/>
          <w:szCs w:val="22"/>
          <w:lang w:val="en-US" w:eastAsia="en-US" w:bidi="en-US"/>
        </w:rPr>
      </w:pPr>
      <w:r w:rsidRPr="006D11C1">
        <w:rPr>
          <w:rFonts w:eastAsia="Tahoma" w:cs="Arial"/>
          <w:noProof/>
          <w:szCs w:val="22"/>
          <w:lang w:val="en-US" w:eastAsia="en-US" w:bidi="ar-SA"/>
        </w:rPr>
        <mc:AlternateContent>
          <mc:Choice Requires="wps">
            <w:drawing>
              <wp:anchor distT="0" distB="0" distL="0" distR="0" simplePos="0" relativeHeight="251786240" behindDoc="1" locked="0" layoutInCell="1" allowOverlap="1" wp14:anchorId="13376A9A" wp14:editId="50013FC1">
                <wp:simplePos x="0" y="0"/>
                <wp:positionH relativeFrom="page">
                  <wp:posOffset>828040</wp:posOffset>
                </wp:positionH>
                <wp:positionV relativeFrom="paragraph">
                  <wp:posOffset>232410</wp:posOffset>
                </wp:positionV>
                <wp:extent cx="5905500" cy="226060"/>
                <wp:effectExtent l="0" t="0" r="0" b="0"/>
                <wp:wrapTopAndBottom/>
                <wp:docPr id="2113194312" name="Text Box 2113194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16DDD4C5" w14:textId="77777777" w:rsidR="009F6E5D" w:rsidRDefault="009F6E5D" w:rsidP="006D11C1">
                            <w:pPr>
                              <w:spacing w:before="41"/>
                              <w:ind w:left="108"/>
                              <w:rPr>
                                <w:b/>
                              </w:rPr>
                            </w:pPr>
                            <w:r>
                              <w:rPr>
                                <w:b/>
                              </w:rPr>
                              <w:t>FDP_IFF.1/IPAe Simple security attributes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76A9A" id="Text Box 2113194312" o:spid="_x0000_s1299" type="#_x0000_t202" style="position:absolute;margin-left:65.2pt;margin-top:18.3pt;width:465pt;height:17.8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" fillcolor="#f3f3f3" strokeweight=".48pt">
                <v:textbox inset="0,0,0,0">
                  <w:txbxContent>
                    <w:p w14:paraId="16DDD4C5" w14:textId="77777777" w:rsidR="009F6E5D" w:rsidRDefault="009F6E5D" w:rsidP="006D11C1">
                      <w:pPr>
                        <w:spacing w:before="41"/>
                        <w:ind w:left="108"/>
                        <w:rPr>
                          <w:b/>
                        </w:rPr>
                      </w:pPr>
                      <w:r>
                        <w:rPr>
                          <w:b/>
                        </w:rPr>
                        <w:t>FDP_IFF.1/IPAe Simple security attributes</w:t>
                      </w:r>
                    </w:p>
                  </w:txbxContent>
                </v:textbox>
                <w10:wrap type="topAndBottom" anchorx="page"/>
              </v:shape>
            </w:pict>
          </mc:Fallback>
        </mc:AlternateContent>
      </w:r>
    </w:p>
    <w:p w14:paraId="173C4215"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7DBFEB9A" w14:textId="77777777" w:rsidR="006D11C1" w:rsidRPr="006D11C1" w:rsidRDefault="006D11C1" w:rsidP="006D11C1">
      <w:pPr>
        <w:widowControl w:val="0"/>
        <w:autoSpaceDE w:val="0"/>
        <w:autoSpaceDN w:val="0"/>
        <w:spacing w:before="101"/>
        <w:ind w:left="499" w:right="282" w:hanging="284"/>
        <w:jc w:val="left"/>
        <w:rPr>
          <w:rFonts w:eastAsia="Tahoma" w:cs="Arial"/>
          <w:szCs w:val="22"/>
          <w:lang w:val="en-US" w:eastAsia="en-US" w:bidi="en-US"/>
        </w:rPr>
      </w:pPr>
      <w:r w:rsidRPr="006D11C1">
        <w:rPr>
          <w:rFonts w:eastAsia="Tahoma" w:cs="Arial"/>
          <w:b/>
          <w:szCs w:val="22"/>
          <w:lang w:val="en-US" w:eastAsia="en-US" w:bidi="en-US"/>
        </w:rPr>
        <w:lastRenderedPageBreak/>
        <w:t xml:space="preserve">FDP_IFF.1.1/IPAe </w:t>
      </w:r>
      <w:r w:rsidRPr="006D11C1">
        <w:rPr>
          <w:rFonts w:eastAsia="Tahoma" w:cs="Arial"/>
          <w:szCs w:val="22"/>
          <w:lang w:val="en-US" w:eastAsia="en-US" w:bidi="en-US"/>
        </w:rPr>
        <w:t xml:space="preserve">The TSF shall enforce the </w:t>
      </w:r>
      <w:r w:rsidRPr="006D11C1">
        <w:rPr>
          <w:rFonts w:eastAsia="Tahoma" w:cs="Arial"/>
          <w:b/>
          <w:szCs w:val="22"/>
          <w:lang w:val="en-US" w:eastAsia="en-US" w:bidi="en-US"/>
        </w:rPr>
        <w:t xml:space="preserve">IPAe information flow control SFP </w:t>
      </w:r>
      <w:r w:rsidRPr="006D11C1">
        <w:rPr>
          <w:rFonts w:eastAsia="Tahoma" w:cs="Arial"/>
          <w:szCs w:val="22"/>
          <w:lang w:val="en-US" w:eastAsia="en-US" w:bidi="en-US"/>
        </w:rPr>
        <w:t>based on the following types of subject and information security attributes:</w:t>
      </w:r>
    </w:p>
    <w:p w14:paraId="46BE7A31" w14:textId="77777777" w:rsidR="006D11C1" w:rsidRPr="006D11C1" w:rsidRDefault="006D11C1" w:rsidP="006D11C1">
      <w:pPr>
        <w:widowControl w:val="0"/>
        <w:numPr>
          <w:ilvl w:val="0"/>
          <w:numId w:val="117"/>
        </w:numPr>
        <w:tabs>
          <w:tab w:val="left" w:pos="1284"/>
          <w:tab w:val="left" w:pos="1285"/>
        </w:tabs>
        <w:autoSpaceDE w:val="0"/>
        <w:autoSpaceDN w:val="0"/>
        <w:spacing w:before="57"/>
        <w:ind w:hanging="361"/>
        <w:jc w:val="left"/>
        <w:rPr>
          <w:rFonts w:eastAsia="Tahoma" w:cs="Arial"/>
          <w:szCs w:val="22"/>
          <w:lang w:val="en-US" w:eastAsia="en-US" w:bidi="en-US"/>
        </w:rPr>
      </w:pPr>
      <w:r w:rsidRPr="006D11C1">
        <w:rPr>
          <w:rFonts w:eastAsia="Tahoma" w:cs="Arial"/>
          <w:b/>
          <w:szCs w:val="22"/>
          <w:lang w:val="en-US" w:eastAsia="en-US" w:bidi="en-US"/>
        </w:rPr>
        <w:t>users/subjects:</w:t>
      </w:r>
    </w:p>
    <w:p w14:paraId="14627E66" w14:textId="77777777" w:rsidR="006D11C1" w:rsidRPr="006D11C1" w:rsidRDefault="006D11C1" w:rsidP="006D11C1">
      <w:pPr>
        <w:widowControl w:val="0"/>
        <w:numPr>
          <w:ilvl w:val="1"/>
          <w:numId w:val="117"/>
        </w:numPr>
        <w:tabs>
          <w:tab w:val="left" w:pos="1494"/>
        </w:tabs>
        <w:autoSpaceDE w:val="0"/>
        <w:autoSpaceDN w:val="0"/>
        <w:spacing w:before="61"/>
        <w:ind w:hanging="287"/>
        <w:jc w:val="left"/>
        <w:rPr>
          <w:rFonts w:eastAsia="Tahoma" w:cs="Arial"/>
          <w:b/>
          <w:szCs w:val="22"/>
          <w:lang w:val="en-US" w:eastAsia="en-US" w:bidi="en-US"/>
        </w:rPr>
      </w:pPr>
      <w:r w:rsidRPr="006D11C1">
        <w:rPr>
          <w:rFonts w:eastAsia="Tahoma" w:cs="Arial"/>
          <w:b/>
          <w:szCs w:val="22"/>
          <w:lang w:val="en-US" w:eastAsia="en-US" w:bidi="en-US"/>
        </w:rPr>
        <w:t>U.SM-DPplus and S.IPAe, with security attribute</w:t>
      </w:r>
      <w:r w:rsidRPr="006D11C1">
        <w:rPr>
          <w:rFonts w:eastAsia="Tahoma" w:cs="Arial"/>
          <w:b/>
          <w:spacing w:val="14"/>
          <w:szCs w:val="22"/>
          <w:lang w:val="en-US" w:eastAsia="en-US" w:bidi="en-US"/>
        </w:rPr>
        <w:t xml:space="preserve"> </w:t>
      </w:r>
      <w:r w:rsidRPr="006D11C1">
        <w:rPr>
          <w:rFonts w:eastAsia="Tahoma" w:cs="Arial"/>
          <w:b/>
          <w:szCs w:val="22"/>
          <w:lang w:val="en-US" w:eastAsia="en-US" w:bidi="en-US"/>
        </w:rPr>
        <w:t>D.IPAe_KEYS</w:t>
      </w:r>
    </w:p>
    <w:p w14:paraId="2197C54E" w14:textId="77777777" w:rsidR="006D11C1" w:rsidRPr="006D11C1" w:rsidRDefault="006D11C1" w:rsidP="006D11C1">
      <w:pPr>
        <w:widowControl w:val="0"/>
        <w:numPr>
          <w:ilvl w:val="1"/>
          <w:numId w:val="117"/>
        </w:numPr>
        <w:tabs>
          <w:tab w:val="left" w:pos="1494"/>
        </w:tabs>
        <w:autoSpaceDE w:val="0"/>
        <w:autoSpaceDN w:val="0"/>
        <w:spacing w:before="60"/>
        <w:ind w:hanging="287"/>
        <w:jc w:val="left"/>
        <w:rPr>
          <w:rFonts w:eastAsia="Tahoma" w:cs="Arial"/>
          <w:b/>
          <w:szCs w:val="22"/>
          <w:lang w:val="en-US" w:eastAsia="en-US" w:bidi="en-US"/>
        </w:rPr>
      </w:pPr>
      <w:r w:rsidRPr="006D11C1">
        <w:rPr>
          <w:rFonts w:eastAsia="Tahoma" w:cs="Arial"/>
          <w:b/>
          <w:szCs w:val="22"/>
          <w:lang w:val="en-US" w:eastAsia="en-US" w:bidi="en-US"/>
        </w:rPr>
        <w:t>U.SM-DS and S.IPAe, with security attribute</w:t>
      </w:r>
      <w:r w:rsidRPr="006D11C1">
        <w:rPr>
          <w:rFonts w:eastAsia="Tahoma" w:cs="Arial"/>
          <w:b/>
          <w:spacing w:val="21"/>
          <w:szCs w:val="22"/>
          <w:lang w:val="en-US" w:eastAsia="en-US" w:bidi="en-US"/>
        </w:rPr>
        <w:t xml:space="preserve"> </w:t>
      </w:r>
      <w:r w:rsidRPr="006D11C1">
        <w:rPr>
          <w:rFonts w:eastAsia="Tahoma" w:cs="Arial"/>
          <w:b/>
          <w:szCs w:val="22"/>
          <w:lang w:val="en-US" w:eastAsia="en-US" w:bidi="en-US"/>
        </w:rPr>
        <w:t>D.IPAe_KEYS</w:t>
      </w:r>
    </w:p>
    <w:p w14:paraId="5679084B" w14:textId="77777777" w:rsidR="006D11C1" w:rsidRPr="006D11C1" w:rsidRDefault="006D11C1" w:rsidP="006D11C1">
      <w:pPr>
        <w:widowControl w:val="0"/>
        <w:numPr>
          <w:ilvl w:val="1"/>
          <w:numId w:val="117"/>
        </w:numPr>
        <w:tabs>
          <w:tab w:val="left" w:pos="1494"/>
        </w:tabs>
        <w:autoSpaceDE w:val="0"/>
        <w:autoSpaceDN w:val="0"/>
        <w:spacing w:before="60"/>
        <w:ind w:hanging="287"/>
        <w:jc w:val="left"/>
        <w:rPr>
          <w:rFonts w:eastAsia="Tahoma" w:cs="Arial"/>
          <w:b/>
          <w:szCs w:val="22"/>
          <w:lang w:val="en-US" w:eastAsia="en-US" w:bidi="en-US"/>
        </w:rPr>
      </w:pPr>
      <w:r w:rsidRPr="006D11C1">
        <w:rPr>
          <w:rFonts w:eastAsia="Tahoma" w:cs="Arial"/>
          <w:b/>
          <w:szCs w:val="22"/>
          <w:lang w:val="en-US" w:eastAsia="en-US" w:bidi="en-US"/>
        </w:rPr>
        <w:t>U.EIM and S.IPAe, with security attribute D.IPAe_KEYS</w:t>
      </w:r>
    </w:p>
    <w:p w14:paraId="7C3FFF9B" w14:textId="77777777" w:rsidR="006D11C1" w:rsidRPr="006D11C1" w:rsidRDefault="006D11C1" w:rsidP="006D11C1">
      <w:pPr>
        <w:widowControl w:val="0"/>
        <w:numPr>
          <w:ilvl w:val="0"/>
          <w:numId w:val="117"/>
        </w:numPr>
        <w:tabs>
          <w:tab w:val="left" w:pos="1284"/>
          <w:tab w:val="left" w:pos="1285"/>
        </w:tabs>
        <w:autoSpaceDE w:val="0"/>
        <w:autoSpaceDN w:val="0"/>
        <w:spacing w:before="57"/>
        <w:ind w:hanging="361"/>
        <w:jc w:val="left"/>
        <w:rPr>
          <w:rFonts w:eastAsia="Tahoma" w:cs="Arial"/>
          <w:szCs w:val="22"/>
          <w:lang w:val="en-US" w:eastAsia="en-US" w:bidi="en-US"/>
        </w:rPr>
      </w:pPr>
      <w:r w:rsidRPr="006D11C1">
        <w:rPr>
          <w:rFonts w:eastAsia="Tahoma" w:cs="Arial"/>
          <w:b/>
          <w:szCs w:val="22"/>
          <w:lang w:val="en-US" w:eastAsia="en-US" w:bidi="en-US"/>
        </w:rPr>
        <w:t>information: transmission of</w:t>
      </w:r>
      <w:r w:rsidRPr="006D11C1">
        <w:rPr>
          <w:rFonts w:eastAsia="Tahoma" w:cs="Arial"/>
          <w:b/>
          <w:spacing w:val="9"/>
          <w:szCs w:val="22"/>
          <w:lang w:val="en-US" w:eastAsia="en-US" w:bidi="en-US"/>
        </w:rPr>
        <w:t xml:space="preserve"> </w:t>
      </w:r>
      <w:r w:rsidRPr="006D11C1">
        <w:rPr>
          <w:rFonts w:eastAsia="Tahoma" w:cs="Arial"/>
          <w:b/>
          <w:szCs w:val="22"/>
          <w:lang w:val="en-US" w:eastAsia="en-US" w:bidi="en-US"/>
        </w:rPr>
        <w:t>commands</w:t>
      </w:r>
      <w:r w:rsidRPr="006D11C1">
        <w:rPr>
          <w:rFonts w:eastAsia="Tahoma" w:cs="Arial"/>
          <w:szCs w:val="22"/>
          <w:lang w:val="en-US" w:eastAsia="en-US" w:bidi="en-US"/>
        </w:rPr>
        <w:t>.</w:t>
      </w:r>
    </w:p>
    <w:p w14:paraId="3E3DDFC2" w14:textId="77777777" w:rsidR="006D11C1" w:rsidRPr="006D11C1" w:rsidRDefault="006D11C1" w:rsidP="006D11C1">
      <w:pPr>
        <w:widowControl w:val="0"/>
        <w:autoSpaceDE w:val="0"/>
        <w:autoSpaceDN w:val="0"/>
        <w:spacing w:before="6"/>
        <w:jc w:val="left"/>
        <w:rPr>
          <w:rFonts w:eastAsia="Tahoma" w:cs="Arial"/>
          <w:sz w:val="25"/>
          <w:szCs w:val="22"/>
          <w:lang w:val="en-US" w:eastAsia="en-US" w:bidi="en-US"/>
        </w:rPr>
      </w:pPr>
    </w:p>
    <w:p w14:paraId="66BDF874" w14:textId="77777777" w:rsidR="006D11C1" w:rsidRPr="006D11C1" w:rsidRDefault="006D11C1" w:rsidP="006D11C1">
      <w:pPr>
        <w:widowControl w:val="0"/>
        <w:autoSpaceDE w:val="0"/>
        <w:autoSpaceDN w:val="0"/>
        <w:spacing w:before="0" w:line="232" w:lineRule="auto"/>
        <w:ind w:left="499" w:right="292" w:hanging="284"/>
        <w:jc w:val="left"/>
        <w:rPr>
          <w:rFonts w:eastAsia="Tahoma" w:cs="Arial"/>
          <w:szCs w:val="22"/>
          <w:lang w:val="en-US" w:eastAsia="en-US" w:bidi="en-US"/>
        </w:rPr>
      </w:pPr>
      <w:r w:rsidRPr="006D11C1">
        <w:rPr>
          <w:rFonts w:eastAsia="Tahoma" w:cs="Arial"/>
          <w:b/>
          <w:szCs w:val="22"/>
          <w:lang w:val="en-US" w:eastAsia="en-US" w:bidi="en-US"/>
        </w:rPr>
        <w:t xml:space="preserve">FDP_IFF.1.2/IPAe </w:t>
      </w:r>
      <w:r w:rsidRPr="006D11C1">
        <w:rPr>
          <w:rFonts w:eastAsia="Tahoma" w:cs="Arial"/>
          <w:szCs w:val="22"/>
          <w:lang w:val="en-US" w:eastAsia="en-US" w:bidi="en-US"/>
        </w:rPr>
        <w:t>The TSF shall permit an information flow between a controlled subject and controlled information via a controlled operation if the following rules hold: [assignment:</w:t>
      </w:r>
      <w:r w:rsidRPr="006D11C1">
        <w:rPr>
          <w:rFonts w:eastAsia="Tahoma" w:cs="Arial"/>
          <w:spacing w:val="-12"/>
          <w:szCs w:val="22"/>
          <w:lang w:val="en-US" w:eastAsia="en-US" w:bidi="en-US"/>
        </w:rPr>
        <w:t xml:space="preserve"> </w:t>
      </w:r>
      <w:r w:rsidRPr="006D11C1">
        <w:rPr>
          <w:rFonts w:eastAsia="Tahoma" w:cs="Arial"/>
          <w:i/>
          <w:sz w:val="23"/>
          <w:szCs w:val="22"/>
          <w:lang w:val="en-US" w:eastAsia="en-US" w:bidi="en-US"/>
        </w:rPr>
        <w:t>for</w:t>
      </w:r>
      <w:r w:rsidRPr="006D11C1">
        <w:rPr>
          <w:rFonts w:eastAsia="Tahoma" w:cs="Arial"/>
          <w:i/>
          <w:spacing w:val="-19"/>
          <w:sz w:val="23"/>
          <w:szCs w:val="22"/>
          <w:lang w:val="en-US" w:eastAsia="en-US" w:bidi="en-US"/>
        </w:rPr>
        <w:t xml:space="preserve"> </w:t>
      </w:r>
      <w:r w:rsidRPr="006D11C1">
        <w:rPr>
          <w:rFonts w:eastAsia="Tahoma" w:cs="Arial"/>
          <w:i/>
          <w:sz w:val="23"/>
          <w:szCs w:val="22"/>
          <w:lang w:val="en-US" w:eastAsia="en-US" w:bidi="en-US"/>
        </w:rPr>
        <w:t>each</w:t>
      </w:r>
      <w:r w:rsidRPr="006D11C1">
        <w:rPr>
          <w:rFonts w:eastAsia="Tahoma" w:cs="Arial"/>
          <w:i/>
          <w:spacing w:val="-16"/>
          <w:sz w:val="23"/>
          <w:szCs w:val="22"/>
          <w:lang w:val="en-US" w:eastAsia="en-US" w:bidi="en-US"/>
        </w:rPr>
        <w:t xml:space="preserve"> </w:t>
      </w:r>
      <w:r w:rsidRPr="006D11C1">
        <w:rPr>
          <w:rFonts w:eastAsia="Tahoma" w:cs="Arial"/>
          <w:i/>
          <w:sz w:val="23"/>
          <w:szCs w:val="22"/>
          <w:lang w:val="en-US" w:eastAsia="en-US" w:bidi="en-US"/>
        </w:rPr>
        <w:t>operation,</w:t>
      </w:r>
      <w:r w:rsidRPr="006D11C1">
        <w:rPr>
          <w:rFonts w:eastAsia="Tahoma" w:cs="Arial"/>
          <w:i/>
          <w:spacing w:val="-18"/>
          <w:sz w:val="23"/>
          <w:szCs w:val="22"/>
          <w:lang w:val="en-US" w:eastAsia="en-US" w:bidi="en-US"/>
        </w:rPr>
        <w:t xml:space="preserve"> </w:t>
      </w:r>
      <w:r w:rsidRPr="006D11C1">
        <w:rPr>
          <w:rFonts w:eastAsia="Tahoma" w:cs="Arial"/>
          <w:i/>
          <w:sz w:val="23"/>
          <w:szCs w:val="22"/>
          <w:lang w:val="en-US" w:eastAsia="en-US" w:bidi="en-US"/>
        </w:rPr>
        <w:t>the</w:t>
      </w:r>
      <w:r w:rsidRPr="006D11C1">
        <w:rPr>
          <w:rFonts w:eastAsia="Tahoma" w:cs="Arial"/>
          <w:i/>
          <w:spacing w:val="-18"/>
          <w:sz w:val="23"/>
          <w:szCs w:val="22"/>
          <w:lang w:val="en-US" w:eastAsia="en-US" w:bidi="en-US"/>
        </w:rPr>
        <w:t xml:space="preserve"> </w:t>
      </w:r>
      <w:r w:rsidRPr="006D11C1">
        <w:rPr>
          <w:rFonts w:eastAsia="Tahoma" w:cs="Arial"/>
          <w:i/>
          <w:sz w:val="23"/>
          <w:szCs w:val="22"/>
          <w:lang w:val="en-US" w:eastAsia="en-US" w:bidi="en-US"/>
        </w:rPr>
        <w:t>security</w:t>
      </w:r>
      <w:r w:rsidRPr="006D11C1">
        <w:rPr>
          <w:rFonts w:eastAsia="Tahoma" w:cs="Arial"/>
          <w:i/>
          <w:spacing w:val="-16"/>
          <w:sz w:val="23"/>
          <w:szCs w:val="22"/>
          <w:lang w:val="en-US" w:eastAsia="en-US" w:bidi="en-US"/>
        </w:rPr>
        <w:t xml:space="preserve"> </w:t>
      </w:r>
      <w:r w:rsidRPr="006D11C1">
        <w:rPr>
          <w:rFonts w:eastAsia="Tahoma" w:cs="Arial"/>
          <w:i/>
          <w:sz w:val="23"/>
          <w:szCs w:val="22"/>
          <w:lang w:val="en-US" w:eastAsia="en-US" w:bidi="en-US"/>
        </w:rPr>
        <w:t>attribute-based</w:t>
      </w:r>
      <w:r w:rsidRPr="006D11C1">
        <w:rPr>
          <w:rFonts w:eastAsia="Tahoma" w:cs="Arial"/>
          <w:i/>
          <w:spacing w:val="-16"/>
          <w:sz w:val="23"/>
          <w:szCs w:val="22"/>
          <w:lang w:val="en-US" w:eastAsia="en-US" w:bidi="en-US"/>
        </w:rPr>
        <w:t xml:space="preserve"> </w:t>
      </w:r>
      <w:r w:rsidRPr="006D11C1">
        <w:rPr>
          <w:rFonts w:eastAsia="Tahoma" w:cs="Arial"/>
          <w:i/>
          <w:sz w:val="23"/>
          <w:szCs w:val="22"/>
          <w:lang w:val="en-US" w:eastAsia="en-US" w:bidi="en-US"/>
        </w:rPr>
        <w:t>relationship</w:t>
      </w:r>
      <w:r w:rsidRPr="006D11C1">
        <w:rPr>
          <w:rFonts w:eastAsia="Tahoma" w:cs="Arial"/>
          <w:i/>
          <w:spacing w:val="-16"/>
          <w:sz w:val="23"/>
          <w:szCs w:val="22"/>
          <w:lang w:val="en-US" w:eastAsia="en-US" w:bidi="en-US"/>
        </w:rPr>
        <w:t xml:space="preserve"> </w:t>
      </w:r>
      <w:r w:rsidRPr="006D11C1">
        <w:rPr>
          <w:rFonts w:eastAsia="Tahoma" w:cs="Arial"/>
          <w:i/>
          <w:sz w:val="23"/>
          <w:szCs w:val="22"/>
          <w:lang w:val="en-US" w:eastAsia="en-US" w:bidi="en-US"/>
        </w:rPr>
        <w:t>that</w:t>
      </w:r>
      <w:r w:rsidRPr="006D11C1">
        <w:rPr>
          <w:rFonts w:eastAsia="Tahoma" w:cs="Arial"/>
          <w:i/>
          <w:spacing w:val="-18"/>
          <w:sz w:val="23"/>
          <w:szCs w:val="22"/>
          <w:lang w:val="en-US" w:eastAsia="en-US" w:bidi="en-US"/>
        </w:rPr>
        <w:t xml:space="preserve"> </w:t>
      </w:r>
      <w:r w:rsidRPr="006D11C1">
        <w:rPr>
          <w:rFonts w:eastAsia="Tahoma" w:cs="Arial"/>
          <w:i/>
          <w:sz w:val="23"/>
          <w:szCs w:val="22"/>
          <w:lang w:val="en-US" w:eastAsia="en-US" w:bidi="en-US"/>
        </w:rPr>
        <w:t>must</w:t>
      </w:r>
      <w:r w:rsidRPr="006D11C1">
        <w:rPr>
          <w:rFonts w:eastAsia="Tahoma" w:cs="Arial"/>
          <w:i/>
          <w:spacing w:val="-16"/>
          <w:sz w:val="23"/>
          <w:szCs w:val="22"/>
          <w:lang w:val="en-US" w:eastAsia="en-US" w:bidi="en-US"/>
        </w:rPr>
        <w:t xml:space="preserve"> </w:t>
      </w:r>
      <w:r w:rsidRPr="006D11C1">
        <w:rPr>
          <w:rFonts w:eastAsia="Tahoma" w:cs="Arial"/>
          <w:i/>
          <w:sz w:val="23"/>
          <w:szCs w:val="22"/>
          <w:lang w:val="en-US" w:eastAsia="en-US" w:bidi="en-US"/>
        </w:rPr>
        <w:t>hold between subject and information security</w:t>
      </w:r>
      <w:r w:rsidRPr="006D11C1">
        <w:rPr>
          <w:rFonts w:eastAsia="Tahoma" w:cs="Arial"/>
          <w:i/>
          <w:spacing w:val="-33"/>
          <w:sz w:val="23"/>
          <w:szCs w:val="22"/>
          <w:lang w:val="en-US" w:eastAsia="en-US" w:bidi="en-US"/>
        </w:rPr>
        <w:t xml:space="preserve"> </w:t>
      </w:r>
      <w:r w:rsidRPr="006D11C1">
        <w:rPr>
          <w:rFonts w:eastAsia="Tahoma" w:cs="Arial"/>
          <w:i/>
          <w:sz w:val="23"/>
          <w:szCs w:val="22"/>
          <w:lang w:val="en-US" w:eastAsia="en-US" w:bidi="en-US"/>
        </w:rPr>
        <w:t>attributes</w:t>
      </w:r>
      <w:r w:rsidRPr="006D11C1">
        <w:rPr>
          <w:rFonts w:eastAsia="Tahoma" w:cs="Arial"/>
          <w:szCs w:val="22"/>
          <w:lang w:val="en-US" w:eastAsia="en-US" w:bidi="en-US"/>
        </w:rPr>
        <w:t>].</w:t>
      </w:r>
    </w:p>
    <w:p w14:paraId="20F17852" w14:textId="77777777" w:rsidR="006D11C1" w:rsidRPr="006D11C1" w:rsidRDefault="006D11C1" w:rsidP="006D11C1">
      <w:pPr>
        <w:widowControl w:val="0"/>
        <w:autoSpaceDE w:val="0"/>
        <w:autoSpaceDN w:val="0"/>
        <w:spacing w:before="3"/>
        <w:jc w:val="left"/>
        <w:rPr>
          <w:rFonts w:eastAsia="Tahoma" w:cs="Arial"/>
          <w:sz w:val="25"/>
          <w:szCs w:val="22"/>
          <w:lang w:val="en-US" w:eastAsia="en-US" w:bidi="en-US"/>
        </w:rPr>
      </w:pPr>
    </w:p>
    <w:p w14:paraId="6AA1B721" w14:textId="77777777" w:rsidR="006D11C1" w:rsidRPr="006D11C1" w:rsidRDefault="006D11C1" w:rsidP="006D11C1">
      <w:pPr>
        <w:widowControl w:val="0"/>
        <w:autoSpaceDE w:val="0"/>
        <w:autoSpaceDN w:val="0"/>
        <w:spacing w:before="0" w:line="228" w:lineRule="auto"/>
        <w:ind w:left="499" w:right="291" w:hanging="284"/>
        <w:jc w:val="left"/>
        <w:rPr>
          <w:rFonts w:eastAsia="Tahoma" w:cs="Arial"/>
          <w:szCs w:val="22"/>
          <w:lang w:val="en-US" w:eastAsia="en-US" w:bidi="en-US"/>
        </w:rPr>
      </w:pPr>
      <w:r w:rsidRPr="006D11C1">
        <w:rPr>
          <w:rFonts w:eastAsia="Tahoma" w:cs="Arial"/>
          <w:b/>
          <w:szCs w:val="22"/>
          <w:lang w:val="en-US" w:eastAsia="en-US" w:bidi="en-US"/>
        </w:rPr>
        <w:t xml:space="preserve">FDP_IFF.1.3/IPAe </w:t>
      </w:r>
      <w:r w:rsidRPr="006D11C1">
        <w:rPr>
          <w:rFonts w:eastAsia="Tahoma" w:cs="Arial"/>
          <w:szCs w:val="22"/>
          <w:lang w:val="en-US" w:eastAsia="en-US" w:bidi="en-US"/>
        </w:rPr>
        <w:t xml:space="preserve">The TSF shall enforce the [assignment: </w:t>
      </w:r>
      <w:r w:rsidRPr="006D11C1">
        <w:rPr>
          <w:rFonts w:eastAsia="Tahoma" w:cs="Arial"/>
          <w:i/>
          <w:sz w:val="23"/>
          <w:szCs w:val="22"/>
          <w:lang w:val="en-US" w:eastAsia="en-US" w:bidi="en-US"/>
        </w:rPr>
        <w:t>additional information flow control SFP rules</w:t>
      </w:r>
      <w:r w:rsidRPr="006D11C1">
        <w:rPr>
          <w:rFonts w:eastAsia="Tahoma" w:cs="Arial"/>
          <w:szCs w:val="22"/>
          <w:lang w:val="en-US" w:eastAsia="en-US" w:bidi="en-US"/>
        </w:rPr>
        <w:t>].</w:t>
      </w:r>
    </w:p>
    <w:p w14:paraId="58FB68EB" w14:textId="77777777" w:rsidR="006D11C1" w:rsidRPr="006D11C1" w:rsidRDefault="006D11C1" w:rsidP="006D11C1">
      <w:pPr>
        <w:widowControl w:val="0"/>
        <w:autoSpaceDE w:val="0"/>
        <w:autoSpaceDN w:val="0"/>
        <w:spacing w:before="8"/>
        <w:jc w:val="left"/>
        <w:rPr>
          <w:rFonts w:eastAsia="Tahoma" w:cs="Arial"/>
          <w:sz w:val="25"/>
          <w:szCs w:val="22"/>
          <w:lang w:val="en-US" w:eastAsia="en-US" w:bidi="en-US"/>
        </w:rPr>
      </w:pPr>
    </w:p>
    <w:p w14:paraId="3FF4E9D8" w14:textId="77777777" w:rsidR="006D11C1" w:rsidRPr="006D11C1" w:rsidRDefault="006D11C1" w:rsidP="006D11C1">
      <w:pPr>
        <w:widowControl w:val="0"/>
        <w:autoSpaceDE w:val="0"/>
        <w:autoSpaceDN w:val="0"/>
        <w:spacing w:before="0" w:line="230" w:lineRule="auto"/>
        <w:ind w:left="499" w:right="291" w:hanging="284"/>
        <w:jc w:val="left"/>
        <w:rPr>
          <w:rFonts w:eastAsia="Tahoma" w:cs="Arial"/>
          <w:szCs w:val="22"/>
          <w:lang w:val="en-US" w:eastAsia="en-US" w:bidi="en-US"/>
        </w:rPr>
      </w:pPr>
      <w:r w:rsidRPr="006D11C1">
        <w:rPr>
          <w:rFonts w:eastAsia="Tahoma" w:cs="Arial"/>
          <w:b/>
          <w:szCs w:val="22"/>
          <w:lang w:val="en-US" w:eastAsia="en-US" w:bidi="en-US"/>
        </w:rPr>
        <w:t xml:space="preserve">FDP_IFF.1.4/IPAe </w:t>
      </w:r>
      <w:r w:rsidRPr="006D11C1">
        <w:rPr>
          <w:rFonts w:eastAsia="Tahoma" w:cs="Arial"/>
          <w:szCs w:val="22"/>
          <w:lang w:val="en-US" w:eastAsia="en-US" w:bidi="en-US"/>
        </w:rPr>
        <w:t>The TSF shall explicitly authorise an information flow based on the following</w:t>
      </w:r>
      <w:r w:rsidRPr="006D11C1">
        <w:rPr>
          <w:rFonts w:eastAsia="Tahoma" w:cs="Arial"/>
          <w:spacing w:val="-4"/>
          <w:szCs w:val="22"/>
          <w:lang w:val="en-US" w:eastAsia="en-US" w:bidi="en-US"/>
        </w:rPr>
        <w:t xml:space="preserve"> </w:t>
      </w:r>
      <w:r w:rsidRPr="006D11C1">
        <w:rPr>
          <w:rFonts w:eastAsia="Tahoma" w:cs="Arial"/>
          <w:szCs w:val="22"/>
          <w:lang w:val="en-US" w:eastAsia="en-US" w:bidi="en-US"/>
        </w:rPr>
        <w:t>rules:</w:t>
      </w:r>
      <w:r w:rsidRPr="006D11C1">
        <w:rPr>
          <w:rFonts w:eastAsia="Tahoma" w:cs="Arial"/>
          <w:spacing w:val="-4"/>
          <w:szCs w:val="22"/>
          <w:lang w:val="en-US" w:eastAsia="en-US" w:bidi="en-US"/>
        </w:rPr>
        <w:t xml:space="preserve"> </w:t>
      </w:r>
      <w:r w:rsidRPr="006D11C1">
        <w:rPr>
          <w:rFonts w:eastAsia="Tahoma" w:cs="Arial"/>
          <w:szCs w:val="22"/>
          <w:lang w:val="en-US" w:eastAsia="en-US" w:bidi="en-US"/>
        </w:rPr>
        <w:t>[assignment:</w:t>
      </w:r>
      <w:r w:rsidRPr="006D11C1">
        <w:rPr>
          <w:rFonts w:eastAsia="Tahoma" w:cs="Arial"/>
          <w:spacing w:val="-2"/>
          <w:szCs w:val="22"/>
          <w:lang w:val="en-US" w:eastAsia="en-US" w:bidi="en-US"/>
        </w:rPr>
        <w:t xml:space="preserve"> </w:t>
      </w:r>
      <w:r w:rsidRPr="006D11C1">
        <w:rPr>
          <w:rFonts w:eastAsia="Tahoma" w:cs="Arial"/>
          <w:i/>
          <w:sz w:val="23"/>
          <w:szCs w:val="22"/>
          <w:lang w:val="en-US" w:eastAsia="en-US" w:bidi="en-US"/>
        </w:rPr>
        <w:t>rules,</w:t>
      </w:r>
      <w:r w:rsidRPr="006D11C1">
        <w:rPr>
          <w:rFonts w:eastAsia="Tahoma" w:cs="Arial"/>
          <w:i/>
          <w:spacing w:val="-7"/>
          <w:sz w:val="23"/>
          <w:szCs w:val="22"/>
          <w:lang w:val="en-US" w:eastAsia="en-US" w:bidi="en-US"/>
        </w:rPr>
        <w:t xml:space="preserve"> </w:t>
      </w:r>
      <w:r w:rsidRPr="006D11C1">
        <w:rPr>
          <w:rFonts w:eastAsia="Tahoma" w:cs="Arial"/>
          <w:i/>
          <w:sz w:val="23"/>
          <w:szCs w:val="22"/>
          <w:lang w:val="en-US" w:eastAsia="en-US" w:bidi="en-US"/>
        </w:rPr>
        <w:t>based</w:t>
      </w:r>
      <w:r w:rsidRPr="006D11C1">
        <w:rPr>
          <w:rFonts w:eastAsia="Tahoma" w:cs="Arial"/>
          <w:i/>
          <w:spacing w:val="-9"/>
          <w:sz w:val="23"/>
          <w:szCs w:val="22"/>
          <w:lang w:val="en-US" w:eastAsia="en-US" w:bidi="en-US"/>
        </w:rPr>
        <w:t xml:space="preserve"> </w:t>
      </w:r>
      <w:r w:rsidRPr="006D11C1">
        <w:rPr>
          <w:rFonts w:eastAsia="Tahoma" w:cs="Arial"/>
          <w:i/>
          <w:sz w:val="23"/>
          <w:szCs w:val="22"/>
          <w:lang w:val="en-US" w:eastAsia="en-US" w:bidi="en-US"/>
        </w:rPr>
        <w:t>on</w:t>
      </w:r>
      <w:r w:rsidRPr="006D11C1">
        <w:rPr>
          <w:rFonts w:eastAsia="Tahoma" w:cs="Arial"/>
          <w:i/>
          <w:spacing w:val="-7"/>
          <w:sz w:val="23"/>
          <w:szCs w:val="22"/>
          <w:lang w:val="en-US" w:eastAsia="en-US" w:bidi="en-US"/>
        </w:rPr>
        <w:t xml:space="preserve"> </w:t>
      </w:r>
      <w:r w:rsidRPr="006D11C1">
        <w:rPr>
          <w:rFonts w:eastAsia="Tahoma" w:cs="Arial"/>
          <w:i/>
          <w:sz w:val="23"/>
          <w:szCs w:val="22"/>
          <w:lang w:val="en-US" w:eastAsia="en-US" w:bidi="en-US"/>
        </w:rPr>
        <w:t>security</w:t>
      </w:r>
      <w:r w:rsidRPr="006D11C1">
        <w:rPr>
          <w:rFonts w:eastAsia="Tahoma" w:cs="Arial"/>
          <w:i/>
          <w:spacing w:val="-7"/>
          <w:sz w:val="23"/>
          <w:szCs w:val="22"/>
          <w:lang w:val="en-US" w:eastAsia="en-US" w:bidi="en-US"/>
        </w:rPr>
        <w:t xml:space="preserve"> </w:t>
      </w:r>
      <w:r w:rsidRPr="006D11C1">
        <w:rPr>
          <w:rFonts w:eastAsia="Tahoma" w:cs="Arial"/>
          <w:i/>
          <w:sz w:val="23"/>
          <w:szCs w:val="22"/>
          <w:lang w:val="en-US" w:eastAsia="en-US" w:bidi="en-US"/>
        </w:rPr>
        <w:t>attributes,</w:t>
      </w:r>
      <w:r w:rsidRPr="006D11C1">
        <w:rPr>
          <w:rFonts w:eastAsia="Tahoma" w:cs="Arial"/>
          <w:i/>
          <w:spacing w:val="-8"/>
          <w:sz w:val="23"/>
          <w:szCs w:val="22"/>
          <w:lang w:val="en-US" w:eastAsia="en-US" w:bidi="en-US"/>
        </w:rPr>
        <w:t xml:space="preserve"> </w:t>
      </w:r>
      <w:r w:rsidRPr="006D11C1">
        <w:rPr>
          <w:rFonts w:eastAsia="Tahoma" w:cs="Arial"/>
          <w:i/>
          <w:sz w:val="23"/>
          <w:szCs w:val="22"/>
          <w:lang w:val="en-US" w:eastAsia="en-US" w:bidi="en-US"/>
        </w:rPr>
        <w:t>that</w:t>
      </w:r>
      <w:r w:rsidRPr="006D11C1">
        <w:rPr>
          <w:rFonts w:eastAsia="Tahoma" w:cs="Arial"/>
          <w:i/>
          <w:spacing w:val="-6"/>
          <w:sz w:val="23"/>
          <w:szCs w:val="22"/>
          <w:lang w:val="en-US" w:eastAsia="en-US" w:bidi="en-US"/>
        </w:rPr>
        <w:t xml:space="preserve"> </w:t>
      </w:r>
      <w:r w:rsidRPr="006D11C1">
        <w:rPr>
          <w:rFonts w:eastAsia="Tahoma" w:cs="Arial"/>
          <w:i/>
          <w:sz w:val="23"/>
          <w:szCs w:val="22"/>
          <w:lang w:val="en-US" w:eastAsia="en-US" w:bidi="en-US"/>
        </w:rPr>
        <w:t>explicitly</w:t>
      </w:r>
      <w:r w:rsidRPr="006D11C1">
        <w:rPr>
          <w:rFonts w:eastAsia="Tahoma" w:cs="Arial"/>
          <w:i/>
          <w:spacing w:val="-7"/>
          <w:sz w:val="23"/>
          <w:szCs w:val="22"/>
          <w:lang w:val="en-US" w:eastAsia="en-US" w:bidi="en-US"/>
        </w:rPr>
        <w:t xml:space="preserve"> </w:t>
      </w:r>
      <w:r w:rsidRPr="006D11C1">
        <w:rPr>
          <w:rFonts w:eastAsia="Tahoma" w:cs="Arial"/>
          <w:i/>
          <w:sz w:val="23"/>
          <w:szCs w:val="22"/>
          <w:lang w:val="en-US" w:eastAsia="en-US" w:bidi="en-US"/>
        </w:rPr>
        <w:t>authorise information</w:t>
      </w:r>
      <w:r w:rsidRPr="006D11C1">
        <w:rPr>
          <w:rFonts w:eastAsia="Tahoma" w:cs="Arial"/>
          <w:i/>
          <w:spacing w:val="-4"/>
          <w:sz w:val="23"/>
          <w:szCs w:val="22"/>
          <w:lang w:val="en-US" w:eastAsia="en-US" w:bidi="en-US"/>
        </w:rPr>
        <w:t xml:space="preserve"> </w:t>
      </w:r>
      <w:r w:rsidRPr="006D11C1">
        <w:rPr>
          <w:rFonts w:eastAsia="Tahoma" w:cs="Arial"/>
          <w:i/>
          <w:sz w:val="23"/>
          <w:szCs w:val="22"/>
          <w:lang w:val="en-US" w:eastAsia="en-US" w:bidi="en-US"/>
        </w:rPr>
        <w:t>flows</w:t>
      </w:r>
      <w:r w:rsidRPr="006D11C1">
        <w:rPr>
          <w:rFonts w:eastAsia="Tahoma" w:cs="Arial"/>
          <w:szCs w:val="22"/>
          <w:lang w:val="en-US" w:eastAsia="en-US" w:bidi="en-US"/>
        </w:rPr>
        <w:t>].</w:t>
      </w:r>
    </w:p>
    <w:p w14:paraId="31BBE194" w14:textId="77777777" w:rsidR="006D11C1" w:rsidRPr="006D11C1" w:rsidRDefault="006D11C1" w:rsidP="006D11C1">
      <w:pPr>
        <w:widowControl w:val="0"/>
        <w:autoSpaceDE w:val="0"/>
        <w:autoSpaceDN w:val="0"/>
        <w:spacing w:before="10"/>
        <w:jc w:val="left"/>
        <w:rPr>
          <w:rFonts w:eastAsia="Tahoma" w:cs="Arial"/>
          <w:sz w:val="24"/>
          <w:szCs w:val="22"/>
          <w:lang w:val="en-US" w:eastAsia="en-US" w:bidi="en-US"/>
        </w:rPr>
      </w:pPr>
    </w:p>
    <w:p w14:paraId="0FC9CA01" w14:textId="77777777" w:rsidR="006D11C1" w:rsidRPr="006D11C1" w:rsidRDefault="006D11C1" w:rsidP="006D11C1">
      <w:pPr>
        <w:widowControl w:val="0"/>
        <w:autoSpaceDE w:val="0"/>
        <w:autoSpaceDN w:val="0"/>
        <w:spacing w:before="1"/>
        <w:ind w:left="499" w:right="282" w:hanging="284"/>
        <w:jc w:val="left"/>
        <w:rPr>
          <w:rFonts w:eastAsia="Tahoma" w:cs="Arial"/>
          <w:szCs w:val="22"/>
          <w:lang w:val="en-US" w:eastAsia="en-US" w:bidi="en-US"/>
        </w:rPr>
      </w:pPr>
      <w:r w:rsidRPr="006D11C1">
        <w:rPr>
          <w:rFonts w:eastAsia="Tahoma" w:cs="Arial"/>
          <w:b/>
          <w:szCs w:val="22"/>
          <w:lang w:val="en-US" w:eastAsia="en-US" w:bidi="en-US"/>
        </w:rPr>
        <w:t xml:space="preserve">FDP_IFF.1.5/IPAe </w:t>
      </w:r>
      <w:r w:rsidRPr="006D11C1">
        <w:rPr>
          <w:rFonts w:eastAsia="Tahoma" w:cs="Arial"/>
          <w:szCs w:val="22"/>
          <w:lang w:val="en-US" w:eastAsia="en-US" w:bidi="en-US"/>
        </w:rPr>
        <w:t>The TSF shall explicitly deny an information flow based on the following rules:</w:t>
      </w:r>
    </w:p>
    <w:p w14:paraId="4B5736AB" w14:textId="77777777" w:rsidR="006D11C1" w:rsidRPr="006D11C1" w:rsidRDefault="006D11C1" w:rsidP="006D11C1">
      <w:pPr>
        <w:widowControl w:val="0"/>
        <w:numPr>
          <w:ilvl w:val="0"/>
          <w:numId w:val="117"/>
        </w:numPr>
        <w:tabs>
          <w:tab w:val="left" w:pos="1284"/>
          <w:tab w:val="left" w:pos="1285"/>
        </w:tabs>
        <w:autoSpaceDE w:val="0"/>
        <w:autoSpaceDN w:val="0"/>
        <w:spacing w:before="60"/>
        <w:ind w:right="290"/>
        <w:jc w:val="left"/>
        <w:rPr>
          <w:rFonts w:eastAsia="Tahoma" w:cs="Arial"/>
          <w:b/>
          <w:szCs w:val="22"/>
          <w:lang w:val="en-US" w:eastAsia="en-US" w:bidi="en-US"/>
        </w:rPr>
      </w:pPr>
      <w:r w:rsidRPr="006D11C1">
        <w:rPr>
          <w:rFonts w:eastAsia="Tahoma" w:cs="Arial"/>
          <w:b/>
          <w:szCs w:val="22"/>
          <w:lang w:val="en-US" w:eastAsia="en-US" w:bidi="en-US"/>
        </w:rPr>
        <w:t>The TOE shall reject communication between U.SM-DPplus and S.IPAe if it is not performed in a TLS secure channel;</w:t>
      </w:r>
    </w:p>
    <w:p w14:paraId="6BD921B3" w14:textId="77777777" w:rsidR="006D11C1" w:rsidRPr="006D11C1" w:rsidRDefault="006D11C1" w:rsidP="006D11C1">
      <w:pPr>
        <w:widowControl w:val="0"/>
        <w:numPr>
          <w:ilvl w:val="0"/>
          <w:numId w:val="117"/>
        </w:numPr>
        <w:tabs>
          <w:tab w:val="left" w:pos="1284"/>
          <w:tab w:val="left" w:pos="1285"/>
        </w:tabs>
        <w:autoSpaceDE w:val="0"/>
        <w:autoSpaceDN w:val="0"/>
        <w:spacing w:before="60"/>
        <w:ind w:right="290"/>
        <w:jc w:val="left"/>
        <w:rPr>
          <w:rFonts w:eastAsia="Tahoma" w:cs="Arial"/>
          <w:b/>
          <w:szCs w:val="22"/>
          <w:lang w:val="en-US" w:eastAsia="en-US" w:bidi="en-US"/>
        </w:rPr>
      </w:pPr>
      <w:r w:rsidRPr="006D11C1">
        <w:rPr>
          <w:rFonts w:eastAsia="Tahoma" w:cs="Arial"/>
          <w:b/>
          <w:szCs w:val="22"/>
          <w:lang w:val="en-US" w:eastAsia="en-US" w:bidi="en-US"/>
        </w:rPr>
        <w:t>The TOE shall reject communication between U.SM-DS and S.IPAe if it is not performed in a TLS</w:t>
      </w:r>
      <w:r w:rsidRPr="006D11C1" w:rsidDel="005E31DC">
        <w:rPr>
          <w:rFonts w:eastAsia="Tahoma" w:cs="Arial"/>
          <w:b/>
          <w:szCs w:val="22"/>
          <w:lang w:val="en-US" w:eastAsia="en-US" w:bidi="en-US"/>
        </w:rPr>
        <w:t xml:space="preserve"> </w:t>
      </w:r>
      <w:r w:rsidRPr="006D11C1">
        <w:rPr>
          <w:rFonts w:eastAsia="Tahoma" w:cs="Arial"/>
          <w:b/>
          <w:szCs w:val="22"/>
          <w:lang w:val="en-US" w:eastAsia="en-US" w:bidi="en-US"/>
        </w:rPr>
        <w:t>secure channel.</w:t>
      </w:r>
    </w:p>
    <w:p w14:paraId="03EEB93B" w14:textId="77777777" w:rsidR="006D11C1" w:rsidRPr="006D11C1" w:rsidRDefault="006D11C1" w:rsidP="006D11C1">
      <w:pPr>
        <w:widowControl w:val="0"/>
        <w:numPr>
          <w:ilvl w:val="0"/>
          <w:numId w:val="117"/>
        </w:numPr>
        <w:tabs>
          <w:tab w:val="left" w:pos="1284"/>
          <w:tab w:val="left" w:pos="1285"/>
        </w:tabs>
        <w:autoSpaceDE w:val="0"/>
        <w:autoSpaceDN w:val="0"/>
        <w:spacing w:before="60"/>
        <w:ind w:right="290"/>
        <w:jc w:val="left"/>
        <w:rPr>
          <w:rFonts w:eastAsia="Tahoma" w:cs="Arial"/>
          <w:b/>
          <w:szCs w:val="22"/>
          <w:lang w:val="en-US" w:eastAsia="en-US" w:bidi="en-US"/>
        </w:rPr>
      </w:pPr>
      <w:r w:rsidRPr="006D11C1">
        <w:rPr>
          <w:rFonts w:eastAsia="Tahoma" w:cs="Arial"/>
          <w:b/>
          <w:szCs w:val="22"/>
          <w:lang w:val="en-US" w:eastAsia="en-US" w:bidi="en-US"/>
        </w:rPr>
        <w:t>The TOE shall reject communication between U.EIM and S.IPAe if it is not performed in a TLS/DTLS (or equivalent)</w:t>
      </w:r>
      <w:r w:rsidRPr="006D11C1" w:rsidDel="005E31DC">
        <w:rPr>
          <w:rFonts w:eastAsia="Tahoma" w:cs="Arial"/>
          <w:b/>
          <w:szCs w:val="22"/>
          <w:lang w:val="en-US" w:eastAsia="en-US" w:bidi="en-US"/>
        </w:rPr>
        <w:t xml:space="preserve"> </w:t>
      </w:r>
      <w:r w:rsidRPr="006D11C1">
        <w:rPr>
          <w:rFonts w:eastAsia="Tahoma" w:cs="Arial"/>
          <w:b/>
          <w:szCs w:val="22"/>
          <w:lang w:val="en-US" w:eastAsia="en-US" w:bidi="en-US"/>
        </w:rPr>
        <w:t>secure channel.</w:t>
      </w:r>
    </w:p>
    <w:p w14:paraId="7844C0CE" w14:textId="77777777" w:rsidR="006D11C1" w:rsidRPr="006D11C1" w:rsidRDefault="006D11C1" w:rsidP="006D11C1">
      <w:pPr>
        <w:widowControl w:val="0"/>
        <w:autoSpaceDE w:val="0"/>
        <w:autoSpaceDN w:val="0"/>
        <w:spacing w:before="4"/>
        <w:jc w:val="left"/>
        <w:rPr>
          <w:rFonts w:eastAsia="Tahoma" w:cs="Arial"/>
          <w:szCs w:val="22"/>
          <w:lang w:val="en-US" w:eastAsia="en-US" w:bidi="en-US"/>
        </w:rPr>
      </w:pPr>
    </w:p>
    <w:p w14:paraId="00A59DC5" w14:textId="77777777" w:rsidR="006D11C1" w:rsidRPr="00D12D60" w:rsidRDefault="006D11C1" w:rsidP="006D11C1">
      <w:pPr>
        <w:widowControl w:val="0"/>
        <w:autoSpaceDE w:val="0"/>
        <w:autoSpaceDN w:val="0"/>
        <w:spacing w:before="0"/>
        <w:ind w:left="216"/>
        <w:jc w:val="left"/>
        <w:rPr>
          <w:rFonts w:eastAsia="Tahoma" w:cs="Arial"/>
          <w:i/>
          <w:lang w:val="en-US" w:eastAsia="en-US" w:bidi="en-US"/>
        </w:rPr>
      </w:pPr>
      <w:r w:rsidRPr="00D12D60">
        <w:rPr>
          <w:rFonts w:eastAsia="Tahoma" w:cs="Arial"/>
          <w:i/>
          <w:lang w:val="en-US" w:eastAsia="en-US" w:bidi="en-US"/>
        </w:rPr>
        <w:t>Application Note 79:</w:t>
      </w:r>
    </w:p>
    <w:p w14:paraId="6CA236A7" w14:textId="77777777" w:rsidR="006D11C1" w:rsidRPr="006D11C1" w:rsidRDefault="006D11C1" w:rsidP="006D11C1">
      <w:pPr>
        <w:widowControl w:val="0"/>
        <w:autoSpaceDE w:val="0"/>
        <w:autoSpaceDN w:val="0"/>
        <w:spacing w:before="2"/>
        <w:jc w:val="left"/>
        <w:rPr>
          <w:rFonts w:eastAsia="Tahoma" w:cs="Arial"/>
          <w:i/>
          <w:sz w:val="23"/>
          <w:szCs w:val="22"/>
          <w:lang w:val="en-US" w:eastAsia="en-US" w:bidi="en-US"/>
        </w:rPr>
      </w:pPr>
    </w:p>
    <w:p w14:paraId="26178554" w14:textId="77777777" w:rsidR="006D11C1" w:rsidRPr="006D11C1" w:rsidRDefault="006D11C1" w:rsidP="006D11C1">
      <w:pPr>
        <w:widowControl w:val="0"/>
        <w:autoSpaceDE w:val="0"/>
        <w:autoSpaceDN w:val="0"/>
        <w:spacing w:before="0"/>
        <w:ind w:left="216"/>
        <w:jc w:val="left"/>
        <w:rPr>
          <w:rFonts w:eastAsia="Tahoma" w:cs="Arial"/>
          <w:szCs w:val="22"/>
          <w:lang w:val="en-US" w:eastAsia="en-US" w:bidi="en-US"/>
        </w:rPr>
      </w:pPr>
      <w:r w:rsidRPr="006D11C1">
        <w:rPr>
          <w:rFonts w:eastAsia="Tahoma" w:cs="Arial"/>
          <w:szCs w:val="22"/>
          <w:lang w:val="en-US" w:eastAsia="en-US" w:bidi="en-US"/>
        </w:rPr>
        <w:t>More details on the secure channels can be found in the following sections of SGP.32 [36]:</w:t>
      </w:r>
    </w:p>
    <w:p w14:paraId="6F62B2AB" w14:textId="77777777" w:rsidR="006D11C1" w:rsidRPr="006D11C1" w:rsidRDefault="006D11C1" w:rsidP="006D11C1">
      <w:pPr>
        <w:widowControl w:val="0"/>
        <w:autoSpaceDE w:val="0"/>
        <w:autoSpaceDN w:val="0"/>
        <w:spacing w:before="3"/>
        <w:jc w:val="left"/>
        <w:rPr>
          <w:rFonts w:eastAsia="Tahoma" w:cs="Arial"/>
          <w:sz w:val="23"/>
          <w:szCs w:val="22"/>
          <w:lang w:val="en-US" w:eastAsia="en-US" w:bidi="en-US"/>
        </w:rPr>
      </w:pPr>
    </w:p>
    <w:p w14:paraId="386D2B14" w14:textId="77777777" w:rsidR="006D11C1" w:rsidRPr="006D11C1" w:rsidRDefault="006D11C1" w:rsidP="006D11C1">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6D11C1">
        <w:rPr>
          <w:rFonts w:eastAsia="Tahoma" w:cs="Arial"/>
          <w:szCs w:val="22"/>
          <w:lang w:val="en-US" w:eastAsia="en-US" w:bidi="en-US"/>
        </w:rPr>
        <w:t>For SM-DP+: Section 5.6</w:t>
      </w:r>
    </w:p>
    <w:p w14:paraId="45EDEF5E" w14:textId="77777777" w:rsidR="006D11C1" w:rsidRPr="00436545"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For SM-DS:</w:t>
      </w:r>
      <w:r w:rsidRPr="006D11C1">
        <w:rPr>
          <w:rFonts w:eastAsia="Tahoma" w:cs="Arial"/>
          <w:spacing w:val="-1"/>
          <w:szCs w:val="22"/>
          <w:lang w:val="en-US" w:eastAsia="en-US" w:bidi="en-US"/>
        </w:rPr>
        <w:t xml:space="preserve"> </w:t>
      </w:r>
      <w:r w:rsidRPr="006D11C1">
        <w:rPr>
          <w:rFonts w:eastAsia="Tahoma" w:cs="Arial"/>
          <w:szCs w:val="22"/>
          <w:lang w:val="en-US" w:eastAsia="en-US" w:bidi="en-US"/>
        </w:rPr>
        <w:t>Section</w:t>
      </w:r>
      <w:r w:rsidRPr="006D11C1" w:rsidDel="00826753">
        <w:rPr>
          <w:rFonts w:eastAsia="Tahoma" w:cs="Arial"/>
          <w:szCs w:val="22"/>
          <w:lang w:val="en-US" w:eastAsia="en-US" w:bidi="en-US"/>
        </w:rPr>
        <w:t xml:space="preserve"> </w:t>
      </w:r>
      <w:r w:rsidRPr="006D11C1">
        <w:rPr>
          <w:rFonts w:eastAsia="Tahoma" w:cs="Arial"/>
          <w:szCs w:val="22"/>
          <w:lang w:val="en-US" w:eastAsia="en-US" w:bidi="en-US"/>
        </w:rPr>
        <w:t>5.10</w:t>
      </w:r>
    </w:p>
    <w:p w14:paraId="17FA8EE5" w14:textId="56A9AA0F" w:rsidR="006D11C1" w:rsidRPr="00436545"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436545">
        <w:rPr>
          <w:rFonts w:eastAsia="Tahoma" w:cs="Arial"/>
          <w:szCs w:val="22"/>
          <w:lang w:val="en-US" w:eastAsia="en-US" w:bidi="en-US"/>
        </w:rPr>
        <w:t>For eIM: Section</w:t>
      </w:r>
      <w:r w:rsidRPr="00436545" w:rsidDel="00826753">
        <w:rPr>
          <w:rFonts w:eastAsia="Tahoma" w:cs="Arial"/>
          <w:szCs w:val="22"/>
          <w:lang w:val="en-US" w:eastAsia="en-US" w:bidi="en-US"/>
        </w:rPr>
        <w:t xml:space="preserve"> </w:t>
      </w:r>
      <w:r w:rsidRPr="00436545">
        <w:rPr>
          <w:rFonts w:eastAsia="Tahoma" w:cs="Arial"/>
          <w:szCs w:val="22"/>
          <w:lang w:val="en-US" w:eastAsia="en-US" w:bidi="en-US"/>
        </w:rPr>
        <w:t>5.14</w:t>
      </w:r>
    </w:p>
    <w:p w14:paraId="3F0CEF76" w14:textId="77777777" w:rsidR="006D11C1" w:rsidRPr="006D11C1" w:rsidRDefault="006D11C1" w:rsidP="006D11C1">
      <w:pPr>
        <w:widowControl w:val="0"/>
        <w:autoSpaceDE w:val="0"/>
        <w:autoSpaceDN w:val="0"/>
        <w:spacing w:before="0"/>
        <w:jc w:val="left"/>
        <w:rPr>
          <w:rFonts w:eastAsia="Tahoma" w:cs="Arial"/>
          <w:sz w:val="20"/>
          <w:szCs w:val="22"/>
          <w:lang w:val="en-US" w:eastAsia="en-US" w:bidi="en-US"/>
        </w:rPr>
      </w:pPr>
    </w:p>
    <w:p w14:paraId="6E4B593B" w14:textId="77777777" w:rsidR="006D11C1" w:rsidRPr="006D11C1" w:rsidRDefault="006D11C1" w:rsidP="006D11C1">
      <w:pPr>
        <w:widowControl w:val="0"/>
        <w:autoSpaceDE w:val="0"/>
        <w:autoSpaceDN w:val="0"/>
        <w:spacing w:before="0"/>
        <w:ind w:left="98"/>
        <w:jc w:val="left"/>
        <w:rPr>
          <w:rFonts w:eastAsia="Tahoma" w:cs="Arial"/>
          <w:sz w:val="20"/>
          <w:szCs w:val="22"/>
          <w:lang w:val="en-US" w:eastAsia="en-US" w:bidi="en-US"/>
        </w:rPr>
      </w:pPr>
      <w:r w:rsidRPr="006D11C1">
        <w:rPr>
          <w:rFonts w:eastAsia="Tahoma" w:cs="Arial"/>
          <w:noProof/>
          <w:sz w:val="20"/>
          <w:szCs w:val="22"/>
          <w:lang w:val="en-US" w:eastAsia="en-US" w:bidi="ar-SA"/>
        </w:rPr>
        <mc:AlternateContent>
          <mc:Choice Requires="wps">
            <w:drawing>
              <wp:inline distT="0" distB="0" distL="0" distR="0" wp14:anchorId="2BA5472E" wp14:editId="7EA883B4">
                <wp:extent cx="5905500" cy="226060"/>
                <wp:effectExtent l="10160" t="10795" r="8890" b="10795"/>
                <wp:docPr id="2113194313" name="Text Box 2113194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04F17B1E" w14:textId="77777777" w:rsidR="009F6E5D" w:rsidRDefault="009F6E5D" w:rsidP="006D11C1">
                            <w:pPr>
                              <w:spacing w:before="42"/>
                              <w:ind w:left="108"/>
                              <w:rPr>
                                <w:b/>
                              </w:rPr>
                            </w:pPr>
                            <w:r>
                              <w:rPr>
                                <w:b/>
                              </w:rPr>
                              <w:t>FTP_ITC.1/IPAe Inter-TSF trusted channel</w:t>
                            </w:r>
                          </w:p>
                        </w:txbxContent>
                      </wps:txbx>
                      <wps:bodyPr rot="0" vert="horz" wrap="square" lIns="0" tIns="0" rIns="0" bIns="0" anchor="t" anchorCtr="0" upright="1">
                        <a:noAutofit/>
                      </wps:bodyPr>
                    </wps:wsp>
                  </a:graphicData>
                </a:graphic>
              </wp:inline>
            </w:drawing>
          </mc:Choice>
          <mc:Fallback>
            <w:pict>
              <v:shape w14:anchorId="2BA5472E" id="Text Box 2113194313" o:spid="_x0000_s1300"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" fillcolor="#f3f3f3" strokeweight=".48pt">
                <v:textbox inset="0,0,0,0">
                  <w:txbxContent>
                    <w:p w14:paraId="04F17B1E" w14:textId="77777777" w:rsidR="009F6E5D" w:rsidRDefault="009F6E5D" w:rsidP="006D11C1">
                      <w:pPr>
                        <w:spacing w:before="42"/>
                        <w:ind w:left="108"/>
                        <w:rPr>
                          <w:b/>
                        </w:rPr>
                      </w:pPr>
                      <w:r>
                        <w:rPr>
                          <w:b/>
                        </w:rPr>
                        <w:t>FTP_ITC.1/IPAe Inter-TSF trusted channel</w:t>
                      </w:r>
                    </w:p>
                  </w:txbxContent>
                </v:textbox>
                <w10:anchorlock/>
              </v:shape>
            </w:pict>
          </mc:Fallback>
        </mc:AlternateContent>
      </w:r>
    </w:p>
    <w:p w14:paraId="5BAB24B1" w14:textId="77777777" w:rsidR="006D11C1" w:rsidRPr="006D11C1" w:rsidRDefault="006D11C1" w:rsidP="006D11C1">
      <w:pPr>
        <w:widowControl w:val="0"/>
        <w:autoSpaceDE w:val="0"/>
        <w:autoSpaceDN w:val="0"/>
        <w:spacing w:before="5"/>
        <w:jc w:val="left"/>
        <w:rPr>
          <w:rFonts w:eastAsia="Tahoma" w:cs="Arial"/>
          <w:sz w:val="13"/>
          <w:szCs w:val="22"/>
          <w:lang w:val="en-US" w:eastAsia="en-US" w:bidi="en-US"/>
        </w:rPr>
      </w:pPr>
    </w:p>
    <w:p w14:paraId="4FAB88AB" w14:textId="77777777" w:rsidR="006D11C1" w:rsidRPr="006D11C1" w:rsidRDefault="006D11C1" w:rsidP="006D11C1">
      <w:pPr>
        <w:widowControl w:val="0"/>
        <w:autoSpaceDE w:val="0"/>
        <w:autoSpaceDN w:val="0"/>
        <w:spacing w:before="101"/>
        <w:ind w:left="499" w:right="294" w:hanging="284"/>
        <w:jc w:val="left"/>
        <w:rPr>
          <w:rFonts w:eastAsia="Tahoma" w:cs="Arial"/>
          <w:szCs w:val="22"/>
          <w:lang w:val="en-US" w:eastAsia="en-US" w:bidi="en-US"/>
        </w:rPr>
      </w:pPr>
      <w:r w:rsidRPr="006D11C1">
        <w:rPr>
          <w:rFonts w:eastAsia="Tahoma" w:cs="Arial"/>
          <w:b/>
          <w:szCs w:val="22"/>
          <w:lang w:val="en-US" w:eastAsia="en-US" w:bidi="en-US"/>
        </w:rPr>
        <w:t xml:space="preserve">FTP_ITC.1.1/IPAe </w:t>
      </w:r>
      <w:r w:rsidRPr="006D11C1">
        <w:rPr>
          <w:rFonts w:eastAsia="Tahoma" w:cs="Arial"/>
          <w:szCs w:val="22"/>
          <w:lang w:val="en-US" w:eastAsia="en-US" w:bidi="en-US"/>
        </w:rPr>
        <w:t>The TSF shall provide a communication channel between itself and another</w:t>
      </w:r>
      <w:r w:rsidRPr="006D11C1">
        <w:rPr>
          <w:rFonts w:eastAsia="Tahoma" w:cs="Arial"/>
          <w:spacing w:val="-7"/>
          <w:szCs w:val="22"/>
          <w:lang w:val="en-US" w:eastAsia="en-US" w:bidi="en-US"/>
        </w:rPr>
        <w:t xml:space="preserve"> </w:t>
      </w:r>
      <w:r w:rsidRPr="006D11C1">
        <w:rPr>
          <w:rFonts w:eastAsia="Tahoma" w:cs="Arial"/>
          <w:szCs w:val="22"/>
          <w:lang w:val="en-US" w:eastAsia="en-US" w:bidi="en-US"/>
        </w:rPr>
        <w:t>trusted</w:t>
      </w:r>
      <w:r w:rsidRPr="006D11C1">
        <w:rPr>
          <w:rFonts w:eastAsia="Tahoma" w:cs="Arial"/>
          <w:spacing w:val="-6"/>
          <w:szCs w:val="22"/>
          <w:lang w:val="en-US" w:eastAsia="en-US" w:bidi="en-US"/>
        </w:rPr>
        <w:t xml:space="preserve"> </w:t>
      </w:r>
      <w:r w:rsidRPr="006D11C1">
        <w:rPr>
          <w:rFonts w:eastAsia="Tahoma" w:cs="Arial"/>
          <w:szCs w:val="22"/>
          <w:lang w:val="en-US" w:eastAsia="en-US" w:bidi="en-US"/>
        </w:rPr>
        <w:t>IT</w:t>
      </w:r>
      <w:r w:rsidRPr="006D11C1">
        <w:rPr>
          <w:rFonts w:eastAsia="Tahoma" w:cs="Arial"/>
          <w:spacing w:val="-6"/>
          <w:szCs w:val="22"/>
          <w:lang w:val="en-US" w:eastAsia="en-US" w:bidi="en-US"/>
        </w:rPr>
        <w:t xml:space="preserve"> </w:t>
      </w:r>
      <w:r w:rsidRPr="006D11C1">
        <w:rPr>
          <w:rFonts w:eastAsia="Tahoma" w:cs="Arial"/>
          <w:szCs w:val="22"/>
          <w:lang w:val="en-US" w:eastAsia="en-US" w:bidi="en-US"/>
        </w:rPr>
        <w:t>product</w:t>
      </w:r>
      <w:r w:rsidRPr="006D11C1">
        <w:rPr>
          <w:rFonts w:eastAsia="Tahoma" w:cs="Arial"/>
          <w:spacing w:val="-6"/>
          <w:szCs w:val="22"/>
          <w:lang w:val="en-US" w:eastAsia="en-US" w:bidi="en-US"/>
        </w:rPr>
        <w:t xml:space="preserve"> </w:t>
      </w:r>
      <w:r w:rsidRPr="006D11C1">
        <w:rPr>
          <w:rFonts w:eastAsia="Tahoma" w:cs="Arial"/>
          <w:szCs w:val="22"/>
          <w:lang w:val="en-US" w:eastAsia="en-US" w:bidi="en-US"/>
        </w:rPr>
        <w:t>that</w:t>
      </w:r>
      <w:r w:rsidRPr="006D11C1">
        <w:rPr>
          <w:rFonts w:eastAsia="Tahoma" w:cs="Arial"/>
          <w:spacing w:val="-6"/>
          <w:szCs w:val="22"/>
          <w:lang w:val="en-US" w:eastAsia="en-US" w:bidi="en-US"/>
        </w:rPr>
        <w:t xml:space="preserve"> </w:t>
      </w:r>
      <w:r w:rsidRPr="006D11C1">
        <w:rPr>
          <w:rFonts w:eastAsia="Tahoma" w:cs="Arial"/>
          <w:szCs w:val="22"/>
          <w:lang w:val="en-US" w:eastAsia="en-US" w:bidi="en-US"/>
        </w:rPr>
        <w:t>is</w:t>
      </w:r>
      <w:r w:rsidRPr="006D11C1">
        <w:rPr>
          <w:rFonts w:eastAsia="Tahoma" w:cs="Arial"/>
          <w:spacing w:val="-9"/>
          <w:szCs w:val="22"/>
          <w:lang w:val="en-US" w:eastAsia="en-US" w:bidi="en-US"/>
        </w:rPr>
        <w:t xml:space="preserve"> </w:t>
      </w:r>
      <w:r w:rsidRPr="006D11C1">
        <w:rPr>
          <w:rFonts w:eastAsia="Tahoma" w:cs="Arial"/>
          <w:szCs w:val="22"/>
          <w:lang w:val="en-US" w:eastAsia="en-US" w:bidi="en-US"/>
        </w:rPr>
        <w:t>logically</w:t>
      </w:r>
      <w:r w:rsidRPr="006D11C1">
        <w:rPr>
          <w:rFonts w:eastAsia="Tahoma" w:cs="Arial"/>
          <w:spacing w:val="-9"/>
          <w:szCs w:val="22"/>
          <w:lang w:val="en-US" w:eastAsia="en-US" w:bidi="en-US"/>
        </w:rPr>
        <w:t xml:space="preserve"> </w:t>
      </w:r>
      <w:r w:rsidRPr="006D11C1">
        <w:rPr>
          <w:rFonts w:eastAsia="Tahoma" w:cs="Arial"/>
          <w:szCs w:val="22"/>
          <w:lang w:val="en-US" w:eastAsia="en-US" w:bidi="en-US"/>
        </w:rPr>
        <w:t>distinct</w:t>
      </w:r>
      <w:r w:rsidRPr="006D11C1">
        <w:rPr>
          <w:rFonts w:eastAsia="Tahoma" w:cs="Arial"/>
          <w:spacing w:val="-6"/>
          <w:szCs w:val="22"/>
          <w:lang w:val="en-US" w:eastAsia="en-US" w:bidi="en-US"/>
        </w:rPr>
        <w:t xml:space="preserve"> </w:t>
      </w:r>
      <w:r w:rsidRPr="006D11C1">
        <w:rPr>
          <w:rFonts w:eastAsia="Tahoma" w:cs="Arial"/>
          <w:szCs w:val="22"/>
          <w:lang w:val="en-US" w:eastAsia="en-US" w:bidi="en-US"/>
        </w:rPr>
        <w:t>from</w:t>
      </w:r>
      <w:r w:rsidRPr="006D11C1">
        <w:rPr>
          <w:rFonts w:eastAsia="Tahoma" w:cs="Arial"/>
          <w:spacing w:val="-7"/>
          <w:szCs w:val="22"/>
          <w:lang w:val="en-US" w:eastAsia="en-US" w:bidi="en-US"/>
        </w:rPr>
        <w:t xml:space="preserve"> </w:t>
      </w:r>
      <w:r w:rsidRPr="006D11C1">
        <w:rPr>
          <w:rFonts w:eastAsia="Tahoma" w:cs="Arial"/>
          <w:szCs w:val="22"/>
          <w:lang w:val="en-US" w:eastAsia="en-US" w:bidi="en-US"/>
        </w:rPr>
        <w:t>other</w:t>
      </w:r>
      <w:r w:rsidRPr="006D11C1">
        <w:rPr>
          <w:rFonts w:eastAsia="Tahoma" w:cs="Arial"/>
          <w:spacing w:val="-6"/>
          <w:szCs w:val="22"/>
          <w:lang w:val="en-US" w:eastAsia="en-US" w:bidi="en-US"/>
        </w:rPr>
        <w:t xml:space="preserve"> </w:t>
      </w:r>
      <w:r w:rsidRPr="006D11C1">
        <w:rPr>
          <w:rFonts w:eastAsia="Tahoma" w:cs="Arial"/>
          <w:szCs w:val="22"/>
          <w:lang w:val="en-US" w:eastAsia="en-US" w:bidi="en-US"/>
        </w:rPr>
        <w:t>communication</w:t>
      </w:r>
      <w:r w:rsidRPr="006D11C1">
        <w:rPr>
          <w:rFonts w:eastAsia="Tahoma" w:cs="Arial"/>
          <w:spacing w:val="-7"/>
          <w:szCs w:val="22"/>
          <w:lang w:val="en-US" w:eastAsia="en-US" w:bidi="en-US"/>
        </w:rPr>
        <w:t xml:space="preserve"> </w:t>
      </w:r>
      <w:r w:rsidRPr="006D11C1">
        <w:rPr>
          <w:rFonts w:eastAsia="Tahoma" w:cs="Arial"/>
          <w:szCs w:val="22"/>
          <w:lang w:val="en-US" w:eastAsia="en-US" w:bidi="en-US"/>
        </w:rPr>
        <w:t>channels</w:t>
      </w:r>
      <w:r w:rsidRPr="006D11C1">
        <w:rPr>
          <w:rFonts w:eastAsia="Tahoma" w:cs="Arial"/>
          <w:spacing w:val="-7"/>
          <w:szCs w:val="22"/>
          <w:lang w:val="en-US" w:eastAsia="en-US" w:bidi="en-US"/>
        </w:rPr>
        <w:t xml:space="preserve"> </w:t>
      </w:r>
      <w:r w:rsidRPr="006D11C1">
        <w:rPr>
          <w:rFonts w:eastAsia="Tahoma" w:cs="Arial"/>
          <w:szCs w:val="22"/>
          <w:lang w:val="en-US" w:eastAsia="en-US" w:bidi="en-US"/>
        </w:rPr>
        <w:t>and provides assured identification of its end points and protection of the channel data from modification or</w:t>
      </w:r>
      <w:r w:rsidRPr="006D11C1">
        <w:rPr>
          <w:rFonts w:eastAsia="Tahoma" w:cs="Arial"/>
          <w:spacing w:val="-3"/>
          <w:szCs w:val="22"/>
          <w:lang w:val="en-US" w:eastAsia="en-US" w:bidi="en-US"/>
        </w:rPr>
        <w:t xml:space="preserve"> </w:t>
      </w:r>
      <w:r w:rsidRPr="006D11C1">
        <w:rPr>
          <w:rFonts w:eastAsia="Tahoma" w:cs="Arial"/>
          <w:szCs w:val="22"/>
          <w:lang w:val="en-US" w:eastAsia="en-US" w:bidi="en-US"/>
        </w:rPr>
        <w:t>disclosure.</w:t>
      </w:r>
    </w:p>
    <w:p w14:paraId="02A6F752" w14:textId="77777777" w:rsidR="006D11C1" w:rsidRPr="006D11C1" w:rsidRDefault="006D11C1" w:rsidP="006D11C1">
      <w:pPr>
        <w:widowControl w:val="0"/>
        <w:autoSpaceDE w:val="0"/>
        <w:autoSpaceDN w:val="0"/>
        <w:spacing w:before="11"/>
        <w:jc w:val="left"/>
        <w:rPr>
          <w:rFonts w:eastAsia="Tahoma" w:cs="Arial"/>
          <w:sz w:val="24"/>
          <w:szCs w:val="22"/>
          <w:lang w:val="en-US" w:eastAsia="en-US" w:bidi="en-US"/>
        </w:rPr>
      </w:pPr>
    </w:p>
    <w:p w14:paraId="5A6AA72E" w14:textId="77777777" w:rsidR="006D11C1" w:rsidRPr="006D11C1" w:rsidRDefault="006D11C1" w:rsidP="006D11C1">
      <w:pPr>
        <w:widowControl w:val="0"/>
        <w:autoSpaceDE w:val="0"/>
        <w:autoSpaceDN w:val="0"/>
        <w:spacing w:before="0"/>
        <w:ind w:left="499" w:right="290" w:hanging="284"/>
        <w:jc w:val="left"/>
        <w:rPr>
          <w:rFonts w:eastAsia="Tahoma" w:cs="Arial"/>
          <w:szCs w:val="22"/>
          <w:lang w:val="en-US" w:eastAsia="en-US" w:bidi="en-US"/>
        </w:rPr>
      </w:pPr>
      <w:r w:rsidRPr="006D11C1">
        <w:rPr>
          <w:rFonts w:eastAsia="Tahoma" w:cs="Arial"/>
          <w:b/>
          <w:szCs w:val="22"/>
          <w:lang w:val="en-US" w:eastAsia="en-US" w:bidi="en-US"/>
        </w:rPr>
        <w:t xml:space="preserve">FTP_ITC.1.2/IPAe </w:t>
      </w:r>
      <w:r w:rsidRPr="006D11C1">
        <w:rPr>
          <w:rFonts w:eastAsia="Tahoma" w:cs="Arial"/>
          <w:szCs w:val="22"/>
          <w:lang w:val="en-US" w:eastAsia="en-US" w:bidi="en-US"/>
        </w:rPr>
        <w:t xml:space="preserve">The TSF shall permit </w:t>
      </w:r>
      <w:r w:rsidRPr="00D12D60">
        <w:rPr>
          <w:rFonts w:eastAsia="Tahoma" w:cs="Arial"/>
          <w:szCs w:val="22"/>
          <w:lang w:val="en-US" w:eastAsia="en-US" w:bidi="en-US"/>
        </w:rPr>
        <w:t>another trusted IT product</w:t>
      </w:r>
      <w:r w:rsidRPr="006D11C1">
        <w:rPr>
          <w:rFonts w:eastAsia="Tahoma" w:cs="Arial"/>
          <w:szCs w:val="22"/>
          <w:lang w:val="en-US" w:eastAsia="en-US" w:bidi="en-US"/>
        </w:rPr>
        <w:t xml:space="preserve"> to initiate communication via the trusted channel.</w:t>
      </w:r>
    </w:p>
    <w:p w14:paraId="489C77DD" w14:textId="77777777" w:rsidR="006D11C1" w:rsidRPr="006D11C1" w:rsidRDefault="006D11C1" w:rsidP="006D11C1">
      <w:pPr>
        <w:widowControl w:val="0"/>
        <w:autoSpaceDE w:val="0"/>
        <w:autoSpaceDN w:val="0"/>
        <w:spacing w:before="4"/>
        <w:jc w:val="left"/>
        <w:rPr>
          <w:rFonts w:eastAsia="Tahoma" w:cs="Arial"/>
          <w:sz w:val="25"/>
          <w:szCs w:val="22"/>
          <w:lang w:val="en-US" w:eastAsia="en-US" w:bidi="en-US"/>
        </w:rPr>
      </w:pPr>
    </w:p>
    <w:p w14:paraId="35AF3632" w14:textId="77777777" w:rsidR="006D11C1" w:rsidRPr="006D11C1" w:rsidRDefault="006D11C1" w:rsidP="006D11C1">
      <w:pPr>
        <w:widowControl w:val="0"/>
        <w:autoSpaceDE w:val="0"/>
        <w:autoSpaceDN w:val="0"/>
        <w:spacing w:before="1" w:line="232" w:lineRule="auto"/>
        <w:ind w:left="499" w:right="296" w:hanging="284"/>
        <w:jc w:val="left"/>
        <w:rPr>
          <w:rFonts w:eastAsia="Tahoma" w:cs="Arial"/>
          <w:szCs w:val="22"/>
          <w:lang w:val="en-US" w:eastAsia="en-US" w:bidi="en-US"/>
        </w:rPr>
      </w:pPr>
      <w:r w:rsidRPr="006D11C1">
        <w:rPr>
          <w:rFonts w:eastAsia="Tahoma" w:cs="Arial"/>
          <w:b/>
          <w:szCs w:val="22"/>
          <w:lang w:val="en-US" w:eastAsia="en-US" w:bidi="en-US"/>
        </w:rPr>
        <w:t xml:space="preserve">FTP_ITC.1.3/IPAe </w:t>
      </w:r>
      <w:r w:rsidRPr="006D11C1">
        <w:rPr>
          <w:rFonts w:eastAsia="Tahoma" w:cs="Arial"/>
          <w:szCs w:val="22"/>
          <w:lang w:val="en-US" w:eastAsia="en-US" w:bidi="en-US"/>
        </w:rPr>
        <w:t xml:space="preserve">The TSF shall initiate communication via the trusted channel for [assignment: </w:t>
      </w:r>
      <w:r w:rsidRPr="006D11C1">
        <w:rPr>
          <w:rFonts w:eastAsia="Tahoma" w:cs="Arial"/>
          <w:i/>
          <w:sz w:val="23"/>
          <w:szCs w:val="22"/>
          <w:lang w:val="en-US" w:eastAsia="en-US" w:bidi="en-US"/>
        </w:rPr>
        <w:t>list of functions for which a trusted channel is required</w:t>
      </w:r>
      <w:r w:rsidRPr="006D11C1">
        <w:rPr>
          <w:rFonts w:eastAsia="Tahoma" w:cs="Arial"/>
          <w:szCs w:val="22"/>
          <w:lang w:val="en-US" w:eastAsia="en-US" w:bidi="en-US"/>
        </w:rPr>
        <w:t>].</w:t>
      </w:r>
    </w:p>
    <w:p w14:paraId="1DBEFEFF" w14:textId="77777777" w:rsidR="006D11C1" w:rsidRPr="006D11C1" w:rsidRDefault="006D11C1" w:rsidP="006D11C1">
      <w:pPr>
        <w:widowControl w:val="0"/>
        <w:autoSpaceDE w:val="0"/>
        <w:autoSpaceDN w:val="0"/>
        <w:spacing w:before="0"/>
        <w:jc w:val="left"/>
        <w:rPr>
          <w:rFonts w:eastAsia="Tahoma" w:cs="Arial"/>
          <w:szCs w:val="22"/>
          <w:lang w:val="en-US" w:eastAsia="en-US" w:bidi="en-US"/>
        </w:rPr>
      </w:pPr>
    </w:p>
    <w:p w14:paraId="43494684" w14:textId="77777777" w:rsidR="006D11C1" w:rsidRPr="006D11C1" w:rsidRDefault="006D11C1" w:rsidP="006D11C1">
      <w:pPr>
        <w:spacing w:before="0" w:after="200" w:line="276" w:lineRule="auto"/>
        <w:jc w:val="left"/>
        <w:rPr>
          <w:rFonts w:cs="Arial"/>
          <w:i/>
          <w:iCs/>
          <w:szCs w:val="22"/>
          <w:lang w:eastAsia="en-GB" w:bidi="ar-SA"/>
        </w:rPr>
      </w:pPr>
      <w:r w:rsidRPr="006D11C1">
        <w:rPr>
          <w:rFonts w:cs="Arial"/>
          <w:i/>
          <w:iCs/>
          <w:szCs w:val="22"/>
          <w:lang w:eastAsia="en-GB" w:bidi="ar-SA"/>
        </w:rPr>
        <w:lastRenderedPageBreak/>
        <w:t>Application Note 80:</w:t>
      </w:r>
    </w:p>
    <w:p w14:paraId="6D231389" w14:textId="77777777" w:rsidR="006D11C1" w:rsidRPr="006D11C1" w:rsidRDefault="006D11C1" w:rsidP="006D11C1">
      <w:pPr>
        <w:widowControl w:val="0"/>
        <w:autoSpaceDE w:val="0"/>
        <w:autoSpaceDN w:val="0"/>
        <w:spacing w:before="2"/>
        <w:jc w:val="left"/>
        <w:rPr>
          <w:rFonts w:eastAsia="Tahoma" w:cs="Arial"/>
          <w:i/>
          <w:sz w:val="23"/>
          <w:szCs w:val="22"/>
          <w:lang w:val="en-US" w:eastAsia="en-US" w:bidi="en-US"/>
        </w:rPr>
      </w:pPr>
    </w:p>
    <w:p w14:paraId="75B169F3" w14:textId="77777777" w:rsidR="006D11C1" w:rsidRPr="006D11C1" w:rsidRDefault="006D11C1" w:rsidP="006D11C1">
      <w:pPr>
        <w:widowControl w:val="0"/>
        <w:autoSpaceDE w:val="0"/>
        <w:autoSpaceDN w:val="0"/>
        <w:spacing w:before="0"/>
        <w:ind w:left="216" w:right="294"/>
        <w:jc w:val="left"/>
        <w:rPr>
          <w:rFonts w:eastAsia="Tahoma" w:cs="Arial"/>
          <w:szCs w:val="22"/>
          <w:lang w:val="en-US" w:eastAsia="en-US" w:bidi="en-US"/>
        </w:rPr>
      </w:pPr>
      <w:r w:rsidRPr="006D11C1">
        <w:rPr>
          <w:rFonts w:eastAsia="Tahoma" w:cs="Arial"/>
          <w:szCs w:val="22"/>
          <w:lang w:val="en-US" w:eastAsia="en-US" w:bidi="en-US"/>
        </w:rPr>
        <w:t>As the cryptographic mechanisms used for the trusted channel may be provided by the underlying</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Platform,</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this</w:t>
      </w:r>
      <w:r w:rsidRPr="006D11C1">
        <w:rPr>
          <w:rFonts w:eastAsia="Tahoma" w:cs="Arial"/>
          <w:spacing w:val="-19"/>
          <w:szCs w:val="22"/>
          <w:lang w:val="en-US" w:eastAsia="en-US" w:bidi="en-US"/>
        </w:rPr>
        <w:t xml:space="preserve"> </w:t>
      </w:r>
      <w:r w:rsidRPr="006D11C1">
        <w:rPr>
          <w:rFonts w:eastAsia="Tahoma" w:cs="Arial"/>
          <w:szCs w:val="22"/>
          <w:lang w:val="en-US" w:eastAsia="en-US" w:bidi="en-US"/>
        </w:rPr>
        <w:t>PP</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does</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not</w:t>
      </w:r>
      <w:r w:rsidRPr="006D11C1">
        <w:rPr>
          <w:rFonts w:eastAsia="Tahoma" w:cs="Arial"/>
          <w:spacing w:val="-16"/>
          <w:szCs w:val="22"/>
          <w:lang w:val="en-US" w:eastAsia="en-US" w:bidi="en-US"/>
        </w:rPr>
        <w:t xml:space="preserve"> </w:t>
      </w:r>
      <w:r w:rsidRPr="006D11C1">
        <w:rPr>
          <w:rFonts w:eastAsia="Tahoma" w:cs="Arial"/>
          <w:szCs w:val="22"/>
          <w:lang w:val="en-US" w:eastAsia="en-US" w:bidi="en-US"/>
        </w:rPr>
        <w:t>include</w:t>
      </w:r>
      <w:r w:rsidRPr="006D11C1">
        <w:rPr>
          <w:rFonts w:eastAsia="Tahoma" w:cs="Arial"/>
          <w:spacing w:val="-14"/>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corresponding</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FCS_COP.1</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SFR.</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ST</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writer shall add a FCS_COP.1 requirement to include the requirements stated by</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[36]:</w:t>
      </w:r>
    </w:p>
    <w:p w14:paraId="323A80CB" w14:textId="77777777" w:rsidR="006D11C1" w:rsidRPr="006D11C1" w:rsidRDefault="006D11C1" w:rsidP="006D11C1">
      <w:pPr>
        <w:widowControl w:val="0"/>
        <w:autoSpaceDE w:val="0"/>
        <w:autoSpaceDN w:val="0"/>
        <w:spacing w:before="7"/>
        <w:jc w:val="left"/>
        <w:rPr>
          <w:rFonts w:eastAsia="Tahoma" w:cs="Arial"/>
          <w:sz w:val="23"/>
          <w:szCs w:val="22"/>
          <w:lang w:val="en-US" w:eastAsia="en-US" w:bidi="en-US"/>
        </w:rPr>
      </w:pPr>
    </w:p>
    <w:p w14:paraId="096BCCC8" w14:textId="77777777" w:rsidR="006D11C1" w:rsidRPr="006D11C1" w:rsidRDefault="006D11C1" w:rsidP="006D11C1">
      <w:pPr>
        <w:widowControl w:val="0"/>
        <w:numPr>
          <w:ilvl w:val="4"/>
          <w:numId w:val="18"/>
        </w:numPr>
        <w:tabs>
          <w:tab w:val="left" w:pos="783"/>
        </w:tabs>
        <w:autoSpaceDE w:val="0"/>
        <w:autoSpaceDN w:val="0"/>
        <w:spacing w:before="0" w:line="237" w:lineRule="auto"/>
        <w:ind w:left="785" w:right="292" w:hanging="286"/>
        <w:jc w:val="left"/>
        <w:rPr>
          <w:rFonts w:eastAsia="Tahoma" w:cs="Arial"/>
          <w:szCs w:val="22"/>
          <w:lang w:val="en-US" w:eastAsia="en-US" w:bidi="en-US"/>
        </w:rPr>
      </w:pPr>
      <w:r w:rsidRPr="006D11C1">
        <w:rPr>
          <w:rFonts w:eastAsia="Tahoma" w:cs="Arial"/>
          <w:szCs w:val="22"/>
          <w:lang w:val="en-US" w:eastAsia="en-US" w:bidi="en-US"/>
        </w:rPr>
        <w:t xml:space="preserve">The secure channels from the IPAe to eIM, SM-DP+ and SM-DS must be TLS with server authentication. </w:t>
      </w:r>
    </w:p>
    <w:p w14:paraId="079BD0C1" w14:textId="77777777" w:rsidR="006D11C1" w:rsidRPr="006D11C1" w:rsidRDefault="006D11C1" w:rsidP="006D11C1">
      <w:pPr>
        <w:widowControl w:val="0"/>
        <w:autoSpaceDE w:val="0"/>
        <w:autoSpaceDN w:val="0"/>
        <w:spacing w:before="1"/>
        <w:jc w:val="left"/>
        <w:rPr>
          <w:rFonts w:eastAsia="Tahoma" w:cs="Arial"/>
          <w:sz w:val="23"/>
          <w:szCs w:val="22"/>
          <w:lang w:val="en-US" w:eastAsia="en-US" w:bidi="en-US"/>
        </w:rPr>
      </w:pPr>
    </w:p>
    <w:p w14:paraId="7FA42326" w14:textId="77777777" w:rsidR="006D11C1" w:rsidRPr="006D11C1" w:rsidRDefault="006D11C1" w:rsidP="006D11C1">
      <w:pPr>
        <w:widowControl w:val="0"/>
        <w:autoSpaceDE w:val="0"/>
        <w:autoSpaceDN w:val="0"/>
        <w:spacing w:before="0"/>
        <w:ind w:left="216"/>
        <w:jc w:val="left"/>
        <w:rPr>
          <w:rFonts w:eastAsia="Tahoma" w:cs="Arial"/>
          <w:szCs w:val="22"/>
          <w:lang w:val="en-US" w:eastAsia="en-US" w:bidi="en-US"/>
        </w:rPr>
      </w:pPr>
      <w:r w:rsidRPr="006D11C1">
        <w:rPr>
          <w:rFonts w:eastAsia="Tahoma" w:cs="Arial"/>
          <w:szCs w:val="22"/>
          <w:lang w:val="en-US" w:eastAsia="en-US" w:bidi="en-US"/>
        </w:rPr>
        <w:t>Related keys are generated on-card (D.IPAe_KEYS); see FCS_CKM.1/IPAe.</w:t>
      </w:r>
    </w:p>
    <w:p w14:paraId="56E55AFF" w14:textId="77777777" w:rsidR="006D11C1" w:rsidRPr="006D11C1" w:rsidRDefault="006D11C1" w:rsidP="006D11C1">
      <w:pPr>
        <w:widowControl w:val="0"/>
        <w:autoSpaceDE w:val="0"/>
        <w:autoSpaceDN w:val="0"/>
        <w:spacing w:before="4"/>
        <w:jc w:val="left"/>
        <w:rPr>
          <w:rFonts w:eastAsia="Tahoma" w:cs="Arial"/>
          <w:sz w:val="23"/>
          <w:szCs w:val="22"/>
          <w:lang w:val="en-US" w:eastAsia="en-US" w:bidi="en-US"/>
        </w:rPr>
      </w:pPr>
    </w:p>
    <w:p w14:paraId="37E0BB95" w14:textId="77777777" w:rsidR="006D11C1" w:rsidRPr="006D11C1" w:rsidRDefault="006D11C1" w:rsidP="006D11C1">
      <w:pPr>
        <w:widowControl w:val="0"/>
        <w:autoSpaceDE w:val="0"/>
        <w:autoSpaceDN w:val="0"/>
        <w:spacing w:before="1"/>
        <w:ind w:left="216" w:right="298"/>
        <w:jc w:val="left"/>
        <w:rPr>
          <w:rFonts w:eastAsia="Tahoma" w:cs="Arial"/>
          <w:szCs w:val="22"/>
          <w:lang w:val="en-US" w:eastAsia="en-US" w:bidi="en-US"/>
        </w:rPr>
      </w:pPr>
      <w:r w:rsidRPr="006D11C1">
        <w:rPr>
          <w:rFonts w:eastAsia="Tahoma" w:cs="Arial"/>
          <w:szCs w:val="22"/>
          <w:lang w:val="en-US" w:eastAsia="en-US" w:bidi="en-US"/>
        </w:rPr>
        <w:t>In terms of commands, the TSF shall permit remote actors to initiate communication via a trusted channel in the following cases:</w:t>
      </w:r>
    </w:p>
    <w:p w14:paraId="43891FE4" w14:textId="77777777" w:rsidR="006D11C1" w:rsidRPr="006D11C1" w:rsidRDefault="006D11C1" w:rsidP="006D11C1">
      <w:pPr>
        <w:widowControl w:val="0"/>
        <w:autoSpaceDE w:val="0"/>
        <w:autoSpaceDN w:val="0"/>
        <w:spacing w:before="8"/>
        <w:jc w:val="left"/>
        <w:rPr>
          <w:rFonts w:eastAsia="Tahoma" w:cs="Arial"/>
          <w:sz w:val="23"/>
          <w:szCs w:val="22"/>
          <w:lang w:val="en-US" w:eastAsia="en-US" w:bidi="en-US"/>
        </w:rPr>
      </w:pPr>
    </w:p>
    <w:p w14:paraId="7E9942B8" w14:textId="77777777" w:rsidR="006D11C1" w:rsidRPr="006D11C1" w:rsidRDefault="006D11C1" w:rsidP="006D11C1">
      <w:pPr>
        <w:widowControl w:val="0"/>
        <w:numPr>
          <w:ilvl w:val="4"/>
          <w:numId w:val="18"/>
        </w:numPr>
        <w:tabs>
          <w:tab w:val="left" w:pos="783"/>
        </w:tabs>
        <w:autoSpaceDE w:val="0"/>
        <w:autoSpaceDN w:val="0"/>
        <w:spacing w:before="0" w:line="235" w:lineRule="auto"/>
        <w:ind w:left="785" w:right="292" w:hanging="286"/>
        <w:jc w:val="left"/>
        <w:rPr>
          <w:rFonts w:eastAsia="Tahoma" w:cs="Arial"/>
          <w:szCs w:val="22"/>
          <w:lang w:val="en-US" w:eastAsia="en-US" w:bidi="en-US"/>
        </w:rPr>
      </w:pPr>
      <w:r w:rsidRPr="006D11C1">
        <w:rPr>
          <w:rFonts w:eastAsia="Tahoma" w:cs="Arial"/>
          <w:szCs w:val="22"/>
          <w:lang w:val="en-US" w:eastAsia="en-US" w:bidi="en-US"/>
        </w:rPr>
        <w:t>The TSF shall permit the IPAe to open a TLS secure channel to SM-DP+ and transmit the following operations:</w:t>
      </w:r>
    </w:p>
    <w:p w14:paraId="58A18554" w14:textId="77777777" w:rsidR="006D11C1" w:rsidRPr="006D11C1" w:rsidRDefault="006D11C1" w:rsidP="006D11C1">
      <w:pPr>
        <w:widowControl w:val="0"/>
        <w:numPr>
          <w:ilvl w:val="0"/>
          <w:numId w:val="116"/>
        </w:numPr>
        <w:tabs>
          <w:tab w:val="left" w:pos="1284"/>
          <w:tab w:val="left" w:pos="1285"/>
        </w:tabs>
        <w:autoSpaceDE w:val="0"/>
        <w:autoSpaceDN w:val="0"/>
        <w:spacing w:before="63"/>
        <w:ind w:hanging="361"/>
        <w:jc w:val="left"/>
        <w:rPr>
          <w:rFonts w:eastAsia="Tahoma" w:cs="Arial"/>
          <w:szCs w:val="22"/>
          <w:lang w:val="en-US" w:eastAsia="en-US" w:bidi="en-US"/>
        </w:rPr>
      </w:pPr>
      <w:r w:rsidRPr="006D11C1">
        <w:rPr>
          <w:rFonts w:eastAsia="Tahoma" w:cs="Arial"/>
          <w:szCs w:val="22"/>
          <w:lang w:val="en-US" w:eastAsia="en-US" w:bidi="en-US"/>
        </w:rPr>
        <w:t>ES9+.InitiateAuthentication</w:t>
      </w:r>
    </w:p>
    <w:p w14:paraId="4784C45A" w14:textId="77777777" w:rsidR="006D11C1" w:rsidRPr="006D11C1" w:rsidRDefault="006D11C1" w:rsidP="006D11C1">
      <w:pPr>
        <w:widowControl w:val="0"/>
        <w:numPr>
          <w:ilvl w:val="0"/>
          <w:numId w:val="116"/>
        </w:numPr>
        <w:tabs>
          <w:tab w:val="left" w:pos="1284"/>
          <w:tab w:val="left" w:pos="1285"/>
        </w:tabs>
        <w:autoSpaceDE w:val="0"/>
        <w:autoSpaceDN w:val="0"/>
        <w:spacing w:before="58"/>
        <w:ind w:hanging="361"/>
        <w:jc w:val="left"/>
        <w:rPr>
          <w:rFonts w:eastAsia="Tahoma" w:cs="Arial"/>
          <w:szCs w:val="22"/>
          <w:lang w:val="en-US" w:eastAsia="en-US" w:bidi="en-US"/>
        </w:rPr>
      </w:pPr>
      <w:r w:rsidRPr="006D11C1">
        <w:rPr>
          <w:rFonts w:eastAsia="Tahoma" w:cs="Arial"/>
          <w:szCs w:val="22"/>
          <w:lang w:val="en-US" w:eastAsia="en-US" w:bidi="en-US"/>
        </w:rPr>
        <w:t>ES9+.GetBoundProfilePackage</w:t>
      </w:r>
    </w:p>
    <w:p w14:paraId="4B6D8C8F" w14:textId="77777777" w:rsidR="006D11C1" w:rsidRPr="006D11C1" w:rsidRDefault="006D11C1" w:rsidP="006D11C1">
      <w:pPr>
        <w:widowControl w:val="0"/>
        <w:numPr>
          <w:ilvl w:val="0"/>
          <w:numId w:val="116"/>
        </w:numPr>
        <w:tabs>
          <w:tab w:val="left" w:pos="1284"/>
          <w:tab w:val="left" w:pos="1285"/>
        </w:tabs>
        <w:autoSpaceDE w:val="0"/>
        <w:autoSpaceDN w:val="0"/>
        <w:spacing w:before="61"/>
        <w:ind w:hanging="361"/>
        <w:jc w:val="left"/>
        <w:rPr>
          <w:rFonts w:eastAsia="Tahoma" w:cs="Arial"/>
          <w:szCs w:val="22"/>
          <w:lang w:val="en-US" w:eastAsia="en-US" w:bidi="en-US"/>
        </w:rPr>
      </w:pPr>
      <w:r w:rsidRPr="006D11C1">
        <w:rPr>
          <w:rFonts w:eastAsia="Tahoma" w:cs="Arial"/>
          <w:szCs w:val="22"/>
          <w:lang w:val="en-US" w:eastAsia="en-US" w:bidi="en-US"/>
        </w:rPr>
        <w:t>ES9+.AuthenticateClient</w:t>
      </w:r>
    </w:p>
    <w:p w14:paraId="44B617F3" w14:textId="77777777" w:rsidR="006D11C1" w:rsidRPr="006D11C1" w:rsidRDefault="006D11C1" w:rsidP="006D11C1">
      <w:pPr>
        <w:widowControl w:val="0"/>
        <w:numPr>
          <w:ilvl w:val="0"/>
          <w:numId w:val="116"/>
        </w:numPr>
        <w:tabs>
          <w:tab w:val="left" w:pos="1284"/>
          <w:tab w:val="left" w:pos="1285"/>
        </w:tabs>
        <w:autoSpaceDE w:val="0"/>
        <w:autoSpaceDN w:val="0"/>
        <w:spacing w:before="61"/>
        <w:ind w:hanging="361"/>
        <w:jc w:val="left"/>
        <w:rPr>
          <w:rFonts w:eastAsia="Tahoma" w:cs="Arial"/>
          <w:szCs w:val="22"/>
          <w:lang w:val="en-US" w:eastAsia="en-US" w:bidi="en-US"/>
        </w:rPr>
      </w:pPr>
      <w:r w:rsidRPr="006D11C1">
        <w:rPr>
          <w:rFonts w:eastAsia="Tahoma" w:cs="Arial"/>
          <w:szCs w:val="22"/>
          <w:lang w:val="en-US" w:eastAsia="en-US" w:bidi="en-US"/>
        </w:rPr>
        <w:t>ES9+.HandeNotification</w:t>
      </w:r>
    </w:p>
    <w:p w14:paraId="18C1A27E" w14:textId="77777777" w:rsidR="006D11C1" w:rsidRPr="006D11C1" w:rsidRDefault="006D11C1" w:rsidP="006D11C1">
      <w:pPr>
        <w:widowControl w:val="0"/>
        <w:numPr>
          <w:ilvl w:val="0"/>
          <w:numId w:val="116"/>
        </w:numPr>
        <w:tabs>
          <w:tab w:val="left" w:pos="1284"/>
          <w:tab w:val="left" w:pos="1285"/>
        </w:tabs>
        <w:autoSpaceDE w:val="0"/>
        <w:autoSpaceDN w:val="0"/>
        <w:spacing w:before="58"/>
        <w:ind w:hanging="361"/>
        <w:jc w:val="left"/>
        <w:rPr>
          <w:rFonts w:eastAsia="Tahoma" w:cs="Arial"/>
          <w:szCs w:val="22"/>
          <w:lang w:val="en-US" w:eastAsia="en-US" w:bidi="en-US"/>
        </w:rPr>
      </w:pPr>
      <w:r w:rsidRPr="006D11C1">
        <w:rPr>
          <w:rFonts w:eastAsia="Tahoma" w:cs="Arial"/>
          <w:szCs w:val="22"/>
          <w:lang w:val="en-US" w:eastAsia="en-US" w:bidi="en-US"/>
        </w:rPr>
        <w:t>ES9+.CancelSession</w:t>
      </w:r>
    </w:p>
    <w:p w14:paraId="57836DC0" w14:textId="77777777" w:rsidR="006D11C1" w:rsidRPr="006D11C1" w:rsidRDefault="006D11C1" w:rsidP="006D11C1">
      <w:pPr>
        <w:widowControl w:val="0"/>
        <w:numPr>
          <w:ilvl w:val="0"/>
          <w:numId w:val="116"/>
        </w:numPr>
        <w:tabs>
          <w:tab w:val="left" w:pos="1284"/>
          <w:tab w:val="left" w:pos="1285"/>
        </w:tabs>
        <w:autoSpaceDE w:val="0"/>
        <w:autoSpaceDN w:val="0"/>
        <w:spacing w:before="58"/>
        <w:ind w:hanging="361"/>
        <w:jc w:val="left"/>
        <w:rPr>
          <w:rFonts w:eastAsia="Tahoma" w:cs="Arial"/>
          <w:szCs w:val="22"/>
          <w:lang w:val="en-US" w:eastAsia="en-US" w:bidi="en-US"/>
        </w:rPr>
      </w:pPr>
      <w:r w:rsidRPr="006D11C1">
        <w:rPr>
          <w:rFonts w:eastAsia="Tahoma" w:cs="Arial"/>
          <w:szCs w:val="22"/>
          <w:lang w:val="en-US" w:eastAsia="en-US" w:bidi="en-US"/>
        </w:rPr>
        <w:t>ES9+.ConfirmDeviceChange</w:t>
      </w:r>
    </w:p>
    <w:p w14:paraId="68163E82" w14:textId="77777777" w:rsidR="006D11C1" w:rsidRPr="006D11C1" w:rsidRDefault="006D11C1" w:rsidP="006D11C1">
      <w:pPr>
        <w:widowControl w:val="0"/>
        <w:numPr>
          <w:ilvl w:val="4"/>
          <w:numId w:val="18"/>
        </w:numPr>
        <w:tabs>
          <w:tab w:val="left" w:pos="783"/>
        </w:tabs>
        <w:autoSpaceDE w:val="0"/>
        <w:autoSpaceDN w:val="0"/>
        <w:spacing w:before="67" w:line="235" w:lineRule="auto"/>
        <w:ind w:left="785" w:right="292" w:hanging="286"/>
        <w:jc w:val="left"/>
        <w:rPr>
          <w:rFonts w:eastAsia="Tahoma" w:cs="Arial"/>
          <w:szCs w:val="22"/>
          <w:lang w:val="en-US" w:eastAsia="en-US" w:bidi="en-US"/>
        </w:rPr>
      </w:pPr>
      <w:r w:rsidRPr="006D11C1">
        <w:rPr>
          <w:rFonts w:eastAsia="Tahoma" w:cs="Arial"/>
          <w:szCs w:val="22"/>
          <w:lang w:val="en-US" w:eastAsia="en-US" w:bidi="en-US"/>
        </w:rPr>
        <w:t>The TSF shall permit the IPAe to open a TLS secure channel to SM-DS and transmit the following operations:</w:t>
      </w:r>
    </w:p>
    <w:p w14:paraId="3868E050" w14:textId="77777777" w:rsidR="006D11C1" w:rsidRPr="006D11C1" w:rsidRDefault="006D11C1" w:rsidP="006D11C1">
      <w:pPr>
        <w:widowControl w:val="0"/>
        <w:numPr>
          <w:ilvl w:val="0"/>
          <w:numId w:val="115"/>
        </w:numPr>
        <w:tabs>
          <w:tab w:val="left" w:pos="1284"/>
          <w:tab w:val="left" w:pos="1285"/>
        </w:tabs>
        <w:autoSpaceDE w:val="0"/>
        <w:autoSpaceDN w:val="0"/>
        <w:spacing w:before="63"/>
        <w:ind w:hanging="361"/>
        <w:jc w:val="left"/>
        <w:rPr>
          <w:rFonts w:eastAsia="Tahoma" w:cs="Arial"/>
          <w:szCs w:val="22"/>
          <w:lang w:val="en-US" w:eastAsia="en-US" w:bidi="en-US"/>
        </w:rPr>
      </w:pPr>
      <w:r w:rsidRPr="006D11C1">
        <w:rPr>
          <w:rFonts w:eastAsia="Tahoma" w:cs="Arial"/>
          <w:szCs w:val="22"/>
          <w:lang w:val="en-US" w:eastAsia="en-US" w:bidi="en-US"/>
        </w:rPr>
        <w:t>ES11.InitiateAuthentication</w:t>
      </w:r>
    </w:p>
    <w:p w14:paraId="2A7223CC" w14:textId="77777777" w:rsidR="006D11C1" w:rsidRPr="006D11C1" w:rsidRDefault="006D11C1" w:rsidP="006D11C1">
      <w:pPr>
        <w:widowControl w:val="0"/>
        <w:numPr>
          <w:ilvl w:val="0"/>
          <w:numId w:val="115"/>
        </w:numPr>
        <w:tabs>
          <w:tab w:val="left" w:pos="1284"/>
          <w:tab w:val="left" w:pos="1285"/>
        </w:tabs>
        <w:autoSpaceDE w:val="0"/>
        <w:autoSpaceDN w:val="0"/>
        <w:spacing w:before="59"/>
        <w:ind w:hanging="361"/>
        <w:jc w:val="left"/>
        <w:rPr>
          <w:rFonts w:eastAsia="Tahoma" w:cs="Arial"/>
          <w:szCs w:val="22"/>
          <w:lang w:val="en-US" w:eastAsia="en-US" w:bidi="en-US"/>
        </w:rPr>
      </w:pPr>
      <w:r w:rsidRPr="006D11C1">
        <w:rPr>
          <w:rFonts w:eastAsia="Tahoma" w:cs="Arial"/>
          <w:szCs w:val="22"/>
          <w:lang w:val="en-US" w:eastAsia="en-US" w:bidi="en-US"/>
        </w:rPr>
        <w:t>ES11.AuthenticateClient</w:t>
      </w:r>
    </w:p>
    <w:p w14:paraId="77D40E91" w14:textId="77777777" w:rsidR="006D11C1" w:rsidRPr="006D11C1" w:rsidRDefault="006D11C1" w:rsidP="006D11C1">
      <w:pPr>
        <w:widowControl w:val="0"/>
        <w:numPr>
          <w:ilvl w:val="0"/>
          <w:numId w:val="115"/>
        </w:numPr>
        <w:tabs>
          <w:tab w:val="left" w:pos="1284"/>
          <w:tab w:val="left" w:pos="1285"/>
        </w:tabs>
        <w:autoSpaceDE w:val="0"/>
        <w:autoSpaceDN w:val="0"/>
        <w:spacing w:before="59"/>
        <w:ind w:hanging="361"/>
        <w:jc w:val="left"/>
        <w:rPr>
          <w:rFonts w:eastAsia="Tahoma" w:cs="Arial"/>
          <w:szCs w:val="22"/>
          <w:lang w:val="en-US" w:eastAsia="en-US" w:bidi="en-US"/>
        </w:rPr>
      </w:pPr>
      <w:r w:rsidRPr="006D11C1">
        <w:rPr>
          <w:rFonts w:eastAsia="Tahoma" w:cs="Arial"/>
          <w:szCs w:val="22"/>
          <w:lang w:val="en-US" w:eastAsia="en-US" w:bidi="en-US"/>
        </w:rPr>
        <w:t>ES11.CheckEvent</w:t>
      </w:r>
    </w:p>
    <w:p w14:paraId="1D3FB921" w14:textId="77777777" w:rsidR="006D11C1" w:rsidRPr="006D11C1" w:rsidRDefault="006D11C1" w:rsidP="006D11C1">
      <w:pPr>
        <w:widowControl w:val="0"/>
        <w:tabs>
          <w:tab w:val="left" w:pos="1284"/>
          <w:tab w:val="left" w:pos="1285"/>
        </w:tabs>
        <w:autoSpaceDE w:val="0"/>
        <w:autoSpaceDN w:val="0"/>
        <w:spacing w:before="59"/>
        <w:jc w:val="left"/>
        <w:rPr>
          <w:rFonts w:eastAsia="Tahoma" w:cs="Arial"/>
          <w:szCs w:val="22"/>
          <w:lang w:val="en-US" w:eastAsia="en-US" w:bidi="en-US"/>
        </w:rPr>
      </w:pPr>
    </w:p>
    <w:p w14:paraId="30ADE28F" w14:textId="77777777" w:rsidR="006D11C1" w:rsidRPr="006D11C1" w:rsidRDefault="006D11C1" w:rsidP="006D11C1">
      <w:pPr>
        <w:widowControl w:val="0"/>
        <w:numPr>
          <w:ilvl w:val="0"/>
          <w:numId w:val="131"/>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The TSF shall permite the IPAe to open a TLS/DTLS secure channel to eIM and transmit the following operations:</w:t>
      </w:r>
    </w:p>
    <w:p w14:paraId="19D94AF0" w14:textId="77777777" w:rsidR="006D11C1" w:rsidRPr="006D11C1" w:rsidRDefault="006D11C1" w:rsidP="006D11C1">
      <w:pPr>
        <w:spacing w:before="0" w:after="200"/>
        <w:jc w:val="left"/>
        <w:rPr>
          <w:rFonts w:cs="Arial"/>
          <w:szCs w:val="22"/>
          <w:lang w:eastAsia="en-GB" w:bidi="ar-SA"/>
        </w:rPr>
      </w:pPr>
    </w:p>
    <w:p w14:paraId="401C9B80" w14:textId="77777777" w:rsidR="006D11C1" w:rsidRPr="006D11C1" w:rsidRDefault="006D11C1" w:rsidP="006D11C1">
      <w:pPr>
        <w:widowControl w:val="0"/>
        <w:numPr>
          <w:ilvl w:val="1"/>
          <w:numId w:val="131"/>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ESipa.InitiateAuthentication</w:t>
      </w:r>
    </w:p>
    <w:p w14:paraId="24864DD3" w14:textId="77777777" w:rsidR="006D11C1" w:rsidRPr="006D11C1" w:rsidRDefault="006D11C1" w:rsidP="006D11C1">
      <w:pPr>
        <w:widowControl w:val="0"/>
        <w:numPr>
          <w:ilvl w:val="1"/>
          <w:numId w:val="131"/>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ESipa.GetBoundProfilePackage</w:t>
      </w:r>
    </w:p>
    <w:p w14:paraId="4F6466B3" w14:textId="77777777" w:rsidR="006D11C1" w:rsidRPr="006D11C1" w:rsidRDefault="006D11C1" w:rsidP="006D11C1">
      <w:pPr>
        <w:widowControl w:val="0"/>
        <w:numPr>
          <w:ilvl w:val="1"/>
          <w:numId w:val="131"/>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ESipa.AuthenticateClient</w:t>
      </w:r>
    </w:p>
    <w:p w14:paraId="59C4D311" w14:textId="77777777" w:rsidR="006D11C1" w:rsidRPr="006D11C1" w:rsidRDefault="006D11C1" w:rsidP="006D11C1">
      <w:pPr>
        <w:widowControl w:val="0"/>
        <w:numPr>
          <w:ilvl w:val="1"/>
          <w:numId w:val="131"/>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ESipa.HandleNotification</w:t>
      </w:r>
    </w:p>
    <w:p w14:paraId="6EE21E8C" w14:textId="77777777" w:rsidR="006D11C1" w:rsidRPr="006D11C1" w:rsidRDefault="006D11C1" w:rsidP="006D11C1">
      <w:pPr>
        <w:widowControl w:val="0"/>
        <w:numPr>
          <w:ilvl w:val="1"/>
          <w:numId w:val="131"/>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ESipa.CancelSession</w:t>
      </w:r>
    </w:p>
    <w:p w14:paraId="73BAC5DC" w14:textId="77777777" w:rsidR="006D11C1" w:rsidRPr="006D11C1" w:rsidRDefault="006D11C1" w:rsidP="006D11C1">
      <w:pPr>
        <w:widowControl w:val="0"/>
        <w:numPr>
          <w:ilvl w:val="1"/>
          <w:numId w:val="131"/>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ESipa.GetEimPackage</w:t>
      </w:r>
    </w:p>
    <w:p w14:paraId="70C22597" w14:textId="77777777" w:rsidR="006D11C1" w:rsidRPr="00436545" w:rsidRDefault="006D11C1" w:rsidP="006D11C1">
      <w:pPr>
        <w:widowControl w:val="0"/>
        <w:numPr>
          <w:ilvl w:val="1"/>
          <w:numId w:val="131"/>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ESipa.TransferEimPackage</w:t>
      </w:r>
    </w:p>
    <w:p w14:paraId="391BA3E3" w14:textId="630FD097" w:rsidR="006D11C1" w:rsidRPr="00436545" w:rsidRDefault="006D11C1" w:rsidP="006D11C1">
      <w:pPr>
        <w:widowControl w:val="0"/>
        <w:numPr>
          <w:ilvl w:val="1"/>
          <w:numId w:val="131"/>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436545">
        <w:rPr>
          <w:rFonts w:eastAsia="Tahoma" w:cs="Arial"/>
          <w:szCs w:val="22"/>
          <w:lang w:val="en-US" w:eastAsia="en-US" w:bidi="en-US"/>
        </w:rPr>
        <w:t>ESipa.ProvideEimPackageResult</w:t>
      </w:r>
    </w:p>
    <w:p w14:paraId="655CCD04" w14:textId="77777777" w:rsidR="006D11C1" w:rsidRPr="006D11C1" w:rsidRDefault="006D11C1" w:rsidP="006D11C1">
      <w:pPr>
        <w:widowControl w:val="0"/>
        <w:autoSpaceDE w:val="0"/>
        <w:autoSpaceDN w:val="0"/>
        <w:spacing w:before="0"/>
        <w:jc w:val="left"/>
        <w:rPr>
          <w:rFonts w:eastAsia="Tahoma" w:cs="Arial"/>
          <w:sz w:val="20"/>
          <w:szCs w:val="22"/>
          <w:lang w:val="en-US" w:eastAsia="en-US" w:bidi="en-US"/>
        </w:rPr>
      </w:pPr>
    </w:p>
    <w:p w14:paraId="3431F343" w14:textId="77777777" w:rsidR="006D11C1" w:rsidRPr="006D11C1" w:rsidRDefault="006D11C1" w:rsidP="006D11C1">
      <w:pPr>
        <w:widowControl w:val="0"/>
        <w:autoSpaceDE w:val="0"/>
        <w:autoSpaceDN w:val="0"/>
        <w:spacing w:before="0"/>
        <w:ind w:left="98"/>
        <w:jc w:val="left"/>
        <w:rPr>
          <w:rFonts w:eastAsia="Tahoma" w:cs="Arial"/>
          <w:sz w:val="20"/>
          <w:szCs w:val="22"/>
          <w:lang w:val="en-US" w:eastAsia="en-US" w:bidi="en-US"/>
        </w:rPr>
      </w:pPr>
      <w:r w:rsidRPr="006D11C1">
        <w:rPr>
          <w:rFonts w:eastAsia="Tahoma" w:cs="Arial"/>
          <w:noProof/>
          <w:sz w:val="20"/>
          <w:szCs w:val="22"/>
          <w:lang w:val="en-US" w:eastAsia="en-US" w:bidi="ar-SA"/>
        </w:rPr>
        <mc:AlternateContent>
          <mc:Choice Requires="wps">
            <w:drawing>
              <wp:inline distT="0" distB="0" distL="0" distR="0" wp14:anchorId="582A9A5D" wp14:editId="7570BFA1">
                <wp:extent cx="5905500" cy="226060"/>
                <wp:effectExtent l="10160" t="10795" r="8890" b="10795"/>
                <wp:docPr id="2113194314" name="Text Box 2113194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6F769A9F" w14:textId="77777777" w:rsidR="009F6E5D" w:rsidRDefault="009F6E5D" w:rsidP="006D11C1">
                            <w:pPr>
                              <w:spacing w:before="42"/>
                              <w:ind w:left="108"/>
                              <w:rPr>
                                <w:b/>
                              </w:rPr>
                            </w:pPr>
                            <w:r>
                              <w:rPr>
                                <w:b/>
                              </w:rPr>
                              <w:t>FDP_ITC.2/IPAe Import of user data with security attributes</w:t>
                            </w:r>
                          </w:p>
                        </w:txbxContent>
                      </wps:txbx>
                      <wps:bodyPr rot="0" vert="horz" wrap="square" lIns="0" tIns="0" rIns="0" bIns="0" anchor="t" anchorCtr="0" upright="1">
                        <a:noAutofit/>
                      </wps:bodyPr>
                    </wps:wsp>
                  </a:graphicData>
                </a:graphic>
              </wp:inline>
            </w:drawing>
          </mc:Choice>
          <mc:Fallback>
            <w:pict>
              <v:shape w14:anchorId="582A9A5D" id="Text Box 2113194314" o:spid="_x0000_s1301"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" fillcolor="#f3f3f3" strokeweight=".48pt">
                <v:textbox inset="0,0,0,0">
                  <w:txbxContent>
                    <w:p w14:paraId="6F769A9F" w14:textId="77777777" w:rsidR="009F6E5D" w:rsidRDefault="009F6E5D" w:rsidP="006D11C1">
                      <w:pPr>
                        <w:spacing w:before="42"/>
                        <w:ind w:left="108"/>
                        <w:rPr>
                          <w:b/>
                        </w:rPr>
                      </w:pPr>
                      <w:r>
                        <w:rPr>
                          <w:b/>
                        </w:rPr>
                        <w:t>FDP_ITC.2/IPAe Import of user data with security attributes</w:t>
                      </w:r>
                    </w:p>
                  </w:txbxContent>
                </v:textbox>
                <w10:anchorlock/>
              </v:shape>
            </w:pict>
          </mc:Fallback>
        </mc:AlternateContent>
      </w:r>
    </w:p>
    <w:p w14:paraId="7B4E1EE3" w14:textId="77777777" w:rsidR="006D11C1" w:rsidRPr="006D11C1" w:rsidRDefault="006D11C1" w:rsidP="006D11C1">
      <w:pPr>
        <w:widowControl w:val="0"/>
        <w:autoSpaceDE w:val="0"/>
        <w:autoSpaceDN w:val="0"/>
        <w:spacing w:before="5"/>
        <w:jc w:val="left"/>
        <w:rPr>
          <w:rFonts w:eastAsia="Tahoma" w:cs="Arial"/>
          <w:sz w:val="13"/>
          <w:szCs w:val="22"/>
          <w:lang w:val="en-US" w:eastAsia="en-US" w:bidi="en-US"/>
        </w:rPr>
      </w:pPr>
    </w:p>
    <w:p w14:paraId="7F03EA97" w14:textId="77777777" w:rsidR="006D11C1" w:rsidRPr="006D11C1" w:rsidRDefault="006D11C1" w:rsidP="006D11C1">
      <w:pPr>
        <w:widowControl w:val="0"/>
        <w:autoSpaceDE w:val="0"/>
        <w:autoSpaceDN w:val="0"/>
        <w:spacing w:before="101"/>
        <w:ind w:left="499" w:hanging="284"/>
        <w:jc w:val="left"/>
        <w:rPr>
          <w:rFonts w:eastAsia="Tahoma" w:cs="Arial"/>
          <w:szCs w:val="22"/>
          <w:lang w:val="en-US" w:eastAsia="en-US" w:bidi="en-US"/>
        </w:rPr>
      </w:pPr>
      <w:r w:rsidRPr="006D11C1">
        <w:rPr>
          <w:rFonts w:eastAsia="Tahoma" w:cs="Arial"/>
          <w:b/>
          <w:szCs w:val="22"/>
          <w:lang w:val="en-US" w:eastAsia="en-US" w:bidi="en-US"/>
        </w:rPr>
        <w:t xml:space="preserve">FDP_ITC.2.1/IPAe </w:t>
      </w:r>
      <w:r w:rsidRPr="006D11C1">
        <w:rPr>
          <w:rFonts w:eastAsia="Tahoma" w:cs="Arial"/>
          <w:szCs w:val="22"/>
          <w:lang w:val="en-US" w:eastAsia="en-US" w:bidi="en-US"/>
        </w:rPr>
        <w:t xml:space="preserve">The TSF shall enforce the </w:t>
      </w:r>
      <w:r w:rsidRPr="006D11C1">
        <w:rPr>
          <w:rFonts w:eastAsia="Tahoma" w:cs="Arial"/>
          <w:b/>
          <w:szCs w:val="22"/>
          <w:lang w:val="en-US" w:eastAsia="en-US" w:bidi="en-US"/>
        </w:rPr>
        <w:t xml:space="preserve">IPAe information flow control SFP </w:t>
      </w:r>
      <w:r w:rsidRPr="006D11C1">
        <w:rPr>
          <w:rFonts w:eastAsia="Tahoma" w:cs="Arial"/>
          <w:szCs w:val="22"/>
          <w:lang w:val="en-US" w:eastAsia="en-US" w:bidi="en-US"/>
        </w:rPr>
        <w:t>when importing user data, controlled under the SFP, from outside of the TOE.</w:t>
      </w:r>
    </w:p>
    <w:p w14:paraId="544B9412" w14:textId="77777777" w:rsidR="006D11C1" w:rsidRPr="006D11C1" w:rsidRDefault="006D11C1" w:rsidP="006D11C1">
      <w:pPr>
        <w:widowControl w:val="0"/>
        <w:autoSpaceDE w:val="0"/>
        <w:autoSpaceDN w:val="0"/>
        <w:spacing w:before="10"/>
        <w:jc w:val="left"/>
        <w:rPr>
          <w:rFonts w:eastAsia="Tahoma" w:cs="Arial"/>
          <w:sz w:val="24"/>
          <w:szCs w:val="22"/>
          <w:lang w:val="en-US" w:eastAsia="en-US" w:bidi="en-US"/>
        </w:rPr>
      </w:pPr>
    </w:p>
    <w:p w14:paraId="727C620F" w14:textId="77777777" w:rsidR="006D11C1" w:rsidRPr="006D11C1" w:rsidRDefault="006D11C1" w:rsidP="006D11C1">
      <w:pPr>
        <w:widowControl w:val="0"/>
        <w:autoSpaceDE w:val="0"/>
        <w:autoSpaceDN w:val="0"/>
        <w:spacing w:before="0"/>
        <w:ind w:left="499" w:right="319" w:hanging="284"/>
        <w:jc w:val="left"/>
        <w:rPr>
          <w:rFonts w:eastAsia="Tahoma" w:cs="Arial"/>
          <w:szCs w:val="22"/>
          <w:lang w:val="en-US" w:eastAsia="en-US" w:bidi="en-US"/>
        </w:rPr>
      </w:pPr>
      <w:r w:rsidRPr="006D11C1">
        <w:rPr>
          <w:rFonts w:eastAsia="Tahoma" w:cs="Arial"/>
          <w:b/>
          <w:szCs w:val="22"/>
          <w:lang w:val="en-US" w:eastAsia="en-US" w:bidi="en-US"/>
        </w:rPr>
        <w:t xml:space="preserve">FDP_ITC.2.2/IPAe </w:t>
      </w:r>
      <w:r w:rsidRPr="006D11C1">
        <w:rPr>
          <w:rFonts w:eastAsia="Tahoma" w:cs="Arial"/>
          <w:szCs w:val="22"/>
          <w:lang w:val="en-US" w:eastAsia="en-US" w:bidi="en-US"/>
        </w:rPr>
        <w:t xml:space="preserve">The TSF shall use the security attributes associated with the </w:t>
      </w:r>
      <w:r w:rsidRPr="006D11C1">
        <w:rPr>
          <w:rFonts w:eastAsia="Tahoma" w:cs="Arial"/>
          <w:szCs w:val="22"/>
          <w:lang w:val="en-US" w:eastAsia="en-US" w:bidi="en-US"/>
        </w:rPr>
        <w:lastRenderedPageBreak/>
        <w:t>imported user data.</w:t>
      </w:r>
    </w:p>
    <w:p w14:paraId="28CACC64" w14:textId="77777777" w:rsidR="006D11C1" w:rsidRPr="006D11C1" w:rsidRDefault="006D11C1" w:rsidP="006D11C1">
      <w:pPr>
        <w:widowControl w:val="0"/>
        <w:autoSpaceDE w:val="0"/>
        <w:autoSpaceDN w:val="0"/>
        <w:spacing w:before="12"/>
        <w:jc w:val="left"/>
        <w:rPr>
          <w:rFonts w:eastAsia="Tahoma" w:cs="Arial"/>
          <w:sz w:val="24"/>
          <w:szCs w:val="22"/>
          <w:lang w:val="en-US" w:eastAsia="en-US" w:bidi="en-US"/>
        </w:rPr>
      </w:pPr>
    </w:p>
    <w:p w14:paraId="070FE462" w14:textId="77777777" w:rsidR="006D11C1" w:rsidRPr="006D11C1" w:rsidRDefault="006D11C1" w:rsidP="006D11C1">
      <w:pPr>
        <w:widowControl w:val="0"/>
        <w:autoSpaceDE w:val="0"/>
        <w:autoSpaceDN w:val="0"/>
        <w:spacing w:before="0"/>
        <w:ind w:left="499" w:right="319" w:hanging="284"/>
        <w:jc w:val="left"/>
        <w:rPr>
          <w:rFonts w:eastAsia="Tahoma" w:cs="Arial"/>
          <w:szCs w:val="22"/>
          <w:lang w:val="en-US" w:eastAsia="en-US" w:bidi="en-US"/>
        </w:rPr>
      </w:pPr>
      <w:r w:rsidRPr="006D11C1">
        <w:rPr>
          <w:rFonts w:eastAsia="Tahoma" w:cs="Arial"/>
          <w:b/>
          <w:szCs w:val="22"/>
          <w:lang w:val="en-US" w:eastAsia="en-US" w:bidi="en-US"/>
        </w:rPr>
        <w:t xml:space="preserve">FDP_ITC.2.3/IPAe </w:t>
      </w:r>
      <w:r w:rsidRPr="006D11C1">
        <w:rPr>
          <w:rFonts w:eastAsia="Tahoma" w:cs="Arial"/>
          <w:szCs w:val="22"/>
          <w:lang w:val="en-US" w:eastAsia="en-US" w:bidi="en-US"/>
        </w:rPr>
        <w:t>The TSF shall ensure that the protocol used provides for the unambiguous association between the security attributes and the user data received.</w:t>
      </w:r>
    </w:p>
    <w:p w14:paraId="07B94518" w14:textId="77777777" w:rsidR="006D11C1" w:rsidRPr="006D11C1" w:rsidRDefault="006D11C1" w:rsidP="006D11C1">
      <w:pPr>
        <w:widowControl w:val="0"/>
        <w:autoSpaceDE w:val="0"/>
        <w:autoSpaceDN w:val="0"/>
        <w:spacing w:before="9"/>
        <w:jc w:val="left"/>
        <w:rPr>
          <w:rFonts w:eastAsia="Tahoma" w:cs="Arial"/>
          <w:sz w:val="24"/>
          <w:szCs w:val="22"/>
          <w:lang w:val="en-US" w:eastAsia="en-US" w:bidi="en-US"/>
        </w:rPr>
      </w:pPr>
    </w:p>
    <w:p w14:paraId="699C53C0" w14:textId="77777777" w:rsidR="006D11C1" w:rsidRPr="006D11C1" w:rsidRDefault="006D11C1" w:rsidP="006D11C1">
      <w:pPr>
        <w:widowControl w:val="0"/>
        <w:autoSpaceDE w:val="0"/>
        <w:autoSpaceDN w:val="0"/>
        <w:spacing w:before="0"/>
        <w:ind w:left="499" w:hanging="284"/>
        <w:jc w:val="left"/>
        <w:rPr>
          <w:rFonts w:eastAsia="Tahoma" w:cs="Arial"/>
          <w:szCs w:val="22"/>
          <w:lang w:val="en-US" w:eastAsia="en-US" w:bidi="en-US"/>
        </w:rPr>
      </w:pPr>
      <w:r w:rsidRPr="006D11C1">
        <w:rPr>
          <w:rFonts w:eastAsia="Tahoma" w:cs="Arial"/>
          <w:b/>
          <w:szCs w:val="22"/>
          <w:lang w:val="en-US" w:eastAsia="en-US" w:bidi="en-US"/>
        </w:rPr>
        <w:t xml:space="preserve">FDP_ITC.2.4/IPAe </w:t>
      </w:r>
      <w:r w:rsidRPr="006D11C1">
        <w:rPr>
          <w:rFonts w:eastAsia="Tahoma" w:cs="Arial"/>
          <w:szCs w:val="22"/>
          <w:lang w:val="en-US" w:eastAsia="en-US" w:bidi="en-US"/>
        </w:rPr>
        <w:t>The TSF shall ensure that interpretation of the security attributes of the imported user data is as intended by the source of the user data.</w:t>
      </w:r>
    </w:p>
    <w:p w14:paraId="2D45E922" w14:textId="77777777" w:rsidR="006D11C1" w:rsidRPr="006D11C1" w:rsidRDefault="006D11C1" w:rsidP="006D11C1">
      <w:pPr>
        <w:widowControl w:val="0"/>
        <w:autoSpaceDE w:val="0"/>
        <w:autoSpaceDN w:val="0"/>
        <w:spacing w:before="7"/>
        <w:jc w:val="left"/>
        <w:rPr>
          <w:rFonts w:eastAsia="Tahoma" w:cs="Arial"/>
          <w:sz w:val="25"/>
          <w:szCs w:val="22"/>
          <w:lang w:val="en-US" w:eastAsia="en-US" w:bidi="en-US"/>
        </w:rPr>
      </w:pPr>
    </w:p>
    <w:p w14:paraId="6E0D84E8" w14:textId="77777777" w:rsidR="006D11C1" w:rsidRPr="006D11C1" w:rsidRDefault="006D11C1" w:rsidP="006D11C1">
      <w:pPr>
        <w:widowControl w:val="0"/>
        <w:autoSpaceDE w:val="0"/>
        <w:autoSpaceDN w:val="0"/>
        <w:spacing w:before="0" w:line="230" w:lineRule="auto"/>
        <w:ind w:left="499" w:right="292" w:hanging="284"/>
        <w:jc w:val="left"/>
        <w:rPr>
          <w:rFonts w:eastAsia="Tahoma" w:cs="Arial"/>
          <w:szCs w:val="22"/>
          <w:lang w:val="en-US" w:eastAsia="en-US" w:bidi="en-US"/>
        </w:rPr>
      </w:pPr>
      <w:r w:rsidRPr="006D11C1">
        <w:rPr>
          <w:rFonts w:eastAsia="Tahoma" w:cs="Arial"/>
          <w:b/>
          <w:szCs w:val="22"/>
          <w:lang w:val="en-US" w:eastAsia="en-US" w:bidi="en-US"/>
        </w:rPr>
        <w:t xml:space="preserve">FDP_ITC.2.5/IPAe </w:t>
      </w:r>
      <w:r w:rsidRPr="006D11C1">
        <w:rPr>
          <w:rFonts w:eastAsia="Tahoma" w:cs="Arial"/>
          <w:szCs w:val="22"/>
          <w:lang w:val="en-US" w:eastAsia="en-US" w:bidi="en-US"/>
        </w:rPr>
        <w:t>The TSF shall enforce the following rules when importing user data controlled</w:t>
      </w:r>
      <w:r w:rsidRPr="006D11C1">
        <w:rPr>
          <w:rFonts w:eastAsia="Tahoma" w:cs="Arial"/>
          <w:spacing w:val="-20"/>
          <w:szCs w:val="22"/>
          <w:lang w:val="en-US" w:eastAsia="en-US" w:bidi="en-US"/>
        </w:rPr>
        <w:t xml:space="preserve"> </w:t>
      </w:r>
      <w:r w:rsidRPr="006D11C1">
        <w:rPr>
          <w:rFonts w:eastAsia="Tahoma" w:cs="Arial"/>
          <w:szCs w:val="22"/>
          <w:lang w:val="en-US" w:eastAsia="en-US" w:bidi="en-US"/>
        </w:rPr>
        <w:t>under</w:t>
      </w:r>
      <w:r w:rsidRPr="006D11C1">
        <w:rPr>
          <w:rFonts w:eastAsia="Tahoma" w:cs="Arial"/>
          <w:spacing w:val="-23"/>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23"/>
          <w:szCs w:val="22"/>
          <w:lang w:val="en-US" w:eastAsia="en-US" w:bidi="en-US"/>
        </w:rPr>
        <w:t xml:space="preserve"> </w:t>
      </w:r>
      <w:r w:rsidRPr="006D11C1">
        <w:rPr>
          <w:rFonts w:eastAsia="Tahoma" w:cs="Arial"/>
          <w:szCs w:val="22"/>
          <w:lang w:val="en-US" w:eastAsia="en-US" w:bidi="en-US"/>
        </w:rPr>
        <w:t>SFP</w:t>
      </w:r>
      <w:r w:rsidRPr="006D11C1">
        <w:rPr>
          <w:rFonts w:eastAsia="Tahoma" w:cs="Arial"/>
          <w:spacing w:val="-24"/>
          <w:szCs w:val="22"/>
          <w:lang w:val="en-US" w:eastAsia="en-US" w:bidi="en-US"/>
        </w:rPr>
        <w:t xml:space="preserve"> </w:t>
      </w:r>
      <w:r w:rsidRPr="006D11C1">
        <w:rPr>
          <w:rFonts w:eastAsia="Tahoma" w:cs="Arial"/>
          <w:szCs w:val="22"/>
          <w:lang w:val="en-US" w:eastAsia="en-US" w:bidi="en-US"/>
        </w:rPr>
        <w:t>from</w:t>
      </w:r>
      <w:r w:rsidRPr="006D11C1">
        <w:rPr>
          <w:rFonts w:eastAsia="Tahoma" w:cs="Arial"/>
          <w:spacing w:val="-21"/>
          <w:szCs w:val="22"/>
          <w:lang w:val="en-US" w:eastAsia="en-US" w:bidi="en-US"/>
        </w:rPr>
        <w:t xml:space="preserve"> </w:t>
      </w:r>
      <w:r w:rsidRPr="006D11C1">
        <w:rPr>
          <w:rFonts w:eastAsia="Tahoma" w:cs="Arial"/>
          <w:szCs w:val="22"/>
          <w:lang w:val="en-US" w:eastAsia="en-US" w:bidi="en-US"/>
        </w:rPr>
        <w:t>outside</w:t>
      </w:r>
      <w:r w:rsidRPr="006D11C1">
        <w:rPr>
          <w:rFonts w:eastAsia="Tahoma" w:cs="Arial"/>
          <w:spacing w:val="-23"/>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21"/>
          <w:szCs w:val="22"/>
          <w:lang w:val="en-US" w:eastAsia="en-US" w:bidi="en-US"/>
        </w:rPr>
        <w:t xml:space="preserve"> </w:t>
      </w:r>
      <w:r w:rsidRPr="006D11C1">
        <w:rPr>
          <w:rFonts w:eastAsia="Tahoma" w:cs="Arial"/>
          <w:szCs w:val="22"/>
          <w:lang w:val="en-US" w:eastAsia="en-US" w:bidi="en-US"/>
        </w:rPr>
        <w:t>TOE:</w:t>
      </w:r>
      <w:r w:rsidRPr="006D11C1">
        <w:rPr>
          <w:rFonts w:eastAsia="Tahoma" w:cs="Arial"/>
          <w:spacing w:val="-19"/>
          <w:szCs w:val="22"/>
          <w:lang w:val="en-US" w:eastAsia="en-US" w:bidi="en-US"/>
        </w:rPr>
        <w:t xml:space="preserve"> </w:t>
      </w:r>
      <w:r w:rsidRPr="006D11C1">
        <w:rPr>
          <w:rFonts w:eastAsia="Tahoma" w:cs="Arial"/>
          <w:szCs w:val="22"/>
          <w:lang w:val="en-US" w:eastAsia="en-US" w:bidi="en-US"/>
        </w:rPr>
        <w:t>[assignment:</w:t>
      </w:r>
      <w:r w:rsidRPr="006D11C1">
        <w:rPr>
          <w:rFonts w:eastAsia="Tahoma" w:cs="Arial"/>
          <w:spacing w:val="-20"/>
          <w:szCs w:val="22"/>
          <w:lang w:val="en-US" w:eastAsia="en-US" w:bidi="en-US"/>
        </w:rPr>
        <w:t xml:space="preserve"> </w:t>
      </w:r>
      <w:r w:rsidRPr="006D11C1">
        <w:rPr>
          <w:rFonts w:eastAsia="Tahoma" w:cs="Arial"/>
          <w:i/>
          <w:sz w:val="23"/>
          <w:szCs w:val="22"/>
          <w:lang w:val="en-US" w:eastAsia="en-US" w:bidi="en-US"/>
        </w:rPr>
        <w:t>additional</w:t>
      </w:r>
      <w:r w:rsidRPr="006D11C1">
        <w:rPr>
          <w:rFonts w:eastAsia="Tahoma" w:cs="Arial"/>
          <w:i/>
          <w:spacing w:val="-25"/>
          <w:sz w:val="23"/>
          <w:szCs w:val="22"/>
          <w:lang w:val="en-US" w:eastAsia="en-US" w:bidi="en-US"/>
        </w:rPr>
        <w:t xml:space="preserve"> </w:t>
      </w:r>
      <w:r w:rsidRPr="006D11C1">
        <w:rPr>
          <w:rFonts w:eastAsia="Tahoma" w:cs="Arial"/>
          <w:i/>
          <w:sz w:val="23"/>
          <w:szCs w:val="22"/>
          <w:lang w:val="en-US" w:eastAsia="en-US" w:bidi="en-US"/>
        </w:rPr>
        <w:t>importation</w:t>
      </w:r>
      <w:r w:rsidRPr="006D11C1">
        <w:rPr>
          <w:rFonts w:eastAsia="Tahoma" w:cs="Arial"/>
          <w:i/>
          <w:spacing w:val="-25"/>
          <w:sz w:val="23"/>
          <w:szCs w:val="22"/>
          <w:lang w:val="en-US" w:eastAsia="en-US" w:bidi="en-US"/>
        </w:rPr>
        <w:t xml:space="preserve"> </w:t>
      </w:r>
      <w:r w:rsidRPr="006D11C1">
        <w:rPr>
          <w:rFonts w:eastAsia="Tahoma" w:cs="Arial"/>
          <w:i/>
          <w:sz w:val="23"/>
          <w:szCs w:val="22"/>
          <w:lang w:val="en-US" w:eastAsia="en-US" w:bidi="en-US"/>
        </w:rPr>
        <w:t>control rules</w:t>
      </w:r>
      <w:r w:rsidRPr="006D11C1">
        <w:rPr>
          <w:rFonts w:eastAsia="Tahoma" w:cs="Arial"/>
          <w:szCs w:val="22"/>
          <w:lang w:val="en-US" w:eastAsia="en-US" w:bidi="en-US"/>
        </w:rPr>
        <w:t>].</w:t>
      </w:r>
    </w:p>
    <w:p w14:paraId="6E91822C" w14:textId="77777777" w:rsidR="006D11C1" w:rsidRPr="006D11C1" w:rsidRDefault="006D11C1" w:rsidP="006D11C1">
      <w:pPr>
        <w:widowControl w:val="0"/>
        <w:autoSpaceDE w:val="0"/>
        <w:autoSpaceDN w:val="0"/>
        <w:spacing w:before="10"/>
        <w:jc w:val="left"/>
        <w:rPr>
          <w:rFonts w:eastAsia="Tahoma" w:cs="Arial"/>
          <w:sz w:val="26"/>
          <w:szCs w:val="22"/>
          <w:lang w:val="en-US" w:eastAsia="en-US" w:bidi="en-US"/>
        </w:rPr>
      </w:pPr>
      <w:r w:rsidRPr="006D11C1">
        <w:rPr>
          <w:rFonts w:eastAsia="Tahoma" w:cs="Arial"/>
          <w:noProof/>
          <w:szCs w:val="22"/>
          <w:lang w:val="en-US" w:eastAsia="en-US" w:bidi="ar-SA"/>
        </w:rPr>
        <mc:AlternateContent>
          <mc:Choice Requires="wps">
            <w:drawing>
              <wp:anchor distT="0" distB="0" distL="0" distR="0" simplePos="0" relativeHeight="251788288" behindDoc="1" locked="0" layoutInCell="1" allowOverlap="1" wp14:anchorId="017483EB" wp14:editId="6DF58EBB">
                <wp:simplePos x="0" y="0"/>
                <wp:positionH relativeFrom="page">
                  <wp:posOffset>827617</wp:posOffset>
                </wp:positionH>
                <wp:positionV relativeFrom="paragraph">
                  <wp:posOffset>233680</wp:posOffset>
                </wp:positionV>
                <wp:extent cx="5905500" cy="226060"/>
                <wp:effectExtent l="0" t="0" r="12700" b="15240"/>
                <wp:wrapTopAndBottom/>
                <wp:docPr id="2113194315" name="Text Box 2113194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3416AFA3" w14:textId="77777777" w:rsidR="009F6E5D" w:rsidRDefault="009F6E5D" w:rsidP="006D11C1">
                            <w:pPr>
                              <w:spacing w:before="41"/>
                              <w:ind w:left="108"/>
                              <w:rPr>
                                <w:b/>
                              </w:rPr>
                            </w:pPr>
                            <w:r>
                              <w:rPr>
                                <w:b/>
                              </w:rPr>
                              <w:t>FPT_TDC.1/IPAe Inter-TSF basic TSF data consistency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483EB" id="Text Box 2113194315" o:spid="_x0000_s1302" type="#_x0000_t202" style="position:absolute;margin-left:65.15pt;margin-top:18.4pt;width:465pt;height:17.8pt;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" fillcolor="#f3f3f3" strokeweight=".48pt">
                <v:textbox inset="0,0,0,0">
                  <w:txbxContent>
                    <w:p w14:paraId="3416AFA3" w14:textId="77777777" w:rsidR="009F6E5D" w:rsidRDefault="009F6E5D" w:rsidP="006D11C1">
                      <w:pPr>
                        <w:spacing w:before="41"/>
                        <w:ind w:left="108"/>
                        <w:rPr>
                          <w:b/>
                        </w:rPr>
                      </w:pPr>
                      <w:r>
                        <w:rPr>
                          <w:b/>
                        </w:rPr>
                        <w:t>FPT_TDC.1/IPAe Inter-TSF basic TSF data consistency</w:t>
                      </w:r>
                    </w:p>
                  </w:txbxContent>
                </v:textbox>
                <w10:wrap type="topAndBottom" anchorx="page"/>
              </v:shape>
            </w:pict>
          </mc:Fallback>
        </mc:AlternateContent>
      </w:r>
    </w:p>
    <w:p w14:paraId="5F3BC5D2"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1321029A" w14:textId="77777777" w:rsidR="006D11C1" w:rsidRPr="006D11C1" w:rsidRDefault="006D11C1" w:rsidP="006D11C1">
      <w:pPr>
        <w:widowControl w:val="0"/>
        <w:autoSpaceDE w:val="0"/>
        <w:autoSpaceDN w:val="0"/>
        <w:spacing w:before="101"/>
        <w:ind w:left="216"/>
        <w:jc w:val="left"/>
        <w:rPr>
          <w:rFonts w:eastAsia="Tahoma" w:cs="Arial"/>
          <w:szCs w:val="22"/>
          <w:lang w:val="en-US" w:eastAsia="en-US" w:bidi="en-US"/>
        </w:rPr>
      </w:pPr>
      <w:r w:rsidRPr="006D11C1">
        <w:rPr>
          <w:rFonts w:eastAsia="Tahoma" w:cs="Arial"/>
          <w:b/>
          <w:szCs w:val="22"/>
          <w:lang w:val="en-US" w:eastAsia="en-US" w:bidi="en-US"/>
        </w:rPr>
        <w:t xml:space="preserve">FPT_TDC.1.1/IPAe </w:t>
      </w:r>
      <w:r w:rsidRPr="006D11C1">
        <w:rPr>
          <w:rFonts w:eastAsia="Tahoma" w:cs="Arial"/>
          <w:szCs w:val="22"/>
          <w:lang w:val="en-US" w:eastAsia="en-US" w:bidi="en-US"/>
        </w:rPr>
        <w:t>The TSF shall provide the capability to consistently interpret</w:t>
      </w:r>
    </w:p>
    <w:p w14:paraId="746D8457" w14:textId="77777777" w:rsidR="006D11C1" w:rsidRPr="006D11C1" w:rsidRDefault="006D11C1" w:rsidP="006D11C1">
      <w:pPr>
        <w:widowControl w:val="0"/>
        <w:numPr>
          <w:ilvl w:val="0"/>
          <w:numId w:val="115"/>
        </w:numPr>
        <w:tabs>
          <w:tab w:val="left" w:pos="1284"/>
          <w:tab w:val="left" w:pos="1285"/>
        </w:tabs>
        <w:autoSpaceDE w:val="0"/>
        <w:autoSpaceDN w:val="0"/>
        <w:spacing w:before="59"/>
        <w:ind w:hanging="361"/>
        <w:jc w:val="left"/>
        <w:rPr>
          <w:rFonts w:eastAsia="Tahoma" w:cs="Arial"/>
          <w:b/>
          <w:szCs w:val="22"/>
          <w:lang w:val="en-US" w:eastAsia="en-US" w:bidi="en-US"/>
        </w:rPr>
      </w:pPr>
      <w:r w:rsidRPr="006D11C1">
        <w:rPr>
          <w:rFonts w:eastAsia="Tahoma" w:cs="Arial"/>
          <w:b/>
          <w:szCs w:val="22"/>
          <w:lang w:val="en-US" w:eastAsia="en-US" w:bidi="en-US"/>
        </w:rPr>
        <w:t>Commands from U.SM-DPplus, U.EIM and U.SM-DS</w:t>
      </w:r>
    </w:p>
    <w:p w14:paraId="287AF8DD" w14:textId="77777777" w:rsidR="006D11C1" w:rsidRPr="006D11C1" w:rsidRDefault="006D11C1" w:rsidP="006D11C1">
      <w:pPr>
        <w:widowControl w:val="0"/>
        <w:numPr>
          <w:ilvl w:val="0"/>
          <w:numId w:val="115"/>
        </w:numPr>
        <w:tabs>
          <w:tab w:val="left" w:pos="1284"/>
          <w:tab w:val="left" w:pos="1285"/>
        </w:tabs>
        <w:autoSpaceDE w:val="0"/>
        <w:autoSpaceDN w:val="0"/>
        <w:spacing w:before="59"/>
        <w:ind w:hanging="361"/>
        <w:jc w:val="left"/>
        <w:rPr>
          <w:rFonts w:eastAsia="Tahoma" w:cs="Arial"/>
          <w:b/>
          <w:szCs w:val="22"/>
          <w:lang w:val="en-US" w:eastAsia="en-US" w:bidi="en-US"/>
        </w:rPr>
      </w:pPr>
      <w:r w:rsidRPr="006D11C1">
        <w:rPr>
          <w:rFonts w:eastAsia="Tahoma" w:cs="Arial"/>
          <w:b/>
          <w:szCs w:val="22"/>
          <w:lang w:val="en-US" w:eastAsia="en-US" w:bidi="en-US"/>
        </w:rPr>
        <w:t>Downloaded objects from U.SM-DPplus and U.EIM</w:t>
      </w:r>
    </w:p>
    <w:p w14:paraId="10AA087C" w14:textId="77777777" w:rsidR="006D11C1" w:rsidRPr="006D11C1" w:rsidRDefault="006D11C1" w:rsidP="006D11C1">
      <w:pPr>
        <w:widowControl w:val="0"/>
        <w:autoSpaceDE w:val="0"/>
        <w:autoSpaceDN w:val="0"/>
        <w:spacing w:before="60"/>
        <w:ind w:left="499"/>
        <w:jc w:val="left"/>
        <w:rPr>
          <w:rFonts w:eastAsia="Tahoma" w:cs="Arial"/>
          <w:szCs w:val="22"/>
          <w:lang w:val="en-US" w:eastAsia="en-US" w:bidi="en-US"/>
        </w:rPr>
      </w:pPr>
      <w:r w:rsidRPr="006D11C1">
        <w:rPr>
          <w:rFonts w:eastAsia="Tahoma" w:cs="Arial"/>
          <w:szCs w:val="22"/>
          <w:lang w:val="en-US" w:eastAsia="en-US" w:bidi="en-US"/>
        </w:rPr>
        <w:t>when shared between the TSF and another trusted IT product.</w:t>
      </w:r>
    </w:p>
    <w:p w14:paraId="66143A7C" w14:textId="77777777" w:rsidR="006D11C1" w:rsidRPr="006D11C1" w:rsidRDefault="006D11C1" w:rsidP="006D11C1">
      <w:pPr>
        <w:widowControl w:val="0"/>
        <w:autoSpaceDE w:val="0"/>
        <w:autoSpaceDN w:val="0"/>
        <w:spacing w:before="1"/>
        <w:jc w:val="left"/>
        <w:rPr>
          <w:rFonts w:eastAsia="Tahoma" w:cs="Arial"/>
          <w:sz w:val="25"/>
          <w:szCs w:val="22"/>
          <w:lang w:val="en-US" w:eastAsia="en-US" w:bidi="en-US"/>
        </w:rPr>
      </w:pPr>
    </w:p>
    <w:p w14:paraId="3114A527" w14:textId="77777777" w:rsidR="006D11C1" w:rsidRPr="006D11C1" w:rsidRDefault="006D11C1" w:rsidP="006D11C1">
      <w:pPr>
        <w:widowControl w:val="0"/>
        <w:autoSpaceDE w:val="0"/>
        <w:autoSpaceDN w:val="0"/>
        <w:spacing w:before="0" w:line="228" w:lineRule="auto"/>
        <w:ind w:left="499" w:right="282" w:hanging="284"/>
        <w:jc w:val="left"/>
        <w:rPr>
          <w:rFonts w:eastAsia="Tahoma" w:cs="Arial"/>
          <w:szCs w:val="22"/>
          <w:lang w:val="en-US" w:eastAsia="en-US" w:bidi="en-US"/>
        </w:rPr>
      </w:pPr>
      <w:r w:rsidRPr="006D11C1">
        <w:rPr>
          <w:rFonts w:eastAsia="Tahoma" w:cs="Arial"/>
          <w:b/>
          <w:szCs w:val="22"/>
          <w:lang w:val="en-US" w:eastAsia="en-US" w:bidi="en-US"/>
        </w:rPr>
        <w:t>FPT_TDC.1.2/IPAe</w:t>
      </w:r>
      <w:r w:rsidRPr="006D11C1">
        <w:rPr>
          <w:rFonts w:eastAsia="Tahoma" w:cs="Arial"/>
          <w:b/>
          <w:spacing w:val="-11"/>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TSF</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shall</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use</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[assignment:</w:t>
      </w:r>
      <w:r w:rsidRPr="006D11C1">
        <w:rPr>
          <w:rFonts w:eastAsia="Tahoma" w:cs="Arial"/>
          <w:spacing w:val="-10"/>
          <w:szCs w:val="22"/>
          <w:lang w:val="en-US" w:eastAsia="en-US" w:bidi="en-US"/>
        </w:rPr>
        <w:t xml:space="preserve"> </w:t>
      </w:r>
      <w:r w:rsidRPr="006D11C1">
        <w:rPr>
          <w:rFonts w:eastAsia="Tahoma" w:cs="Arial"/>
          <w:i/>
          <w:sz w:val="23"/>
          <w:szCs w:val="22"/>
          <w:lang w:val="en-US" w:eastAsia="en-US" w:bidi="en-US"/>
        </w:rPr>
        <w:t>list</w:t>
      </w:r>
      <w:r w:rsidRPr="006D11C1">
        <w:rPr>
          <w:rFonts w:eastAsia="Tahoma" w:cs="Arial"/>
          <w:i/>
          <w:spacing w:val="-16"/>
          <w:sz w:val="23"/>
          <w:szCs w:val="22"/>
          <w:lang w:val="en-US" w:eastAsia="en-US" w:bidi="en-US"/>
        </w:rPr>
        <w:t xml:space="preserve"> </w:t>
      </w:r>
      <w:r w:rsidRPr="006D11C1">
        <w:rPr>
          <w:rFonts w:eastAsia="Tahoma" w:cs="Arial"/>
          <w:i/>
          <w:sz w:val="23"/>
          <w:szCs w:val="22"/>
          <w:lang w:val="en-US" w:eastAsia="en-US" w:bidi="en-US"/>
        </w:rPr>
        <w:t>of</w:t>
      </w:r>
      <w:r w:rsidRPr="006D11C1">
        <w:rPr>
          <w:rFonts w:eastAsia="Tahoma" w:cs="Arial"/>
          <w:i/>
          <w:spacing w:val="-16"/>
          <w:sz w:val="23"/>
          <w:szCs w:val="22"/>
          <w:lang w:val="en-US" w:eastAsia="en-US" w:bidi="en-US"/>
        </w:rPr>
        <w:t xml:space="preserve"> </w:t>
      </w:r>
      <w:r w:rsidRPr="006D11C1">
        <w:rPr>
          <w:rFonts w:eastAsia="Tahoma" w:cs="Arial"/>
          <w:i/>
          <w:sz w:val="23"/>
          <w:szCs w:val="22"/>
          <w:lang w:val="en-US" w:eastAsia="en-US" w:bidi="en-US"/>
        </w:rPr>
        <w:t>interpretation</w:t>
      </w:r>
      <w:r w:rsidRPr="006D11C1">
        <w:rPr>
          <w:rFonts w:eastAsia="Tahoma" w:cs="Arial"/>
          <w:i/>
          <w:spacing w:val="-19"/>
          <w:sz w:val="23"/>
          <w:szCs w:val="22"/>
          <w:lang w:val="en-US" w:eastAsia="en-US" w:bidi="en-US"/>
        </w:rPr>
        <w:t xml:space="preserve"> </w:t>
      </w:r>
      <w:r w:rsidRPr="006D11C1">
        <w:rPr>
          <w:rFonts w:eastAsia="Tahoma" w:cs="Arial"/>
          <w:i/>
          <w:sz w:val="23"/>
          <w:szCs w:val="22"/>
          <w:lang w:val="en-US" w:eastAsia="en-US" w:bidi="en-US"/>
        </w:rPr>
        <w:t>rules</w:t>
      </w:r>
      <w:r w:rsidRPr="006D11C1">
        <w:rPr>
          <w:rFonts w:eastAsia="Tahoma" w:cs="Arial"/>
          <w:i/>
          <w:spacing w:val="-15"/>
          <w:sz w:val="23"/>
          <w:szCs w:val="22"/>
          <w:lang w:val="en-US" w:eastAsia="en-US" w:bidi="en-US"/>
        </w:rPr>
        <w:t xml:space="preserve"> </w:t>
      </w:r>
      <w:r w:rsidRPr="006D11C1">
        <w:rPr>
          <w:rFonts w:eastAsia="Tahoma" w:cs="Arial"/>
          <w:i/>
          <w:sz w:val="23"/>
          <w:szCs w:val="22"/>
          <w:lang w:val="en-US" w:eastAsia="en-US" w:bidi="en-US"/>
        </w:rPr>
        <w:t>to</w:t>
      </w:r>
      <w:r w:rsidRPr="006D11C1">
        <w:rPr>
          <w:rFonts w:eastAsia="Tahoma" w:cs="Arial"/>
          <w:i/>
          <w:spacing w:val="-18"/>
          <w:sz w:val="23"/>
          <w:szCs w:val="22"/>
          <w:lang w:val="en-US" w:eastAsia="en-US" w:bidi="en-US"/>
        </w:rPr>
        <w:t xml:space="preserve"> </w:t>
      </w:r>
      <w:r w:rsidRPr="006D11C1">
        <w:rPr>
          <w:rFonts w:eastAsia="Tahoma" w:cs="Arial"/>
          <w:i/>
          <w:sz w:val="23"/>
          <w:szCs w:val="22"/>
          <w:lang w:val="en-US" w:eastAsia="en-US" w:bidi="en-US"/>
        </w:rPr>
        <w:t>be</w:t>
      </w:r>
      <w:r w:rsidRPr="006D11C1">
        <w:rPr>
          <w:rFonts w:eastAsia="Tahoma" w:cs="Arial"/>
          <w:i/>
          <w:spacing w:val="-18"/>
          <w:sz w:val="23"/>
          <w:szCs w:val="22"/>
          <w:lang w:val="en-US" w:eastAsia="en-US" w:bidi="en-US"/>
        </w:rPr>
        <w:t xml:space="preserve"> </w:t>
      </w:r>
      <w:r w:rsidRPr="006D11C1">
        <w:rPr>
          <w:rFonts w:eastAsia="Tahoma" w:cs="Arial"/>
          <w:i/>
          <w:sz w:val="23"/>
          <w:szCs w:val="22"/>
          <w:lang w:val="en-US" w:eastAsia="en-US" w:bidi="en-US"/>
        </w:rPr>
        <w:t>applied by the TSF</w:t>
      </w:r>
      <w:r w:rsidRPr="006D11C1">
        <w:rPr>
          <w:rFonts w:eastAsia="Tahoma" w:cs="Arial"/>
          <w:szCs w:val="22"/>
          <w:lang w:val="en-US" w:eastAsia="en-US" w:bidi="en-US"/>
        </w:rPr>
        <w:t>] when interpreting the TSF data from another trusted IT</w:t>
      </w:r>
      <w:r w:rsidRPr="006D11C1">
        <w:rPr>
          <w:rFonts w:eastAsia="Tahoma" w:cs="Arial"/>
          <w:spacing w:val="-40"/>
          <w:szCs w:val="22"/>
          <w:lang w:val="en-US" w:eastAsia="en-US" w:bidi="en-US"/>
        </w:rPr>
        <w:t xml:space="preserve"> </w:t>
      </w:r>
      <w:r w:rsidRPr="006D11C1">
        <w:rPr>
          <w:rFonts w:eastAsia="Tahoma" w:cs="Arial"/>
          <w:szCs w:val="22"/>
          <w:lang w:val="en-US" w:eastAsia="en-US" w:bidi="en-US"/>
        </w:rPr>
        <w:t>product.</w:t>
      </w:r>
    </w:p>
    <w:p w14:paraId="0010978C" w14:textId="77777777" w:rsidR="006D11C1" w:rsidRPr="006D11C1" w:rsidRDefault="006D11C1" w:rsidP="006D11C1">
      <w:pPr>
        <w:widowControl w:val="0"/>
        <w:autoSpaceDE w:val="0"/>
        <w:autoSpaceDN w:val="0"/>
        <w:spacing w:before="4"/>
        <w:jc w:val="left"/>
        <w:rPr>
          <w:rFonts w:eastAsia="Tahoma" w:cs="Arial"/>
          <w:szCs w:val="22"/>
          <w:lang w:val="en-US" w:eastAsia="en-US" w:bidi="en-US"/>
        </w:rPr>
      </w:pPr>
    </w:p>
    <w:p w14:paraId="17928930" w14:textId="77777777" w:rsidR="006D11C1" w:rsidRPr="006D11C1" w:rsidRDefault="006D11C1" w:rsidP="006D11C1">
      <w:pPr>
        <w:spacing w:before="0" w:after="200" w:line="276" w:lineRule="auto"/>
        <w:jc w:val="left"/>
        <w:rPr>
          <w:rFonts w:cs="Arial"/>
          <w:i/>
          <w:iCs/>
          <w:szCs w:val="22"/>
          <w:lang w:eastAsia="en-GB" w:bidi="ar-SA"/>
        </w:rPr>
      </w:pPr>
      <w:r w:rsidRPr="006D11C1">
        <w:rPr>
          <w:rFonts w:cs="Arial"/>
          <w:i/>
          <w:iCs/>
          <w:szCs w:val="22"/>
          <w:lang w:eastAsia="en-GB" w:bidi="ar-SA"/>
        </w:rPr>
        <w:t>Application Note 81:</w:t>
      </w:r>
    </w:p>
    <w:p w14:paraId="6BA5BA2C" w14:textId="77777777" w:rsidR="006D11C1" w:rsidRPr="006D11C1" w:rsidRDefault="006D11C1" w:rsidP="006D11C1">
      <w:pPr>
        <w:widowControl w:val="0"/>
        <w:autoSpaceDE w:val="0"/>
        <w:autoSpaceDN w:val="0"/>
        <w:spacing w:before="2"/>
        <w:jc w:val="left"/>
        <w:rPr>
          <w:rFonts w:eastAsia="Tahoma" w:cs="Arial"/>
          <w:i/>
          <w:sz w:val="23"/>
          <w:szCs w:val="22"/>
          <w:lang w:val="en-US" w:eastAsia="en-US" w:bidi="en-US"/>
        </w:rPr>
      </w:pPr>
    </w:p>
    <w:p w14:paraId="4FE41945" w14:textId="77777777" w:rsidR="006D11C1" w:rsidRPr="006D11C1" w:rsidRDefault="006D11C1" w:rsidP="006D11C1">
      <w:pPr>
        <w:widowControl w:val="0"/>
        <w:autoSpaceDE w:val="0"/>
        <w:autoSpaceDN w:val="0"/>
        <w:spacing w:before="0"/>
        <w:ind w:left="216" w:right="319"/>
        <w:jc w:val="left"/>
        <w:rPr>
          <w:rFonts w:eastAsia="Tahoma" w:cs="Arial"/>
          <w:szCs w:val="22"/>
          <w:lang w:val="en-US" w:eastAsia="en-US" w:bidi="en-US"/>
        </w:rPr>
      </w:pPr>
      <w:r w:rsidRPr="006D11C1">
        <w:rPr>
          <w:rFonts w:eastAsia="Tahoma" w:cs="Arial"/>
          <w:szCs w:val="22"/>
          <w:lang w:val="en-US" w:eastAsia="en-US" w:bidi="en-US"/>
        </w:rPr>
        <w:t>The commands related to the SFRs FPT_TDC.1/IPAe, FDP_IFC.1/IPAe, FDP_IFF.1/IPAe and the Downloaded objects related to this SFR FPT_TDC.1/IPAe are listed below:</w:t>
      </w:r>
    </w:p>
    <w:p w14:paraId="7CAA5A6F" w14:textId="77777777" w:rsidR="006D11C1" w:rsidRPr="006D11C1" w:rsidRDefault="006D11C1" w:rsidP="006D11C1">
      <w:pPr>
        <w:widowControl w:val="0"/>
        <w:autoSpaceDE w:val="0"/>
        <w:autoSpaceDN w:val="0"/>
        <w:spacing w:before="4"/>
        <w:jc w:val="left"/>
        <w:rPr>
          <w:rFonts w:eastAsia="Tahoma" w:cs="Arial"/>
          <w:sz w:val="23"/>
          <w:szCs w:val="22"/>
          <w:lang w:val="en-US" w:eastAsia="en-US" w:bidi="en-US"/>
        </w:rPr>
      </w:pPr>
    </w:p>
    <w:p w14:paraId="2E5C4385" w14:textId="77777777" w:rsidR="006D11C1" w:rsidRPr="006D11C1" w:rsidRDefault="006D11C1" w:rsidP="006D11C1">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6D11C1">
        <w:rPr>
          <w:rFonts w:eastAsia="Tahoma" w:cs="Arial"/>
          <w:szCs w:val="22"/>
          <w:lang w:val="en-US" w:eastAsia="en-US" w:bidi="en-US"/>
        </w:rPr>
        <w:t>SM-DP+</w:t>
      </w:r>
      <w:r w:rsidRPr="006D11C1">
        <w:rPr>
          <w:rFonts w:eastAsia="Tahoma" w:cs="Arial"/>
          <w:spacing w:val="-1"/>
          <w:szCs w:val="22"/>
          <w:lang w:val="en-US" w:eastAsia="en-US" w:bidi="en-US"/>
        </w:rPr>
        <w:t xml:space="preserve"> </w:t>
      </w:r>
      <w:r w:rsidRPr="006D11C1">
        <w:rPr>
          <w:rFonts w:eastAsia="Tahoma" w:cs="Arial"/>
          <w:szCs w:val="22"/>
          <w:lang w:val="en-US" w:eastAsia="en-US" w:bidi="en-US"/>
        </w:rPr>
        <w:t>commands</w:t>
      </w:r>
    </w:p>
    <w:p w14:paraId="24970E13" w14:textId="77777777" w:rsidR="006D11C1" w:rsidRPr="006D11C1" w:rsidRDefault="006D11C1" w:rsidP="006D11C1">
      <w:pPr>
        <w:widowControl w:val="0"/>
        <w:numPr>
          <w:ilvl w:val="0"/>
          <w:numId w:val="26"/>
        </w:numPr>
        <w:tabs>
          <w:tab w:val="left" w:pos="1284"/>
          <w:tab w:val="left" w:pos="1285"/>
        </w:tabs>
        <w:autoSpaceDE w:val="0"/>
        <w:autoSpaceDN w:val="0"/>
        <w:spacing w:before="56"/>
        <w:ind w:hanging="361"/>
        <w:jc w:val="left"/>
        <w:rPr>
          <w:rFonts w:eastAsia="Tahoma" w:cs="Arial"/>
          <w:szCs w:val="22"/>
          <w:lang w:val="en-US" w:eastAsia="en-US" w:bidi="en-US"/>
        </w:rPr>
      </w:pPr>
      <w:r w:rsidRPr="006D11C1">
        <w:rPr>
          <w:rFonts w:eastAsia="Tahoma" w:cs="Arial"/>
          <w:szCs w:val="22"/>
          <w:lang w:val="en-US" w:eastAsia="en-US" w:bidi="en-US"/>
        </w:rPr>
        <w:t>ES9+.InitiateAuthentication</w:t>
      </w:r>
    </w:p>
    <w:p w14:paraId="5203B0B0" w14:textId="77777777" w:rsidR="006D11C1" w:rsidRPr="006D11C1" w:rsidRDefault="006D11C1" w:rsidP="006D11C1">
      <w:pPr>
        <w:widowControl w:val="0"/>
        <w:numPr>
          <w:ilvl w:val="0"/>
          <w:numId w:val="26"/>
        </w:numPr>
        <w:tabs>
          <w:tab w:val="left" w:pos="1284"/>
          <w:tab w:val="left" w:pos="1285"/>
        </w:tabs>
        <w:autoSpaceDE w:val="0"/>
        <w:autoSpaceDN w:val="0"/>
        <w:spacing w:before="61"/>
        <w:ind w:hanging="361"/>
        <w:jc w:val="left"/>
        <w:rPr>
          <w:rFonts w:eastAsia="Tahoma" w:cs="Arial"/>
          <w:szCs w:val="22"/>
          <w:lang w:val="en-US" w:eastAsia="en-US" w:bidi="en-US"/>
        </w:rPr>
      </w:pPr>
      <w:r w:rsidRPr="006D11C1">
        <w:rPr>
          <w:rFonts w:eastAsia="Tahoma" w:cs="Arial"/>
          <w:szCs w:val="22"/>
          <w:lang w:val="en-US" w:eastAsia="en-US" w:bidi="en-US"/>
        </w:rPr>
        <w:t>ES9+.GetBoundProfilePackage</w:t>
      </w:r>
    </w:p>
    <w:p w14:paraId="729E3C35" w14:textId="77777777" w:rsidR="006D11C1" w:rsidRPr="006D11C1" w:rsidRDefault="006D11C1" w:rsidP="006D11C1">
      <w:pPr>
        <w:widowControl w:val="0"/>
        <w:numPr>
          <w:ilvl w:val="0"/>
          <w:numId w:val="26"/>
        </w:numPr>
        <w:tabs>
          <w:tab w:val="left" w:pos="1284"/>
          <w:tab w:val="left" w:pos="1285"/>
        </w:tabs>
        <w:autoSpaceDE w:val="0"/>
        <w:autoSpaceDN w:val="0"/>
        <w:spacing w:before="59"/>
        <w:ind w:hanging="361"/>
        <w:jc w:val="left"/>
        <w:rPr>
          <w:rFonts w:eastAsia="Tahoma" w:cs="Arial"/>
          <w:szCs w:val="22"/>
          <w:lang w:val="en-US" w:eastAsia="en-US" w:bidi="en-US"/>
        </w:rPr>
      </w:pPr>
      <w:r w:rsidRPr="006D11C1">
        <w:rPr>
          <w:rFonts w:eastAsia="Tahoma" w:cs="Arial"/>
          <w:szCs w:val="22"/>
          <w:lang w:val="en-US" w:eastAsia="en-US" w:bidi="en-US"/>
        </w:rPr>
        <w:t>ES9+.AuthenticateClient</w:t>
      </w:r>
    </w:p>
    <w:p w14:paraId="3B78A927" w14:textId="77777777" w:rsidR="006D11C1" w:rsidRPr="006D11C1" w:rsidRDefault="006D11C1" w:rsidP="006D11C1">
      <w:pPr>
        <w:widowControl w:val="0"/>
        <w:numPr>
          <w:ilvl w:val="0"/>
          <w:numId w:val="26"/>
        </w:numPr>
        <w:tabs>
          <w:tab w:val="left" w:pos="1284"/>
          <w:tab w:val="left" w:pos="1285"/>
        </w:tabs>
        <w:autoSpaceDE w:val="0"/>
        <w:autoSpaceDN w:val="0"/>
        <w:spacing w:before="60"/>
        <w:ind w:hanging="361"/>
        <w:jc w:val="left"/>
        <w:rPr>
          <w:rFonts w:eastAsia="Tahoma" w:cs="Arial"/>
          <w:szCs w:val="22"/>
          <w:lang w:val="en-US" w:eastAsia="en-US" w:bidi="en-US"/>
        </w:rPr>
      </w:pPr>
      <w:r w:rsidRPr="006D11C1">
        <w:rPr>
          <w:rFonts w:eastAsia="Tahoma" w:cs="Arial"/>
          <w:szCs w:val="22"/>
          <w:lang w:val="en-US" w:eastAsia="en-US" w:bidi="en-US"/>
        </w:rPr>
        <w:t>ES9+.HandeNotification</w:t>
      </w:r>
    </w:p>
    <w:p w14:paraId="1EFE063A" w14:textId="77777777" w:rsidR="006D11C1" w:rsidRPr="006D11C1" w:rsidRDefault="006D11C1" w:rsidP="006D11C1">
      <w:pPr>
        <w:widowControl w:val="0"/>
        <w:numPr>
          <w:ilvl w:val="0"/>
          <w:numId w:val="26"/>
        </w:numPr>
        <w:tabs>
          <w:tab w:val="left" w:pos="1284"/>
          <w:tab w:val="left" w:pos="1285"/>
        </w:tabs>
        <w:autoSpaceDE w:val="0"/>
        <w:autoSpaceDN w:val="0"/>
        <w:spacing w:before="61"/>
        <w:ind w:hanging="361"/>
        <w:jc w:val="left"/>
        <w:rPr>
          <w:rFonts w:eastAsia="Tahoma" w:cs="Arial"/>
          <w:szCs w:val="22"/>
          <w:lang w:val="en-US" w:eastAsia="en-US" w:bidi="en-US"/>
        </w:rPr>
      </w:pPr>
      <w:r w:rsidRPr="006D11C1">
        <w:rPr>
          <w:rFonts w:eastAsia="Tahoma" w:cs="Arial"/>
          <w:szCs w:val="22"/>
          <w:lang w:val="en-US" w:eastAsia="en-US" w:bidi="en-US"/>
        </w:rPr>
        <w:t>ES9+.CancelSession</w:t>
      </w:r>
    </w:p>
    <w:p w14:paraId="1241965F" w14:textId="77777777" w:rsidR="006D11C1" w:rsidRPr="006D11C1" w:rsidRDefault="006D11C1" w:rsidP="006D11C1">
      <w:pPr>
        <w:widowControl w:val="0"/>
        <w:numPr>
          <w:ilvl w:val="0"/>
          <w:numId w:val="26"/>
        </w:numPr>
        <w:tabs>
          <w:tab w:val="left" w:pos="1284"/>
          <w:tab w:val="left" w:pos="1285"/>
        </w:tabs>
        <w:autoSpaceDE w:val="0"/>
        <w:autoSpaceDN w:val="0"/>
        <w:spacing w:before="61"/>
        <w:ind w:hanging="361"/>
        <w:jc w:val="left"/>
        <w:rPr>
          <w:rFonts w:eastAsia="Tahoma" w:cs="Arial"/>
          <w:szCs w:val="22"/>
          <w:lang w:val="en-US" w:eastAsia="en-US" w:bidi="en-US"/>
        </w:rPr>
      </w:pPr>
      <w:r w:rsidRPr="006D11C1">
        <w:rPr>
          <w:rFonts w:eastAsia="Tahoma" w:cs="Arial"/>
          <w:szCs w:val="22"/>
          <w:lang w:val="en-US" w:eastAsia="en-US" w:bidi="en-US"/>
        </w:rPr>
        <w:t>ES9+.ConfirmDeviceChange</w:t>
      </w:r>
    </w:p>
    <w:p w14:paraId="79326FEF" w14:textId="77777777" w:rsidR="006D11C1" w:rsidRPr="006D11C1" w:rsidRDefault="006D11C1" w:rsidP="006D11C1">
      <w:pPr>
        <w:widowControl w:val="0"/>
        <w:numPr>
          <w:ilvl w:val="4"/>
          <w:numId w:val="26"/>
        </w:numPr>
        <w:tabs>
          <w:tab w:val="left" w:pos="783"/>
          <w:tab w:val="left" w:pos="1284"/>
          <w:tab w:val="left" w:pos="1285"/>
        </w:tabs>
        <w:autoSpaceDE w:val="0"/>
        <w:autoSpaceDN w:val="0"/>
        <w:spacing w:before="61"/>
        <w:ind w:left="851"/>
        <w:jc w:val="left"/>
        <w:rPr>
          <w:rFonts w:eastAsia="Tahoma" w:cs="Arial"/>
          <w:szCs w:val="22"/>
          <w:lang w:val="en-US" w:eastAsia="en-US" w:bidi="en-US"/>
        </w:rPr>
      </w:pPr>
      <w:r w:rsidRPr="006D11C1">
        <w:rPr>
          <w:rFonts w:eastAsia="Tahoma" w:cs="Arial"/>
          <w:szCs w:val="22"/>
          <w:lang w:val="en-US" w:eastAsia="en-US" w:bidi="en-US"/>
        </w:rPr>
        <w:t>eIM</w:t>
      </w:r>
      <w:r w:rsidRPr="006D11C1">
        <w:rPr>
          <w:rFonts w:eastAsia="Tahoma" w:cs="Arial"/>
          <w:spacing w:val="-1"/>
          <w:szCs w:val="22"/>
          <w:lang w:val="en-US" w:eastAsia="en-US" w:bidi="en-US"/>
        </w:rPr>
        <w:t xml:space="preserve"> </w:t>
      </w:r>
      <w:r w:rsidRPr="006D11C1">
        <w:rPr>
          <w:rFonts w:eastAsia="Tahoma" w:cs="Arial"/>
          <w:szCs w:val="22"/>
          <w:lang w:val="en-US" w:eastAsia="en-US" w:bidi="en-US"/>
        </w:rPr>
        <w:t>commands</w:t>
      </w:r>
    </w:p>
    <w:p w14:paraId="1EFD1139" w14:textId="77777777" w:rsidR="006D11C1" w:rsidRPr="006D11C1" w:rsidRDefault="006D11C1" w:rsidP="006D11C1">
      <w:pPr>
        <w:widowControl w:val="0"/>
        <w:numPr>
          <w:ilvl w:val="0"/>
          <w:numId w:val="26"/>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ESipa.InitiateAuthentication</w:t>
      </w:r>
    </w:p>
    <w:p w14:paraId="6D8A72AC" w14:textId="77777777" w:rsidR="006D11C1" w:rsidRPr="006D11C1" w:rsidRDefault="006D11C1" w:rsidP="006D11C1">
      <w:pPr>
        <w:widowControl w:val="0"/>
        <w:numPr>
          <w:ilvl w:val="0"/>
          <w:numId w:val="26"/>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ESipa.GetBoundProfilePackage</w:t>
      </w:r>
    </w:p>
    <w:p w14:paraId="735E2ED0" w14:textId="77777777" w:rsidR="006D11C1" w:rsidRPr="006D11C1" w:rsidRDefault="006D11C1" w:rsidP="006D11C1">
      <w:pPr>
        <w:widowControl w:val="0"/>
        <w:numPr>
          <w:ilvl w:val="0"/>
          <w:numId w:val="26"/>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ESipa.AuthenticateClient</w:t>
      </w:r>
    </w:p>
    <w:p w14:paraId="7F36C4FD" w14:textId="77777777" w:rsidR="006D11C1" w:rsidRPr="006D11C1" w:rsidRDefault="006D11C1" w:rsidP="006D11C1">
      <w:pPr>
        <w:widowControl w:val="0"/>
        <w:numPr>
          <w:ilvl w:val="0"/>
          <w:numId w:val="26"/>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ESipa.HandleNotification</w:t>
      </w:r>
    </w:p>
    <w:p w14:paraId="73301F9C" w14:textId="77777777" w:rsidR="006D11C1" w:rsidRPr="006D11C1" w:rsidRDefault="006D11C1" w:rsidP="006D11C1">
      <w:pPr>
        <w:widowControl w:val="0"/>
        <w:numPr>
          <w:ilvl w:val="0"/>
          <w:numId w:val="26"/>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ESipa.CancelSession</w:t>
      </w:r>
    </w:p>
    <w:p w14:paraId="18398DB3" w14:textId="77777777" w:rsidR="006D11C1" w:rsidRPr="006D11C1" w:rsidRDefault="006D11C1" w:rsidP="006D11C1">
      <w:pPr>
        <w:widowControl w:val="0"/>
        <w:numPr>
          <w:ilvl w:val="0"/>
          <w:numId w:val="26"/>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ESipa.GetEimPackage</w:t>
      </w:r>
    </w:p>
    <w:p w14:paraId="72FDC066" w14:textId="77777777" w:rsidR="006D11C1" w:rsidRPr="006D11C1" w:rsidRDefault="006D11C1" w:rsidP="006D11C1">
      <w:pPr>
        <w:widowControl w:val="0"/>
        <w:numPr>
          <w:ilvl w:val="0"/>
          <w:numId w:val="26"/>
        </w:numPr>
        <w:tabs>
          <w:tab w:val="left" w:pos="1284"/>
          <w:tab w:val="left" w:pos="1285"/>
        </w:tabs>
        <w:autoSpaceDE w:val="0"/>
        <w:autoSpaceDN w:val="0"/>
        <w:spacing w:before="59" w:after="200" w:line="276" w:lineRule="auto"/>
        <w:contextualSpacing/>
        <w:jc w:val="left"/>
        <w:rPr>
          <w:rFonts w:eastAsia="Tahoma" w:cs="Arial"/>
          <w:szCs w:val="22"/>
          <w:lang w:val="en-US" w:eastAsia="en-US" w:bidi="en-US"/>
        </w:rPr>
      </w:pPr>
      <w:r w:rsidRPr="006D11C1">
        <w:rPr>
          <w:rFonts w:eastAsia="Tahoma" w:cs="Arial"/>
          <w:szCs w:val="22"/>
          <w:lang w:val="en-US" w:eastAsia="en-US" w:bidi="en-US"/>
        </w:rPr>
        <w:t>ESipa.TransferEimPackage</w:t>
      </w:r>
    </w:p>
    <w:p w14:paraId="0BCB07FD" w14:textId="77777777" w:rsidR="006D11C1" w:rsidRPr="006D11C1" w:rsidRDefault="006D11C1" w:rsidP="006D11C1">
      <w:pPr>
        <w:widowControl w:val="0"/>
        <w:numPr>
          <w:ilvl w:val="0"/>
          <w:numId w:val="26"/>
        </w:numPr>
        <w:tabs>
          <w:tab w:val="left" w:pos="783"/>
          <w:tab w:val="left" w:pos="1284"/>
        </w:tabs>
        <w:autoSpaceDE w:val="0"/>
        <w:autoSpaceDN w:val="0"/>
        <w:spacing w:before="60" w:after="200" w:line="290" w:lineRule="auto"/>
        <w:ind w:right="3069"/>
        <w:contextualSpacing/>
        <w:jc w:val="left"/>
        <w:rPr>
          <w:rFonts w:eastAsia="Tahoma" w:cs="Arial"/>
          <w:szCs w:val="22"/>
          <w:lang w:val="en-US" w:eastAsia="en-US" w:bidi="en-US"/>
        </w:rPr>
      </w:pPr>
      <w:r w:rsidRPr="006D11C1">
        <w:rPr>
          <w:rFonts w:eastAsia="Tahoma" w:cs="Arial"/>
          <w:szCs w:val="22"/>
          <w:lang w:val="en-US" w:eastAsia="en-US" w:bidi="en-US"/>
        </w:rPr>
        <w:t>ESipa.ProvideEimPackageResult</w:t>
      </w:r>
    </w:p>
    <w:p w14:paraId="06FE1D00" w14:textId="77777777" w:rsidR="006D11C1" w:rsidRPr="006D11C1" w:rsidRDefault="006D11C1" w:rsidP="006D11C1">
      <w:pPr>
        <w:widowControl w:val="0"/>
        <w:numPr>
          <w:ilvl w:val="4"/>
          <w:numId w:val="18"/>
        </w:numPr>
        <w:tabs>
          <w:tab w:val="left" w:pos="783"/>
          <w:tab w:val="left" w:pos="1284"/>
        </w:tabs>
        <w:autoSpaceDE w:val="0"/>
        <w:autoSpaceDN w:val="0"/>
        <w:spacing w:before="60" w:line="290" w:lineRule="auto"/>
        <w:ind w:left="924" w:right="2219" w:hanging="425"/>
        <w:jc w:val="left"/>
        <w:rPr>
          <w:rFonts w:eastAsia="Tahoma" w:cs="Arial"/>
          <w:szCs w:val="22"/>
          <w:lang w:val="en-US" w:eastAsia="en-US" w:bidi="en-US"/>
        </w:rPr>
      </w:pPr>
      <w:r w:rsidRPr="006D11C1">
        <w:rPr>
          <w:rFonts w:eastAsia="Tahoma" w:cs="Arial"/>
          <w:szCs w:val="22"/>
          <w:lang w:val="en-US" w:eastAsia="en-US" w:bidi="en-US"/>
        </w:rPr>
        <w:t>Downloaded objects from SM-DP+ and eIM</w:t>
      </w:r>
    </w:p>
    <w:p w14:paraId="5DAB434B" w14:textId="77777777" w:rsidR="006D11C1" w:rsidRPr="006D11C1" w:rsidRDefault="006D11C1" w:rsidP="006D11C1">
      <w:pPr>
        <w:widowControl w:val="0"/>
        <w:tabs>
          <w:tab w:val="left" w:pos="783"/>
          <w:tab w:val="left" w:pos="1284"/>
        </w:tabs>
        <w:autoSpaceDE w:val="0"/>
        <w:autoSpaceDN w:val="0"/>
        <w:spacing w:before="60" w:line="290" w:lineRule="auto"/>
        <w:ind w:left="924" w:right="2219" w:hanging="361"/>
        <w:jc w:val="left"/>
        <w:rPr>
          <w:rFonts w:eastAsia="Tahoma" w:cs="Arial"/>
          <w:szCs w:val="22"/>
          <w:lang w:val="en-US" w:eastAsia="en-US" w:bidi="en-US"/>
        </w:rPr>
      </w:pPr>
      <w:r w:rsidRPr="006D11C1">
        <w:rPr>
          <w:rFonts w:eastAsia="Tahoma" w:cs="Arial"/>
          <w:szCs w:val="22"/>
          <w:lang w:val="en-US" w:eastAsia="en-US" w:bidi="en-US"/>
        </w:rPr>
        <w:t>o</w:t>
      </w:r>
      <w:r w:rsidRPr="006D11C1">
        <w:rPr>
          <w:rFonts w:eastAsia="Tahoma" w:cs="Arial"/>
          <w:szCs w:val="22"/>
          <w:lang w:val="en-US" w:eastAsia="en-US" w:bidi="en-US"/>
        </w:rPr>
        <w:tab/>
        <w:t>Session</w:t>
      </w:r>
      <w:r w:rsidRPr="006D11C1">
        <w:rPr>
          <w:rFonts w:eastAsia="Tahoma" w:cs="Arial"/>
          <w:spacing w:val="-2"/>
          <w:szCs w:val="22"/>
          <w:lang w:val="en-US" w:eastAsia="en-US" w:bidi="en-US"/>
        </w:rPr>
        <w:t xml:space="preserve"> </w:t>
      </w:r>
      <w:r w:rsidRPr="006D11C1">
        <w:rPr>
          <w:rFonts w:eastAsia="Tahoma" w:cs="Arial"/>
          <w:szCs w:val="22"/>
          <w:lang w:val="en-US" w:eastAsia="en-US" w:bidi="en-US"/>
        </w:rPr>
        <w:t>keys</w:t>
      </w:r>
    </w:p>
    <w:p w14:paraId="0E417A3A" w14:textId="77777777" w:rsidR="006D11C1" w:rsidRPr="006D11C1" w:rsidRDefault="006D11C1" w:rsidP="006D11C1">
      <w:pPr>
        <w:widowControl w:val="0"/>
        <w:tabs>
          <w:tab w:val="left" w:pos="1284"/>
        </w:tabs>
        <w:autoSpaceDE w:val="0"/>
        <w:autoSpaceDN w:val="0"/>
        <w:spacing w:before="4"/>
        <w:ind w:left="924"/>
        <w:jc w:val="left"/>
        <w:rPr>
          <w:rFonts w:eastAsia="Tahoma" w:cs="Arial"/>
          <w:szCs w:val="22"/>
          <w:lang w:val="en-US" w:eastAsia="en-US" w:bidi="en-US"/>
        </w:rPr>
      </w:pPr>
      <w:r w:rsidRPr="006D11C1">
        <w:rPr>
          <w:rFonts w:eastAsia="Tahoma" w:cs="Arial"/>
          <w:szCs w:val="22"/>
          <w:lang w:val="en-US" w:eastAsia="en-US" w:bidi="en-US"/>
        </w:rPr>
        <w:lastRenderedPageBreak/>
        <w:t>o</w:t>
      </w:r>
      <w:r w:rsidRPr="006D11C1">
        <w:rPr>
          <w:rFonts w:eastAsia="Tahoma" w:cs="Arial"/>
          <w:szCs w:val="22"/>
          <w:lang w:val="en-US" w:eastAsia="en-US" w:bidi="en-US"/>
        </w:rPr>
        <w:tab/>
        <w:t>Bound Profile</w:t>
      </w:r>
      <w:r w:rsidRPr="006D11C1">
        <w:rPr>
          <w:rFonts w:eastAsia="Tahoma" w:cs="Arial"/>
          <w:spacing w:val="-3"/>
          <w:szCs w:val="22"/>
          <w:lang w:val="en-US" w:eastAsia="en-US" w:bidi="en-US"/>
        </w:rPr>
        <w:t xml:space="preserve"> </w:t>
      </w:r>
      <w:r w:rsidRPr="006D11C1">
        <w:rPr>
          <w:rFonts w:eastAsia="Tahoma" w:cs="Arial"/>
          <w:szCs w:val="22"/>
          <w:lang w:val="en-US" w:eastAsia="en-US" w:bidi="en-US"/>
        </w:rPr>
        <w:t>Package</w:t>
      </w:r>
    </w:p>
    <w:p w14:paraId="00FABEB8" w14:textId="77777777" w:rsidR="006D11C1" w:rsidRPr="006D11C1" w:rsidRDefault="006D11C1" w:rsidP="006D11C1">
      <w:pPr>
        <w:widowControl w:val="0"/>
        <w:numPr>
          <w:ilvl w:val="4"/>
          <w:numId w:val="18"/>
        </w:numPr>
        <w:tabs>
          <w:tab w:val="left" w:pos="783"/>
        </w:tabs>
        <w:autoSpaceDE w:val="0"/>
        <w:autoSpaceDN w:val="0"/>
        <w:spacing w:before="62"/>
        <w:ind w:left="782" w:hanging="284"/>
        <w:jc w:val="left"/>
        <w:rPr>
          <w:rFonts w:eastAsia="Tahoma" w:cs="Arial"/>
          <w:szCs w:val="22"/>
          <w:lang w:val="en-US" w:eastAsia="en-US" w:bidi="en-US"/>
        </w:rPr>
      </w:pPr>
      <w:r w:rsidRPr="006D11C1">
        <w:rPr>
          <w:rFonts w:eastAsia="Tahoma" w:cs="Arial"/>
          <w:szCs w:val="22"/>
          <w:lang w:val="en-US" w:eastAsia="en-US" w:bidi="en-US"/>
        </w:rPr>
        <w:t>SM-DS</w:t>
      </w:r>
      <w:r w:rsidRPr="006D11C1">
        <w:rPr>
          <w:rFonts w:eastAsia="Tahoma" w:cs="Arial"/>
          <w:spacing w:val="-1"/>
          <w:szCs w:val="22"/>
          <w:lang w:val="en-US" w:eastAsia="en-US" w:bidi="en-US"/>
        </w:rPr>
        <w:t xml:space="preserve"> </w:t>
      </w:r>
      <w:r w:rsidRPr="006D11C1">
        <w:rPr>
          <w:rFonts w:eastAsia="Tahoma" w:cs="Arial"/>
          <w:szCs w:val="22"/>
          <w:lang w:val="en-US" w:eastAsia="en-US" w:bidi="en-US"/>
        </w:rPr>
        <w:t>commands</w:t>
      </w:r>
    </w:p>
    <w:p w14:paraId="2E733C70" w14:textId="77777777" w:rsidR="006D11C1" w:rsidRPr="006D11C1" w:rsidRDefault="006D11C1" w:rsidP="006D11C1">
      <w:pPr>
        <w:widowControl w:val="0"/>
        <w:numPr>
          <w:ilvl w:val="0"/>
          <w:numId w:val="114"/>
        </w:numPr>
        <w:tabs>
          <w:tab w:val="left" w:pos="1284"/>
          <w:tab w:val="left" w:pos="1285"/>
        </w:tabs>
        <w:autoSpaceDE w:val="0"/>
        <w:autoSpaceDN w:val="0"/>
        <w:spacing w:before="56"/>
        <w:ind w:hanging="361"/>
        <w:jc w:val="left"/>
        <w:rPr>
          <w:rFonts w:eastAsia="Tahoma" w:cs="Arial"/>
          <w:szCs w:val="22"/>
          <w:lang w:val="en-US" w:eastAsia="en-US" w:bidi="en-US"/>
        </w:rPr>
      </w:pPr>
      <w:r w:rsidRPr="006D11C1">
        <w:rPr>
          <w:rFonts w:eastAsia="Tahoma" w:cs="Arial"/>
          <w:szCs w:val="22"/>
          <w:lang w:val="en-US" w:eastAsia="en-US" w:bidi="en-US"/>
        </w:rPr>
        <w:t>ES11.InitiateAuthentication</w:t>
      </w:r>
    </w:p>
    <w:p w14:paraId="15E252E2" w14:textId="77777777" w:rsidR="006D11C1" w:rsidRPr="006D11C1" w:rsidRDefault="006D11C1" w:rsidP="006D11C1">
      <w:pPr>
        <w:widowControl w:val="0"/>
        <w:numPr>
          <w:ilvl w:val="0"/>
          <w:numId w:val="114"/>
        </w:numPr>
        <w:tabs>
          <w:tab w:val="left" w:pos="1284"/>
          <w:tab w:val="left" w:pos="1285"/>
        </w:tabs>
        <w:autoSpaceDE w:val="0"/>
        <w:autoSpaceDN w:val="0"/>
        <w:spacing w:before="59"/>
        <w:ind w:hanging="361"/>
        <w:jc w:val="left"/>
        <w:rPr>
          <w:rFonts w:eastAsia="Tahoma" w:cs="Arial"/>
          <w:szCs w:val="22"/>
          <w:lang w:val="en-US" w:eastAsia="en-US" w:bidi="en-US"/>
        </w:rPr>
      </w:pPr>
      <w:r w:rsidRPr="006D11C1">
        <w:rPr>
          <w:rFonts w:eastAsia="Tahoma" w:cs="Arial"/>
          <w:szCs w:val="22"/>
          <w:lang w:val="en-US" w:eastAsia="en-US" w:bidi="en-US"/>
        </w:rPr>
        <w:t>ES11.AuthenticateClient</w:t>
      </w:r>
    </w:p>
    <w:p w14:paraId="26925DF0" w14:textId="77777777" w:rsidR="006D11C1" w:rsidRPr="006D11C1" w:rsidRDefault="006D11C1" w:rsidP="006D11C1">
      <w:pPr>
        <w:widowControl w:val="0"/>
        <w:numPr>
          <w:ilvl w:val="0"/>
          <w:numId w:val="114"/>
        </w:numPr>
        <w:tabs>
          <w:tab w:val="left" w:pos="1284"/>
          <w:tab w:val="left" w:pos="1285"/>
        </w:tabs>
        <w:autoSpaceDE w:val="0"/>
        <w:autoSpaceDN w:val="0"/>
        <w:spacing w:before="59"/>
        <w:ind w:hanging="361"/>
        <w:jc w:val="left"/>
        <w:rPr>
          <w:rFonts w:eastAsia="Tahoma" w:cs="Arial"/>
          <w:szCs w:val="22"/>
          <w:lang w:val="en-US" w:eastAsia="en-US" w:bidi="en-US"/>
        </w:rPr>
      </w:pPr>
      <w:r w:rsidRPr="006D11C1">
        <w:rPr>
          <w:rFonts w:eastAsia="Tahoma" w:cs="Arial"/>
          <w:szCs w:val="22"/>
          <w:lang w:val="en-US" w:eastAsia="en-US" w:bidi="en-US"/>
        </w:rPr>
        <w:t>ES11.CheckEvent</w:t>
      </w:r>
    </w:p>
    <w:p w14:paraId="63EEF07A" w14:textId="77777777" w:rsidR="006D11C1" w:rsidRPr="006D11C1" w:rsidRDefault="006D11C1" w:rsidP="006D11C1">
      <w:pPr>
        <w:widowControl w:val="0"/>
        <w:autoSpaceDE w:val="0"/>
        <w:autoSpaceDN w:val="0"/>
        <w:spacing w:before="0"/>
        <w:jc w:val="left"/>
        <w:rPr>
          <w:rFonts w:eastAsia="Tahoma" w:cs="Arial"/>
          <w:sz w:val="20"/>
          <w:szCs w:val="22"/>
          <w:lang w:val="en-US" w:eastAsia="en-US" w:bidi="en-US"/>
        </w:rPr>
      </w:pPr>
    </w:p>
    <w:p w14:paraId="608C76B9" w14:textId="77777777" w:rsidR="006D11C1" w:rsidRPr="006D11C1" w:rsidRDefault="006D11C1" w:rsidP="006D11C1">
      <w:pPr>
        <w:widowControl w:val="0"/>
        <w:autoSpaceDE w:val="0"/>
        <w:autoSpaceDN w:val="0"/>
        <w:spacing w:before="0"/>
        <w:ind w:left="98"/>
        <w:jc w:val="left"/>
        <w:rPr>
          <w:rFonts w:eastAsia="Tahoma" w:cs="Arial"/>
          <w:sz w:val="20"/>
          <w:szCs w:val="22"/>
          <w:lang w:val="en-US" w:eastAsia="en-US" w:bidi="en-US"/>
        </w:rPr>
      </w:pPr>
      <w:r w:rsidRPr="006D11C1">
        <w:rPr>
          <w:rFonts w:eastAsia="Tahoma" w:cs="Arial"/>
          <w:noProof/>
          <w:sz w:val="20"/>
          <w:szCs w:val="22"/>
          <w:lang w:val="en-US" w:eastAsia="en-US" w:bidi="ar-SA"/>
        </w:rPr>
        <mc:AlternateContent>
          <mc:Choice Requires="wps">
            <w:drawing>
              <wp:inline distT="0" distB="0" distL="0" distR="0" wp14:anchorId="1CC608A2" wp14:editId="7445E266">
                <wp:extent cx="5905500" cy="226060"/>
                <wp:effectExtent l="10160" t="10795" r="8890" b="10795"/>
                <wp:docPr id="2113194316" name="Text Box 2113194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47F2CA50" w14:textId="77777777" w:rsidR="009F6E5D" w:rsidRDefault="009F6E5D" w:rsidP="006D11C1">
                            <w:pPr>
                              <w:spacing w:before="42"/>
                              <w:ind w:left="108"/>
                              <w:rPr>
                                <w:b/>
                              </w:rPr>
                            </w:pPr>
                            <w:r>
                              <w:rPr>
                                <w:b/>
                              </w:rPr>
                              <w:t>FDP_UCT.1/IPAe Basic data exchange confidentiality</w:t>
                            </w:r>
                          </w:p>
                        </w:txbxContent>
                      </wps:txbx>
                      <wps:bodyPr rot="0" vert="horz" wrap="square" lIns="0" tIns="0" rIns="0" bIns="0" anchor="t" anchorCtr="0" upright="1">
                        <a:noAutofit/>
                      </wps:bodyPr>
                    </wps:wsp>
                  </a:graphicData>
                </a:graphic>
              </wp:inline>
            </w:drawing>
          </mc:Choice>
          <mc:Fallback>
            <w:pict>
              <v:shape w14:anchorId="1CC608A2" id="Text Box 2113194316" o:spid="_x0000_s1303"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" fillcolor="#f3f3f3" strokeweight=".48pt">
                <v:textbox inset="0,0,0,0">
                  <w:txbxContent>
                    <w:p w14:paraId="47F2CA50" w14:textId="77777777" w:rsidR="009F6E5D" w:rsidRDefault="009F6E5D" w:rsidP="006D11C1">
                      <w:pPr>
                        <w:spacing w:before="42"/>
                        <w:ind w:left="108"/>
                        <w:rPr>
                          <w:b/>
                        </w:rPr>
                      </w:pPr>
                      <w:r>
                        <w:rPr>
                          <w:b/>
                        </w:rPr>
                        <w:t>FDP_UCT.1/IPAe Basic data exchange confidentiality</w:t>
                      </w:r>
                    </w:p>
                  </w:txbxContent>
                </v:textbox>
                <w10:anchorlock/>
              </v:shape>
            </w:pict>
          </mc:Fallback>
        </mc:AlternateContent>
      </w:r>
    </w:p>
    <w:p w14:paraId="07B38176" w14:textId="77777777" w:rsidR="006D11C1" w:rsidRPr="006D11C1" w:rsidRDefault="006D11C1" w:rsidP="006D11C1">
      <w:pPr>
        <w:widowControl w:val="0"/>
        <w:autoSpaceDE w:val="0"/>
        <w:autoSpaceDN w:val="0"/>
        <w:spacing w:before="5"/>
        <w:jc w:val="left"/>
        <w:rPr>
          <w:rFonts w:eastAsia="Tahoma" w:cs="Arial"/>
          <w:sz w:val="13"/>
          <w:szCs w:val="22"/>
          <w:lang w:val="en-US" w:eastAsia="en-US" w:bidi="en-US"/>
        </w:rPr>
      </w:pPr>
    </w:p>
    <w:p w14:paraId="0C7A2EB6" w14:textId="77777777" w:rsidR="006D11C1" w:rsidRPr="006D11C1" w:rsidRDefault="006D11C1" w:rsidP="006D11C1">
      <w:pPr>
        <w:widowControl w:val="0"/>
        <w:autoSpaceDE w:val="0"/>
        <w:autoSpaceDN w:val="0"/>
        <w:spacing w:before="101"/>
        <w:ind w:left="499" w:hanging="284"/>
        <w:jc w:val="left"/>
        <w:rPr>
          <w:rFonts w:eastAsia="Tahoma" w:cs="Arial"/>
          <w:szCs w:val="22"/>
          <w:lang w:val="en-US" w:eastAsia="en-US" w:bidi="en-US"/>
        </w:rPr>
      </w:pPr>
      <w:r w:rsidRPr="006D11C1">
        <w:rPr>
          <w:rFonts w:eastAsia="Tahoma" w:cs="Arial"/>
          <w:b/>
          <w:szCs w:val="22"/>
          <w:lang w:val="en-US" w:eastAsia="en-US" w:bidi="en-US"/>
        </w:rPr>
        <w:t xml:space="preserve">FDP_UCT.1.1/IPAe </w:t>
      </w:r>
      <w:r w:rsidRPr="006D11C1">
        <w:rPr>
          <w:rFonts w:eastAsia="Tahoma" w:cs="Arial"/>
          <w:szCs w:val="22"/>
          <w:lang w:val="en-US" w:eastAsia="en-US" w:bidi="en-US"/>
        </w:rPr>
        <w:t xml:space="preserve">The TSF shall enforce the </w:t>
      </w:r>
      <w:r w:rsidRPr="006D11C1">
        <w:rPr>
          <w:rFonts w:eastAsia="Tahoma" w:cs="Arial"/>
          <w:b/>
          <w:szCs w:val="22"/>
          <w:lang w:val="en-US" w:eastAsia="en-US" w:bidi="en-US"/>
        </w:rPr>
        <w:t xml:space="preserve">IPAe information flow control SFP </w:t>
      </w:r>
      <w:r w:rsidRPr="006D11C1">
        <w:rPr>
          <w:rFonts w:eastAsia="Tahoma" w:cs="Arial"/>
          <w:szCs w:val="22"/>
          <w:lang w:val="en-US" w:eastAsia="en-US" w:bidi="en-US"/>
        </w:rPr>
        <w:t xml:space="preserve">to </w:t>
      </w:r>
      <w:r w:rsidRPr="006D11C1">
        <w:rPr>
          <w:rFonts w:eastAsia="Tahoma" w:cs="Arial"/>
          <w:szCs w:val="22"/>
          <w:u w:val="single"/>
          <w:lang w:val="en-US" w:eastAsia="en-US" w:bidi="en-US"/>
        </w:rPr>
        <w:t>receive</w:t>
      </w:r>
      <w:r w:rsidRPr="006D11C1">
        <w:rPr>
          <w:rFonts w:eastAsia="Tahoma" w:cs="Arial"/>
          <w:szCs w:val="22"/>
          <w:lang w:val="en-US" w:eastAsia="en-US" w:bidi="en-US"/>
        </w:rPr>
        <w:t xml:space="preserve"> user data in a manner protected from unauthorised disclosure.</w:t>
      </w:r>
    </w:p>
    <w:p w14:paraId="465EC15A" w14:textId="77777777" w:rsidR="006D11C1" w:rsidRPr="006D11C1" w:rsidRDefault="006D11C1" w:rsidP="006D11C1">
      <w:pPr>
        <w:widowControl w:val="0"/>
        <w:autoSpaceDE w:val="0"/>
        <w:autoSpaceDN w:val="0"/>
        <w:spacing w:before="2"/>
        <w:jc w:val="left"/>
        <w:rPr>
          <w:rFonts w:eastAsia="Tahoma" w:cs="Arial"/>
          <w:szCs w:val="22"/>
          <w:lang w:val="en-US" w:eastAsia="en-US" w:bidi="en-US"/>
        </w:rPr>
      </w:pPr>
    </w:p>
    <w:p w14:paraId="3C2C6D3E" w14:textId="77777777" w:rsidR="006D11C1" w:rsidRPr="006D11C1" w:rsidRDefault="006D11C1" w:rsidP="006D11C1">
      <w:pPr>
        <w:spacing w:before="0" w:after="200" w:line="276" w:lineRule="auto"/>
        <w:jc w:val="left"/>
        <w:rPr>
          <w:rFonts w:cs="Arial"/>
          <w:i/>
          <w:iCs/>
          <w:szCs w:val="22"/>
          <w:lang w:eastAsia="en-GB" w:bidi="ar-SA"/>
        </w:rPr>
      </w:pPr>
      <w:r w:rsidRPr="006D11C1">
        <w:rPr>
          <w:rFonts w:cs="Arial"/>
          <w:i/>
          <w:iCs/>
          <w:szCs w:val="22"/>
          <w:lang w:eastAsia="en-GB" w:bidi="ar-SA"/>
        </w:rPr>
        <w:t>Application Note 82:</w:t>
      </w:r>
    </w:p>
    <w:p w14:paraId="0F67AB4F" w14:textId="77777777" w:rsidR="006D11C1" w:rsidRPr="006D11C1" w:rsidRDefault="006D11C1" w:rsidP="006D11C1">
      <w:pPr>
        <w:widowControl w:val="0"/>
        <w:autoSpaceDE w:val="0"/>
        <w:autoSpaceDN w:val="0"/>
        <w:spacing w:before="2"/>
        <w:jc w:val="left"/>
        <w:rPr>
          <w:rFonts w:eastAsia="Tahoma" w:cs="Arial"/>
          <w:i/>
          <w:sz w:val="23"/>
          <w:szCs w:val="22"/>
          <w:lang w:val="en-US" w:eastAsia="en-US" w:bidi="en-US"/>
        </w:rPr>
      </w:pPr>
    </w:p>
    <w:p w14:paraId="1723A9A1" w14:textId="77777777" w:rsidR="006D11C1" w:rsidRPr="006D11C1" w:rsidRDefault="006D11C1" w:rsidP="006D11C1">
      <w:pPr>
        <w:widowControl w:val="0"/>
        <w:autoSpaceDE w:val="0"/>
        <w:autoSpaceDN w:val="0"/>
        <w:spacing w:before="0"/>
        <w:ind w:left="216"/>
        <w:jc w:val="left"/>
        <w:rPr>
          <w:rFonts w:eastAsia="Tahoma" w:cs="Arial"/>
          <w:szCs w:val="22"/>
          <w:lang w:val="en-US" w:eastAsia="en-US" w:bidi="en-US"/>
        </w:rPr>
      </w:pPr>
      <w:r w:rsidRPr="006D11C1">
        <w:rPr>
          <w:rFonts w:eastAsia="Tahoma" w:cs="Arial"/>
          <w:szCs w:val="22"/>
          <w:lang w:val="en-US" w:eastAsia="en-US" w:bidi="en-US"/>
        </w:rPr>
        <w:t>This SFR is related to the protection of:</w:t>
      </w:r>
    </w:p>
    <w:p w14:paraId="4E2F343E" w14:textId="77777777" w:rsidR="006D11C1" w:rsidRPr="006D11C1" w:rsidRDefault="006D11C1" w:rsidP="006D11C1">
      <w:pPr>
        <w:widowControl w:val="0"/>
        <w:autoSpaceDE w:val="0"/>
        <w:autoSpaceDN w:val="0"/>
        <w:spacing w:before="5"/>
        <w:jc w:val="left"/>
        <w:rPr>
          <w:rFonts w:eastAsia="Tahoma" w:cs="Arial"/>
          <w:sz w:val="23"/>
          <w:szCs w:val="22"/>
          <w:lang w:val="en-US" w:eastAsia="en-US" w:bidi="en-US"/>
        </w:rPr>
      </w:pPr>
    </w:p>
    <w:p w14:paraId="03F4158E" w14:textId="77777777" w:rsidR="006D11C1" w:rsidRPr="006D11C1" w:rsidRDefault="006D11C1" w:rsidP="006D11C1">
      <w:pPr>
        <w:widowControl w:val="0"/>
        <w:numPr>
          <w:ilvl w:val="4"/>
          <w:numId w:val="18"/>
        </w:numPr>
        <w:tabs>
          <w:tab w:val="left" w:pos="783"/>
        </w:tabs>
        <w:autoSpaceDE w:val="0"/>
        <w:autoSpaceDN w:val="0"/>
        <w:spacing w:before="1"/>
        <w:ind w:left="782" w:hanging="284"/>
        <w:jc w:val="left"/>
        <w:rPr>
          <w:rFonts w:eastAsia="Tahoma" w:cs="Arial"/>
          <w:szCs w:val="22"/>
          <w:lang w:val="en-US" w:eastAsia="en-US" w:bidi="en-US"/>
        </w:rPr>
      </w:pPr>
      <w:r w:rsidRPr="006D11C1">
        <w:rPr>
          <w:rFonts w:eastAsia="Tahoma" w:cs="Arial"/>
          <w:szCs w:val="22"/>
          <w:lang w:val="en-US" w:eastAsia="en-US" w:bidi="en-US"/>
        </w:rPr>
        <w:t>Bound Profile Packages downloaded from</w:t>
      </w:r>
      <w:r w:rsidRPr="006D11C1">
        <w:rPr>
          <w:rFonts w:eastAsia="Tahoma" w:cs="Arial"/>
          <w:spacing w:val="-4"/>
          <w:szCs w:val="22"/>
          <w:lang w:val="en-US" w:eastAsia="en-US" w:bidi="en-US"/>
        </w:rPr>
        <w:t xml:space="preserve"> </w:t>
      </w:r>
      <w:r w:rsidRPr="006D11C1">
        <w:rPr>
          <w:rFonts w:eastAsia="Tahoma" w:cs="Arial"/>
          <w:szCs w:val="22"/>
          <w:lang w:val="en-US" w:eastAsia="en-US" w:bidi="en-US"/>
        </w:rPr>
        <w:t>SM-DP+ and eIM.</w:t>
      </w:r>
    </w:p>
    <w:p w14:paraId="45EB92B2" w14:textId="77777777" w:rsidR="006D11C1" w:rsidRPr="006D11C1" w:rsidRDefault="006D11C1" w:rsidP="006D11C1">
      <w:pPr>
        <w:widowControl w:val="0"/>
        <w:autoSpaceDE w:val="0"/>
        <w:autoSpaceDN w:val="0"/>
        <w:spacing w:before="10"/>
        <w:jc w:val="left"/>
        <w:rPr>
          <w:rFonts w:eastAsia="Tahoma" w:cs="Arial"/>
          <w:szCs w:val="22"/>
          <w:lang w:val="en-US" w:eastAsia="en-US" w:bidi="en-US"/>
        </w:rPr>
      </w:pPr>
    </w:p>
    <w:p w14:paraId="796793A6" w14:textId="77777777" w:rsidR="006D11C1" w:rsidRPr="006D11C1" w:rsidRDefault="006D11C1" w:rsidP="006D11C1">
      <w:pPr>
        <w:widowControl w:val="0"/>
        <w:autoSpaceDE w:val="0"/>
        <w:autoSpaceDN w:val="0"/>
        <w:spacing w:before="0"/>
        <w:ind w:left="216" w:right="292"/>
        <w:jc w:val="left"/>
        <w:rPr>
          <w:rFonts w:eastAsia="Tahoma" w:cs="Arial"/>
          <w:szCs w:val="22"/>
          <w:lang w:val="en-US" w:eastAsia="en-US" w:bidi="en-US"/>
        </w:rPr>
      </w:pPr>
      <w:r w:rsidRPr="006D11C1">
        <w:rPr>
          <w:rFonts w:eastAsia="Tahoma" w:cs="Arial"/>
          <w:szCs w:val="22"/>
          <w:lang w:val="en-US" w:eastAsia="en-US" w:bidi="en-US"/>
        </w:rPr>
        <w:t>As the cryptographic mechanisms used for the trusted channel may be provided by the underlying</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Platform,</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this</w:t>
      </w:r>
      <w:r w:rsidRPr="006D11C1">
        <w:rPr>
          <w:rFonts w:eastAsia="Tahoma" w:cs="Arial"/>
          <w:spacing w:val="-19"/>
          <w:szCs w:val="22"/>
          <w:lang w:val="en-US" w:eastAsia="en-US" w:bidi="en-US"/>
        </w:rPr>
        <w:t xml:space="preserve"> </w:t>
      </w:r>
      <w:r w:rsidRPr="006D11C1">
        <w:rPr>
          <w:rFonts w:eastAsia="Tahoma" w:cs="Arial"/>
          <w:szCs w:val="22"/>
          <w:lang w:val="en-US" w:eastAsia="en-US" w:bidi="en-US"/>
        </w:rPr>
        <w:t>PP</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does</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not</w:t>
      </w:r>
      <w:r w:rsidRPr="006D11C1">
        <w:rPr>
          <w:rFonts w:eastAsia="Tahoma" w:cs="Arial"/>
          <w:spacing w:val="-16"/>
          <w:szCs w:val="22"/>
          <w:lang w:val="en-US" w:eastAsia="en-US" w:bidi="en-US"/>
        </w:rPr>
        <w:t xml:space="preserve"> </w:t>
      </w:r>
      <w:r w:rsidRPr="006D11C1">
        <w:rPr>
          <w:rFonts w:eastAsia="Tahoma" w:cs="Arial"/>
          <w:szCs w:val="22"/>
          <w:lang w:val="en-US" w:eastAsia="en-US" w:bidi="en-US"/>
        </w:rPr>
        <w:t>include</w:t>
      </w:r>
      <w:r w:rsidRPr="006D11C1">
        <w:rPr>
          <w:rFonts w:eastAsia="Tahoma" w:cs="Arial"/>
          <w:spacing w:val="-14"/>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corresponding</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FCS_COP.1</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SFR.</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ST</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writer shall</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add</w:t>
      </w:r>
      <w:r w:rsidRPr="006D11C1">
        <w:rPr>
          <w:rFonts w:eastAsia="Tahoma" w:cs="Arial"/>
          <w:spacing w:val="-11"/>
          <w:szCs w:val="22"/>
          <w:lang w:val="en-US" w:eastAsia="en-US" w:bidi="en-US"/>
        </w:rPr>
        <w:t xml:space="preserve"> </w:t>
      </w:r>
      <w:r w:rsidRPr="006D11C1">
        <w:rPr>
          <w:rFonts w:eastAsia="Tahoma" w:cs="Arial"/>
          <w:szCs w:val="22"/>
          <w:lang w:val="en-US" w:eastAsia="en-US" w:bidi="en-US"/>
        </w:rPr>
        <w:t>a</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FCS_COP.1</w:t>
      </w:r>
      <w:r w:rsidRPr="006D11C1">
        <w:rPr>
          <w:rFonts w:eastAsia="Tahoma" w:cs="Arial"/>
          <w:spacing w:val="-12"/>
          <w:szCs w:val="22"/>
          <w:lang w:val="en-US" w:eastAsia="en-US" w:bidi="en-US"/>
        </w:rPr>
        <w:t xml:space="preserve"> </w:t>
      </w:r>
      <w:r w:rsidRPr="006D11C1">
        <w:rPr>
          <w:rFonts w:eastAsia="Tahoma" w:cs="Arial"/>
          <w:szCs w:val="22"/>
          <w:lang w:val="en-US" w:eastAsia="en-US" w:bidi="en-US"/>
        </w:rPr>
        <w:t>requirement</w:t>
      </w:r>
      <w:r w:rsidRPr="006D11C1">
        <w:rPr>
          <w:rFonts w:eastAsia="Tahoma" w:cs="Arial"/>
          <w:spacing w:val="-9"/>
          <w:szCs w:val="22"/>
          <w:lang w:val="en-US" w:eastAsia="en-US" w:bidi="en-US"/>
        </w:rPr>
        <w:t xml:space="preserve"> </w:t>
      </w:r>
      <w:r w:rsidRPr="006D11C1">
        <w:rPr>
          <w:rFonts w:eastAsia="Tahoma" w:cs="Arial"/>
          <w:szCs w:val="22"/>
          <w:lang w:val="en-US" w:eastAsia="en-US" w:bidi="en-US"/>
        </w:rPr>
        <w:t>to</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include</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6"/>
          <w:szCs w:val="22"/>
          <w:lang w:val="en-US" w:eastAsia="en-US" w:bidi="en-US"/>
        </w:rPr>
        <w:t xml:space="preserve"> </w:t>
      </w:r>
      <w:r w:rsidRPr="006D11C1">
        <w:rPr>
          <w:rFonts w:eastAsia="Tahoma" w:cs="Arial"/>
          <w:szCs w:val="22"/>
          <w:lang w:val="en-US" w:eastAsia="en-US" w:bidi="en-US"/>
        </w:rPr>
        <w:t>requirements</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stated</w:t>
      </w:r>
      <w:r w:rsidRPr="006D11C1">
        <w:rPr>
          <w:rFonts w:eastAsia="Tahoma" w:cs="Arial"/>
          <w:spacing w:val="-11"/>
          <w:szCs w:val="22"/>
          <w:lang w:val="en-US" w:eastAsia="en-US" w:bidi="en-US"/>
        </w:rPr>
        <w:t xml:space="preserve"> </w:t>
      </w:r>
      <w:r w:rsidRPr="006D11C1">
        <w:rPr>
          <w:rFonts w:eastAsia="Tahoma" w:cs="Arial"/>
          <w:szCs w:val="22"/>
          <w:lang w:val="en-US" w:eastAsia="en-US" w:bidi="en-US"/>
        </w:rPr>
        <w:t>by</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[36]:</w:t>
      </w:r>
      <w:r w:rsidRPr="006D11C1">
        <w:rPr>
          <w:rFonts w:eastAsia="Tahoma" w:cs="Arial"/>
          <w:spacing w:val="-9"/>
          <w:szCs w:val="22"/>
          <w:lang w:val="en-US" w:eastAsia="en-US" w:bidi="en-US"/>
        </w:rPr>
        <w:t xml:space="preserve"> </w:t>
      </w:r>
      <w:r w:rsidRPr="006D11C1">
        <w:rPr>
          <w:rFonts w:eastAsia="Tahoma" w:cs="Arial"/>
          <w:szCs w:val="22"/>
          <w:lang w:val="en-US" w:eastAsia="en-US" w:bidi="en-US"/>
        </w:rPr>
        <w:t>Confidentiality of communication must be addressed by the use of AES in CBC mode with a minimum key size of 128</w:t>
      </w:r>
      <w:r w:rsidRPr="006D11C1">
        <w:rPr>
          <w:rFonts w:eastAsia="Tahoma" w:cs="Arial"/>
          <w:spacing w:val="-8"/>
          <w:szCs w:val="22"/>
          <w:lang w:val="en-US" w:eastAsia="en-US" w:bidi="en-US"/>
        </w:rPr>
        <w:t xml:space="preserve"> </w:t>
      </w:r>
      <w:r w:rsidRPr="006D11C1">
        <w:rPr>
          <w:rFonts w:eastAsia="Tahoma" w:cs="Arial"/>
          <w:szCs w:val="22"/>
          <w:lang w:val="en-US" w:eastAsia="en-US" w:bidi="en-US"/>
        </w:rPr>
        <w:t>bits.</w:t>
      </w:r>
    </w:p>
    <w:p w14:paraId="1598311B" w14:textId="77777777" w:rsidR="006D11C1" w:rsidRPr="006D11C1" w:rsidRDefault="006D11C1" w:rsidP="006D11C1">
      <w:pPr>
        <w:widowControl w:val="0"/>
        <w:autoSpaceDE w:val="0"/>
        <w:autoSpaceDN w:val="0"/>
        <w:spacing w:before="1"/>
        <w:jc w:val="left"/>
        <w:rPr>
          <w:rFonts w:eastAsia="Tahoma" w:cs="Arial"/>
          <w:sz w:val="23"/>
          <w:szCs w:val="22"/>
          <w:lang w:val="en-US" w:eastAsia="en-US" w:bidi="en-US"/>
        </w:rPr>
      </w:pPr>
    </w:p>
    <w:p w14:paraId="0AA09E92" w14:textId="77777777" w:rsidR="006D11C1" w:rsidRPr="006D11C1" w:rsidRDefault="006D11C1" w:rsidP="006D11C1">
      <w:pPr>
        <w:widowControl w:val="0"/>
        <w:autoSpaceDE w:val="0"/>
        <w:autoSpaceDN w:val="0"/>
        <w:spacing w:before="0"/>
        <w:ind w:left="216"/>
        <w:jc w:val="left"/>
        <w:rPr>
          <w:rFonts w:eastAsia="Tahoma" w:cs="Arial"/>
          <w:szCs w:val="22"/>
          <w:lang w:val="en-US" w:eastAsia="en-US" w:bidi="en-US"/>
        </w:rPr>
      </w:pPr>
      <w:r w:rsidRPr="006D11C1">
        <w:rPr>
          <w:rFonts w:eastAsia="Tahoma" w:cs="Arial"/>
          <w:szCs w:val="22"/>
          <w:lang w:val="en-US" w:eastAsia="en-US" w:bidi="en-US"/>
        </w:rPr>
        <w:t>Related keys are generated on-card (D.IPAe_KEYS); see FCS_CKM.1/IPAe for further details.</w:t>
      </w:r>
    </w:p>
    <w:p w14:paraId="4EEFFEA3" w14:textId="77777777" w:rsidR="006D11C1" w:rsidRPr="006D11C1" w:rsidRDefault="006D11C1" w:rsidP="006D11C1">
      <w:pPr>
        <w:widowControl w:val="0"/>
        <w:autoSpaceDE w:val="0"/>
        <w:autoSpaceDN w:val="0"/>
        <w:spacing w:before="10"/>
        <w:jc w:val="left"/>
        <w:rPr>
          <w:rFonts w:eastAsia="Tahoma" w:cs="Arial"/>
          <w:sz w:val="21"/>
          <w:szCs w:val="22"/>
          <w:lang w:val="en-US" w:eastAsia="en-US" w:bidi="en-US"/>
        </w:rPr>
      </w:pPr>
      <w:r w:rsidRPr="006D11C1">
        <w:rPr>
          <w:rFonts w:eastAsia="Tahoma" w:cs="Arial"/>
          <w:noProof/>
          <w:szCs w:val="22"/>
          <w:lang w:val="en-US" w:eastAsia="en-US" w:bidi="ar-SA"/>
        </w:rPr>
        <mc:AlternateContent>
          <mc:Choice Requires="wps">
            <w:drawing>
              <wp:anchor distT="0" distB="0" distL="0" distR="0" simplePos="0" relativeHeight="251790336" behindDoc="1" locked="0" layoutInCell="1" allowOverlap="1" wp14:anchorId="380B620F" wp14:editId="27BDAECB">
                <wp:simplePos x="0" y="0"/>
                <wp:positionH relativeFrom="page">
                  <wp:posOffset>828040</wp:posOffset>
                </wp:positionH>
                <wp:positionV relativeFrom="paragraph">
                  <wp:posOffset>195580</wp:posOffset>
                </wp:positionV>
                <wp:extent cx="5905500" cy="226060"/>
                <wp:effectExtent l="0" t="0" r="0" b="0"/>
                <wp:wrapTopAndBottom/>
                <wp:docPr id="2113194317" name="Text Box 2113194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48482D36" w14:textId="77777777" w:rsidR="009F6E5D" w:rsidRDefault="009F6E5D" w:rsidP="006D11C1">
                            <w:pPr>
                              <w:spacing w:before="41"/>
                              <w:ind w:left="108"/>
                              <w:rPr>
                                <w:b/>
                              </w:rPr>
                            </w:pPr>
                            <w:r>
                              <w:rPr>
                                <w:b/>
                              </w:rPr>
                              <w:t>FDP_UIT.1/IPAe Data exchange integrity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B620F" id="Text Box 2113194317" o:spid="_x0000_s1304" type="#_x0000_t202" style="position:absolute;margin-left:65.2pt;margin-top:15.4pt;width:465pt;height:17.8pt;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" fillcolor="#f3f3f3" strokeweight=".48pt">
                <v:textbox inset="0,0,0,0">
                  <w:txbxContent>
                    <w:p w14:paraId="48482D36" w14:textId="77777777" w:rsidR="009F6E5D" w:rsidRDefault="009F6E5D" w:rsidP="006D11C1">
                      <w:pPr>
                        <w:spacing w:before="41"/>
                        <w:ind w:left="108"/>
                        <w:rPr>
                          <w:b/>
                        </w:rPr>
                      </w:pPr>
                      <w:r>
                        <w:rPr>
                          <w:b/>
                        </w:rPr>
                        <w:t>FDP_UIT.1/IPAe Data exchange integrity</w:t>
                      </w:r>
                    </w:p>
                  </w:txbxContent>
                </v:textbox>
                <w10:wrap type="topAndBottom" anchorx="page"/>
              </v:shape>
            </w:pict>
          </mc:Fallback>
        </mc:AlternateContent>
      </w:r>
    </w:p>
    <w:p w14:paraId="68088483"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29D07281" w14:textId="77777777" w:rsidR="006D11C1" w:rsidRPr="006D11C1" w:rsidRDefault="006D11C1" w:rsidP="006D11C1">
      <w:pPr>
        <w:widowControl w:val="0"/>
        <w:autoSpaceDE w:val="0"/>
        <w:autoSpaceDN w:val="0"/>
        <w:spacing w:before="101"/>
        <w:ind w:left="499" w:right="291" w:hanging="284"/>
        <w:jc w:val="left"/>
        <w:rPr>
          <w:rFonts w:eastAsia="Tahoma" w:cs="Arial"/>
          <w:szCs w:val="22"/>
          <w:lang w:val="en-US" w:eastAsia="en-US" w:bidi="en-US"/>
        </w:rPr>
      </w:pPr>
      <w:r w:rsidRPr="006D11C1">
        <w:rPr>
          <w:rFonts w:eastAsia="Tahoma" w:cs="Arial"/>
          <w:b/>
          <w:szCs w:val="22"/>
          <w:lang w:val="en-US" w:eastAsia="en-US" w:bidi="en-US"/>
        </w:rPr>
        <w:t xml:space="preserve">FDP_UIT.1.1/IPAe </w:t>
      </w:r>
      <w:r w:rsidRPr="006D11C1">
        <w:rPr>
          <w:rFonts w:eastAsia="Tahoma" w:cs="Arial"/>
          <w:szCs w:val="22"/>
          <w:lang w:val="en-US" w:eastAsia="en-US" w:bidi="en-US"/>
        </w:rPr>
        <w:t xml:space="preserve">The TSF shall enforce the </w:t>
      </w:r>
      <w:r w:rsidRPr="006D11C1">
        <w:rPr>
          <w:rFonts w:eastAsia="Tahoma" w:cs="Arial"/>
          <w:b/>
          <w:szCs w:val="22"/>
          <w:lang w:val="en-US" w:eastAsia="en-US" w:bidi="en-US"/>
        </w:rPr>
        <w:t xml:space="preserve">IPAe information flow control SFP </w:t>
      </w:r>
      <w:r w:rsidRPr="006D11C1">
        <w:rPr>
          <w:rFonts w:eastAsia="Tahoma" w:cs="Arial"/>
          <w:szCs w:val="22"/>
          <w:lang w:val="en-US" w:eastAsia="en-US" w:bidi="en-US"/>
        </w:rPr>
        <w:t xml:space="preserve">to </w:t>
      </w:r>
      <w:r w:rsidRPr="006D11C1">
        <w:rPr>
          <w:rFonts w:eastAsia="Tahoma" w:cs="Arial"/>
          <w:szCs w:val="22"/>
          <w:u w:val="single"/>
          <w:lang w:val="en-US" w:eastAsia="en-US" w:bidi="en-US"/>
        </w:rPr>
        <w:t>receive</w:t>
      </w:r>
      <w:r w:rsidRPr="006D11C1">
        <w:rPr>
          <w:rFonts w:eastAsia="Tahoma" w:cs="Arial"/>
          <w:szCs w:val="22"/>
          <w:lang w:val="en-US" w:eastAsia="en-US" w:bidi="en-US"/>
        </w:rPr>
        <w:t xml:space="preserve"> user data in a manner protected from </w:t>
      </w:r>
      <w:r w:rsidRPr="006D11C1">
        <w:rPr>
          <w:rFonts w:eastAsia="Tahoma" w:cs="Arial"/>
          <w:szCs w:val="22"/>
          <w:u w:val="single"/>
          <w:lang w:val="en-US" w:eastAsia="en-US" w:bidi="en-US"/>
        </w:rPr>
        <w:t>modification, deletion, insertion and replay</w:t>
      </w:r>
      <w:r w:rsidRPr="006D11C1">
        <w:rPr>
          <w:rFonts w:eastAsia="Tahoma" w:cs="Arial"/>
          <w:szCs w:val="22"/>
          <w:lang w:val="en-US" w:eastAsia="en-US" w:bidi="en-US"/>
        </w:rPr>
        <w:t xml:space="preserve"> errors.</w:t>
      </w:r>
    </w:p>
    <w:p w14:paraId="3CC57B55" w14:textId="77777777" w:rsidR="006D11C1" w:rsidRPr="006D11C1" w:rsidRDefault="006D11C1" w:rsidP="006D11C1">
      <w:pPr>
        <w:widowControl w:val="0"/>
        <w:autoSpaceDE w:val="0"/>
        <w:autoSpaceDN w:val="0"/>
        <w:spacing w:before="11"/>
        <w:jc w:val="left"/>
        <w:rPr>
          <w:rFonts w:eastAsia="Tahoma" w:cs="Arial"/>
          <w:sz w:val="24"/>
          <w:szCs w:val="22"/>
          <w:lang w:val="en-US" w:eastAsia="en-US" w:bidi="en-US"/>
        </w:rPr>
      </w:pPr>
    </w:p>
    <w:p w14:paraId="7F1935C1" w14:textId="77777777" w:rsidR="006D11C1" w:rsidRPr="006D11C1" w:rsidRDefault="006D11C1" w:rsidP="006D11C1">
      <w:pPr>
        <w:widowControl w:val="0"/>
        <w:autoSpaceDE w:val="0"/>
        <w:autoSpaceDN w:val="0"/>
        <w:spacing w:before="0"/>
        <w:ind w:left="499" w:right="298" w:hanging="284"/>
        <w:jc w:val="left"/>
        <w:rPr>
          <w:rFonts w:eastAsia="Tahoma" w:cs="Arial"/>
          <w:szCs w:val="22"/>
          <w:lang w:val="en-US" w:eastAsia="en-US" w:bidi="en-US"/>
        </w:rPr>
      </w:pPr>
      <w:r w:rsidRPr="006D11C1">
        <w:rPr>
          <w:rFonts w:eastAsia="Tahoma" w:cs="Arial"/>
          <w:b/>
          <w:szCs w:val="22"/>
          <w:lang w:val="en-US" w:eastAsia="en-US" w:bidi="en-US"/>
        </w:rPr>
        <w:t xml:space="preserve">FDP_UIT.1.2/IPAe </w:t>
      </w:r>
      <w:r w:rsidRPr="006D11C1">
        <w:rPr>
          <w:rFonts w:eastAsia="Tahoma" w:cs="Arial"/>
          <w:szCs w:val="22"/>
          <w:lang w:val="en-US" w:eastAsia="en-US" w:bidi="en-US"/>
        </w:rPr>
        <w:t xml:space="preserve">The TSF shall be able to determine on receipt of user data, whether </w:t>
      </w:r>
      <w:r w:rsidRPr="006D11C1">
        <w:rPr>
          <w:rFonts w:eastAsia="Tahoma" w:cs="Arial"/>
          <w:szCs w:val="22"/>
          <w:u w:val="single"/>
          <w:lang w:val="en-US" w:eastAsia="en-US" w:bidi="en-US"/>
        </w:rPr>
        <w:t>modification, deletion, insertion and replay</w:t>
      </w:r>
      <w:r w:rsidRPr="006D11C1">
        <w:rPr>
          <w:rFonts w:eastAsia="Tahoma" w:cs="Arial"/>
          <w:szCs w:val="22"/>
          <w:lang w:val="en-US" w:eastAsia="en-US" w:bidi="en-US"/>
        </w:rPr>
        <w:t xml:space="preserve"> has occurred.</w:t>
      </w:r>
    </w:p>
    <w:p w14:paraId="05303111" w14:textId="77777777" w:rsidR="006D11C1" w:rsidRPr="006D11C1" w:rsidRDefault="006D11C1" w:rsidP="006D11C1">
      <w:pPr>
        <w:widowControl w:val="0"/>
        <w:autoSpaceDE w:val="0"/>
        <w:autoSpaceDN w:val="0"/>
        <w:spacing w:before="2"/>
        <w:jc w:val="left"/>
        <w:rPr>
          <w:rFonts w:eastAsia="Tahoma" w:cs="Arial"/>
          <w:szCs w:val="22"/>
          <w:lang w:val="en-US" w:eastAsia="en-US" w:bidi="en-US"/>
        </w:rPr>
      </w:pPr>
    </w:p>
    <w:p w14:paraId="24D707B5" w14:textId="77777777" w:rsidR="006D11C1" w:rsidRPr="006D11C1" w:rsidRDefault="006D11C1" w:rsidP="006D11C1">
      <w:pPr>
        <w:spacing w:before="0" w:after="200" w:line="276" w:lineRule="auto"/>
        <w:jc w:val="left"/>
        <w:rPr>
          <w:rFonts w:cs="Arial"/>
          <w:i/>
          <w:iCs/>
          <w:szCs w:val="22"/>
          <w:lang w:eastAsia="en-GB" w:bidi="ar-SA"/>
        </w:rPr>
      </w:pPr>
      <w:r w:rsidRPr="006D11C1">
        <w:rPr>
          <w:rFonts w:cs="Arial"/>
          <w:i/>
          <w:iCs/>
          <w:szCs w:val="22"/>
          <w:lang w:eastAsia="en-GB" w:bidi="ar-SA"/>
        </w:rPr>
        <w:t>Application Note 83:</w:t>
      </w:r>
    </w:p>
    <w:p w14:paraId="684F7CE0" w14:textId="77777777" w:rsidR="006D11C1" w:rsidRPr="006D11C1" w:rsidRDefault="006D11C1" w:rsidP="006D11C1">
      <w:pPr>
        <w:widowControl w:val="0"/>
        <w:autoSpaceDE w:val="0"/>
        <w:autoSpaceDN w:val="0"/>
        <w:spacing w:before="0"/>
        <w:ind w:left="216"/>
        <w:jc w:val="left"/>
        <w:rPr>
          <w:rFonts w:eastAsia="Tahoma" w:cs="Arial"/>
          <w:szCs w:val="22"/>
          <w:lang w:val="en-US" w:eastAsia="en-US" w:bidi="en-US"/>
        </w:rPr>
      </w:pPr>
      <w:r w:rsidRPr="006D11C1">
        <w:rPr>
          <w:rFonts w:eastAsia="Tahoma" w:cs="Arial"/>
          <w:szCs w:val="22"/>
          <w:lang w:val="en-US" w:eastAsia="en-US" w:bidi="en-US"/>
        </w:rPr>
        <w:t>This SFR is related to the protection of:</w:t>
      </w:r>
    </w:p>
    <w:p w14:paraId="4C767A36" w14:textId="77777777" w:rsidR="006D11C1" w:rsidRPr="006D11C1" w:rsidRDefault="006D11C1" w:rsidP="006D11C1">
      <w:pPr>
        <w:widowControl w:val="0"/>
        <w:autoSpaceDE w:val="0"/>
        <w:autoSpaceDN w:val="0"/>
        <w:spacing w:before="5"/>
        <w:jc w:val="left"/>
        <w:rPr>
          <w:rFonts w:eastAsia="Tahoma" w:cs="Arial"/>
          <w:sz w:val="23"/>
          <w:szCs w:val="22"/>
          <w:lang w:val="en-US" w:eastAsia="en-US" w:bidi="en-US"/>
        </w:rPr>
      </w:pPr>
    </w:p>
    <w:p w14:paraId="783B457A" w14:textId="77777777" w:rsidR="006D11C1" w:rsidRPr="006D11C1" w:rsidRDefault="006D11C1" w:rsidP="006D11C1">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6D11C1">
        <w:rPr>
          <w:rFonts w:eastAsia="Tahoma" w:cs="Arial"/>
          <w:szCs w:val="22"/>
          <w:lang w:val="en-US" w:eastAsia="en-US" w:bidi="en-US"/>
        </w:rPr>
        <w:t>Bound Profile Packages downloaded from</w:t>
      </w:r>
      <w:r w:rsidRPr="006D11C1">
        <w:rPr>
          <w:rFonts w:eastAsia="Tahoma" w:cs="Arial"/>
          <w:spacing w:val="-4"/>
          <w:szCs w:val="22"/>
          <w:lang w:val="en-US" w:eastAsia="en-US" w:bidi="en-US"/>
        </w:rPr>
        <w:t xml:space="preserve"> </w:t>
      </w:r>
      <w:r w:rsidRPr="006D11C1">
        <w:rPr>
          <w:rFonts w:eastAsia="Tahoma" w:cs="Arial"/>
          <w:szCs w:val="22"/>
          <w:lang w:val="en-US" w:eastAsia="en-US" w:bidi="en-US"/>
        </w:rPr>
        <w:t>SM-DP+ and eIM;</w:t>
      </w:r>
    </w:p>
    <w:p w14:paraId="14E54DB0" w14:textId="77777777" w:rsidR="006D11C1" w:rsidRPr="006D11C1" w:rsidRDefault="006D11C1" w:rsidP="006D11C1">
      <w:pPr>
        <w:widowControl w:val="0"/>
        <w:numPr>
          <w:ilvl w:val="4"/>
          <w:numId w:val="18"/>
        </w:numPr>
        <w:tabs>
          <w:tab w:val="left" w:pos="783"/>
        </w:tabs>
        <w:autoSpaceDE w:val="0"/>
        <w:autoSpaceDN w:val="0"/>
        <w:spacing w:before="57"/>
        <w:ind w:left="782" w:hanging="284"/>
        <w:jc w:val="left"/>
        <w:rPr>
          <w:rFonts w:eastAsia="Tahoma" w:cs="Arial"/>
          <w:szCs w:val="22"/>
          <w:lang w:val="en-US" w:eastAsia="en-US" w:bidi="en-US"/>
        </w:rPr>
      </w:pPr>
      <w:r w:rsidRPr="006D11C1">
        <w:rPr>
          <w:rFonts w:eastAsia="Tahoma" w:cs="Arial"/>
          <w:szCs w:val="22"/>
          <w:lang w:val="en-US" w:eastAsia="en-US" w:bidi="en-US"/>
        </w:rPr>
        <w:t>Commands received from to SM-DP+, eIM and</w:t>
      </w:r>
      <w:r w:rsidRPr="006D11C1">
        <w:rPr>
          <w:rFonts w:eastAsia="Tahoma" w:cs="Arial"/>
          <w:spacing w:val="-2"/>
          <w:szCs w:val="22"/>
          <w:lang w:val="en-US" w:eastAsia="en-US" w:bidi="en-US"/>
        </w:rPr>
        <w:t xml:space="preserve"> </w:t>
      </w:r>
      <w:r w:rsidRPr="006D11C1">
        <w:rPr>
          <w:rFonts w:eastAsia="Tahoma" w:cs="Arial"/>
          <w:szCs w:val="22"/>
          <w:lang w:val="en-US" w:eastAsia="en-US" w:bidi="en-US"/>
        </w:rPr>
        <w:t>SM-DS.</w:t>
      </w:r>
    </w:p>
    <w:p w14:paraId="3BE20FDC" w14:textId="77777777" w:rsidR="006D11C1" w:rsidRPr="006D11C1" w:rsidRDefault="006D11C1" w:rsidP="006D11C1">
      <w:pPr>
        <w:widowControl w:val="0"/>
        <w:autoSpaceDE w:val="0"/>
        <w:autoSpaceDN w:val="0"/>
        <w:spacing w:before="11"/>
        <w:jc w:val="left"/>
        <w:rPr>
          <w:rFonts w:eastAsia="Tahoma" w:cs="Arial"/>
          <w:szCs w:val="22"/>
          <w:lang w:val="en-US" w:eastAsia="en-US" w:bidi="en-US"/>
        </w:rPr>
      </w:pPr>
    </w:p>
    <w:p w14:paraId="6A874A3A" w14:textId="77777777" w:rsidR="006D11C1" w:rsidRPr="006D11C1" w:rsidRDefault="006D11C1" w:rsidP="006D11C1">
      <w:pPr>
        <w:widowControl w:val="0"/>
        <w:autoSpaceDE w:val="0"/>
        <w:autoSpaceDN w:val="0"/>
        <w:spacing w:before="1"/>
        <w:ind w:left="216" w:right="292"/>
        <w:jc w:val="left"/>
        <w:rPr>
          <w:rFonts w:eastAsia="Tahoma" w:cs="Arial"/>
          <w:szCs w:val="22"/>
          <w:lang w:val="en-US" w:eastAsia="en-US" w:bidi="en-US"/>
        </w:rPr>
      </w:pPr>
      <w:r w:rsidRPr="006D11C1">
        <w:rPr>
          <w:rFonts w:eastAsia="Tahoma" w:cs="Arial"/>
          <w:szCs w:val="22"/>
          <w:lang w:val="en-US" w:eastAsia="en-US" w:bidi="en-US"/>
        </w:rPr>
        <w:t>As the cryptographic mechanisms used for the trusted channel may be provided by the underlying</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Platform,</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this</w:t>
      </w:r>
      <w:r w:rsidRPr="006D11C1">
        <w:rPr>
          <w:rFonts w:eastAsia="Tahoma" w:cs="Arial"/>
          <w:spacing w:val="-19"/>
          <w:szCs w:val="22"/>
          <w:lang w:val="en-US" w:eastAsia="en-US" w:bidi="en-US"/>
        </w:rPr>
        <w:t xml:space="preserve"> </w:t>
      </w:r>
      <w:r w:rsidRPr="006D11C1">
        <w:rPr>
          <w:rFonts w:eastAsia="Tahoma" w:cs="Arial"/>
          <w:szCs w:val="22"/>
          <w:lang w:val="en-US" w:eastAsia="en-US" w:bidi="en-US"/>
        </w:rPr>
        <w:t>PP</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does</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not</w:t>
      </w:r>
      <w:r w:rsidRPr="006D11C1">
        <w:rPr>
          <w:rFonts w:eastAsia="Tahoma" w:cs="Arial"/>
          <w:spacing w:val="-16"/>
          <w:szCs w:val="22"/>
          <w:lang w:val="en-US" w:eastAsia="en-US" w:bidi="en-US"/>
        </w:rPr>
        <w:t xml:space="preserve"> </w:t>
      </w:r>
      <w:r w:rsidRPr="006D11C1">
        <w:rPr>
          <w:rFonts w:eastAsia="Tahoma" w:cs="Arial"/>
          <w:szCs w:val="22"/>
          <w:lang w:val="en-US" w:eastAsia="en-US" w:bidi="en-US"/>
        </w:rPr>
        <w:t>include</w:t>
      </w:r>
      <w:r w:rsidRPr="006D11C1">
        <w:rPr>
          <w:rFonts w:eastAsia="Tahoma" w:cs="Arial"/>
          <w:spacing w:val="-14"/>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corresponding</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FCS_COP.1</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SFR.</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5"/>
          <w:szCs w:val="22"/>
          <w:lang w:val="en-US" w:eastAsia="en-US" w:bidi="en-US"/>
        </w:rPr>
        <w:t xml:space="preserve"> </w:t>
      </w:r>
      <w:r w:rsidRPr="006D11C1">
        <w:rPr>
          <w:rFonts w:eastAsia="Tahoma" w:cs="Arial"/>
          <w:szCs w:val="22"/>
          <w:lang w:val="en-US" w:eastAsia="en-US" w:bidi="en-US"/>
        </w:rPr>
        <w:t>ST</w:t>
      </w:r>
      <w:r w:rsidRPr="006D11C1">
        <w:rPr>
          <w:rFonts w:eastAsia="Tahoma" w:cs="Arial"/>
          <w:spacing w:val="-13"/>
          <w:szCs w:val="22"/>
          <w:lang w:val="en-US" w:eastAsia="en-US" w:bidi="en-US"/>
        </w:rPr>
        <w:t xml:space="preserve"> </w:t>
      </w:r>
      <w:r w:rsidRPr="006D11C1">
        <w:rPr>
          <w:rFonts w:eastAsia="Tahoma" w:cs="Arial"/>
          <w:szCs w:val="22"/>
          <w:lang w:val="en-US" w:eastAsia="en-US" w:bidi="en-US"/>
        </w:rPr>
        <w:t>writer shall add a FCS_COP.1 requirement to include the requirements stated by [36]: Integrity of communication must be addressed by the use of AES in CMAC mode with a minimum key size of 128 bits and a MAC length of 64</w:t>
      </w:r>
      <w:r w:rsidRPr="006D11C1">
        <w:rPr>
          <w:rFonts w:eastAsia="Tahoma" w:cs="Arial"/>
          <w:spacing w:val="-9"/>
          <w:szCs w:val="22"/>
          <w:lang w:val="en-US" w:eastAsia="en-US" w:bidi="en-US"/>
        </w:rPr>
        <w:t xml:space="preserve"> </w:t>
      </w:r>
      <w:r w:rsidRPr="006D11C1">
        <w:rPr>
          <w:rFonts w:eastAsia="Tahoma" w:cs="Arial"/>
          <w:szCs w:val="22"/>
          <w:lang w:val="en-US" w:eastAsia="en-US" w:bidi="en-US"/>
        </w:rPr>
        <w:t>bits.</w:t>
      </w:r>
    </w:p>
    <w:p w14:paraId="63379512" w14:textId="77777777" w:rsidR="006D11C1" w:rsidRPr="006D11C1" w:rsidRDefault="006D11C1" w:rsidP="006D11C1">
      <w:pPr>
        <w:widowControl w:val="0"/>
        <w:autoSpaceDE w:val="0"/>
        <w:autoSpaceDN w:val="0"/>
        <w:spacing w:before="2"/>
        <w:jc w:val="left"/>
        <w:rPr>
          <w:rFonts w:eastAsia="Tahoma" w:cs="Arial"/>
          <w:sz w:val="23"/>
          <w:szCs w:val="22"/>
          <w:lang w:val="en-US" w:eastAsia="en-US" w:bidi="en-US"/>
        </w:rPr>
      </w:pPr>
    </w:p>
    <w:p w14:paraId="665EB2FF" w14:textId="77777777" w:rsidR="006D11C1" w:rsidRPr="006D11C1" w:rsidRDefault="006D11C1" w:rsidP="006D11C1">
      <w:pPr>
        <w:widowControl w:val="0"/>
        <w:autoSpaceDE w:val="0"/>
        <w:autoSpaceDN w:val="0"/>
        <w:spacing w:before="0"/>
        <w:ind w:left="216"/>
        <w:jc w:val="left"/>
        <w:rPr>
          <w:rFonts w:eastAsia="Tahoma" w:cs="Arial"/>
          <w:szCs w:val="22"/>
          <w:lang w:val="en-US" w:eastAsia="en-US" w:bidi="en-US"/>
        </w:rPr>
      </w:pPr>
      <w:r w:rsidRPr="006D11C1">
        <w:rPr>
          <w:rFonts w:eastAsia="Tahoma" w:cs="Arial"/>
          <w:szCs w:val="22"/>
          <w:lang w:val="en-US" w:eastAsia="en-US" w:bidi="en-US"/>
        </w:rPr>
        <w:t>Related keys are generated on-card (D.IPAe_KEYS); see FCS_CKM.1/IPAe for further</w:t>
      </w:r>
      <w:r w:rsidRPr="006D11C1">
        <w:rPr>
          <w:rFonts w:eastAsia="Tahoma" w:cs="Arial"/>
          <w:spacing w:val="-35"/>
          <w:szCs w:val="22"/>
          <w:lang w:val="en-US" w:eastAsia="en-US" w:bidi="en-US"/>
        </w:rPr>
        <w:t xml:space="preserve"> </w:t>
      </w:r>
      <w:r w:rsidRPr="006D11C1">
        <w:rPr>
          <w:rFonts w:eastAsia="Tahoma" w:cs="Arial"/>
          <w:szCs w:val="22"/>
          <w:lang w:val="en-US" w:eastAsia="en-US" w:bidi="en-US"/>
        </w:rPr>
        <w:t>details.</w:t>
      </w:r>
    </w:p>
    <w:p w14:paraId="5A05CA36" w14:textId="77777777" w:rsidR="006D11C1" w:rsidRPr="006D11C1" w:rsidRDefault="006D11C1" w:rsidP="006D11C1">
      <w:pPr>
        <w:widowControl w:val="0"/>
        <w:autoSpaceDE w:val="0"/>
        <w:autoSpaceDN w:val="0"/>
        <w:spacing w:before="7"/>
        <w:jc w:val="left"/>
        <w:rPr>
          <w:rFonts w:eastAsia="Tahoma" w:cs="Arial"/>
          <w:sz w:val="21"/>
          <w:szCs w:val="22"/>
          <w:lang w:val="en-US" w:eastAsia="en-US" w:bidi="en-US"/>
        </w:rPr>
      </w:pPr>
      <w:r w:rsidRPr="006D11C1">
        <w:rPr>
          <w:rFonts w:eastAsia="Tahoma" w:cs="Arial"/>
          <w:noProof/>
          <w:szCs w:val="22"/>
          <w:lang w:val="en-US" w:eastAsia="en-US" w:bidi="ar-SA"/>
        </w:rPr>
        <w:lastRenderedPageBreak/>
        <mc:AlternateContent>
          <mc:Choice Requires="wps">
            <w:drawing>
              <wp:anchor distT="0" distB="0" distL="0" distR="0" simplePos="0" relativeHeight="251791360" behindDoc="1" locked="0" layoutInCell="1" allowOverlap="1" wp14:anchorId="32E77751" wp14:editId="74D92288">
                <wp:simplePos x="0" y="0"/>
                <wp:positionH relativeFrom="page">
                  <wp:posOffset>828040</wp:posOffset>
                </wp:positionH>
                <wp:positionV relativeFrom="paragraph">
                  <wp:posOffset>193675</wp:posOffset>
                </wp:positionV>
                <wp:extent cx="5905500" cy="226060"/>
                <wp:effectExtent l="0" t="0" r="0" b="0"/>
                <wp:wrapTopAndBottom/>
                <wp:docPr id="2113194318" name="Text Box 2113194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13FB5BC5" w14:textId="77777777" w:rsidR="009F6E5D" w:rsidRDefault="009F6E5D" w:rsidP="006D11C1">
                            <w:pPr>
                              <w:spacing w:before="41"/>
                              <w:ind w:left="108"/>
                              <w:rPr>
                                <w:b/>
                              </w:rPr>
                            </w:pPr>
                            <w:r>
                              <w:rPr>
                                <w:b/>
                              </w:rPr>
                              <w:t>FCS_CKM.1/IPAe Cryptographic key generation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77751" id="Text Box 2113194318" o:spid="_x0000_s1305" type="#_x0000_t202" style="position:absolute;margin-left:65.2pt;margin-top:15.25pt;width:465pt;height:17.8pt;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" fillcolor="#f3f3f3" strokeweight=".48pt">
                <v:textbox inset="0,0,0,0">
                  <w:txbxContent>
                    <w:p w14:paraId="13FB5BC5" w14:textId="77777777" w:rsidR="009F6E5D" w:rsidRDefault="009F6E5D" w:rsidP="006D11C1">
                      <w:pPr>
                        <w:spacing w:before="41"/>
                        <w:ind w:left="108"/>
                        <w:rPr>
                          <w:b/>
                        </w:rPr>
                      </w:pPr>
                      <w:r>
                        <w:rPr>
                          <w:b/>
                        </w:rPr>
                        <w:t>FCS_CKM.1/IPAe Cryptographic key generation</w:t>
                      </w:r>
                    </w:p>
                  </w:txbxContent>
                </v:textbox>
                <w10:wrap type="topAndBottom" anchorx="page"/>
              </v:shape>
            </w:pict>
          </mc:Fallback>
        </mc:AlternateContent>
      </w:r>
    </w:p>
    <w:p w14:paraId="2B2B50D6"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37C8E5B4" w14:textId="77777777" w:rsidR="006D11C1" w:rsidRPr="006D11C1" w:rsidRDefault="006D11C1" w:rsidP="006D11C1">
      <w:pPr>
        <w:widowControl w:val="0"/>
        <w:autoSpaceDE w:val="0"/>
        <w:autoSpaceDN w:val="0"/>
        <w:spacing w:before="101" w:line="265" w:lineRule="exact"/>
        <w:jc w:val="left"/>
        <w:rPr>
          <w:rFonts w:eastAsia="Tahoma" w:cs="Arial"/>
          <w:szCs w:val="22"/>
          <w:lang w:val="en-US" w:eastAsia="en-US" w:bidi="en-US"/>
        </w:rPr>
      </w:pPr>
      <w:r w:rsidRPr="006D11C1">
        <w:rPr>
          <w:rFonts w:eastAsia="Tahoma" w:cs="Arial"/>
          <w:b/>
          <w:szCs w:val="22"/>
          <w:lang w:val="en-US" w:eastAsia="en-US" w:bidi="en-US"/>
        </w:rPr>
        <w:t xml:space="preserve">FCS_CKM.1.1/IPAe </w:t>
      </w:r>
      <w:r w:rsidRPr="006D11C1">
        <w:rPr>
          <w:rFonts w:eastAsia="Tahoma" w:cs="Arial"/>
          <w:szCs w:val="22"/>
          <w:lang w:val="en-US" w:eastAsia="en-US" w:bidi="en-US"/>
        </w:rPr>
        <w:t xml:space="preserve">The TSF shall generate cryptographic keys in accordance with a specified   cryptographic   key   generation   algorithm </w:t>
      </w:r>
      <w:r w:rsidRPr="006D11C1">
        <w:rPr>
          <w:rFonts w:eastAsia="Tahoma" w:cs="Arial"/>
          <w:b/>
          <w:szCs w:val="22"/>
          <w:lang w:val="en-US" w:eastAsia="en-US" w:bidi="en-US"/>
        </w:rPr>
        <w:t xml:space="preserve">  Elliptic   Curve</w:t>
      </w:r>
      <w:r w:rsidRPr="006D11C1">
        <w:rPr>
          <w:rFonts w:eastAsia="Tahoma" w:cs="Arial"/>
          <w:b/>
          <w:spacing w:val="64"/>
          <w:szCs w:val="22"/>
          <w:lang w:val="en-US" w:eastAsia="en-US" w:bidi="en-US"/>
        </w:rPr>
        <w:t xml:space="preserve"> </w:t>
      </w:r>
      <w:r w:rsidRPr="006D11C1">
        <w:rPr>
          <w:rFonts w:eastAsia="Tahoma" w:cs="Arial"/>
          <w:b/>
          <w:szCs w:val="22"/>
          <w:lang w:val="en-US" w:eastAsia="en-US" w:bidi="en-US"/>
        </w:rPr>
        <w:t>Key</w:t>
      </w:r>
      <w:r w:rsidRPr="006D11C1">
        <w:rPr>
          <w:rFonts w:eastAsia="Tahoma" w:cs="Arial"/>
          <w:szCs w:val="22"/>
          <w:lang w:val="en-US" w:eastAsia="en-US" w:bidi="en-US"/>
        </w:rPr>
        <w:t xml:space="preserve"> </w:t>
      </w:r>
      <w:r w:rsidRPr="006D11C1">
        <w:rPr>
          <w:rFonts w:eastAsia="Tahoma" w:cs="Arial"/>
          <w:b/>
          <w:szCs w:val="22"/>
          <w:lang w:val="en-US" w:eastAsia="en-US" w:bidi="en-US"/>
        </w:rPr>
        <w:t xml:space="preserve">Agreement (ECKA) </w:t>
      </w:r>
      <w:r w:rsidRPr="006D11C1">
        <w:rPr>
          <w:rFonts w:eastAsia="Tahoma" w:cs="Arial"/>
          <w:szCs w:val="22"/>
          <w:lang w:val="en-US" w:eastAsia="en-US" w:bidi="en-US"/>
        </w:rPr>
        <w:t xml:space="preserve">and specified cryptographic key sizes </w:t>
      </w:r>
      <w:r w:rsidRPr="006D11C1">
        <w:rPr>
          <w:rFonts w:eastAsia="Tahoma" w:cs="Arial"/>
          <w:b/>
          <w:szCs w:val="22"/>
          <w:lang w:val="en-US" w:eastAsia="en-US" w:bidi="en-US"/>
        </w:rPr>
        <w:t xml:space="preserve">256 </w:t>
      </w:r>
      <w:r w:rsidRPr="006D11C1">
        <w:rPr>
          <w:rFonts w:eastAsia="Tahoma" w:cs="Arial"/>
          <w:szCs w:val="22"/>
          <w:lang w:val="en-US" w:eastAsia="en-US" w:bidi="en-US"/>
        </w:rPr>
        <w:t xml:space="preserve">that meet the following </w:t>
      </w:r>
      <w:r w:rsidRPr="006D11C1">
        <w:rPr>
          <w:rFonts w:eastAsia="Tahoma" w:cs="Arial"/>
          <w:i/>
          <w:iCs/>
          <w:szCs w:val="22"/>
          <w:lang w:val="en-US" w:eastAsia="en-US" w:bidi="en-US"/>
        </w:rPr>
        <w:t>[</w:t>
      </w:r>
      <w:r w:rsidRPr="006D11C1">
        <w:rPr>
          <w:rFonts w:eastAsia="Tahoma" w:cs="Arial"/>
          <w:b/>
          <w:bCs/>
          <w:i/>
          <w:iCs/>
          <w:szCs w:val="22"/>
          <w:lang w:val="en-US" w:eastAsia="en-US" w:bidi="en-US"/>
        </w:rPr>
        <w:t>assignment</w:t>
      </w:r>
      <w:r w:rsidRPr="006D11C1">
        <w:rPr>
          <w:rFonts w:eastAsia="Tahoma" w:cs="Arial"/>
          <w:i/>
          <w:iCs/>
          <w:szCs w:val="22"/>
          <w:lang w:val="en-US" w:eastAsia="en-US" w:bidi="en-US"/>
        </w:rPr>
        <w:t xml:space="preserve">: at least one elliptic curve referenced in SGP.32 [36]]. </w:t>
      </w:r>
    </w:p>
    <w:p w14:paraId="3120FA91" w14:textId="77777777" w:rsidR="006D11C1" w:rsidRPr="00D12D60" w:rsidRDefault="006D11C1" w:rsidP="006D11C1">
      <w:pPr>
        <w:spacing w:before="0" w:after="200" w:line="276" w:lineRule="auto"/>
        <w:jc w:val="left"/>
        <w:rPr>
          <w:rFonts w:cs="Arial"/>
          <w:sz w:val="20"/>
          <w:lang w:eastAsia="en-GB" w:bidi="ar-SA"/>
        </w:rPr>
      </w:pPr>
    </w:p>
    <w:p w14:paraId="59394DCA" w14:textId="77777777" w:rsidR="006D11C1" w:rsidRPr="00D12D60" w:rsidRDefault="006D11C1" w:rsidP="006D11C1">
      <w:pPr>
        <w:widowControl w:val="0"/>
        <w:autoSpaceDE w:val="0"/>
        <w:autoSpaceDN w:val="0"/>
        <w:spacing w:before="1"/>
        <w:ind w:left="216"/>
        <w:jc w:val="left"/>
        <w:rPr>
          <w:rFonts w:eastAsia="Tahoma" w:cs="Arial"/>
          <w:i/>
          <w:lang w:val="en-US" w:eastAsia="en-US" w:bidi="en-US"/>
        </w:rPr>
      </w:pPr>
      <w:r w:rsidRPr="00D12D60">
        <w:rPr>
          <w:rFonts w:eastAsia="Tahoma" w:cs="Arial"/>
          <w:i/>
          <w:lang w:val="en-US" w:eastAsia="en-US" w:bidi="en-US"/>
        </w:rPr>
        <w:t>Application Note 84:</w:t>
      </w:r>
    </w:p>
    <w:p w14:paraId="066A124E" w14:textId="77777777" w:rsidR="006D11C1" w:rsidRPr="006D11C1" w:rsidRDefault="006D11C1" w:rsidP="006D11C1">
      <w:pPr>
        <w:widowControl w:val="0"/>
        <w:autoSpaceDE w:val="0"/>
        <w:autoSpaceDN w:val="0"/>
        <w:spacing w:before="1"/>
        <w:jc w:val="left"/>
        <w:rPr>
          <w:rFonts w:eastAsia="Tahoma" w:cs="Arial"/>
          <w:i/>
          <w:sz w:val="23"/>
          <w:szCs w:val="22"/>
          <w:lang w:val="en-US" w:eastAsia="en-US" w:bidi="en-US"/>
        </w:rPr>
      </w:pPr>
    </w:p>
    <w:p w14:paraId="2E4CFE99" w14:textId="77777777" w:rsidR="006D11C1" w:rsidRPr="006D11C1" w:rsidRDefault="006D11C1" w:rsidP="006D11C1">
      <w:pPr>
        <w:widowControl w:val="0"/>
        <w:autoSpaceDE w:val="0"/>
        <w:autoSpaceDN w:val="0"/>
        <w:spacing w:before="1"/>
        <w:ind w:left="216"/>
        <w:jc w:val="left"/>
        <w:rPr>
          <w:rFonts w:eastAsia="Tahoma" w:cs="Arial"/>
          <w:szCs w:val="22"/>
          <w:lang w:val="en-US" w:eastAsia="en-US" w:bidi="en-US"/>
        </w:rPr>
      </w:pPr>
      <w:r w:rsidRPr="006D11C1">
        <w:rPr>
          <w:rFonts w:eastAsia="Tahoma" w:cs="Arial"/>
          <w:szCs w:val="22"/>
          <w:lang w:val="en-US" w:eastAsia="en-US" w:bidi="en-US"/>
        </w:rPr>
        <w:t>This key generation mechanism is used to generate:</w:t>
      </w:r>
    </w:p>
    <w:p w14:paraId="5ACFF944" w14:textId="77777777" w:rsidR="006D11C1" w:rsidRPr="006D11C1" w:rsidRDefault="006D11C1" w:rsidP="006D11C1">
      <w:pPr>
        <w:widowControl w:val="0"/>
        <w:autoSpaceDE w:val="0"/>
        <w:autoSpaceDN w:val="0"/>
        <w:spacing w:before="2"/>
        <w:jc w:val="left"/>
        <w:rPr>
          <w:rFonts w:eastAsia="Tahoma" w:cs="Arial"/>
          <w:sz w:val="23"/>
          <w:szCs w:val="22"/>
          <w:lang w:val="en-US" w:eastAsia="en-US" w:bidi="en-US"/>
        </w:rPr>
      </w:pPr>
    </w:p>
    <w:p w14:paraId="779A7CB1" w14:textId="77777777" w:rsidR="006D11C1" w:rsidRPr="006D11C1" w:rsidRDefault="006D11C1" w:rsidP="006D11C1">
      <w:pPr>
        <w:widowControl w:val="0"/>
        <w:numPr>
          <w:ilvl w:val="4"/>
          <w:numId w:val="18"/>
        </w:numPr>
        <w:tabs>
          <w:tab w:val="left" w:pos="783"/>
        </w:tabs>
        <w:autoSpaceDE w:val="0"/>
        <w:autoSpaceDN w:val="0"/>
        <w:spacing w:before="0"/>
        <w:ind w:left="782" w:hanging="284"/>
        <w:jc w:val="left"/>
        <w:rPr>
          <w:rFonts w:eastAsia="Tahoma" w:cs="Arial"/>
          <w:szCs w:val="22"/>
          <w:lang w:val="en-US" w:eastAsia="en-US" w:bidi="en-US"/>
        </w:rPr>
      </w:pPr>
      <w:r w:rsidRPr="006D11C1">
        <w:rPr>
          <w:rFonts w:eastAsia="Tahoma" w:cs="Arial"/>
          <w:szCs w:val="22"/>
          <w:lang w:val="en-US" w:eastAsia="en-US" w:bidi="en-US"/>
        </w:rPr>
        <w:t>D.IPAe_KEYS</w:t>
      </w:r>
      <w:r w:rsidRPr="006D11C1">
        <w:rPr>
          <w:rFonts w:eastAsia="Tahoma" w:cs="Arial"/>
          <w:spacing w:val="-1"/>
          <w:szCs w:val="22"/>
          <w:lang w:val="en-US" w:eastAsia="en-US" w:bidi="en-US"/>
        </w:rPr>
        <w:t xml:space="preserve"> </w:t>
      </w:r>
      <w:r w:rsidRPr="006D11C1">
        <w:rPr>
          <w:rFonts w:eastAsia="Tahoma" w:cs="Arial"/>
          <w:szCs w:val="22"/>
          <w:lang w:val="en-US" w:eastAsia="en-US" w:bidi="en-US"/>
        </w:rPr>
        <w:t>keys.</w:t>
      </w:r>
    </w:p>
    <w:p w14:paraId="7CAE8E14" w14:textId="77777777" w:rsidR="006D11C1" w:rsidRPr="006D11C1" w:rsidRDefault="006D11C1" w:rsidP="006D11C1">
      <w:pPr>
        <w:widowControl w:val="0"/>
        <w:autoSpaceDE w:val="0"/>
        <w:autoSpaceDN w:val="0"/>
        <w:spacing w:before="0"/>
        <w:jc w:val="left"/>
        <w:rPr>
          <w:rFonts w:eastAsia="Tahoma" w:cs="Arial"/>
          <w:sz w:val="23"/>
          <w:szCs w:val="22"/>
          <w:lang w:val="en-US" w:eastAsia="en-US" w:bidi="en-US"/>
        </w:rPr>
      </w:pPr>
    </w:p>
    <w:p w14:paraId="4F8D982A" w14:textId="77777777" w:rsidR="006D11C1" w:rsidRPr="006D11C1" w:rsidRDefault="006D11C1" w:rsidP="006D11C1">
      <w:pPr>
        <w:widowControl w:val="0"/>
        <w:autoSpaceDE w:val="0"/>
        <w:autoSpaceDN w:val="0"/>
        <w:spacing w:before="0"/>
        <w:ind w:left="216" w:right="293"/>
        <w:jc w:val="left"/>
        <w:rPr>
          <w:rFonts w:eastAsia="Tahoma" w:cs="Arial"/>
          <w:szCs w:val="22"/>
          <w:lang w:val="en-US" w:eastAsia="en-US" w:bidi="en-US"/>
        </w:rPr>
      </w:pPr>
      <w:r w:rsidRPr="006D11C1">
        <w:rPr>
          <w:rFonts w:eastAsia="Tahoma" w:cs="Arial"/>
          <w:szCs w:val="22"/>
          <w:lang w:val="en-US" w:eastAsia="en-US" w:bidi="en-US"/>
        </w:rPr>
        <w:t>The</w:t>
      </w:r>
      <w:r w:rsidRPr="006D11C1">
        <w:rPr>
          <w:rFonts w:eastAsia="Tahoma" w:cs="Arial"/>
          <w:spacing w:val="-18"/>
          <w:szCs w:val="22"/>
          <w:lang w:val="en-US" w:eastAsia="en-US" w:bidi="en-US"/>
        </w:rPr>
        <w:t xml:space="preserve"> </w:t>
      </w:r>
      <w:r w:rsidRPr="006D11C1">
        <w:rPr>
          <w:rFonts w:eastAsia="Tahoma" w:cs="Arial"/>
          <w:szCs w:val="22"/>
          <w:lang w:val="en-US" w:eastAsia="en-US" w:bidi="en-US"/>
        </w:rPr>
        <w:t>Elliptic</w:t>
      </w:r>
      <w:r w:rsidRPr="006D11C1">
        <w:rPr>
          <w:rFonts w:eastAsia="Tahoma" w:cs="Arial"/>
          <w:spacing w:val="-17"/>
          <w:szCs w:val="22"/>
          <w:lang w:val="en-US" w:eastAsia="en-US" w:bidi="en-US"/>
        </w:rPr>
        <w:t xml:space="preserve"> </w:t>
      </w:r>
      <w:r w:rsidRPr="006D11C1">
        <w:rPr>
          <w:rFonts w:eastAsia="Tahoma" w:cs="Arial"/>
          <w:szCs w:val="22"/>
          <w:lang w:val="en-US" w:eastAsia="en-US" w:bidi="en-US"/>
        </w:rPr>
        <w:t>Curve</w:t>
      </w:r>
      <w:r w:rsidRPr="006D11C1">
        <w:rPr>
          <w:rFonts w:eastAsia="Tahoma" w:cs="Arial"/>
          <w:spacing w:val="-17"/>
          <w:szCs w:val="22"/>
          <w:lang w:val="en-US" w:eastAsia="en-US" w:bidi="en-US"/>
        </w:rPr>
        <w:t xml:space="preserve"> </w:t>
      </w:r>
      <w:r w:rsidRPr="006D11C1">
        <w:rPr>
          <w:rFonts w:eastAsia="Tahoma" w:cs="Arial"/>
          <w:szCs w:val="22"/>
          <w:lang w:val="en-US" w:eastAsia="en-US" w:bidi="en-US"/>
        </w:rPr>
        <w:t>cryptography</w:t>
      </w:r>
      <w:r w:rsidRPr="006D11C1">
        <w:rPr>
          <w:rFonts w:eastAsia="Tahoma" w:cs="Arial"/>
          <w:spacing w:val="-17"/>
          <w:szCs w:val="22"/>
          <w:lang w:val="en-US" w:eastAsia="en-US" w:bidi="en-US"/>
        </w:rPr>
        <w:t xml:space="preserve"> </w:t>
      </w:r>
      <w:r w:rsidRPr="006D11C1">
        <w:rPr>
          <w:rFonts w:eastAsia="Tahoma" w:cs="Arial"/>
          <w:szCs w:val="22"/>
          <w:lang w:val="en-US" w:eastAsia="en-US" w:bidi="en-US"/>
        </w:rPr>
        <w:t>used</w:t>
      </w:r>
      <w:r w:rsidRPr="006D11C1">
        <w:rPr>
          <w:rFonts w:eastAsia="Tahoma" w:cs="Arial"/>
          <w:spacing w:val="-18"/>
          <w:szCs w:val="22"/>
          <w:lang w:val="en-US" w:eastAsia="en-US" w:bidi="en-US"/>
        </w:rPr>
        <w:t xml:space="preserve"> </w:t>
      </w:r>
      <w:r w:rsidRPr="006D11C1">
        <w:rPr>
          <w:rFonts w:eastAsia="Tahoma" w:cs="Arial"/>
          <w:szCs w:val="22"/>
          <w:lang w:val="en-US" w:eastAsia="en-US" w:bidi="en-US"/>
        </w:rPr>
        <w:t>for</w:t>
      </w:r>
      <w:r w:rsidRPr="006D11C1">
        <w:rPr>
          <w:rFonts w:eastAsia="Tahoma" w:cs="Arial"/>
          <w:spacing w:val="-19"/>
          <w:szCs w:val="22"/>
          <w:lang w:val="en-US" w:eastAsia="en-US" w:bidi="en-US"/>
        </w:rPr>
        <w:t xml:space="preserve"> </w:t>
      </w:r>
      <w:r w:rsidRPr="006D11C1">
        <w:rPr>
          <w:rFonts w:eastAsia="Tahoma" w:cs="Arial"/>
          <w:szCs w:val="22"/>
          <w:lang w:val="en-US" w:eastAsia="en-US" w:bidi="en-US"/>
        </w:rPr>
        <w:t>this</w:t>
      </w:r>
      <w:r w:rsidRPr="006D11C1">
        <w:rPr>
          <w:rFonts w:eastAsia="Tahoma" w:cs="Arial"/>
          <w:spacing w:val="-19"/>
          <w:szCs w:val="22"/>
          <w:lang w:val="en-US" w:eastAsia="en-US" w:bidi="en-US"/>
        </w:rPr>
        <w:t xml:space="preserve"> </w:t>
      </w:r>
      <w:r w:rsidRPr="006D11C1">
        <w:rPr>
          <w:rFonts w:eastAsia="Tahoma" w:cs="Arial"/>
          <w:szCs w:val="22"/>
          <w:lang w:val="en-US" w:eastAsia="en-US" w:bidi="en-US"/>
        </w:rPr>
        <w:t>key</w:t>
      </w:r>
      <w:r w:rsidRPr="006D11C1">
        <w:rPr>
          <w:rFonts w:eastAsia="Tahoma" w:cs="Arial"/>
          <w:spacing w:val="-17"/>
          <w:szCs w:val="22"/>
          <w:lang w:val="en-US" w:eastAsia="en-US" w:bidi="en-US"/>
        </w:rPr>
        <w:t xml:space="preserve"> </w:t>
      </w:r>
      <w:r w:rsidRPr="006D11C1">
        <w:rPr>
          <w:rFonts w:eastAsia="Tahoma" w:cs="Arial"/>
          <w:szCs w:val="22"/>
          <w:lang w:val="en-US" w:eastAsia="en-US" w:bidi="en-US"/>
        </w:rPr>
        <w:t>agreement</w:t>
      </w:r>
      <w:r w:rsidRPr="006D11C1">
        <w:rPr>
          <w:rFonts w:eastAsia="Tahoma" w:cs="Arial"/>
          <w:spacing w:val="-16"/>
          <w:szCs w:val="22"/>
          <w:lang w:val="en-US" w:eastAsia="en-US" w:bidi="en-US"/>
        </w:rPr>
        <w:t xml:space="preserve"> </w:t>
      </w:r>
      <w:r w:rsidRPr="006D11C1">
        <w:rPr>
          <w:rFonts w:eastAsia="Tahoma" w:cs="Arial"/>
          <w:szCs w:val="22"/>
          <w:lang w:val="en-US" w:eastAsia="en-US" w:bidi="en-US"/>
        </w:rPr>
        <w:t>may</w:t>
      </w:r>
      <w:r w:rsidRPr="006D11C1">
        <w:rPr>
          <w:rFonts w:eastAsia="Tahoma" w:cs="Arial"/>
          <w:spacing w:val="-18"/>
          <w:szCs w:val="22"/>
          <w:lang w:val="en-US" w:eastAsia="en-US" w:bidi="en-US"/>
        </w:rPr>
        <w:t xml:space="preserve"> </w:t>
      </w:r>
      <w:r w:rsidRPr="006D11C1">
        <w:rPr>
          <w:rFonts w:eastAsia="Tahoma" w:cs="Arial"/>
          <w:szCs w:val="22"/>
          <w:lang w:val="en-US" w:eastAsia="en-US" w:bidi="en-US"/>
        </w:rPr>
        <w:t>be</w:t>
      </w:r>
      <w:r w:rsidRPr="006D11C1">
        <w:rPr>
          <w:rFonts w:eastAsia="Tahoma" w:cs="Arial"/>
          <w:spacing w:val="-17"/>
          <w:szCs w:val="22"/>
          <w:lang w:val="en-US" w:eastAsia="en-US" w:bidi="en-US"/>
        </w:rPr>
        <w:t xml:space="preserve"> </w:t>
      </w:r>
      <w:r w:rsidRPr="006D11C1">
        <w:rPr>
          <w:rFonts w:eastAsia="Tahoma" w:cs="Arial"/>
          <w:szCs w:val="22"/>
          <w:lang w:val="en-US" w:eastAsia="en-US" w:bidi="en-US"/>
        </w:rPr>
        <w:t>provided</w:t>
      </w:r>
      <w:r w:rsidRPr="006D11C1">
        <w:rPr>
          <w:rFonts w:eastAsia="Tahoma" w:cs="Arial"/>
          <w:spacing w:val="-17"/>
          <w:szCs w:val="22"/>
          <w:lang w:val="en-US" w:eastAsia="en-US" w:bidi="en-US"/>
        </w:rPr>
        <w:t xml:space="preserve"> </w:t>
      </w:r>
      <w:r w:rsidRPr="006D11C1">
        <w:rPr>
          <w:rFonts w:eastAsia="Tahoma" w:cs="Arial"/>
          <w:szCs w:val="22"/>
          <w:lang w:val="en-US" w:eastAsia="en-US" w:bidi="en-US"/>
        </w:rPr>
        <w:t>by</w:t>
      </w:r>
      <w:r w:rsidRPr="006D11C1">
        <w:rPr>
          <w:rFonts w:eastAsia="Tahoma" w:cs="Arial"/>
          <w:spacing w:val="-18"/>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7"/>
          <w:szCs w:val="22"/>
          <w:lang w:val="en-US" w:eastAsia="en-US" w:bidi="en-US"/>
        </w:rPr>
        <w:t xml:space="preserve"> </w:t>
      </w:r>
      <w:r w:rsidRPr="006D11C1">
        <w:rPr>
          <w:rFonts w:eastAsia="Tahoma" w:cs="Arial"/>
          <w:szCs w:val="22"/>
          <w:lang w:val="en-US" w:eastAsia="en-US" w:bidi="en-US"/>
        </w:rPr>
        <w:t xml:space="preserve">underlying Platform. Consequently this PP does not include the corresponding FCS_COP.1 SFR. </w:t>
      </w:r>
    </w:p>
    <w:p w14:paraId="061369B0" w14:textId="77777777" w:rsidR="006D11C1" w:rsidRPr="006D11C1" w:rsidRDefault="006D11C1" w:rsidP="006D11C1">
      <w:pPr>
        <w:widowControl w:val="0"/>
        <w:autoSpaceDE w:val="0"/>
        <w:autoSpaceDN w:val="0"/>
        <w:spacing w:before="0"/>
        <w:jc w:val="left"/>
        <w:rPr>
          <w:rFonts w:eastAsia="Tahoma" w:cs="Arial"/>
          <w:sz w:val="20"/>
          <w:szCs w:val="22"/>
          <w:lang w:val="en-US" w:eastAsia="en-US" w:bidi="en-US"/>
        </w:rPr>
      </w:pPr>
    </w:p>
    <w:p w14:paraId="31CA4407"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37A09823" w14:textId="77777777" w:rsidR="006D11C1" w:rsidRPr="006D11C1" w:rsidRDefault="006D11C1" w:rsidP="006D11C1">
      <w:pPr>
        <w:widowControl w:val="0"/>
        <w:autoSpaceDE w:val="0"/>
        <w:autoSpaceDN w:val="0"/>
        <w:spacing w:before="5"/>
        <w:jc w:val="left"/>
        <w:rPr>
          <w:rFonts w:eastAsia="Tahoma" w:cs="Arial"/>
          <w:sz w:val="26"/>
          <w:szCs w:val="22"/>
          <w:lang w:val="en-US" w:eastAsia="en-US" w:bidi="en-US"/>
        </w:rPr>
      </w:pPr>
      <w:r w:rsidRPr="006D11C1">
        <w:rPr>
          <w:rFonts w:eastAsia="Tahoma" w:cs="Arial"/>
          <w:noProof/>
          <w:szCs w:val="22"/>
          <w:lang w:eastAsia="en-GB" w:bidi="ar-SA"/>
        </w:rPr>
        <mc:AlternateContent>
          <mc:Choice Requires="wps">
            <w:drawing>
              <wp:anchor distT="0" distB="0" distL="0" distR="0" simplePos="0" relativeHeight="251792384" behindDoc="1" locked="0" layoutInCell="1" allowOverlap="1" wp14:anchorId="490EBFE1" wp14:editId="55E3F9F9">
                <wp:simplePos x="0" y="0"/>
                <wp:positionH relativeFrom="page">
                  <wp:posOffset>828040</wp:posOffset>
                </wp:positionH>
                <wp:positionV relativeFrom="paragraph">
                  <wp:posOffset>230505</wp:posOffset>
                </wp:positionV>
                <wp:extent cx="5905500" cy="226060"/>
                <wp:effectExtent l="0" t="0" r="0" b="0"/>
                <wp:wrapTopAndBottom/>
                <wp:docPr id="938483084" name="Text Box 938483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2CFC3E4E" w14:textId="77777777" w:rsidR="009F6E5D" w:rsidRDefault="009F6E5D" w:rsidP="006D11C1">
                            <w:pPr>
                              <w:spacing w:before="42"/>
                              <w:ind w:left="108"/>
                              <w:rPr>
                                <w:b/>
                              </w:rPr>
                            </w:pPr>
                            <w:r>
                              <w:rPr>
                                <w:b/>
                              </w:rPr>
                              <w:t>FCS_CKM.6/IPAe Cryptographic key destruction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EBFE1" id="Text Box 938483084" o:spid="_x0000_s1202" type="#_x0000_t202" style="position:absolute;margin-left:65.2pt;margin-top:18.15pt;width:465pt;height:17.8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" fillcolor="#f3f3f3" strokeweight=".48pt">
                <v:textbox inset="0,0,0,0">
                  <w:txbxContent>
                    <w:p w14:paraId="2CFC3E4E" w14:textId="77777777" w:rsidR="009F6E5D" w:rsidRDefault="009F6E5D" w:rsidP="006D11C1">
                      <w:pPr>
                        <w:spacing w:before="42"/>
                        <w:ind w:left="108"/>
                        <w:rPr>
                          <w:b/>
                        </w:rPr>
                      </w:pPr>
                      <w:r>
                        <w:rPr>
                          <w:b/>
                        </w:rPr>
                        <w:t>FCS_CKM.6/IPAe Cryptographic key destruction</w:t>
                      </w:r>
                    </w:p>
                  </w:txbxContent>
                </v:textbox>
                <w10:wrap type="topAndBottom" anchorx="page"/>
              </v:shape>
            </w:pict>
          </mc:Fallback>
        </mc:AlternateContent>
      </w:r>
    </w:p>
    <w:p w14:paraId="26F93728"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41C5B519" w14:textId="77777777" w:rsidR="006D11C1" w:rsidRPr="006D11C1" w:rsidRDefault="006D11C1" w:rsidP="006D11C1">
      <w:pPr>
        <w:widowControl w:val="0"/>
        <w:autoSpaceDE w:val="0"/>
        <w:autoSpaceDN w:val="0"/>
        <w:spacing w:before="110" w:line="230" w:lineRule="auto"/>
        <w:ind w:left="499" w:right="291" w:hanging="284"/>
        <w:jc w:val="left"/>
        <w:rPr>
          <w:rFonts w:eastAsia="Tahoma" w:cs="Arial"/>
          <w:b/>
          <w:szCs w:val="22"/>
          <w:lang w:val="en-US" w:eastAsia="en-US" w:bidi="en-US"/>
        </w:rPr>
      </w:pPr>
      <w:r w:rsidRPr="006D11C1">
        <w:rPr>
          <w:rFonts w:eastAsia="Tahoma" w:cs="Arial"/>
          <w:b/>
          <w:szCs w:val="22"/>
          <w:lang w:val="en-US" w:eastAsia="en-US" w:bidi="en-US"/>
        </w:rPr>
        <w:t xml:space="preserve">FCS_CKM.6.1/IPAe </w:t>
      </w:r>
      <w:r w:rsidRPr="006D11C1">
        <w:rPr>
          <w:rFonts w:eastAsia="Tahoma" w:cs="Arial"/>
          <w:bCs/>
          <w:szCs w:val="22"/>
          <w:lang w:val="en-US" w:eastAsia="en-US" w:bidi="en-US"/>
        </w:rPr>
        <w:t xml:space="preserve">The TSF shall destroy [assignment: </w:t>
      </w:r>
      <w:r w:rsidRPr="006D11C1">
        <w:rPr>
          <w:rFonts w:eastAsia="Tahoma" w:cs="Arial"/>
          <w:bCs/>
          <w:i/>
          <w:iCs/>
          <w:szCs w:val="22"/>
          <w:lang w:val="en-US" w:eastAsia="en-US" w:bidi="en-US"/>
        </w:rPr>
        <w:t>list of cryptographic keys (including keying material)</w:t>
      </w:r>
      <w:r w:rsidRPr="006D11C1">
        <w:rPr>
          <w:rFonts w:eastAsia="Tahoma" w:cs="Arial"/>
          <w:bCs/>
          <w:szCs w:val="22"/>
          <w:lang w:val="en-US" w:eastAsia="en-US" w:bidi="en-US"/>
        </w:rPr>
        <w:t xml:space="preserve">] when [selection: </w:t>
      </w:r>
      <w:r w:rsidRPr="006D11C1">
        <w:rPr>
          <w:rFonts w:eastAsia="Tahoma" w:cs="Arial"/>
          <w:bCs/>
          <w:i/>
          <w:iCs/>
          <w:szCs w:val="22"/>
          <w:lang w:val="en-US" w:eastAsia="en-US" w:bidi="en-US"/>
        </w:rPr>
        <w:t>no longer needed, [assignment: other circumstances for key or keying material destruction</w:t>
      </w:r>
      <w:r w:rsidRPr="006D11C1">
        <w:rPr>
          <w:rFonts w:eastAsia="Tahoma" w:cs="Arial"/>
          <w:bCs/>
          <w:szCs w:val="22"/>
          <w:lang w:val="en-US" w:eastAsia="en-US" w:bidi="en-US"/>
        </w:rPr>
        <w:t>]].</w:t>
      </w:r>
    </w:p>
    <w:p w14:paraId="58C1696E" w14:textId="77777777" w:rsidR="006D11C1" w:rsidRPr="006D11C1" w:rsidRDefault="006D11C1" w:rsidP="006D11C1">
      <w:pPr>
        <w:widowControl w:val="0"/>
        <w:autoSpaceDE w:val="0"/>
        <w:autoSpaceDN w:val="0"/>
        <w:spacing w:before="110" w:line="230" w:lineRule="auto"/>
        <w:ind w:left="499" w:right="291" w:hanging="284"/>
        <w:jc w:val="left"/>
        <w:rPr>
          <w:rFonts w:eastAsia="Tahoma" w:cs="Arial"/>
          <w:szCs w:val="22"/>
          <w:lang w:val="en-US" w:eastAsia="en-US" w:bidi="en-US"/>
        </w:rPr>
      </w:pPr>
      <w:r w:rsidRPr="006D11C1">
        <w:rPr>
          <w:rFonts w:eastAsia="Tahoma" w:cs="Arial"/>
          <w:b/>
          <w:szCs w:val="22"/>
          <w:lang w:val="en-US" w:eastAsia="en-US" w:bidi="en-US"/>
        </w:rPr>
        <w:t xml:space="preserve">FCS_CKM.6.2/ IPAe </w:t>
      </w:r>
      <w:r w:rsidRPr="006D11C1">
        <w:rPr>
          <w:rFonts w:eastAsia="Tahoma" w:cs="Arial"/>
          <w:szCs w:val="22"/>
          <w:lang w:val="en-US" w:eastAsia="en-US" w:bidi="en-US"/>
        </w:rPr>
        <w:t>The TSF shall destroy cryptographic keys and keying material specified by FCS_CKM.6.1/IPAe in accordance with a specified</w:t>
      </w:r>
      <w:r w:rsidRPr="006D11C1">
        <w:rPr>
          <w:rFonts w:eastAsia="Tahoma" w:cs="Arial"/>
          <w:spacing w:val="-28"/>
          <w:szCs w:val="22"/>
          <w:lang w:val="en-US" w:eastAsia="en-US" w:bidi="en-US"/>
        </w:rPr>
        <w:t xml:space="preserve"> </w:t>
      </w:r>
      <w:r w:rsidRPr="006D11C1">
        <w:rPr>
          <w:rFonts w:eastAsia="Tahoma" w:cs="Arial"/>
          <w:szCs w:val="22"/>
          <w:lang w:val="en-US" w:eastAsia="en-US" w:bidi="en-US"/>
        </w:rPr>
        <w:t>cryptographic</w:t>
      </w:r>
      <w:r w:rsidRPr="006D11C1">
        <w:rPr>
          <w:rFonts w:eastAsia="Tahoma" w:cs="Arial"/>
          <w:spacing w:val="-28"/>
          <w:szCs w:val="22"/>
          <w:lang w:val="en-US" w:eastAsia="en-US" w:bidi="en-US"/>
        </w:rPr>
        <w:t xml:space="preserve"> </w:t>
      </w:r>
      <w:r w:rsidRPr="006D11C1">
        <w:rPr>
          <w:rFonts w:eastAsia="Tahoma" w:cs="Arial"/>
          <w:szCs w:val="22"/>
          <w:lang w:val="en-US" w:eastAsia="en-US" w:bidi="en-US"/>
        </w:rPr>
        <w:t>key</w:t>
      </w:r>
      <w:r w:rsidRPr="006D11C1">
        <w:rPr>
          <w:rFonts w:eastAsia="Tahoma" w:cs="Arial"/>
          <w:spacing w:val="-27"/>
          <w:szCs w:val="22"/>
          <w:lang w:val="en-US" w:eastAsia="en-US" w:bidi="en-US"/>
        </w:rPr>
        <w:t xml:space="preserve"> </w:t>
      </w:r>
      <w:r w:rsidRPr="006D11C1">
        <w:rPr>
          <w:rFonts w:eastAsia="Tahoma" w:cs="Arial"/>
          <w:szCs w:val="22"/>
          <w:lang w:val="en-US" w:eastAsia="en-US" w:bidi="en-US"/>
        </w:rPr>
        <w:t>destruction</w:t>
      </w:r>
      <w:r w:rsidRPr="006D11C1">
        <w:rPr>
          <w:rFonts w:eastAsia="Tahoma" w:cs="Arial"/>
          <w:spacing w:val="-28"/>
          <w:szCs w:val="22"/>
          <w:lang w:val="en-US" w:eastAsia="en-US" w:bidi="en-US"/>
        </w:rPr>
        <w:t xml:space="preserve"> </w:t>
      </w:r>
      <w:r w:rsidRPr="006D11C1">
        <w:rPr>
          <w:rFonts w:eastAsia="Tahoma" w:cs="Arial"/>
          <w:szCs w:val="22"/>
          <w:lang w:val="en-US" w:eastAsia="en-US" w:bidi="en-US"/>
        </w:rPr>
        <w:t>method</w:t>
      </w:r>
      <w:r w:rsidRPr="006D11C1">
        <w:rPr>
          <w:rFonts w:eastAsia="Tahoma" w:cs="Arial"/>
          <w:spacing w:val="-26"/>
          <w:szCs w:val="22"/>
          <w:lang w:val="en-US" w:eastAsia="en-US" w:bidi="en-US"/>
        </w:rPr>
        <w:t xml:space="preserve"> </w:t>
      </w:r>
      <w:r w:rsidRPr="006D11C1">
        <w:rPr>
          <w:rFonts w:eastAsia="Tahoma" w:cs="Arial"/>
          <w:szCs w:val="22"/>
          <w:lang w:val="en-US" w:eastAsia="en-US" w:bidi="en-US"/>
        </w:rPr>
        <w:t>[assignment:</w:t>
      </w:r>
      <w:r w:rsidRPr="006D11C1">
        <w:rPr>
          <w:rFonts w:eastAsia="Tahoma" w:cs="Arial"/>
          <w:spacing w:val="-25"/>
          <w:szCs w:val="22"/>
          <w:lang w:val="en-US" w:eastAsia="en-US" w:bidi="en-US"/>
        </w:rPr>
        <w:t xml:space="preserve"> </w:t>
      </w:r>
      <w:r w:rsidRPr="006D11C1">
        <w:rPr>
          <w:rFonts w:eastAsia="Tahoma" w:cs="Arial"/>
          <w:i/>
          <w:sz w:val="23"/>
          <w:szCs w:val="22"/>
          <w:lang w:val="en-US" w:eastAsia="en-US" w:bidi="en-US"/>
        </w:rPr>
        <w:t>cryptographic</w:t>
      </w:r>
      <w:r w:rsidRPr="006D11C1">
        <w:rPr>
          <w:rFonts w:eastAsia="Tahoma" w:cs="Arial"/>
          <w:i/>
          <w:spacing w:val="-30"/>
          <w:sz w:val="23"/>
          <w:szCs w:val="22"/>
          <w:lang w:val="en-US" w:eastAsia="en-US" w:bidi="en-US"/>
        </w:rPr>
        <w:t xml:space="preserve"> </w:t>
      </w:r>
      <w:r w:rsidRPr="006D11C1">
        <w:rPr>
          <w:rFonts w:eastAsia="Tahoma" w:cs="Arial"/>
          <w:i/>
          <w:sz w:val="23"/>
          <w:szCs w:val="22"/>
          <w:lang w:val="en-US" w:eastAsia="en-US" w:bidi="en-US"/>
        </w:rPr>
        <w:t>key</w:t>
      </w:r>
      <w:r w:rsidRPr="006D11C1">
        <w:rPr>
          <w:rFonts w:eastAsia="Tahoma" w:cs="Arial"/>
          <w:i/>
          <w:spacing w:val="-31"/>
          <w:sz w:val="23"/>
          <w:szCs w:val="22"/>
          <w:lang w:val="en-US" w:eastAsia="en-US" w:bidi="en-US"/>
        </w:rPr>
        <w:t xml:space="preserve"> </w:t>
      </w:r>
      <w:r w:rsidRPr="006D11C1">
        <w:rPr>
          <w:rFonts w:eastAsia="Tahoma" w:cs="Arial"/>
          <w:i/>
          <w:sz w:val="23"/>
          <w:szCs w:val="22"/>
          <w:lang w:val="en-US" w:eastAsia="en-US" w:bidi="en-US"/>
        </w:rPr>
        <w:t>destruction method</w:t>
      </w:r>
      <w:r w:rsidRPr="006D11C1">
        <w:rPr>
          <w:rFonts w:eastAsia="Tahoma" w:cs="Arial"/>
          <w:szCs w:val="22"/>
          <w:lang w:val="en-US" w:eastAsia="en-US" w:bidi="en-US"/>
        </w:rPr>
        <w:t xml:space="preserve">] that meets the following: [assignment: </w:t>
      </w:r>
      <w:r w:rsidRPr="006D11C1">
        <w:rPr>
          <w:rFonts w:eastAsia="Tahoma" w:cs="Arial"/>
          <w:i/>
          <w:sz w:val="23"/>
          <w:szCs w:val="22"/>
          <w:lang w:val="en-US" w:eastAsia="en-US" w:bidi="en-US"/>
        </w:rPr>
        <w:t>list of</w:t>
      </w:r>
      <w:r w:rsidRPr="006D11C1">
        <w:rPr>
          <w:rFonts w:eastAsia="Tahoma" w:cs="Arial"/>
          <w:i/>
          <w:spacing w:val="-27"/>
          <w:sz w:val="23"/>
          <w:szCs w:val="22"/>
          <w:lang w:val="en-US" w:eastAsia="en-US" w:bidi="en-US"/>
        </w:rPr>
        <w:t xml:space="preserve"> </w:t>
      </w:r>
      <w:r w:rsidRPr="006D11C1">
        <w:rPr>
          <w:rFonts w:eastAsia="Tahoma" w:cs="Arial"/>
          <w:i/>
          <w:sz w:val="23"/>
          <w:szCs w:val="22"/>
          <w:lang w:val="en-US" w:eastAsia="en-US" w:bidi="en-US"/>
        </w:rPr>
        <w:t>standards</w:t>
      </w:r>
      <w:r w:rsidRPr="006D11C1">
        <w:rPr>
          <w:rFonts w:eastAsia="Tahoma" w:cs="Arial"/>
          <w:szCs w:val="22"/>
          <w:lang w:val="en-US" w:eastAsia="en-US" w:bidi="en-US"/>
        </w:rPr>
        <w:t>].</w:t>
      </w:r>
    </w:p>
    <w:p w14:paraId="0EF689A4" w14:textId="77777777" w:rsidR="006D11C1" w:rsidRPr="006D11C1" w:rsidRDefault="006D11C1" w:rsidP="006D11C1">
      <w:pPr>
        <w:widowControl w:val="0"/>
        <w:autoSpaceDE w:val="0"/>
        <w:autoSpaceDN w:val="0"/>
        <w:spacing w:before="2"/>
        <w:jc w:val="left"/>
        <w:rPr>
          <w:rFonts w:eastAsia="Tahoma" w:cs="Arial"/>
          <w:szCs w:val="22"/>
          <w:lang w:val="en-US" w:eastAsia="en-US" w:bidi="en-US"/>
        </w:rPr>
      </w:pPr>
    </w:p>
    <w:p w14:paraId="230B028A" w14:textId="77777777" w:rsidR="006D11C1" w:rsidRPr="006D11C1" w:rsidRDefault="006D11C1" w:rsidP="006D11C1">
      <w:pPr>
        <w:spacing w:before="0" w:after="200" w:line="276" w:lineRule="auto"/>
        <w:ind w:firstLine="215"/>
        <w:jc w:val="left"/>
        <w:rPr>
          <w:rFonts w:cs="Arial"/>
          <w:i/>
          <w:iCs/>
          <w:szCs w:val="22"/>
          <w:lang w:eastAsia="en-GB" w:bidi="ar-SA"/>
        </w:rPr>
      </w:pPr>
      <w:r w:rsidRPr="006D11C1">
        <w:rPr>
          <w:rFonts w:cs="Arial"/>
          <w:i/>
          <w:iCs/>
          <w:szCs w:val="22"/>
          <w:lang w:eastAsia="en-GB" w:bidi="ar-SA"/>
        </w:rPr>
        <w:t>Application Note 85:</w:t>
      </w:r>
    </w:p>
    <w:p w14:paraId="786D372E" w14:textId="77777777" w:rsidR="006D11C1" w:rsidRPr="006D11C1" w:rsidRDefault="006D11C1" w:rsidP="006D11C1">
      <w:pPr>
        <w:widowControl w:val="0"/>
        <w:autoSpaceDE w:val="0"/>
        <w:autoSpaceDN w:val="0"/>
        <w:spacing w:before="1"/>
        <w:jc w:val="left"/>
        <w:rPr>
          <w:rFonts w:eastAsia="Tahoma" w:cs="Arial"/>
          <w:i/>
          <w:sz w:val="23"/>
          <w:szCs w:val="22"/>
          <w:lang w:val="en-US" w:eastAsia="en-US" w:bidi="en-US"/>
        </w:rPr>
      </w:pPr>
    </w:p>
    <w:p w14:paraId="10EAD1C1" w14:textId="77777777" w:rsidR="006D11C1" w:rsidRPr="006D11C1" w:rsidRDefault="006D11C1" w:rsidP="006D11C1">
      <w:pPr>
        <w:widowControl w:val="0"/>
        <w:autoSpaceDE w:val="0"/>
        <w:autoSpaceDN w:val="0"/>
        <w:spacing w:before="1"/>
        <w:ind w:left="216"/>
        <w:jc w:val="left"/>
        <w:rPr>
          <w:rFonts w:eastAsia="Tahoma" w:cs="Arial"/>
          <w:szCs w:val="22"/>
          <w:lang w:val="en-US" w:eastAsia="en-US" w:bidi="en-US"/>
        </w:rPr>
      </w:pPr>
      <w:r w:rsidRPr="006D11C1">
        <w:rPr>
          <w:rFonts w:eastAsia="Tahoma" w:cs="Arial"/>
          <w:szCs w:val="22"/>
          <w:lang w:val="en-US" w:eastAsia="en-US" w:bidi="en-US"/>
        </w:rPr>
        <w:t>This SFR is related to the destruction of the following keys:</w:t>
      </w:r>
    </w:p>
    <w:p w14:paraId="1B7D9E46" w14:textId="77777777" w:rsidR="006D11C1" w:rsidRPr="006D11C1" w:rsidRDefault="006D11C1" w:rsidP="006D11C1">
      <w:pPr>
        <w:widowControl w:val="0"/>
        <w:autoSpaceDE w:val="0"/>
        <w:autoSpaceDN w:val="0"/>
        <w:spacing w:before="2"/>
        <w:jc w:val="left"/>
        <w:rPr>
          <w:rFonts w:eastAsia="Tahoma" w:cs="Arial"/>
          <w:sz w:val="23"/>
          <w:szCs w:val="22"/>
          <w:lang w:val="en-US" w:eastAsia="en-US" w:bidi="en-US"/>
        </w:rPr>
      </w:pPr>
    </w:p>
    <w:p w14:paraId="3D2DB002" w14:textId="77777777" w:rsidR="006D11C1" w:rsidRPr="006D11C1" w:rsidRDefault="006D11C1" w:rsidP="006D11C1">
      <w:pPr>
        <w:widowControl w:val="0"/>
        <w:numPr>
          <w:ilvl w:val="4"/>
          <w:numId w:val="18"/>
        </w:numPr>
        <w:tabs>
          <w:tab w:val="left" w:pos="783"/>
        </w:tabs>
        <w:autoSpaceDE w:val="0"/>
        <w:autoSpaceDN w:val="0"/>
        <w:spacing w:before="1"/>
        <w:ind w:left="782" w:hanging="284"/>
        <w:jc w:val="left"/>
        <w:rPr>
          <w:rFonts w:eastAsia="Tahoma" w:cs="Arial"/>
          <w:szCs w:val="22"/>
          <w:lang w:val="en-US" w:eastAsia="en-US" w:bidi="en-US"/>
        </w:rPr>
      </w:pPr>
      <w:r w:rsidRPr="006D11C1">
        <w:rPr>
          <w:rFonts w:eastAsia="Tahoma" w:cs="Arial"/>
          <w:szCs w:val="22"/>
          <w:lang w:val="en-US" w:eastAsia="en-US" w:bidi="en-US"/>
        </w:rPr>
        <w:t>D.IPAe_KEYS.</w:t>
      </w:r>
    </w:p>
    <w:p w14:paraId="3BBFDA21" w14:textId="77777777" w:rsidR="006D11C1" w:rsidRPr="00436545" w:rsidRDefault="006D11C1" w:rsidP="00D12D60">
      <w:pPr>
        <w:pStyle w:val="Heading4"/>
        <w:rPr>
          <w:rFonts w:ascii="Arial" w:eastAsia="Tahoma" w:hAnsi="Arial"/>
          <w:lang w:bidi="en-US"/>
        </w:rPr>
      </w:pPr>
      <w:r w:rsidRPr="00436545">
        <w:rPr>
          <w:rFonts w:ascii="Arial" w:eastAsia="Tahoma" w:hAnsi="Arial"/>
          <w:lang w:val="en-US" w:bidi="en-US"/>
        </w:rPr>
        <w:t>Security</w:t>
      </w:r>
      <w:r w:rsidRPr="00436545">
        <w:rPr>
          <w:rFonts w:ascii="Arial" w:eastAsia="Tahoma" w:hAnsi="Arial"/>
          <w:spacing w:val="-4"/>
          <w:lang w:val="en-US" w:bidi="en-US"/>
        </w:rPr>
        <w:t xml:space="preserve"> </w:t>
      </w:r>
      <w:r w:rsidRPr="00436545">
        <w:rPr>
          <w:rFonts w:ascii="Arial" w:eastAsia="Tahoma" w:hAnsi="Arial"/>
          <w:lang w:val="en-US" w:bidi="en-US"/>
        </w:rPr>
        <w:t>management</w:t>
      </w:r>
    </w:p>
    <w:p w14:paraId="4A1FF0B7" w14:textId="77777777" w:rsidR="006D11C1" w:rsidRPr="006D11C1" w:rsidRDefault="006D11C1" w:rsidP="006D11C1">
      <w:pPr>
        <w:widowControl w:val="0"/>
        <w:autoSpaceDE w:val="0"/>
        <w:autoSpaceDN w:val="0"/>
        <w:spacing w:before="6"/>
        <w:jc w:val="left"/>
        <w:rPr>
          <w:rFonts w:eastAsia="Tahoma" w:cs="Arial"/>
          <w:b/>
          <w:sz w:val="24"/>
          <w:szCs w:val="22"/>
          <w:lang w:val="en-US" w:eastAsia="en-US" w:bidi="en-US"/>
        </w:rPr>
      </w:pPr>
    </w:p>
    <w:p w14:paraId="466281C9" w14:textId="77777777" w:rsidR="006D11C1" w:rsidRPr="006D11C1" w:rsidRDefault="006D11C1" w:rsidP="006D11C1">
      <w:pPr>
        <w:widowControl w:val="0"/>
        <w:autoSpaceDE w:val="0"/>
        <w:autoSpaceDN w:val="0"/>
        <w:spacing w:before="1"/>
        <w:ind w:left="216"/>
        <w:jc w:val="left"/>
        <w:rPr>
          <w:rFonts w:eastAsia="Tahoma" w:cs="Arial"/>
          <w:szCs w:val="22"/>
          <w:lang w:val="en-US" w:eastAsia="en-US" w:bidi="en-US"/>
        </w:rPr>
      </w:pPr>
      <w:r w:rsidRPr="006D11C1">
        <w:rPr>
          <w:rFonts w:eastAsia="Tahoma" w:cs="Arial"/>
          <w:szCs w:val="22"/>
          <w:lang w:val="en-US" w:eastAsia="en-US" w:bidi="en-US"/>
        </w:rPr>
        <w:t>This package includes several supporting security functions:</w:t>
      </w:r>
    </w:p>
    <w:p w14:paraId="4C19C5AC" w14:textId="77777777" w:rsidR="006D11C1" w:rsidRPr="006D11C1" w:rsidRDefault="006D11C1" w:rsidP="006D11C1">
      <w:pPr>
        <w:widowControl w:val="0"/>
        <w:autoSpaceDE w:val="0"/>
        <w:autoSpaceDN w:val="0"/>
        <w:spacing w:before="5"/>
        <w:jc w:val="left"/>
        <w:rPr>
          <w:rFonts w:eastAsia="Tahoma" w:cs="Arial"/>
          <w:sz w:val="23"/>
          <w:szCs w:val="22"/>
          <w:lang w:val="en-US" w:eastAsia="en-US" w:bidi="en-US"/>
        </w:rPr>
      </w:pPr>
    </w:p>
    <w:p w14:paraId="13C14688" w14:textId="77777777" w:rsidR="006D11C1" w:rsidRPr="006D11C1" w:rsidRDefault="006D11C1" w:rsidP="006D11C1">
      <w:pPr>
        <w:widowControl w:val="0"/>
        <w:numPr>
          <w:ilvl w:val="4"/>
          <w:numId w:val="18"/>
        </w:numPr>
        <w:tabs>
          <w:tab w:val="left" w:pos="783"/>
          <w:tab w:val="left" w:pos="1284"/>
        </w:tabs>
        <w:autoSpaceDE w:val="0"/>
        <w:autoSpaceDN w:val="0"/>
        <w:spacing w:before="0" w:line="290" w:lineRule="auto"/>
        <w:ind w:left="924" w:right="234" w:hanging="425"/>
        <w:jc w:val="left"/>
        <w:rPr>
          <w:rFonts w:eastAsia="Tahoma" w:cs="Arial"/>
          <w:szCs w:val="22"/>
          <w:lang w:val="en-US" w:eastAsia="en-US" w:bidi="en-US"/>
        </w:rPr>
      </w:pPr>
      <w:r w:rsidRPr="006D11C1">
        <w:rPr>
          <w:rFonts w:eastAsia="Tahoma" w:cs="Arial"/>
          <w:szCs w:val="22"/>
          <w:lang w:val="en-US" w:eastAsia="en-US" w:bidi="en-US"/>
        </w:rPr>
        <w:t xml:space="preserve">User data and TSF self-protection measures: </w:t>
      </w:r>
    </w:p>
    <w:p w14:paraId="416DC1CC" w14:textId="77777777" w:rsidR="006D11C1" w:rsidRPr="00436545" w:rsidRDefault="006D11C1" w:rsidP="00D12D60">
      <w:pPr>
        <w:widowControl w:val="0"/>
        <w:numPr>
          <w:ilvl w:val="5"/>
          <w:numId w:val="18"/>
        </w:numPr>
        <w:tabs>
          <w:tab w:val="left" w:pos="783"/>
        </w:tabs>
        <w:autoSpaceDE w:val="0"/>
        <w:autoSpaceDN w:val="0"/>
        <w:spacing w:before="0" w:line="290" w:lineRule="auto"/>
        <w:ind w:right="234"/>
        <w:jc w:val="left"/>
        <w:rPr>
          <w:rFonts w:eastAsia="Tahoma" w:cs="Arial"/>
          <w:szCs w:val="22"/>
          <w:lang w:val="en-US" w:eastAsia="en-US" w:bidi="en-US"/>
        </w:rPr>
      </w:pPr>
      <w:r w:rsidRPr="006D11C1">
        <w:rPr>
          <w:rFonts w:eastAsia="Tahoma" w:cs="Arial"/>
          <w:szCs w:val="22"/>
          <w:lang w:val="en-US" w:eastAsia="en-US" w:bidi="en-US"/>
        </w:rPr>
        <w:t>TOE emanation</w:t>
      </w:r>
      <w:r w:rsidRPr="00D12D60">
        <w:rPr>
          <w:rFonts w:eastAsia="Tahoma" w:cs="Arial"/>
          <w:szCs w:val="22"/>
          <w:lang w:val="en-US" w:eastAsia="en-US" w:bidi="en-US"/>
        </w:rPr>
        <w:t xml:space="preserve"> </w:t>
      </w:r>
      <w:r w:rsidRPr="006D11C1">
        <w:rPr>
          <w:rFonts w:eastAsia="Tahoma" w:cs="Arial"/>
          <w:szCs w:val="22"/>
          <w:lang w:val="en-US" w:eastAsia="en-US" w:bidi="en-US"/>
        </w:rPr>
        <w:t>(FPT_EMS.1/IPAe)</w:t>
      </w:r>
    </w:p>
    <w:p w14:paraId="3EADD9CF" w14:textId="77777777" w:rsidR="006D11C1" w:rsidRPr="00436545" w:rsidRDefault="006D11C1" w:rsidP="006D11C1">
      <w:pPr>
        <w:widowControl w:val="0"/>
        <w:numPr>
          <w:ilvl w:val="5"/>
          <w:numId w:val="18"/>
        </w:numPr>
        <w:tabs>
          <w:tab w:val="left" w:pos="783"/>
        </w:tabs>
        <w:autoSpaceDE w:val="0"/>
        <w:autoSpaceDN w:val="0"/>
        <w:spacing w:before="0" w:line="290" w:lineRule="auto"/>
        <w:ind w:right="234"/>
        <w:jc w:val="left"/>
        <w:rPr>
          <w:rFonts w:eastAsia="Tahoma" w:cs="Arial"/>
          <w:szCs w:val="22"/>
          <w:lang w:val="en-US" w:eastAsia="en-US" w:bidi="en-US"/>
        </w:rPr>
      </w:pPr>
      <w:r w:rsidRPr="00436545">
        <w:rPr>
          <w:rFonts w:eastAsia="Tahoma" w:cs="Arial"/>
          <w:szCs w:val="22"/>
          <w:lang w:val="en-US" w:eastAsia="en-US" w:bidi="en-US"/>
        </w:rPr>
        <w:t>protection from integrity errors</w:t>
      </w:r>
      <w:r w:rsidRPr="00436545">
        <w:rPr>
          <w:rFonts w:eastAsia="Tahoma" w:cs="Arial"/>
          <w:spacing w:val="-7"/>
          <w:szCs w:val="22"/>
          <w:lang w:val="en-US" w:eastAsia="en-US" w:bidi="en-US"/>
        </w:rPr>
        <w:t xml:space="preserve"> </w:t>
      </w:r>
      <w:r w:rsidRPr="00436545">
        <w:rPr>
          <w:rFonts w:eastAsia="Tahoma" w:cs="Arial"/>
          <w:szCs w:val="22"/>
          <w:lang w:val="en-US" w:eastAsia="en-US" w:bidi="en-US"/>
        </w:rPr>
        <w:t>(FDP_SDI.1/IPAe)</w:t>
      </w:r>
    </w:p>
    <w:p w14:paraId="5841B39A" w14:textId="1B8B00E4" w:rsidR="006D11C1" w:rsidRPr="00436545" w:rsidRDefault="006D11C1" w:rsidP="00D12D60">
      <w:pPr>
        <w:widowControl w:val="0"/>
        <w:numPr>
          <w:ilvl w:val="5"/>
          <w:numId w:val="18"/>
        </w:numPr>
        <w:tabs>
          <w:tab w:val="left" w:pos="783"/>
        </w:tabs>
        <w:autoSpaceDE w:val="0"/>
        <w:autoSpaceDN w:val="0"/>
        <w:spacing w:before="0" w:line="290" w:lineRule="auto"/>
        <w:ind w:right="234"/>
        <w:jc w:val="left"/>
        <w:rPr>
          <w:rFonts w:eastAsia="Tahoma" w:cs="Arial"/>
          <w:szCs w:val="22"/>
          <w:lang w:val="en-US" w:eastAsia="en-US" w:bidi="en-US"/>
        </w:rPr>
      </w:pPr>
      <w:r w:rsidRPr="00436545">
        <w:rPr>
          <w:rFonts w:eastAsia="Tahoma" w:cs="Arial"/>
          <w:szCs w:val="22"/>
          <w:lang w:val="en-US" w:eastAsia="en-US" w:bidi="en-US"/>
        </w:rPr>
        <w:t>residual data protection</w:t>
      </w:r>
      <w:r w:rsidRPr="00436545">
        <w:rPr>
          <w:rFonts w:eastAsia="Tahoma" w:cs="Arial"/>
          <w:spacing w:val="-1"/>
          <w:szCs w:val="22"/>
          <w:lang w:val="en-US" w:eastAsia="en-US" w:bidi="en-US"/>
        </w:rPr>
        <w:t xml:space="preserve"> </w:t>
      </w:r>
      <w:r w:rsidRPr="00436545">
        <w:rPr>
          <w:rFonts w:eastAsia="Tahoma" w:cs="Arial"/>
          <w:szCs w:val="22"/>
          <w:lang w:val="en-US" w:eastAsia="en-US" w:bidi="en-US"/>
        </w:rPr>
        <w:t>(FDP_RIP.1/IPAe)</w:t>
      </w:r>
    </w:p>
    <w:p w14:paraId="6B940DE2" w14:textId="77777777" w:rsidR="006D11C1" w:rsidRPr="006D11C1" w:rsidRDefault="006D11C1" w:rsidP="006D11C1">
      <w:pPr>
        <w:widowControl w:val="0"/>
        <w:numPr>
          <w:ilvl w:val="4"/>
          <w:numId w:val="18"/>
        </w:numPr>
        <w:tabs>
          <w:tab w:val="left" w:pos="783"/>
        </w:tabs>
        <w:autoSpaceDE w:val="0"/>
        <w:autoSpaceDN w:val="0"/>
        <w:spacing w:before="63"/>
        <w:ind w:left="782" w:hanging="284"/>
        <w:jc w:val="left"/>
        <w:rPr>
          <w:rFonts w:eastAsia="Tahoma" w:cs="Arial"/>
          <w:szCs w:val="22"/>
          <w:lang w:val="en-US" w:eastAsia="en-US" w:bidi="en-US"/>
        </w:rPr>
      </w:pPr>
      <w:r w:rsidRPr="006D11C1">
        <w:rPr>
          <w:rFonts w:eastAsia="Tahoma" w:cs="Arial"/>
          <w:szCs w:val="22"/>
          <w:lang w:val="en-US" w:eastAsia="en-US" w:bidi="en-US"/>
        </w:rPr>
        <w:t>Security management</w:t>
      </w:r>
      <w:r w:rsidRPr="006D11C1">
        <w:rPr>
          <w:rFonts w:eastAsia="Tahoma" w:cs="Arial"/>
          <w:spacing w:val="1"/>
          <w:szCs w:val="22"/>
          <w:lang w:val="en-US" w:eastAsia="en-US" w:bidi="en-US"/>
        </w:rPr>
        <w:t xml:space="preserve"> </w:t>
      </w:r>
      <w:r w:rsidRPr="006D11C1">
        <w:rPr>
          <w:rFonts w:eastAsia="Tahoma" w:cs="Arial"/>
          <w:szCs w:val="22"/>
          <w:lang w:val="en-US" w:eastAsia="en-US" w:bidi="en-US"/>
        </w:rPr>
        <w:t>measures:</w:t>
      </w:r>
    </w:p>
    <w:p w14:paraId="11ADE690" w14:textId="29E5895E" w:rsidR="006D11C1" w:rsidRPr="00436545" w:rsidRDefault="006D11C1" w:rsidP="006D11C1">
      <w:pPr>
        <w:widowControl w:val="0"/>
        <w:numPr>
          <w:ilvl w:val="5"/>
          <w:numId w:val="18"/>
        </w:numPr>
        <w:tabs>
          <w:tab w:val="left" w:pos="783"/>
        </w:tabs>
        <w:autoSpaceDE w:val="0"/>
        <w:autoSpaceDN w:val="0"/>
        <w:spacing w:before="0" w:line="290" w:lineRule="auto"/>
        <w:ind w:right="234"/>
        <w:jc w:val="left"/>
        <w:rPr>
          <w:rFonts w:eastAsia="Tahoma" w:cs="Arial"/>
          <w:szCs w:val="22"/>
          <w:lang w:val="en-US" w:eastAsia="en-US" w:bidi="en-US"/>
        </w:rPr>
      </w:pPr>
      <w:r w:rsidRPr="00436545">
        <w:rPr>
          <w:rFonts w:eastAsia="Tahoma" w:cs="Arial"/>
          <w:szCs w:val="22"/>
          <w:lang w:val="en-US" w:eastAsia="en-US" w:bidi="en-US"/>
        </w:rPr>
        <w:t>Management of roles (FMT_SMR.1/IPAe) and function</w:t>
      </w:r>
      <w:r w:rsidRPr="00D12D60">
        <w:rPr>
          <w:rFonts w:eastAsia="Tahoma" w:cs="Arial"/>
          <w:szCs w:val="22"/>
          <w:lang w:val="en-US" w:eastAsia="en-US" w:bidi="en-US"/>
        </w:rPr>
        <w:t xml:space="preserve"> </w:t>
      </w:r>
      <w:r w:rsidRPr="00436545">
        <w:rPr>
          <w:rFonts w:eastAsia="Tahoma" w:cs="Arial"/>
          <w:szCs w:val="22"/>
          <w:lang w:val="en-US" w:eastAsia="en-US" w:bidi="en-US"/>
        </w:rPr>
        <w:t>(FMT_SMF.1/IPAe)</w:t>
      </w:r>
    </w:p>
    <w:p w14:paraId="0E7682DF" w14:textId="77777777" w:rsidR="006D11C1" w:rsidRPr="006D11C1" w:rsidRDefault="006D11C1" w:rsidP="006D11C1">
      <w:pPr>
        <w:widowControl w:val="0"/>
        <w:autoSpaceDE w:val="0"/>
        <w:autoSpaceDN w:val="0"/>
        <w:spacing w:before="0"/>
        <w:jc w:val="left"/>
        <w:rPr>
          <w:rFonts w:eastAsia="Tahoma" w:cs="Arial"/>
          <w:sz w:val="20"/>
          <w:szCs w:val="22"/>
          <w:lang w:val="en-US" w:eastAsia="en-US" w:bidi="en-US"/>
        </w:rPr>
      </w:pPr>
    </w:p>
    <w:p w14:paraId="738760CD" w14:textId="77777777" w:rsidR="006D11C1" w:rsidRPr="006D11C1" w:rsidRDefault="006D11C1" w:rsidP="006D11C1">
      <w:pPr>
        <w:widowControl w:val="0"/>
        <w:autoSpaceDE w:val="0"/>
        <w:autoSpaceDN w:val="0"/>
        <w:spacing w:before="0"/>
        <w:ind w:left="98"/>
        <w:jc w:val="left"/>
        <w:rPr>
          <w:rFonts w:eastAsia="Tahoma" w:cs="Arial"/>
          <w:sz w:val="20"/>
          <w:szCs w:val="22"/>
          <w:lang w:val="en-US" w:eastAsia="en-US" w:bidi="en-US"/>
        </w:rPr>
      </w:pPr>
      <w:r w:rsidRPr="006D11C1">
        <w:rPr>
          <w:rFonts w:eastAsia="Tahoma" w:cs="Arial"/>
          <w:noProof/>
          <w:sz w:val="20"/>
          <w:szCs w:val="22"/>
          <w:lang w:val="en-US" w:eastAsia="en-US" w:bidi="ar-SA"/>
        </w:rPr>
        <w:lastRenderedPageBreak/>
        <mc:AlternateContent>
          <mc:Choice Requires="wps">
            <w:drawing>
              <wp:inline distT="0" distB="0" distL="0" distR="0" wp14:anchorId="7850EAE1" wp14:editId="534FA69C">
                <wp:extent cx="5905500" cy="226060"/>
                <wp:effectExtent l="10160" t="10795" r="8890" b="10795"/>
                <wp:docPr id="2113194320" name="Text Box 2113194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589069E8" w14:textId="77777777" w:rsidR="009F6E5D" w:rsidRDefault="009F6E5D" w:rsidP="006D11C1">
                            <w:pPr>
                              <w:spacing w:before="42"/>
                              <w:ind w:left="108"/>
                              <w:rPr>
                                <w:b/>
                              </w:rPr>
                            </w:pPr>
                            <w:r>
                              <w:rPr>
                                <w:b/>
                              </w:rPr>
                              <w:t>FPT_EMS.1/IPAe TOE Emanation</w:t>
                            </w:r>
                          </w:p>
                        </w:txbxContent>
                      </wps:txbx>
                      <wps:bodyPr rot="0" vert="horz" wrap="square" lIns="0" tIns="0" rIns="0" bIns="0" anchor="t" anchorCtr="0" upright="1">
                        <a:noAutofit/>
                      </wps:bodyPr>
                    </wps:wsp>
                  </a:graphicData>
                </a:graphic>
              </wp:inline>
            </w:drawing>
          </mc:Choice>
          <mc:Fallback>
            <w:pict>
              <v:shape w14:anchorId="7850EAE1" id="Text Box 2113194320" o:spid="_x0000_s1307"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" fillcolor="#f3f3f3" strokeweight=".48pt">
                <v:textbox inset="0,0,0,0">
                  <w:txbxContent>
                    <w:p w14:paraId="589069E8" w14:textId="77777777" w:rsidR="009F6E5D" w:rsidRDefault="009F6E5D" w:rsidP="006D11C1">
                      <w:pPr>
                        <w:spacing w:before="42"/>
                        <w:ind w:left="108"/>
                        <w:rPr>
                          <w:b/>
                        </w:rPr>
                      </w:pPr>
                      <w:r>
                        <w:rPr>
                          <w:b/>
                        </w:rPr>
                        <w:t>FPT_EMS.1/IPAe TOE Emanation</w:t>
                      </w:r>
                    </w:p>
                  </w:txbxContent>
                </v:textbox>
                <w10:anchorlock/>
              </v:shape>
            </w:pict>
          </mc:Fallback>
        </mc:AlternateContent>
      </w:r>
    </w:p>
    <w:p w14:paraId="2B9996BA" w14:textId="77777777" w:rsidR="006D11C1" w:rsidRPr="006D11C1" w:rsidRDefault="006D11C1" w:rsidP="006D11C1">
      <w:pPr>
        <w:widowControl w:val="0"/>
        <w:autoSpaceDE w:val="0"/>
        <w:autoSpaceDN w:val="0"/>
        <w:spacing w:before="5"/>
        <w:jc w:val="left"/>
        <w:rPr>
          <w:rFonts w:eastAsia="Tahoma" w:cs="Arial"/>
          <w:sz w:val="12"/>
          <w:szCs w:val="22"/>
          <w:lang w:val="en-US" w:eastAsia="en-US" w:bidi="en-US"/>
        </w:rPr>
      </w:pPr>
    </w:p>
    <w:p w14:paraId="3E3839F5" w14:textId="77777777" w:rsidR="006D11C1" w:rsidRPr="006D11C1" w:rsidRDefault="006D11C1" w:rsidP="006D11C1">
      <w:pPr>
        <w:widowControl w:val="0"/>
        <w:autoSpaceDE w:val="0"/>
        <w:autoSpaceDN w:val="0"/>
        <w:spacing w:before="112" w:line="230" w:lineRule="auto"/>
        <w:ind w:left="499" w:hanging="284"/>
        <w:jc w:val="left"/>
        <w:rPr>
          <w:rFonts w:eastAsia="Tahoma" w:cs="Arial"/>
          <w:szCs w:val="22"/>
          <w:lang w:val="en-US" w:eastAsia="en-US" w:bidi="en-US"/>
        </w:rPr>
      </w:pPr>
      <w:r w:rsidRPr="006D11C1">
        <w:rPr>
          <w:rFonts w:eastAsia="Tahoma" w:cs="Arial"/>
          <w:b/>
          <w:szCs w:val="22"/>
          <w:lang w:val="en-US" w:eastAsia="en-US" w:bidi="en-US"/>
        </w:rPr>
        <w:t xml:space="preserve">FPT_EMS.1.1/IPAe </w:t>
      </w:r>
      <w:r w:rsidRPr="006D11C1">
        <w:rPr>
          <w:rFonts w:eastAsia="Tahoma" w:cs="Arial"/>
          <w:szCs w:val="22"/>
          <w:lang w:val="en-US" w:eastAsia="en-US" w:bidi="en-US"/>
        </w:rPr>
        <w:t xml:space="preserve">The TOE shall not emit [assignment: </w:t>
      </w:r>
      <w:r w:rsidRPr="006D11C1">
        <w:rPr>
          <w:rFonts w:eastAsia="Tahoma" w:cs="Arial"/>
          <w:i/>
          <w:sz w:val="23"/>
          <w:szCs w:val="22"/>
          <w:lang w:val="en-US" w:eastAsia="en-US" w:bidi="en-US"/>
        </w:rPr>
        <w:t>types of emissions</w:t>
      </w:r>
      <w:r w:rsidRPr="006D11C1">
        <w:rPr>
          <w:rFonts w:eastAsia="Tahoma" w:cs="Arial"/>
          <w:szCs w:val="22"/>
          <w:lang w:val="en-US" w:eastAsia="en-US" w:bidi="en-US"/>
        </w:rPr>
        <w:t xml:space="preserve">] in excess of [assignment: </w:t>
      </w:r>
      <w:r w:rsidRPr="006D11C1">
        <w:rPr>
          <w:rFonts w:eastAsia="Tahoma" w:cs="Arial"/>
          <w:i/>
          <w:sz w:val="23"/>
          <w:szCs w:val="22"/>
          <w:lang w:val="en-US" w:eastAsia="en-US" w:bidi="en-US"/>
        </w:rPr>
        <w:t>specified limits</w:t>
      </w:r>
      <w:r w:rsidRPr="006D11C1">
        <w:rPr>
          <w:rFonts w:eastAsia="Tahoma" w:cs="Arial"/>
          <w:szCs w:val="22"/>
          <w:lang w:val="en-US" w:eastAsia="en-US" w:bidi="en-US"/>
        </w:rPr>
        <w:t>] enabling access to</w:t>
      </w:r>
    </w:p>
    <w:p w14:paraId="0E14446C" w14:textId="77777777" w:rsidR="006D11C1" w:rsidRPr="006D11C1" w:rsidRDefault="006D11C1" w:rsidP="006D11C1">
      <w:pPr>
        <w:widowControl w:val="0"/>
        <w:numPr>
          <w:ilvl w:val="0"/>
          <w:numId w:val="119"/>
        </w:numPr>
        <w:tabs>
          <w:tab w:val="left" w:pos="1284"/>
          <w:tab w:val="left" w:pos="1285"/>
        </w:tabs>
        <w:autoSpaceDE w:val="0"/>
        <w:autoSpaceDN w:val="0"/>
        <w:spacing w:before="55"/>
        <w:ind w:hanging="361"/>
        <w:jc w:val="left"/>
        <w:rPr>
          <w:rFonts w:eastAsia="Tahoma" w:cs="Arial"/>
          <w:b/>
          <w:bCs/>
          <w:szCs w:val="22"/>
          <w:lang w:val="en-US" w:eastAsia="en-US" w:bidi="en-US"/>
        </w:rPr>
      </w:pPr>
      <w:r w:rsidRPr="006D11C1">
        <w:rPr>
          <w:rFonts w:eastAsia="Tahoma" w:cs="Arial"/>
          <w:b/>
          <w:bCs/>
          <w:szCs w:val="22"/>
          <w:lang w:val="en-US" w:eastAsia="en-US" w:bidi="en-US"/>
        </w:rPr>
        <w:t>D.IPAe_KEYS</w:t>
      </w:r>
    </w:p>
    <w:p w14:paraId="3A91A399" w14:textId="77777777" w:rsidR="006D11C1" w:rsidRPr="006D11C1" w:rsidRDefault="006D11C1" w:rsidP="006D11C1">
      <w:pPr>
        <w:widowControl w:val="0"/>
        <w:autoSpaceDE w:val="0"/>
        <w:autoSpaceDN w:val="0"/>
        <w:spacing w:before="50"/>
        <w:ind w:left="499"/>
        <w:jc w:val="left"/>
        <w:rPr>
          <w:rFonts w:eastAsia="Tahoma" w:cs="Arial"/>
          <w:szCs w:val="22"/>
          <w:lang w:val="en-US" w:eastAsia="en-US" w:bidi="en-US"/>
        </w:rPr>
      </w:pPr>
      <w:r w:rsidRPr="006D11C1">
        <w:rPr>
          <w:rFonts w:eastAsia="Tahoma" w:cs="Arial"/>
          <w:szCs w:val="22"/>
          <w:lang w:val="en-US" w:eastAsia="en-US" w:bidi="en-US"/>
        </w:rPr>
        <w:t xml:space="preserve">and [assignment: </w:t>
      </w:r>
      <w:r w:rsidRPr="006D11C1">
        <w:rPr>
          <w:rFonts w:eastAsia="Tahoma" w:cs="Arial"/>
          <w:i/>
          <w:sz w:val="23"/>
          <w:szCs w:val="22"/>
          <w:lang w:val="en-US" w:eastAsia="en-US" w:bidi="en-US"/>
        </w:rPr>
        <w:t>list of types of user data</w:t>
      </w:r>
      <w:r w:rsidRPr="006D11C1">
        <w:rPr>
          <w:rFonts w:eastAsia="Tahoma" w:cs="Arial"/>
          <w:szCs w:val="22"/>
          <w:lang w:val="en-US" w:eastAsia="en-US" w:bidi="en-US"/>
        </w:rPr>
        <w:t>].</w:t>
      </w:r>
    </w:p>
    <w:p w14:paraId="003DFF8D" w14:textId="77777777" w:rsidR="006D11C1" w:rsidRPr="006D11C1" w:rsidRDefault="006D11C1" w:rsidP="006D11C1">
      <w:pPr>
        <w:widowControl w:val="0"/>
        <w:autoSpaceDE w:val="0"/>
        <w:autoSpaceDN w:val="0"/>
        <w:spacing w:before="11"/>
        <w:jc w:val="left"/>
        <w:rPr>
          <w:rFonts w:eastAsia="Tahoma" w:cs="Arial"/>
          <w:sz w:val="24"/>
          <w:szCs w:val="22"/>
          <w:lang w:val="en-US" w:eastAsia="en-US" w:bidi="en-US"/>
        </w:rPr>
      </w:pPr>
    </w:p>
    <w:p w14:paraId="658164F7" w14:textId="77777777" w:rsidR="006D11C1" w:rsidRPr="006D11C1" w:rsidRDefault="006D11C1" w:rsidP="006D11C1">
      <w:pPr>
        <w:widowControl w:val="0"/>
        <w:autoSpaceDE w:val="0"/>
        <w:autoSpaceDN w:val="0"/>
        <w:spacing w:before="0" w:line="228" w:lineRule="auto"/>
        <w:ind w:left="499" w:right="195" w:hanging="284"/>
        <w:jc w:val="left"/>
        <w:rPr>
          <w:rFonts w:eastAsia="Tahoma" w:cs="Arial"/>
          <w:szCs w:val="22"/>
          <w:lang w:val="en-US" w:eastAsia="en-US" w:bidi="en-US"/>
        </w:rPr>
      </w:pPr>
      <w:r w:rsidRPr="006D11C1">
        <w:rPr>
          <w:rFonts w:eastAsia="Tahoma" w:cs="Arial"/>
          <w:b/>
          <w:szCs w:val="22"/>
          <w:lang w:val="en-US" w:eastAsia="en-US" w:bidi="en-US"/>
        </w:rPr>
        <w:t xml:space="preserve">FPT_EMS.1.2/IPAe </w:t>
      </w:r>
      <w:r w:rsidRPr="006D11C1">
        <w:rPr>
          <w:rFonts w:eastAsia="Tahoma" w:cs="Arial"/>
          <w:szCs w:val="22"/>
          <w:lang w:val="en-US" w:eastAsia="en-US" w:bidi="en-US"/>
        </w:rPr>
        <w:t xml:space="preserve">The TSF shall ensure [assignment: </w:t>
      </w:r>
      <w:r w:rsidRPr="006D11C1">
        <w:rPr>
          <w:rFonts w:eastAsia="Tahoma" w:cs="Arial"/>
          <w:i/>
          <w:sz w:val="23"/>
          <w:szCs w:val="22"/>
          <w:lang w:val="en-US" w:eastAsia="en-US" w:bidi="en-US"/>
        </w:rPr>
        <w:t>type of users</w:t>
      </w:r>
      <w:r w:rsidRPr="006D11C1">
        <w:rPr>
          <w:rFonts w:eastAsia="Tahoma" w:cs="Arial"/>
          <w:szCs w:val="22"/>
          <w:lang w:val="en-US" w:eastAsia="en-US" w:bidi="en-US"/>
        </w:rPr>
        <w:t xml:space="preserve">] are unable to use the following interface [assignment: </w:t>
      </w:r>
      <w:r w:rsidRPr="006D11C1">
        <w:rPr>
          <w:rFonts w:eastAsia="Tahoma" w:cs="Arial"/>
          <w:i/>
          <w:sz w:val="23"/>
          <w:szCs w:val="22"/>
          <w:lang w:val="en-US" w:eastAsia="en-US" w:bidi="en-US"/>
        </w:rPr>
        <w:t>type of connection</w:t>
      </w:r>
      <w:r w:rsidRPr="006D11C1">
        <w:rPr>
          <w:rFonts w:eastAsia="Tahoma" w:cs="Arial"/>
          <w:szCs w:val="22"/>
          <w:lang w:val="en-US" w:eastAsia="en-US" w:bidi="en-US"/>
        </w:rPr>
        <w:t>] to gain access to</w:t>
      </w:r>
    </w:p>
    <w:p w14:paraId="300B4009" w14:textId="77777777" w:rsidR="006D11C1" w:rsidRPr="006D11C1" w:rsidRDefault="006D11C1" w:rsidP="006D11C1">
      <w:pPr>
        <w:widowControl w:val="0"/>
        <w:numPr>
          <w:ilvl w:val="0"/>
          <w:numId w:val="119"/>
        </w:numPr>
        <w:tabs>
          <w:tab w:val="left" w:pos="1284"/>
          <w:tab w:val="left" w:pos="1285"/>
        </w:tabs>
        <w:autoSpaceDE w:val="0"/>
        <w:autoSpaceDN w:val="0"/>
        <w:spacing w:before="55"/>
        <w:ind w:hanging="361"/>
        <w:jc w:val="left"/>
        <w:rPr>
          <w:rFonts w:eastAsia="Tahoma" w:cs="Arial"/>
          <w:b/>
          <w:bCs/>
          <w:szCs w:val="22"/>
          <w:lang w:val="en-US" w:eastAsia="en-US" w:bidi="en-US"/>
        </w:rPr>
      </w:pPr>
      <w:r w:rsidRPr="006D11C1">
        <w:rPr>
          <w:rFonts w:eastAsia="Tahoma" w:cs="Arial"/>
          <w:b/>
          <w:bCs/>
          <w:szCs w:val="22"/>
          <w:lang w:val="en-US" w:eastAsia="en-US" w:bidi="en-US"/>
        </w:rPr>
        <w:t>D.IPAe_KEYS</w:t>
      </w:r>
    </w:p>
    <w:p w14:paraId="3AA45523" w14:textId="77777777" w:rsidR="006D11C1" w:rsidRPr="006D11C1" w:rsidRDefault="006D11C1" w:rsidP="006D11C1">
      <w:pPr>
        <w:widowControl w:val="0"/>
        <w:autoSpaceDE w:val="0"/>
        <w:autoSpaceDN w:val="0"/>
        <w:spacing w:before="51"/>
        <w:ind w:left="499"/>
        <w:jc w:val="left"/>
        <w:rPr>
          <w:rFonts w:eastAsia="Tahoma" w:cs="Arial"/>
          <w:szCs w:val="22"/>
          <w:lang w:val="en-US" w:eastAsia="en-US" w:bidi="en-US"/>
        </w:rPr>
      </w:pPr>
      <w:r w:rsidRPr="006D11C1">
        <w:rPr>
          <w:rFonts w:eastAsia="Tahoma" w:cs="Arial"/>
          <w:szCs w:val="22"/>
          <w:lang w:val="en-US" w:eastAsia="en-US" w:bidi="en-US"/>
        </w:rPr>
        <w:t xml:space="preserve">and [assignment: </w:t>
      </w:r>
      <w:r w:rsidRPr="006D11C1">
        <w:rPr>
          <w:rFonts w:eastAsia="Tahoma" w:cs="Arial"/>
          <w:i/>
          <w:sz w:val="23"/>
          <w:szCs w:val="22"/>
          <w:lang w:val="en-US" w:eastAsia="en-US" w:bidi="en-US"/>
        </w:rPr>
        <w:t>list of types of user data</w:t>
      </w:r>
      <w:r w:rsidRPr="006D11C1">
        <w:rPr>
          <w:rFonts w:eastAsia="Tahoma" w:cs="Arial"/>
          <w:szCs w:val="22"/>
          <w:lang w:val="en-US" w:eastAsia="en-US" w:bidi="en-US"/>
        </w:rPr>
        <w:t>].</w:t>
      </w:r>
    </w:p>
    <w:p w14:paraId="4D62FE93" w14:textId="77777777" w:rsidR="006D11C1" w:rsidRPr="006D11C1" w:rsidRDefault="006D11C1" w:rsidP="006D11C1">
      <w:pPr>
        <w:widowControl w:val="0"/>
        <w:autoSpaceDE w:val="0"/>
        <w:autoSpaceDN w:val="0"/>
        <w:spacing w:before="0"/>
        <w:jc w:val="left"/>
        <w:rPr>
          <w:rFonts w:eastAsia="Tahoma" w:cs="Arial"/>
          <w:szCs w:val="22"/>
          <w:lang w:val="en-US" w:eastAsia="en-US" w:bidi="en-US"/>
        </w:rPr>
      </w:pPr>
    </w:p>
    <w:p w14:paraId="69CD2597" w14:textId="77777777" w:rsidR="006D11C1" w:rsidRPr="006D11C1" w:rsidRDefault="006D11C1" w:rsidP="006D11C1">
      <w:pPr>
        <w:spacing w:before="0" w:after="200" w:line="276" w:lineRule="auto"/>
        <w:jc w:val="left"/>
        <w:rPr>
          <w:rFonts w:cs="Arial"/>
          <w:i/>
          <w:iCs/>
          <w:szCs w:val="22"/>
          <w:lang w:eastAsia="en-GB" w:bidi="ar-SA"/>
        </w:rPr>
      </w:pPr>
      <w:r w:rsidRPr="006D11C1">
        <w:rPr>
          <w:rFonts w:cs="Arial"/>
          <w:i/>
          <w:iCs/>
          <w:szCs w:val="22"/>
          <w:lang w:eastAsia="en-GB" w:bidi="ar-SA"/>
        </w:rPr>
        <w:t>Application Note 86:</w:t>
      </w:r>
    </w:p>
    <w:p w14:paraId="7E280A09" w14:textId="77777777" w:rsidR="006D11C1" w:rsidRPr="006D11C1" w:rsidRDefault="006D11C1" w:rsidP="006D11C1">
      <w:pPr>
        <w:widowControl w:val="0"/>
        <w:autoSpaceDE w:val="0"/>
        <w:autoSpaceDN w:val="0"/>
        <w:spacing w:before="0"/>
        <w:ind w:left="216" w:right="293"/>
        <w:jc w:val="left"/>
        <w:rPr>
          <w:rFonts w:eastAsia="Tahoma" w:cs="Arial"/>
          <w:szCs w:val="22"/>
          <w:lang w:val="en-US" w:eastAsia="en-US" w:bidi="en-US"/>
        </w:rPr>
      </w:pPr>
      <w:r w:rsidRPr="006D11C1">
        <w:rPr>
          <w:rFonts w:eastAsia="Tahoma" w:cs="Arial"/>
          <w:szCs w:val="22"/>
          <w:lang w:val="en-US" w:eastAsia="en-US" w:bidi="en-US"/>
        </w:rPr>
        <w:t>The TOE shall prevent attacks against the secret data of the TOE where the attack is based on external observable physical phenomena of the TOE. Such attacks may be observable at the</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interfaces</w:t>
      </w:r>
      <w:r w:rsidRPr="006D11C1">
        <w:rPr>
          <w:rFonts w:eastAsia="Tahoma" w:cs="Arial"/>
          <w:spacing w:val="-8"/>
          <w:szCs w:val="22"/>
          <w:lang w:val="en-US" w:eastAsia="en-US" w:bidi="en-US"/>
        </w:rPr>
        <w:t xml:space="preserve"> </w:t>
      </w:r>
      <w:r w:rsidRPr="006D11C1">
        <w:rPr>
          <w:rFonts w:eastAsia="Tahoma" w:cs="Arial"/>
          <w:szCs w:val="22"/>
          <w:lang w:val="en-US" w:eastAsia="en-US" w:bidi="en-US"/>
        </w:rPr>
        <w:t>of</w:t>
      </w:r>
      <w:r w:rsidRPr="006D11C1">
        <w:rPr>
          <w:rFonts w:eastAsia="Tahoma" w:cs="Arial"/>
          <w:spacing w:val="-8"/>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TOE</w:t>
      </w:r>
      <w:r w:rsidRPr="006D11C1">
        <w:rPr>
          <w:rFonts w:eastAsia="Tahoma" w:cs="Arial"/>
          <w:spacing w:val="-9"/>
          <w:szCs w:val="22"/>
          <w:lang w:val="en-US" w:eastAsia="en-US" w:bidi="en-US"/>
        </w:rPr>
        <w:t xml:space="preserve"> </w:t>
      </w:r>
      <w:r w:rsidRPr="006D11C1">
        <w:rPr>
          <w:rFonts w:eastAsia="Tahoma" w:cs="Arial"/>
          <w:szCs w:val="22"/>
          <w:lang w:val="en-US" w:eastAsia="en-US" w:bidi="en-US"/>
        </w:rPr>
        <w:t>or</w:t>
      </w:r>
      <w:r w:rsidRPr="006D11C1">
        <w:rPr>
          <w:rFonts w:eastAsia="Tahoma" w:cs="Arial"/>
          <w:spacing w:val="-8"/>
          <w:szCs w:val="22"/>
          <w:lang w:val="en-US" w:eastAsia="en-US" w:bidi="en-US"/>
        </w:rPr>
        <w:t xml:space="preserve"> </w:t>
      </w:r>
      <w:r w:rsidRPr="006D11C1">
        <w:rPr>
          <w:rFonts w:eastAsia="Tahoma" w:cs="Arial"/>
          <w:szCs w:val="22"/>
          <w:lang w:val="en-US" w:eastAsia="en-US" w:bidi="en-US"/>
        </w:rPr>
        <w:t>may</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originate</w:t>
      </w:r>
      <w:r w:rsidRPr="006D11C1">
        <w:rPr>
          <w:rFonts w:eastAsia="Tahoma" w:cs="Arial"/>
          <w:spacing w:val="-8"/>
          <w:szCs w:val="22"/>
          <w:lang w:val="en-US" w:eastAsia="en-US" w:bidi="en-US"/>
        </w:rPr>
        <w:t xml:space="preserve"> </w:t>
      </w:r>
      <w:r w:rsidRPr="006D11C1">
        <w:rPr>
          <w:rFonts w:eastAsia="Tahoma" w:cs="Arial"/>
          <w:szCs w:val="22"/>
          <w:lang w:val="en-US" w:eastAsia="en-US" w:bidi="en-US"/>
        </w:rPr>
        <w:t>from</w:t>
      </w:r>
      <w:r w:rsidRPr="006D11C1">
        <w:rPr>
          <w:rFonts w:eastAsia="Tahoma" w:cs="Arial"/>
          <w:spacing w:val="-11"/>
          <w:szCs w:val="22"/>
          <w:lang w:val="en-US" w:eastAsia="en-US" w:bidi="en-US"/>
        </w:rPr>
        <w:t xml:space="preserve"> </w:t>
      </w:r>
      <w:r w:rsidRPr="006D11C1">
        <w:rPr>
          <w:rFonts w:eastAsia="Tahoma" w:cs="Arial"/>
          <w:szCs w:val="22"/>
          <w:lang w:val="en-US" w:eastAsia="en-US" w:bidi="en-US"/>
        </w:rPr>
        <w:t>internal</w:t>
      </w:r>
      <w:r w:rsidRPr="006D11C1">
        <w:rPr>
          <w:rFonts w:eastAsia="Tahoma" w:cs="Arial"/>
          <w:spacing w:val="-8"/>
          <w:szCs w:val="22"/>
          <w:lang w:val="en-US" w:eastAsia="en-US" w:bidi="en-US"/>
        </w:rPr>
        <w:t xml:space="preserve"> </w:t>
      </w:r>
      <w:r w:rsidRPr="006D11C1">
        <w:rPr>
          <w:rFonts w:eastAsia="Tahoma" w:cs="Arial"/>
          <w:szCs w:val="22"/>
          <w:lang w:val="en-US" w:eastAsia="en-US" w:bidi="en-US"/>
        </w:rPr>
        <w:t>operation</w:t>
      </w:r>
      <w:r w:rsidRPr="006D11C1">
        <w:rPr>
          <w:rFonts w:eastAsia="Tahoma" w:cs="Arial"/>
          <w:spacing w:val="-9"/>
          <w:szCs w:val="22"/>
          <w:lang w:val="en-US" w:eastAsia="en-US" w:bidi="en-US"/>
        </w:rPr>
        <w:t xml:space="preserve"> </w:t>
      </w:r>
      <w:r w:rsidRPr="006D11C1">
        <w:rPr>
          <w:rFonts w:eastAsia="Tahoma" w:cs="Arial"/>
          <w:szCs w:val="22"/>
          <w:lang w:val="en-US" w:eastAsia="en-US" w:bidi="en-US"/>
        </w:rPr>
        <w:t>of</w:t>
      </w:r>
      <w:r w:rsidRPr="006D11C1">
        <w:rPr>
          <w:rFonts w:eastAsia="Tahoma" w:cs="Arial"/>
          <w:spacing w:val="-11"/>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9"/>
          <w:szCs w:val="22"/>
          <w:lang w:val="en-US" w:eastAsia="en-US" w:bidi="en-US"/>
        </w:rPr>
        <w:t xml:space="preserve"> </w:t>
      </w:r>
      <w:r w:rsidRPr="006D11C1">
        <w:rPr>
          <w:rFonts w:eastAsia="Tahoma" w:cs="Arial"/>
          <w:szCs w:val="22"/>
          <w:lang w:val="en-US" w:eastAsia="en-US" w:bidi="en-US"/>
        </w:rPr>
        <w:t>TOE</w:t>
      </w:r>
      <w:r w:rsidRPr="006D11C1">
        <w:rPr>
          <w:rFonts w:eastAsia="Tahoma" w:cs="Arial"/>
          <w:spacing w:val="-8"/>
          <w:szCs w:val="22"/>
          <w:lang w:val="en-US" w:eastAsia="en-US" w:bidi="en-US"/>
        </w:rPr>
        <w:t xml:space="preserve"> </w:t>
      </w:r>
      <w:r w:rsidRPr="006D11C1">
        <w:rPr>
          <w:rFonts w:eastAsia="Tahoma" w:cs="Arial"/>
          <w:szCs w:val="22"/>
          <w:lang w:val="en-US" w:eastAsia="en-US" w:bidi="en-US"/>
        </w:rPr>
        <w:t>or</w:t>
      </w:r>
      <w:r w:rsidRPr="006D11C1">
        <w:rPr>
          <w:rFonts w:eastAsia="Tahoma" w:cs="Arial"/>
          <w:spacing w:val="-10"/>
          <w:szCs w:val="22"/>
          <w:lang w:val="en-US" w:eastAsia="en-US" w:bidi="en-US"/>
        </w:rPr>
        <w:t xml:space="preserve"> </w:t>
      </w:r>
      <w:r w:rsidRPr="006D11C1">
        <w:rPr>
          <w:rFonts w:eastAsia="Tahoma" w:cs="Arial"/>
          <w:szCs w:val="22"/>
          <w:lang w:val="en-US" w:eastAsia="en-US" w:bidi="en-US"/>
        </w:rPr>
        <w:t>may</w:t>
      </w:r>
      <w:r w:rsidRPr="006D11C1">
        <w:rPr>
          <w:rFonts w:eastAsia="Tahoma" w:cs="Arial"/>
          <w:spacing w:val="-7"/>
          <w:szCs w:val="22"/>
          <w:lang w:val="en-US" w:eastAsia="en-US" w:bidi="en-US"/>
        </w:rPr>
        <w:t xml:space="preserve"> </w:t>
      </w:r>
      <w:r w:rsidRPr="006D11C1">
        <w:rPr>
          <w:rFonts w:eastAsia="Tahoma" w:cs="Arial"/>
          <w:szCs w:val="22"/>
          <w:lang w:val="en-US" w:eastAsia="en-US" w:bidi="en-US"/>
        </w:rPr>
        <w:t>originate from</w:t>
      </w:r>
      <w:r w:rsidRPr="006D11C1">
        <w:rPr>
          <w:rFonts w:eastAsia="Tahoma" w:cs="Arial"/>
          <w:spacing w:val="-5"/>
          <w:szCs w:val="22"/>
          <w:lang w:val="en-US" w:eastAsia="en-US" w:bidi="en-US"/>
        </w:rPr>
        <w:t xml:space="preserve"> </w:t>
      </w:r>
      <w:r w:rsidRPr="006D11C1">
        <w:rPr>
          <w:rFonts w:eastAsia="Tahoma" w:cs="Arial"/>
          <w:szCs w:val="22"/>
          <w:lang w:val="en-US" w:eastAsia="en-US" w:bidi="en-US"/>
        </w:rPr>
        <w:t>an</w:t>
      </w:r>
      <w:r w:rsidRPr="006D11C1">
        <w:rPr>
          <w:rFonts w:eastAsia="Tahoma" w:cs="Arial"/>
          <w:spacing w:val="-4"/>
          <w:szCs w:val="22"/>
          <w:lang w:val="en-US" w:eastAsia="en-US" w:bidi="en-US"/>
        </w:rPr>
        <w:t xml:space="preserve"> </w:t>
      </w:r>
      <w:r w:rsidRPr="006D11C1">
        <w:rPr>
          <w:rFonts w:eastAsia="Tahoma" w:cs="Arial"/>
          <w:szCs w:val="22"/>
          <w:lang w:val="en-US" w:eastAsia="en-US" w:bidi="en-US"/>
        </w:rPr>
        <w:t>attacker</w:t>
      </w:r>
      <w:r w:rsidRPr="006D11C1">
        <w:rPr>
          <w:rFonts w:eastAsia="Tahoma" w:cs="Arial"/>
          <w:spacing w:val="-4"/>
          <w:szCs w:val="22"/>
          <w:lang w:val="en-US" w:eastAsia="en-US" w:bidi="en-US"/>
        </w:rPr>
        <w:t xml:space="preserve"> </w:t>
      </w:r>
      <w:r w:rsidRPr="006D11C1">
        <w:rPr>
          <w:rFonts w:eastAsia="Tahoma" w:cs="Arial"/>
          <w:szCs w:val="22"/>
          <w:lang w:val="en-US" w:eastAsia="en-US" w:bidi="en-US"/>
        </w:rPr>
        <w:t>that</w:t>
      </w:r>
      <w:r w:rsidRPr="006D11C1">
        <w:rPr>
          <w:rFonts w:eastAsia="Tahoma" w:cs="Arial"/>
          <w:spacing w:val="-4"/>
          <w:szCs w:val="22"/>
          <w:lang w:val="en-US" w:eastAsia="en-US" w:bidi="en-US"/>
        </w:rPr>
        <w:t xml:space="preserve"> </w:t>
      </w:r>
      <w:r w:rsidRPr="006D11C1">
        <w:rPr>
          <w:rFonts w:eastAsia="Tahoma" w:cs="Arial"/>
          <w:szCs w:val="22"/>
          <w:lang w:val="en-US" w:eastAsia="en-US" w:bidi="en-US"/>
        </w:rPr>
        <w:t>varies</w:t>
      </w:r>
      <w:r w:rsidRPr="006D11C1">
        <w:rPr>
          <w:rFonts w:eastAsia="Tahoma" w:cs="Arial"/>
          <w:spacing w:val="-3"/>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4"/>
          <w:szCs w:val="22"/>
          <w:lang w:val="en-US" w:eastAsia="en-US" w:bidi="en-US"/>
        </w:rPr>
        <w:t xml:space="preserve"> </w:t>
      </w:r>
      <w:r w:rsidRPr="006D11C1">
        <w:rPr>
          <w:rFonts w:eastAsia="Tahoma" w:cs="Arial"/>
          <w:szCs w:val="22"/>
          <w:lang w:val="en-US" w:eastAsia="en-US" w:bidi="en-US"/>
        </w:rPr>
        <w:t>physical</w:t>
      </w:r>
      <w:r w:rsidRPr="006D11C1">
        <w:rPr>
          <w:rFonts w:eastAsia="Tahoma" w:cs="Arial"/>
          <w:spacing w:val="-4"/>
          <w:szCs w:val="22"/>
          <w:lang w:val="en-US" w:eastAsia="en-US" w:bidi="en-US"/>
        </w:rPr>
        <w:t xml:space="preserve"> </w:t>
      </w:r>
      <w:r w:rsidRPr="006D11C1">
        <w:rPr>
          <w:rFonts w:eastAsia="Tahoma" w:cs="Arial"/>
          <w:szCs w:val="22"/>
          <w:lang w:val="en-US" w:eastAsia="en-US" w:bidi="en-US"/>
        </w:rPr>
        <w:t>environment</w:t>
      </w:r>
      <w:r w:rsidRPr="006D11C1">
        <w:rPr>
          <w:rFonts w:eastAsia="Tahoma" w:cs="Arial"/>
          <w:spacing w:val="-3"/>
          <w:szCs w:val="22"/>
          <w:lang w:val="en-US" w:eastAsia="en-US" w:bidi="en-US"/>
        </w:rPr>
        <w:t xml:space="preserve"> </w:t>
      </w:r>
      <w:r w:rsidRPr="006D11C1">
        <w:rPr>
          <w:rFonts w:eastAsia="Tahoma" w:cs="Arial"/>
          <w:szCs w:val="22"/>
          <w:lang w:val="en-US" w:eastAsia="en-US" w:bidi="en-US"/>
        </w:rPr>
        <w:t>under</w:t>
      </w:r>
      <w:r w:rsidRPr="006D11C1">
        <w:rPr>
          <w:rFonts w:eastAsia="Tahoma" w:cs="Arial"/>
          <w:spacing w:val="-4"/>
          <w:szCs w:val="22"/>
          <w:lang w:val="en-US" w:eastAsia="en-US" w:bidi="en-US"/>
        </w:rPr>
        <w:t xml:space="preserve"> </w:t>
      </w:r>
      <w:r w:rsidRPr="006D11C1">
        <w:rPr>
          <w:rFonts w:eastAsia="Tahoma" w:cs="Arial"/>
          <w:szCs w:val="22"/>
          <w:lang w:val="en-US" w:eastAsia="en-US" w:bidi="en-US"/>
        </w:rPr>
        <w:t>which</w:t>
      </w:r>
      <w:r w:rsidRPr="006D11C1">
        <w:rPr>
          <w:rFonts w:eastAsia="Tahoma" w:cs="Arial"/>
          <w:spacing w:val="-5"/>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4"/>
          <w:szCs w:val="22"/>
          <w:lang w:val="en-US" w:eastAsia="en-US" w:bidi="en-US"/>
        </w:rPr>
        <w:t xml:space="preserve"> </w:t>
      </w:r>
      <w:r w:rsidRPr="006D11C1">
        <w:rPr>
          <w:rFonts w:eastAsia="Tahoma" w:cs="Arial"/>
          <w:szCs w:val="22"/>
          <w:lang w:val="en-US" w:eastAsia="en-US" w:bidi="en-US"/>
        </w:rPr>
        <w:t>TOE</w:t>
      </w:r>
      <w:r w:rsidRPr="006D11C1">
        <w:rPr>
          <w:rFonts w:eastAsia="Tahoma" w:cs="Arial"/>
          <w:spacing w:val="-2"/>
          <w:szCs w:val="22"/>
          <w:lang w:val="en-US" w:eastAsia="en-US" w:bidi="en-US"/>
        </w:rPr>
        <w:t xml:space="preserve"> </w:t>
      </w:r>
      <w:r w:rsidRPr="006D11C1">
        <w:rPr>
          <w:rFonts w:eastAsia="Tahoma" w:cs="Arial"/>
          <w:szCs w:val="22"/>
          <w:lang w:val="en-US" w:eastAsia="en-US" w:bidi="en-US"/>
        </w:rPr>
        <w:t>operates.</w:t>
      </w:r>
      <w:r w:rsidRPr="006D11C1">
        <w:rPr>
          <w:rFonts w:eastAsia="Tahoma" w:cs="Arial"/>
          <w:spacing w:val="-4"/>
          <w:szCs w:val="22"/>
          <w:lang w:val="en-US" w:eastAsia="en-US" w:bidi="en-US"/>
        </w:rPr>
        <w:t xml:space="preserve"> </w:t>
      </w:r>
      <w:r w:rsidRPr="006D11C1">
        <w:rPr>
          <w:rFonts w:eastAsia="Tahoma" w:cs="Arial"/>
          <w:szCs w:val="22"/>
          <w:lang w:val="en-US" w:eastAsia="en-US" w:bidi="en-US"/>
        </w:rPr>
        <w:t>The</w:t>
      </w:r>
      <w:r w:rsidRPr="006D11C1">
        <w:rPr>
          <w:rFonts w:eastAsia="Tahoma" w:cs="Arial"/>
          <w:spacing w:val="-4"/>
          <w:szCs w:val="22"/>
          <w:lang w:val="en-US" w:eastAsia="en-US" w:bidi="en-US"/>
        </w:rPr>
        <w:t xml:space="preserve"> </w:t>
      </w:r>
      <w:r w:rsidRPr="006D11C1">
        <w:rPr>
          <w:rFonts w:eastAsia="Tahoma" w:cs="Arial"/>
          <w:szCs w:val="22"/>
          <w:lang w:val="en-US" w:eastAsia="en-US" w:bidi="en-US"/>
        </w:rPr>
        <w:t>set of measurable physical phenomena is influenced by the technology employed to implement the</w:t>
      </w:r>
      <w:r w:rsidRPr="006D11C1">
        <w:rPr>
          <w:rFonts w:eastAsia="Tahoma" w:cs="Arial"/>
          <w:spacing w:val="-1"/>
          <w:szCs w:val="22"/>
          <w:lang w:val="en-US" w:eastAsia="en-US" w:bidi="en-US"/>
        </w:rPr>
        <w:t xml:space="preserve"> </w:t>
      </w:r>
      <w:r w:rsidRPr="006D11C1">
        <w:rPr>
          <w:rFonts w:eastAsia="Tahoma" w:cs="Arial"/>
          <w:szCs w:val="22"/>
          <w:lang w:val="en-US" w:eastAsia="en-US" w:bidi="en-US"/>
        </w:rPr>
        <w:t>TOE.</w:t>
      </w:r>
    </w:p>
    <w:p w14:paraId="611608F5" w14:textId="77777777" w:rsidR="006D11C1" w:rsidRPr="006D11C1" w:rsidRDefault="006D11C1" w:rsidP="006D11C1">
      <w:pPr>
        <w:widowControl w:val="0"/>
        <w:autoSpaceDE w:val="0"/>
        <w:autoSpaceDN w:val="0"/>
        <w:spacing w:before="3"/>
        <w:jc w:val="left"/>
        <w:rPr>
          <w:rFonts w:eastAsia="Tahoma" w:cs="Arial"/>
          <w:sz w:val="23"/>
          <w:szCs w:val="22"/>
          <w:lang w:val="en-US" w:eastAsia="en-US" w:bidi="en-US"/>
        </w:rPr>
      </w:pPr>
    </w:p>
    <w:p w14:paraId="25628B6D" w14:textId="77777777" w:rsidR="006D11C1" w:rsidRPr="006D11C1" w:rsidRDefault="006D11C1" w:rsidP="006D11C1">
      <w:pPr>
        <w:widowControl w:val="0"/>
        <w:autoSpaceDE w:val="0"/>
        <w:autoSpaceDN w:val="0"/>
        <w:spacing w:before="1"/>
        <w:ind w:left="216" w:right="292"/>
        <w:jc w:val="left"/>
        <w:rPr>
          <w:rFonts w:eastAsia="Tahoma" w:cs="Arial"/>
          <w:szCs w:val="22"/>
          <w:lang w:val="en-US" w:eastAsia="en-US" w:bidi="en-US"/>
        </w:rPr>
      </w:pPr>
      <w:r w:rsidRPr="006D11C1">
        <w:rPr>
          <w:rFonts w:eastAsia="Tahoma" w:cs="Arial"/>
          <w:szCs w:val="22"/>
          <w:lang w:val="en-US" w:eastAsia="en-US" w:bidi="en-US"/>
        </w:rPr>
        <w:t>Examples of measurable phenomena are variations in the power consumption, the timing of transitions of internal states, electromagnetic radiation due to internal operation, radio emission. Due to the heterogeneous nature of the technologies that may cause such emanations, evaluation against state-of-the-art attacks applicable to the technologies employed by the TOE is assumed. Examples of such attacks are, but are not limited to, evaluation</w:t>
      </w:r>
      <w:r w:rsidRPr="006D11C1">
        <w:rPr>
          <w:rFonts w:eastAsia="Tahoma" w:cs="Arial"/>
          <w:spacing w:val="-6"/>
          <w:szCs w:val="22"/>
          <w:lang w:val="en-US" w:eastAsia="en-US" w:bidi="en-US"/>
        </w:rPr>
        <w:t xml:space="preserve"> </w:t>
      </w:r>
      <w:r w:rsidRPr="006D11C1">
        <w:rPr>
          <w:rFonts w:eastAsia="Tahoma" w:cs="Arial"/>
          <w:szCs w:val="22"/>
          <w:lang w:val="en-US" w:eastAsia="en-US" w:bidi="en-US"/>
        </w:rPr>
        <w:t>of</w:t>
      </w:r>
      <w:r w:rsidRPr="006D11C1">
        <w:rPr>
          <w:rFonts w:eastAsia="Tahoma" w:cs="Arial"/>
          <w:spacing w:val="-7"/>
          <w:szCs w:val="22"/>
          <w:lang w:val="en-US" w:eastAsia="en-US" w:bidi="en-US"/>
        </w:rPr>
        <w:t xml:space="preserve"> </w:t>
      </w:r>
      <w:r w:rsidRPr="006D11C1">
        <w:rPr>
          <w:rFonts w:eastAsia="Tahoma" w:cs="Arial"/>
          <w:szCs w:val="22"/>
          <w:lang w:val="en-US" w:eastAsia="en-US" w:bidi="en-US"/>
        </w:rPr>
        <w:t>TOE's</w:t>
      </w:r>
      <w:r w:rsidRPr="006D11C1">
        <w:rPr>
          <w:rFonts w:eastAsia="Tahoma" w:cs="Arial"/>
          <w:spacing w:val="-8"/>
          <w:szCs w:val="22"/>
          <w:lang w:val="en-US" w:eastAsia="en-US" w:bidi="en-US"/>
        </w:rPr>
        <w:t xml:space="preserve"> </w:t>
      </w:r>
      <w:r w:rsidRPr="006D11C1">
        <w:rPr>
          <w:rFonts w:eastAsia="Tahoma" w:cs="Arial"/>
          <w:szCs w:val="22"/>
          <w:lang w:val="en-US" w:eastAsia="en-US" w:bidi="en-US"/>
        </w:rPr>
        <w:t>electromagnetic</w:t>
      </w:r>
      <w:r w:rsidRPr="006D11C1">
        <w:rPr>
          <w:rFonts w:eastAsia="Tahoma" w:cs="Arial"/>
          <w:spacing w:val="-5"/>
          <w:szCs w:val="22"/>
          <w:lang w:val="en-US" w:eastAsia="en-US" w:bidi="en-US"/>
        </w:rPr>
        <w:t xml:space="preserve"> </w:t>
      </w:r>
      <w:r w:rsidRPr="006D11C1">
        <w:rPr>
          <w:rFonts w:eastAsia="Tahoma" w:cs="Arial"/>
          <w:szCs w:val="22"/>
          <w:lang w:val="en-US" w:eastAsia="en-US" w:bidi="en-US"/>
        </w:rPr>
        <w:t>radiation,</w:t>
      </w:r>
      <w:r w:rsidRPr="006D11C1">
        <w:rPr>
          <w:rFonts w:eastAsia="Tahoma" w:cs="Arial"/>
          <w:spacing w:val="-7"/>
          <w:szCs w:val="22"/>
          <w:lang w:val="en-US" w:eastAsia="en-US" w:bidi="en-US"/>
        </w:rPr>
        <w:t xml:space="preserve"> </w:t>
      </w:r>
      <w:r w:rsidRPr="006D11C1">
        <w:rPr>
          <w:rFonts w:eastAsia="Tahoma" w:cs="Arial"/>
          <w:szCs w:val="22"/>
          <w:lang w:val="en-US" w:eastAsia="en-US" w:bidi="en-US"/>
        </w:rPr>
        <w:t>simple</w:t>
      </w:r>
      <w:r w:rsidRPr="006D11C1">
        <w:rPr>
          <w:rFonts w:eastAsia="Tahoma" w:cs="Arial"/>
          <w:spacing w:val="-5"/>
          <w:szCs w:val="22"/>
          <w:lang w:val="en-US" w:eastAsia="en-US" w:bidi="en-US"/>
        </w:rPr>
        <w:t xml:space="preserve"> </w:t>
      </w:r>
      <w:r w:rsidRPr="006D11C1">
        <w:rPr>
          <w:rFonts w:eastAsia="Tahoma" w:cs="Arial"/>
          <w:szCs w:val="22"/>
          <w:lang w:val="en-US" w:eastAsia="en-US" w:bidi="en-US"/>
        </w:rPr>
        <w:t>power</w:t>
      </w:r>
      <w:r w:rsidRPr="006D11C1">
        <w:rPr>
          <w:rFonts w:eastAsia="Tahoma" w:cs="Arial"/>
          <w:spacing w:val="-8"/>
          <w:szCs w:val="22"/>
          <w:lang w:val="en-US" w:eastAsia="en-US" w:bidi="en-US"/>
        </w:rPr>
        <w:t xml:space="preserve"> </w:t>
      </w:r>
      <w:r w:rsidRPr="006D11C1">
        <w:rPr>
          <w:rFonts w:eastAsia="Tahoma" w:cs="Arial"/>
          <w:szCs w:val="22"/>
          <w:lang w:val="en-US" w:eastAsia="en-US" w:bidi="en-US"/>
        </w:rPr>
        <w:t>analysis</w:t>
      </w:r>
      <w:r w:rsidRPr="006D11C1">
        <w:rPr>
          <w:rFonts w:eastAsia="Tahoma" w:cs="Arial"/>
          <w:spacing w:val="-6"/>
          <w:szCs w:val="22"/>
          <w:lang w:val="en-US" w:eastAsia="en-US" w:bidi="en-US"/>
        </w:rPr>
        <w:t xml:space="preserve"> </w:t>
      </w:r>
      <w:r w:rsidRPr="006D11C1">
        <w:rPr>
          <w:rFonts w:eastAsia="Tahoma" w:cs="Arial"/>
          <w:szCs w:val="22"/>
          <w:lang w:val="en-US" w:eastAsia="en-US" w:bidi="en-US"/>
        </w:rPr>
        <w:t>(SPA),</w:t>
      </w:r>
      <w:r w:rsidRPr="006D11C1">
        <w:rPr>
          <w:rFonts w:eastAsia="Tahoma" w:cs="Arial"/>
          <w:spacing w:val="-5"/>
          <w:szCs w:val="22"/>
          <w:lang w:val="en-US" w:eastAsia="en-US" w:bidi="en-US"/>
        </w:rPr>
        <w:t xml:space="preserve"> </w:t>
      </w:r>
      <w:r w:rsidRPr="006D11C1">
        <w:rPr>
          <w:rFonts w:eastAsia="Tahoma" w:cs="Arial"/>
          <w:szCs w:val="22"/>
          <w:lang w:val="en-US" w:eastAsia="en-US" w:bidi="en-US"/>
        </w:rPr>
        <w:t>differential</w:t>
      </w:r>
      <w:r w:rsidRPr="006D11C1">
        <w:rPr>
          <w:rFonts w:eastAsia="Tahoma" w:cs="Arial"/>
          <w:spacing w:val="-7"/>
          <w:szCs w:val="22"/>
          <w:lang w:val="en-US" w:eastAsia="en-US" w:bidi="en-US"/>
        </w:rPr>
        <w:t xml:space="preserve"> </w:t>
      </w:r>
      <w:r w:rsidRPr="006D11C1">
        <w:rPr>
          <w:rFonts w:eastAsia="Tahoma" w:cs="Arial"/>
          <w:szCs w:val="22"/>
          <w:lang w:val="en-US" w:eastAsia="en-US" w:bidi="en-US"/>
        </w:rPr>
        <w:t>power analysis (DPA), timing attacks, and so</w:t>
      </w:r>
      <w:r w:rsidRPr="006D11C1">
        <w:rPr>
          <w:rFonts w:eastAsia="Tahoma" w:cs="Arial"/>
          <w:spacing w:val="-2"/>
          <w:szCs w:val="22"/>
          <w:lang w:val="en-US" w:eastAsia="en-US" w:bidi="en-US"/>
        </w:rPr>
        <w:t xml:space="preserve"> </w:t>
      </w:r>
      <w:r w:rsidRPr="006D11C1">
        <w:rPr>
          <w:rFonts w:eastAsia="Tahoma" w:cs="Arial"/>
          <w:szCs w:val="22"/>
          <w:lang w:val="en-US" w:eastAsia="en-US" w:bidi="en-US"/>
        </w:rPr>
        <w:t>on.</w:t>
      </w:r>
    </w:p>
    <w:p w14:paraId="508BA811" w14:textId="77777777" w:rsidR="006D11C1" w:rsidRPr="006D11C1" w:rsidRDefault="006D11C1" w:rsidP="006D11C1">
      <w:pPr>
        <w:widowControl w:val="0"/>
        <w:autoSpaceDE w:val="0"/>
        <w:autoSpaceDN w:val="0"/>
        <w:spacing w:before="8"/>
        <w:jc w:val="left"/>
        <w:rPr>
          <w:rFonts w:eastAsia="Tahoma" w:cs="Arial"/>
          <w:sz w:val="21"/>
          <w:szCs w:val="22"/>
          <w:lang w:val="en-US" w:eastAsia="en-US" w:bidi="en-US"/>
        </w:rPr>
      </w:pPr>
      <w:r w:rsidRPr="006D11C1">
        <w:rPr>
          <w:rFonts w:eastAsia="Tahoma" w:cs="Arial"/>
          <w:noProof/>
          <w:szCs w:val="22"/>
          <w:lang w:val="en-US" w:eastAsia="en-US" w:bidi="ar-SA"/>
        </w:rPr>
        <mc:AlternateContent>
          <mc:Choice Requires="wps">
            <w:drawing>
              <wp:anchor distT="0" distB="0" distL="0" distR="0" simplePos="0" relativeHeight="251794432" behindDoc="1" locked="0" layoutInCell="1" allowOverlap="1" wp14:anchorId="31B785AA" wp14:editId="688FA02D">
                <wp:simplePos x="0" y="0"/>
                <wp:positionH relativeFrom="page">
                  <wp:posOffset>828040</wp:posOffset>
                </wp:positionH>
                <wp:positionV relativeFrom="paragraph">
                  <wp:posOffset>194310</wp:posOffset>
                </wp:positionV>
                <wp:extent cx="5905500" cy="227330"/>
                <wp:effectExtent l="0" t="0" r="0" b="0"/>
                <wp:wrapTopAndBottom/>
                <wp:docPr id="2113194321" name="Text Box 2113194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373BDC12" w14:textId="77777777" w:rsidR="009F6E5D" w:rsidRDefault="009F6E5D" w:rsidP="006D11C1">
                            <w:pPr>
                              <w:spacing w:before="41"/>
                              <w:ind w:left="108"/>
                              <w:rPr>
                                <w:b/>
                              </w:rPr>
                            </w:pPr>
                            <w:r>
                              <w:rPr>
                                <w:b/>
                              </w:rPr>
                              <w:t>FDP_SDI.1/IPAe Stored data integrity monitoring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785AA" id="Text Box 2113194321" o:spid="_x0000_s1308" type="#_x0000_t202" style="position:absolute;margin-left:65.2pt;margin-top:15.3pt;width:465pt;height:17.9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" fillcolor="#f3f3f3" strokeweight=".48pt">
                <v:textbox inset="0,0,0,0">
                  <w:txbxContent>
                    <w:p w14:paraId="373BDC12" w14:textId="77777777" w:rsidR="009F6E5D" w:rsidRDefault="009F6E5D" w:rsidP="006D11C1">
                      <w:pPr>
                        <w:spacing w:before="41"/>
                        <w:ind w:left="108"/>
                        <w:rPr>
                          <w:b/>
                        </w:rPr>
                      </w:pPr>
                      <w:r>
                        <w:rPr>
                          <w:b/>
                        </w:rPr>
                        <w:t>FDP_SDI.1/IPAe Stored data integrity monitoring</w:t>
                      </w:r>
                    </w:p>
                  </w:txbxContent>
                </v:textbox>
                <w10:wrap type="topAndBottom" anchorx="page"/>
              </v:shape>
            </w:pict>
          </mc:Fallback>
        </mc:AlternateContent>
      </w:r>
    </w:p>
    <w:p w14:paraId="18BB7B5B" w14:textId="77777777" w:rsidR="006D11C1" w:rsidRPr="006D11C1" w:rsidRDefault="006D11C1" w:rsidP="006D11C1">
      <w:pPr>
        <w:widowControl w:val="0"/>
        <w:autoSpaceDE w:val="0"/>
        <w:autoSpaceDN w:val="0"/>
        <w:spacing w:before="11"/>
        <w:jc w:val="left"/>
        <w:rPr>
          <w:rFonts w:eastAsia="Tahoma" w:cs="Arial"/>
          <w:sz w:val="13"/>
          <w:szCs w:val="22"/>
          <w:lang w:val="en-US" w:eastAsia="en-US" w:bidi="en-US"/>
        </w:rPr>
      </w:pPr>
    </w:p>
    <w:p w14:paraId="6B780A1A" w14:textId="77777777" w:rsidR="006D11C1" w:rsidRPr="006D11C1" w:rsidRDefault="006D11C1" w:rsidP="006D11C1">
      <w:pPr>
        <w:widowControl w:val="0"/>
        <w:autoSpaceDE w:val="0"/>
        <w:autoSpaceDN w:val="0"/>
        <w:spacing w:before="101"/>
        <w:ind w:left="499" w:right="292" w:hanging="284"/>
        <w:jc w:val="left"/>
        <w:rPr>
          <w:rFonts w:eastAsia="Tahoma" w:cs="Arial"/>
          <w:szCs w:val="22"/>
          <w:lang w:val="en-US" w:eastAsia="en-US" w:bidi="en-US"/>
        </w:rPr>
      </w:pPr>
      <w:r w:rsidRPr="006D11C1">
        <w:rPr>
          <w:rFonts w:eastAsia="Tahoma" w:cs="Arial"/>
          <w:b/>
          <w:szCs w:val="22"/>
          <w:lang w:val="en-US" w:eastAsia="en-US" w:bidi="en-US"/>
        </w:rPr>
        <w:t xml:space="preserve">FDP_SDI.1.1/IPAe </w:t>
      </w:r>
      <w:r w:rsidRPr="006D11C1">
        <w:rPr>
          <w:rFonts w:eastAsia="Tahoma" w:cs="Arial"/>
          <w:szCs w:val="22"/>
          <w:lang w:val="en-US" w:eastAsia="en-US" w:bidi="en-US"/>
        </w:rPr>
        <w:t xml:space="preserve">The TSF shall monitor user data stored in containers controlled by the TSF for </w:t>
      </w:r>
      <w:r w:rsidRPr="006D11C1">
        <w:rPr>
          <w:rFonts w:eastAsia="Tahoma" w:cs="Arial"/>
          <w:b/>
          <w:szCs w:val="22"/>
          <w:lang w:val="en-US" w:eastAsia="en-US" w:bidi="en-US"/>
        </w:rPr>
        <w:t xml:space="preserve">integrity errors </w:t>
      </w:r>
      <w:r w:rsidRPr="006D11C1">
        <w:rPr>
          <w:rFonts w:eastAsia="Tahoma" w:cs="Arial"/>
          <w:szCs w:val="22"/>
          <w:lang w:val="en-US" w:eastAsia="en-US" w:bidi="en-US"/>
        </w:rPr>
        <w:t xml:space="preserve">on all objects, based on the following attributes: </w:t>
      </w:r>
      <w:r w:rsidRPr="006D11C1">
        <w:rPr>
          <w:rFonts w:eastAsia="Tahoma" w:cs="Arial"/>
          <w:b/>
          <w:szCs w:val="22"/>
          <w:lang w:val="en-US" w:eastAsia="en-US" w:bidi="en-US"/>
        </w:rPr>
        <w:t>integrity- sensitive data</w:t>
      </w:r>
      <w:r w:rsidRPr="006D11C1">
        <w:rPr>
          <w:rFonts w:eastAsia="Tahoma" w:cs="Arial"/>
          <w:szCs w:val="22"/>
          <w:lang w:val="en-US" w:eastAsia="en-US" w:bidi="en-US"/>
        </w:rPr>
        <w:t>.</w:t>
      </w:r>
    </w:p>
    <w:p w14:paraId="7728828D" w14:textId="77777777" w:rsidR="006D11C1" w:rsidRPr="006D11C1" w:rsidRDefault="006D11C1" w:rsidP="006D11C1">
      <w:pPr>
        <w:spacing w:before="0" w:after="200" w:line="276" w:lineRule="auto"/>
        <w:jc w:val="left"/>
        <w:rPr>
          <w:rFonts w:cs="Arial"/>
          <w:i/>
          <w:iCs/>
          <w:szCs w:val="22"/>
          <w:lang w:eastAsia="en-GB" w:bidi="ar-SA"/>
        </w:rPr>
      </w:pPr>
      <w:r w:rsidRPr="006D11C1">
        <w:rPr>
          <w:rFonts w:cs="Arial"/>
          <w:i/>
          <w:iCs/>
          <w:szCs w:val="22"/>
          <w:lang w:eastAsia="en-GB" w:bidi="ar-SA"/>
        </w:rPr>
        <w:t>Refinement:</w:t>
      </w:r>
    </w:p>
    <w:p w14:paraId="682545D8" w14:textId="77777777" w:rsidR="006D11C1" w:rsidRPr="006D11C1" w:rsidRDefault="006D11C1" w:rsidP="006D11C1">
      <w:pPr>
        <w:widowControl w:val="0"/>
        <w:autoSpaceDE w:val="0"/>
        <w:autoSpaceDN w:val="0"/>
        <w:spacing w:before="59"/>
        <w:ind w:left="499" w:right="319"/>
        <w:jc w:val="left"/>
        <w:rPr>
          <w:rFonts w:eastAsia="Tahoma" w:cs="Arial"/>
          <w:szCs w:val="22"/>
          <w:lang w:val="en-US" w:eastAsia="en-US" w:bidi="en-US"/>
        </w:rPr>
      </w:pPr>
      <w:r w:rsidRPr="006D11C1">
        <w:rPr>
          <w:rFonts w:eastAsia="Tahoma" w:cs="Arial"/>
          <w:szCs w:val="22"/>
          <w:lang w:val="en-US" w:eastAsia="en-US" w:bidi="en-US"/>
        </w:rPr>
        <w:t>The notion of integrity-sensitive data covers the following assets that require to be protected against unauthorized modification:</w:t>
      </w:r>
    </w:p>
    <w:p w14:paraId="78F55B96" w14:textId="77777777" w:rsidR="006D11C1" w:rsidRPr="006D11C1" w:rsidRDefault="006D11C1" w:rsidP="006D11C1">
      <w:pPr>
        <w:widowControl w:val="0"/>
        <w:numPr>
          <w:ilvl w:val="0"/>
          <w:numId w:val="119"/>
        </w:numPr>
        <w:tabs>
          <w:tab w:val="left" w:pos="1284"/>
          <w:tab w:val="left" w:pos="1494"/>
        </w:tabs>
        <w:autoSpaceDE w:val="0"/>
        <w:autoSpaceDN w:val="0"/>
        <w:spacing w:before="60" w:line="292" w:lineRule="auto"/>
        <w:ind w:right="92"/>
        <w:jc w:val="left"/>
        <w:rPr>
          <w:rFonts w:eastAsia="Tahoma" w:cs="Arial"/>
          <w:szCs w:val="22"/>
          <w:lang w:val="en-US" w:eastAsia="en-US" w:bidi="en-US"/>
        </w:rPr>
      </w:pPr>
      <w:r w:rsidRPr="006D11C1">
        <w:rPr>
          <w:rFonts w:eastAsia="Tahoma" w:cs="Arial"/>
          <w:szCs w:val="22"/>
          <w:lang w:val="en-US" w:eastAsia="en-US" w:bidi="en-US"/>
        </w:rPr>
        <w:t>Management data</w:t>
      </w:r>
    </w:p>
    <w:p w14:paraId="77C78DD0" w14:textId="77777777" w:rsidR="006D11C1" w:rsidRPr="006D11C1" w:rsidRDefault="006D11C1" w:rsidP="006D11C1">
      <w:pPr>
        <w:widowControl w:val="0"/>
        <w:numPr>
          <w:ilvl w:val="1"/>
          <w:numId w:val="119"/>
        </w:numPr>
        <w:tabs>
          <w:tab w:val="left" w:pos="1284"/>
          <w:tab w:val="left" w:pos="1494"/>
        </w:tabs>
        <w:autoSpaceDE w:val="0"/>
        <w:autoSpaceDN w:val="0"/>
        <w:spacing w:before="2" w:line="292" w:lineRule="auto"/>
        <w:ind w:right="92" w:firstLine="283"/>
        <w:jc w:val="left"/>
        <w:rPr>
          <w:rFonts w:eastAsia="Tahoma" w:cs="Arial"/>
          <w:szCs w:val="22"/>
          <w:lang w:val="en-US" w:eastAsia="en-US" w:bidi="en-US"/>
        </w:rPr>
      </w:pPr>
      <w:r w:rsidRPr="006D11C1">
        <w:rPr>
          <w:rFonts w:eastAsia="Tahoma" w:cs="Arial"/>
          <w:spacing w:val="-1"/>
          <w:szCs w:val="22"/>
          <w:lang w:val="en-US" w:eastAsia="en-US" w:bidi="en-US"/>
        </w:rPr>
        <w:t xml:space="preserve">D.IPAe_DEVICE_INFO </w:t>
      </w:r>
    </w:p>
    <w:p w14:paraId="3D985C60" w14:textId="77777777" w:rsidR="006D11C1" w:rsidRPr="006D11C1" w:rsidRDefault="006D11C1" w:rsidP="006D11C1">
      <w:pPr>
        <w:widowControl w:val="0"/>
        <w:tabs>
          <w:tab w:val="left" w:pos="1284"/>
          <w:tab w:val="left" w:pos="1494"/>
        </w:tabs>
        <w:autoSpaceDE w:val="0"/>
        <w:autoSpaceDN w:val="0"/>
        <w:spacing w:before="2" w:line="292" w:lineRule="auto"/>
        <w:ind w:left="924" w:right="92"/>
        <w:jc w:val="left"/>
        <w:rPr>
          <w:rFonts w:eastAsia="Tahoma" w:cs="Arial"/>
          <w:szCs w:val="22"/>
          <w:lang w:val="en-US" w:eastAsia="en-US" w:bidi="en-US"/>
        </w:rPr>
      </w:pPr>
      <w:r w:rsidRPr="006D11C1">
        <w:rPr>
          <w:rFonts w:eastAsia="Tahoma" w:cs="Arial"/>
          <w:szCs w:val="22"/>
          <w:lang w:val="en-US" w:eastAsia="en-US" w:bidi="en-US"/>
        </w:rPr>
        <w:t>o</w:t>
      </w:r>
      <w:r w:rsidRPr="006D11C1">
        <w:rPr>
          <w:rFonts w:eastAsia="Tahoma" w:cs="Arial"/>
          <w:szCs w:val="22"/>
          <w:lang w:val="en-US" w:eastAsia="en-US" w:bidi="en-US"/>
        </w:rPr>
        <w:tab/>
        <w:t>Keys</w:t>
      </w:r>
    </w:p>
    <w:p w14:paraId="191C9370" w14:textId="77777777" w:rsidR="006D11C1" w:rsidRPr="006D11C1" w:rsidRDefault="006D11C1" w:rsidP="006D11C1">
      <w:pPr>
        <w:widowControl w:val="0"/>
        <w:numPr>
          <w:ilvl w:val="1"/>
          <w:numId w:val="119"/>
        </w:numPr>
        <w:tabs>
          <w:tab w:val="left" w:pos="1494"/>
        </w:tabs>
        <w:autoSpaceDE w:val="0"/>
        <w:autoSpaceDN w:val="0"/>
        <w:spacing w:before="1"/>
        <w:ind w:left="1493" w:hanging="287"/>
        <w:jc w:val="left"/>
        <w:rPr>
          <w:rFonts w:eastAsia="Tahoma" w:cs="Arial"/>
          <w:szCs w:val="22"/>
          <w:lang w:val="en-US" w:eastAsia="en-US" w:bidi="en-US"/>
        </w:rPr>
      </w:pPr>
      <w:r w:rsidRPr="006D11C1">
        <w:rPr>
          <w:rFonts w:eastAsia="Tahoma" w:cs="Arial"/>
          <w:szCs w:val="22"/>
          <w:lang w:val="en-US" w:eastAsia="en-US" w:bidi="en-US"/>
        </w:rPr>
        <w:t>D.IPAe_KEYS</w:t>
      </w:r>
    </w:p>
    <w:p w14:paraId="7A6F4263" w14:textId="77777777" w:rsidR="00001879" w:rsidRPr="00001879" w:rsidRDefault="00001879" w:rsidP="00001879">
      <w:pPr>
        <w:widowControl w:val="0"/>
        <w:autoSpaceDE w:val="0"/>
        <w:autoSpaceDN w:val="0"/>
        <w:spacing w:before="0"/>
        <w:jc w:val="left"/>
        <w:rPr>
          <w:rFonts w:eastAsia="Tahoma" w:cs="Arial"/>
          <w:sz w:val="20"/>
          <w:szCs w:val="22"/>
          <w:lang w:val="en-US" w:eastAsia="en-US" w:bidi="en-US"/>
        </w:rPr>
      </w:pPr>
    </w:p>
    <w:p w14:paraId="1952BBB7" w14:textId="77777777" w:rsidR="00001879" w:rsidRPr="00001879" w:rsidRDefault="00001879" w:rsidP="00001879">
      <w:pPr>
        <w:widowControl w:val="0"/>
        <w:autoSpaceDE w:val="0"/>
        <w:autoSpaceDN w:val="0"/>
        <w:spacing w:before="0"/>
        <w:ind w:left="98"/>
        <w:jc w:val="left"/>
        <w:rPr>
          <w:rFonts w:eastAsia="Tahoma" w:cs="Arial"/>
          <w:sz w:val="20"/>
          <w:szCs w:val="22"/>
          <w:lang w:val="en-US" w:eastAsia="en-US" w:bidi="en-US"/>
        </w:rPr>
      </w:pPr>
      <w:r w:rsidRPr="00001879">
        <w:rPr>
          <w:rFonts w:eastAsia="Tahoma" w:cs="Arial"/>
          <w:noProof/>
          <w:sz w:val="20"/>
          <w:szCs w:val="22"/>
          <w:lang w:val="en-US" w:eastAsia="en-US" w:bidi="ar-SA"/>
        </w:rPr>
        <mc:AlternateContent>
          <mc:Choice Requires="wps">
            <w:drawing>
              <wp:inline distT="0" distB="0" distL="0" distR="0" wp14:anchorId="6E69F579" wp14:editId="71FB196A">
                <wp:extent cx="5905500" cy="226060"/>
                <wp:effectExtent l="10160" t="10795" r="8890" b="10795"/>
                <wp:docPr id="2113194322" name="Text Box 2113194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174B2C96" w14:textId="77777777" w:rsidR="009F6E5D" w:rsidRDefault="009F6E5D" w:rsidP="00001879">
                            <w:pPr>
                              <w:spacing w:before="42"/>
                              <w:ind w:left="108"/>
                              <w:rPr>
                                <w:b/>
                              </w:rPr>
                            </w:pPr>
                            <w:r>
                              <w:rPr>
                                <w:b/>
                              </w:rPr>
                              <w:t>FDP_RIP.1/IPAe Subset residual information protection</w:t>
                            </w:r>
                          </w:p>
                        </w:txbxContent>
                      </wps:txbx>
                      <wps:bodyPr rot="0" vert="horz" wrap="square" lIns="0" tIns="0" rIns="0" bIns="0" anchor="t" anchorCtr="0" upright="1">
                        <a:noAutofit/>
                      </wps:bodyPr>
                    </wps:wsp>
                  </a:graphicData>
                </a:graphic>
              </wp:inline>
            </w:drawing>
          </mc:Choice>
          <mc:Fallback>
            <w:pict>
              <v:shape w14:anchorId="6E69F579" id="Text Box 2113194322" o:spid="_x0000_s1309" type="#_x0000_t202" style="width:465pt;height: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" fillcolor="#f3f3f3" strokeweight=".48pt">
                <v:textbox inset="0,0,0,0">
                  <w:txbxContent>
                    <w:p w14:paraId="174B2C96" w14:textId="77777777" w:rsidR="009F6E5D" w:rsidRDefault="009F6E5D" w:rsidP="00001879">
                      <w:pPr>
                        <w:spacing w:before="42"/>
                        <w:ind w:left="108"/>
                        <w:rPr>
                          <w:b/>
                        </w:rPr>
                      </w:pPr>
                      <w:r>
                        <w:rPr>
                          <w:b/>
                        </w:rPr>
                        <w:t>FDP_RIP.1/IPAe Subset residual information protection</w:t>
                      </w:r>
                    </w:p>
                  </w:txbxContent>
                </v:textbox>
                <w10:anchorlock/>
              </v:shape>
            </w:pict>
          </mc:Fallback>
        </mc:AlternateContent>
      </w:r>
    </w:p>
    <w:p w14:paraId="15F816C0" w14:textId="77777777" w:rsidR="00001879" w:rsidRPr="00001879" w:rsidRDefault="00001879" w:rsidP="00001879">
      <w:pPr>
        <w:widowControl w:val="0"/>
        <w:autoSpaceDE w:val="0"/>
        <w:autoSpaceDN w:val="0"/>
        <w:spacing w:before="5"/>
        <w:jc w:val="left"/>
        <w:rPr>
          <w:rFonts w:eastAsia="Tahoma" w:cs="Arial"/>
          <w:sz w:val="13"/>
          <w:szCs w:val="22"/>
          <w:lang w:val="en-US" w:eastAsia="en-US" w:bidi="en-US"/>
        </w:rPr>
      </w:pPr>
    </w:p>
    <w:p w14:paraId="698D9139" w14:textId="77777777" w:rsidR="00001879" w:rsidRPr="00001879" w:rsidRDefault="00001879" w:rsidP="00001879">
      <w:pPr>
        <w:widowControl w:val="0"/>
        <w:autoSpaceDE w:val="0"/>
        <w:autoSpaceDN w:val="0"/>
        <w:spacing w:before="101"/>
        <w:ind w:left="499" w:right="293" w:hanging="284"/>
        <w:jc w:val="left"/>
        <w:rPr>
          <w:rFonts w:eastAsia="Tahoma" w:cs="Arial"/>
          <w:szCs w:val="22"/>
          <w:lang w:val="en-US" w:eastAsia="en-US" w:bidi="en-US"/>
        </w:rPr>
      </w:pPr>
      <w:r w:rsidRPr="00001879">
        <w:rPr>
          <w:rFonts w:eastAsia="Tahoma" w:cs="Arial"/>
          <w:b/>
          <w:szCs w:val="22"/>
          <w:lang w:val="en-US" w:eastAsia="en-US" w:bidi="en-US"/>
        </w:rPr>
        <w:t xml:space="preserve">FDP_RIP.1.1/IPAe </w:t>
      </w:r>
      <w:r w:rsidRPr="00001879">
        <w:rPr>
          <w:rFonts w:eastAsia="Tahoma" w:cs="Arial"/>
          <w:szCs w:val="22"/>
          <w:lang w:val="en-US" w:eastAsia="en-US" w:bidi="en-US"/>
        </w:rPr>
        <w:t>The</w:t>
      </w:r>
      <w:r w:rsidRPr="00001879">
        <w:rPr>
          <w:rFonts w:eastAsia="Tahoma" w:cs="Arial"/>
          <w:spacing w:val="-21"/>
          <w:szCs w:val="22"/>
          <w:lang w:val="en-US" w:eastAsia="en-US" w:bidi="en-US"/>
        </w:rPr>
        <w:t xml:space="preserve"> </w:t>
      </w:r>
      <w:r w:rsidRPr="00001879">
        <w:rPr>
          <w:rFonts w:eastAsia="Tahoma" w:cs="Arial"/>
          <w:szCs w:val="22"/>
          <w:lang w:val="en-US" w:eastAsia="en-US" w:bidi="en-US"/>
        </w:rPr>
        <w:t>TSF</w:t>
      </w:r>
      <w:r w:rsidRPr="00001879">
        <w:rPr>
          <w:rFonts w:eastAsia="Tahoma" w:cs="Arial"/>
          <w:spacing w:val="-18"/>
          <w:szCs w:val="22"/>
          <w:lang w:val="en-US" w:eastAsia="en-US" w:bidi="en-US"/>
        </w:rPr>
        <w:t xml:space="preserve"> </w:t>
      </w:r>
      <w:r w:rsidRPr="00001879">
        <w:rPr>
          <w:rFonts w:eastAsia="Tahoma" w:cs="Arial"/>
          <w:szCs w:val="22"/>
          <w:lang w:val="en-US" w:eastAsia="en-US" w:bidi="en-US"/>
        </w:rPr>
        <w:t>shall</w:t>
      </w:r>
      <w:r w:rsidRPr="00001879">
        <w:rPr>
          <w:rFonts w:eastAsia="Tahoma" w:cs="Arial"/>
          <w:spacing w:val="-22"/>
          <w:szCs w:val="22"/>
          <w:lang w:val="en-US" w:eastAsia="en-US" w:bidi="en-US"/>
        </w:rPr>
        <w:t xml:space="preserve"> </w:t>
      </w:r>
      <w:r w:rsidRPr="00001879">
        <w:rPr>
          <w:rFonts w:eastAsia="Tahoma" w:cs="Arial"/>
          <w:szCs w:val="22"/>
          <w:lang w:val="en-US" w:eastAsia="en-US" w:bidi="en-US"/>
        </w:rPr>
        <w:t>ensure</w:t>
      </w:r>
      <w:r w:rsidRPr="00001879">
        <w:rPr>
          <w:rFonts w:eastAsia="Tahoma" w:cs="Arial"/>
          <w:spacing w:val="-21"/>
          <w:szCs w:val="22"/>
          <w:lang w:val="en-US" w:eastAsia="en-US" w:bidi="en-US"/>
        </w:rPr>
        <w:t xml:space="preserve"> </w:t>
      </w:r>
      <w:r w:rsidRPr="00001879">
        <w:rPr>
          <w:rFonts w:eastAsia="Tahoma" w:cs="Arial"/>
          <w:szCs w:val="22"/>
          <w:lang w:val="en-US" w:eastAsia="en-US" w:bidi="en-US"/>
        </w:rPr>
        <w:t>that</w:t>
      </w:r>
      <w:r w:rsidRPr="00001879">
        <w:rPr>
          <w:rFonts w:eastAsia="Tahoma" w:cs="Arial"/>
          <w:spacing w:val="-18"/>
          <w:szCs w:val="22"/>
          <w:lang w:val="en-US" w:eastAsia="en-US" w:bidi="en-US"/>
        </w:rPr>
        <w:t xml:space="preserve"> </w:t>
      </w:r>
      <w:r w:rsidRPr="00001879">
        <w:rPr>
          <w:rFonts w:eastAsia="Tahoma" w:cs="Arial"/>
          <w:szCs w:val="22"/>
          <w:lang w:val="en-US" w:eastAsia="en-US" w:bidi="en-US"/>
        </w:rPr>
        <w:t>any</w:t>
      </w:r>
      <w:r w:rsidRPr="00001879">
        <w:rPr>
          <w:rFonts w:eastAsia="Tahoma" w:cs="Arial"/>
          <w:spacing w:val="-19"/>
          <w:szCs w:val="22"/>
          <w:lang w:val="en-US" w:eastAsia="en-US" w:bidi="en-US"/>
        </w:rPr>
        <w:t xml:space="preserve"> </w:t>
      </w:r>
      <w:r w:rsidRPr="00001879">
        <w:rPr>
          <w:rFonts w:eastAsia="Tahoma" w:cs="Arial"/>
          <w:szCs w:val="22"/>
          <w:lang w:val="en-US" w:eastAsia="en-US" w:bidi="en-US"/>
        </w:rPr>
        <w:t>previous</w:t>
      </w:r>
      <w:r w:rsidRPr="00001879">
        <w:rPr>
          <w:rFonts w:eastAsia="Tahoma" w:cs="Arial"/>
          <w:spacing w:val="-22"/>
          <w:szCs w:val="22"/>
          <w:lang w:val="en-US" w:eastAsia="en-US" w:bidi="en-US"/>
        </w:rPr>
        <w:t xml:space="preserve"> </w:t>
      </w:r>
      <w:r w:rsidRPr="00001879">
        <w:rPr>
          <w:rFonts w:eastAsia="Tahoma" w:cs="Arial"/>
          <w:szCs w:val="22"/>
          <w:lang w:val="en-US" w:eastAsia="en-US" w:bidi="en-US"/>
        </w:rPr>
        <w:t>information</w:t>
      </w:r>
      <w:r w:rsidRPr="00001879">
        <w:rPr>
          <w:rFonts w:eastAsia="Tahoma" w:cs="Arial"/>
          <w:spacing w:val="-21"/>
          <w:szCs w:val="22"/>
          <w:lang w:val="en-US" w:eastAsia="en-US" w:bidi="en-US"/>
        </w:rPr>
        <w:t xml:space="preserve"> </w:t>
      </w:r>
      <w:r w:rsidRPr="00001879">
        <w:rPr>
          <w:rFonts w:eastAsia="Tahoma" w:cs="Arial"/>
          <w:szCs w:val="22"/>
          <w:lang w:val="en-US" w:eastAsia="en-US" w:bidi="en-US"/>
        </w:rPr>
        <w:t>content</w:t>
      </w:r>
      <w:r w:rsidRPr="00001879">
        <w:rPr>
          <w:rFonts w:eastAsia="Tahoma" w:cs="Arial"/>
          <w:spacing w:val="-19"/>
          <w:szCs w:val="22"/>
          <w:lang w:val="en-US" w:eastAsia="en-US" w:bidi="en-US"/>
        </w:rPr>
        <w:t xml:space="preserve"> </w:t>
      </w:r>
      <w:r w:rsidRPr="00001879">
        <w:rPr>
          <w:rFonts w:eastAsia="Tahoma" w:cs="Arial"/>
          <w:szCs w:val="22"/>
          <w:lang w:val="en-US" w:eastAsia="en-US" w:bidi="en-US"/>
        </w:rPr>
        <w:t>of</w:t>
      </w:r>
      <w:r w:rsidRPr="00001879">
        <w:rPr>
          <w:rFonts w:eastAsia="Tahoma" w:cs="Arial"/>
          <w:spacing w:val="-20"/>
          <w:szCs w:val="22"/>
          <w:lang w:val="en-US" w:eastAsia="en-US" w:bidi="en-US"/>
        </w:rPr>
        <w:t xml:space="preserve"> </w:t>
      </w:r>
      <w:r w:rsidRPr="00001879">
        <w:rPr>
          <w:rFonts w:eastAsia="Tahoma" w:cs="Arial"/>
          <w:szCs w:val="22"/>
          <w:lang w:val="en-US" w:eastAsia="en-US" w:bidi="en-US"/>
        </w:rPr>
        <w:t>a</w:t>
      </w:r>
      <w:r w:rsidRPr="00001879">
        <w:rPr>
          <w:rFonts w:eastAsia="Tahoma" w:cs="Arial"/>
          <w:spacing w:val="-19"/>
          <w:szCs w:val="22"/>
          <w:lang w:val="en-US" w:eastAsia="en-US" w:bidi="en-US"/>
        </w:rPr>
        <w:t xml:space="preserve"> </w:t>
      </w:r>
      <w:r w:rsidRPr="00001879">
        <w:rPr>
          <w:rFonts w:eastAsia="Tahoma" w:cs="Arial"/>
          <w:szCs w:val="22"/>
          <w:lang w:val="en-US" w:eastAsia="en-US" w:bidi="en-US"/>
        </w:rPr>
        <w:t xml:space="preserve">resource is made unavailable upon the </w:t>
      </w:r>
      <w:r w:rsidRPr="00001879">
        <w:rPr>
          <w:rFonts w:eastAsia="Tahoma" w:cs="Arial"/>
          <w:szCs w:val="22"/>
          <w:u w:val="single"/>
          <w:lang w:val="en-US" w:eastAsia="en-US" w:bidi="en-US"/>
        </w:rPr>
        <w:t>deallocation of the resource from and allocation of the</w:t>
      </w:r>
      <w:r w:rsidRPr="00001879">
        <w:rPr>
          <w:rFonts w:eastAsia="Tahoma" w:cs="Arial"/>
          <w:szCs w:val="22"/>
          <w:lang w:val="en-US" w:eastAsia="en-US" w:bidi="en-US"/>
        </w:rPr>
        <w:t xml:space="preserve"> </w:t>
      </w:r>
      <w:r w:rsidRPr="00001879">
        <w:rPr>
          <w:rFonts w:eastAsia="Tahoma" w:cs="Arial"/>
          <w:szCs w:val="22"/>
          <w:u w:val="single"/>
          <w:lang w:val="en-US" w:eastAsia="en-US" w:bidi="en-US"/>
        </w:rPr>
        <w:t>resource to</w:t>
      </w:r>
      <w:r w:rsidRPr="00001879">
        <w:rPr>
          <w:rFonts w:eastAsia="Tahoma" w:cs="Arial"/>
          <w:szCs w:val="22"/>
          <w:lang w:val="en-US" w:eastAsia="en-US" w:bidi="en-US"/>
        </w:rPr>
        <w:t xml:space="preserve"> the following</w:t>
      </w:r>
      <w:r w:rsidRPr="00001879">
        <w:rPr>
          <w:rFonts w:eastAsia="Tahoma" w:cs="Arial"/>
          <w:spacing w:val="-4"/>
          <w:szCs w:val="22"/>
          <w:lang w:val="en-US" w:eastAsia="en-US" w:bidi="en-US"/>
        </w:rPr>
        <w:t xml:space="preserve"> </w:t>
      </w:r>
      <w:r w:rsidRPr="00001879">
        <w:rPr>
          <w:rFonts w:eastAsia="Tahoma" w:cs="Arial"/>
          <w:szCs w:val="22"/>
          <w:lang w:val="en-US" w:eastAsia="en-US" w:bidi="en-US"/>
        </w:rPr>
        <w:t>objects:</w:t>
      </w:r>
    </w:p>
    <w:p w14:paraId="770930DD" w14:textId="77777777" w:rsidR="00001879" w:rsidRPr="00001879" w:rsidRDefault="00001879" w:rsidP="00001879">
      <w:pPr>
        <w:widowControl w:val="0"/>
        <w:numPr>
          <w:ilvl w:val="0"/>
          <w:numId w:val="119"/>
        </w:numPr>
        <w:tabs>
          <w:tab w:val="left" w:pos="1284"/>
          <w:tab w:val="left" w:pos="1285"/>
        </w:tabs>
        <w:autoSpaceDE w:val="0"/>
        <w:autoSpaceDN w:val="0"/>
        <w:spacing w:before="58"/>
        <w:ind w:hanging="361"/>
        <w:jc w:val="left"/>
        <w:rPr>
          <w:rFonts w:eastAsia="Tahoma" w:cs="Arial"/>
          <w:b/>
          <w:szCs w:val="22"/>
          <w:lang w:val="en-US" w:eastAsia="en-US" w:bidi="en-US"/>
        </w:rPr>
      </w:pPr>
      <w:r w:rsidRPr="00001879">
        <w:rPr>
          <w:rFonts w:eastAsia="Tahoma" w:cs="Arial"/>
          <w:b/>
          <w:szCs w:val="22"/>
          <w:lang w:val="en-US" w:eastAsia="en-US" w:bidi="en-US"/>
        </w:rPr>
        <w:t>D.IPAe_KEYS.</w:t>
      </w:r>
    </w:p>
    <w:p w14:paraId="36A48379" w14:textId="77777777" w:rsidR="00001879" w:rsidRPr="00001879" w:rsidRDefault="00001879" w:rsidP="00001879">
      <w:pPr>
        <w:widowControl w:val="0"/>
        <w:autoSpaceDE w:val="0"/>
        <w:autoSpaceDN w:val="0"/>
        <w:spacing w:before="10"/>
        <w:jc w:val="left"/>
        <w:rPr>
          <w:rFonts w:eastAsia="Tahoma" w:cs="Arial"/>
          <w:sz w:val="21"/>
          <w:szCs w:val="22"/>
          <w:lang w:val="en-US" w:eastAsia="en-US" w:bidi="en-US"/>
        </w:rPr>
      </w:pPr>
      <w:r w:rsidRPr="00001879">
        <w:rPr>
          <w:rFonts w:eastAsia="Tahoma" w:cs="Arial"/>
          <w:noProof/>
          <w:szCs w:val="22"/>
          <w:lang w:val="en-US" w:eastAsia="en-US" w:bidi="ar-SA"/>
        </w:rPr>
        <w:lastRenderedPageBreak/>
        <mc:AlternateContent>
          <mc:Choice Requires="wps">
            <w:drawing>
              <wp:anchor distT="0" distB="0" distL="0" distR="0" simplePos="0" relativeHeight="251796480" behindDoc="1" locked="0" layoutInCell="1" allowOverlap="1" wp14:anchorId="490AFE74" wp14:editId="45D08739">
                <wp:simplePos x="0" y="0"/>
                <wp:positionH relativeFrom="page">
                  <wp:posOffset>828040</wp:posOffset>
                </wp:positionH>
                <wp:positionV relativeFrom="paragraph">
                  <wp:posOffset>195580</wp:posOffset>
                </wp:positionV>
                <wp:extent cx="5905500" cy="226060"/>
                <wp:effectExtent l="0" t="0" r="0" b="0"/>
                <wp:wrapTopAndBottom/>
                <wp:docPr id="2113194323" name="Text Box 2113194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6060"/>
                        </a:xfrm>
                        <a:prstGeom prst="rect">
                          <a:avLst/>
                        </a:prstGeom>
                        <a:solidFill>
                          <a:srgbClr val="F3F3F3"/>
                        </a:solidFill>
                        <a:ln w="6096">
                          <a:solidFill>
                            <a:srgbClr val="000000"/>
                          </a:solidFill>
                          <a:miter lim="800000"/>
                          <a:headEnd/>
                          <a:tailEnd/>
                        </a:ln>
                      </wps:spPr>
                      <wps:txbx>
                        <w:txbxContent>
                          <w:p w14:paraId="39FA46E4" w14:textId="77777777" w:rsidR="009F6E5D" w:rsidRDefault="009F6E5D" w:rsidP="00001879">
                            <w:pPr>
                              <w:spacing w:before="41"/>
                              <w:ind w:left="108"/>
                              <w:rPr>
                                <w:b/>
                              </w:rPr>
                            </w:pPr>
                            <w:r>
                              <w:rPr>
                                <w:b/>
                              </w:rPr>
                              <w:t>FMT_SMF.1/IPAe Specification of Management Functions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AFE74" id="Text Box 2113194323" o:spid="_x0000_s1310" type="#_x0000_t202" style="position:absolute;margin-left:65.2pt;margin-top:15.4pt;width:465pt;height:17.8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" fillcolor="#f3f3f3" strokeweight=".48pt">
                <v:textbox inset="0,0,0,0">
                  <w:txbxContent>
                    <w:p w14:paraId="39FA46E4" w14:textId="77777777" w:rsidR="009F6E5D" w:rsidRDefault="009F6E5D" w:rsidP="00001879">
                      <w:pPr>
                        <w:spacing w:before="41"/>
                        <w:ind w:left="108"/>
                        <w:rPr>
                          <w:b/>
                        </w:rPr>
                      </w:pPr>
                      <w:r>
                        <w:rPr>
                          <w:b/>
                        </w:rPr>
                        <w:t>FMT_SMF.1/IPAe Specification of Management Functions</w:t>
                      </w:r>
                    </w:p>
                  </w:txbxContent>
                </v:textbox>
                <w10:wrap type="topAndBottom" anchorx="page"/>
              </v:shape>
            </w:pict>
          </mc:Fallback>
        </mc:AlternateContent>
      </w:r>
    </w:p>
    <w:p w14:paraId="60549617" w14:textId="77777777" w:rsidR="00001879" w:rsidRPr="00001879" w:rsidRDefault="00001879" w:rsidP="00001879">
      <w:pPr>
        <w:widowControl w:val="0"/>
        <w:autoSpaceDE w:val="0"/>
        <w:autoSpaceDN w:val="0"/>
        <w:spacing w:before="11"/>
        <w:jc w:val="left"/>
        <w:rPr>
          <w:rFonts w:eastAsia="Tahoma" w:cs="Arial"/>
          <w:sz w:val="13"/>
          <w:szCs w:val="22"/>
          <w:lang w:val="en-US" w:eastAsia="en-US" w:bidi="en-US"/>
        </w:rPr>
      </w:pPr>
    </w:p>
    <w:p w14:paraId="280EE818" w14:textId="77777777" w:rsidR="00001879" w:rsidRPr="00001879" w:rsidRDefault="00001879" w:rsidP="00001879">
      <w:pPr>
        <w:widowControl w:val="0"/>
        <w:autoSpaceDE w:val="0"/>
        <w:autoSpaceDN w:val="0"/>
        <w:spacing w:before="107" w:line="232" w:lineRule="auto"/>
        <w:ind w:left="499" w:hanging="284"/>
        <w:jc w:val="left"/>
        <w:rPr>
          <w:rFonts w:eastAsia="Tahoma" w:cs="Arial"/>
          <w:szCs w:val="22"/>
          <w:lang w:val="en-US" w:eastAsia="en-US" w:bidi="en-US"/>
        </w:rPr>
      </w:pPr>
      <w:r w:rsidRPr="00001879">
        <w:rPr>
          <w:rFonts w:eastAsia="Tahoma" w:cs="Arial"/>
          <w:b/>
          <w:szCs w:val="22"/>
          <w:lang w:val="en-US" w:eastAsia="en-US" w:bidi="en-US"/>
        </w:rPr>
        <w:t xml:space="preserve">FMT_SMF.1.1/IPAe </w:t>
      </w:r>
      <w:r w:rsidRPr="00001879">
        <w:rPr>
          <w:rFonts w:eastAsia="Tahoma" w:cs="Arial"/>
          <w:szCs w:val="22"/>
          <w:lang w:val="en-US" w:eastAsia="en-US" w:bidi="en-US"/>
        </w:rPr>
        <w:t xml:space="preserve">The TSF shall be capable of performing the following management functions: [assignment: </w:t>
      </w:r>
      <w:r w:rsidRPr="00001879">
        <w:rPr>
          <w:rFonts w:eastAsia="Tahoma" w:cs="Arial"/>
          <w:i/>
          <w:sz w:val="23"/>
          <w:szCs w:val="22"/>
          <w:lang w:val="en-US" w:eastAsia="en-US" w:bidi="en-US"/>
        </w:rPr>
        <w:t>list of management functions to be provided by the TSF</w:t>
      </w:r>
      <w:r w:rsidRPr="00001879">
        <w:rPr>
          <w:rFonts w:eastAsia="Tahoma" w:cs="Arial"/>
          <w:szCs w:val="22"/>
          <w:lang w:val="en-US" w:eastAsia="en-US" w:bidi="en-US"/>
        </w:rPr>
        <w:t>].</w:t>
      </w:r>
    </w:p>
    <w:p w14:paraId="5EEA9E3C" w14:textId="77777777" w:rsidR="00001879" w:rsidRPr="00001879" w:rsidRDefault="00001879" w:rsidP="00001879">
      <w:pPr>
        <w:widowControl w:val="0"/>
        <w:autoSpaceDE w:val="0"/>
        <w:autoSpaceDN w:val="0"/>
        <w:spacing w:before="7"/>
        <w:jc w:val="left"/>
        <w:rPr>
          <w:rFonts w:eastAsia="Tahoma" w:cs="Arial"/>
          <w:sz w:val="21"/>
          <w:szCs w:val="22"/>
          <w:lang w:val="en-US" w:eastAsia="en-US" w:bidi="en-US"/>
        </w:rPr>
      </w:pPr>
      <w:r w:rsidRPr="00001879">
        <w:rPr>
          <w:rFonts w:eastAsia="Tahoma" w:cs="Arial"/>
          <w:noProof/>
          <w:szCs w:val="22"/>
          <w:lang w:val="en-US" w:eastAsia="en-US" w:bidi="ar-SA"/>
        </w:rPr>
        <mc:AlternateContent>
          <mc:Choice Requires="wps">
            <w:drawing>
              <wp:anchor distT="0" distB="0" distL="0" distR="0" simplePos="0" relativeHeight="251797504" behindDoc="1" locked="0" layoutInCell="1" allowOverlap="1" wp14:anchorId="6BE082CD" wp14:editId="1F06DE4C">
                <wp:simplePos x="0" y="0"/>
                <wp:positionH relativeFrom="page">
                  <wp:posOffset>828040</wp:posOffset>
                </wp:positionH>
                <wp:positionV relativeFrom="paragraph">
                  <wp:posOffset>193675</wp:posOffset>
                </wp:positionV>
                <wp:extent cx="5905500" cy="227330"/>
                <wp:effectExtent l="0" t="0" r="0" b="0"/>
                <wp:wrapTopAndBottom/>
                <wp:docPr id="2113194324" name="Text Box 2113194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27330"/>
                        </a:xfrm>
                        <a:prstGeom prst="rect">
                          <a:avLst/>
                        </a:prstGeom>
                        <a:solidFill>
                          <a:srgbClr val="F3F3F3"/>
                        </a:solidFill>
                        <a:ln w="6096">
                          <a:solidFill>
                            <a:srgbClr val="000000"/>
                          </a:solidFill>
                          <a:miter lim="800000"/>
                          <a:headEnd/>
                          <a:tailEnd/>
                        </a:ln>
                      </wps:spPr>
                      <wps:txbx>
                        <w:txbxContent>
                          <w:p w14:paraId="517E6ED8" w14:textId="77777777" w:rsidR="009F6E5D" w:rsidRDefault="009F6E5D" w:rsidP="00001879">
                            <w:pPr>
                              <w:spacing w:before="41"/>
                              <w:ind w:left="108"/>
                              <w:rPr>
                                <w:b/>
                              </w:rPr>
                            </w:pPr>
                            <w:r>
                              <w:rPr>
                                <w:b/>
                              </w:rPr>
                              <w:t>FMT_SMR.1/IPAe Security roles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082CD" id="Text Box 2113194324" o:spid="_x0000_s1311" type="#_x0000_t202" style="position:absolute;margin-left:65.2pt;margin-top:15.25pt;width:465pt;height:17.9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" fillcolor="#f3f3f3" strokeweight=".48pt">
                <v:textbox inset="0,0,0,0">
                  <w:txbxContent>
                    <w:p w14:paraId="517E6ED8" w14:textId="77777777" w:rsidR="009F6E5D" w:rsidRDefault="009F6E5D" w:rsidP="00001879">
                      <w:pPr>
                        <w:spacing w:before="41"/>
                        <w:ind w:left="108"/>
                        <w:rPr>
                          <w:b/>
                        </w:rPr>
                      </w:pPr>
                      <w:r>
                        <w:rPr>
                          <w:b/>
                        </w:rPr>
                        <w:t>FMT_SMR.1/IPAe Security roles</w:t>
                      </w:r>
                    </w:p>
                  </w:txbxContent>
                </v:textbox>
                <w10:wrap type="topAndBottom" anchorx="page"/>
              </v:shape>
            </w:pict>
          </mc:Fallback>
        </mc:AlternateContent>
      </w:r>
    </w:p>
    <w:p w14:paraId="69C54281" w14:textId="77777777" w:rsidR="00001879" w:rsidRPr="00001879" w:rsidRDefault="00001879" w:rsidP="00001879">
      <w:pPr>
        <w:widowControl w:val="0"/>
        <w:autoSpaceDE w:val="0"/>
        <w:autoSpaceDN w:val="0"/>
        <w:spacing w:before="11"/>
        <w:jc w:val="left"/>
        <w:rPr>
          <w:rFonts w:eastAsia="Tahoma" w:cs="Arial"/>
          <w:sz w:val="13"/>
          <w:szCs w:val="22"/>
          <w:lang w:val="en-US" w:eastAsia="en-US" w:bidi="en-US"/>
        </w:rPr>
      </w:pPr>
    </w:p>
    <w:p w14:paraId="4F953F7B" w14:textId="77777777" w:rsidR="00001879" w:rsidRPr="00001879" w:rsidRDefault="00001879" w:rsidP="00001879">
      <w:pPr>
        <w:widowControl w:val="0"/>
        <w:autoSpaceDE w:val="0"/>
        <w:autoSpaceDN w:val="0"/>
        <w:spacing w:before="101"/>
        <w:ind w:left="216"/>
        <w:jc w:val="left"/>
        <w:rPr>
          <w:rFonts w:eastAsia="Tahoma" w:cs="Arial"/>
          <w:szCs w:val="22"/>
          <w:lang w:val="en-US" w:eastAsia="en-US" w:bidi="en-US"/>
        </w:rPr>
      </w:pPr>
      <w:r w:rsidRPr="00001879">
        <w:rPr>
          <w:rFonts w:eastAsia="Tahoma" w:cs="Arial"/>
          <w:b/>
          <w:szCs w:val="22"/>
          <w:lang w:val="en-US" w:eastAsia="en-US" w:bidi="en-US"/>
        </w:rPr>
        <w:t xml:space="preserve">FMT_SMR.1.1/IPAe </w:t>
      </w:r>
      <w:r w:rsidRPr="00001879">
        <w:rPr>
          <w:rFonts w:eastAsia="Tahoma" w:cs="Arial"/>
          <w:szCs w:val="22"/>
          <w:lang w:val="en-US" w:eastAsia="en-US" w:bidi="en-US"/>
        </w:rPr>
        <w:t>The TSF shall maintain the roles</w:t>
      </w:r>
    </w:p>
    <w:p w14:paraId="2BB12BC0" w14:textId="77777777" w:rsidR="00001879" w:rsidRPr="00001879" w:rsidRDefault="00001879" w:rsidP="00001879">
      <w:pPr>
        <w:widowControl w:val="0"/>
        <w:numPr>
          <w:ilvl w:val="0"/>
          <w:numId w:val="119"/>
        </w:numPr>
        <w:tabs>
          <w:tab w:val="left" w:pos="1284"/>
          <w:tab w:val="left" w:pos="1285"/>
        </w:tabs>
        <w:autoSpaceDE w:val="0"/>
        <w:autoSpaceDN w:val="0"/>
        <w:spacing w:before="58"/>
        <w:ind w:hanging="361"/>
        <w:jc w:val="left"/>
        <w:rPr>
          <w:rFonts w:eastAsia="Tahoma" w:cs="Arial"/>
          <w:b/>
          <w:szCs w:val="22"/>
          <w:lang w:val="en-US" w:eastAsia="en-US" w:bidi="en-US"/>
        </w:rPr>
      </w:pPr>
      <w:r w:rsidRPr="00001879">
        <w:rPr>
          <w:rFonts w:eastAsia="Tahoma" w:cs="Arial"/>
          <w:b/>
          <w:szCs w:val="22"/>
          <w:lang w:val="en-US" w:eastAsia="en-US" w:bidi="en-US"/>
        </w:rPr>
        <w:t>External users:</w:t>
      </w:r>
    </w:p>
    <w:p w14:paraId="46E824F7" w14:textId="77777777" w:rsidR="00001879" w:rsidRPr="00001879" w:rsidRDefault="00001879" w:rsidP="00001879">
      <w:pPr>
        <w:widowControl w:val="0"/>
        <w:numPr>
          <w:ilvl w:val="1"/>
          <w:numId w:val="119"/>
        </w:numPr>
        <w:tabs>
          <w:tab w:val="left" w:pos="1494"/>
        </w:tabs>
        <w:autoSpaceDE w:val="0"/>
        <w:autoSpaceDN w:val="0"/>
        <w:spacing w:before="61"/>
        <w:ind w:left="1493" w:hanging="287"/>
        <w:jc w:val="left"/>
        <w:rPr>
          <w:rFonts w:eastAsia="Tahoma" w:cs="Arial"/>
          <w:b/>
          <w:szCs w:val="22"/>
          <w:lang w:val="en-US" w:eastAsia="en-US" w:bidi="en-US"/>
        </w:rPr>
      </w:pPr>
      <w:r w:rsidRPr="00001879">
        <w:rPr>
          <w:rFonts w:eastAsia="Tahoma" w:cs="Arial"/>
          <w:b/>
          <w:szCs w:val="22"/>
          <w:lang w:val="en-US" w:eastAsia="en-US" w:bidi="en-US"/>
        </w:rPr>
        <w:t>U.SM-DS</w:t>
      </w:r>
    </w:p>
    <w:p w14:paraId="52DEE4C2" w14:textId="77777777" w:rsidR="00001879" w:rsidRPr="00001879" w:rsidRDefault="00001879" w:rsidP="00001879">
      <w:pPr>
        <w:widowControl w:val="0"/>
        <w:numPr>
          <w:ilvl w:val="1"/>
          <w:numId w:val="119"/>
        </w:numPr>
        <w:tabs>
          <w:tab w:val="left" w:pos="1494"/>
        </w:tabs>
        <w:autoSpaceDE w:val="0"/>
        <w:autoSpaceDN w:val="0"/>
        <w:spacing w:before="61"/>
        <w:ind w:left="1493" w:hanging="287"/>
        <w:jc w:val="left"/>
        <w:rPr>
          <w:rFonts w:eastAsia="Tahoma" w:cs="Arial"/>
          <w:b/>
          <w:szCs w:val="22"/>
          <w:lang w:val="en-US" w:eastAsia="en-US" w:bidi="en-US"/>
        </w:rPr>
      </w:pPr>
      <w:r w:rsidRPr="00001879">
        <w:rPr>
          <w:rFonts w:eastAsia="Tahoma" w:cs="Arial"/>
          <w:b/>
          <w:szCs w:val="22"/>
          <w:lang w:val="en-US" w:eastAsia="en-US" w:bidi="en-US"/>
        </w:rPr>
        <w:t>U.SM-DPplus</w:t>
      </w:r>
    </w:p>
    <w:p w14:paraId="4BFAB5D3" w14:textId="77777777" w:rsidR="00001879" w:rsidRPr="00001879" w:rsidRDefault="00001879" w:rsidP="00001879">
      <w:pPr>
        <w:widowControl w:val="0"/>
        <w:numPr>
          <w:ilvl w:val="1"/>
          <w:numId w:val="119"/>
        </w:numPr>
        <w:tabs>
          <w:tab w:val="left" w:pos="1494"/>
        </w:tabs>
        <w:autoSpaceDE w:val="0"/>
        <w:autoSpaceDN w:val="0"/>
        <w:spacing w:before="61"/>
        <w:ind w:left="1493" w:hanging="287"/>
        <w:jc w:val="left"/>
        <w:rPr>
          <w:rFonts w:eastAsia="Tahoma" w:cs="Arial"/>
          <w:b/>
          <w:szCs w:val="22"/>
          <w:lang w:val="en-US" w:eastAsia="en-US" w:bidi="en-US"/>
        </w:rPr>
      </w:pPr>
      <w:r w:rsidRPr="00001879">
        <w:rPr>
          <w:rFonts w:eastAsia="Tahoma" w:cs="Arial"/>
          <w:b/>
          <w:szCs w:val="22"/>
          <w:lang w:val="en-US" w:eastAsia="en-US" w:bidi="en-US"/>
        </w:rPr>
        <w:t>U.EIM</w:t>
      </w:r>
    </w:p>
    <w:p w14:paraId="6C1E4733" w14:textId="77777777" w:rsidR="00001879" w:rsidRPr="00001879" w:rsidRDefault="00001879" w:rsidP="00001879">
      <w:pPr>
        <w:widowControl w:val="0"/>
        <w:numPr>
          <w:ilvl w:val="0"/>
          <w:numId w:val="119"/>
        </w:numPr>
        <w:tabs>
          <w:tab w:val="left" w:pos="1284"/>
          <w:tab w:val="left" w:pos="1285"/>
        </w:tabs>
        <w:autoSpaceDE w:val="0"/>
        <w:autoSpaceDN w:val="0"/>
        <w:spacing w:before="58"/>
        <w:ind w:hanging="361"/>
        <w:jc w:val="left"/>
        <w:rPr>
          <w:rFonts w:eastAsia="Tahoma" w:cs="Arial"/>
          <w:b/>
          <w:szCs w:val="22"/>
          <w:lang w:val="en-US" w:eastAsia="en-US" w:bidi="en-US"/>
        </w:rPr>
      </w:pPr>
      <w:r w:rsidRPr="00001879">
        <w:rPr>
          <w:rFonts w:eastAsia="Tahoma" w:cs="Arial"/>
          <w:b/>
          <w:szCs w:val="22"/>
          <w:lang w:val="en-US" w:eastAsia="en-US" w:bidi="en-US"/>
        </w:rPr>
        <w:t>Subjects:</w:t>
      </w:r>
    </w:p>
    <w:p w14:paraId="609E70C7" w14:textId="77777777" w:rsidR="00001879" w:rsidRPr="00001879" w:rsidRDefault="00001879" w:rsidP="00001879">
      <w:pPr>
        <w:widowControl w:val="0"/>
        <w:numPr>
          <w:ilvl w:val="1"/>
          <w:numId w:val="119"/>
        </w:numPr>
        <w:tabs>
          <w:tab w:val="left" w:pos="1494"/>
        </w:tabs>
        <w:autoSpaceDE w:val="0"/>
        <w:autoSpaceDN w:val="0"/>
        <w:spacing w:before="61"/>
        <w:ind w:left="1493" w:hanging="287"/>
        <w:jc w:val="left"/>
        <w:rPr>
          <w:rFonts w:eastAsia="Tahoma" w:cs="Arial"/>
          <w:szCs w:val="22"/>
          <w:lang w:val="en-US" w:eastAsia="en-US" w:bidi="en-US"/>
        </w:rPr>
      </w:pPr>
      <w:r w:rsidRPr="00001879">
        <w:rPr>
          <w:rFonts w:eastAsia="Tahoma" w:cs="Arial"/>
          <w:b/>
          <w:szCs w:val="22"/>
          <w:lang w:val="en-US" w:eastAsia="en-US" w:bidi="en-US"/>
        </w:rPr>
        <w:t>S.IPAe</w:t>
      </w:r>
      <w:r w:rsidRPr="00001879">
        <w:rPr>
          <w:rFonts w:eastAsia="Tahoma" w:cs="Arial"/>
          <w:szCs w:val="22"/>
          <w:lang w:val="en-US" w:eastAsia="en-US" w:bidi="en-US"/>
        </w:rPr>
        <w:t>.</w:t>
      </w:r>
    </w:p>
    <w:p w14:paraId="395968DF" w14:textId="77777777" w:rsidR="00001879" w:rsidRPr="00001879" w:rsidRDefault="00001879" w:rsidP="00001879">
      <w:pPr>
        <w:widowControl w:val="0"/>
        <w:autoSpaceDE w:val="0"/>
        <w:autoSpaceDN w:val="0"/>
        <w:spacing w:before="10"/>
        <w:jc w:val="left"/>
        <w:rPr>
          <w:rFonts w:eastAsia="Tahoma" w:cs="Arial"/>
          <w:sz w:val="24"/>
          <w:szCs w:val="22"/>
          <w:lang w:val="en-US" w:eastAsia="en-US" w:bidi="en-US"/>
        </w:rPr>
      </w:pPr>
    </w:p>
    <w:p w14:paraId="3619000A" w14:textId="77777777" w:rsidR="00001879" w:rsidRPr="00001879" w:rsidRDefault="00001879" w:rsidP="00001879">
      <w:pPr>
        <w:widowControl w:val="0"/>
        <w:autoSpaceDE w:val="0"/>
        <w:autoSpaceDN w:val="0"/>
        <w:spacing w:before="0"/>
        <w:ind w:left="216"/>
        <w:jc w:val="left"/>
        <w:rPr>
          <w:rFonts w:eastAsia="Tahoma" w:cs="Arial"/>
          <w:szCs w:val="22"/>
          <w:lang w:val="en-US" w:eastAsia="en-US" w:bidi="en-US"/>
        </w:rPr>
      </w:pPr>
      <w:r w:rsidRPr="00001879">
        <w:rPr>
          <w:rFonts w:eastAsia="Tahoma" w:cs="Arial"/>
          <w:b/>
          <w:szCs w:val="22"/>
          <w:lang w:val="en-US" w:eastAsia="en-US" w:bidi="en-US"/>
        </w:rPr>
        <w:t xml:space="preserve">FMT_SMR.1.2/IPAe </w:t>
      </w:r>
      <w:r w:rsidRPr="00001879">
        <w:rPr>
          <w:rFonts w:eastAsia="Tahoma" w:cs="Arial"/>
          <w:szCs w:val="22"/>
          <w:lang w:val="en-US" w:eastAsia="en-US" w:bidi="en-US"/>
        </w:rPr>
        <w:t>The TSF shall be able to associate users with roles.</w:t>
      </w:r>
    </w:p>
    <w:p w14:paraId="78234EFB" w14:textId="77777777" w:rsidR="00001879" w:rsidRPr="00001879" w:rsidRDefault="00001879" w:rsidP="00001879">
      <w:pPr>
        <w:widowControl w:val="0"/>
        <w:autoSpaceDE w:val="0"/>
        <w:autoSpaceDN w:val="0"/>
        <w:spacing w:before="1"/>
        <w:jc w:val="left"/>
        <w:rPr>
          <w:rFonts w:eastAsia="Tahoma" w:cs="Arial"/>
          <w:szCs w:val="22"/>
          <w:lang w:val="en-US" w:eastAsia="en-US" w:bidi="en-US"/>
        </w:rPr>
      </w:pPr>
    </w:p>
    <w:p w14:paraId="7D99DABB" w14:textId="77777777" w:rsidR="00001879" w:rsidRPr="00001879" w:rsidRDefault="00001879" w:rsidP="00001879">
      <w:pPr>
        <w:spacing w:before="0" w:after="200" w:line="276" w:lineRule="auto"/>
        <w:jc w:val="left"/>
        <w:rPr>
          <w:rFonts w:cs="Arial"/>
          <w:i/>
          <w:iCs/>
          <w:szCs w:val="22"/>
          <w:lang w:eastAsia="en-GB" w:bidi="ar-SA"/>
        </w:rPr>
      </w:pPr>
      <w:r w:rsidRPr="00001879">
        <w:rPr>
          <w:rFonts w:cs="Arial"/>
          <w:i/>
          <w:iCs/>
          <w:szCs w:val="22"/>
          <w:lang w:eastAsia="en-GB" w:bidi="ar-SA"/>
        </w:rPr>
        <w:t>Application Note 87:</w:t>
      </w:r>
    </w:p>
    <w:p w14:paraId="12693956" w14:textId="77777777" w:rsidR="00001879" w:rsidRPr="00001879" w:rsidRDefault="00001879" w:rsidP="00001879">
      <w:pPr>
        <w:widowControl w:val="0"/>
        <w:autoSpaceDE w:val="0"/>
        <w:autoSpaceDN w:val="0"/>
        <w:spacing w:before="2"/>
        <w:jc w:val="left"/>
        <w:rPr>
          <w:rFonts w:eastAsia="Tahoma" w:cs="Arial"/>
          <w:i/>
          <w:sz w:val="23"/>
          <w:szCs w:val="22"/>
          <w:lang w:val="en-US" w:eastAsia="en-US" w:bidi="en-US"/>
        </w:rPr>
      </w:pPr>
    </w:p>
    <w:p w14:paraId="69C96664" w14:textId="3FC6995A" w:rsidR="00001879" w:rsidRPr="00436545" w:rsidRDefault="00001879" w:rsidP="00001879">
      <w:pPr>
        <w:widowControl w:val="0"/>
        <w:autoSpaceDE w:val="0"/>
        <w:autoSpaceDN w:val="0"/>
        <w:spacing w:before="0"/>
        <w:ind w:left="216"/>
        <w:jc w:val="left"/>
        <w:rPr>
          <w:rFonts w:eastAsia="Tahoma" w:cs="Arial"/>
          <w:szCs w:val="22"/>
          <w:lang w:val="en-US" w:eastAsia="en-US" w:bidi="en-US"/>
        </w:rPr>
      </w:pPr>
      <w:r w:rsidRPr="00001879">
        <w:rPr>
          <w:rFonts w:eastAsia="Tahoma" w:cs="Arial"/>
          <w:szCs w:val="22"/>
          <w:lang w:val="en-US" w:eastAsia="en-US" w:bidi="en-US"/>
        </w:rPr>
        <w:t>The roles defined here correspond to the users and subjects defined in Section 3.2</w:t>
      </w:r>
    </w:p>
    <w:p w14:paraId="6660327C" w14:textId="77777777" w:rsidR="00001879" w:rsidRPr="00001879" w:rsidRDefault="00001879" w:rsidP="00D12D60">
      <w:pPr>
        <w:widowControl w:val="0"/>
        <w:autoSpaceDE w:val="0"/>
        <w:autoSpaceDN w:val="0"/>
        <w:spacing w:before="0"/>
        <w:jc w:val="left"/>
        <w:rPr>
          <w:rFonts w:eastAsia="Tahoma" w:cs="Arial"/>
          <w:szCs w:val="22"/>
          <w:lang w:val="en-US" w:eastAsia="en-US" w:bidi="en-US"/>
        </w:rPr>
      </w:pPr>
    </w:p>
    <w:p w14:paraId="64CE450D" w14:textId="77777777" w:rsidR="00001879" w:rsidRPr="00436545" w:rsidRDefault="00001879" w:rsidP="00D12D60">
      <w:pPr>
        <w:pStyle w:val="Heading3"/>
      </w:pPr>
      <w:r w:rsidRPr="00436545">
        <w:t>Security Assurance</w:t>
      </w:r>
      <w:r w:rsidRPr="00436545">
        <w:rPr>
          <w:spacing w:val="-5"/>
        </w:rPr>
        <w:t xml:space="preserve"> </w:t>
      </w:r>
      <w:r w:rsidRPr="00436545">
        <w:t>Requirements</w:t>
      </w:r>
    </w:p>
    <w:p w14:paraId="583BDD30" w14:textId="77777777" w:rsidR="00001879" w:rsidRPr="00436545" w:rsidRDefault="00001879" w:rsidP="00001879">
      <w:pPr>
        <w:pStyle w:val="BodyText"/>
        <w:spacing w:before="122"/>
        <w:ind w:left="216"/>
        <w:rPr>
          <w:rFonts w:ascii="Arial" w:hAnsi="Arial" w:cs="Arial"/>
        </w:rPr>
      </w:pPr>
      <w:r w:rsidRPr="00436545">
        <w:rPr>
          <w:rFonts w:ascii="Arial" w:hAnsi="Arial" w:cs="Arial"/>
        </w:rPr>
        <w:t>There are no new SARs stated for this PP-Module, since the Base-PP SARs suffice to cover all SFRs.</w:t>
      </w:r>
    </w:p>
    <w:p w14:paraId="0BA14FA2" w14:textId="77777777" w:rsidR="00001879" w:rsidRPr="00436545" w:rsidRDefault="00001879" w:rsidP="00001879">
      <w:pPr>
        <w:pStyle w:val="BodyText"/>
        <w:spacing w:before="8"/>
        <w:rPr>
          <w:rFonts w:ascii="Arial" w:hAnsi="Arial" w:cs="Arial"/>
          <w:sz w:val="19"/>
        </w:rPr>
      </w:pPr>
    </w:p>
    <w:p w14:paraId="4678C17C" w14:textId="77777777" w:rsidR="00001879" w:rsidRPr="00436545" w:rsidRDefault="00001879" w:rsidP="00D12D60">
      <w:pPr>
        <w:pStyle w:val="Heading3"/>
      </w:pPr>
      <w:r w:rsidRPr="00436545">
        <w:t>Security Requirements</w:t>
      </w:r>
      <w:r w:rsidRPr="00436545">
        <w:rPr>
          <w:spacing w:val="-3"/>
        </w:rPr>
        <w:t xml:space="preserve"> </w:t>
      </w:r>
      <w:r w:rsidRPr="00436545">
        <w:t>Rationale</w:t>
      </w:r>
    </w:p>
    <w:p w14:paraId="21A37E67" w14:textId="77777777" w:rsidR="00001879" w:rsidRPr="00436545" w:rsidRDefault="00001879" w:rsidP="00001879">
      <w:pPr>
        <w:pStyle w:val="BodyText"/>
        <w:spacing w:before="9"/>
        <w:rPr>
          <w:rFonts w:ascii="Arial" w:hAnsi="Arial" w:cs="Arial"/>
          <w:b/>
          <w:i/>
          <w:sz w:val="20"/>
        </w:rPr>
      </w:pPr>
    </w:p>
    <w:p w14:paraId="1834EC6B" w14:textId="77777777" w:rsidR="00001879" w:rsidRPr="00436545" w:rsidRDefault="00001879" w:rsidP="00D12D60">
      <w:pPr>
        <w:pStyle w:val="Heading4"/>
        <w:rPr>
          <w:rFonts w:ascii="Arial" w:hAnsi="Arial"/>
        </w:rPr>
      </w:pPr>
      <w:r w:rsidRPr="00436545">
        <w:rPr>
          <w:rFonts w:ascii="Arial" w:hAnsi="Arial"/>
        </w:rPr>
        <w:t>Objectives</w:t>
      </w:r>
    </w:p>
    <w:p w14:paraId="415E84C9" w14:textId="77777777" w:rsidR="00001879" w:rsidRPr="00436545" w:rsidRDefault="00001879" w:rsidP="00001879">
      <w:pPr>
        <w:pStyle w:val="BodyText"/>
        <w:spacing w:before="9"/>
        <w:rPr>
          <w:rFonts w:ascii="Arial" w:hAnsi="Arial" w:cs="Arial"/>
          <w:b/>
          <w:sz w:val="20"/>
        </w:rPr>
      </w:pPr>
    </w:p>
    <w:p w14:paraId="6218EA89" w14:textId="77777777" w:rsidR="00001879" w:rsidRPr="00436545" w:rsidRDefault="00001879" w:rsidP="00001879">
      <w:pPr>
        <w:spacing w:before="1"/>
        <w:ind w:left="924"/>
        <w:rPr>
          <w:rFonts w:cs="Arial"/>
          <w:b/>
          <w:sz w:val="20"/>
        </w:rPr>
      </w:pPr>
      <w:r w:rsidRPr="00436545">
        <w:rPr>
          <w:rFonts w:cs="Arial"/>
          <w:b/>
          <w:sz w:val="20"/>
          <w:u w:val="thick"/>
        </w:rPr>
        <w:t>Security objectives for the TOE</w:t>
      </w:r>
    </w:p>
    <w:p w14:paraId="70EA699A" w14:textId="77777777" w:rsidR="00001879" w:rsidRPr="00436545" w:rsidRDefault="00001879" w:rsidP="00001879">
      <w:pPr>
        <w:pStyle w:val="BodyText"/>
        <w:spacing w:before="3"/>
        <w:rPr>
          <w:rFonts w:ascii="Arial" w:hAnsi="Arial" w:cs="Arial"/>
          <w:b/>
          <w:sz w:val="20"/>
        </w:rPr>
      </w:pPr>
    </w:p>
    <w:p w14:paraId="6BE21EFF" w14:textId="77777777" w:rsidR="00001879" w:rsidRPr="00436545" w:rsidRDefault="00001879" w:rsidP="00001879">
      <w:pPr>
        <w:spacing w:before="1"/>
        <w:ind w:left="216"/>
        <w:rPr>
          <w:rFonts w:cs="Arial"/>
          <w:i/>
          <w:sz w:val="23"/>
        </w:rPr>
      </w:pPr>
      <w:r w:rsidRPr="00436545">
        <w:rPr>
          <w:rFonts w:cs="Arial"/>
          <w:i/>
          <w:sz w:val="23"/>
        </w:rPr>
        <w:t>Platform support functions</w:t>
      </w:r>
    </w:p>
    <w:p w14:paraId="5CCC05C2" w14:textId="77777777" w:rsidR="00001879" w:rsidRPr="00436545" w:rsidRDefault="00001879" w:rsidP="00001879">
      <w:pPr>
        <w:pStyle w:val="BodyText"/>
        <w:spacing w:before="8"/>
        <w:rPr>
          <w:rFonts w:ascii="Arial" w:hAnsi="Arial" w:cs="Arial"/>
          <w:i/>
          <w:sz w:val="24"/>
        </w:rPr>
      </w:pPr>
    </w:p>
    <w:p w14:paraId="1A05DDB0" w14:textId="77777777" w:rsidR="00001879" w:rsidRPr="00436545" w:rsidRDefault="00001879" w:rsidP="00001879">
      <w:pPr>
        <w:pStyle w:val="BodyText"/>
        <w:spacing w:before="1"/>
        <w:ind w:left="499" w:right="296" w:hanging="284"/>
        <w:rPr>
          <w:rFonts w:ascii="Arial" w:hAnsi="Arial" w:cs="Arial"/>
        </w:rPr>
      </w:pPr>
      <w:r w:rsidRPr="00436545">
        <w:rPr>
          <w:rFonts w:ascii="Arial" w:hAnsi="Arial" w:cs="Arial"/>
          <w:b/>
        </w:rPr>
        <w:t xml:space="preserve">O.SECURE-CHANNELS-IPAe </w:t>
      </w:r>
      <w:r w:rsidRPr="00436545">
        <w:rPr>
          <w:rFonts w:ascii="Arial" w:hAnsi="Arial" w:cs="Arial"/>
        </w:rPr>
        <w:t>All SFRs relative to the ESipa, ES9+ and ES11 interfaces (FDP_IFC.1/IPAe, FDP_IFF.1/IPAe, FTP_ITC.1/IPAe, FDP_ITC.2/IPAe, FPT_TDC.1/IPAe,</w:t>
      </w:r>
    </w:p>
    <w:p w14:paraId="6E16663A" w14:textId="77777777" w:rsidR="00001879" w:rsidRPr="00436545" w:rsidRDefault="00001879" w:rsidP="00001879">
      <w:pPr>
        <w:pStyle w:val="BodyText"/>
        <w:ind w:left="499" w:right="295"/>
        <w:rPr>
          <w:rFonts w:ascii="Arial" w:hAnsi="Arial" w:cs="Arial"/>
        </w:rPr>
      </w:pPr>
      <w:r w:rsidRPr="00436545">
        <w:rPr>
          <w:rFonts w:ascii="Arial" w:hAnsi="Arial" w:cs="Arial"/>
        </w:rPr>
        <w:t>FDP_UCT.1/IPAe, FDP_UIT.1/IPAe, FCS_CKM.1/IPAe, FCS_CKM.4/IPAe) cover this security objective by enforcing the IPAe information flow control SFP that ensures that transmitted commands and data are protected from unauthorized disclosure and modification.</w:t>
      </w:r>
    </w:p>
    <w:p w14:paraId="3BA542E8" w14:textId="6C5CAF3C" w:rsidR="006D11C1" w:rsidRPr="00436545" w:rsidRDefault="00001879" w:rsidP="00001879">
      <w:pPr>
        <w:widowControl w:val="0"/>
        <w:tabs>
          <w:tab w:val="left" w:pos="783"/>
        </w:tabs>
        <w:autoSpaceDE w:val="0"/>
        <w:autoSpaceDN w:val="0"/>
        <w:spacing w:before="0" w:line="290" w:lineRule="auto"/>
        <w:ind w:right="234"/>
        <w:jc w:val="left"/>
        <w:rPr>
          <w:rFonts w:cs="Arial"/>
        </w:rPr>
      </w:pPr>
      <w:r w:rsidRPr="00436545">
        <w:rPr>
          <w:rFonts w:cs="Arial"/>
        </w:rPr>
        <w:t>Identification and authentication SFRs (FIA_UID.1IPAe, FIA_UAU.1/IPAe, FIA_USB.1/IPAe, FIA_UAU.4/IPAe) support this security objective by requiring authentication and identification from the distant eIM, SM-DP+ and SM-DS in order to establish these secure channels.</w:t>
      </w:r>
    </w:p>
    <w:p w14:paraId="3E0C2838" w14:textId="77777777" w:rsidR="007F4878" w:rsidRPr="007F4878" w:rsidRDefault="007F4878" w:rsidP="007F4878">
      <w:pPr>
        <w:widowControl w:val="0"/>
        <w:autoSpaceDE w:val="0"/>
        <w:autoSpaceDN w:val="0"/>
        <w:spacing w:before="101"/>
        <w:ind w:left="499"/>
        <w:jc w:val="left"/>
        <w:rPr>
          <w:rFonts w:eastAsia="Tahoma" w:cs="Arial"/>
          <w:szCs w:val="22"/>
          <w:lang w:val="en-US" w:eastAsia="en-US" w:bidi="en-US"/>
        </w:rPr>
      </w:pPr>
      <w:r w:rsidRPr="007F4878">
        <w:rPr>
          <w:rFonts w:eastAsia="Tahoma" w:cs="Arial"/>
          <w:szCs w:val="22"/>
          <w:lang w:val="en-US" w:eastAsia="en-US" w:bidi="en-US"/>
        </w:rPr>
        <w:lastRenderedPageBreak/>
        <w:t>FIA_ATD.1/IPAe, FIA_ATD.1, FMT_MSA.1/CERT_KEYS and FMT_MSA.3 address the management of the security attributes used by the SFP.</w:t>
      </w:r>
    </w:p>
    <w:p w14:paraId="736FD098" w14:textId="77777777" w:rsidR="007F4878" w:rsidRPr="007F4878" w:rsidRDefault="007F4878" w:rsidP="007F4878">
      <w:pPr>
        <w:widowControl w:val="0"/>
        <w:autoSpaceDE w:val="0"/>
        <w:autoSpaceDN w:val="0"/>
        <w:spacing w:before="59"/>
        <w:ind w:left="499"/>
        <w:jc w:val="left"/>
        <w:rPr>
          <w:rFonts w:eastAsia="Tahoma" w:cs="Arial"/>
          <w:szCs w:val="22"/>
          <w:lang w:val="en-US" w:eastAsia="en-US" w:bidi="en-US"/>
        </w:rPr>
      </w:pPr>
      <w:r w:rsidRPr="007F4878">
        <w:rPr>
          <w:rFonts w:eastAsia="Tahoma" w:cs="Arial"/>
          <w:szCs w:val="22"/>
          <w:lang w:val="en-US" w:eastAsia="en-US" w:bidi="en-US"/>
        </w:rPr>
        <w:t>FMT_SMF.1/IPAe and FMT_SMR.1/IPAe support these SFRs by providing management of roles and management of functions.</w:t>
      </w:r>
    </w:p>
    <w:p w14:paraId="23A258C6" w14:textId="77777777" w:rsidR="007F4878" w:rsidRPr="007F4878" w:rsidRDefault="007F4878" w:rsidP="007F4878">
      <w:pPr>
        <w:widowControl w:val="0"/>
        <w:autoSpaceDE w:val="0"/>
        <w:autoSpaceDN w:val="0"/>
        <w:spacing w:before="9"/>
        <w:jc w:val="left"/>
        <w:rPr>
          <w:rFonts w:eastAsia="Tahoma" w:cs="Arial"/>
          <w:sz w:val="24"/>
          <w:szCs w:val="22"/>
          <w:lang w:val="en-US" w:eastAsia="en-US" w:bidi="en-US"/>
        </w:rPr>
      </w:pPr>
    </w:p>
    <w:p w14:paraId="263459A8" w14:textId="77777777" w:rsidR="007F4878" w:rsidRPr="007F4878" w:rsidRDefault="007F4878" w:rsidP="007F4878">
      <w:pPr>
        <w:widowControl w:val="0"/>
        <w:autoSpaceDE w:val="0"/>
        <w:autoSpaceDN w:val="0"/>
        <w:spacing w:before="1"/>
        <w:ind w:left="499" w:right="294" w:hanging="284"/>
        <w:jc w:val="left"/>
        <w:rPr>
          <w:rFonts w:eastAsia="Tahoma" w:cs="Arial"/>
          <w:szCs w:val="22"/>
          <w:lang w:val="en-US" w:eastAsia="en-US" w:bidi="en-US"/>
        </w:rPr>
      </w:pPr>
      <w:r w:rsidRPr="007F4878">
        <w:rPr>
          <w:rFonts w:eastAsia="Tahoma" w:cs="Arial"/>
          <w:b/>
          <w:szCs w:val="22"/>
          <w:lang w:val="en-US" w:eastAsia="en-US" w:bidi="en-US"/>
        </w:rPr>
        <w:t>O.INTERNAL-SECURE-CHANNELS-IPAe</w:t>
      </w:r>
      <w:r w:rsidRPr="007F4878">
        <w:rPr>
          <w:rFonts w:eastAsia="Tahoma" w:cs="Arial"/>
          <w:b/>
          <w:spacing w:val="1"/>
          <w:szCs w:val="22"/>
          <w:lang w:val="en-US" w:eastAsia="en-US" w:bidi="en-US"/>
        </w:rPr>
        <w:t xml:space="preserve"> </w:t>
      </w:r>
      <w:r w:rsidRPr="007F4878">
        <w:rPr>
          <w:rFonts w:eastAsia="Tahoma" w:cs="Arial"/>
          <w:szCs w:val="22"/>
          <w:lang w:val="en-US" w:eastAsia="en-US" w:bidi="en-US"/>
        </w:rPr>
        <w:t>FPT_EMS.1/IPAe</w:t>
      </w:r>
      <w:r w:rsidRPr="007F4878">
        <w:rPr>
          <w:rFonts w:eastAsia="Tahoma" w:cs="Arial"/>
          <w:spacing w:val="-17"/>
          <w:szCs w:val="22"/>
          <w:lang w:val="en-US" w:eastAsia="en-US" w:bidi="en-US"/>
        </w:rPr>
        <w:t xml:space="preserve"> </w:t>
      </w:r>
      <w:r w:rsidRPr="007F4878">
        <w:rPr>
          <w:rFonts w:eastAsia="Tahoma" w:cs="Arial"/>
          <w:szCs w:val="22"/>
          <w:lang w:val="en-US" w:eastAsia="en-US" w:bidi="en-US"/>
        </w:rPr>
        <w:t>ensures</w:t>
      </w:r>
      <w:r w:rsidRPr="007F4878">
        <w:rPr>
          <w:rFonts w:eastAsia="Tahoma" w:cs="Arial"/>
          <w:spacing w:val="-16"/>
          <w:szCs w:val="22"/>
          <w:lang w:val="en-US" w:eastAsia="en-US" w:bidi="en-US"/>
        </w:rPr>
        <w:t xml:space="preserve"> </w:t>
      </w:r>
      <w:r w:rsidRPr="007F4878">
        <w:rPr>
          <w:rFonts w:eastAsia="Tahoma" w:cs="Arial"/>
          <w:szCs w:val="22"/>
          <w:lang w:val="en-US" w:eastAsia="en-US" w:bidi="en-US"/>
        </w:rPr>
        <w:t>that</w:t>
      </w:r>
      <w:r w:rsidRPr="007F4878">
        <w:rPr>
          <w:rFonts w:eastAsia="Tahoma" w:cs="Arial"/>
          <w:spacing w:val="-15"/>
          <w:szCs w:val="22"/>
          <w:lang w:val="en-US" w:eastAsia="en-US" w:bidi="en-US"/>
        </w:rPr>
        <w:t xml:space="preserve"> </w:t>
      </w:r>
      <w:r w:rsidRPr="007F4878">
        <w:rPr>
          <w:rFonts w:eastAsia="Tahoma" w:cs="Arial"/>
          <w:szCs w:val="22"/>
          <w:lang w:val="en-US" w:eastAsia="en-US" w:bidi="en-US"/>
        </w:rPr>
        <w:t>secret</w:t>
      </w:r>
      <w:r w:rsidRPr="007F4878">
        <w:rPr>
          <w:rFonts w:eastAsia="Tahoma" w:cs="Arial"/>
          <w:spacing w:val="-15"/>
          <w:szCs w:val="22"/>
          <w:lang w:val="en-US" w:eastAsia="en-US" w:bidi="en-US"/>
        </w:rPr>
        <w:t xml:space="preserve"> </w:t>
      </w:r>
      <w:r w:rsidRPr="007F4878">
        <w:rPr>
          <w:rFonts w:eastAsia="Tahoma" w:cs="Arial"/>
          <w:szCs w:val="22"/>
          <w:lang w:val="en-US" w:eastAsia="en-US" w:bidi="en-US"/>
        </w:rPr>
        <w:t>data</w:t>
      </w:r>
      <w:r w:rsidRPr="007F4878">
        <w:rPr>
          <w:rFonts w:eastAsia="Tahoma" w:cs="Arial"/>
          <w:spacing w:val="-16"/>
          <w:szCs w:val="22"/>
          <w:lang w:val="en-US" w:eastAsia="en-US" w:bidi="en-US"/>
        </w:rPr>
        <w:t xml:space="preserve"> </w:t>
      </w:r>
      <w:r w:rsidRPr="007F4878">
        <w:rPr>
          <w:rFonts w:eastAsia="Tahoma" w:cs="Arial"/>
          <w:szCs w:val="22"/>
          <w:lang w:val="en-US" w:eastAsia="en-US" w:bidi="en-US"/>
        </w:rPr>
        <w:t>stored or transmitted within the TOE shall not be disclosed in cases of side channel attacks. This includes in particular secrets (asset D.SECRETS) if transmitted between ECASD and</w:t>
      </w:r>
      <w:r w:rsidRPr="007F4878">
        <w:rPr>
          <w:rFonts w:eastAsia="Tahoma" w:cs="Arial"/>
          <w:spacing w:val="-23"/>
          <w:szCs w:val="22"/>
          <w:lang w:val="en-US" w:eastAsia="en-US" w:bidi="en-US"/>
        </w:rPr>
        <w:t xml:space="preserve"> </w:t>
      </w:r>
      <w:r w:rsidRPr="007F4878">
        <w:rPr>
          <w:rFonts w:eastAsia="Tahoma" w:cs="Arial"/>
          <w:szCs w:val="22"/>
          <w:lang w:val="en-US" w:eastAsia="en-US" w:bidi="en-US"/>
        </w:rPr>
        <w:t>IPAe.</w:t>
      </w:r>
    </w:p>
    <w:p w14:paraId="1F215A00" w14:textId="41603E93" w:rsidR="007F4878" w:rsidRPr="00436545" w:rsidRDefault="007F4878" w:rsidP="007F4878">
      <w:pPr>
        <w:widowControl w:val="0"/>
        <w:tabs>
          <w:tab w:val="left" w:pos="783"/>
        </w:tabs>
        <w:autoSpaceDE w:val="0"/>
        <w:autoSpaceDN w:val="0"/>
        <w:spacing w:before="0" w:line="290" w:lineRule="auto"/>
        <w:ind w:right="234"/>
        <w:jc w:val="left"/>
        <w:rPr>
          <w:rFonts w:eastAsia="Tahoma" w:cs="Arial"/>
          <w:szCs w:val="22"/>
          <w:lang w:val="en-US" w:eastAsia="en-US" w:bidi="en-US"/>
        </w:rPr>
      </w:pPr>
      <w:r w:rsidRPr="00436545">
        <w:rPr>
          <w:rFonts w:eastAsia="Tahoma" w:cs="Arial"/>
          <w:szCs w:val="22"/>
          <w:lang w:val="en-US" w:eastAsia="en-US" w:bidi="en-US"/>
        </w:rPr>
        <w:t>FDP_SDI.1/IPAe ensures that the secrets cannot be modified during this transmission. FDP_RIP.1/IPAe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ensures</w:t>
      </w:r>
      <w:r w:rsidRPr="00436545">
        <w:rPr>
          <w:rFonts w:eastAsia="Tahoma" w:cs="Arial"/>
          <w:spacing w:val="-8"/>
          <w:szCs w:val="22"/>
          <w:lang w:val="en-US" w:eastAsia="en-US" w:bidi="en-US"/>
        </w:rPr>
        <w:t xml:space="preserve"> </w:t>
      </w:r>
      <w:r w:rsidRPr="00436545">
        <w:rPr>
          <w:rFonts w:eastAsia="Tahoma" w:cs="Arial"/>
          <w:szCs w:val="22"/>
          <w:lang w:val="en-US" w:eastAsia="en-US" w:bidi="en-US"/>
        </w:rPr>
        <w:t>that</w:t>
      </w:r>
      <w:r w:rsidRPr="00436545">
        <w:rPr>
          <w:rFonts w:eastAsia="Tahoma" w:cs="Arial"/>
          <w:spacing w:val="-7"/>
          <w:szCs w:val="22"/>
          <w:lang w:val="en-US" w:eastAsia="en-US" w:bidi="en-US"/>
        </w:rPr>
        <w:t xml:space="preserve"> </w:t>
      </w:r>
      <w:r w:rsidRPr="00436545">
        <w:rPr>
          <w:rFonts w:eastAsia="Tahoma" w:cs="Arial"/>
          <w:szCs w:val="22"/>
          <w:lang w:val="en-US" w:eastAsia="en-US" w:bidi="en-US"/>
        </w:rPr>
        <w:t>the</w:t>
      </w:r>
      <w:r w:rsidRPr="00436545">
        <w:rPr>
          <w:rFonts w:eastAsia="Tahoma" w:cs="Arial"/>
          <w:spacing w:val="-6"/>
          <w:szCs w:val="22"/>
          <w:lang w:val="en-US" w:eastAsia="en-US" w:bidi="en-US"/>
        </w:rPr>
        <w:t xml:space="preserve"> </w:t>
      </w:r>
      <w:r w:rsidRPr="00436545">
        <w:rPr>
          <w:rFonts w:eastAsia="Tahoma" w:cs="Arial"/>
          <w:szCs w:val="22"/>
          <w:lang w:val="en-US" w:eastAsia="en-US" w:bidi="en-US"/>
        </w:rPr>
        <w:t>secrets</w:t>
      </w:r>
      <w:r w:rsidRPr="00436545">
        <w:rPr>
          <w:rFonts w:eastAsia="Tahoma" w:cs="Arial"/>
          <w:spacing w:val="-5"/>
          <w:szCs w:val="22"/>
          <w:lang w:val="en-US" w:eastAsia="en-US" w:bidi="en-US"/>
        </w:rPr>
        <w:t xml:space="preserve"> </w:t>
      </w:r>
      <w:r w:rsidRPr="00436545">
        <w:rPr>
          <w:rFonts w:eastAsia="Tahoma" w:cs="Arial"/>
          <w:szCs w:val="22"/>
          <w:lang w:val="en-US" w:eastAsia="en-US" w:bidi="en-US"/>
        </w:rPr>
        <w:t>cannot</w:t>
      </w:r>
      <w:r w:rsidRPr="00436545">
        <w:rPr>
          <w:rFonts w:eastAsia="Tahoma" w:cs="Arial"/>
          <w:spacing w:val="-9"/>
          <w:szCs w:val="22"/>
          <w:lang w:val="en-US" w:eastAsia="en-US" w:bidi="en-US"/>
        </w:rPr>
        <w:t xml:space="preserve"> </w:t>
      </w:r>
      <w:r w:rsidRPr="00436545">
        <w:rPr>
          <w:rFonts w:eastAsia="Tahoma" w:cs="Arial"/>
          <w:szCs w:val="22"/>
          <w:lang w:val="en-US" w:eastAsia="en-US" w:bidi="en-US"/>
        </w:rPr>
        <w:t>be</w:t>
      </w:r>
      <w:r w:rsidRPr="00436545">
        <w:rPr>
          <w:rFonts w:eastAsia="Tahoma" w:cs="Arial"/>
          <w:spacing w:val="-5"/>
          <w:szCs w:val="22"/>
          <w:lang w:val="en-US" w:eastAsia="en-US" w:bidi="en-US"/>
        </w:rPr>
        <w:t xml:space="preserve"> </w:t>
      </w:r>
      <w:r w:rsidRPr="00436545">
        <w:rPr>
          <w:rFonts w:eastAsia="Tahoma" w:cs="Arial"/>
          <w:szCs w:val="22"/>
          <w:lang w:val="en-US" w:eastAsia="en-US" w:bidi="en-US"/>
        </w:rPr>
        <w:t>recovered</w:t>
      </w:r>
      <w:r w:rsidRPr="00436545">
        <w:rPr>
          <w:rFonts w:eastAsia="Tahoma" w:cs="Arial"/>
          <w:spacing w:val="-5"/>
          <w:szCs w:val="22"/>
          <w:lang w:val="en-US" w:eastAsia="en-US" w:bidi="en-US"/>
        </w:rPr>
        <w:t xml:space="preserve"> </w:t>
      </w:r>
      <w:r w:rsidRPr="00436545">
        <w:rPr>
          <w:rFonts w:eastAsia="Tahoma" w:cs="Arial"/>
          <w:szCs w:val="22"/>
          <w:lang w:val="en-US" w:eastAsia="en-US" w:bidi="en-US"/>
        </w:rPr>
        <w:t>from</w:t>
      </w:r>
      <w:r w:rsidRPr="00436545">
        <w:rPr>
          <w:rFonts w:eastAsia="Tahoma" w:cs="Arial"/>
          <w:spacing w:val="-8"/>
          <w:szCs w:val="22"/>
          <w:lang w:val="en-US" w:eastAsia="en-US" w:bidi="en-US"/>
        </w:rPr>
        <w:t xml:space="preserve"> </w:t>
      </w:r>
      <w:r w:rsidRPr="00436545">
        <w:rPr>
          <w:rFonts w:eastAsia="Tahoma" w:cs="Arial"/>
          <w:szCs w:val="22"/>
          <w:lang w:val="en-US" w:eastAsia="en-US" w:bidi="en-US"/>
        </w:rPr>
        <w:t>deallocated</w:t>
      </w:r>
      <w:r w:rsidRPr="00436545">
        <w:rPr>
          <w:rFonts w:eastAsia="Tahoma" w:cs="Arial"/>
          <w:spacing w:val="-5"/>
          <w:szCs w:val="22"/>
          <w:lang w:val="en-US" w:eastAsia="en-US" w:bidi="en-US"/>
        </w:rPr>
        <w:t xml:space="preserve"> </w:t>
      </w:r>
      <w:r w:rsidRPr="00436545">
        <w:rPr>
          <w:rFonts w:eastAsia="Tahoma" w:cs="Arial"/>
          <w:szCs w:val="22"/>
          <w:lang w:val="en-US" w:eastAsia="en-US" w:bidi="en-US"/>
        </w:rPr>
        <w:t>resources.</w:t>
      </w:r>
    </w:p>
    <w:p w14:paraId="693C085F" w14:textId="77777777" w:rsidR="007F4878" w:rsidRPr="00436545" w:rsidRDefault="007F4878" w:rsidP="007F4878">
      <w:pPr>
        <w:widowControl w:val="0"/>
        <w:tabs>
          <w:tab w:val="left" w:pos="783"/>
        </w:tabs>
        <w:autoSpaceDE w:val="0"/>
        <w:autoSpaceDN w:val="0"/>
        <w:spacing w:before="0" w:line="290" w:lineRule="auto"/>
        <w:ind w:right="234"/>
        <w:jc w:val="left"/>
        <w:rPr>
          <w:rFonts w:eastAsia="Tahoma" w:cs="Arial"/>
          <w:szCs w:val="22"/>
          <w:lang w:val="en-US" w:eastAsia="en-US" w:bidi="en-US"/>
        </w:rPr>
      </w:pPr>
    </w:p>
    <w:p w14:paraId="675E7B60" w14:textId="77777777" w:rsidR="007F4878" w:rsidRPr="00436545" w:rsidRDefault="007F4878" w:rsidP="00D12D60">
      <w:pPr>
        <w:pStyle w:val="Heading4"/>
        <w:rPr>
          <w:rFonts w:ascii="Arial" w:hAnsi="Arial"/>
        </w:rPr>
      </w:pPr>
      <w:r w:rsidRPr="00436545">
        <w:rPr>
          <w:rFonts w:ascii="Arial" w:hAnsi="Arial"/>
        </w:rPr>
        <w:t>Data protection</w:t>
      </w:r>
    </w:p>
    <w:p w14:paraId="2EAFF562" w14:textId="77777777" w:rsidR="007F4878" w:rsidRPr="00436545" w:rsidRDefault="007F4878" w:rsidP="007F4878">
      <w:pPr>
        <w:pStyle w:val="BodyText"/>
        <w:spacing w:before="7"/>
        <w:rPr>
          <w:rFonts w:ascii="Arial" w:hAnsi="Arial" w:cs="Arial"/>
          <w:i/>
          <w:sz w:val="24"/>
        </w:rPr>
      </w:pPr>
    </w:p>
    <w:p w14:paraId="2F656C78" w14:textId="77777777" w:rsidR="007F4878" w:rsidRPr="00436545" w:rsidRDefault="007F4878" w:rsidP="007F4878">
      <w:pPr>
        <w:spacing w:before="1"/>
        <w:ind w:left="499" w:right="292" w:hanging="284"/>
        <w:rPr>
          <w:rFonts w:cs="Arial"/>
        </w:rPr>
      </w:pPr>
      <w:r w:rsidRPr="00436545">
        <w:rPr>
          <w:rFonts w:cs="Arial"/>
          <w:b/>
        </w:rPr>
        <w:t xml:space="preserve">O.DATA-CONFIDENTIALITY-IPAe </w:t>
      </w:r>
      <w:r w:rsidRPr="00436545">
        <w:rPr>
          <w:rFonts w:cs="Arial"/>
        </w:rPr>
        <w:t>FDP_UCT.1/IPAe addresses the reception of data from off-card actor.</w:t>
      </w:r>
    </w:p>
    <w:p w14:paraId="60FF1674" w14:textId="77777777" w:rsidR="007F4878" w:rsidRPr="00436545" w:rsidRDefault="007F4878" w:rsidP="007F4878">
      <w:pPr>
        <w:pStyle w:val="BodyText"/>
        <w:spacing w:before="59"/>
        <w:ind w:left="499" w:right="319"/>
        <w:rPr>
          <w:rFonts w:ascii="Arial" w:hAnsi="Arial" w:cs="Arial"/>
        </w:rPr>
      </w:pPr>
      <w:r w:rsidRPr="00436545">
        <w:rPr>
          <w:rFonts w:ascii="Arial" w:hAnsi="Arial" w:cs="Arial"/>
        </w:rPr>
        <w:t>FPT_EMS.1/IPAe ensures that secret data stored or transmitted within the TOE shall not be disclosed in cases of side channel attacks.</w:t>
      </w:r>
    </w:p>
    <w:p w14:paraId="350D3855" w14:textId="77777777" w:rsidR="007F4878" w:rsidRPr="00436545" w:rsidRDefault="007F4878" w:rsidP="007F4878">
      <w:pPr>
        <w:pStyle w:val="BodyText"/>
        <w:spacing w:before="62"/>
        <w:ind w:left="499"/>
        <w:rPr>
          <w:rFonts w:ascii="Arial" w:hAnsi="Arial" w:cs="Arial"/>
        </w:rPr>
      </w:pPr>
      <w:r w:rsidRPr="00436545">
        <w:rPr>
          <w:rFonts w:ascii="Arial" w:hAnsi="Arial" w:cs="Arial"/>
        </w:rPr>
        <w:t>FDP_RIP.1/IPAe ensures that no residual confidential data is available.</w:t>
      </w:r>
    </w:p>
    <w:p w14:paraId="5736E6B3" w14:textId="77777777" w:rsidR="007F4878" w:rsidRPr="00436545" w:rsidRDefault="007F4878" w:rsidP="007F4878">
      <w:pPr>
        <w:pStyle w:val="BodyText"/>
        <w:spacing w:before="8"/>
        <w:rPr>
          <w:rFonts w:ascii="Arial" w:hAnsi="Arial" w:cs="Arial"/>
          <w:sz w:val="24"/>
        </w:rPr>
      </w:pPr>
    </w:p>
    <w:p w14:paraId="703D485A" w14:textId="77777777" w:rsidR="007F4878" w:rsidRPr="00436545" w:rsidRDefault="007F4878" w:rsidP="007F4878">
      <w:pPr>
        <w:ind w:left="499" w:hanging="284"/>
        <w:rPr>
          <w:rFonts w:cs="Arial"/>
        </w:rPr>
      </w:pPr>
      <w:r w:rsidRPr="00436545">
        <w:rPr>
          <w:rFonts w:cs="Arial"/>
          <w:b/>
        </w:rPr>
        <w:t xml:space="preserve">O.DATA-INTEGRITY-IPAe </w:t>
      </w:r>
      <w:r w:rsidRPr="00436545">
        <w:rPr>
          <w:rFonts w:cs="Arial"/>
        </w:rPr>
        <w:t>FDP_UIT.1/IPAe addresses the reception of data from off-card actors.</w:t>
      </w:r>
    </w:p>
    <w:p w14:paraId="7A0D910A" w14:textId="77777777" w:rsidR="007F4878" w:rsidRPr="00436545" w:rsidRDefault="007F4878" w:rsidP="007F4878">
      <w:pPr>
        <w:pStyle w:val="BodyText"/>
        <w:spacing w:before="62"/>
        <w:ind w:left="499"/>
        <w:rPr>
          <w:rFonts w:ascii="Arial" w:hAnsi="Arial" w:cs="Arial"/>
        </w:rPr>
      </w:pPr>
      <w:r w:rsidRPr="00436545">
        <w:rPr>
          <w:rFonts w:ascii="Arial" w:hAnsi="Arial" w:cs="Arial"/>
        </w:rPr>
        <w:t>FDP_SDI.1/IPAe specifies the data that is monitored in case of an integrity breach.</w:t>
      </w:r>
    </w:p>
    <w:p w14:paraId="3598DB5F" w14:textId="77777777" w:rsidR="007F4878" w:rsidRPr="00436545" w:rsidRDefault="007F4878" w:rsidP="00D12D60">
      <w:pPr>
        <w:pStyle w:val="Heading4"/>
        <w:rPr>
          <w:rFonts w:ascii="Arial" w:hAnsi="Arial"/>
        </w:rPr>
      </w:pPr>
      <w:r w:rsidRPr="00436545">
        <w:rPr>
          <w:rFonts w:ascii="Arial" w:hAnsi="Arial"/>
        </w:rPr>
        <w:t>Rationale tables of Security Objectives and</w:t>
      </w:r>
      <w:r w:rsidRPr="00436545">
        <w:rPr>
          <w:rFonts w:ascii="Arial" w:hAnsi="Arial"/>
          <w:spacing w:val="-6"/>
        </w:rPr>
        <w:t xml:space="preserve"> </w:t>
      </w:r>
      <w:r w:rsidRPr="00436545">
        <w:rPr>
          <w:rFonts w:ascii="Arial" w:hAnsi="Arial"/>
        </w:rPr>
        <w:t>SFRs</w:t>
      </w:r>
    </w:p>
    <w:p w14:paraId="4424A44D" w14:textId="77777777" w:rsidR="007F4878" w:rsidRPr="00436545" w:rsidRDefault="007F4878" w:rsidP="007F4878">
      <w:pPr>
        <w:pStyle w:val="BodyText"/>
        <w:spacing w:before="9"/>
        <w:rPr>
          <w:rFonts w:ascii="Arial" w:hAnsi="Arial" w:cs="Arial"/>
          <w:b/>
          <w:sz w:val="7"/>
        </w:rPr>
      </w:pPr>
    </w:p>
    <w:tbl>
      <w:tblP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22"/>
        <w:gridCol w:w="4862"/>
        <w:gridCol w:w="1451"/>
      </w:tblGrid>
      <w:tr w:rsidR="007F4878" w:rsidRPr="00436545" w14:paraId="6C3ABC28" w14:textId="77777777" w:rsidTr="00D12D60">
        <w:trPr>
          <w:trHeight w:val="349"/>
        </w:trPr>
        <w:tc>
          <w:tcPr>
            <w:tcW w:w="2722" w:type="dxa"/>
            <w:shd w:val="clear" w:color="auto" w:fill="C00000"/>
          </w:tcPr>
          <w:p w14:paraId="4CC0012D" w14:textId="77777777" w:rsidR="007F4878" w:rsidRPr="00D12D60" w:rsidRDefault="007F4878" w:rsidP="00D12D60">
            <w:pPr>
              <w:pStyle w:val="TableParagraph"/>
              <w:spacing w:before="41"/>
              <w:jc w:val="center"/>
              <w:rPr>
                <w:rFonts w:ascii="Arial" w:hAnsi="Arial" w:cs="Arial"/>
                <w:b/>
                <w:bCs/>
                <w:color w:val="FFFFFF" w:themeColor="background1"/>
              </w:rPr>
            </w:pPr>
            <w:r w:rsidRPr="00D12D60">
              <w:rPr>
                <w:rFonts w:ascii="Arial" w:hAnsi="Arial" w:cs="Arial"/>
                <w:b/>
                <w:bCs/>
                <w:color w:val="FFFFFF" w:themeColor="background1"/>
              </w:rPr>
              <w:t>Security Objectives</w:t>
            </w:r>
          </w:p>
        </w:tc>
        <w:tc>
          <w:tcPr>
            <w:tcW w:w="4862" w:type="dxa"/>
            <w:shd w:val="clear" w:color="auto" w:fill="C00000"/>
          </w:tcPr>
          <w:p w14:paraId="7CFA0811" w14:textId="77777777" w:rsidR="007F4878" w:rsidRPr="00D12D60" w:rsidRDefault="007F4878" w:rsidP="00D12D60">
            <w:pPr>
              <w:pStyle w:val="TableParagraph"/>
              <w:spacing w:before="41"/>
              <w:ind w:left="28"/>
              <w:jc w:val="center"/>
              <w:rPr>
                <w:rFonts w:ascii="Arial" w:hAnsi="Arial" w:cs="Arial"/>
                <w:b/>
                <w:bCs/>
                <w:color w:val="FFFFFF" w:themeColor="background1"/>
              </w:rPr>
            </w:pPr>
            <w:r w:rsidRPr="00D12D60">
              <w:rPr>
                <w:rFonts w:ascii="Arial" w:hAnsi="Arial" w:cs="Arial"/>
                <w:b/>
                <w:bCs/>
                <w:color w:val="FFFFFF" w:themeColor="background1"/>
              </w:rPr>
              <w:t>Security Functional Requirements</w:t>
            </w:r>
          </w:p>
        </w:tc>
        <w:tc>
          <w:tcPr>
            <w:tcW w:w="1451" w:type="dxa"/>
            <w:shd w:val="clear" w:color="auto" w:fill="C00000"/>
          </w:tcPr>
          <w:p w14:paraId="1F146386" w14:textId="77777777" w:rsidR="007F4878" w:rsidRPr="00D12D60" w:rsidRDefault="007F4878" w:rsidP="00D12D60">
            <w:pPr>
              <w:pStyle w:val="TableParagraph"/>
              <w:spacing w:before="41"/>
              <w:ind w:left="259"/>
              <w:jc w:val="center"/>
              <w:rPr>
                <w:rFonts w:ascii="Arial" w:hAnsi="Arial" w:cs="Arial"/>
                <w:b/>
                <w:bCs/>
                <w:color w:val="FFFFFF" w:themeColor="background1"/>
              </w:rPr>
            </w:pPr>
            <w:r w:rsidRPr="00D12D60">
              <w:rPr>
                <w:rFonts w:ascii="Arial" w:hAnsi="Arial" w:cs="Arial"/>
                <w:b/>
                <w:bCs/>
                <w:color w:val="FFFFFF" w:themeColor="background1"/>
              </w:rPr>
              <w:t>Rationale</w:t>
            </w:r>
          </w:p>
        </w:tc>
      </w:tr>
      <w:tr w:rsidR="007F4878" w:rsidRPr="00436545" w14:paraId="2B9EA361" w14:textId="77777777" w:rsidTr="00D12D60">
        <w:trPr>
          <w:trHeight w:val="2475"/>
        </w:trPr>
        <w:tc>
          <w:tcPr>
            <w:tcW w:w="2722" w:type="dxa"/>
          </w:tcPr>
          <w:p w14:paraId="24513861" w14:textId="77777777" w:rsidR="007F4878" w:rsidRPr="00436545" w:rsidRDefault="007F4878" w:rsidP="009F6E5D">
            <w:pPr>
              <w:pStyle w:val="TableParagraph"/>
              <w:spacing w:before="40"/>
              <w:ind w:right="405"/>
              <w:rPr>
                <w:rFonts w:ascii="Arial" w:hAnsi="Arial" w:cs="Arial"/>
              </w:rPr>
            </w:pPr>
            <w:hyperlink w:anchor="_bookmark270" w:history="1">
              <w:r w:rsidRPr="00436545">
                <w:rPr>
                  <w:rFonts w:ascii="Arial" w:hAnsi="Arial" w:cs="Arial"/>
                  <w:color w:val="0000FF"/>
                  <w:u w:val="single" w:color="0000FF"/>
                </w:rPr>
                <w:t>O.SECURE-CHANNELS-</w:t>
              </w:r>
            </w:hyperlink>
            <w:hyperlink w:anchor="_bookmark270" w:history="1">
              <w:r w:rsidRPr="00436545">
                <w:rPr>
                  <w:rFonts w:ascii="Arial" w:hAnsi="Arial" w:cs="Arial"/>
                  <w:color w:val="0000FF"/>
                  <w:u w:val="single" w:color="0000FF"/>
                </w:rPr>
                <w:t xml:space="preserve"> IPAe</w:t>
              </w:r>
            </w:hyperlink>
          </w:p>
        </w:tc>
        <w:tc>
          <w:tcPr>
            <w:tcW w:w="4862" w:type="dxa"/>
          </w:tcPr>
          <w:p w14:paraId="5AEC9FCD" w14:textId="77777777" w:rsidR="007F4878" w:rsidRPr="00436545" w:rsidRDefault="007F4878" w:rsidP="009F6E5D">
            <w:pPr>
              <w:pStyle w:val="TableParagraph"/>
              <w:spacing w:before="40"/>
              <w:ind w:left="28" w:right="507"/>
              <w:rPr>
                <w:rFonts w:ascii="Arial" w:hAnsi="Arial" w:cs="Arial"/>
              </w:rPr>
            </w:pPr>
            <w:hyperlink w:anchor="_bookmark191" w:history="1">
              <w:r w:rsidRPr="00436545">
                <w:rPr>
                  <w:rFonts w:ascii="Arial" w:hAnsi="Arial" w:cs="Arial"/>
                  <w:color w:val="0000FF"/>
                  <w:u w:val="single" w:color="0000FF"/>
                </w:rPr>
                <w:t>FMT_MSA.1/CERT_KEYS</w:t>
              </w:r>
            </w:hyperlink>
            <w:r w:rsidRPr="00436545">
              <w:rPr>
                <w:rFonts w:ascii="Arial" w:hAnsi="Arial" w:cs="Arial"/>
              </w:rPr>
              <w:t xml:space="preserve">, </w:t>
            </w:r>
            <w:hyperlink w:anchor="_bookmark301" w:history="1">
              <w:r w:rsidRPr="00436545">
                <w:rPr>
                  <w:rFonts w:ascii="Arial" w:hAnsi="Arial" w:cs="Arial"/>
                  <w:color w:val="0000FF"/>
                  <w:u w:val="single" w:color="0000FF"/>
                </w:rPr>
                <w:t>FMT_SMF.1</w:t>
              </w:r>
            </w:hyperlink>
            <w:r w:rsidRPr="00436545">
              <w:rPr>
                <w:rFonts w:ascii="Arial" w:hAnsi="Arial" w:cs="Arial"/>
                <w:color w:val="0000FF"/>
                <w:u w:val="single" w:color="0000FF"/>
              </w:rPr>
              <w:t>/IPAe</w:t>
            </w:r>
            <w:r w:rsidRPr="00436545">
              <w:rPr>
                <w:rFonts w:ascii="Arial" w:hAnsi="Arial" w:cs="Arial"/>
              </w:rPr>
              <w:t xml:space="preserve">, </w:t>
            </w:r>
            <w:hyperlink w:anchor="_bookmark302" w:history="1">
              <w:r w:rsidRPr="00436545">
                <w:rPr>
                  <w:rFonts w:ascii="Arial" w:hAnsi="Arial" w:cs="Arial"/>
                  <w:color w:val="0000FF"/>
                  <w:u w:val="single" w:color="0000FF"/>
                </w:rPr>
                <w:t>FMT_SMR.1/IPAe</w:t>
              </w:r>
            </w:hyperlink>
            <w:r w:rsidRPr="00436545">
              <w:rPr>
                <w:rFonts w:ascii="Arial" w:hAnsi="Arial" w:cs="Arial"/>
              </w:rPr>
              <w:t xml:space="preserve">, </w:t>
            </w:r>
            <w:hyperlink w:anchor="_bookmark287" w:history="1">
              <w:r w:rsidRPr="00436545">
                <w:rPr>
                  <w:rFonts w:ascii="Arial" w:hAnsi="Arial" w:cs="Arial"/>
                  <w:color w:val="0000FF"/>
                  <w:u w:val="single" w:color="0000FF"/>
                </w:rPr>
                <w:t>FIA_UID.1/IPAe</w:t>
              </w:r>
            </w:hyperlink>
            <w:r w:rsidRPr="00436545">
              <w:rPr>
                <w:rFonts w:ascii="Arial" w:hAnsi="Arial" w:cs="Arial"/>
              </w:rPr>
              <w:t xml:space="preserve">, </w:t>
            </w:r>
            <w:hyperlink w:anchor="_bookmark288" w:history="1">
              <w:r w:rsidRPr="00436545">
                <w:rPr>
                  <w:rFonts w:ascii="Arial" w:hAnsi="Arial" w:cs="Arial"/>
                  <w:color w:val="0000FF"/>
                  <w:u w:val="single" w:color="0000FF"/>
                </w:rPr>
                <w:t>FIA_UAU.1/IPAe</w:t>
              </w:r>
            </w:hyperlink>
            <w:r w:rsidRPr="00436545">
              <w:rPr>
                <w:rFonts w:ascii="Arial" w:hAnsi="Arial" w:cs="Arial"/>
              </w:rPr>
              <w:t xml:space="preserve">, </w:t>
            </w:r>
            <w:hyperlink w:anchor="_bookmark289" w:history="1">
              <w:r w:rsidRPr="00436545">
                <w:rPr>
                  <w:rFonts w:ascii="Arial" w:hAnsi="Arial" w:cs="Arial"/>
                  <w:color w:val="0000FF"/>
                  <w:u w:val="single" w:color="0000FF"/>
                </w:rPr>
                <w:t>FIA_USB.1/IPAe</w:t>
              </w:r>
            </w:hyperlink>
            <w:r w:rsidRPr="00436545">
              <w:rPr>
                <w:rFonts w:ascii="Arial" w:hAnsi="Arial" w:cs="Arial"/>
              </w:rPr>
              <w:t xml:space="preserve">, </w:t>
            </w:r>
            <w:hyperlink w:anchor="_bookmark290" w:history="1">
              <w:r w:rsidRPr="00436545">
                <w:rPr>
                  <w:rFonts w:ascii="Arial" w:hAnsi="Arial" w:cs="Arial"/>
                  <w:color w:val="0000FF"/>
                  <w:u w:val="single" w:color="0000FF"/>
                </w:rPr>
                <w:t>FIA_UAU.4/IPAe</w:t>
              </w:r>
            </w:hyperlink>
            <w:r w:rsidRPr="00436545">
              <w:rPr>
                <w:rFonts w:ascii="Arial" w:hAnsi="Arial" w:cs="Arial"/>
              </w:rPr>
              <w:t xml:space="preserve">, </w:t>
            </w:r>
            <w:hyperlink w:anchor="_bookmark291" w:history="1">
              <w:r w:rsidRPr="00436545">
                <w:rPr>
                  <w:rFonts w:ascii="Arial" w:hAnsi="Arial" w:cs="Arial"/>
                  <w:color w:val="0000FF"/>
                  <w:u w:val="single" w:color="0000FF"/>
                </w:rPr>
                <w:t>FIA_ATD.1/IPAe</w:t>
              </w:r>
            </w:hyperlink>
            <w:r w:rsidRPr="00436545">
              <w:rPr>
                <w:rFonts w:ascii="Arial" w:hAnsi="Arial" w:cs="Arial"/>
              </w:rPr>
              <w:t xml:space="preserve">, </w:t>
            </w:r>
            <w:hyperlink w:anchor="_bookmark292" w:history="1">
              <w:r w:rsidRPr="00436545">
                <w:rPr>
                  <w:rFonts w:ascii="Arial" w:hAnsi="Arial" w:cs="Arial"/>
                  <w:color w:val="0000FF"/>
                  <w:u w:val="single" w:color="0000FF"/>
                </w:rPr>
                <w:t>FDP_IFF.1/IPAe</w:t>
              </w:r>
            </w:hyperlink>
            <w:r w:rsidRPr="00436545">
              <w:rPr>
                <w:rFonts w:ascii="Arial" w:hAnsi="Arial" w:cs="Arial"/>
              </w:rPr>
              <w:t xml:space="preserve">, </w:t>
            </w:r>
            <w:hyperlink w:anchor="_bookmark292" w:history="1">
              <w:r w:rsidRPr="00436545">
                <w:rPr>
                  <w:rFonts w:ascii="Arial" w:hAnsi="Arial" w:cs="Arial"/>
                  <w:color w:val="0000FF"/>
                  <w:u w:val="single" w:color="0000FF"/>
                </w:rPr>
                <w:t>FTP_ITC.1/IPAe</w:t>
              </w:r>
            </w:hyperlink>
            <w:r w:rsidRPr="00436545">
              <w:rPr>
                <w:rFonts w:ascii="Arial" w:hAnsi="Arial" w:cs="Arial"/>
              </w:rPr>
              <w:t xml:space="preserve">, </w:t>
            </w:r>
            <w:hyperlink w:anchor="_bookmark294" w:history="1">
              <w:r w:rsidRPr="00436545">
                <w:rPr>
                  <w:rFonts w:ascii="Arial" w:hAnsi="Arial" w:cs="Arial"/>
                  <w:color w:val="0000FF"/>
                  <w:u w:val="single" w:color="0000FF"/>
                </w:rPr>
                <w:t>FDP_ITC.2/IPAe</w:t>
              </w:r>
            </w:hyperlink>
            <w:r w:rsidRPr="00436545">
              <w:rPr>
                <w:rFonts w:ascii="Arial" w:hAnsi="Arial" w:cs="Arial"/>
              </w:rPr>
              <w:t xml:space="preserve">, </w:t>
            </w:r>
            <w:hyperlink w:anchor="_bookmark295" w:history="1">
              <w:r w:rsidRPr="00436545">
                <w:rPr>
                  <w:rFonts w:ascii="Arial" w:hAnsi="Arial" w:cs="Arial"/>
                  <w:color w:val="0000FF"/>
                  <w:u w:val="single" w:color="0000FF"/>
                </w:rPr>
                <w:t>FPT_TDC.1/IPAe</w:t>
              </w:r>
            </w:hyperlink>
            <w:r w:rsidRPr="00436545">
              <w:rPr>
                <w:rFonts w:ascii="Arial" w:hAnsi="Arial" w:cs="Arial"/>
              </w:rPr>
              <w:t xml:space="preserve">, </w:t>
            </w:r>
            <w:hyperlink w:anchor="_bookmark296" w:history="1">
              <w:r w:rsidRPr="00436545">
                <w:rPr>
                  <w:rFonts w:ascii="Arial" w:hAnsi="Arial" w:cs="Arial"/>
                  <w:color w:val="0000FF"/>
                  <w:u w:val="single" w:color="0000FF"/>
                </w:rPr>
                <w:t>FDP_UIT.1/IPAe</w:t>
              </w:r>
            </w:hyperlink>
            <w:r w:rsidRPr="00436545">
              <w:rPr>
                <w:rFonts w:ascii="Arial" w:hAnsi="Arial" w:cs="Arial"/>
              </w:rPr>
              <w:t xml:space="preserve">, </w:t>
            </w:r>
            <w:hyperlink w:anchor="_bookmark297" w:history="1">
              <w:r w:rsidRPr="00436545">
                <w:rPr>
                  <w:rFonts w:ascii="Arial" w:hAnsi="Arial" w:cs="Arial"/>
                  <w:color w:val="0000FF"/>
                  <w:u w:val="single" w:color="0000FF"/>
                </w:rPr>
                <w:t>FCS_CKM.1/IPAe</w:t>
              </w:r>
            </w:hyperlink>
            <w:r w:rsidRPr="00436545">
              <w:rPr>
                <w:rFonts w:ascii="Arial" w:hAnsi="Arial" w:cs="Arial"/>
              </w:rPr>
              <w:t xml:space="preserve">, </w:t>
            </w:r>
            <w:hyperlink w:anchor="_bookmark298" w:history="1">
              <w:r w:rsidRPr="00436545">
                <w:rPr>
                  <w:rFonts w:ascii="Arial" w:hAnsi="Arial" w:cs="Arial"/>
                  <w:color w:val="0000FF"/>
                  <w:u w:val="single" w:color="0000FF"/>
                </w:rPr>
                <w:t>FCS_CKM.4/IPAe</w:t>
              </w:r>
            </w:hyperlink>
            <w:r w:rsidRPr="00436545">
              <w:rPr>
                <w:rFonts w:ascii="Arial" w:hAnsi="Arial" w:cs="Arial"/>
              </w:rPr>
              <w:t xml:space="preserve">, </w:t>
            </w:r>
            <w:hyperlink w:anchor="_bookmark293" w:history="1">
              <w:r w:rsidRPr="00436545">
                <w:rPr>
                  <w:rFonts w:ascii="Arial" w:hAnsi="Arial" w:cs="Arial"/>
                  <w:color w:val="0000FF"/>
                  <w:u w:val="single" w:color="0000FF"/>
                </w:rPr>
                <w:t>FDP_IFC.1/IPAe</w:t>
              </w:r>
            </w:hyperlink>
            <w:r w:rsidRPr="00436545">
              <w:rPr>
                <w:rFonts w:ascii="Arial" w:hAnsi="Arial" w:cs="Arial"/>
              </w:rPr>
              <w:t xml:space="preserve">, </w:t>
            </w:r>
            <w:hyperlink w:anchor="_bookmark295" w:history="1">
              <w:r w:rsidRPr="00436545">
                <w:rPr>
                  <w:rFonts w:ascii="Arial" w:hAnsi="Arial" w:cs="Arial"/>
                  <w:color w:val="0000FF"/>
                  <w:u w:val="single" w:color="0000FF"/>
                </w:rPr>
                <w:t>FDP_UCT.1/IPAe</w:t>
              </w:r>
            </w:hyperlink>
            <w:r w:rsidRPr="00436545">
              <w:rPr>
                <w:rFonts w:ascii="Arial" w:hAnsi="Arial" w:cs="Arial"/>
              </w:rPr>
              <w:t xml:space="preserve">, </w:t>
            </w:r>
            <w:hyperlink w:anchor="_bookmark160" w:history="1">
              <w:r w:rsidRPr="00436545">
                <w:rPr>
                  <w:rFonts w:ascii="Arial" w:hAnsi="Arial" w:cs="Arial"/>
                  <w:color w:val="0000FF"/>
                  <w:u w:val="single" w:color="0000FF"/>
                </w:rPr>
                <w:t>FIA_ATD.1</w:t>
              </w:r>
            </w:hyperlink>
            <w:r w:rsidRPr="00436545">
              <w:rPr>
                <w:rFonts w:ascii="Arial" w:hAnsi="Arial" w:cs="Arial"/>
              </w:rPr>
              <w:t xml:space="preserve">, </w:t>
            </w:r>
            <w:hyperlink w:anchor="_bookmark195" w:history="1">
              <w:r w:rsidRPr="00436545">
                <w:rPr>
                  <w:rFonts w:ascii="Arial" w:hAnsi="Arial" w:cs="Arial"/>
                  <w:color w:val="0000FF"/>
                  <w:u w:val="single" w:color="0000FF"/>
                </w:rPr>
                <w:t>FMT_MSA.3</w:t>
              </w:r>
            </w:hyperlink>
          </w:p>
        </w:tc>
        <w:tc>
          <w:tcPr>
            <w:tcW w:w="1451" w:type="dxa"/>
          </w:tcPr>
          <w:p w14:paraId="42BB6F03" w14:textId="77777777" w:rsidR="007F4878" w:rsidRPr="00436545" w:rsidRDefault="007F4878" w:rsidP="009F6E5D">
            <w:pPr>
              <w:pStyle w:val="TableParagraph"/>
              <w:spacing w:before="40"/>
              <w:ind w:left="370" w:right="322" w:hanging="12"/>
              <w:rPr>
                <w:rFonts w:ascii="Arial" w:hAnsi="Arial" w:cs="Arial"/>
              </w:rPr>
            </w:pPr>
            <w:r w:rsidRPr="00436545">
              <w:rPr>
                <w:rFonts w:ascii="Arial" w:hAnsi="Arial" w:cs="Arial"/>
              </w:rPr>
              <w:t>section 9</w:t>
            </w:r>
            <w:r w:rsidRPr="00436545">
              <w:rPr>
                <w:rFonts w:ascii="Arial" w:hAnsi="Arial" w:cs="Arial"/>
                <w:color w:val="0000FF"/>
                <w:u w:val="single" w:color="0000FF"/>
              </w:rPr>
              <w:t>.7.3.1</w:t>
            </w:r>
          </w:p>
        </w:tc>
      </w:tr>
      <w:tr w:rsidR="007F4878" w:rsidRPr="00436545" w14:paraId="04D734ED" w14:textId="77777777" w:rsidTr="00D12D60">
        <w:trPr>
          <w:trHeight w:val="617"/>
        </w:trPr>
        <w:tc>
          <w:tcPr>
            <w:tcW w:w="2722" w:type="dxa"/>
          </w:tcPr>
          <w:p w14:paraId="7FEE792E" w14:textId="77777777" w:rsidR="007F4878" w:rsidRPr="00436545" w:rsidRDefault="007F4878" w:rsidP="009F6E5D">
            <w:pPr>
              <w:pStyle w:val="TableParagraph"/>
              <w:spacing w:before="41"/>
              <w:ind w:right="476"/>
              <w:rPr>
                <w:rFonts w:ascii="Arial" w:hAnsi="Arial" w:cs="Arial"/>
              </w:rPr>
            </w:pPr>
            <w:hyperlink w:anchor="_bookmark271" w:history="1">
              <w:r w:rsidRPr="00436545">
                <w:rPr>
                  <w:rFonts w:ascii="Arial" w:hAnsi="Arial" w:cs="Arial"/>
                  <w:color w:val="0000FF"/>
                  <w:u w:val="single" w:color="0000FF"/>
                </w:rPr>
                <w:t>O.INTERNAL-SECURE-</w:t>
              </w:r>
            </w:hyperlink>
            <w:hyperlink w:anchor="_bookmark271" w:history="1">
              <w:r w:rsidRPr="00436545">
                <w:rPr>
                  <w:rFonts w:ascii="Arial" w:hAnsi="Arial" w:cs="Arial"/>
                  <w:color w:val="0000FF"/>
                  <w:u w:val="single" w:color="0000FF"/>
                </w:rPr>
                <w:t xml:space="preserve"> CHANNELS-IPAe</w:t>
              </w:r>
            </w:hyperlink>
          </w:p>
        </w:tc>
        <w:tc>
          <w:tcPr>
            <w:tcW w:w="4862" w:type="dxa"/>
          </w:tcPr>
          <w:p w14:paraId="7AABDBB5" w14:textId="77777777" w:rsidR="007F4878" w:rsidRPr="00436545" w:rsidRDefault="007F4878" w:rsidP="009F6E5D">
            <w:pPr>
              <w:pStyle w:val="TableParagraph"/>
              <w:spacing w:before="41"/>
              <w:ind w:left="28" w:right="1309"/>
              <w:rPr>
                <w:rFonts w:ascii="Arial" w:hAnsi="Arial" w:cs="Arial"/>
              </w:rPr>
            </w:pPr>
            <w:hyperlink w:anchor="_bookmark298" w:history="1">
              <w:r w:rsidRPr="00436545">
                <w:rPr>
                  <w:rFonts w:ascii="Arial" w:hAnsi="Arial" w:cs="Arial"/>
                  <w:color w:val="0000FF"/>
                  <w:u w:val="single" w:color="0000FF"/>
                </w:rPr>
                <w:t>FPT_EMS.1/IPAe</w:t>
              </w:r>
            </w:hyperlink>
            <w:r w:rsidRPr="00436545">
              <w:rPr>
                <w:rFonts w:ascii="Arial" w:hAnsi="Arial" w:cs="Arial"/>
              </w:rPr>
              <w:t xml:space="preserve">, </w:t>
            </w:r>
            <w:hyperlink w:anchor="_bookmark300" w:history="1">
              <w:r w:rsidRPr="00436545">
                <w:rPr>
                  <w:rFonts w:ascii="Arial" w:hAnsi="Arial" w:cs="Arial"/>
                  <w:color w:val="0000FF"/>
                  <w:u w:val="single" w:color="0000FF"/>
                </w:rPr>
                <w:t>FDP_SDI.1/IPAe</w:t>
              </w:r>
            </w:hyperlink>
            <w:r w:rsidRPr="00436545">
              <w:rPr>
                <w:rFonts w:ascii="Arial" w:hAnsi="Arial" w:cs="Arial"/>
              </w:rPr>
              <w:t xml:space="preserve">, </w:t>
            </w:r>
            <w:hyperlink w:anchor="_bookmark299" w:history="1">
              <w:r w:rsidRPr="00436545">
                <w:rPr>
                  <w:rFonts w:ascii="Arial" w:hAnsi="Arial" w:cs="Arial"/>
                  <w:color w:val="0000FF"/>
                  <w:u w:val="single" w:color="0000FF"/>
                </w:rPr>
                <w:t>FDP_RIP.1/IPAe</w:t>
              </w:r>
            </w:hyperlink>
          </w:p>
        </w:tc>
        <w:tc>
          <w:tcPr>
            <w:tcW w:w="1451" w:type="dxa"/>
          </w:tcPr>
          <w:p w14:paraId="2E18B4A7" w14:textId="77777777" w:rsidR="007F4878" w:rsidRPr="00436545" w:rsidRDefault="007F4878" w:rsidP="009F6E5D">
            <w:pPr>
              <w:pStyle w:val="TableParagraph"/>
              <w:spacing w:before="41"/>
              <w:ind w:left="370" w:right="322" w:hanging="12"/>
              <w:rPr>
                <w:rFonts w:ascii="Arial" w:hAnsi="Arial" w:cs="Arial"/>
              </w:rPr>
            </w:pPr>
            <w:r w:rsidRPr="00436545">
              <w:rPr>
                <w:rFonts w:ascii="Arial" w:hAnsi="Arial" w:cs="Arial"/>
              </w:rPr>
              <w:t>section 9</w:t>
            </w:r>
            <w:r w:rsidRPr="00436545">
              <w:rPr>
                <w:rFonts w:ascii="Arial" w:hAnsi="Arial" w:cs="Arial"/>
                <w:color w:val="0000FF"/>
                <w:u w:val="single" w:color="0000FF"/>
              </w:rPr>
              <w:t>.7.3.1</w:t>
            </w:r>
          </w:p>
        </w:tc>
      </w:tr>
      <w:tr w:rsidR="007F4878" w:rsidRPr="00436545" w14:paraId="4F348E14" w14:textId="77777777" w:rsidTr="00D12D60">
        <w:trPr>
          <w:trHeight w:val="615"/>
        </w:trPr>
        <w:tc>
          <w:tcPr>
            <w:tcW w:w="2722" w:type="dxa"/>
          </w:tcPr>
          <w:p w14:paraId="4F161BCC" w14:textId="77777777" w:rsidR="007F4878" w:rsidRPr="00436545" w:rsidRDefault="007F4878" w:rsidP="009F6E5D">
            <w:pPr>
              <w:pStyle w:val="TableParagraph"/>
              <w:spacing w:before="38"/>
              <w:ind w:right="248"/>
              <w:rPr>
                <w:rFonts w:ascii="Arial" w:hAnsi="Arial" w:cs="Arial"/>
              </w:rPr>
            </w:pPr>
            <w:hyperlink w:anchor="_bookmark272" w:history="1">
              <w:r w:rsidRPr="00436545">
                <w:rPr>
                  <w:rFonts w:ascii="Arial" w:hAnsi="Arial" w:cs="Arial"/>
                  <w:color w:val="0000FF"/>
                  <w:u w:val="single" w:color="0000FF"/>
                </w:rPr>
                <w:t>O.DATA-</w:t>
              </w:r>
            </w:hyperlink>
            <w:hyperlink w:anchor="_bookmark272" w:history="1">
              <w:r w:rsidRPr="00436545">
                <w:rPr>
                  <w:rFonts w:ascii="Arial" w:hAnsi="Arial" w:cs="Arial"/>
                  <w:color w:val="0000FF"/>
                  <w:u w:val="single" w:color="0000FF"/>
                </w:rPr>
                <w:t xml:space="preserve"> CONFIDENTIALITY-IPAe</w:t>
              </w:r>
            </w:hyperlink>
          </w:p>
        </w:tc>
        <w:tc>
          <w:tcPr>
            <w:tcW w:w="4862" w:type="dxa"/>
          </w:tcPr>
          <w:p w14:paraId="1E3547B0" w14:textId="77777777" w:rsidR="007F4878" w:rsidRPr="00436545" w:rsidRDefault="007F4878" w:rsidP="009F6E5D">
            <w:pPr>
              <w:pStyle w:val="TableParagraph"/>
              <w:spacing w:before="38"/>
              <w:ind w:left="28" w:right="1323"/>
              <w:rPr>
                <w:rFonts w:ascii="Arial" w:hAnsi="Arial" w:cs="Arial"/>
              </w:rPr>
            </w:pPr>
            <w:hyperlink w:anchor="_bookmark298" w:history="1">
              <w:r w:rsidRPr="00436545">
                <w:rPr>
                  <w:rFonts w:ascii="Arial" w:hAnsi="Arial" w:cs="Arial"/>
                  <w:color w:val="0000FF"/>
                  <w:u w:val="single" w:color="0000FF"/>
                </w:rPr>
                <w:t>FPT_EMS.1/IPAe</w:t>
              </w:r>
            </w:hyperlink>
            <w:r w:rsidRPr="00436545">
              <w:rPr>
                <w:rFonts w:ascii="Arial" w:hAnsi="Arial" w:cs="Arial"/>
              </w:rPr>
              <w:t xml:space="preserve">, </w:t>
            </w:r>
            <w:hyperlink w:anchor="_bookmark299" w:history="1">
              <w:r w:rsidRPr="00436545">
                <w:rPr>
                  <w:rFonts w:ascii="Arial" w:hAnsi="Arial" w:cs="Arial"/>
                  <w:color w:val="0000FF"/>
                  <w:u w:val="single" w:color="0000FF"/>
                </w:rPr>
                <w:t>FDP_RIP.1/IPAe</w:t>
              </w:r>
            </w:hyperlink>
            <w:r w:rsidRPr="00436545">
              <w:rPr>
                <w:rFonts w:ascii="Arial" w:hAnsi="Arial" w:cs="Arial"/>
              </w:rPr>
              <w:t xml:space="preserve">, </w:t>
            </w:r>
            <w:hyperlink w:anchor="_bookmark295" w:history="1">
              <w:r w:rsidRPr="00436545">
                <w:rPr>
                  <w:rFonts w:ascii="Arial" w:hAnsi="Arial" w:cs="Arial"/>
                  <w:color w:val="0000FF"/>
                  <w:u w:val="single" w:color="0000FF"/>
                </w:rPr>
                <w:t>FDP_UCT.1/IPAe</w:t>
              </w:r>
            </w:hyperlink>
          </w:p>
        </w:tc>
        <w:tc>
          <w:tcPr>
            <w:tcW w:w="1451" w:type="dxa"/>
          </w:tcPr>
          <w:p w14:paraId="7D0BF7F6" w14:textId="77777777" w:rsidR="007F4878" w:rsidRPr="00436545" w:rsidRDefault="007F4878" w:rsidP="009F6E5D">
            <w:pPr>
              <w:pStyle w:val="TableParagraph"/>
              <w:spacing w:before="38"/>
              <w:ind w:left="370" w:right="322" w:hanging="12"/>
              <w:rPr>
                <w:rFonts w:ascii="Arial" w:hAnsi="Arial" w:cs="Arial"/>
              </w:rPr>
            </w:pPr>
            <w:r w:rsidRPr="00436545">
              <w:rPr>
                <w:rFonts w:ascii="Arial" w:hAnsi="Arial" w:cs="Arial"/>
              </w:rPr>
              <w:t>section 9</w:t>
            </w:r>
            <w:r w:rsidRPr="00436545">
              <w:rPr>
                <w:rFonts w:ascii="Arial" w:hAnsi="Arial" w:cs="Arial"/>
                <w:color w:val="0000FF"/>
                <w:u w:val="single" w:color="0000FF"/>
              </w:rPr>
              <w:t>.7.3.1</w:t>
            </w:r>
          </w:p>
        </w:tc>
      </w:tr>
      <w:tr w:rsidR="007F4878" w:rsidRPr="00436545" w14:paraId="623E246F" w14:textId="77777777" w:rsidTr="00D12D60">
        <w:trPr>
          <w:trHeight w:val="616"/>
        </w:trPr>
        <w:tc>
          <w:tcPr>
            <w:tcW w:w="2722" w:type="dxa"/>
          </w:tcPr>
          <w:p w14:paraId="2E3B7CE5" w14:textId="77777777" w:rsidR="007F4878" w:rsidRPr="00436545" w:rsidRDefault="007F4878" w:rsidP="009F6E5D">
            <w:pPr>
              <w:pStyle w:val="TableParagraph"/>
              <w:rPr>
                <w:rFonts w:ascii="Arial" w:hAnsi="Arial" w:cs="Arial"/>
              </w:rPr>
            </w:pPr>
            <w:hyperlink w:anchor="_bookmark273" w:history="1">
              <w:r w:rsidRPr="00436545">
                <w:rPr>
                  <w:rFonts w:ascii="Arial" w:hAnsi="Arial" w:cs="Arial"/>
                  <w:color w:val="0000FF"/>
                  <w:u w:val="single" w:color="0000FF"/>
                </w:rPr>
                <w:t>O.DATA-INTEGRITY-IPAe</w:t>
              </w:r>
            </w:hyperlink>
          </w:p>
        </w:tc>
        <w:tc>
          <w:tcPr>
            <w:tcW w:w="4862" w:type="dxa"/>
          </w:tcPr>
          <w:p w14:paraId="3B3318AF" w14:textId="77777777" w:rsidR="007F4878" w:rsidRPr="00436545" w:rsidRDefault="007F4878" w:rsidP="009F6E5D">
            <w:pPr>
              <w:pStyle w:val="TableParagraph"/>
              <w:ind w:left="28"/>
              <w:rPr>
                <w:rFonts w:ascii="Arial" w:hAnsi="Arial" w:cs="Arial"/>
              </w:rPr>
            </w:pPr>
            <w:hyperlink w:anchor="_bookmark300" w:history="1">
              <w:r w:rsidRPr="00436545">
                <w:rPr>
                  <w:rFonts w:ascii="Arial" w:hAnsi="Arial" w:cs="Arial"/>
                  <w:color w:val="0000FF"/>
                  <w:u w:val="single" w:color="0000FF"/>
                </w:rPr>
                <w:t>FDP_SDI.1/IPAe</w:t>
              </w:r>
            </w:hyperlink>
            <w:r w:rsidRPr="00436545">
              <w:rPr>
                <w:rFonts w:ascii="Arial" w:hAnsi="Arial" w:cs="Arial"/>
              </w:rPr>
              <w:t xml:space="preserve">, </w:t>
            </w:r>
            <w:hyperlink w:anchor="_bookmark296" w:history="1">
              <w:r w:rsidRPr="00436545">
                <w:rPr>
                  <w:rFonts w:ascii="Arial" w:hAnsi="Arial" w:cs="Arial"/>
                  <w:color w:val="0000FF"/>
                  <w:u w:val="single" w:color="0000FF"/>
                </w:rPr>
                <w:t>FDP_UIT.1/IPAe</w:t>
              </w:r>
            </w:hyperlink>
          </w:p>
        </w:tc>
        <w:tc>
          <w:tcPr>
            <w:tcW w:w="1451" w:type="dxa"/>
          </w:tcPr>
          <w:p w14:paraId="3246D3F5" w14:textId="77777777" w:rsidR="007F4878" w:rsidRPr="00436545" w:rsidRDefault="007F4878" w:rsidP="009F6E5D">
            <w:pPr>
              <w:pStyle w:val="TableParagraph"/>
              <w:spacing w:before="40"/>
              <w:ind w:left="370" w:right="322" w:hanging="12"/>
              <w:rPr>
                <w:rFonts w:ascii="Arial" w:hAnsi="Arial" w:cs="Arial"/>
              </w:rPr>
            </w:pPr>
            <w:r w:rsidRPr="00436545">
              <w:rPr>
                <w:rFonts w:ascii="Arial" w:hAnsi="Arial" w:cs="Arial"/>
              </w:rPr>
              <w:t>section 9</w:t>
            </w:r>
            <w:r w:rsidRPr="00436545">
              <w:rPr>
                <w:rFonts w:ascii="Arial" w:hAnsi="Arial" w:cs="Arial"/>
                <w:color w:val="0000FF"/>
                <w:u w:val="single" w:color="0000FF"/>
              </w:rPr>
              <w:t>.7.3.1</w:t>
            </w:r>
          </w:p>
        </w:tc>
      </w:tr>
    </w:tbl>
    <w:p w14:paraId="06BD5B32" w14:textId="7F262FA9" w:rsidR="007F4878" w:rsidRPr="00436545" w:rsidRDefault="007F4878" w:rsidP="007F4878">
      <w:pPr>
        <w:widowControl w:val="0"/>
        <w:tabs>
          <w:tab w:val="left" w:pos="783"/>
        </w:tabs>
        <w:autoSpaceDE w:val="0"/>
        <w:autoSpaceDN w:val="0"/>
        <w:spacing w:before="0" w:line="290" w:lineRule="auto"/>
        <w:ind w:right="234"/>
        <w:jc w:val="center"/>
        <w:rPr>
          <w:rFonts w:cs="Arial"/>
          <w:b/>
          <w:bCs/>
          <w:sz w:val="18"/>
          <w:szCs w:val="16"/>
        </w:rPr>
      </w:pPr>
      <w:bookmarkStart w:id="302" w:name="_Toc149292686"/>
      <w:r w:rsidRPr="00D12D60">
        <w:rPr>
          <w:rFonts w:cs="Arial"/>
          <w:b/>
          <w:bCs/>
          <w:sz w:val="18"/>
          <w:szCs w:val="16"/>
        </w:rPr>
        <w:t xml:space="preserve">Table </w:t>
      </w:r>
      <w:r w:rsidRPr="00D12D60">
        <w:rPr>
          <w:rFonts w:cs="Arial"/>
          <w:b/>
          <w:bCs/>
          <w:sz w:val="18"/>
          <w:szCs w:val="16"/>
        </w:rPr>
        <w:fldChar w:fldCharType="begin"/>
      </w:r>
      <w:r w:rsidRPr="00D12D60">
        <w:rPr>
          <w:rFonts w:cs="Arial"/>
          <w:b/>
          <w:bCs/>
          <w:sz w:val="18"/>
          <w:szCs w:val="16"/>
        </w:rPr>
        <w:instrText xml:space="preserve"> SEQ Table \* ARABIC </w:instrText>
      </w:r>
      <w:r w:rsidRPr="00D12D60">
        <w:rPr>
          <w:rFonts w:cs="Arial"/>
          <w:b/>
          <w:bCs/>
          <w:sz w:val="18"/>
          <w:szCs w:val="16"/>
        </w:rPr>
        <w:fldChar w:fldCharType="separate"/>
      </w:r>
      <w:r w:rsidR="00D91ACF">
        <w:rPr>
          <w:rFonts w:cs="Arial"/>
          <w:b/>
          <w:bCs/>
          <w:noProof/>
          <w:sz w:val="18"/>
          <w:szCs w:val="16"/>
        </w:rPr>
        <w:t>25</w:t>
      </w:r>
      <w:r w:rsidRPr="00D12D60">
        <w:rPr>
          <w:rFonts w:cs="Arial"/>
          <w:b/>
          <w:bCs/>
          <w:sz w:val="18"/>
          <w:szCs w:val="16"/>
        </w:rPr>
        <w:fldChar w:fldCharType="end"/>
      </w:r>
      <w:r w:rsidRPr="00D12D60">
        <w:rPr>
          <w:rFonts w:cs="Arial"/>
          <w:b/>
          <w:bCs/>
          <w:sz w:val="18"/>
          <w:szCs w:val="16"/>
        </w:rPr>
        <w:t xml:space="preserve"> Security Objectives and SFRs </w:t>
      </w:r>
      <w:r w:rsidRPr="00436545">
        <w:rPr>
          <w:rFonts w:cs="Arial"/>
          <w:b/>
          <w:bCs/>
          <w:sz w:val="18"/>
          <w:szCs w:val="16"/>
        </w:rPr>
        <w:t>–</w:t>
      </w:r>
      <w:r w:rsidRPr="00D12D60">
        <w:rPr>
          <w:rFonts w:cs="Arial"/>
          <w:b/>
          <w:bCs/>
          <w:sz w:val="18"/>
          <w:szCs w:val="16"/>
        </w:rPr>
        <w:t xml:space="preserve"> Coverage</w:t>
      </w:r>
      <w:bookmarkEnd w:id="302"/>
    </w:p>
    <w:tbl>
      <w:tblPr>
        <w:tblW w:w="0" w:type="auto"/>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29"/>
        <w:gridCol w:w="4303"/>
      </w:tblGrid>
      <w:tr w:rsidR="007F4878" w:rsidRPr="007F4878" w14:paraId="420BAFF8" w14:textId="77777777" w:rsidTr="00D12D60">
        <w:trPr>
          <w:trHeight w:val="616"/>
        </w:trPr>
        <w:tc>
          <w:tcPr>
            <w:tcW w:w="3129" w:type="dxa"/>
            <w:shd w:val="clear" w:color="auto" w:fill="C00000"/>
          </w:tcPr>
          <w:p w14:paraId="51761B32" w14:textId="77777777" w:rsidR="007F4878" w:rsidRPr="00D12D60" w:rsidRDefault="007F4878" w:rsidP="00D12D60">
            <w:pPr>
              <w:widowControl w:val="0"/>
              <w:autoSpaceDE w:val="0"/>
              <w:autoSpaceDN w:val="0"/>
              <w:spacing w:before="42"/>
              <w:ind w:left="29"/>
              <w:jc w:val="center"/>
              <w:rPr>
                <w:rFonts w:eastAsia="Tahoma" w:cs="Arial"/>
                <w:b/>
                <w:bCs/>
                <w:color w:val="FFFFFF" w:themeColor="background1"/>
                <w:szCs w:val="22"/>
                <w:lang w:val="en-US" w:eastAsia="en-US" w:bidi="en-US"/>
              </w:rPr>
            </w:pPr>
            <w:r w:rsidRPr="00D12D60">
              <w:rPr>
                <w:rFonts w:eastAsia="Tahoma" w:cs="Arial"/>
                <w:b/>
                <w:bCs/>
                <w:color w:val="FFFFFF" w:themeColor="background1"/>
                <w:szCs w:val="22"/>
                <w:lang w:val="en-US" w:eastAsia="en-US" w:bidi="en-US"/>
              </w:rPr>
              <w:t>Security Functional Requirements</w:t>
            </w:r>
          </w:p>
        </w:tc>
        <w:tc>
          <w:tcPr>
            <w:tcW w:w="4303" w:type="dxa"/>
            <w:shd w:val="clear" w:color="auto" w:fill="C00000"/>
          </w:tcPr>
          <w:p w14:paraId="3AFE1F83" w14:textId="77777777" w:rsidR="007F4878" w:rsidRPr="00D12D60" w:rsidRDefault="007F4878" w:rsidP="00D12D60">
            <w:pPr>
              <w:widowControl w:val="0"/>
              <w:autoSpaceDE w:val="0"/>
              <w:autoSpaceDN w:val="0"/>
              <w:spacing w:before="42"/>
              <w:ind w:left="29"/>
              <w:jc w:val="center"/>
              <w:rPr>
                <w:rFonts w:eastAsia="Tahoma" w:cs="Arial"/>
                <w:b/>
                <w:bCs/>
                <w:color w:val="FFFFFF" w:themeColor="background1"/>
                <w:szCs w:val="22"/>
                <w:lang w:val="en-US" w:eastAsia="en-US" w:bidi="en-US"/>
              </w:rPr>
            </w:pPr>
            <w:r w:rsidRPr="00D12D60">
              <w:rPr>
                <w:rFonts w:eastAsia="Tahoma" w:cs="Arial"/>
                <w:b/>
                <w:bCs/>
                <w:color w:val="FFFFFF" w:themeColor="background1"/>
                <w:szCs w:val="22"/>
                <w:lang w:val="en-US" w:eastAsia="en-US" w:bidi="en-US"/>
              </w:rPr>
              <w:t>Security Objectives</w:t>
            </w:r>
          </w:p>
        </w:tc>
      </w:tr>
      <w:tr w:rsidR="007F4878" w:rsidRPr="007F4878" w14:paraId="6D4F6C9D" w14:textId="77777777" w:rsidTr="00D12D60">
        <w:trPr>
          <w:trHeight w:val="351"/>
        </w:trPr>
        <w:tc>
          <w:tcPr>
            <w:tcW w:w="3129" w:type="dxa"/>
          </w:tcPr>
          <w:p w14:paraId="556A8C97" w14:textId="77777777" w:rsidR="007F4878" w:rsidRPr="007F4878" w:rsidRDefault="007F4878" w:rsidP="007F4878">
            <w:pPr>
              <w:widowControl w:val="0"/>
              <w:autoSpaceDE w:val="0"/>
              <w:autoSpaceDN w:val="0"/>
              <w:spacing w:before="40"/>
              <w:ind w:left="25"/>
              <w:jc w:val="left"/>
              <w:rPr>
                <w:rFonts w:eastAsia="Tahoma" w:cs="Arial"/>
                <w:szCs w:val="22"/>
                <w:lang w:val="en-US" w:eastAsia="en-US" w:bidi="en-US"/>
              </w:rPr>
            </w:pPr>
            <w:hyperlink w:anchor="_bookmark160" w:history="1">
              <w:r w:rsidRPr="007F4878">
                <w:rPr>
                  <w:rFonts w:eastAsia="Tahoma" w:cs="Arial"/>
                  <w:color w:val="0000FF"/>
                  <w:szCs w:val="22"/>
                  <w:u w:val="single" w:color="0000FF"/>
                  <w:lang w:val="en-US" w:eastAsia="en-US" w:bidi="en-US"/>
                </w:rPr>
                <w:t>FIA_ATD.1</w:t>
              </w:r>
            </w:hyperlink>
          </w:p>
        </w:tc>
        <w:tc>
          <w:tcPr>
            <w:tcW w:w="4303" w:type="dxa"/>
          </w:tcPr>
          <w:p w14:paraId="73A07257" w14:textId="77777777" w:rsidR="007F4878" w:rsidRPr="007F4878" w:rsidRDefault="007F4878" w:rsidP="007F4878">
            <w:pPr>
              <w:widowControl w:val="0"/>
              <w:autoSpaceDE w:val="0"/>
              <w:autoSpaceDN w:val="0"/>
              <w:spacing w:before="40"/>
              <w:ind w:left="29"/>
              <w:jc w:val="left"/>
              <w:rPr>
                <w:rFonts w:eastAsia="Tahoma" w:cs="Arial"/>
                <w:szCs w:val="22"/>
                <w:lang w:val="en-US" w:eastAsia="en-US" w:bidi="en-US"/>
              </w:rPr>
            </w:pPr>
            <w:hyperlink w:anchor="_bookmark270" w:history="1">
              <w:r w:rsidRPr="007F4878">
                <w:rPr>
                  <w:rFonts w:eastAsia="Tahoma" w:cs="Arial"/>
                  <w:color w:val="0000FF"/>
                  <w:szCs w:val="22"/>
                  <w:u w:val="single" w:color="0000FF"/>
                  <w:lang w:val="en-US" w:eastAsia="en-US" w:bidi="en-US"/>
                </w:rPr>
                <w:t>O.SECURE-CHANNELS-IPAe</w:t>
              </w:r>
            </w:hyperlink>
          </w:p>
        </w:tc>
      </w:tr>
      <w:tr w:rsidR="007F4878" w:rsidRPr="007F4878" w14:paraId="647C6CF0" w14:textId="77777777" w:rsidTr="00D12D60">
        <w:trPr>
          <w:trHeight w:val="348"/>
        </w:trPr>
        <w:tc>
          <w:tcPr>
            <w:tcW w:w="3129" w:type="dxa"/>
          </w:tcPr>
          <w:p w14:paraId="1B06AA5D" w14:textId="77777777" w:rsidR="007F4878" w:rsidRPr="007F4878" w:rsidRDefault="007F4878" w:rsidP="007F4878">
            <w:pPr>
              <w:widowControl w:val="0"/>
              <w:autoSpaceDE w:val="0"/>
              <w:autoSpaceDN w:val="0"/>
              <w:spacing w:before="40"/>
              <w:ind w:left="25"/>
              <w:jc w:val="left"/>
              <w:rPr>
                <w:rFonts w:eastAsia="Tahoma" w:cs="Arial"/>
                <w:szCs w:val="22"/>
                <w:lang w:val="en-US" w:eastAsia="en-US" w:bidi="en-US"/>
              </w:rPr>
            </w:pPr>
            <w:hyperlink w:anchor="_bookmark191" w:history="1">
              <w:r w:rsidRPr="007F4878">
                <w:rPr>
                  <w:rFonts w:eastAsia="Tahoma" w:cs="Arial"/>
                  <w:color w:val="0000FF"/>
                  <w:szCs w:val="22"/>
                  <w:u w:val="single" w:color="0000FF"/>
                  <w:lang w:val="en-US" w:eastAsia="en-US" w:bidi="en-US"/>
                </w:rPr>
                <w:t>FMT_MSA.1/CERT_KEYS</w:t>
              </w:r>
            </w:hyperlink>
          </w:p>
        </w:tc>
        <w:tc>
          <w:tcPr>
            <w:tcW w:w="4303" w:type="dxa"/>
          </w:tcPr>
          <w:p w14:paraId="69C277D7" w14:textId="77777777" w:rsidR="007F4878" w:rsidRPr="007F4878" w:rsidRDefault="007F4878" w:rsidP="007F4878">
            <w:pPr>
              <w:widowControl w:val="0"/>
              <w:autoSpaceDE w:val="0"/>
              <w:autoSpaceDN w:val="0"/>
              <w:spacing w:before="40"/>
              <w:ind w:left="29"/>
              <w:jc w:val="left"/>
              <w:rPr>
                <w:rFonts w:eastAsia="Tahoma" w:cs="Arial"/>
                <w:szCs w:val="22"/>
                <w:lang w:val="en-US" w:eastAsia="en-US" w:bidi="en-US"/>
              </w:rPr>
            </w:pPr>
            <w:hyperlink w:anchor="_bookmark270" w:history="1">
              <w:r w:rsidRPr="007F4878">
                <w:rPr>
                  <w:rFonts w:eastAsia="Tahoma" w:cs="Arial"/>
                  <w:color w:val="0000FF"/>
                  <w:szCs w:val="22"/>
                  <w:u w:val="single" w:color="0000FF"/>
                  <w:lang w:val="en-US" w:eastAsia="en-US" w:bidi="en-US"/>
                </w:rPr>
                <w:t>O.SECURE-CHANNELS-IPAe</w:t>
              </w:r>
            </w:hyperlink>
          </w:p>
        </w:tc>
      </w:tr>
      <w:tr w:rsidR="007F4878" w:rsidRPr="007F4878" w14:paraId="2C7792E9" w14:textId="77777777" w:rsidTr="00D12D60">
        <w:trPr>
          <w:trHeight w:val="351"/>
        </w:trPr>
        <w:tc>
          <w:tcPr>
            <w:tcW w:w="3129" w:type="dxa"/>
          </w:tcPr>
          <w:p w14:paraId="146C1A5E" w14:textId="77777777" w:rsidR="007F4878" w:rsidRPr="007F4878" w:rsidRDefault="007F4878" w:rsidP="007F4878">
            <w:pPr>
              <w:widowControl w:val="0"/>
              <w:autoSpaceDE w:val="0"/>
              <w:autoSpaceDN w:val="0"/>
              <w:spacing w:before="43"/>
              <w:ind w:left="25"/>
              <w:jc w:val="left"/>
              <w:rPr>
                <w:rFonts w:eastAsia="Tahoma" w:cs="Arial"/>
                <w:szCs w:val="22"/>
                <w:lang w:val="en-US" w:eastAsia="en-US" w:bidi="en-US"/>
              </w:rPr>
            </w:pPr>
            <w:hyperlink w:anchor="_bookmark301" w:history="1">
              <w:r w:rsidRPr="007F4878">
                <w:rPr>
                  <w:rFonts w:eastAsia="Tahoma" w:cs="Arial"/>
                  <w:color w:val="0000FF"/>
                  <w:szCs w:val="22"/>
                  <w:u w:val="single" w:color="0000FF"/>
                  <w:lang w:val="en-US" w:eastAsia="en-US" w:bidi="en-US"/>
                </w:rPr>
                <w:t>FMT_SMF.1</w:t>
              </w:r>
            </w:hyperlink>
            <w:r w:rsidRPr="007F4878">
              <w:rPr>
                <w:rFonts w:eastAsia="Tahoma" w:cs="Arial"/>
                <w:color w:val="0000FF"/>
                <w:szCs w:val="22"/>
                <w:u w:val="single" w:color="0000FF"/>
                <w:lang w:val="en-US" w:eastAsia="en-US" w:bidi="en-US"/>
              </w:rPr>
              <w:t>/IPAe</w:t>
            </w:r>
          </w:p>
        </w:tc>
        <w:tc>
          <w:tcPr>
            <w:tcW w:w="4303" w:type="dxa"/>
          </w:tcPr>
          <w:p w14:paraId="123C4033" w14:textId="77777777" w:rsidR="007F4878" w:rsidRPr="007F4878" w:rsidRDefault="007F4878" w:rsidP="007F4878">
            <w:pPr>
              <w:widowControl w:val="0"/>
              <w:autoSpaceDE w:val="0"/>
              <w:autoSpaceDN w:val="0"/>
              <w:spacing w:before="43"/>
              <w:ind w:left="29"/>
              <w:jc w:val="left"/>
              <w:rPr>
                <w:rFonts w:eastAsia="Tahoma" w:cs="Arial"/>
                <w:szCs w:val="22"/>
                <w:lang w:val="en-US" w:eastAsia="en-US" w:bidi="en-US"/>
              </w:rPr>
            </w:pPr>
            <w:hyperlink w:anchor="_bookmark270" w:history="1">
              <w:r w:rsidRPr="007F4878">
                <w:rPr>
                  <w:rFonts w:eastAsia="Tahoma" w:cs="Arial"/>
                  <w:color w:val="0000FF"/>
                  <w:szCs w:val="22"/>
                  <w:u w:val="single" w:color="0000FF"/>
                  <w:lang w:val="en-US" w:eastAsia="en-US" w:bidi="en-US"/>
                </w:rPr>
                <w:t>O.SECURE-CHANNELS-IPAe</w:t>
              </w:r>
            </w:hyperlink>
          </w:p>
        </w:tc>
      </w:tr>
      <w:tr w:rsidR="007F4878" w:rsidRPr="007F4878" w14:paraId="17D1ADD6" w14:textId="77777777" w:rsidTr="00D12D60">
        <w:trPr>
          <w:trHeight w:val="350"/>
        </w:trPr>
        <w:tc>
          <w:tcPr>
            <w:tcW w:w="3129" w:type="dxa"/>
          </w:tcPr>
          <w:p w14:paraId="024BB8D5" w14:textId="77777777" w:rsidR="007F4878" w:rsidRPr="007F4878" w:rsidRDefault="007F4878" w:rsidP="007F4878">
            <w:pPr>
              <w:widowControl w:val="0"/>
              <w:autoSpaceDE w:val="0"/>
              <w:autoSpaceDN w:val="0"/>
              <w:spacing w:before="43"/>
              <w:ind w:left="25"/>
              <w:jc w:val="left"/>
              <w:rPr>
                <w:rFonts w:eastAsia="Tahoma" w:cs="Arial"/>
                <w:szCs w:val="22"/>
                <w:lang w:val="en-US" w:eastAsia="en-US" w:bidi="en-US"/>
              </w:rPr>
            </w:pPr>
            <w:hyperlink w:anchor="_bookmark195" w:history="1">
              <w:r w:rsidRPr="007F4878">
                <w:rPr>
                  <w:rFonts w:eastAsia="Tahoma" w:cs="Arial"/>
                  <w:color w:val="0000FF"/>
                  <w:szCs w:val="22"/>
                  <w:u w:val="single" w:color="0000FF"/>
                  <w:lang w:val="en-US" w:eastAsia="en-US" w:bidi="en-US"/>
                </w:rPr>
                <w:t>FMT_MSA.3</w:t>
              </w:r>
            </w:hyperlink>
          </w:p>
        </w:tc>
        <w:tc>
          <w:tcPr>
            <w:tcW w:w="4303" w:type="dxa"/>
          </w:tcPr>
          <w:p w14:paraId="2DFE8218" w14:textId="77777777" w:rsidR="007F4878" w:rsidRPr="007F4878" w:rsidRDefault="007F4878" w:rsidP="007F4878">
            <w:pPr>
              <w:widowControl w:val="0"/>
              <w:autoSpaceDE w:val="0"/>
              <w:autoSpaceDN w:val="0"/>
              <w:spacing w:before="43"/>
              <w:ind w:left="29"/>
              <w:jc w:val="left"/>
              <w:rPr>
                <w:rFonts w:eastAsia="Tahoma" w:cs="Arial"/>
                <w:szCs w:val="22"/>
                <w:lang w:val="en-US" w:eastAsia="en-US" w:bidi="en-US"/>
              </w:rPr>
            </w:pPr>
            <w:hyperlink w:anchor="_bookmark270" w:history="1">
              <w:r w:rsidRPr="007F4878">
                <w:rPr>
                  <w:rFonts w:eastAsia="Tahoma" w:cs="Arial"/>
                  <w:color w:val="0000FF"/>
                  <w:szCs w:val="22"/>
                  <w:u w:val="single" w:color="0000FF"/>
                  <w:lang w:val="en-US" w:eastAsia="en-US" w:bidi="en-US"/>
                </w:rPr>
                <w:t>O.SECURE-CHANNELS-IPAe</w:t>
              </w:r>
            </w:hyperlink>
          </w:p>
        </w:tc>
      </w:tr>
      <w:tr w:rsidR="007F4878" w:rsidRPr="007F4878" w14:paraId="0074A247" w14:textId="77777777" w:rsidTr="00D12D60">
        <w:trPr>
          <w:trHeight w:val="350"/>
        </w:trPr>
        <w:tc>
          <w:tcPr>
            <w:tcW w:w="3129" w:type="dxa"/>
          </w:tcPr>
          <w:p w14:paraId="6206B06C" w14:textId="77777777" w:rsidR="007F4878" w:rsidRPr="007F4878" w:rsidRDefault="007F4878" w:rsidP="007F4878">
            <w:pPr>
              <w:widowControl w:val="0"/>
              <w:autoSpaceDE w:val="0"/>
              <w:autoSpaceDN w:val="0"/>
              <w:spacing w:before="43"/>
              <w:ind w:left="25"/>
              <w:jc w:val="left"/>
              <w:rPr>
                <w:rFonts w:eastAsia="Tahoma" w:cs="Arial"/>
                <w:szCs w:val="22"/>
                <w:lang w:val="en-US" w:eastAsia="en-US" w:bidi="en-US"/>
              </w:rPr>
            </w:pPr>
            <w:hyperlink w:anchor="_bookmark287" w:history="1">
              <w:r w:rsidRPr="007F4878">
                <w:rPr>
                  <w:rFonts w:eastAsia="Tahoma" w:cs="Arial"/>
                  <w:color w:val="0000FF"/>
                  <w:szCs w:val="22"/>
                  <w:u w:val="single" w:color="0000FF"/>
                  <w:lang w:val="en-US" w:eastAsia="en-US" w:bidi="en-US"/>
                </w:rPr>
                <w:t>FIA_UID.1/IPAe</w:t>
              </w:r>
            </w:hyperlink>
          </w:p>
        </w:tc>
        <w:tc>
          <w:tcPr>
            <w:tcW w:w="4303" w:type="dxa"/>
          </w:tcPr>
          <w:p w14:paraId="35AB1C97" w14:textId="77777777" w:rsidR="007F4878" w:rsidRPr="007F4878" w:rsidRDefault="007F4878" w:rsidP="007F4878">
            <w:pPr>
              <w:widowControl w:val="0"/>
              <w:autoSpaceDE w:val="0"/>
              <w:autoSpaceDN w:val="0"/>
              <w:spacing w:before="43"/>
              <w:ind w:left="29"/>
              <w:jc w:val="left"/>
              <w:rPr>
                <w:rFonts w:eastAsia="Tahoma" w:cs="Arial"/>
                <w:szCs w:val="22"/>
                <w:lang w:val="en-US" w:eastAsia="en-US" w:bidi="en-US"/>
              </w:rPr>
            </w:pPr>
            <w:hyperlink w:anchor="_bookmark270" w:history="1">
              <w:r w:rsidRPr="007F4878">
                <w:rPr>
                  <w:rFonts w:eastAsia="Tahoma" w:cs="Arial"/>
                  <w:color w:val="0000FF"/>
                  <w:szCs w:val="22"/>
                  <w:u w:val="single" w:color="0000FF"/>
                  <w:lang w:val="en-US" w:eastAsia="en-US" w:bidi="en-US"/>
                </w:rPr>
                <w:t>O.SECURE-CHANNELS-IPAe</w:t>
              </w:r>
            </w:hyperlink>
          </w:p>
        </w:tc>
      </w:tr>
      <w:tr w:rsidR="007F4878" w:rsidRPr="007F4878" w14:paraId="74CF1C9D" w14:textId="77777777" w:rsidTr="00D12D60">
        <w:trPr>
          <w:trHeight w:val="350"/>
        </w:trPr>
        <w:tc>
          <w:tcPr>
            <w:tcW w:w="3129" w:type="dxa"/>
          </w:tcPr>
          <w:p w14:paraId="158233F8" w14:textId="77777777" w:rsidR="007F4878" w:rsidRPr="007F4878" w:rsidRDefault="007F4878" w:rsidP="007F4878">
            <w:pPr>
              <w:widowControl w:val="0"/>
              <w:autoSpaceDE w:val="0"/>
              <w:autoSpaceDN w:val="0"/>
              <w:spacing w:before="43"/>
              <w:ind w:left="25"/>
              <w:jc w:val="left"/>
              <w:rPr>
                <w:rFonts w:eastAsia="Tahoma" w:cs="Arial"/>
                <w:szCs w:val="22"/>
                <w:lang w:val="en-US" w:eastAsia="en-US" w:bidi="en-US"/>
              </w:rPr>
            </w:pPr>
            <w:hyperlink w:anchor="_bookmark288" w:history="1">
              <w:r w:rsidRPr="007F4878">
                <w:rPr>
                  <w:rFonts w:eastAsia="Tahoma" w:cs="Arial"/>
                  <w:color w:val="0000FF"/>
                  <w:szCs w:val="22"/>
                  <w:u w:val="single" w:color="0000FF"/>
                  <w:lang w:val="en-US" w:eastAsia="en-US" w:bidi="en-US"/>
                </w:rPr>
                <w:t>FIA_UAU.1/IPAe</w:t>
              </w:r>
            </w:hyperlink>
          </w:p>
        </w:tc>
        <w:tc>
          <w:tcPr>
            <w:tcW w:w="4303" w:type="dxa"/>
          </w:tcPr>
          <w:p w14:paraId="3F107116" w14:textId="77777777" w:rsidR="007F4878" w:rsidRPr="007F4878" w:rsidRDefault="007F4878" w:rsidP="007F4878">
            <w:pPr>
              <w:widowControl w:val="0"/>
              <w:autoSpaceDE w:val="0"/>
              <w:autoSpaceDN w:val="0"/>
              <w:spacing w:before="43"/>
              <w:ind w:left="29"/>
              <w:jc w:val="left"/>
              <w:rPr>
                <w:rFonts w:eastAsia="Tahoma" w:cs="Arial"/>
                <w:szCs w:val="22"/>
                <w:lang w:val="en-US" w:eastAsia="en-US" w:bidi="en-US"/>
              </w:rPr>
            </w:pPr>
            <w:hyperlink w:anchor="_bookmark270" w:history="1">
              <w:r w:rsidRPr="007F4878">
                <w:rPr>
                  <w:rFonts w:eastAsia="Tahoma" w:cs="Arial"/>
                  <w:color w:val="0000FF"/>
                  <w:szCs w:val="22"/>
                  <w:u w:val="single" w:color="0000FF"/>
                  <w:lang w:val="en-US" w:eastAsia="en-US" w:bidi="en-US"/>
                </w:rPr>
                <w:t>O.SECURE-CHANNELS-IPAe</w:t>
              </w:r>
            </w:hyperlink>
          </w:p>
        </w:tc>
      </w:tr>
      <w:tr w:rsidR="007F4878" w:rsidRPr="007F4878" w14:paraId="04BEF297" w14:textId="77777777" w:rsidTr="00D12D60">
        <w:trPr>
          <w:trHeight w:val="348"/>
        </w:trPr>
        <w:tc>
          <w:tcPr>
            <w:tcW w:w="3129" w:type="dxa"/>
          </w:tcPr>
          <w:p w14:paraId="48899D6F" w14:textId="77777777" w:rsidR="007F4878" w:rsidRPr="007F4878" w:rsidRDefault="007F4878" w:rsidP="007F4878">
            <w:pPr>
              <w:widowControl w:val="0"/>
              <w:autoSpaceDE w:val="0"/>
              <w:autoSpaceDN w:val="0"/>
              <w:spacing w:before="40"/>
              <w:ind w:left="25"/>
              <w:jc w:val="left"/>
              <w:rPr>
                <w:rFonts w:eastAsia="Tahoma" w:cs="Arial"/>
                <w:szCs w:val="22"/>
                <w:lang w:val="en-US" w:eastAsia="en-US" w:bidi="en-US"/>
              </w:rPr>
            </w:pPr>
            <w:hyperlink w:anchor="_bookmark289" w:history="1">
              <w:r w:rsidRPr="007F4878">
                <w:rPr>
                  <w:rFonts w:eastAsia="Tahoma" w:cs="Arial"/>
                  <w:color w:val="0000FF"/>
                  <w:szCs w:val="22"/>
                  <w:u w:val="single" w:color="0000FF"/>
                  <w:lang w:val="en-US" w:eastAsia="en-US" w:bidi="en-US"/>
                </w:rPr>
                <w:t>FIA_USB.1/IPAe</w:t>
              </w:r>
            </w:hyperlink>
          </w:p>
        </w:tc>
        <w:tc>
          <w:tcPr>
            <w:tcW w:w="4303" w:type="dxa"/>
          </w:tcPr>
          <w:p w14:paraId="62698277" w14:textId="77777777" w:rsidR="007F4878" w:rsidRPr="007F4878" w:rsidRDefault="007F4878" w:rsidP="007F4878">
            <w:pPr>
              <w:widowControl w:val="0"/>
              <w:autoSpaceDE w:val="0"/>
              <w:autoSpaceDN w:val="0"/>
              <w:spacing w:before="40"/>
              <w:ind w:left="29"/>
              <w:jc w:val="left"/>
              <w:rPr>
                <w:rFonts w:eastAsia="Tahoma" w:cs="Arial"/>
                <w:szCs w:val="22"/>
                <w:lang w:val="en-US" w:eastAsia="en-US" w:bidi="en-US"/>
              </w:rPr>
            </w:pPr>
            <w:hyperlink w:anchor="_bookmark270" w:history="1">
              <w:r w:rsidRPr="007F4878">
                <w:rPr>
                  <w:rFonts w:eastAsia="Tahoma" w:cs="Arial"/>
                  <w:color w:val="0000FF"/>
                  <w:szCs w:val="22"/>
                  <w:u w:val="single" w:color="0000FF"/>
                  <w:lang w:val="en-US" w:eastAsia="en-US" w:bidi="en-US"/>
                </w:rPr>
                <w:t>O.SECURE-CHANNELS-IPAe</w:t>
              </w:r>
            </w:hyperlink>
          </w:p>
        </w:tc>
      </w:tr>
      <w:tr w:rsidR="007F4878" w:rsidRPr="007F4878" w14:paraId="28AFA2B4" w14:textId="77777777" w:rsidTr="00D12D60">
        <w:trPr>
          <w:trHeight w:val="351"/>
        </w:trPr>
        <w:tc>
          <w:tcPr>
            <w:tcW w:w="3129" w:type="dxa"/>
          </w:tcPr>
          <w:p w14:paraId="2C6D38CA" w14:textId="77777777" w:rsidR="007F4878" w:rsidRPr="007F4878" w:rsidRDefault="007F4878" w:rsidP="007F4878">
            <w:pPr>
              <w:widowControl w:val="0"/>
              <w:autoSpaceDE w:val="0"/>
              <w:autoSpaceDN w:val="0"/>
              <w:spacing w:before="43"/>
              <w:ind w:left="25"/>
              <w:jc w:val="left"/>
              <w:rPr>
                <w:rFonts w:eastAsia="Tahoma" w:cs="Arial"/>
                <w:szCs w:val="22"/>
                <w:lang w:val="en-US" w:eastAsia="en-US" w:bidi="en-US"/>
              </w:rPr>
            </w:pPr>
            <w:hyperlink w:anchor="_bookmark290" w:history="1">
              <w:r w:rsidRPr="007F4878">
                <w:rPr>
                  <w:rFonts w:eastAsia="Tahoma" w:cs="Arial"/>
                  <w:color w:val="0000FF"/>
                  <w:szCs w:val="22"/>
                  <w:u w:val="single" w:color="0000FF"/>
                  <w:lang w:val="en-US" w:eastAsia="en-US" w:bidi="en-US"/>
                </w:rPr>
                <w:t>FIA_UAU.4/IPAe</w:t>
              </w:r>
            </w:hyperlink>
          </w:p>
        </w:tc>
        <w:tc>
          <w:tcPr>
            <w:tcW w:w="4303" w:type="dxa"/>
          </w:tcPr>
          <w:p w14:paraId="75285E1E" w14:textId="77777777" w:rsidR="007F4878" w:rsidRPr="007F4878" w:rsidRDefault="007F4878" w:rsidP="007F4878">
            <w:pPr>
              <w:widowControl w:val="0"/>
              <w:autoSpaceDE w:val="0"/>
              <w:autoSpaceDN w:val="0"/>
              <w:spacing w:before="43"/>
              <w:ind w:left="29"/>
              <w:jc w:val="left"/>
              <w:rPr>
                <w:rFonts w:eastAsia="Tahoma" w:cs="Arial"/>
                <w:szCs w:val="22"/>
                <w:lang w:val="en-US" w:eastAsia="en-US" w:bidi="en-US"/>
              </w:rPr>
            </w:pPr>
            <w:hyperlink w:anchor="_bookmark270" w:history="1">
              <w:r w:rsidRPr="007F4878">
                <w:rPr>
                  <w:rFonts w:eastAsia="Tahoma" w:cs="Arial"/>
                  <w:color w:val="0000FF"/>
                  <w:szCs w:val="22"/>
                  <w:u w:val="single" w:color="0000FF"/>
                  <w:lang w:val="en-US" w:eastAsia="en-US" w:bidi="en-US"/>
                </w:rPr>
                <w:t>O.SECURE-CHANNELS-IPAe</w:t>
              </w:r>
            </w:hyperlink>
          </w:p>
        </w:tc>
      </w:tr>
      <w:tr w:rsidR="007F4878" w:rsidRPr="007F4878" w14:paraId="2BC228A9" w14:textId="77777777" w:rsidTr="00D12D60">
        <w:trPr>
          <w:trHeight w:val="351"/>
        </w:trPr>
        <w:tc>
          <w:tcPr>
            <w:tcW w:w="3129" w:type="dxa"/>
          </w:tcPr>
          <w:p w14:paraId="7501AC54" w14:textId="77777777" w:rsidR="007F4878" w:rsidRPr="007F4878" w:rsidRDefault="007F4878" w:rsidP="007F4878">
            <w:pPr>
              <w:widowControl w:val="0"/>
              <w:autoSpaceDE w:val="0"/>
              <w:autoSpaceDN w:val="0"/>
              <w:spacing w:before="43"/>
              <w:ind w:left="25"/>
              <w:jc w:val="left"/>
              <w:rPr>
                <w:rFonts w:eastAsia="Tahoma" w:cs="Arial"/>
                <w:szCs w:val="22"/>
                <w:lang w:val="en-US" w:eastAsia="en-US" w:bidi="en-US"/>
              </w:rPr>
            </w:pPr>
            <w:hyperlink w:anchor="_bookmark291" w:history="1">
              <w:r w:rsidRPr="007F4878">
                <w:rPr>
                  <w:rFonts w:eastAsia="Tahoma" w:cs="Arial"/>
                  <w:color w:val="0000FF"/>
                  <w:szCs w:val="22"/>
                  <w:u w:val="single" w:color="0000FF"/>
                  <w:lang w:val="en-US" w:eastAsia="en-US" w:bidi="en-US"/>
                </w:rPr>
                <w:t>FIA_ATD.1/IPAe</w:t>
              </w:r>
            </w:hyperlink>
          </w:p>
        </w:tc>
        <w:tc>
          <w:tcPr>
            <w:tcW w:w="4303" w:type="dxa"/>
          </w:tcPr>
          <w:p w14:paraId="5C3D03A8" w14:textId="77777777" w:rsidR="007F4878" w:rsidRPr="007F4878" w:rsidRDefault="007F4878" w:rsidP="007F4878">
            <w:pPr>
              <w:widowControl w:val="0"/>
              <w:autoSpaceDE w:val="0"/>
              <w:autoSpaceDN w:val="0"/>
              <w:spacing w:before="43"/>
              <w:ind w:left="29"/>
              <w:jc w:val="left"/>
              <w:rPr>
                <w:rFonts w:eastAsia="Tahoma" w:cs="Arial"/>
                <w:szCs w:val="22"/>
                <w:lang w:val="en-US" w:eastAsia="en-US" w:bidi="en-US"/>
              </w:rPr>
            </w:pPr>
            <w:hyperlink w:anchor="_bookmark270" w:history="1">
              <w:r w:rsidRPr="007F4878">
                <w:rPr>
                  <w:rFonts w:eastAsia="Tahoma" w:cs="Arial"/>
                  <w:color w:val="0000FF"/>
                  <w:szCs w:val="22"/>
                  <w:u w:val="single" w:color="0000FF"/>
                  <w:lang w:val="en-US" w:eastAsia="en-US" w:bidi="en-US"/>
                </w:rPr>
                <w:t>O.SECURE-CHANNELS-IPAe</w:t>
              </w:r>
            </w:hyperlink>
          </w:p>
        </w:tc>
      </w:tr>
      <w:tr w:rsidR="007F4878" w:rsidRPr="007F4878" w14:paraId="46082627" w14:textId="77777777" w:rsidTr="00D12D60">
        <w:trPr>
          <w:trHeight w:val="351"/>
        </w:trPr>
        <w:tc>
          <w:tcPr>
            <w:tcW w:w="3129" w:type="dxa"/>
          </w:tcPr>
          <w:p w14:paraId="529EB30F" w14:textId="77777777" w:rsidR="007F4878" w:rsidRPr="007F4878" w:rsidRDefault="007F4878" w:rsidP="007F4878">
            <w:pPr>
              <w:widowControl w:val="0"/>
              <w:autoSpaceDE w:val="0"/>
              <w:autoSpaceDN w:val="0"/>
              <w:spacing w:before="43"/>
              <w:ind w:left="25"/>
              <w:jc w:val="left"/>
              <w:rPr>
                <w:rFonts w:eastAsia="Tahoma" w:cs="Arial"/>
                <w:szCs w:val="22"/>
                <w:lang w:val="en-US" w:eastAsia="en-US" w:bidi="en-US"/>
              </w:rPr>
            </w:pPr>
            <w:hyperlink w:anchor="_bookmark293" w:history="1">
              <w:r w:rsidRPr="007F4878">
                <w:rPr>
                  <w:rFonts w:eastAsia="Tahoma" w:cs="Arial"/>
                  <w:color w:val="0000FF"/>
                  <w:szCs w:val="22"/>
                  <w:u w:val="single" w:color="0000FF"/>
                  <w:lang w:val="en-US" w:eastAsia="en-US" w:bidi="en-US"/>
                </w:rPr>
                <w:t>FDP_IFC.1/IPAe</w:t>
              </w:r>
            </w:hyperlink>
          </w:p>
        </w:tc>
        <w:tc>
          <w:tcPr>
            <w:tcW w:w="4303" w:type="dxa"/>
          </w:tcPr>
          <w:p w14:paraId="2D483438" w14:textId="77777777" w:rsidR="007F4878" w:rsidRPr="007F4878" w:rsidRDefault="007F4878" w:rsidP="007F4878">
            <w:pPr>
              <w:widowControl w:val="0"/>
              <w:autoSpaceDE w:val="0"/>
              <w:autoSpaceDN w:val="0"/>
              <w:spacing w:before="43"/>
              <w:ind w:left="29"/>
              <w:jc w:val="left"/>
              <w:rPr>
                <w:rFonts w:eastAsia="Tahoma" w:cs="Arial"/>
                <w:szCs w:val="22"/>
                <w:lang w:val="en-US" w:eastAsia="en-US" w:bidi="en-US"/>
              </w:rPr>
            </w:pPr>
            <w:hyperlink w:anchor="_bookmark270" w:history="1">
              <w:r w:rsidRPr="007F4878">
                <w:rPr>
                  <w:rFonts w:eastAsia="Tahoma" w:cs="Arial"/>
                  <w:color w:val="0000FF"/>
                  <w:szCs w:val="22"/>
                  <w:u w:val="single" w:color="0000FF"/>
                  <w:lang w:val="en-US" w:eastAsia="en-US" w:bidi="en-US"/>
                </w:rPr>
                <w:t>O.SECURE-CHANNELS-IPAe</w:t>
              </w:r>
            </w:hyperlink>
          </w:p>
        </w:tc>
      </w:tr>
      <w:tr w:rsidR="007F4878" w:rsidRPr="007F4878" w14:paraId="1E943944" w14:textId="77777777" w:rsidTr="00D12D60">
        <w:trPr>
          <w:trHeight w:val="350"/>
        </w:trPr>
        <w:tc>
          <w:tcPr>
            <w:tcW w:w="3129" w:type="dxa"/>
          </w:tcPr>
          <w:p w14:paraId="41AC8FE4" w14:textId="77777777" w:rsidR="007F4878" w:rsidRPr="007F4878" w:rsidRDefault="007F4878" w:rsidP="007F4878">
            <w:pPr>
              <w:widowControl w:val="0"/>
              <w:autoSpaceDE w:val="0"/>
              <w:autoSpaceDN w:val="0"/>
              <w:spacing w:before="43"/>
              <w:ind w:left="25"/>
              <w:jc w:val="left"/>
              <w:rPr>
                <w:rFonts w:eastAsia="Tahoma" w:cs="Arial"/>
                <w:szCs w:val="22"/>
                <w:lang w:val="en-US" w:eastAsia="en-US" w:bidi="en-US"/>
              </w:rPr>
            </w:pPr>
            <w:hyperlink w:anchor="_bookmark292" w:history="1">
              <w:r w:rsidRPr="007F4878">
                <w:rPr>
                  <w:rFonts w:eastAsia="Tahoma" w:cs="Arial"/>
                  <w:color w:val="0000FF"/>
                  <w:szCs w:val="22"/>
                  <w:u w:val="single" w:color="0000FF"/>
                  <w:lang w:val="en-US" w:eastAsia="en-US" w:bidi="en-US"/>
                </w:rPr>
                <w:t>FDP_IFF.1/IPAe</w:t>
              </w:r>
            </w:hyperlink>
          </w:p>
        </w:tc>
        <w:tc>
          <w:tcPr>
            <w:tcW w:w="4303" w:type="dxa"/>
          </w:tcPr>
          <w:p w14:paraId="141902FC" w14:textId="77777777" w:rsidR="007F4878" w:rsidRPr="007F4878" w:rsidRDefault="007F4878" w:rsidP="007F4878">
            <w:pPr>
              <w:widowControl w:val="0"/>
              <w:autoSpaceDE w:val="0"/>
              <w:autoSpaceDN w:val="0"/>
              <w:spacing w:before="43"/>
              <w:ind w:left="29"/>
              <w:jc w:val="left"/>
              <w:rPr>
                <w:rFonts w:eastAsia="Tahoma" w:cs="Arial"/>
                <w:szCs w:val="22"/>
                <w:lang w:val="en-US" w:eastAsia="en-US" w:bidi="en-US"/>
              </w:rPr>
            </w:pPr>
            <w:hyperlink w:anchor="_bookmark270" w:history="1">
              <w:r w:rsidRPr="007F4878">
                <w:rPr>
                  <w:rFonts w:eastAsia="Tahoma" w:cs="Arial"/>
                  <w:color w:val="0000FF"/>
                  <w:szCs w:val="22"/>
                  <w:u w:val="single" w:color="0000FF"/>
                  <w:lang w:val="en-US" w:eastAsia="en-US" w:bidi="en-US"/>
                </w:rPr>
                <w:t>O.SECURE-CHANNELS-IPAe</w:t>
              </w:r>
            </w:hyperlink>
          </w:p>
        </w:tc>
      </w:tr>
      <w:tr w:rsidR="007F4878" w:rsidRPr="007F4878" w14:paraId="501B5705" w14:textId="77777777" w:rsidTr="00D12D60">
        <w:trPr>
          <w:trHeight w:val="348"/>
        </w:trPr>
        <w:tc>
          <w:tcPr>
            <w:tcW w:w="3129" w:type="dxa"/>
          </w:tcPr>
          <w:p w14:paraId="3765B6A0" w14:textId="77777777" w:rsidR="007F4878" w:rsidRPr="007F4878" w:rsidRDefault="007F4878" w:rsidP="007F4878">
            <w:pPr>
              <w:widowControl w:val="0"/>
              <w:autoSpaceDE w:val="0"/>
              <w:autoSpaceDN w:val="0"/>
              <w:spacing w:before="40"/>
              <w:ind w:left="25"/>
              <w:jc w:val="left"/>
              <w:rPr>
                <w:rFonts w:eastAsia="Tahoma" w:cs="Arial"/>
                <w:szCs w:val="22"/>
                <w:lang w:val="en-US" w:eastAsia="en-US" w:bidi="en-US"/>
              </w:rPr>
            </w:pPr>
            <w:hyperlink w:anchor="_bookmark292" w:history="1">
              <w:r w:rsidRPr="007F4878">
                <w:rPr>
                  <w:rFonts w:eastAsia="Tahoma" w:cs="Arial"/>
                  <w:color w:val="0000FF"/>
                  <w:szCs w:val="22"/>
                  <w:u w:val="single" w:color="0000FF"/>
                  <w:lang w:val="en-US" w:eastAsia="en-US" w:bidi="en-US"/>
                </w:rPr>
                <w:t>FTP_ITC.1/IPAe</w:t>
              </w:r>
            </w:hyperlink>
          </w:p>
        </w:tc>
        <w:tc>
          <w:tcPr>
            <w:tcW w:w="4303" w:type="dxa"/>
          </w:tcPr>
          <w:p w14:paraId="541BF88F" w14:textId="77777777" w:rsidR="007F4878" w:rsidRPr="007F4878" w:rsidRDefault="007F4878" w:rsidP="007F4878">
            <w:pPr>
              <w:widowControl w:val="0"/>
              <w:autoSpaceDE w:val="0"/>
              <w:autoSpaceDN w:val="0"/>
              <w:spacing w:before="40"/>
              <w:ind w:left="29"/>
              <w:jc w:val="left"/>
              <w:rPr>
                <w:rFonts w:eastAsia="Tahoma" w:cs="Arial"/>
                <w:szCs w:val="22"/>
                <w:lang w:val="en-US" w:eastAsia="en-US" w:bidi="en-US"/>
              </w:rPr>
            </w:pPr>
            <w:hyperlink w:anchor="_bookmark270" w:history="1">
              <w:r w:rsidRPr="007F4878">
                <w:rPr>
                  <w:rFonts w:eastAsia="Tahoma" w:cs="Arial"/>
                  <w:color w:val="0000FF"/>
                  <w:szCs w:val="22"/>
                  <w:u w:val="single" w:color="0000FF"/>
                  <w:lang w:val="en-US" w:eastAsia="en-US" w:bidi="en-US"/>
                </w:rPr>
                <w:t>O.SECURE-CHANNELS-IPAe</w:t>
              </w:r>
            </w:hyperlink>
          </w:p>
        </w:tc>
      </w:tr>
      <w:tr w:rsidR="007F4878" w:rsidRPr="007F4878" w14:paraId="332942D3" w14:textId="77777777" w:rsidTr="00D12D60">
        <w:trPr>
          <w:trHeight w:val="351"/>
        </w:trPr>
        <w:tc>
          <w:tcPr>
            <w:tcW w:w="3129" w:type="dxa"/>
          </w:tcPr>
          <w:p w14:paraId="43E64930" w14:textId="77777777" w:rsidR="007F4878" w:rsidRPr="007F4878" w:rsidRDefault="007F4878" w:rsidP="007F4878">
            <w:pPr>
              <w:widowControl w:val="0"/>
              <w:autoSpaceDE w:val="0"/>
              <w:autoSpaceDN w:val="0"/>
              <w:spacing w:before="43"/>
              <w:ind w:left="25"/>
              <w:jc w:val="left"/>
              <w:rPr>
                <w:rFonts w:eastAsia="Tahoma" w:cs="Arial"/>
                <w:szCs w:val="22"/>
                <w:lang w:val="en-US" w:eastAsia="en-US" w:bidi="en-US"/>
              </w:rPr>
            </w:pPr>
            <w:hyperlink w:anchor="_bookmark294" w:history="1">
              <w:r w:rsidRPr="007F4878">
                <w:rPr>
                  <w:rFonts w:eastAsia="Tahoma" w:cs="Arial"/>
                  <w:color w:val="0000FF"/>
                  <w:szCs w:val="22"/>
                  <w:u w:val="single" w:color="0000FF"/>
                  <w:lang w:val="en-US" w:eastAsia="en-US" w:bidi="en-US"/>
                </w:rPr>
                <w:t>FDP_ITC.2/IPAe</w:t>
              </w:r>
            </w:hyperlink>
          </w:p>
        </w:tc>
        <w:tc>
          <w:tcPr>
            <w:tcW w:w="4303" w:type="dxa"/>
          </w:tcPr>
          <w:p w14:paraId="74927F44" w14:textId="77777777" w:rsidR="007F4878" w:rsidRPr="007F4878" w:rsidRDefault="007F4878" w:rsidP="007F4878">
            <w:pPr>
              <w:widowControl w:val="0"/>
              <w:autoSpaceDE w:val="0"/>
              <w:autoSpaceDN w:val="0"/>
              <w:spacing w:before="43"/>
              <w:ind w:left="29"/>
              <w:jc w:val="left"/>
              <w:rPr>
                <w:rFonts w:eastAsia="Tahoma" w:cs="Arial"/>
                <w:szCs w:val="22"/>
                <w:lang w:val="en-US" w:eastAsia="en-US" w:bidi="en-US"/>
              </w:rPr>
            </w:pPr>
            <w:hyperlink w:anchor="_bookmark270" w:history="1">
              <w:r w:rsidRPr="007F4878">
                <w:rPr>
                  <w:rFonts w:eastAsia="Tahoma" w:cs="Arial"/>
                  <w:color w:val="0000FF"/>
                  <w:szCs w:val="22"/>
                  <w:u w:val="single" w:color="0000FF"/>
                  <w:lang w:val="en-US" w:eastAsia="en-US" w:bidi="en-US"/>
                </w:rPr>
                <w:t>O.SECURE-CHANNELS-IPAe</w:t>
              </w:r>
            </w:hyperlink>
          </w:p>
        </w:tc>
      </w:tr>
      <w:tr w:rsidR="007F4878" w:rsidRPr="007F4878" w14:paraId="26101ACB" w14:textId="77777777" w:rsidTr="00D12D60">
        <w:trPr>
          <w:trHeight w:val="351"/>
        </w:trPr>
        <w:tc>
          <w:tcPr>
            <w:tcW w:w="3129" w:type="dxa"/>
          </w:tcPr>
          <w:p w14:paraId="50F55A83" w14:textId="77777777" w:rsidR="007F4878" w:rsidRPr="007F4878" w:rsidRDefault="007F4878" w:rsidP="007F4878">
            <w:pPr>
              <w:widowControl w:val="0"/>
              <w:autoSpaceDE w:val="0"/>
              <w:autoSpaceDN w:val="0"/>
              <w:spacing w:before="43"/>
              <w:ind w:left="25"/>
              <w:jc w:val="left"/>
              <w:rPr>
                <w:rFonts w:eastAsia="Tahoma" w:cs="Arial"/>
                <w:szCs w:val="22"/>
                <w:lang w:val="en-US" w:eastAsia="en-US" w:bidi="en-US"/>
              </w:rPr>
            </w:pPr>
            <w:hyperlink w:anchor="_bookmark295" w:history="1">
              <w:r w:rsidRPr="007F4878">
                <w:rPr>
                  <w:rFonts w:eastAsia="Tahoma" w:cs="Arial"/>
                  <w:color w:val="0000FF"/>
                  <w:szCs w:val="22"/>
                  <w:u w:val="single" w:color="0000FF"/>
                  <w:lang w:val="en-US" w:eastAsia="en-US" w:bidi="en-US"/>
                </w:rPr>
                <w:t>FPT_TDC.1/IPAe</w:t>
              </w:r>
            </w:hyperlink>
          </w:p>
        </w:tc>
        <w:tc>
          <w:tcPr>
            <w:tcW w:w="4303" w:type="dxa"/>
          </w:tcPr>
          <w:p w14:paraId="6F9E46D4" w14:textId="77777777" w:rsidR="007F4878" w:rsidRPr="007F4878" w:rsidRDefault="007F4878" w:rsidP="007F4878">
            <w:pPr>
              <w:widowControl w:val="0"/>
              <w:autoSpaceDE w:val="0"/>
              <w:autoSpaceDN w:val="0"/>
              <w:spacing w:before="43"/>
              <w:ind w:left="29"/>
              <w:jc w:val="left"/>
              <w:rPr>
                <w:rFonts w:eastAsia="Tahoma" w:cs="Arial"/>
                <w:szCs w:val="22"/>
                <w:lang w:val="en-US" w:eastAsia="en-US" w:bidi="en-US"/>
              </w:rPr>
            </w:pPr>
            <w:hyperlink w:anchor="_bookmark270" w:history="1">
              <w:r w:rsidRPr="007F4878">
                <w:rPr>
                  <w:rFonts w:eastAsia="Tahoma" w:cs="Arial"/>
                  <w:color w:val="0000FF"/>
                  <w:szCs w:val="22"/>
                  <w:u w:val="single" w:color="0000FF"/>
                  <w:lang w:val="en-US" w:eastAsia="en-US" w:bidi="en-US"/>
                </w:rPr>
                <w:t>O.SECURE-CHANNELS-IPAe</w:t>
              </w:r>
            </w:hyperlink>
          </w:p>
        </w:tc>
      </w:tr>
      <w:tr w:rsidR="007F4878" w:rsidRPr="007F4878" w14:paraId="4EC2437B" w14:textId="77777777" w:rsidTr="00D12D60">
        <w:trPr>
          <w:trHeight w:val="617"/>
        </w:trPr>
        <w:tc>
          <w:tcPr>
            <w:tcW w:w="3129" w:type="dxa"/>
          </w:tcPr>
          <w:p w14:paraId="52E0A740" w14:textId="77777777" w:rsidR="007F4878" w:rsidRPr="007F4878" w:rsidRDefault="007F4878" w:rsidP="007F4878">
            <w:pPr>
              <w:widowControl w:val="0"/>
              <w:autoSpaceDE w:val="0"/>
              <w:autoSpaceDN w:val="0"/>
              <w:spacing w:before="43"/>
              <w:ind w:left="25"/>
              <w:jc w:val="left"/>
              <w:rPr>
                <w:rFonts w:eastAsia="Tahoma" w:cs="Arial"/>
                <w:szCs w:val="22"/>
                <w:lang w:val="en-US" w:eastAsia="en-US" w:bidi="en-US"/>
              </w:rPr>
            </w:pPr>
            <w:hyperlink w:anchor="_bookmark295" w:history="1">
              <w:r w:rsidRPr="007F4878">
                <w:rPr>
                  <w:rFonts w:eastAsia="Tahoma" w:cs="Arial"/>
                  <w:color w:val="0000FF"/>
                  <w:szCs w:val="22"/>
                  <w:u w:val="single" w:color="0000FF"/>
                  <w:lang w:val="en-US" w:eastAsia="en-US" w:bidi="en-US"/>
                </w:rPr>
                <w:t>FDP_UCT.1/IPAe</w:t>
              </w:r>
            </w:hyperlink>
          </w:p>
        </w:tc>
        <w:tc>
          <w:tcPr>
            <w:tcW w:w="4303" w:type="dxa"/>
          </w:tcPr>
          <w:p w14:paraId="0F7D235C" w14:textId="77777777" w:rsidR="007F4878" w:rsidRPr="007F4878" w:rsidRDefault="007F4878" w:rsidP="007F4878">
            <w:pPr>
              <w:widowControl w:val="0"/>
              <w:autoSpaceDE w:val="0"/>
              <w:autoSpaceDN w:val="0"/>
              <w:spacing w:before="40"/>
              <w:ind w:left="29" w:right="540"/>
              <w:jc w:val="left"/>
              <w:rPr>
                <w:rFonts w:eastAsia="Tahoma" w:cs="Arial"/>
                <w:szCs w:val="22"/>
                <w:lang w:val="en-US" w:eastAsia="en-US" w:bidi="en-US"/>
              </w:rPr>
            </w:pPr>
            <w:hyperlink w:anchor="_bookmark270" w:history="1">
              <w:r w:rsidRPr="007F4878">
                <w:rPr>
                  <w:rFonts w:eastAsia="Tahoma" w:cs="Arial"/>
                  <w:color w:val="0000FF"/>
                  <w:szCs w:val="22"/>
                  <w:u w:val="single" w:color="0000FF"/>
                  <w:lang w:val="en-US" w:eastAsia="en-US" w:bidi="en-US"/>
                </w:rPr>
                <w:t>O.SECURE-CHANNELS-IPAe</w:t>
              </w:r>
            </w:hyperlink>
            <w:r w:rsidRPr="007F4878">
              <w:rPr>
                <w:rFonts w:eastAsia="Tahoma" w:cs="Arial"/>
                <w:szCs w:val="22"/>
                <w:lang w:val="en-US" w:eastAsia="en-US" w:bidi="en-US"/>
              </w:rPr>
              <w:t>,</w:t>
            </w:r>
            <w:hyperlink w:anchor="_bookmark272" w:history="1">
              <w:r w:rsidRPr="007F4878">
                <w:rPr>
                  <w:rFonts w:eastAsia="Tahoma" w:cs="Arial"/>
                  <w:color w:val="0000FF"/>
                  <w:szCs w:val="22"/>
                  <w:lang w:val="en-US" w:eastAsia="en-US" w:bidi="en-US"/>
                </w:rPr>
                <w:t xml:space="preserve"> </w:t>
              </w:r>
              <w:r w:rsidRPr="007F4878">
                <w:rPr>
                  <w:rFonts w:eastAsia="Tahoma" w:cs="Arial"/>
                  <w:color w:val="0000FF"/>
                  <w:szCs w:val="22"/>
                  <w:u w:val="single" w:color="0000FF"/>
                  <w:lang w:val="en-US" w:eastAsia="en-US" w:bidi="en-US"/>
                </w:rPr>
                <w:t>O.DATA-</w:t>
              </w:r>
            </w:hyperlink>
            <w:hyperlink w:anchor="_bookmark272" w:history="1">
              <w:r w:rsidRPr="007F4878">
                <w:rPr>
                  <w:rFonts w:eastAsia="Tahoma" w:cs="Arial"/>
                  <w:color w:val="0000FF"/>
                  <w:szCs w:val="22"/>
                  <w:u w:val="single" w:color="0000FF"/>
                  <w:lang w:val="en-US" w:eastAsia="en-US" w:bidi="en-US"/>
                </w:rPr>
                <w:t xml:space="preserve"> CONFIDENTIALITY-IPAe</w:t>
              </w:r>
            </w:hyperlink>
          </w:p>
        </w:tc>
      </w:tr>
      <w:tr w:rsidR="007F4878" w:rsidRPr="007F4878" w14:paraId="55171944" w14:textId="77777777" w:rsidTr="00D12D60">
        <w:trPr>
          <w:trHeight w:val="615"/>
        </w:trPr>
        <w:tc>
          <w:tcPr>
            <w:tcW w:w="3129" w:type="dxa"/>
          </w:tcPr>
          <w:p w14:paraId="0DA3B555" w14:textId="77777777" w:rsidR="007F4878" w:rsidRPr="007F4878" w:rsidRDefault="007F4878" w:rsidP="007F4878">
            <w:pPr>
              <w:widowControl w:val="0"/>
              <w:autoSpaceDE w:val="0"/>
              <w:autoSpaceDN w:val="0"/>
              <w:spacing w:before="40"/>
              <w:ind w:left="25"/>
              <w:jc w:val="left"/>
              <w:rPr>
                <w:rFonts w:eastAsia="Tahoma" w:cs="Arial"/>
                <w:szCs w:val="22"/>
                <w:lang w:val="en-US" w:eastAsia="en-US" w:bidi="en-US"/>
              </w:rPr>
            </w:pPr>
            <w:hyperlink w:anchor="_bookmark296" w:history="1">
              <w:r w:rsidRPr="007F4878">
                <w:rPr>
                  <w:rFonts w:eastAsia="Tahoma" w:cs="Arial"/>
                  <w:color w:val="0000FF"/>
                  <w:szCs w:val="22"/>
                  <w:u w:val="single" w:color="0000FF"/>
                  <w:lang w:val="en-US" w:eastAsia="en-US" w:bidi="en-US"/>
                </w:rPr>
                <w:t>FDP_UIT.1/IPAe</w:t>
              </w:r>
            </w:hyperlink>
          </w:p>
        </w:tc>
        <w:tc>
          <w:tcPr>
            <w:tcW w:w="4303" w:type="dxa"/>
          </w:tcPr>
          <w:p w14:paraId="5C7023B7" w14:textId="77777777" w:rsidR="007F4878" w:rsidRPr="007F4878" w:rsidRDefault="007F4878" w:rsidP="007F4878">
            <w:pPr>
              <w:widowControl w:val="0"/>
              <w:autoSpaceDE w:val="0"/>
              <w:autoSpaceDN w:val="0"/>
              <w:spacing w:before="38"/>
              <w:ind w:left="29" w:right="540"/>
              <w:jc w:val="left"/>
              <w:rPr>
                <w:rFonts w:eastAsia="Tahoma" w:cs="Arial"/>
                <w:szCs w:val="22"/>
                <w:lang w:val="en-US" w:eastAsia="en-US" w:bidi="en-US"/>
              </w:rPr>
            </w:pPr>
            <w:hyperlink w:anchor="_bookmark270" w:history="1">
              <w:r w:rsidRPr="007F4878">
                <w:rPr>
                  <w:rFonts w:eastAsia="Tahoma" w:cs="Arial"/>
                  <w:color w:val="0000FF"/>
                  <w:szCs w:val="22"/>
                  <w:u w:val="single" w:color="0000FF"/>
                  <w:lang w:val="en-US" w:eastAsia="en-US" w:bidi="en-US"/>
                </w:rPr>
                <w:t>O.SECURE-CHANNELS-IPAe</w:t>
              </w:r>
            </w:hyperlink>
            <w:r w:rsidRPr="007F4878">
              <w:rPr>
                <w:rFonts w:eastAsia="Tahoma" w:cs="Arial"/>
                <w:szCs w:val="22"/>
                <w:lang w:val="en-US" w:eastAsia="en-US" w:bidi="en-US"/>
              </w:rPr>
              <w:t>,</w:t>
            </w:r>
            <w:hyperlink w:anchor="_bookmark273" w:history="1">
              <w:r w:rsidRPr="007F4878">
                <w:rPr>
                  <w:rFonts w:eastAsia="Tahoma" w:cs="Arial"/>
                  <w:color w:val="0000FF"/>
                  <w:szCs w:val="22"/>
                  <w:lang w:val="en-US" w:eastAsia="en-US" w:bidi="en-US"/>
                </w:rPr>
                <w:t xml:space="preserve"> </w:t>
              </w:r>
              <w:r w:rsidRPr="007F4878">
                <w:rPr>
                  <w:rFonts w:eastAsia="Tahoma" w:cs="Arial"/>
                  <w:color w:val="0000FF"/>
                  <w:szCs w:val="22"/>
                  <w:u w:val="single" w:color="0000FF"/>
                  <w:lang w:val="en-US" w:eastAsia="en-US" w:bidi="en-US"/>
                </w:rPr>
                <w:t>O.DATA-</w:t>
              </w:r>
            </w:hyperlink>
            <w:hyperlink w:anchor="_bookmark273" w:history="1">
              <w:r w:rsidRPr="007F4878">
                <w:rPr>
                  <w:rFonts w:eastAsia="Tahoma" w:cs="Arial"/>
                  <w:color w:val="0000FF"/>
                  <w:szCs w:val="22"/>
                  <w:u w:val="single" w:color="0000FF"/>
                  <w:lang w:val="en-US" w:eastAsia="en-US" w:bidi="en-US"/>
                </w:rPr>
                <w:t xml:space="preserve"> INTEGRITY-IPAe</w:t>
              </w:r>
            </w:hyperlink>
          </w:p>
        </w:tc>
      </w:tr>
      <w:tr w:rsidR="007F4878" w:rsidRPr="007F4878" w14:paraId="664F19FB" w14:textId="77777777" w:rsidTr="00D12D60">
        <w:trPr>
          <w:trHeight w:val="351"/>
        </w:trPr>
        <w:tc>
          <w:tcPr>
            <w:tcW w:w="3129" w:type="dxa"/>
          </w:tcPr>
          <w:p w14:paraId="72313438" w14:textId="77777777" w:rsidR="007F4878" w:rsidRPr="007F4878" w:rsidRDefault="007F4878" w:rsidP="007F4878">
            <w:pPr>
              <w:widowControl w:val="0"/>
              <w:autoSpaceDE w:val="0"/>
              <w:autoSpaceDN w:val="0"/>
              <w:spacing w:before="43"/>
              <w:ind w:left="25"/>
              <w:jc w:val="left"/>
              <w:rPr>
                <w:rFonts w:eastAsia="Tahoma" w:cs="Arial"/>
                <w:szCs w:val="22"/>
                <w:lang w:val="en-US" w:eastAsia="en-US" w:bidi="en-US"/>
              </w:rPr>
            </w:pPr>
            <w:hyperlink w:anchor="_bookmark297" w:history="1">
              <w:r w:rsidRPr="007F4878">
                <w:rPr>
                  <w:rFonts w:eastAsia="Tahoma" w:cs="Arial"/>
                  <w:color w:val="0000FF"/>
                  <w:szCs w:val="22"/>
                  <w:u w:val="single" w:color="0000FF"/>
                  <w:lang w:val="en-US" w:eastAsia="en-US" w:bidi="en-US"/>
                </w:rPr>
                <w:t>FCS_CKM.1/IPAe</w:t>
              </w:r>
            </w:hyperlink>
          </w:p>
        </w:tc>
        <w:tc>
          <w:tcPr>
            <w:tcW w:w="4303" w:type="dxa"/>
          </w:tcPr>
          <w:p w14:paraId="64AD4579" w14:textId="77777777" w:rsidR="007F4878" w:rsidRPr="007F4878" w:rsidRDefault="007F4878" w:rsidP="007F4878">
            <w:pPr>
              <w:widowControl w:val="0"/>
              <w:autoSpaceDE w:val="0"/>
              <w:autoSpaceDN w:val="0"/>
              <w:spacing w:before="43"/>
              <w:ind w:left="29"/>
              <w:jc w:val="left"/>
              <w:rPr>
                <w:rFonts w:eastAsia="Tahoma" w:cs="Arial"/>
                <w:szCs w:val="22"/>
                <w:lang w:val="en-US" w:eastAsia="en-US" w:bidi="en-US"/>
              </w:rPr>
            </w:pPr>
            <w:hyperlink w:anchor="_bookmark270" w:history="1">
              <w:r w:rsidRPr="007F4878">
                <w:rPr>
                  <w:rFonts w:eastAsia="Tahoma" w:cs="Arial"/>
                  <w:color w:val="0000FF"/>
                  <w:szCs w:val="22"/>
                  <w:u w:val="single" w:color="0000FF"/>
                  <w:lang w:val="en-US" w:eastAsia="en-US" w:bidi="en-US"/>
                </w:rPr>
                <w:t>O.SECURE-CHANNELS-IPAe</w:t>
              </w:r>
            </w:hyperlink>
          </w:p>
        </w:tc>
      </w:tr>
      <w:tr w:rsidR="007F4878" w:rsidRPr="007F4878" w14:paraId="7852FF45" w14:textId="77777777" w:rsidTr="00D12D60">
        <w:trPr>
          <w:trHeight w:val="351"/>
        </w:trPr>
        <w:tc>
          <w:tcPr>
            <w:tcW w:w="3129" w:type="dxa"/>
          </w:tcPr>
          <w:p w14:paraId="03A4A906" w14:textId="77777777" w:rsidR="007F4878" w:rsidRPr="007F4878" w:rsidRDefault="007F4878" w:rsidP="007F4878">
            <w:pPr>
              <w:widowControl w:val="0"/>
              <w:autoSpaceDE w:val="0"/>
              <w:autoSpaceDN w:val="0"/>
              <w:spacing w:before="43"/>
              <w:ind w:left="25"/>
              <w:jc w:val="left"/>
              <w:rPr>
                <w:rFonts w:eastAsia="Tahoma" w:cs="Arial"/>
                <w:szCs w:val="22"/>
                <w:lang w:val="en-US" w:eastAsia="en-US" w:bidi="en-US"/>
              </w:rPr>
            </w:pPr>
            <w:hyperlink w:anchor="_bookmark298" w:history="1">
              <w:r w:rsidRPr="007F4878">
                <w:rPr>
                  <w:rFonts w:eastAsia="Tahoma" w:cs="Arial"/>
                  <w:color w:val="0000FF"/>
                  <w:szCs w:val="22"/>
                  <w:u w:val="single" w:color="0000FF"/>
                  <w:lang w:val="en-US" w:eastAsia="en-US" w:bidi="en-US"/>
                </w:rPr>
                <w:t>FCS_CKM.4/IPAe</w:t>
              </w:r>
            </w:hyperlink>
          </w:p>
        </w:tc>
        <w:tc>
          <w:tcPr>
            <w:tcW w:w="4303" w:type="dxa"/>
          </w:tcPr>
          <w:p w14:paraId="5EF501CD" w14:textId="77777777" w:rsidR="007F4878" w:rsidRPr="007F4878" w:rsidRDefault="007F4878" w:rsidP="007F4878">
            <w:pPr>
              <w:widowControl w:val="0"/>
              <w:autoSpaceDE w:val="0"/>
              <w:autoSpaceDN w:val="0"/>
              <w:spacing w:before="43"/>
              <w:ind w:left="29"/>
              <w:jc w:val="left"/>
              <w:rPr>
                <w:rFonts w:eastAsia="Tahoma" w:cs="Arial"/>
                <w:szCs w:val="22"/>
                <w:lang w:val="en-US" w:eastAsia="en-US" w:bidi="en-US"/>
              </w:rPr>
            </w:pPr>
            <w:hyperlink w:anchor="_bookmark270" w:history="1">
              <w:r w:rsidRPr="007F4878">
                <w:rPr>
                  <w:rFonts w:eastAsia="Tahoma" w:cs="Arial"/>
                  <w:color w:val="0000FF"/>
                  <w:szCs w:val="22"/>
                  <w:u w:val="single" w:color="0000FF"/>
                  <w:lang w:val="en-US" w:eastAsia="en-US" w:bidi="en-US"/>
                </w:rPr>
                <w:t>O.SECURE-CHANNELS-IPAe</w:t>
              </w:r>
            </w:hyperlink>
          </w:p>
        </w:tc>
      </w:tr>
      <w:tr w:rsidR="007F4878" w:rsidRPr="007F4878" w14:paraId="38340339" w14:textId="77777777" w:rsidTr="00D12D60">
        <w:trPr>
          <w:trHeight w:val="615"/>
        </w:trPr>
        <w:tc>
          <w:tcPr>
            <w:tcW w:w="3129" w:type="dxa"/>
          </w:tcPr>
          <w:p w14:paraId="2317E631" w14:textId="77777777" w:rsidR="007F4878" w:rsidRPr="007F4878" w:rsidRDefault="007F4878" w:rsidP="007F4878">
            <w:pPr>
              <w:widowControl w:val="0"/>
              <w:autoSpaceDE w:val="0"/>
              <w:autoSpaceDN w:val="0"/>
              <w:spacing w:before="40"/>
              <w:ind w:left="25"/>
              <w:jc w:val="left"/>
              <w:rPr>
                <w:rFonts w:eastAsia="Tahoma" w:cs="Arial"/>
                <w:szCs w:val="22"/>
                <w:lang w:val="en-US" w:eastAsia="en-US" w:bidi="en-US"/>
              </w:rPr>
            </w:pPr>
            <w:hyperlink w:anchor="_bookmark298" w:history="1">
              <w:r w:rsidRPr="007F4878">
                <w:rPr>
                  <w:rFonts w:eastAsia="Tahoma" w:cs="Arial"/>
                  <w:color w:val="0000FF"/>
                  <w:szCs w:val="22"/>
                  <w:u w:val="single" w:color="0000FF"/>
                  <w:lang w:val="en-US" w:eastAsia="en-US" w:bidi="en-US"/>
                </w:rPr>
                <w:t>FPT_EMS.1/IPAe</w:t>
              </w:r>
            </w:hyperlink>
          </w:p>
        </w:tc>
        <w:tc>
          <w:tcPr>
            <w:tcW w:w="4303" w:type="dxa"/>
          </w:tcPr>
          <w:p w14:paraId="66E69D78" w14:textId="77777777" w:rsidR="007F4878" w:rsidRPr="007F4878" w:rsidRDefault="007F4878" w:rsidP="007F4878">
            <w:pPr>
              <w:widowControl w:val="0"/>
              <w:autoSpaceDE w:val="0"/>
              <w:autoSpaceDN w:val="0"/>
              <w:spacing w:before="38"/>
              <w:ind w:left="29" w:right="367"/>
              <w:jc w:val="left"/>
              <w:rPr>
                <w:rFonts w:eastAsia="Tahoma" w:cs="Arial"/>
                <w:szCs w:val="22"/>
                <w:lang w:val="en-US" w:eastAsia="en-US" w:bidi="en-US"/>
              </w:rPr>
            </w:pPr>
            <w:hyperlink w:anchor="_bookmark271" w:history="1">
              <w:r w:rsidRPr="007F4878">
                <w:rPr>
                  <w:rFonts w:eastAsia="Tahoma" w:cs="Arial"/>
                  <w:color w:val="0000FF"/>
                  <w:szCs w:val="22"/>
                  <w:u w:val="single" w:color="0000FF"/>
                  <w:lang w:val="en-US" w:eastAsia="en-US" w:bidi="en-US"/>
                </w:rPr>
                <w:t>O.INTERNAL-SECURE-CHANNELS-IPAe</w:t>
              </w:r>
            </w:hyperlink>
            <w:r w:rsidRPr="007F4878">
              <w:rPr>
                <w:rFonts w:eastAsia="Tahoma" w:cs="Arial"/>
                <w:szCs w:val="22"/>
                <w:lang w:val="en-US" w:eastAsia="en-US" w:bidi="en-US"/>
              </w:rPr>
              <w:t>,</w:t>
            </w:r>
            <w:hyperlink w:anchor="_bookmark272" w:history="1">
              <w:r w:rsidRPr="007F4878">
                <w:rPr>
                  <w:rFonts w:eastAsia="Tahoma" w:cs="Arial"/>
                  <w:color w:val="0000FF"/>
                  <w:szCs w:val="22"/>
                  <w:u w:val="single" w:color="0000FF"/>
                  <w:lang w:val="en-US" w:eastAsia="en-US" w:bidi="en-US"/>
                </w:rPr>
                <w:t xml:space="preserve"> O.DATA-CONFIDENTIALITY-IPAe</w:t>
              </w:r>
            </w:hyperlink>
          </w:p>
        </w:tc>
      </w:tr>
      <w:tr w:rsidR="007F4878" w:rsidRPr="007F4878" w14:paraId="51D21F53" w14:textId="77777777" w:rsidTr="00D12D60">
        <w:trPr>
          <w:trHeight w:val="617"/>
        </w:trPr>
        <w:tc>
          <w:tcPr>
            <w:tcW w:w="3129" w:type="dxa"/>
          </w:tcPr>
          <w:p w14:paraId="3E6C7A7F" w14:textId="77777777" w:rsidR="007F4878" w:rsidRPr="007F4878" w:rsidRDefault="007F4878" w:rsidP="007F4878">
            <w:pPr>
              <w:widowControl w:val="0"/>
              <w:autoSpaceDE w:val="0"/>
              <w:autoSpaceDN w:val="0"/>
              <w:spacing w:before="43"/>
              <w:ind w:left="25"/>
              <w:jc w:val="left"/>
              <w:rPr>
                <w:rFonts w:eastAsia="Tahoma" w:cs="Arial"/>
                <w:szCs w:val="22"/>
                <w:lang w:val="en-US" w:eastAsia="en-US" w:bidi="en-US"/>
              </w:rPr>
            </w:pPr>
            <w:hyperlink w:anchor="_bookmark300" w:history="1">
              <w:r w:rsidRPr="007F4878">
                <w:rPr>
                  <w:rFonts w:eastAsia="Tahoma" w:cs="Arial"/>
                  <w:color w:val="0000FF"/>
                  <w:szCs w:val="22"/>
                  <w:u w:val="single" w:color="0000FF"/>
                  <w:lang w:val="en-US" w:eastAsia="en-US" w:bidi="en-US"/>
                </w:rPr>
                <w:t>FDP_SDI.1/IPAe</w:t>
              </w:r>
            </w:hyperlink>
          </w:p>
        </w:tc>
        <w:tc>
          <w:tcPr>
            <w:tcW w:w="4303" w:type="dxa"/>
          </w:tcPr>
          <w:p w14:paraId="62A43D57" w14:textId="77777777" w:rsidR="007F4878" w:rsidRPr="007F4878" w:rsidRDefault="007F4878" w:rsidP="007F4878">
            <w:pPr>
              <w:widowControl w:val="0"/>
              <w:autoSpaceDE w:val="0"/>
              <w:autoSpaceDN w:val="0"/>
              <w:spacing w:before="40"/>
              <w:ind w:left="29" w:right="367"/>
              <w:jc w:val="left"/>
              <w:rPr>
                <w:rFonts w:eastAsia="Tahoma" w:cs="Arial"/>
                <w:szCs w:val="22"/>
                <w:lang w:val="en-US" w:eastAsia="en-US" w:bidi="en-US"/>
              </w:rPr>
            </w:pPr>
            <w:hyperlink w:anchor="_bookmark271" w:history="1">
              <w:r w:rsidRPr="007F4878">
                <w:rPr>
                  <w:rFonts w:eastAsia="Tahoma" w:cs="Arial"/>
                  <w:color w:val="0000FF"/>
                  <w:szCs w:val="22"/>
                  <w:u w:val="single" w:color="0000FF"/>
                  <w:lang w:val="en-US" w:eastAsia="en-US" w:bidi="en-US"/>
                </w:rPr>
                <w:t>O.INTERNAL-SECURE-CHANNELS-IPAe</w:t>
              </w:r>
            </w:hyperlink>
            <w:r w:rsidRPr="007F4878">
              <w:rPr>
                <w:rFonts w:eastAsia="Tahoma" w:cs="Arial"/>
                <w:szCs w:val="22"/>
                <w:lang w:val="en-US" w:eastAsia="en-US" w:bidi="en-US"/>
              </w:rPr>
              <w:t>,</w:t>
            </w:r>
            <w:hyperlink w:anchor="_bookmark273" w:history="1">
              <w:r w:rsidRPr="007F4878">
                <w:rPr>
                  <w:rFonts w:eastAsia="Tahoma" w:cs="Arial"/>
                  <w:color w:val="0000FF"/>
                  <w:szCs w:val="22"/>
                  <w:u w:val="single" w:color="0000FF"/>
                  <w:lang w:val="en-US" w:eastAsia="en-US" w:bidi="en-US"/>
                </w:rPr>
                <w:t xml:space="preserve"> O.DATA-INTEGRITY-IPAe</w:t>
              </w:r>
            </w:hyperlink>
          </w:p>
        </w:tc>
      </w:tr>
      <w:tr w:rsidR="007F4878" w:rsidRPr="007F4878" w14:paraId="62157CEC" w14:textId="77777777" w:rsidTr="00D12D60">
        <w:trPr>
          <w:trHeight w:val="615"/>
        </w:trPr>
        <w:tc>
          <w:tcPr>
            <w:tcW w:w="3129" w:type="dxa"/>
          </w:tcPr>
          <w:p w14:paraId="0508A280" w14:textId="77777777" w:rsidR="007F4878" w:rsidRPr="007F4878" w:rsidRDefault="007F4878" w:rsidP="007F4878">
            <w:pPr>
              <w:widowControl w:val="0"/>
              <w:autoSpaceDE w:val="0"/>
              <w:autoSpaceDN w:val="0"/>
              <w:spacing w:before="40"/>
              <w:ind w:left="25"/>
              <w:jc w:val="left"/>
              <w:rPr>
                <w:rFonts w:eastAsia="Tahoma" w:cs="Arial"/>
                <w:szCs w:val="22"/>
                <w:lang w:val="en-US" w:eastAsia="en-US" w:bidi="en-US"/>
              </w:rPr>
            </w:pPr>
            <w:hyperlink w:anchor="_bookmark299" w:history="1">
              <w:r w:rsidRPr="007F4878">
                <w:rPr>
                  <w:rFonts w:eastAsia="Tahoma" w:cs="Arial"/>
                  <w:color w:val="0000FF"/>
                  <w:szCs w:val="22"/>
                  <w:u w:val="single" w:color="0000FF"/>
                  <w:lang w:val="en-US" w:eastAsia="en-US" w:bidi="en-US"/>
                </w:rPr>
                <w:t>FDP_RIP.1/IPAe</w:t>
              </w:r>
            </w:hyperlink>
          </w:p>
        </w:tc>
        <w:tc>
          <w:tcPr>
            <w:tcW w:w="4303" w:type="dxa"/>
          </w:tcPr>
          <w:p w14:paraId="374EB8D4" w14:textId="77777777" w:rsidR="007F4878" w:rsidRPr="007F4878" w:rsidRDefault="007F4878" w:rsidP="007F4878">
            <w:pPr>
              <w:widowControl w:val="0"/>
              <w:autoSpaceDE w:val="0"/>
              <w:autoSpaceDN w:val="0"/>
              <w:spacing w:before="38"/>
              <w:ind w:left="29" w:right="367"/>
              <w:jc w:val="left"/>
              <w:rPr>
                <w:rFonts w:eastAsia="Tahoma" w:cs="Arial"/>
                <w:szCs w:val="22"/>
                <w:lang w:val="en-US" w:eastAsia="en-US" w:bidi="en-US"/>
              </w:rPr>
            </w:pPr>
            <w:hyperlink w:anchor="_bookmark271" w:history="1">
              <w:r w:rsidRPr="007F4878">
                <w:rPr>
                  <w:rFonts w:eastAsia="Tahoma" w:cs="Arial"/>
                  <w:color w:val="0000FF"/>
                  <w:szCs w:val="22"/>
                  <w:u w:val="single" w:color="0000FF"/>
                  <w:lang w:val="en-US" w:eastAsia="en-US" w:bidi="en-US"/>
                </w:rPr>
                <w:t>O.INTERNAL-SECURE-CHANNELS-IPAe</w:t>
              </w:r>
            </w:hyperlink>
            <w:r w:rsidRPr="007F4878">
              <w:rPr>
                <w:rFonts w:eastAsia="Tahoma" w:cs="Arial"/>
                <w:szCs w:val="22"/>
                <w:lang w:val="en-US" w:eastAsia="en-US" w:bidi="en-US"/>
              </w:rPr>
              <w:t>,</w:t>
            </w:r>
            <w:hyperlink w:anchor="_bookmark272" w:history="1">
              <w:r w:rsidRPr="007F4878">
                <w:rPr>
                  <w:rFonts w:eastAsia="Tahoma" w:cs="Arial"/>
                  <w:color w:val="0000FF"/>
                  <w:szCs w:val="22"/>
                  <w:u w:val="single" w:color="0000FF"/>
                  <w:lang w:val="en-US" w:eastAsia="en-US" w:bidi="en-US"/>
                </w:rPr>
                <w:t xml:space="preserve"> O.DATA-CONFIDENTIALITY-IPAe</w:t>
              </w:r>
            </w:hyperlink>
          </w:p>
        </w:tc>
      </w:tr>
      <w:tr w:rsidR="007F4878" w:rsidRPr="007F4878" w14:paraId="4B1A0673" w14:textId="77777777" w:rsidTr="00D12D60">
        <w:trPr>
          <w:trHeight w:val="349"/>
        </w:trPr>
        <w:tc>
          <w:tcPr>
            <w:tcW w:w="3129" w:type="dxa"/>
          </w:tcPr>
          <w:p w14:paraId="6D6656C1" w14:textId="77777777" w:rsidR="007F4878" w:rsidRPr="007F4878" w:rsidRDefault="007F4878" w:rsidP="007F4878">
            <w:pPr>
              <w:widowControl w:val="0"/>
              <w:autoSpaceDE w:val="0"/>
              <w:autoSpaceDN w:val="0"/>
              <w:spacing w:before="43"/>
              <w:ind w:left="25"/>
              <w:jc w:val="left"/>
              <w:rPr>
                <w:rFonts w:eastAsia="Tahoma" w:cs="Arial"/>
                <w:szCs w:val="22"/>
                <w:lang w:val="en-US" w:eastAsia="en-US" w:bidi="en-US"/>
              </w:rPr>
            </w:pPr>
            <w:hyperlink w:anchor="_bookmark302" w:history="1">
              <w:r w:rsidRPr="007F4878">
                <w:rPr>
                  <w:rFonts w:eastAsia="Tahoma" w:cs="Arial"/>
                  <w:color w:val="0000FF"/>
                  <w:szCs w:val="22"/>
                  <w:u w:val="single" w:color="0000FF"/>
                  <w:lang w:val="en-US" w:eastAsia="en-US" w:bidi="en-US"/>
                </w:rPr>
                <w:t>FMT_SMR.1/IPAe</w:t>
              </w:r>
            </w:hyperlink>
          </w:p>
        </w:tc>
        <w:tc>
          <w:tcPr>
            <w:tcW w:w="4303" w:type="dxa"/>
          </w:tcPr>
          <w:p w14:paraId="0A1B0EF8" w14:textId="77777777" w:rsidR="007F4878" w:rsidRPr="007F4878" w:rsidRDefault="007F4878" w:rsidP="007F4878">
            <w:pPr>
              <w:widowControl w:val="0"/>
              <w:autoSpaceDE w:val="0"/>
              <w:autoSpaceDN w:val="0"/>
              <w:spacing w:before="43"/>
              <w:ind w:left="29"/>
              <w:jc w:val="left"/>
              <w:rPr>
                <w:rFonts w:eastAsia="Tahoma" w:cs="Arial"/>
                <w:szCs w:val="22"/>
                <w:lang w:val="en-US" w:eastAsia="en-US" w:bidi="en-US"/>
              </w:rPr>
            </w:pPr>
            <w:hyperlink w:anchor="_bookmark270" w:history="1">
              <w:r w:rsidRPr="007F4878">
                <w:rPr>
                  <w:rFonts w:eastAsia="Tahoma" w:cs="Arial"/>
                  <w:color w:val="0000FF"/>
                  <w:szCs w:val="22"/>
                  <w:u w:val="single" w:color="0000FF"/>
                  <w:lang w:val="en-US" w:eastAsia="en-US" w:bidi="en-US"/>
                </w:rPr>
                <w:t>O.SECURE-CHANNELS-IPAe</w:t>
              </w:r>
            </w:hyperlink>
          </w:p>
        </w:tc>
      </w:tr>
    </w:tbl>
    <w:p w14:paraId="39FF1AFC" w14:textId="303A2E87" w:rsidR="007F4878" w:rsidRPr="00436545" w:rsidRDefault="007F4878" w:rsidP="007F4878">
      <w:pPr>
        <w:pStyle w:val="Caption"/>
        <w:keepNext/>
        <w:jc w:val="center"/>
        <w:rPr>
          <w:rFonts w:cs="Arial"/>
          <w:b/>
          <w:bCs/>
          <w:i w:val="0"/>
          <w:iCs w:val="0"/>
          <w:color w:val="auto"/>
        </w:rPr>
      </w:pPr>
      <w:bookmarkStart w:id="303" w:name="_Toc149292687"/>
      <w:r w:rsidRPr="00D12D60">
        <w:rPr>
          <w:rFonts w:cs="Arial"/>
          <w:b/>
          <w:bCs/>
          <w:i w:val="0"/>
          <w:iCs w:val="0"/>
          <w:color w:val="auto"/>
        </w:rPr>
        <w:t xml:space="preserve">Table </w:t>
      </w:r>
      <w:r w:rsidRPr="00D12D60">
        <w:rPr>
          <w:rFonts w:cs="Arial"/>
          <w:b/>
          <w:bCs/>
          <w:i w:val="0"/>
          <w:iCs w:val="0"/>
          <w:color w:val="auto"/>
        </w:rPr>
        <w:fldChar w:fldCharType="begin"/>
      </w:r>
      <w:r w:rsidRPr="00D12D60">
        <w:rPr>
          <w:rFonts w:cs="Arial"/>
          <w:b/>
          <w:bCs/>
          <w:i w:val="0"/>
          <w:iCs w:val="0"/>
          <w:color w:val="auto"/>
        </w:rPr>
        <w:instrText xml:space="preserve"> SEQ Table \* ARABIC </w:instrText>
      </w:r>
      <w:r w:rsidRPr="00D12D60">
        <w:rPr>
          <w:rFonts w:cs="Arial"/>
          <w:b/>
          <w:bCs/>
          <w:i w:val="0"/>
          <w:iCs w:val="0"/>
          <w:color w:val="auto"/>
        </w:rPr>
        <w:fldChar w:fldCharType="separate"/>
      </w:r>
      <w:r w:rsidR="00D91ACF">
        <w:rPr>
          <w:rFonts w:cs="Arial"/>
          <w:b/>
          <w:bCs/>
          <w:i w:val="0"/>
          <w:iCs w:val="0"/>
          <w:noProof/>
          <w:color w:val="auto"/>
        </w:rPr>
        <w:t>26</w:t>
      </w:r>
      <w:r w:rsidRPr="00D12D60">
        <w:rPr>
          <w:rFonts w:cs="Arial"/>
          <w:b/>
          <w:bCs/>
          <w:i w:val="0"/>
          <w:iCs w:val="0"/>
          <w:color w:val="auto"/>
        </w:rPr>
        <w:fldChar w:fldCharType="end"/>
      </w:r>
      <w:r w:rsidRPr="00D12D60">
        <w:rPr>
          <w:rFonts w:cs="Arial"/>
          <w:b/>
          <w:bCs/>
          <w:i w:val="0"/>
          <w:iCs w:val="0"/>
          <w:color w:val="auto"/>
        </w:rPr>
        <w:t xml:space="preserve"> SFRs and Security Objectives</w:t>
      </w:r>
      <w:bookmarkEnd w:id="303"/>
    </w:p>
    <w:p w14:paraId="627F1A9D" w14:textId="77777777" w:rsidR="007F4878" w:rsidRPr="00436545" w:rsidRDefault="007F4878" w:rsidP="00D12D60">
      <w:pPr>
        <w:pStyle w:val="Heading4"/>
        <w:rPr>
          <w:rFonts w:ascii="Arial" w:hAnsi="Arial"/>
        </w:rPr>
      </w:pPr>
      <w:r w:rsidRPr="00436545">
        <w:rPr>
          <w:rFonts w:ascii="Arial" w:hAnsi="Arial"/>
        </w:rPr>
        <w:t>Dependencies</w:t>
      </w:r>
    </w:p>
    <w:p w14:paraId="412CEADA" w14:textId="77777777" w:rsidR="007F4878" w:rsidRPr="00436545" w:rsidRDefault="007F4878" w:rsidP="007F4878">
      <w:pPr>
        <w:pStyle w:val="BodyText"/>
        <w:spacing w:before="8"/>
        <w:rPr>
          <w:rFonts w:ascii="Arial" w:hAnsi="Arial" w:cs="Arial"/>
          <w:b/>
          <w:sz w:val="20"/>
        </w:rPr>
      </w:pPr>
    </w:p>
    <w:p w14:paraId="733A83A9" w14:textId="77777777" w:rsidR="007F4878" w:rsidRPr="00436545" w:rsidRDefault="007F4878" w:rsidP="00D12D60">
      <w:pPr>
        <w:pStyle w:val="Heading5"/>
      </w:pPr>
      <w:r w:rsidRPr="00436545">
        <w:rPr>
          <w:rFonts w:ascii="Arial" w:hAnsi="Arial"/>
        </w:rPr>
        <w:t>SFRs</w:t>
      </w:r>
      <w:r w:rsidRPr="00436545">
        <w:rPr>
          <w:rFonts w:ascii="Arial" w:hAnsi="Arial"/>
          <w:spacing w:val="-2"/>
        </w:rPr>
        <w:t xml:space="preserve"> </w:t>
      </w:r>
      <w:r w:rsidRPr="00436545">
        <w:rPr>
          <w:rFonts w:ascii="Arial" w:hAnsi="Arial"/>
        </w:rPr>
        <w:t>Dependencies</w:t>
      </w:r>
    </w:p>
    <w:p w14:paraId="26D9DBC3" w14:textId="77777777" w:rsidR="007F4878" w:rsidRPr="00436545" w:rsidRDefault="007F4878" w:rsidP="007F4878">
      <w:pPr>
        <w:pStyle w:val="BodyText"/>
        <w:spacing w:before="8"/>
        <w:rPr>
          <w:rFonts w:ascii="Arial" w:hAnsi="Arial" w:cs="Arial"/>
          <w:b/>
          <w:sz w:val="7"/>
        </w:rPr>
      </w:pPr>
    </w:p>
    <w:tbl>
      <w:tblPr>
        <w:tblW w:w="0" w:type="auto"/>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60"/>
        <w:gridCol w:w="1955"/>
        <w:gridCol w:w="3820"/>
      </w:tblGrid>
      <w:tr w:rsidR="007F4878" w:rsidRPr="00436545" w14:paraId="602621D3" w14:textId="77777777" w:rsidTr="00D12D60">
        <w:trPr>
          <w:trHeight w:val="349"/>
        </w:trPr>
        <w:tc>
          <w:tcPr>
            <w:tcW w:w="3260" w:type="dxa"/>
            <w:shd w:val="clear" w:color="auto" w:fill="C00000"/>
          </w:tcPr>
          <w:p w14:paraId="0ED09AF0" w14:textId="77777777" w:rsidR="007F4878" w:rsidRPr="00D12D60" w:rsidRDefault="007F4878" w:rsidP="00D12D60">
            <w:pPr>
              <w:pStyle w:val="TableParagraph"/>
              <w:spacing w:before="41"/>
              <w:jc w:val="center"/>
              <w:rPr>
                <w:rFonts w:ascii="Arial" w:hAnsi="Arial" w:cs="Arial"/>
                <w:b/>
                <w:bCs/>
                <w:color w:val="FFFFFF" w:themeColor="background1"/>
              </w:rPr>
            </w:pPr>
            <w:r w:rsidRPr="00D12D60">
              <w:rPr>
                <w:rFonts w:ascii="Arial" w:hAnsi="Arial" w:cs="Arial"/>
                <w:b/>
                <w:bCs/>
                <w:color w:val="FFFFFF" w:themeColor="background1"/>
              </w:rPr>
              <w:t>Requirements</w:t>
            </w:r>
          </w:p>
        </w:tc>
        <w:tc>
          <w:tcPr>
            <w:tcW w:w="1955" w:type="dxa"/>
            <w:shd w:val="clear" w:color="auto" w:fill="C00000"/>
          </w:tcPr>
          <w:p w14:paraId="73D4AD85" w14:textId="77777777" w:rsidR="007F4878" w:rsidRPr="00D12D60" w:rsidRDefault="007F4878" w:rsidP="00D12D60">
            <w:pPr>
              <w:pStyle w:val="TableParagraph"/>
              <w:spacing w:before="41"/>
              <w:ind w:left="30"/>
              <w:jc w:val="center"/>
              <w:rPr>
                <w:rFonts w:ascii="Arial" w:hAnsi="Arial" w:cs="Arial"/>
                <w:b/>
                <w:bCs/>
                <w:color w:val="FFFFFF" w:themeColor="background1"/>
              </w:rPr>
            </w:pPr>
            <w:r w:rsidRPr="00D12D60">
              <w:rPr>
                <w:rFonts w:ascii="Arial" w:hAnsi="Arial" w:cs="Arial"/>
                <w:b/>
                <w:bCs/>
                <w:color w:val="FFFFFF" w:themeColor="background1"/>
              </w:rPr>
              <w:t>CC Dependencies</w:t>
            </w:r>
          </w:p>
        </w:tc>
        <w:tc>
          <w:tcPr>
            <w:tcW w:w="3820" w:type="dxa"/>
            <w:shd w:val="clear" w:color="auto" w:fill="C00000"/>
          </w:tcPr>
          <w:p w14:paraId="4111BA55" w14:textId="77777777" w:rsidR="007F4878" w:rsidRPr="00D12D60" w:rsidRDefault="007F4878" w:rsidP="00D12D60">
            <w:pPr>
              <w:pStyle w:val="TableParagraph"/>
              <w:spacing w:before="41"/>
              <w:ind w:left="29"/>
              <w:jc w:val="center"/>
              <w:rPr>
                <w:rFonts w:ascii="Arial" w:hAnsi="Arial" w:cs="Arial"/>
                <w:b/>
                <w:bCs/>
                <w:color w:val="FFFFFF" w:themeColor="background1"/>
              </w:rPr>
            </w:pPr>
            <w:r w:rsidRPr="00D12D60">
              <w:rPr>
                <w:rFonts w:ascii="Arial" w:hAnsi="Arial" w:cs="Arial"/>
                <w:b/>
                <w:bCs/>
                <w:color w:val="FFFFFF" w:themeColor="background1"/>
              </w:rPr>
              <w:t>Satisfied Dependencies</w:t>
            </w:r>
          </w:p>
        </w:tc>
      </w:tr>
      <w:tr w:rsidR="007F4878" w:rsidRPr="00436545" w14:paraId="4B102EF8" w14:textId="77777777" w:rsidTr="00D12D60">
        <w:trPr>
          <w:trHeight w:val="350"/>
        </w:trPr>
        <w:tc>
          <w:tcPr>
            <w:tcW w:w="3260" w:type="dxa"/>
          </w:tcPr>
          <w:p w14:paraId="31EC786A" w14:textId="77777777" w:rsidR="007F4878" w:rsidRPr="00436545" w:rsidRDefault="007F4878" w:rsidP="009F6E5D">
            <w:pPr>
              <w:pStyle w:val="TableParagraph"/>
              <w:rPr>
                <w:rFonts w:ascii="Arial" w:hAnsi="Arial" w:cs="Arial"/>
              </w:rPr>
            </w:pPr>
            <w:hyperlink w:anchor="_bookmark287" w:history="1">
              <w:r w:rsidRPr="00436545">
                <w:rPr>
                  <w:rFonts w:ascii="Arial" w:hAnsi="Arial" w:cs="Arial"/>
                  <w:color w:val="0000FF"/>
                  <w:u w:val="single" w:color="0000FF"/>
                </w:rPr>
                <w:t>FIA_UID.1/IPAe</w:t>
              </w:r>
            </w:hyperlink>
          </w:p>
        </w:tc>
        <w:tc>
          <w:tcPr>
            <w:tcW w:w="1955" w:type="dxa"/>
          </w:tcPr>
          <w:p w14:paraId="57D44F67" w14:textId="77777777" w:rsidR="007F4878" w:rsidRPr="00436545" w:rsidRDefault="007F4878" w:rsidP="009F6E5D">
            <w:pPr>
              <w:pStyle w:val="TableParagraph"/>
              <w:ind w:left="30"/>
              <w:rPr>
                <w:rFonts w:ascii="Arial" w:hAnsi="Arial" w:cs="Arial"/>
              </w:rPr>
            </w:pPr>
            <w:r w:rsidRPr="00436545">
              <w:rPr>
                <w:rFonts w:ascii="Arial" w:hAnsi="Arial" w:cs="Arial"/>
              </w:rPr>
              <w:t>No Dependencies</w:t>
            </w:r>
          </w:p>
        </w:tc>
        <w:tc>
          <w:tcPr>
            <w:tcW w:w="3820" w:type="dxa"/>
          </w:tcPr>
          <w:p w14:paraId="06F6F48B" w14:textId="77777777" w:rsidR="007F4878" w:rsidRPr="00436545" w:rsidRDefault="007F4878" w:rsidP="009F6E5D">
            <w:pPr>
              <w:pStyle w:val="TableParagraph"/>
              <w:spacing w:before="0"/>
              <w:ind w:left="0"/>
              <w:rPr>
                <w:rFonts w:ascii="Arial" w:hAnsi="Arial" w:cs="Arial"/>
                <w:sz w:val="20"/>
              </w:rPr>
            </w:pPr>
          </w:p>
        </w:tc>
      </w:tr>
      <w:tr w:rsidR="007F4878" w:rsidRPr="00436545" w14:paraId="46FB0ABE" w14:textId="77777777" w:rsidTr="00D12D60">
        <w:trPr>
          <w:trHeight w:val="350"/>
        </w:trPr>
        <w:tc>
          <w:tcPr>
            <w:tcW w:w="3260" w:type="dxa"/>
          </w:tcPr>
          <w:p w14:paraId="46E6BBF5" w14:textId="77777777" w:rsidR="007F4878" w:rsidRPr="00436545" w:rsidRDefault="007F4878" w:rsidP="009F6E5D">
            <w:pPr>
              <w:pStyle w:val="TableParagraph"/>
              <w:rPr>
                <w:rFonts w:ascii="Arial" w:hAnsi="Arial" w:cs="Arial"/>
              </w:rPr>
            </w:pPr>
            <w:hyperlink w:anchor="_bookmark288" w:history="1">
              <w:r w:rsidRPr="00436545">
                <w:rPr>
                  <w:rFonts w:ascii="Arial" w:hAnsi="Arial" w:cs="Arial"/>
                  <w:color w:val="0000FF"/>
                  <w:u w:val="single" w:color="0000FF"/>
                </w:rPr>
                <w:t>FIA_UAU.1/IPAe</w:t>
              </w:r>
            </w:hyperlink>
          </w:p>
        </w:tc>
        <w:tc>
          <w:tcPr>
            <w:tcW w:w="1955" w:type="dxa"/>
          </w:tcPr>
          <w:p w14:paraId="1CC57402" w14:textId="77777777" w:rsidR="007F4878" w:rsidRPr="00436545" w:rsidRDefault="007F4878" w:rsidP="009F6E5D">
            <w:pPr>
              <w:pStyle w:val="TableParagraph"/>
              <w:ind w:left="30"/>
              <w:rPr>
                <w:rFonts w:ascii="Arial" w:hAnsi="Arial" w:cs="Arial"/>
              </w:rPr>
            </w:pPr>
            <w:r w:rsidRPr="00436545">
              <w:rPr>
                <w:rFonts w:ascii="Arial" w:hAnsi="Arial" w:cs="Arial"/>
              </w:rPr>
              <w:t>(FIA_UID.1)</w:t>
            </w:r>
          </w:p>
        </w:tc>
        <w:tc>
          <w:tcPr>
            <w:tcW w:w="3820" w:type="dxa"/>
          </w:tcPr>
          <w:p w14:paraId="5E002793" w14:textId="77777777" w:rsidR="007F4878" w:rsidRPr="00436545" w:rsidRDefault="007F4878" w:rsidP="009F6E5D">
            <w:pPr>
              <w:pStyle w:val="TableParagraph"/>
              <w:ind w:left="29"/>
              <w:rPr>
                <w:rFonts w:ascii="Arial" w:hAnsi="Arial" w:cs="Arial"/>
              </w:rPr>
            </w:pPr>
            <w:hyperlink w:anchor="_bookmark287" w:history="1">
              <w:r w:rsidRPr="00436545">
                <w:rPr>
                  <w:rFonts w:ascii="Arial" w:hAnsi="Arial" w:cs="Arial"/>
                  <w:color w:val="0000FF"/>
                  <w:u w:val="single" w:color="0000FF"/>
                </w:rPr>
                <w:t>FIA_UID.1/IPAe</w:t>
              </w:r>
            </w:hyperlink>
          </w:p>
        </w:tc>
      </w:tr>
      <w:tr w:rsidR="007F4878" w:rsidRPr="00436545" w14:paraId="07656BF0" w14:textId="77777777" w:rsidTr="00D12D60">
        <w:trPr>
          <w:trHeight w:val="350"/>
        </w:trPr>
        <w:tc>
          <w:tcPr>
            <w:tcW w:w="3260" w:type="dxa"/>
          </w:tcPr>
          <w:p w14:paraId="27D7FAC9" w14:textId="77777777" w:rsidR="007F4878" w:rsidRPr="00436545" w:rsidRDefault="007F4878" w:rsidP="009F6E5D">
            <w:pPr>
              <w:pStyle w:val="TableParagraph"/>
              <w:rPr>
                <w:rFonts w:ascii="Arial" w:hAnsi="Arial" w:cs="Arial"/>
              </w:rPr>
            </w:pPr>
            <w:hyperlink w:anchor="_bookmark289" w:history="1">
              <w:r w:rsidRPr="00436545">
                <w:rPr>
                  <w:rFonts w:ascii="Arial" w:hAnsi="Arial" w:cs="Arial"/>
                  <w:color w:val="0000FF"/>
                  <w:u w:val="single" w:color="0000FF"/>
                </w:rPr>
                <w:t>FIA_USB.1/IPAe</w:t>
              </w:r>
            </w:hyperlink>
          </w:p>
        </w:tc>
        <w:tc>
          <w:tcPr>
            <w:tcW w:w="1955" w:type="dxa"/>
          </w:tcPr>
          <w:p w14:paraId="23BCA9BE" w14:textId="77777777" w:rsidR="007F4878" w:rsidRPr="00436545" w:rsidRDefault="007F4878" w:rsidP="009F6E5D">
            <w:pPr>
              <w:pStyle w:val="TableParagraph"/>
              <w:ind w:left="30"/>
              <w:rPr>
                <w:rFonts w:ascii="Arial" w:hAnsi="Arial" w:cs="Arial"/>
              </w:rPr>
            </w:pPr>
            <w:r w:rsidRPr="00436545">
              <w:rPr>
                <w:rFonts w:ascii="Arial" w:hAnsi="Arial" w:cs="Arial"/>
              </w:rPr>
              <w:t>(FIA_ATD.1)</w:t>
            </w:r>
          </w:p>
        </w:tc>
        <w:tc>
          <w:tcPr>
            <w:tcW w:w="3820" w:type="dxa"/>
          </w:tcPr>
          <w:p w14:paraId="17C8A4C2" w14:textId="77777777" w:rsidR="007F4878" w:rsidRPr="00436545" w:rsidRDefault="007F4878" w:rsidP="009F6E5D">
            <w:pPr>
              <w:pStyle w:val="TableParagraph"/>
              <w:ind w:left="29"/>
              <w:rPr>
                <w:rFonts w:ascii="Arial" w:hAnsi="Arial" w:cs="Arial"/>
              </w:rPr>
            </w:pPr>
            <w:hyperlink w:anchor="_bookmark291" w:history="1">
              <w:r w:rsidRPr="00436545">
                <w:rPr>
                  <w:rFonts w:ascii="Arial" w:hAnsi="Arial" w:cs="Arial"/>
                  <w:color w:val="0000FF"/>
                  <w:u w:val="single" w:color="0000FF"/>
                </w:rPr>
                <w:t>FIA_ATD.1/IPAe</w:t>
              </w:r>
            </w:hyperlink>
          </w:p>
        </w:tc>
      </w:tr>
      <w:tr w:rsidR="007F4878" w:rsidRPr="00436545" w14:paraId="408DD376" w14:textId="77777777" w:rsidTr="00D12D60">
        <w:trPr>
          <w:trHeight w:val="351"/>
        </w:trPr>
        <w:tc>
          <w:tcPr>
            <w:tcW w:w="3260" w:type="dxa"/>
          </w:tcPr>
          <w:p w14:paraId="58EA9846" w14:textId="77777777" w:rsidR="007F4878" w:rsidRPr="00436545" w:rsidRDefault="007F4878" w:rsidP="009F6E5D">
            <w:pPr>
              <w:pStyle w:val="TableParagraph"/>
              <w:spacing w:before="40"/>
              <w:rPr>
                <w:rFonts w:ascii="Arial" w:hAnsi="Arial" w:cs="Arial"/>
              </w:rPr>
            </w:pPr>
            <w:hyperlink w:anchor="_bookmark290" w:history="1">
              <w:r w:rsidRPr="00436545">
                <w:rPr>
                  <w:rFonts w:ascii="Arial" w:hAnsi="Arial" w:cs="Arial"/>
                  <w:color w:val="0000FF"/>
                  <w:u w:val="single" w:color="0000FF"/>
                </w:rPr>
                <w:t>FIA_UAU.4/IPAe</w:t>
              </w:r>
            </w:hyperlink>
          </w:p>
        </w:tc>
        <w:tc>
          <w:tcPr>
            <w:tcW w:w="1955" w:type="dxa"/>
          </w:tcPr>
          <w:p w14:paraId="3AE09736" w14:textId="77777777" w:rsidR="007F4878" w:rsidRPr="00436545" w:rsidRDefault="007F4878" w:rsidP="009F6E5D">
            <w:pPr>
              <w:pStyle w:val="TableParagraph"/>
              <w:spacing w:before="40"/>
              <w:ind w:left="30"/>
              <w:rPr>
                <w:rFonts w:ascii="Arial" w:hAnsi="Arial" w:cs="Arial"/>
              </w:rPr>
            </w:pPr>
            <w:r w:rsidRPr="00436545">
              <w:rPr>
                <w:rFonts w:ascii="Arial" w:hAnsi="Arial" w:cs="Arial"/>
              </w:rPr>
              <w:t>No Dependencies</w:t>
            </w:r>
          </w:p>
        </w:tc>
        <w:tc>
          <w:tcPr>
            <w:tcW w:w="3820" w:type="dxa"/>
          </w:tcPr>
          <w:p w14:paraId="5515CE07" w14:textId="77777777" w:rsidR="007F4878" w:rsidRPr="00436545" w:rsidRDefault="007F4878" w:rsidP="009F6E5D">
            <w:pPr>
              <w:pStyle w:val="TableParagraph"/>
              <w:spacing w:before="0"/>
              <w:ind w:left="0"/>
              <w:rPr>
                <w:rFonts w:ascii="Arial" w:hAnsi="Arial" w:cs="Arial"/>
                <w:sz w:val="20"/>
              </w:rPr>
            </w:pPr>
          </w:p>
        </w:tc>
      </w:tr>
      <w:tr w:rsidR="007F4878" w:rsidRPr="00436545" w14:paraId="4199A65B" w14:textId="77777777" w:rsidTr="00D12D60">
        <w:trPr>
          <w:trHeight w:val="348"/>
        </w:trPr>
        <w:tc>
          <w:tcPr>
            <w:tcW w:w="3260" w:type="dxa"/>
          </w:tcPr>
          <w:p w14:paraId="1BF62572" w14:textId="77777777" w:rsidR="007F4878" w:rsidRPr="00436545" w:rsidRDefault="007F4878" w:rsidP="009F6E5D">
            <w:pPr>
              <w:pStyle w:val="TableParagraph"/>
              <w:spacing w:before="40"/>
              <w:rPr>
                <w:rFonts w:ascii="Arial" w:hAnsi="Arial" w:cs="Arial"/>
              </w:rPr>
            </w:pPr>
            <w:hyperlink w:anchor="_bookmark291" w:history="1">
              <w:r w:rsidRPr="00436545">
                <w:rPr>
                  <w:rFonts w:ascii="Arial" w:hAnsi="Arial" w:cs="Arial"/>
                  <w:color w:val="0000FF"/>
                  <w:u w:val="single" w:color="0000FF"/>
                </w:rPr>
                <w:t>FIA_ATD.1/IPAe</w:t>
              </w:r>
            </w:hyperlink>
          </w:p>
        </w:tc>
        <w:tc>
          <w:tcPr>
            <w:tcW w:w="1955" w:type="dxa"/>
          </w:tcPr>
          <w:p w14:paraId="4D073625" w14:textId="77777777" w:rsidR="007F4878" w:rsidRPr="00436545" w:rsidRDefault="007F4878" w:rsidP="009F6E5D">
            <w:pPr>
              <w:pStyle w:val="TableParagraph"/>
              <w:spacing w:before="40"/>
              <w:ind w:left="30"/>
              <w:rPr>
                <w:rFonts w:ascii="Arial" w:hAnsi="Arial" w:cs="Arial"/>
              </w:rPr>
            </w:pPr>
            <w:r w:rsidRPr="00436545">
              <w:rPr>
                <w:rFonts w:ascii="Arial" w:hAnsi="Arial" w:cs="Arial"/>
              </w:rPr>
              <w:t>No Dependencies</w:t>
            </w:r>
          </w:p>
        </w:tc>
        <w:tc>
          <w:tcPr>
            <w:tcW w:w="3820" w:type="dxa"/>
          </w:tcPr>
          <w:p w14:paraId="28B4F7F8" w14:textId="77777777" w:rsidR="007F4878" w:rsidRPr="00436545" w:rsidRDefault="007F4878" w:rsidP="009F6E5D">
            <w:pPr>
              <w:pStyle w:val="TableParagraph"/>
              <w:spacing w:before="0"/>
              <w:ind w:left="0"/>
              <w:rPr>
                <w:rFonts w:ascii="Arial" w:hAnsi="Arial" w:cs="Arial"/>
                <w:sz w:val="20"/>
              </w:rPr>
            </w:pPr>
          </w:p>
        </w:tc>
      </w:tr>
      <w:tr w:rsidR="007F4878" w:rsidRPr="00436545" w14:paraId="49F767CA" w14:textId="77777777" w:rsidTr="00D12D60">
        <w:trPr>
          <w:trHeight w:val="351"/>
        </w:trPr>
        <w:tc>
          <w:tcPr>
            <w:tcW w:w="3260" w:type="dxa"/>
          </w:tcPr>
          <w:p w14:paraId="3E8FD2EA" w14:textId="77777777" w:rsidR="007F4878" w:rsidRPr="00436545" w:rsidRDefault="007F4878" w:rsidP="009F6E5D">
            <w:pPr>
              <w:pStyle w:val="TableParagraph"/>
              <w:rPr>
                <w:rFonts w:ascii="Arial" w:hAnsi="Arial" w:cs="Arial"/>
              </w:rPr>
            </w:pPr>
            <w:hyperlink w:anchor="_bookmark293" w:history="1">
              <w:r w:rsidRPr="00436545">
                <w:rPr>
                  <w:rFonts w:ascii="Arial" w:hAnsi="Arial" w:cs="Arial"/>
                  <w:color w:val="0000FF"/>
                  <w:u w:val="single" w:color="0000FF"/>
                </w:rPr>
                <w:t>FDP_IFC.1/IPAe</w:t>
              </w:r>
            </w:hyperlink>
          </w:p>
        </w:tc>
        <w:tc>
          <w:tcPr>
            <w:tcW w:w="1955" w:type="dxa"/>
          </w:tcPr>
          <w:p w14:paraId="2E9B3D64" w14:textId="77777777" w:rsidR="007F4878" w:rsidRPr="00436545" w:rsidRDefault="007F4878" w:rsidP="009F6E5D">
            <w:pPr>
              <w:pStyle w:val="TableParagraph"/>
              <w:ind w:left="30"/>
              <w:rPr>
                <w:rFonts w:ascii="Arial" w:hAnsi="Arial" w:cs="Arial"/>
              </w:rPr>
            </w:pPr>
            <w:r w:rsidRPr="00436545">
              <w:rPr>
                <w:rFonts w:ascii="Arial" w:hAnsi="Arial" w:cs="Arial"/>
              </w:rPr>
              <w:t>(FDP_IFF.1)</w:t>
            </w:r>
          </w:p>
        </w:tc>
        <w:tc>
          <w:tcPr>
            <w:tcW w:w="3820" w:type="dxa"/>
          </w:tcPr>
          <w:p w14:paraId="148EEBC4" w14:textId="77777777" w:rsidR="007F4878" w:rsidRPr="00436545" w:rsidRDefault="007F4878" w:rsidP="009F6E5D">
            <w:pPr>
              <w:pStyle w:val="TableParagraph"/>
              <w:ind w:left="29"/>
              <w:rPr>
                <w:rFonts w:ascii="Arial" w:hAnsi="Arial" w:cs="Arial"/>
              </w:rPr>
            </w:pPr>
            <w:hyperlink w:anchor="_bookmark292" w:history="1">
              <w:r w:rsidRPr="00436545">
                <w:rPr>
                  <w:rFonts w:ascii="Arial" w:hAnsi="Arial" w:cs="Arial"/>
                  <w:color w:val="0000FF"/>
                  <w:u w:val="single" w:color="0000FF"/>
                </w:rPr>
                <w:t>FDP_IFF.1/IPAe</w:t>
              </w:r>
            </w:hyperlink>
          </w:p>
        </w:tc>
      </w:tr>
      <w:tr w:rsidR="007F4878" w:rsidRPr="00436545" w14:paraId="03E6130D" w14:textId="77777777" w:rsidTr="00D12D60">
        <w:trPr>
          <w:trHeight w:val="617"/>
        </w:trPr>
        <w:tc>
          <w:tcPr>
            <w:tcW w:w="3260" w:type="dxa"/>
          </w:tcPr>
          <w:p w14:paraId="335582F4" w14:textId="77777777" w:rsidR="007F4878" w:rsidRPr="00436545" w:rsidRDefault="007F4878" w:rsidP="009F6E5D">
            <w:pPr>
              <w:pStyle w:val="TableParagraph"/>
              <w:rPr>
                <w:rFonts w:ascii="Arial" w:hAnsi="Arial" w:cs="Arial"/>
              </w:rPr>
            </w:pPr>
            <w:hyperlink w:anchor="_bookmark292" w:history="1">
              <w:r w:rsidRPr="00436545">
                <w:rPr>
                  <w:rFonts w:ascii="Arial" w:hAnsi="Arial" w:cs="Arial"/>
                  <w:color w:val="0000FF"/>
                  <w:u w:val="single" w:color="0000FF"/>
                </w:rPr>
                <w:t>FDP_IFF.1/IPAe</w:t>
              </w:r>
            </w:hyperlink>
          </w:p>
        </w:tc>
        <w:tc>
          <w:tcPr>
            <w:tcW w:w="1955" w:type="dxa"/>
          </w:tcPr>
          <w:p w14:paraId="728DAAEC" w14:textId="77777777" w:rsidR="007F4878" w:rsidRPr="00436545" w:rsidRDefault="007F4878" w:rsidP="009F6E5D">
            <w:pPr>
              <w:pStyle w:val="TableParagraph"/>
              <w:spacing w:before="40"/>
              <w:ind w:left="30" w:right="242"/>
              <w:rPr>
                <w:rFonts w:ascii="Arial" w:hAnsi="Arial" w:cs="Arial"/>
              </w:rPr>
            </w:pPr>
            <w:r w:rsidRPr="00436545">
              <w:rPr>
                <w:rFonts w:ascii="Arial" w:hAnsi="Arial" w:cs="Arial"/>
              </w:rPr>
              <w:t>(FDP_IFC.1) and (FMT_MSA.3)</w:t>
            </w:r>
          </w:p>
        </w:tc>
        <w:tc>
          <w:tcPr>
            <w:tcW w:w="3820" w:type="dxa"/>
          </w:tcPr>
          <w:p w14:paraId="3FE3093C" w14:textId="77777777" w:rsidR="007F4878" w:rsidRPr="00436545" w:rsidRDefault="007F4878" w:rsidP="009F6E5D">
            <w:pPr>
              <w:pStyle w:val="TableParagraph"/>
              <w:ind w:left="29"/>
              <w:rPr>
                <w:rFonts w:ascii="Arial" w:hAnsi="Arial" w:cs="Arial"/>
              </w:rPr>
            </w:pPr>
            <w:hyperlink w:anchor="_bookmark195" w:history="1">
              <w:r w:rsidRPr="00436545">
                <w:rPr>
                  <w:rFonts w:ascii="Arial" w:hAnsi="Arial" w:cs="Arial"/>
                  <w:color w:val="0000FF"/>
                  <w:u w:val="single" w:color="0000FF"/>
                </w:rPr>
                <w:t>FMT_MSA.3</w:t>
              </w:r>
            </w:hyperlink>
            <w:r w:rsidRPr="00436545">
              <w:rPr>
                <w:rFonts w:ascii="Arial" w:hAnsi="Arial" w:cs="Arial"/>
              </w:rPr>
              <w:t xml:space="preserve">, </w:t>
            </w:r>
            <w:hyperlink w:anchor="_bookmark293" w:history="1">
              <w:r w:rsidRPr="00436545">
                <w:rPr>
                  <w:rFonts w:ascii="Arial" w:hAnsi="Arial" w:cs="Arial"/>
                  <w:color w:val="0000FF"/>
                  <w:u w:val="single" w:color="0000FF"/>
                </w:rPr>
                <w:t>FDP_IFC.1/IPAe</w:t>
              </w:r>
            </w:hyperlink>
          </w:p>
        </w:tc>
      </w:tr>
      <w:tr w:rsidR="007F4878" w:rsidRPr="00436545" w14:paraId="422B958A" w14:textId="77777777" w:rsidTr="00D12D60">
        <w:trPr>
          <w:trHeight w:val="348"/>
        </w:trPr>
        <w:tc>
          <w:tcPr>
            <w:tcW w:w="3260" w:type="dxa"/>
          </w:tcPr>
          <w:p w14:paraId="2C757B71" w14:textId="77777777" w:rsidR="007F4878" w:rsidRPr="00436545" w:rsidRDefault="007F4878" w:rsidP="009F6E5D">
            <w:pPr>
              <w:pStyle w:val="TableParagraph"/>
              <w:spacing w:before="40"/>
              <w:rPr>
                <w:rFonts w:ascii="Arial" w:hAnsi="Arial" w:cs="Arial"/>
              </w:rPr>
            </w:pPr>
            <w:hyperlink w:anchor="_bookmark292" w:history="1">
              <w:r w:rsidRPr="00436545">
                <w:rPr>
                  <w:rFonts w:ascii="Arial" w:hAnsi="Arial" w:cs="Arial"/>
                  <w:color w:val="0000FF"/>
                  <w:u w:val="single" w:color="0000FF"/>
                </w:rPr>
                <w:t>FTP_ITC.1/IPAe</w:t>
              </w:r>
            </w:hyperlink>
          </w:p>
        </w:tc>
        <w:tc>
          <w:tcPr>
            <w:tcW w:w="1955" w:type="dxa"/>
          </w:tcPr>
          <w:p w14:paraId="320D6DDA" w14:textId="77777777" w:rsidR="007F4878" w:rsidRPr="00436545" w:rsidRDefault="007F4878" w:rsidP="009F6E5D">
            <w:pPr>
              <w:pStyle w:val="TableParagraph"/>
              <w:spacing w:before="40"/>
              <w:ind w:left="30"/>
              <w:rPr>
                <w:rFonts w:ascii="Arial" w:hAnsi="Arial" w:cs="Arial"/>
              </w:rPr>
            </w:pPr>
            <w:r w:rsidRPr="00436545">
              <w:rPr>
                <w:rFonts w:ascii="Arial" w:hAnsi="Arial" w:cs="Arial"/>
              </w:rPr>
              <w:t>No Dependencies</w:t>
            </w:r>
          </w:p>
        </w:tc>
        <w:tc>
          <w:tcPr>
            <w:tcW w:w="3820" w:type="dxa"/>
          </w:tcPr>
          <w:p w14:paraId="483C08D4" w14:textId="77777777" w:rsidR="007F4878" w:rsidRPr="00436545" w:rsidRDefault="007F4878" w:rsidP="009F6E5D">
            <w:pPr>
              <w:pStyle w:val="TableParagraph"/>
              <w:spacing w:before="0"/>
              <w:ind w:left="0"/>
              <w:rPr>
                <w:rFonts w:ascii="Arial" w:hAnsi="Arial" w:cs="Arial"/>
                <w:sz w:val="20"/>
              </w:rPr>
            </w:pPr>
          </w:p>
        </w:tc>
      </w:tr>
      <w:tr w:rsidR="007F4878" w:rsidRPr="00436545" w14:paraId="48D5DB6A" w14:textId="77777777" w:rsidTr="00D12D60">
        <w:trPr>
          <w:trHeight w:val="1414"/>
        </w:trPr>
        <w:tc>
          <w:tcPr>
            <w:tcW w:w="3260" w:type="dxa"/>
          </w:tcPr>
          <w:p w14:paraId="1D14B7E3" w14:textId="77777777" w:rsidR="007F4878" w:rsidRPr="00436545" w:rsidRDefault="007F4878" w:rsidP="009F6E5D">
            <w:pPr>
              <w:pStyle w:val="TableParagraph"/>
              <w:rPr>
                <w:rFonts w:ascii="Arial" w:hAnsi="Arial" w:cs="Arial"/>
              </w:rPr>
            </w:pPr>
            <w:hyperlink w:anchor="_bookmark294" w:history="1">
              <w:r w:rsidRPr="00436545">
                <w:rPr>
                  <w:rFonts w:ascii="Arial" w:hAnsi="Arial" w:cs="Arial"/>
                  <w:color w:val="0000FF"/>
                  <w:u w:val="single" w:color="0000FF"/>
                </w:rPr>
                <w:t>FDP_ITC.2/IPAe</w:t>
              </w:r>
            </w:hyperlink>
          </w:p>
        </w:tc>
        <w:tc>
          <w:tcPr>
            <w:tcW w:w="1955" w:type="dxa"/>
          </w:tcPr>
          <w:p w14:paraId="3EDF3065" w14:textId="77777777" w:rsidR="007F4878" w:rsidRPr="00436545" w:rsidRDefault="007F4878" w:rsidP="009F6E5D">
            <w:pPr>
              <w:pStyle w:val="TableParagraph"/>
              <w:spacing w:before="40"/>
              <w:ind w:left="30"/>
              <w:rPr>
                <w:rFonts w:ascii="Arial" w:hAnsi="Arial" w:cs="Arial"/>
              </w:rPr>
            </w:pPr>
            <w:r w:rsidRPr="00436545">
              <w:rPr>
                <w:rFonts w:ascii="Arial" w:hAnsi="Arial" w:cs="Arial"/>
              </w:rPr>
              <w:t>(FDP_ACC.1 or</w:t>
            </w:r>
          </w:p>
          <w:p w14:paraId="13505D9F" w14:textId="77777777" w:rsidR="007F4878" w:rsidRPr="00436545" w:rsidRDefault="007F4878" w:rsidP="009F6E5D">
            <w:pPr>
              <w:pStyle w:val="TableParagraph"/>
              <w:spacing w:before="1"/>
              <w:ind w:left="30" w:right="181"/>
              <w:rPr>
                <w:rFonts w:ascii="Arial" w:hAnsi="Arial" w:cs="Arial"/>
              </w:rPr>
            </w:pPr>
            <w:r w:rsidRPr="00436545">
              <w:rPr>
                <w:rFonts w:ascii="Arial" w:hAnsi="Arial" w:cs="Arial"/>
              </w:rPr>
              <w:t>FDP_IFC.1) and (FPT_TDC.1) and (FTP_ITC.1 or FTP_TRP.1)</w:t>
            </w:r>
          </w:p>
        </w:tc>
        <w:tc>
          <w:tcPr>
            <w:tcW w:w="3820" w:type="dxa"/>
          </w:tcPr>
          <w:p w14:paraId="0D2468D1" w14:textId="77777777" w:rsidR="007F4878" w:rsidRPr="00436545" w:rsidRDefault="007F4878" w:rsidP="009F6E5D">
            <w:pPr>
              <w:pStyle w:val="TableParagraph"/>
              <w:spacing w:before="40"/>
              <w:ind w:left="29" w:right="364"/>
              <w:rPr>
                <w:rFonts w:ascii="Arial" w:hAnsi="Arial" w:cs="Arial"/>
              </w:rPr>
            </w:pPr>
            <w:hyperlink w:anchor="_bookmark293" w:history="1">
              <w:r w:rsidRPr="00436545">
                <w:rPr>
                  <w:rFonts w:ascii="Arial" w:hAnsi="Arial" w:cs="Arial"/>
                  <w:color w:val="0000FF"/>
                  <w:u w:val="single" w:color="0000FF"/>
                </w:rPr>
                <w:t>FDP_IFC.1/IPAe</w:t>
              </w:r>
            </w:hyperlink>
            <w:r w:rsidRPr="00436545">
              <w:rPr>
                <w:rFonts w:ascii="Arial" w:hAnsi="Arial" w:cs="Arial"/>
              </w:rPr>
              <w:t xml:space="preserve">, </w:t>
            </w:r>
            <w:hyperlink w:anchor="_bookmark292" w:history="1">
              <w:r w:rsidRPr="00436545">
                <w:rPr>
                  <w:rFonts w:ascii="Arial" w:hAnsi="Arial" w:cs="Arial"/>
                  <w:color w:val="0000FF"/>
                  <w:u w:val="single" w:color="0000FF"/>
                </w:rPr>
                <w:t>FTP_ITC.1/IPAe</w:t>
              </w:r>
            </w:hyperlink>
            <w:r w:rsidRPr="00436545">
              <w:rPr>
                <w:rFonts w:ascii="Arial" w:hAnsi="Arial" w:cs="Arial"/>
              </w:rPr>
              <w:t xml:space="preserve">, </w:t>
            </w:r>
            <w:hyperlink w:anchor="_bookmark295" w:history="1">
              <w:r w:rsidRPr="00436545">
                <w:rPr>
                  <w:rFonts w:ascii="Arial" w:hAnsi="Arial" w:cs="Arial"/>
                  <w:color w:val="0000FF"/>
                  <w:u w:val="single" w:color="0000FF"/>
                </w:rPr>
                <w:t>FPT_TDC.1/IPAe</w:t>
              </w:r>
            </w:hyperlink>
          </w:p>
        </w:tc>
      </w:tr>
      <w:tr w:rsidR="007F4878" w:rsidRPr="00436545" w14:paraId="7C62C2C9" w14:textId="77777777" w:rsidTr="00D12D60">
        <w:trPr>
          <w:trHeight w:val="351"/>
        </w:trPr>
        <w:tc>
          <w:tcPr>
            <w:tcW w:w="3260" w:type="dxa"/>
          </w:tcPr>
          <w:p w14:paraId="4F4F41E8" w14:textId="77777777" w:rsidR="007F4878" w:rsidRPr="00436545" w:rsidRDefault="007F4878" w:rsidP="009F6E5D">
            <w:pPr>
              <w:pStyle w:val="TableParagraph"/>
              <w:rPr>
                <w:rFonts w:ascii="Arial" w:hAnsi="Arial" w:cs="Arial"/>
              </w:rPr>
            </w:pPr>
            <w:hyperlink w:anchor="_bookmark295" w:history="1">
              <w:r w:rsidRPr="00436545">
                <w:rPr>
                  <w:rFonts w:ascii="Arial" w:hAnsi="Arial" w:cs="Arial"/>
                  <w:color w:val="0000FF"/>
                  <w:u w:val="single" w:color="0000FF"/>
                </w:rPr>
                <w:t>FPT_TDC.1/IPAe</w:t>
              </w:r>
            </w:hyperlink>
          </w:p>
        </w:tc>
        <w:tc>
          <w:tcPr>
            <w:tcW w:w="1955" w:type="dxa"/>
          </w:tcPr>
          <w:p w14:paraId="2EA0374D" w14:textId="77777777" w:rsidR="007F4878" w:rsidRPr="00436545" w:rsidRDefault="007F4878" w:rsidP="009F6E5D">
            <w:pPr>
              <w:pStyle w:val="TableParagraph"/>
              <w:ind w:left="30"/>
              <w:rPr>
                <w:rFonts w:ascii="Arial" w:hAnsi="Arial" w:cs="Arial"/>
              </w:rPr>
            </w:pPr>
            <w:r w:rsidRPr="00436545">
              <w:rPr>
                <w:rFonts w:ascii="Arial" w:hAnsi="Arial" w:cs="Arial"/>
              </w:rPr>
              <w:t>No Dependencies</w:t>
            </w:r>
          </w:p>
        </w:tc>
        <w:tc>
          <w:tcPr>
            <w:tcW w:w="3820" w:type="dxa"/>
          </w:tcPr>
          <w:p w14:paraId="53764C87" w14:textId="77777777" w:rsidR="007F4878" w:rsidRPr="00436545" w:rsidRDefault="007F4878" w:rsidP="009F6E5D">
            <w:pPr>
              <w:pStyle w:val="TableParagraph"/>
              <w:spacing w:before="0"/>
              <w:ind w:left="0"/>
              <w:rPr>
                <w:rFonts w:ascii="Arial" w:hAnsi="Arial" w:cs="Arial"/>
                <w:sz w:val="20"/>
              </w:rPr>
            </w:pPr>
          </w:p>
        </w:tc>
      </w:tr>
      <w:tr w:rsidR="007F4878" w:rsidRPr="00436545" w14:paraId="2346DEF7" w14:textId="77777777" w:rsidTr="00D12D60">
        <w:trPr>
          <w:trHeight w:val="1145"/>
        </w:trPr>
        <w:tc>
          <w:tcPr>
            <w:tcW w:w="3260" w:type="dxa"/>
          </w:tcPr>
          <w:p w14:paraId="73D7A0DD" w14:textId="77777777" w:rsidR="007F4878" w:rsidRPr="00436545" w:rsidRDefault="007F4878" w:rsidP="009F6E5D">
            <w:pPr>
              <w:pStyle w:val="TableParagraph"/>
              <w:spacing w:before="41"/>
              <w:rPr>
                <w:rFonts w:ascii="Arial" w:hAnsi="Arial" w:cs="Arial"/>
              </w:rPr>
            </w:pPr>
            <w:hyperlink w:anchor="_bookmark295" w:history="1">
              <w:r w:rsidRPr="00436545">
                <w:rPr>
                  <w:rFonts w:ascii="Arial" w:hAnsi="Arial" w:cs="Arial"/>
                  <w:color w:val="0000FF"/>
                  <w:u w:val="single" w:color="0000FF"/>
                </w:rPr>
                <w:t>FDP_UCT.1/IPAe</w:t>
              </w:r>
            </w:hyperlink>
          </w:p>
        </w:tc>
        <w:tc>
          <w:tcPr>
            <w:tcW w:w="1955" w:type="dxa"/>
          </w:tcPr>
          <w:p w14:paraId="32432444" w14:textId="77777777" w:rsidR="007F4878" w:rsidRPr="00436545" w:rsidRDefault="007F4878" w:rsidP="009F6E5D">
            <w:pPr>
              <w:pStyle w:val="TableParagraph"/>
              <w:spacing w:before="38"/>
              <w:ind w:left="30"/>
              <w:rPr>
                <w:rFonts w:ascii="Arial" w:hAnsi="Arial" w:cs="Arial"/>
              </w:rPr>
            </w:pPr>
            <w:r w:rsidRPr="00436545">
              <w:rPr>
                <w:rFonts w:ascii="Arial" w:hAnsi="Arial" w:cs="Arial"/>
              </w:rPr>
              <w:t>(FDP_ACC.1 or</w:t>
            </w:r>
          </w:p>
          <w:p w14:paraId="54D3006C" w14:textId="77777777" w:rsidR="007F4878" w:rsidRPr="00436545" w:rsidRDefault="007F4878" w:rsidP="009F6E5D">
            <w:pPr>
              <w:pStyle w:val="TableParagraph"/>
              <w:spacing w:before="1"/>
              <w:ind w:left="30" w:right="326"/>
              <w:rPr>
                <w:rFonts w:ascii="Arial" w:hAnsi="Arial" w:cs="Arial"/>
              </w:rPr>
            </w:pPr>
            <w:r w:rsidRPr="00436545">
              <w:rPr>
                <w:rFonts w:ascii="Arial" w:hAnsi="Arial" w:cs="Arial"/>
              </w:rPr>
              <w:t>FDP_IFC.1) and (FTP_ITC.1 or FTP_TRP.1)</w:t>
            </w:r>
          </w:p>
        </w:tc>
        <w:tc>
          <w:tcPr>
            <w:tcW w:w="3820" w:type="dxa"/>
          </w:tcPr>
          <w:p w14:paraId="3DC40028" w14:textId="77777777" w:rsidR="007F4878" w:rsidRPr="00436545" w:rsidRDefault="007F4878" w:rsidP="009F6E5D">
            <w:pPr>
              <w:pStyle w:val="TableParagraph"/>
              <w:spacing w:before="41"/>
              <w:ind w:left="29"/>
              <w:rPr>
                <w:rFonts w:ascii="Arial" w:hAnsi="Arial" w:cs="Arial"/>
              </w:rPr>
            </w:pPr>
            <w:hyperlink w:anchor="_bookmark293" w:history="1">
              <w:r w:rsidRPr="00436545">
                <w:rPr>
                  <w:rFonts w:ascii="Arial" w:hAnsi="Arial" w:cs="Arial"/>
                  <w:color w:val="0000FF"/>
                  <w:u w:val="single" w:color="0000FF"/>
                </w:rPr>
                <w:t>FDP_IFC.1/IPAe</w:t>
              </w:r>
            </w:hyperlink>
            <w:r w:rsidRPr="00436545">
              <w:rPr>
                <w:rFonts w:ascii="Arial" w:hAnsi="Arial" w:cs="Arial"/>
              </w:rPr>
              <w:t xml:space="preserve">, </w:t>
            </w:r>
            <w:hyperlink w:anchor="_bookmark292" w:history="1">
              <w:r w:rsidRPr="00436545">
                <w:rPr>
                  <w:rFonts w:ascii="Arial" w:hAnsi="Arial" w:cs="Arial"/>
                  <w:color w:val="0000FF"/>
                  <w:u w:val="single" w:color="0000FF"/>
                </w:rPr>
                <w:t>FTP_ITC.1/IPAe</w:t>
              </w:r>
            </w:hyperlink>
          </w:p>
        </w:tc>
      </w:tr>
      <w:tr w:rsidR="007F4878" w:rsidRPr="00436545" w14:paraId="0DD7729D" w14:textId="77777777" w:rsidTr="00D12D60">
        <w:trPr>
          <w:trHeight w:val="1147"/>
        </w:trPr>
        <w:tc>
          <w:tcPr>
            <w:tcW w:w="3260" w:type="dxa"/>
          </w:tcPr>
          <w:p w14:paraId="70E47ACD" w14:textId="77777777" w:rsidR="007F4878" w:rsidRPr="00436545" w:rsidRDefault="007F4878" w:rsidP="009F6E5D">
            <w:pPr>
              <w:pStyle w:val="TableParagraph"/>
              <w:rPr>
                <w:rFonts w:ascii="Arial" w:hAnsi="Arial" w:cs="Arial"/>
              </w:rPr>
            </w:pPr>
            <w:hyperlink w:anchor="_bookmark296" w:history="1">
              <w:r w:rsidRPr="00436545">
                <w:rPr>
                  <w:rFonts w:ascii="Arial" w:hAnsi="Arial" w:cs="Arial"/>
                  <w:color w:val="0000FF"/>
                  <w:u w:val="single" w:color="0000FF"/>
                </w:rPr>
                <w:t>FDP_UIT.1/IPAe</w:t>
              </w:r>
            </w:hyperlink>
          </w:p>
        </w:tc>
        <w:tc>
          <w:tcPr>
            <w:tcW w:w="1955" w:type="dxa"/>
          </w:tcPr>
          <w:p w14:paraId="0847F8D9" w14:textId="77777777" w:rsidR="007F4878" w:rsidRPr="00436545" w:rsidRDefault="007F4878" w:rsidP="009F6E5D">
            <w:pPr>
              <w:pStyle w:val="TableParagraph"/>
              <w:spacing w:before="40"/>
              <w:ind w:left="30"/>
              <w:rPr>
                <w:rFonts w:ascii="Arial" w:hAnsi="Arial" w:cs="Arial"/>
              </w:rPr>
            </w:pPr>
            <w:r w:rsidRPr="00436545">
              <w:rPr>
                <w:rFonts w:ascii="Arial" w:hAnsi="Arial" w:cs="Arial"/>
              </w:rPr>
              <w:t>(FDP_ACC.1 or</w:t>
            </w:r>
          </w:p>
          <w:p w14:paraId="4C223F60" w14:textId="77777777" w:rsidR="007F4878" w:rsidRPr="00436545" w:rsidRDefault="007F4878" w:rsidP="009F6E5D">
            <w:pPr>
              <w:pStyle w:val="TableParagraph"/>
              <w:spacing w:before="1"/>
              <w:ind w:left="30" w:right="326"/>
              <w:rPr>
                <w:rFonts w:ascii="Arial" w:hAnsi="Arial" w:cs="Arial"/>
              </w:rPr>
            </w:pPr>
            <w:r w:rsidRPr="00436545">
              <w:rPr>
                <w:rFonts w:ascii="Arial" w:hAnsi="Arial" w:cs="Arial"/>
              </w:rPr>
              <w:t>FDP_IFC.1) and (FTP_ITC.1 or FTP_TRP.1)</w:t>
            </w:r>
          </w:p>
        </w:tc>
        <w:tc>
          <w:tcPr>
            <w:tcW w:w="3820" w:type="dxa"/>
          </w:tcPr>
          <w:p w14:paraId="58E61599" w14:textId="77777777" w:rsidR="007F4878" w:rsidRPr="00436545" w:rsidRDefault="007F4878" w:rsidP="009F6E5D">
            <w:pPr>
              <w:pStyle w:val="TableParagraph"/>
              <w:ind w:left="29"/>
              <w:rPr>
                <w:rFonts w:ascii="Arial" w:hAnsi="Arial" w:cs="Arial"/>
              </w:rPr>
            </w:pPr>
            <w:hyperlink w:anchor="_bookmark293" w:history="1">
              <w:r w:rsidRPr="00436545">
                <w:rPr>
                  <w:rFonts w:ascii="Arial" w:hAnsi="Arial" w:cs="Arial"/>
                  <w:color w:val="0000FF"/>
                  <w:u w:val="single" w:color="0000FF"/>
                </w:rPr>
                <w:t>FDP_IFC.1/IPAe</w:t>
              </w:r>
            </w:hyperlink>
            <w:r w:rsidRPr="00436545">
              <w:rPr>
                <w:rFonts w:ascii="Arial" w:hAnsi="Arial" w:cs="Arial"/>
              </w:rPr>
              <w:t xml:space="preserve">, </w:t>
            </w:r>
            <w:hyperlink w:anchor="_bookmark292" w:history="1">
              <w:r w:rsidRPr="00436545">
                <w:rPr>
                  <w:rFonts w:ascii="Arial" w:hAnsi="Arial" w:cs="Arial"/>
                  <w:color w:val="0000FF"/>
                  <w:u w:val="single" w:color="0000FF"/>
                </w:rPr>
                <w:t>FTP_ITC.1/IPAe</w:t>
              </w:r>
            </w:hyperlink>
          </w:p>
        </w:tc>
      </w:tr>
      <w:tr w:rsidR="007F4878" w:rsidRPr="00436545" w14:paraId="24CA5B57" w14:textId="77777777" w:rsidTr="00D12D60">
        <w:trPr>
          <w:trHeight w:val="2970"/>
        </w:trPr>
        <w:tc>
          <w:tcPr>
            <w:tcW w:w="3260" w:type="dxa"/>
          </w:tcPr>
          <w:p w14:paraId="1D54B752" w14:textId="77777777" w:rsidR="007F4878" w:rsidRPr="00436545" w:rsidRDefault="007F4878" w:rsidP="009F6E5D">
            <w:pPr>
              <w:pStyle w:val="TableParagraph"/>
              <w:rPr>
                <w:rFonts w:ascii="Arial" w:hAnsi="Arial" w:cs="Arial"/>
              </w:rPr>
            </w:pPr>
            <w:hyperlink w:anchor="_bookmark297" w:history="1">
              <w:r w:rsidRPr="00436545">
                <w:rPr>
                  <w:rFonts w:ascii="Arial" w:hAnsi="Arial" w:cs="Arial"/>
                  <w:color w:val="0000FF"/>
                  <w:u w:val="single" w:color="0000FF"/>
                </w:rPr>
                <w:t>FCS_CKM.1/IPAe</w:t>
              </w:r>
            </w:hyperlink>
          </w:p>
        </w:tc>
        <w:tc>
          <w:tcPr>
            <w:tcW w:w="1955" w:type="dxa"/>
          </w:tcPr>
          <w:p w14:paraId="560986CD" w14:textId="77777777" w:rsidR="007F4878" w:rsidRPr="00436545" w:rsidRDefault="007F4878" w:rsidP="009F6E5D">
            <w:pPr>
              <w:pStyle w:val="TableParagraph"/>
              <w:spacing w:before="40"/>
              <w:ind w:left="30"/>
              <w:rPr>
                <w:rFonts w:ascii="Arial" w:hAnsi="Arial" w:cs="Arial"/>
              </w:rPr>
            </w:pPr>
            <w:r w:rsidRPr="00436545">
              <w:rPr>
                <w:rFonts w:ascii="Arial" w:hAnsi="Arial" w:cs="Arial"/>
              </w:rPr>
              <w:t>(FCS_CKM.2 or FCS_CKM.5 or</w:t>
            </w:r>
          </w:p>
          <w:p w14:paraId="46854149" w14:textId="77777777" w:rsidR="007F4878" w:rsidRPr="00436545" w:rsidRDefault="007F4878" w:rsidP="009F6E5D">
            <w:pPr>
              <w:pStyle w:val="TableParagraph"/>
              <w:spacing w:before="1"/>
              <w:ind w:left="30" w:right="262"/>
              <w:rPr>
                <w:rFonts w:ascii="Arial" w:hAnsi="Arial" w:cs="Arial"/>
              </w:rPr>
            </w:pPr>
            <w:r w:rsidRPr="00436545">
              <w:rPr>
                <w:rFonts w:ascii="Arial" w:hAnsi="Arial" w:cs="Arial"/>
              </w:rPr>
              <w:t xml:space="preserve">FCS_COP.1) and (FCS_CKM.3) and (FCS_RBG.1 or FCS_RNG.1) and (FCS_CKM.6) </w:t>
            </w:r>
          </w:p>
        </w:tc>
        <w:tc>
          <w:tcPr>
            <w:tcW w:w="3820" w:type="dxa"/>
          </w:tcPr>
          <w:p w14:paraId="01266D0F" w14:textId="77777777" w:rsidR="007F4878" w:rsidRPr="00436545" w:rsidRDefault="007F4878" w:rsidP="009F6E5D">
            <w:pPr>
              <w:pStyle w:val="TableParagraph"/>
              <w:ind w:left="29"/>
              <w:rPr>
                <w:rFonts w:ascii="Arial" w:hAnsi="Arial" w:cs="Arial"/>
              </w:rPr>
            </w:pPr>
            <w:r w:rsidRPr="00436545">
              <w:rPr>
                <w:rFonts w:ascii="Arial" w:hAnsi="Arial" w:cs="Arial"/>
              </w:rPr>
              <w:t>FCS_COP.1 {Either by composition or claim in ST}</w:t>
            </w:r>
          </w:p>
          <w:p w14:paraId="3A327C44" w14:textId="77777777" w:rsidR="007F4878" w:rsidRPr="00436545" w:rsidRDefault="007F4878" w:rsidP="009F6E5D">
            <w:pPr>
              <w:pStyle w:val="TableParagraph"/>
              <w:ind w:left="29"/>
              <w:rPr>
                <w:rFonts w:ascii="Arial" w:hAnsi="Arial" w:cs="Arial"/>
                <w:i/>
                <w:iCs/>
              </w:rPr>
            </w:pPr>
            <w:r w:rsidRPr="00436545">
              <w:rPr>
                <w:rFonts w:ascii="Arial" w:hAnsi="Arial" w:cs="Arial"/>
              </w:rPr>
              <w:t>{</w:t>
            </w:r>
            <w:r w:rsidRPr="00436545">
              <w:rPr>
                <w:rFonts w:ascii="Arial" w:hAnsi="Arial" w:cs="Arial"/>
                <w:i/>
                <w:iCs/>
              </w:rPr>
              <w:t>Discarded – No Key Access Interface exists}</w:t>
            </w:r>
          </w:p>
          <w:p w14:paraId="3DD60FCD" w14:textId="77777777" w:rsidR="007F4878" w:rsidRPr="00436545" w:rsidRDefault="007F4878" w:rsidP="009F6E5D">
            <w:pPr>
              <w:pStyle w:val="TableParagraph"/>
              <w:ind w:left="29"/>
              <w:rPr>
                <w:rFonts w:ascii="Arial" w:hAnsi="Arial" w:cs="Arial"/>
              </w:rPr>
            </w:pPr>
            <w:r w:rsidRPr="00436545">
              <w:rPr>
                <w:rFonts w:ascii="Arial" w:hAnsi="Arial" w:cs="Arial"/>
              </w:rPr>
              <w:t>FCS_CKM.6/IPAe</w:t>
            </w:r>
          </w:p>
          <w:p w14:paraId="5828FB45" w14:textId="77777777" w:rsidR="007F4878" w:rsidRPr="00436545" w:rsidRDefault="007F4878" w:rsidP="009F6E5D">
            <w:pPr>
              <w:pStyle w:val="TableParagraph"/>
              <w:ind w:left="29"/>
              <w:rPr>
                <w:rFonts w:ascii="Arial" w:hAnsi="Arial" w:cs="Arial"/>
              </w:rPr>
            </w:pPr>
            <w:r w:rsidRPr="00436545">
              <w:rPr>
                <w:rFonts w:ascii="Arial" w:hAnsi="Arial" w:cs="Arial"/>
              </w:rPr>
              <w:t>FCS_RNG.1</w:t>
            </w:r>
          </w:p>
          <w:p w14:paraId="373C7111" w14:textId="77777777" w:rsidR="007F4878" w:rsidRPr="00436545" w:rsidRDefault="007F4878" w:rsidP="009F6E5D">
            <w:pPr>
              <w:pStyle w:val="TableParagraph"/>
              <w:ind w:left="29"/>
              <w:rPr>
                <w:rFonts w:ascii="Arial" w:hAnsi="Arial" w:cs="Arial"/>
              </w:rPr>
            </w:pPr>
          </w:p>
        </w:tc>
      </w:tr>
      <w:tr w:rsidR="007F4878" w:rsidRPr="00436545" w14:paraId="6F322170" w14:textId="77777777" w:rsidTr="00D12D60">
        <w:trPr>
          <w:trHeight w:val="882"/>
        </w:trPr>
        <w:tc>
          <w:tcPr>
            <w:tcW w:w="3260" w:type="dxa"/>
          </w:tcPr>
          <w:p w14:paraId="74C41990" w14:textId="77777777" w:rsidR="007F4878" w:rsidRPr="00436545" w:rsidRDefault="007F4878" w:rsidP="009F6E5D">
            <w:pPr>
              <w:pStyle w:val="TableParagraph"/>
              <w:rPr>
                <w:rFonts w:ascii="Arial" w:hAnsi="Arial" w:cs="Arial"/>
                <w:b/>
                <w:bCs/>
              </w:rPr>
            </w:pPr>
            <w:r w:rsidRPr="00436545">
              <w:rPr>
                <w:rFonts w:ascii="Arial" w:hAnsi="Arial" w:cs="Arial"/>
              </w:rPr>
              <w:t>FCS_CKM.6/IPAe</w:t>
            </w:r>
          </w:p>
        </w:tc>
        <w:tc>
          <w:tcPr>
            <w:tcW w:w="1955" w:type="dxa"/>
          </w:tcPr>
          <w:p w14:paraId="22159A9C" w14:textId="77777777" w:rsidR="007F4878" w:rsidRPr="00436545" w:rsidRDefault="007F4878" w:rsidP="009F6E5D">
            <w:pPr>
              <w:pStyle w:val="TableParagraph"/>
              <w:spacing w:before="41"/>
              <w:ind w:left="30" w:right="401"/>
              <w:rPr>
                <w:rFonts w:ascii="Arial" w:hAnsi="Arial" w:cs="Arial"/>
              </w:rPr>
            </w:pPr>
            <w:r w:rsidRPr="00436545">
              <w:rPr>
                <w:rFonts w:ascii="Arial" w:hAnsi="Arial" w:cs="Arial"/>
              </w:rPr>
              <w:t>(FCS_CKM.1 or FDP_ITC.1 or FDP_ITC.2)</w:t>
            </w:r>
          </w:p>
        </w:tc>
        <w:tc>
          <w:tcPr>
            <w:tcW w:w="3820" w:type="dxa"/>
          </w:tcPr>
          <w:p w14:paraId="31D90F71" w14:textId="77777777" w:rsidR="007F4878" w:rsidRPr="00436545" w:rsidRDefault="007F4878" w:rsidP="009F6E5D">
            <w:pPr>
              <w:pStyle w:val="TableParagraph"/>
              <w:ind w:left="29"/>
              <w:rPr>
                <w:rFonts w:ascii="Arial" w:hAnsi="Arial" w:cs="Arial"/>
              </w:rPr>
            </w:pPr>
            <w:r w:rsidRPr="00436545">
              <w:rPr>
                <w:rFonts w:ascii="Arial" w:hAnsi="Arial" w:cs="Arial"/>
                <w:color w:val="0000FF"/>
                <w:u w:val="single" w:color="0000FF"/>
              </w:rPr>
              <w:t>FDP_ITC.2/IPAe</w:t>
            </w:r>
          </w:p>
        </w:tc>
      </w:tr>
      <w:tr w:rsidR="007F4878" w:rsidRPr="00436545" w14:paraId="37704058" w14:textId="77777777" w:rsidTr="00D12D60">
        <w:trPr>
          <w:trHeight w:val="351"/>
        </w:trPr>
        <w:tc>
          <w:tcPr>
            <w:tcW w:w="3260" w:type="dxa"/>
          </w:tcPr>
          <w:p w14:paraId="7139B926" w14:textId="77777777" w:rsidR="007F4878" w:rsidRPr="00436545" w:rsidRDefault="007F4878" w:rsidP="009F6E5D">
            <w:pPr>
              <w:pStyle w:val="TableParagraph"/>
              <w:rPr>
                <w:rFonts w:ascii="Arial" w:hAnsi="Arial" w:cs="Arial"/>
              </w:rPr>
            </w:pPr>
            <w:hyperlink w:anchor="_bookmark298" w:history="1">
              <w:r w:rsidRPr="00436545">
                <w:rPr>
                  <w:rFonts w:ascii="Arial" w:hAnsi="Arial" w:cs="Arial"/>
                  <w:color w:val="0000FF"/>
                  <w:u w:val="single" w:color="0000FF"/>
                </w:rPr>
                <w:t>FPT_EMS.1/IPAe</w:t>
              </w:r>
            </w:hyperlink>
          </w:p>
        </w:tc>
        <w:tc>
          <w:tcPr>
            <w:tcW w:w="1955" w:type="dxa"/>
          </w:tcPr>
          <w:p w14:paraId="4E80E38F" w14:textId="77777777" w:rsidR="007F4878" w:rsidRPr="00436545" w:rsidRDefault="007F4878" w:rsidP="009F6E5D">
            <w:pPr>
              <w:pStyle w:val="TableParagraph"/>
              <w:ind w:left="30"/>
              <w:rPr>
                <w:rFonts w:ascii="Arial" w:hAnsi="Arial" w:cs="Arial"/>
              </w:rPr>
            </w:pPr>
            <w:r w:rsidRPr="00436545">
              <w:rPr>
                <w:rFonts w:ascii="Arial" w:hAnsi="Arial" w:cs="Arial"/>
              </w:rPr>
              <w:t>No Dependencies</w:t>
            </w:r>
          </w:p>
        </w:tc>
        <w:tc>
          <w:tcPr>
            <w:tcW w:w="3820" w:type="dxa"/>
          </w:tcPr>
          <w:p w14:paraId="41A6CF6C" w14:textId="77777777" w:rsidR="007F4878" w:rsidRPr="00436545" w:rsidRDefault="007F4878" w:rsidP="009F6E5D">
            <w:pPr>
              <w:pStyle w:val="TableParagraph"/>
              <w:spacing w:before="0"/>
              <w:ind w:left="0"/>
              <w:rPr>
                <w:rFonts w:ascii="Arial" w:hAnsi="Arial" w:cs="Arial"/>
                <w:sz w:val="20"/>
              </w:rPr>
            </w:pPr>
          </w:p>
        </w:tc>
      </w:tr>
      <w:tr w:rsidR="007F4878" w:rsidRPr="00436545" w14:paraId="58D0F351" w14:textId="77777777" w:rsidTr="00D12D60">
        <w:trPr>
          <w:trHeight w:val="350"/>
        </w:trPr>
        <w:tc>
          <w:tcPr>
            <w:tcW w:w="3260" w:type="dxa"/>
          </w:tcPr>
          <w:p w14:paraId="68614F33" w14:textId="77777777" w:rsidR="007F4878" w:rsidRPr="00436545" w:rsidRDefault="007F4878" w:rsidP="009F6E5D">
            <w:pPr>
              <w:pStyle w:val="TableParagraph"/>
              <w:rPr>
                <w:rFonts w:ascii="Arial" w:hAnsi="Arial" w:cs="Arial"/>
              </w:rPr>
            </w:pPr>
            <w:hyperlink w:anchor="_bookmark300" w:history="1">
              <w:r w:rsidRPr="00436545">
                <w:rPr>
                  <w:rFonts w:ascii="Arial" w:hAnsi="Arial" w:cs="Arial"/>
                  <w:color w:val="0000FF"/>
                  <w:u w:val="single" w:color="0000FF"/>
                </w:rPr>
                <w:t>FDP_SDI.1/IPAe</w:t>
              </w:r>
            </w:hyperlink>
          </w:p>
        </w:tc>
        <w:tc>
          <w:tcPr>
            <w:tcW w:w="1955" w:type="dxa"/>
          </w:tcPr>
          <w:p w14:paraId="7828528E" w14:textId="77777777" w:rsidR="007F4878" w:rsidRPr="00436545" w:rsidRDefault="007F4878" w:rsidP="009F6E5D">
            <w:pPr>
              <w:pStyle w:val="TableParagraph"/>
              <w:ind w:left="30"/>
              <w:rPr>
                <w:rFonts w:ascii="Arial" w:hAnsi="Arial" w:cs="Arial"/>
              </w:rPr>
            </w:pPr>
            <w:r w:rsidRPr="00436545">
              <w:rPr>
                <w:rFonts w:ascii="Arial" w:hAnsi="Arial" w:cs="Arial"/>
              </w:rPr>
              <w:t>No Dependencies</w:t>
            </w:r>
          </w:p>
        </w:tc>
        <w:tc>
          <w:tcPr>
            <w:tcW w:w="3820" w:type="dxa"/>
          </w:tcPr>
          <w:p w14:paraId="3DF41B88" w14:textId="77777777" w:rsidR="007F4878" w:rsidRPr="00436545" w:rsidRDefault="007F4878" w:rsidP="009F6E5D">
            <w:pPr>
              <w:pStyle w:val="TableParagraph"/>
              <w:spacing w:before="0"/>
              <w:ind w:left="0"/>
              <w:rPr>
                <w:rFonts w:ascii="Arial" w:hAnsi="Arial" w:cs="Arial"/>
                <w:sz w:val="20"/>
              </w:rPr>
            </w:pPr>
          </w:p>
        </w:tc>
      </w:tr>
      <w:tr w:rsidR="007F4878" w:rsidRPr="00436545" w14:paraId="213B965F" w14:textId="77777777" w:rsidTr="00D12D60">
        <w:trPr>
          <w:trHeight w:val="351"/>
        </w:trPr>
        <w:tc>
          <w:tcPr>
            <w:tcW w:w="3260" w:type="dxa"/>
          </w:tcPr>
          <w:p w14:paraId="63134C21" w14:textId="77777777" w:rsidR="007F4878" w:rsidRPr="00436545" w:rsidRDefault="007F4878" w:rsidP="009F6E5D">
            <w:pPr>
              <w:pStyle w:val="TableParagraph"/>
              <w:rPr>
                <w:rFonts w:ascii="Arial" w:hAnsi="Arial" w:cs="Arial"/>
              </w:rPr>
            </w:pPr>
            <w:hyperlink w:anchor="_bookmark299" w:history="1">
              <w:r w:rsidRPr="00436545">
                <w:rPr>
                  <w:rFonts w:ascii="Arial" w:hAnsi="Arial" w:cs="Arial"/>
                  <w:color w:val="0000FF"/>
                  <w:u w:val="single" w:color="0000FF"/>
                </w:rPr>
                <w:t>FDP_RIP.1/IPAe</w:t>
              </w:r>
            </w:hyperlink>
          </w:p>
        </w:tc>
        <w:tc>
          <w:tcPr>
            <w:tcW w:w="1955" w:type="dxa"/>
          </w:tcPr>
          <w:p w14:paraId="765C88CB" w14:textId="77777777" w:rsidR="007F4878" w:rsidRPr="00436545" w:rsidRDefault="007F4878" w:rsidP="009F6E5D">
            <w:pPr>
              <w:pStyle w:val="TableParagraph"/>
              <w:ind w:left="30"/>
              <w:rPr>
                <w:rFonts w:ascii="Arial" w:hAnsi="Arial" w:cs="Arial"/>
              </w:rPr>
            </w:pPr>
            <w:r w:rsidRPr="00436545">
              <w:rPr>
                <w:rFonts w:ascii="Arial" w:hAnsi="Arial" w:cs="Arial"/>
              </w:rPr>
              <w:t>No Dependencies</w:t>
            </w:r>
          </w:p>
        </w:tc>
        <w:tc>
          <w:tcPr>
            <w:tcW w:w="3820" w:type="dxa"/>
          </w:tcPr>
          <w:p w14:paraId="56F8C8C8" w14:textId="77777777" w:rsidR="007F4878" w:rsidRPr="00436545" w:rsidRDefault="007F4878" w:rsidP="009F6E5D">
            <w:pPr>
              <w:pStyle w:val="TableParagraph"/>
              <w:spacing w:before="0"/>
              <w:ind w:left="0"/>
              <w:rPr>
                <w:rFonts w:ascii="Arial" w:hAnsi="Arial" w:cs="Arial"/>
                <w:sz w:val="20"/>
              </w:rPr>
            </w:pPr>
          </w:p>
        </w:tc>
      </w:tr>
      <w:tr w:rsidR="007F4878" w:rsidRPr="00436545" w14:paraId="49455EA6" w14:textId="77777777" w:rsidTr="00D12D60">
        <w:trPr>
          <w:trHeight w:val="351"/>
        </w:trPr>
        <w:tc>
          <w:tcPr>
            <w:tcW w:w="3260" w:type="dxa"/>
          </w:tcPr>
          <w:p w14:paraId="06047BB4" w14:textId="77777777" w:rsidR="007F4878" w:rsidRPr="00436545" w:rsidRDefault="007F4878" w:rsidP="009F6E5D">
            <w:pPr>
              <w:pStyle w:val="TableParagraph"/>
              <w:rPr>
                <w:rFonts w:ascii="Arial" w:hAnsi="Arial" w:cs="Arial"/>
              </w:rPr>
            </w:pPr>
            <w:hyperlink w:anchor="_bookmark301" w:history="1">
              <w:r w:rsidRPr="00436545">
                <w:rPr>
                  <w:rFonts w:ascii="Arial" w:hAnsi="Arial" w:cs="Arial"/>
                  <w:color w:val="0000FF"/>
                  <w:u w:val="single" w:color="0000FF"/>
                </w:rPr>
                <w:t>FMT_SMF.1</w:t>
              </w:r>
            </w:hyperlink>
            <w:r w:rsidRPr="00436545">
              <w:rPr>
                <w:rFonts w:ascii="Arial" w:hAnsi="Arial" w:cs="Arial"/>
                <w:color w:val="0000FF"/>
                <w:u w:val="single" w:color="0000FF"/>
              </w:rPr>
              <w:t>/IPAe</w:t>
            </w:r>
          </w:p>
        </w:tc>
        <w:tc>
          <w:tcPr>
            <w:tcW w:w="1955" w:type="dxa"/>
          </w:tcPr>
          <w:p w14:paraId="750A5CEA" w14:textId="77777777" w:rsidR="007F4878" w:rsidRPr="00436545" w:rsidRDefault="007F4878" w:rsidP="009F6E5D">
            <w:pPr>
              <w:pStyle w:val="TableParagraph"/>
              <w:ind w:left="30"/>
              <w:rPr>
                <w:rFonts w:ascii="Arial" w:hAnsi="Arial" w:cs="Arial"/>
              </w:rPr>
            </w:pPr>
            <w:r w:rsidRPr="00436545">
              <w:rPr>
                <w:rFonts w:ascii="Arial" w:hAnsi="Arial" w:cs="Arial"/>
              </w:rPr>
              <w:t>No Dependencies</w:t>
            </w:r>
          </w:p>
        </w:tc>
        <w:tc>
          <w:tcPr>
            <w:tcW w:w="3820" w:type="dxa"/>
          </w:tcPr>
          <w:p w14:paraId="299B6383" w14:textId="77777777" w:rsidR="007F4878" w:rsidRPr="00436545" w:rsidRDefault="007F4878" w:rsidP="009F6E5D">
            <w:pPr>
              <w:pStyle w:val="TableParagraph"/>
              <w:spacing w:before="0"/>
              <w:ind w:left="0"/>
              <w:rPr>
                <w:rFonts w:ascii="Arial" w:hAnsi="Arial" w:cs="Arial"/>
                <w:sz w:val="20"/>
              </w:rPr>
            </w:pPr>
          </w:p>
        </w:tc>
      </w:tr>
      <w:tr w:rsidR="007F4878" w:rsidRPr="00436545" w14:paraId="61F2E316" w14:textId="77777777" w:rsidTr="00D12D60">
        <w:trPr>
          <w:trHeight w:val="349"/>
        </w:trPr>
        <w:tc>
          <w:tcPr>
            <w:tcW w:w="3260" w:type="dxa"/>
          </w:tcPr>
          <w:p w14:paraId="054CD9C7" w14:textId="77777777" w:rsidR="007F4878" w:rsidRPr="00436545" w:rsidRDefault="007F4878" w:rsidP="009F6E5D">
            <w:pPr>
              <w:pStyle w:val="TableParagraph"/>
              <w:spacing w:before="40"/>
              <w:rPr>
                <w:rFonts w:ascii="Arial" w:hAnsi="Arial" w:cs="Arial"/>
              </w:rPr>
            </w:pPr>
            <w:hyperlink w:anchor="_bookmark302" w:history="1">
              <w:r w:rsidRPr="00436545">
                <w:rPr>
                  <w:rFonts w:ascii="Arial" w:hAnsi="Arial" w:cs="Arial"/>
                  <w:color w:val="0000FF"/>
                  <w:u w:val="single" w:color="0000FF"/>
                </w:rPr>
                <w:t>FMT_SMR.1/IPAe</w:t>
              </w:r>
            </w:hyperlink>
          </w:p>
        </w:tc>
        <w:tc>
          <w:tcPr>
            <w:tcW w:w="1955" w:type="dxa"/>
          </w:tcPr>
          <w:p w14:paraId="704B681A" w14:textId="77777777" w:rsidR="007F4878" w:rsidRPr="00436545" w:rsidRDefault="007F4878" w:rsidP="009F6E5D">
            <w:pPr>
              <w:pStyle w:val="TableParagraph"/>
              <w:spacing w:before="40"/>
              <w:ind w:left="30"/>
              <w:rPr>
                <w:rFonts w:ascii="Arial" w:hAnsi="Arial" w:cs="Arial"/>
              </w:rPr>
            </w:pPr>
            <w:r w:rsidRPr="00436545">
              <w:rPr>
                <w:rFonts w:ascii="Arial" w:hAnsi="Arial" w:cs="Arial"/>
              </w:rPr>
              <w:t>(FIA_UID.1)</w:t>
            </w:r>
          </w:p>
        </w:tc>
        <w:tc>
          <w:tcPr>
            <w:tcW w:w="3820" w:type="dxa"/>
          </w:tcPr>
          <w:p w14:paraId="17E5B239" w14:textId="77777777" w:rsidR="007F4878" w:rsidRPr="00436545" w:rsidRDefault="007F4878" w:rsidP="009F6E5D">
            <w:pPr>
              <w:pStyle w:val="TableParagraph"/>
              <w:spacing w:before="40"/>
              <w:ind w:left="29"/>
              <w:rPr>
                <w:rFonts w:ascii="Arial" w:hAnsi="Arial" w:cs="Arial"/>
              </w:rPr>
            </w:pPr>
            <w:hyperlink w:anchor="_bookmark287" w:history="1">
              <w:r w:rsidRPr="00436545">
                <w:rPr>
                  <w:rFonts w:ascii="Arial" w:hAnsi="Arial" w:cs="Arial"/>
                  <w:color w:val="0000FF"/>
                  <w:u w:val="single" w:color="0000FF"/>
                </w:rPr>
                <w:t>FIA_UID.1/IPAe</w:t>
              </w:r>
            </w:hyperlink>
          </w:p>
        </w:tc>
      </w:tr>
    </w:tbl>
    <w:p w14:paraId="52F79668" w14:textId="108282CB" w:rsidR="007F4878" w:rsidRPr="00436545" w:rsidRDefault="007F4878" w:rsidP="007F4878">
      <w:pPr>
        <w:pStyle w:val="Caption"/>
        <w:keepNext/>
        <w:jc w:val="center"/>
        <w:rPr>
          <w:rFonts w:cs="Arial"/>
          <w:b/>
          <w:bCs/>
          <w:i w:val="0"/>
          <w:iCs w:val="0"/>
          <w:color w:val="auto"/>
        </w:rPr>
      </w:pPr>
      <w:bookmarkStart w:id="304" w:name="_Toc149292688"/>
      <w:r w:rsidRPr="00D12D60">
        <w:rPr>
          <w:rFonts w:cs="Arial"/>
          <w:b/>
          <w:bCs/>
          <w:i w:val="0"/>
          <w:iCs w:val="0"/>
          <w:color w:val="auto"/>
        </w:rPr>
        <w:t xml:space="preserve">Table </w:t>
      </w:r>
      <w:r w:rsidRPr="00D12D60">
        <w:rPr>
          <w:rFonts w:cs="Arial"/>
          <w:b/>
          <w:bCs/>
          <w:i w:val="0"/>
          <w:iCs w:val="0"/>
          <w:color w:val="auto"/>
        </w:rPr>
        <w:fldChar w:fldCharType="begin"/>
      </w:r>
      <w:r w:rsidRPr="00D12D60">
        <w:rPr>
          <w:rFonts w:cs="Arial"/>
          <w:b/>
          <w:bCs/>
          <w:i w:val="0"/>
          <w:iCs w:val="0"/>
          <w:color w:val="auto"/>
        </w:rPr>
        <w:instrText xml:space="preserve"> SEQ Table \* ARABIC </w:instrText>
      </w:r>
      <w:r w:rsidRPr="00D12D60">
        <w:rPr>
          <w:rFonts w:cs="Arial"/>
          <w:b/>
          <w:bCs/>
          <w:i w:val="0"/>
          <w:iCs w:val="0"/>
          <w:color w:val="auto"/>
        </w:rPr>
        <w:fldChar w:fldCharType="separate"/>
      </w:r>
      <w:r w:rsidR="00D91ACF">
        <w:rPr>
          <w:rFonts w:cs="Arial"/>
          <w:b/>
          <w:bCs/>
          <w:i w:val="0"/>
          <w:iCs w:val="0"/>
          <w:noProof/>
          <w:color w:val="auto"/>
        </w:rPr>
        <w:t>27</w:t>
      </w:r>
      <w:r w:rsidRPr="00D12D60">
        <w:rPr>
          <w:rFonts w:cs="Arial"/>
          <w:b/>
          <w:bCs/>
          <w:i w:val="0"/>
          <w:iCs w:val="0"/>
          <w:color w:val="auto"/>
        </w:rPr>
        <w:fldChar w:fldCharType="end"/>
      </w:r>
      <w:r w:rsidRPr="00D12D60">
        <w:rPr>
          <w:rFonts w:cs="Arial"/>
          <w:b/>
          <w:bCs/>
          <w:i w:val="0"/>
          <w:iCs w:val="0"/>
          <w:color w:val="auto"/>
        </w:rPr>
        <w:t xml:space="preserve"> SFRs Dependencies</w:t>
      </w:r>
      <w:bookmarkEnd w:id="304"/>
    </w:p>
    <w:p w14:paraId="52ABC2E3" w14:textId="77777777" w:rsidR="007F4878" w:rsidRPr="007F4878" w:rsidRDefault="007F4878" w:rsidP="007F4878">
      <w:pPr>
        <w:spacing w:before="0" w:after="200" w:line="276" w:lineRule="auto"/>
        <w:jc w:val="left"/>
        <w:rPr>
          <w:rFonts w:cs="Arial"/>
          <w:b/>
          <w:bCs/>
          <w:szCs w:val="22"/>
          <w:u w:val="single"/>
          <w:lang w:val="en-US" w:eastAsia="en-GB" w:bidi="ar-SA"/>
        </w:rPr>
      </w:pPr>
      <w:r w:rsidRPr="007F4878">
        <w:rPr>
          <w:rFonts w:cs="Arial"/>
          <w:b/>
          <w:bCs/>
          <w:szCs w:val="22"/>
          <w:u w:val="single"/>
          <w:lang w:val="en-US" w:eastAsia="en-GB" w:bidi="ar-SA"/>
        </w:rPr>
        <w:t>Rationale for the exclusion of Dependencies</w:t>
      </w:r>
    </w:p>
    <w:p w14:paraId="66BEB7F3" w14:textId="62904FBE" w:rsidR="007F4878" w:rsidRPr="00436545" w:rsidRDefault="007F4878" w:rsidP="00D12D60">
      <w:pPr>
        <w:rPr>
          <w:rFonts w:cs="Arial"/>
        </w:rPr>
      </w:pPr>
      <w:r w:rsidRPr="00436545">
        <w:rPr>
          <w:rFonts w:eastAsia="Tahoma" w:cs="Arial"/>
          <w:b/>
          <w:szCs w:val="22"/>
          <w:lang w:val="en-US" w:eastAsia="en-US" w:bidi="en-US"/>
        </w:rPr>
        <w:t xml:space="preserve">The dependency FCS_CKM.2 or FCS_COP.1 of FCS_CKM.1/IPAe may be discarded. </w:t>
      </w:r>
      <w:r w:rsidRPr="00436545">
        <w:rPr>
          <w:rFonts w:eastAsia="Tahoma" w:cs="Arial"/>
          <w:szCs w:val="22"/>
          <w:lang w:val="en-US" w:eastAsia="en-US" w:bidi="en-US"/>
        </w:rPr>
        <w:t>The dependency to FCS_COP.1 may be discarded if the TOE uses the cryptographic libraries provided by its underlying Platform. Otherwise, the TOE must implement FCS_COP and the ST satisfy this dependency.</w:t>
      </w:r>
    </w:p>
    <w:p w14:paraId="44FBB1F8" w14:textId="1E3C098E" w:rsidR="007F4878" w:rsidRPr="00436545" w:rsidRDefault="007F4878" w:rsidP="007F4878">
      <w:pPr>
        <w:rPr>
          <w:rFonts w:cs="Arial"/>
        </w:rPr>
      </w:pPr>
    </w:p>
    <w:p w14:paraId="6ED32A70" w14:textId="77777777" w:rsidR="00C67A2C" w:rsidRPr="00436545" w:rsidRDefault="00C67A2C" w:rsidP="00D12D60">
      <w:pPr>
        <w:pStyle w:val="Heading1"/>
        <w:rPr>
          <w:rFonts w:eastAsia="Arial"/>
          <w:lang w:val="en-US" w:bidi="en-US"/>
        </w:rPr>
      </w:pPr>
      <w:r w:rsidRPr="00436545">
        <w:rPr>
          <w:rFonts w:eastAsia="Arial"/>
          <w:spacing w:val="-7"/>
          <w:lang w:val="en-US" w:bidi="en-US"/>
        </w:rPr>
        <w:lastRenderedPageBreak/>
        <w:t>IPAe</w:t>
      </w:r>
      <w:r w:rsidRPr="00436545">
        <w:rPr>
          <w:rFonts w:eastAsia="Arial"/>
          <w:spacing w:val="1"/>
          <w:lang w:val="en-US" w:bidi="en-US"/>
        </w:rPr>
        <w:t xml:space="preserve"> </w:t>
      </w:r>
      <w:r w:rsidRPr="00436545">
        <w:rPr>
          <w:rFonts w:eastAsia="Arial"/>
          <w:lang w:val="en-US" w:bidi="en-US"/>
        </w:rPr>
        <w:t>PP-configuration</w:t>
      </w:r>
    </w:p>
    <w:p w14:paraId="360FF5C3" w14:textId="77777777" w:rsidR="00C67A2C" w:rsidRPr="00436545" w:rsidRDefault="00C67A2C" w:rsidP="00D12D60">
      <w:pPr>
        <w:pStyle w:val="Heading2"/>
        <w:rPr>
          <w:rFonts w:eastAsia="Arial"/>
          <w:lang w:val="en-US" w:bidi="en-US"/>
        </w:rPr>
      </w:pPr>
      <w:r w:rsidRPr="00436545">
        <w:rPr>
          <w:rFonts w:eastAsia="Arial"/>
          <w:lang w:val="en-US" w:bidi="en-US"/>
        </w:rPr>
        <w:t>Reference</w:t>
      </w:r>
    </w:p>
    <w:p w14:paraId="1D54030C" w14:textId="77777777" w:rsidR="00C67A2C" w:rsidRPr="00C67A2C" w:rsidRDefault="00C67A2C" w:rsidP="00C67A2C">
      <w:pPr>
        <w:widowControl w:val="0"/>
        <w:tabs>
          <w:tab w:val="left" w:pos="2340"/>
        </w:tabs>
        <w:autoSpaceDE w:val="0"/>
        <w:autoSpaceDN w:val="0"/>
        <w:spacing w:before="121"/>
        <w:ind w:left="2340" w:right="1216" w:hanging="2124"/>
        <w:jc w:val="left"/>
        <w:rPr>
          <w:rFonts w:eastAsia="Tahoma" w:cs="Arial"/>
          <w:szCs w:val="22"/>
          <w:lang w:val="en-US" w:eastAsia="en-US" w:bidi="en-US"/>
        </w:rPr>
      </w:pPr>
      <w:r w:rsidRPr="00C67A2C">
        <w:rPr>
          <w:rFonts w:eastAsia="Tahoma" w:cs="Arial"/>
          <w:b/>
          <w:szCs w:val="22"/>
          <w:lang w:val="en-US" w:eastAsia="en-US" w:bidi="en-US"/>
        </w:rPr>
        <w:t>Title</w:t>
      </w:r>
      <w:r w:rsidRPr="00C67A2C">
        <w:rPr>
          <w:rFonts w:eastAsia="Tahoma" w:cs="Arial"/>
          <w:szCs w:val="22"/>
          <w:lang w:val="en-US" w:eastAsia="en-US" w:bidi="en-US"/>
        </w:rPr>
        <w:t>:</w:t>
      </w:r>
      <w:r w:rsidRPr="00C67A2C">
        <w:rPr>
          <w:rFonts w:eastAsia="Tahoma" w:cs="Arial"/>
          <w:szCs w:val="22"/>
          <w:lang w:val="en-US" w:eastAsia="en-US" w:bidi="en-US"/>
        </w:rPr>
        <w:tab/>
        <w:t>IPAe Configuration for eUICC for IoT Devices Protection</w:t>
      </w:r>
      <w:r w:rsidRPr="00C67A2C">
        <w:rPr>
          <w:rFonts w:eastAsia="Tahoma" w:cs="Arial"/>
          <w:spacing w:val="-4"/>
          <w:szCs w:val="22"/>
          <w:lang w:val="en-US" w:eastAsia="en-US" w:bidi="en-US"/>
        </w:rPr>
        <w:t xml:space="preserve"> </w:t>
      </w:r>
      <w:r w:rsidRPr="00C67A2C">
        <w:rPr>
          <w:rFonts w:eastAsia="Tahoma" w:cs="Arial"/>
          <w:szCs w:val="22"/>
          <w:lang w:val="en-US" w:eastAsia="en-US" w:bidi="en-US"/>
        </w:rPr>
        <w:t>Profile</w:t>
      </w:r>
    </w:p>
    <w:p w14:paraId="3B05A898" w14:textId="77777777" w:rsidR="00C67A2C" w:rsidRPr="00C67A2C" w:rsidRDefault="00C67A2C" w:rsidP="00C67A2C">
      <w:pPr>
        <w:widowControl w:val="0"/>
        <w:tabs>
          <w:tab w:val="left" w:pos="2340"/>
        </w:tabs>
        <w:autoSpaceDE w:val="0"/>
        <w:autoSpaceDN w:val="0"/>
        <w:spacing w:before="0"/>
        <w:ind w:left="216"/>
        <w:jc w:val="left"/>
        <w:rPr>
          <w:rFonts w:eastAsia="Tahoma" w:cs="Arial"/>
          <w:szCs w:val="22"/>
          <w:lang w:val="en-US" w:eastAsia="en-US" w:bidi="en-US"/>
        </w:rPr>
      </w:pPr>
      <w:r w:rsidRPr="00C67A2C">
        <w:rPr>
          <w:rFonts w:eastAsia="Tahoma" w:cs="Arial"/>
          <w:b/>
          <w:szCs w:val="22"/>
          <w:lang w:val="en-US" w:eastAsia="en-US" w:bidi="en-US"/>
        </w:rPr>
        <w:t>Author</w:t>
      </w:r>
      <w:r w:rsidRPr="00C67A2C">
        <w:rPr>
          <w:rFonts w:eastAsia="Tahoma" w:cs="Arial"/>
          <w:szCs w:val="22"/>
          <w:lang w:val="en-US" w:eastAsia="en-US" w:bidi="en-US"/>
        </w:rPr>
        <w:t>:</w:t>
      </w:r>
      <w:r w:rsidRPr="00C67A2C">
        <w:rPr>
          <w:rFonts w:eastAsia="Tahoma" w:cs="Arial"/>
          <w:szCs w:val="22"/>
          <w:lang w:val="en-US" w:eastAsia="en-US" w:bidi="en-US"/>
        </w:rPr>
        <w:tab/>
        <w:t>GSMA</w:t>
      </w:r>
    </w:p>
    <w:p w14:paraId="6321A2C3" w14:textId="77777777" w:rsidR="00C67A2C" w:rsidRPr="00C67A2C" w:rsidRDefault="00C67A2C" w:rsidP="00C67A2C">
      <w:pPr>
        <w:widowControl w:val="0"/>
        <w:tabs>
          <w:tab w:val="left" w:pos="2340"/>
        </w:tabs>
        <w:autoSpaceDE w:val="0"/>
        <w:autoSpaceDN w:val="0"/>
        <w:spacing w:before="0"/>
        <w:ind w:left="216"/>
        <w:jc w:val="left"/>
        <w:rPr>
          <w:rFonts w:eastAsia="Tahoma" w:cs="Arial"/>
          <w:szCs w:val="22"/>
          <w:lang w:val="en-US" w:eastAsia="en-US" w:bidi="en-US"/>
        </w:rPr>
      </w:pPr>
      <w:r w:rsidRPr="00C67A2C">
        <w:rPr>
          <w:rFonts w:eastAsia="Tahoma" w:cs="Arial"/>
          <w:b/>
          <w:szCs w:val="22"/>
          <w:lang w:val="en-US" w:eastAsia="en-US" w:bidi="en-US"/>
        </w:rPr>
        <w:t>Editor</w:t>
      </w:r>
      <w:r w:rsidRPr="00C67A2C">
        <w:rPr>
          <w:rFonts w:eastAsia="Tahoma" w:cs="Arial"/>
          <w:szCs w:val="22"/>
          <w:lang w:val="en-US" w:eastAsia="en-US" w:bidi="en-US"/>
        </w:rPr>
        <w:t>:</w:t>
      </w:r>
      <w:r w:rsidRPr="00C67A2C">
        <w:rPr>
          <w:rFonts w:eastAsia="Tahoma" w:cs="Arial"/>
          <w:szCs w:val="22"/>
          <w:lang w:val="en-US" w:eastAsia="en-US" w:bidi="en-US"/>
        </w:rPr>
        <w:tab/>
        <w:t xml:space="preserve">GSMA </w:t>
      </w:r>
    </w:p>
    <w:p w14:paraId="1C6E00FD" w14:textId="77777777" w:rsidR="00C67A2C" w:rsidRPr="00C67A2C" w:rsidRDefault="00C67A2C" w:rsidP="00C67A2C">
      <w:pPr>
        <w:widowControl w:val="0"/>
        <w:tabs>
          <w:tab w:val="left" w:pos="2340"/>
        </w:tabs>
        <w:autoSpaceDE w:val="0"/>
        <w:autoSpaceDN w:val="0"/>
        <w:spacing w:before="121"/>
        <w:ind w:left="216"/>
        <w:jc w:val="left"/>
        <w:rPr>
          <w:rFonts w:eastAsia="Tahoma" w:cs="Arial"/>
          <w:szCs w:val="22"/>
          <w:lang w:val="en-US" w:eastAsia="en-US" w:bidi="en-US"/>
        </w:rPr>
      </w:pPr>
      <w:r w:rsidRPr="00C67A2C">
        <w:rPr>
          <w:rFonts w:eastAsia="Tahoma" w:cs="Arial"/>
          <w:b/>
          <w:szCs w:val="22"/>
          <w:lang w:val="en-US" w:eastAsia="en-US" w:bidi="en-US"/>
        </w:rPr>
        <w:t>Reference:</w:t>
      </w:r>
      <w:r w:rsidRPr="00C67A2C">
        <w:rPr>
          <w:rFonts w:eastAsia="Tahoma" w:cs="Arial"/>
          <w:b/>
          <w:szCs w:val="22"/>
          <w:lang w:val="en-US" w:eastAsia="en-US" w:bidi="en-US"/>
        </w:rPr>
        <w:tab/>
      </w:r>
      <w:r w:rsidRPr="00C67A2C">
        <w:rPr>
          <w:rFonts w:eastAsia="Tahoma" w:cs="Arial"/>
          <w:szCs w:val="22"/>
          <w:lang w:val="en-US" w:eastAsia="en-US" w:bidi="en-US"/>
        </w:rPr>
        <w:t>SGP.25.Base+IPAe</w:t>
      </w:r>
    </w:p>
    <w:p w14:paraId="43289DD6" w14:textId="77777777" w:rsidR="00C67A2C" w:rsidRPr="00C67A2C" w:rsidRDefault="00C67A2C" w:rsidP="00C67A2C">
      <w:pPr>
        <w:widowControl w:val="0"/>
        <w:tabs>
          <w:tab w:val="left" w:pos="2340"/>
        </w:tabs>
        <w:autoSpaceDE w:val="0"/>
        <w:autoSpaceDN w:val="0"/>
        <w:spacing w:before="119"/>
        <w:ind w:left="216"/>
        <w:jc w:val="left"/>
        <w:rPr>
          <w:rFonts w:eastAsia="Tahoma" w:cs="Arial"/>
          <w:szCs w:val="22"/>
          <w:lang w:val="en-US" w:eastAsia="en-US" w:bidi="en-US"/>
        </w:rPr>
      </w:pPr>
      <w:r w:rsidRPr="00C67A2C">
        <w:rPr>
          <w:rFonts w:eastAsia="Tahoma" w:cs="Arial"/>
          <w:b/>
          <w:szCs w:val="22"/>
          <w:lang w:val="en-US" w:eastAsia="en-US" w:bidi="en-US"/>
        </w:rPr>
        <w:t>Version</w:t>
      </w:r>
      <w:r w:rsidRPr="00C67A2C">
        <w:rPr>
          <w:rFonts w:eastAsia="Tahoma" w:cs="Arial"/>
          <w:szCs w:val="22"/>
          <w:lang w:val="en-US" w:eastAsia="en-US" w:bidi="en-US"/>
        </w:rPr>
        <w:t>:</w:t>
      </w:r>
      <w:r w:rsidRPr="00C67A2C">
        <w:rPr>
          <w:rFonts w:eastAsia="Tahoma" w:cs="Arial"/>
          <w:szCs w:val="22"/>
          <w:lang w:val="en-US" w:eastAsia="en-US" w:bidi="en-US"/>
        </w:rPr>
        <w:tab/>
        <w:t xml:space="preserve">3.0 </w:t>
      </w:r>
    </w:p>
    <w:p w14:paraId="083BEFDD" w14:textId="77777777" w:rsidR="00C67A2C" w:rsidRPr="00C67A2C" w:rsidRDefault="00C67A2C" w:rsidP="00C67A2C">
      <w:pPr>
        <w:widowControl w:val="0"/>
        <w:tabs>
          <w:tab w:val="left" w:pos="2340"/>
        </w:tabs>
        <w:autoSpaceDE w:val="0"/>
        <w:autoSpaceDN w:val="0"/>
        <w:spacing w:before="121"/>
        <w:ind w:left="216"/>
        <w:jc w:val="left"/>
        <w:rPr>
          <w:rFonts w:eastAsia="Tahoma" w:cs="Arial"/>
          <w:szCs w:val="22"/>
          <w:lang w:val="en-US" w:eastAsia="en-US" w:bidi="en-US"/>
        </w:rPr>
      </w:pPr>
      <w:r w:rsidRPr="00C67A2C">
        <w:rPr>
          <w:rFonts w:eastAsia="Tahoma" w:cs="Arial"/>
          <w:b/>
          <w:szCs w:val="22"/>
          <w:lang w:val="en-US" w:eastAsia="en-US" w:bidi="en-US"/>
        </w:rPr>
        <w:t>CC</w:t>
      </w:r>
      <w:r w:rsidRPr="00C67A2C">
        <w:rPr>
          <w:rFonts w:eastAsia="Tahoma" w:cs="Arial"/>
          <w:b/>
          <w:spacing w:val="4"/>
          <w:szCs w:val="22"/>
          <w:lang w:val="en-US" w:eastAsia="en-US" w:bidi="en-US"/>
        </w:rPr>
        <w:t xml:space="preserve"> </w:t>
      </w:r>
      <w:r w:rsidRPr="00C67A2C">
        <w:rPr>
          <w:rFonts w:eastAsia="Tahoma" w:cs="Arial"/>
          <w:b/>
          <w:szCs w:val="22"/>
          <w:lang w:val="en-US" w:eastAsia="en-US" w:bidi="en-US"/>
        </w:rPr>
        <w:t>Version</w:t>
      </w:r>
      <w:r w:rsidRPr="00C67A2C">
        <w:rPr>
          <w:rFonts w:eastAsia="Tahoma" w:cs="Arial"/>
          <w:szCs w:val="22"/>
          <w:lang w:val="en-US" w:eastAsia="en-US" w:bidi="en-US"/>
        </w:rPr>
        <w:t>:</w:t>
      </w:r>
      <w:r w:rsidRPr="00C67A2C">
        <w:rPr>
          <w:rFonts w:eastAsia="Tahoma" w:cs="Arial"/>
          <w:szCs w:val="22"/>
          <w:lang w:val="en-US" w:eastAsia="en-US" w:bidi="en-US"/>
        </w:rPr>
        <w:tab/>
        <w:t>CC:2022 release 1</w:t>
      </w:r>
    </w:p>
    <w:p w14:paraId="7E6DB1F2" w14:textId="77777777" w:rsidR="00C67A2C" w:rsidRPr="00C67A2C" w:rsidRDefault="00C67A2C" w:rsidP="00C67A2C">
      <w:pPr>
        <w:widowControl w:val="0"/>
        <w:tabs>
          <w:tab w:val="left" w:pos="2340"/>
        </w:tabs>
        <w:autoSpaceDE w:val="0"/>
        <w:autoSpaceDN w:val="0"/>
        <w:spacing w:before="119"/>
        <w:ind w:left="216"/>
        <w:jc w:val="left"/>
        <w:rPr>
          <w:rFonts w:eastAsia="Tahoma" w:cs="Arial"/>
          <w:szCs w:val="22"/>
          <w:lang w:val="en-US" w:eastAsia="en-US" w:bidi="en-US"/>
        </w:rPr>
      </w:pPr>
      <w:r w:rsidRPr="00C67A2C">
        <w:rPr>
          <w:rFonts w:eastAsia="Tahoma" w:cs="Arial"/>
          <w:b/>
          <w:szCs w:val="22"/>
          <w:lang w:val="en-US" w:eastAsia="en-US" w:bidi="en-US"/>
        </w:rPr>
        <w:t>Assurance</w:t>
      </w:r>
      <w:r w:rsidRPr="00C67A2C">
        <w:rPr>
          <w:rFonts w:eastAsia="Tahoma" w:cs="Arial"/>
          <w:b/>
          <w:spacing w:val="-4"/>
          <w:szCs w:val="22"/>
          <w:lang w:val="en-US" w:eastAsia="en-US" w:bidi="en-US"/>
        </w:rPr>
        <w:t xml:space="preserve"> </w:t>
      </w:r>
      <w:r w:rsidRPr="00C67A2C">
        <w:rPr>
          <w:rFonts w:eastAsia="Tahoma" w:cs="Arial"/>
          <w:b/>
          <w:szCs w:val="22"/>
          <w:lang w:val="en-US" w:eastAsia="en-US" w:bidi="en-US"/>
        </w:rPr>
        <w:t>Level</w:t>
      </w:r>
      <w:r w:rsidRPr="00C67A2C">
        <w:rPr>
          <w:rFonts w:eastAsia="Tahoma" w:cs="Arial"/>
          <w:szCs w:val="22"/>
          <w:lang w:val="en-US" w:eastAsia="en-US" w:bidi="en-US"/>
        </w:rPr>
        <w:t>:</w:t>
      </w:r>
      <w:r w:rsidRPr="00C67A2C">
        <w:rPr>
          <w:rFonts w:eastAsia="Tahoma" w:cs="Arial"/>
          <w:szCs w:val="22"/>
          <w:lang w:val="en-US" w:eastAsia="en-US" w:bidi="en-US"/>
        </w:rPr>
        <w:tab/>
        <w:t xml:space="preserve">EAL4 augmented with ALC_DVS.2 and AVA_VAN.5 </w:t>
      </w:r>
    </w:p>
    <w:p w14:paraId="515087C0" w14:textId="77777777" w:rsidR="00C67A2C" w:rsidRPr="00C67A2C" w:rsidRDefault="00C67A2C" w:rsidP="00C67A2C">
      <w:pPr>
        <w:widowControl w:val="0"/>
        <w:tabs>
          <w:tab w:val="left" w:pos="2340"/>
        </w:tabs>
        <w:autoSpaceDE w:val="0"/>
        <w:autoSpaceDN w:val="0"/>
        <w:spacing w:before="0"/>
        <w:ind w:left="216"/>
        <w:jc w:val="left"/>
        <w:rPr>
          <w:rFonts w:eastAsia="Tahoma" w:cs="Arial"/>
          <w:szCs w:val="22"/>
          <w:lang w:val="en-US" w:eastAsia="en-US" w:bidi="en-US"/>
        </w:rPr>
      </w:pPr>
      <w:r w:rsidRPr="00C67A2C">
        <w:rPr>
          <w:rFonts w:eastAsia="Tahoma" w:cs="Arial"/>
          <w:b/>
          <w:szCs w:val="22"/>
          <w:lang w:val="en-US" w:eastAsia="en-US" w:bidi="en-US"/>
        </w:rPr>
        <w:t>General</w:t>
      </w:r>
      <w:r w:rsidRPr="00C67A2C">
        <w:rPr>
          <w:rFonts w:eastAsia="Tahoma" w:cs="Arial"/>
          <w:b/>
          <w:spacing w:val="-3"/>
          <w:szCs w:val="22"/>
          <w:lang w:val="en-US" w:eastAsia="en-US" w:bidi="en-US"/>
        </w:rPr>
        <w:t xml:space="preserve"> </w:t>
      </w:r>
      <w:r w:rsidRPr="00C67A2C">
        <w:rPr>
          <w:rFonts w:eastAsia="Tahoma" w:cs="Arial"/>
          <w:b/>
          <w:szCs w:val="22"/>
          <w:lang w:val="en-US" w:eastAsia="en-US" w:bidi="en-US"/>
        </w:rPr>
        <w:t>Status</w:t>
      </w:r>
      <w:r w:rsidRPr="00C67A2C">
        <w:rPr>
          <w:rFonts w:eastAsia="Tahoma" w:cs="Arial"/>
          <w:szCs w:val="22"/>
          <w:lang w:val="en-US" w:eastAsia="en-US" w:bidi="en-US"/>
        </w:rPr>
        <w:t>:</w:t>
      </w:r>
      <w:r w:rsidRPr="00C67A2C">
        <w:rPr>
          <w:rFonts w:eastAsia="Tahoma" w:cs="Arial"/>
          <w:szCs w:val="22"/>
          <w:lang w:val="en-US" w:eastAsia="en-US" w:bidi="en-US"/>
        </w:rPr>
        <w:tab/>
        <w:t>Complete</w:t>
      </w:r>
    </w:p>
    <w:p w14:paraId="1974ADE3" w14:textId="77777777" w:rsidR="00C67A2C" w:rsidRPr="00C67A2C" w:rsidRDefault="00C67A2C" w:rsidP="00C67A2C">
      <w:pPr>
        <w:widowControl w:val="0"/>
        <w:tabs>
          <w:tab w:val="left" w:pos="2340"/>
        </w:tabs>
        <w:autoSpaceDE w:val="0"/>
        <w:autoSpaceDN w:val="0"/>
        <w:spacing w:before="119"/>
        <w:ind w:left="216"/>
        <w:jc w:val="left"/>
        <w:rPr>
          <w:rFonts w:eastAsia="Tahoma" w:cs="Arial"/>
          <w:szCs w:val="22"/>
          <w:lang w:val="en-US" w:eastAsia="en-US" w:bidi="en-US"/>
        </w:rPr>
      </w:pPr>
      <w:r w:rsidRPr="00C67A2C">
        <w:rPr>
          <w:rFonts w:eastAsia="Tahoma" w:cs="Arial"/>
          <w:b/>
          <w:szCs w:val="22"/>
          <w:lang w:val="en-US" w:eastAsia="en-US" w:bidi="en-US"/>
        </w:rPr>
        <w:t>Keywords</w:t>
      </w:r>
      <w:r w:rsidRPr="00C67A2C">
        <w:rPr>
          <w:rFonts w:eastAsia="Tahoma" w:cs="Arial"/>
          <w:szCs w:val="22"/>
          <w:lang w:val="en-US" w:eastAsia="en-US" w:bidi="en-US"/>
        </w:rPr>
        <w:t>:</w:t>
      </w:r>
      <w:r w:rsidRPr="00C67A2C">
        <w:rPr>
          <w:rFonts w:eastAsia="Tahoma" w:cs="Arial"/>
          <w:szCs w:val="22"/>
          <w:lang w:val="en-US" w:eastAsia="en-US" w:bidi="en-US"/>
        </w:rPr>
        <w:tab/>
        <w:t>eUICC, IoT Devices, Remote</w:t>
      </w:r>
      <w:r w:rsidRPr="00C67A2C">
        <w:rPr>
          <w:rFonts w:eastAsia="Tahoma" w:cs="Arial"/>
          <w:spacing w:val="-7"/>
          <w:szCs w:val="22"/>
          <w:lang w:val="en-US" w:eastAsia="en-US" w:bidi="en-US"/>
        </w:rPr>
        <w:t xml:space="preserve"> SIM </w:t>
      </w:r>
      <w:r w:rsidRPr="00C67A2C">
        <w:rPr>
          <w:rFonts w:eastAsia="Tahoma" w:cs="Arial"/>
          <w:szCs w:val="22"/>
          <w:lang w:val="en-US" w:eastAsia="en-US" w:bidi="en-US"/>
        </w:rPr>
        <w:t>Provisioning</w:t>
      </w:r>
    </w:p>
    <w:p w14:paraId="2C3FAED7" w14:textId="77777777" w:rsidR="00C67A2C" w:rsidRPr="00C67A2C" w:rsidRDefault="00C67A2C" w:rsidP="00C67A2C">
      <w:pPr>
        <w:widowControl w:val="0"/>
        <w:autoSpaceDE w:val="0"/>
        <w:autoSpaceDN w:val="0"/>
        <w:spacing w:before="9"/>
        <w:jc w:val="left"/>
        <w:rPr>
          <w:rFonts w:eastAsia="Tahoma" w:cs="Arial"/>
          <w:sz w:val="19"/>
          <w:szCs w:val="22"/>
          <w:lang w:val="en-US" w:eastAsia="en-US" w:bidi="en-US"/>
        </w:rPr>
      </w:pPr>
    </w:p>
    <w:p w14:paraId="22232BA0" w14:textId="77777777" w:rsidR="00C67A2C" w:rsidRPr="00436545" w:rsidRDefault="00C67A2C" w:rsidP="00D12D60">
      <w:pPr>
        <w:pStyle w:val="Heading2"/>
        <w:rPr>
          <w:rFonts w:eastAsia="Arial"/>
          <w:lang w:val="en-US" w:bidi="en-US"/>
        </w:rPr>
      </w:pPr>
      <w:r w:rsidRPr="00436545">
        <w:rPr>
          <w:rFonts w:eastAsia="Arial"/>
          <w:lang w:val="en-US" w:bidi="en-US"/>
        </w:rPr>
        <w:t>Components statement</w:t>
      </w:r>
    </w:p>
    <w:p w14:paraId="3A4D5179" w14:textId="77777777" w:rsidR="00C67A2C" w:rsidRPr="00C67A2C" w:rsidRDefault="00C67A2C" w:rsidP="00C67A2C">
      <w:pPr>
        <w:widowControl w:val="0"/>
        <w:autoSpaceDE w:val="0"/>
        <w:autoSpaceDN w:val="0"/>
        <w:spacing w:before="116" w:line="235" w:lineRule="auto"/>
        <w:ind w:left="216" w:right="294"/>
        <w:jc w:val="left"/>
        <w:rPr>
          <w:rFonts w:eastAsia="Tahoma" w:cs="Arial"/>
          <w:szCs w:val="22"/>
          <w:lang w:val="en-US" w:eastAsia="en-US" w:bidi="en-US"/>
        </w:rPr>
      </w:pPr>
      <w:r w:rsidRPr="00C67A2C">
        <w:rPr>
          <w:rFonts w:eastAsia="Tahoma" w:cs="Arial"/>
          <w:szCs w:val="22"/>
          <w:lang w:val="en-US" w:eastAsia="en-US" w:bidi="en-US"/>
        </w:rPr>
        <w:t>This</w:t>
      </w:r>
      <w:r w:rsidRPr="00C67A2C">
        <w:rPr>
          <w:rFonts w:eastAsia="Tahoma" w:cs="Arial"/>
          <w:spacing w:val="-8"/>
          <w:szCs w:val="22"/>
          <w:lang w:val="en-US" w:eastAsia="en-US" w:bidi="en-US"/>
        </w:rPr>
        <w:t xml:space="preserve"> </w:t>
      </w:r>
      <w:r w:rsidRPr="00C67A2C">
        <w:rPr>
          <w:rFonts w:eastAsia="Tahoma" w:cs="Arial"/>
          <w:szCs w:val="22"/>
          <w:lang w:val="en-US" w:eastAsia="en-US" w:bidi="en-US"/>
        </w:rPr>
        <w:t>PP-Configuration</w:t>
      </w:r>
      <w:r w:rsidRPr="00C67A2C">
        <w:rPr>
          <w:rFonts w:eastAsia="Tahoma" w:cs="Arial"/>
          <w:spacing w:val="-9"/>
          <w:szCs w:val="22"/>
          <w:lang w:val="en-US" w:eastAsia="en-US" w:bidi="en-US"/>
        </w:rPr>
        <w:t xml:space="preserve"> </w:t>
      </w:r>
      <w:r w:rsidRPr="00C67A2C">
        <w:rPr>
          <w:rFonts w:eastAsia="Tahoma" w:cs="Arial"/>
          <w:szCs w:val="22"/>
          <w:lang w:val="en-US" w:eastAsia="en-US" w:bidi="en-US"/>
        </w:rPr>
        <w:t>is</w:t>
      </w:r>
      <w:r w:rsidRPr="00C67A2C">
        <w:rPr>
          <w:rFonts w:eastAsia="Tahoma" w:cs="Arial"/>
          <w:spacing w:val="-9"/>
          <w:szCs w:val="22"/>
          <w:lang w:val="en-US" w:eastAsia="en-US" w:bidi="en-US"/>
        </w:rPr>
        <w:t xml:space="preserve"> </w:t>
      </w:r>
      <w:r w:rsidRPr="00C67A2C">
        <w:rPr>
          <w:rFonts w:eastAsia="Tahoma" w:cs="Arial"/>
          <w:szCs w:val="22"/>
          <w:lang w:val="en-US" w:eastAsia="en-US" w:bidi="en-US"/>
        </w:rPr>
        <w:t>identified</w:t>
      </w:r>
      <w:r w:rsidRPr="00C67A2C">
        <w:rPr>
          <w:rFonts w:eastAsia="Tahoma" w:cs="Arial"/>
          <w:spacing w:val="-6"/>
          <w:szCs w:val="22"/>
          <w:lang w:val="en-US" w:eastAsia="en-US" w:bidi="en-US"/>
        </w:rPr>
        <w:t xml:space="preserve"> </w:t>
      </w:r>
      <w:r w:rsidRPr="00C67A2C">
        <w:rPr>
          <w:rFonts w:eastAsia="Tahoma" w:cs="Arial"/>
          <w:szCs w:val="22"/>
          <w:lang w:val="en-US" w:eastAsia="en-US" w:bidi="en-US"/>
        </w:rPr>
        <w:t>as:</w:t>
      </w:r>
      <w:r w:rsidRPr="00C67A2C">
        <w:rPr>
          <w:rFonts w:eastAsia="Tahoma" w:cs="Arial"/>
          <w:spacing w:val="-6"/>
          <w:szCs w:val="22"/>
          <w:lang w:val="en-US" w:eastAsia="en-US" w:bidi="en-US"/>
        </w:rPr>
        <w:t xml:space="preserve"> </w:t>
      </w:r>
      <w:r w:rsidRPr="00C67A2C">
        <w:rPr>
          <w:rFonts w:eastAsia="Tahoma" w:cs="Arial"/>
          <w:i/>
          <w:sz w:val="23"/>
          <w:szCs w:val="22"/>
          <w:lang w:val="en-US" w:eastAsia="en-US" w:bidi="en-US"/>
        </w:rPr>
        <w:t>IPAe</w:t>
      </w:r>
      <w:r w:rsidRPr="00C67A2C">
        <w:rPr>
          <w:rFonts w:eastAsia="Tahoma" w:cs="Arial"/>
          <w:i/>
          <w:spacing w:val="-11"/>
          <w:sz w:val="23"/>
          <w:szCs w:val="22"/>
          <w:lang w:val="en-US" w:eastAsia="en-US" w:bidi="en-US"/>
        </w:rPr>
        <w:t xml:space="preserve"> </w:t>
      </w:r>
      <w:r w:rsidRPr="00C67A2C">
        <w:rPr>
          <w:rFonts w:eastAsia="Tahoma" w:cs="Arial"/>
          <w:i/>
          <w:sz w:val="23"/>
          <w:szCs w:val="22"/>
          <w:lang w:val="en-US" w:eastAsia="en-US" w:bidi="en-US"/>
        </w:rPr>
        <w:t>Configuration</w:t>
      </w:r>
      <w:r w:rsidRPr="00C67A2C">
        <w:rPr>
          <w:rFonts w:eastAsia="Tahoma" w:cs="Arial"/>
          <w:i/>
          <w:spacing w:val="-11"/>
          <w:sz w:val="23"/>
          <w:szCs w:val="22"/>
          <w:lang w:val="en-US" w:eastAsia="en-US" w:bidi="en-US"/>
        </w:rPr>
        <w:t xml:space="preserve"> </w:t>
      </w:r>
      <w:r w:rsidRPr="00C67A2C">
        <w:rPr>
          <w:rFonts w:eastAsia="Tahoma" w:cs="Arial"/>
          <w:i/>
          <w:sz w:val="23"/>
          <w:szCs w:val="22"/>
          <w:lang w:val="en-US" w:eastAsia="en-US" w:bidi="en-US"/>
        </w:rPr>
        <w:t>for</w:t>
      </w:r>
      <w:r w:rsidRPr="00C67A2C">
        <w:rPr>
          <w:rFonts w:eastAsia="Tahoma" w:cs="Arial"/>
          <w:i/>
          <w:spacing w:val="-10"/>
          <w:sz w:val="23"/>
          <w:szCs w:val="22"/>
          <w:lang w:val="en-US" w:eastAsia="en-US" w:bidi="en-US"/>
        </w:rPr>
        <w:t xml:space="preserve"> </w:t>
      </w:r>
      <w:r w:rsidRPr="00C67A2C">
        <w:rPr>
          <w:rFonts w:eastAsia="Tahoma" w:cs="Arial"/>
          <w:i/>
          <w:spacing w:val="-12"/>
          <w:sz w:val="23"/>
          <w:szCs w:val="22"/>
          <w:lang w:val="en-US" w:eastAsia="en-US" w:bidi="en-US"/>
        </w:rPr>
        <w:t>e</w:t>
      </w:r>
      <w:r w:rsidRPr="00C67A2C">
        <w:rPr>
          <w:rFonts w:eastAsia="Tahoma" w:cs="Arial"/>
          <w:i/>
          <w:sz w:val="23"/>
          <w:szCs w:val="22"/>
          <w:lang w:val="en-US" w:eastAsia="en-US" w:bidi="en-US"/>
        </w:rPr>
        <w:t>UICC</w:t>
      </w:r>
      <w:r w:rsidRPr="00C67A2C">
        <w:rPr>
          <w:rFonts w:eastAsia="Tahoma" w:cs="Arial"/>
          <w:i/>
          <w:spacing w:val="-10"/>
          <w:sz w:val="23"/>
          <w:szCs w:val="22"/>
          <w:lang w:val="en-US" w:eastAsia="en-US" w:bidi="en-US"/>
        </w:rPr>
        <w:t xml:space="preserve"> </w:t>
      </w:r>
      <w:r w:rsidRPr="00C67A2C">
        <w:rPr>
          <w:rFonts w:eastAsia="Tahoma" w:cs="Arial"/>
          <w:i/>
          <w:sz w:val="23"/>
          <w:szCs w:val="22"/>
          <w:lang w:val="en-US" w:eastAsia="en-US" w:bidi="en-US"/>
        </w:rPr>
        <w:t>for</w:t>
      </w:r>
      <w:r w:rsidRPr="00C67A2C">
        <w:rPr>
          <w:rFonts w:eastAsia="Tahoma" w:cs="Arial"/>
          <w:i/>
          <w:spacing w:val="-11"/>
          <w:sz w:val="23"/>
          <w:szCs w:val="22"/>
          <w:lang w:val="en-US" w:eastAsia="en-US" w:bidi="en-US"/>
        </w:rPr>
        <w:t xml:space="preserve"> </w:t>
      </w:r>
      <w:r w:rsidRPr="00C67A2C">
        <w:rPr>
          <w:rFonts w:eastAsia="Tahoma" w:cs="Arial"/>
          <w:i/>
          <w:sz w:val="23"/>
          <w:szCs w:val="22"/>
          <w:lang w:val="en-US" w:eastAsia="en-US" w:bidi="en-US"/>
        </w:rPr>
        <w:t xml:space="preserve"> IoT Devices Protection Profile</w:t>
      </w:r>
      <w:r w:rsidRPr="00C67A2C">
        <w:rPr>
          <w:rFonts w:eastAsia="Tahoma" w:cs="Arial"/>
          <w:szCs w:val="22"/>
          <w:lang w:val="en-US" w:eastAsia="en-US" w:bidi="en-US"/>
        </w:rPr>
        <w:t>, version 3.0 and defined in the current section</w:t>
      </w:r>
      <w:r w:rsidRPr="00C67A2C">
        <w:rPr>
          <w:rFonts w:eastAsia="Tahoma" w:cs="Arial"/>
          <w:spacing w:val="-1"/>
          <w:szCs w:val="22"/>
          <w:lang w:val="en-US" w:eastAsia="en-US" w:bidi="en-US"/>
        </w:rPr>
        <w:t xml:space="preserve"> </w:t>
      </w:r>
      <w:r w:rsidRPr="00C67A2C">
        <w:rPr>
          <w:rFonts w:eastAsia="Tahoma" w:cs="Arial"/>
          <w:szCs w:val="22"/>
          <w:lang w:val="en-US" w:eastAsia="en-US" w:bidi="en-US"/>
        </w:rPr>
        <w:t>10.</w:t>
      </w:r>
    </w:p>
    <w:p w14:paraId="433B5936" w14:textId="77777777" w:rsidR="00C67A2C" w:rsidRPr="00C67A2C" w:rsidRDefault="00C67A2C" w:rsidP="00C67A2C">
      <w:pPr>
        <w:widowControl w:val="0"/>
        <w:autoSpaceDE w:val="0"/>
        <w:autoSpaceDN w:val="0"/>
        <w:spacing w:before="115" w:line="232" w:lineRule="auto"/>
        <w:ind w:left="216" w:right="293"/>
        <w:jc w:val="left"/>
        <w:rPr>
          <w:rFonts w:eastAsia="Tahoma" w:cs="Arial"/>
          <w:szCs w:val="22"/>
          <w:lang w:val="en-US" w:eastAsia="en-US" w:bidi="en-US"/>
        </w:rPr>
      </w:pPr>
      <w:r w:rsidRPr="00C67A2C">
        <w:rPr>
          <w:rFonts w:eastAsia="Tahoma" w:cs="Arial"/>
          <w:szCs w:val="22"/>
          <w:lang w:val="en-US" w:eastAsia="en-US" w:bidi="en-US"/>
        </w:rPr>
        <w:t>This</w:t>
      </w:r>
      <w:r w:rsidRPr="00C67A2C">
        <w:rPr>
          <w:rFonts w:eastAsia="Tahoma" w:cs="Arial"/>
          <w:spacing w:val="-16"/>
          <w:szCs w:val="22"/>
          <w:lang w:val="en-US" w:eastAsia="en-US" w:bidi="en-US"/>
        </w:rPr>
        <w:t xml:space="preserve"> </w:t>
      </w:r>
      <w:r w:rsidRPr="00C67A2C">
        <w:rPr>
          <w:rFonts w:eastAsia="Tahoma" w:cs="Arial"/>
          <w:szCs w:val="22"/>
          <w:lang w:val="en-US" w:eastAsia="en-US" w:bidi="en-US"/>
        </w:rPr>
        <w:t>configuration</w:t>
      </w:r>
      <w:r w:rsidRPr="00C67A2C">
        <w:rPr>
          <w:rFonts w:eastAsia="Tahoma" w:cs="Arial"/>
          <w:spacing w:val="-15"/>
          <w:szCs w:val="22"/>
          <w:lang w:val="en-US" w:eastAsia="en-US" w:bidi="en-US"/>
        </w:rPr>
        <w:t xml:space="preserve"> </w:t>
      </w:r>
      <w:r w:rsidRPr="00C67A2C">
        <w:rPr>
          <w:rFonts w:eastAsia="Tahoma" w:cs="Arial"/>
          <w:szCs w:val="22"/>
          <w:lang w:val="en-US" w:eastAsia="en-US" w:bidi="en-US"/>
        </w:rPr>
        <w:t>has</w:t>
      </w:r>
      <w:r w:rsidRPr="00C67A2C">
        <w:rPr>
          <w:rFonts w:eastAsia="Tahoma" w:cs="Arial"/>
          <w:spacing w:val="-15"/>
          <w:szCs w:val="22"/>
          <w:lang w:val="en-US" w:eastAsia="en-US" w:bidi="en-US"/>
        </w:rPr>
        <w:t xml:space="preserve"> </w:t>
      </w:r>
      <w:r w:rsidRPr="00C67A2C">
        <w:rPr>
          <w:rFonts w:eastAsia="Tahoma" w:cs="Arial"/>
          <w:szCs w:val="22"/>
          <w:lang w:val="en-US" w:eastAsia="en-US" w:bidi="en-US"/>
        </w:rPr>
        <w:t>one</w:t>
      </w:r>
      <w:r w:rsidRPr="00C67A2C">
        <w:rPr>
          <w:rFonts w:eastAsia="Tahoma" w:cs="Arial"/>
          <w:spacing w:val="-16"/>
          <w:szCs w:val="22"/>
          <w:lang w:val="en-US" w:eastAsia="en-US" w:bidi="en-US"/>
        </w:rPr>
        <w:t xml:space="preserve"> </w:t>
      </w:r>
      <w:r w:rsidRPr="00C67A2C">
        <w:rPr>
          <w:rFonts w:eastAsia="Tahoma" w:cs="Arial"/>
          <w:szCs w:val="22"/>
          <w:lang w:val="en-US" w:eastAsia="en-US" w:bidi="en-US"/>
        </w:rPr>
        <w:t>single</w:t>
      </w:r>
      <w:r w:rsidRPr="00C67A2C">
        <w:rPr>
          <w:rFonts w:eastAsia="Tahoma" w:cs="Arial"/>
          <w:spacing w:val="-13"/>
          <w:szCs w:val="22"/>
          <w:lang w:val="en-US" w:eastAsia="en-US" w:bidi="en-US"/>
        </w:rPr>
        <w:t xml:space="preserve"> </w:t>
      </w:r>
      <w:r w:rsidRPr="00C67A2C">
        <w:rPr>
          <w:rFonts w:eastAsia="Tahoma" w:cs="Arial"/>
          <w:szCs w:val="22"/>
          <w:lang w:val="en-US" w:eastAsia="en-US" w:bidi="en-US"/>
        </w:rPr>
        <w:t>Base-PP:</w:t>
      </w:r>
      <w:r w:rsidRPr="00C67A2C">
        <w:rPr>
          <w:rFonts w:eastAsia="Tahoma" w:cs="Arial"/>
          <w:spacing w:val="-16"/>
          <w:szCs w:val="22"/>
          <w:lang w:val="en-US" w:eastAsia="en-US" w:bidi="en-US"/>
        </w:rPr>
        <w:t xml:space="preserve"> </w:t>
      </w:r>
      <w:r w:rsidRPr="00C67A2C">
        <w:rPr>
          <w:rFonts w:eastAsia="Tahoma" w:cs="Arial"/>
          <w:i/>
          <w:spacing w:val="-19"/>
          <w:sz w:val="23"/>
          <w:szCs w:val="22"/>
          <w:lang w:val="en-US" w:eastAsia="en-US" w:bidi="en-US"/>
        </w:rPr>
        <w:t>e</w:t>
      </w:r>
      <w:r w:rsidRPr="00C67A2C">
        <w:rPr>
          <w:rFonts w:eastAsia="Tahoma" w:cs="Arial"/>
          <w:i/>
          <w:sz w:val="23"/>
          <w:szCs w:val="22"/>
          <w:lang w:val="en-US" w:eastAsia="en-US" w:bidi="en-US"/>
        </w:rPr>
        <w:t>UICC</w:t>
      </w:r>
      <w:r w:rsidRPr="00C67A2C">
        <w:rPr>
          <w:rFonts w:eastAsia="Tahoma" w:cs="Arial"/>
          <w:i/>
          <w:spacing w:val="-18"/>
          <w:sz w:val="23"/>
          <w:szCs w:val="22"/>
          <w:lang w:val="en-US" w:eastAsia="en-US" w:bidi="en-US"/>
        </w:rPr>
        <w:t xml:space="preserve"> </w:t>
      </w:r>
      <w:r w:rsidRPr="00C67A2C">
        <w:rPr>
          <w:rFonts w:eastAsia="Tahoma" w:cs="Arial"/>
          <w:i/>
          <w:sz w:val="23"/>
          <w:szCs w:val="22"/>
          <w:lang w:val="en-US" w:eastAsia="en-US" w:bidi="en-US"/>
        </w:rPr>
        <w:t>for</w:t>
      </w:r>
      <w:r w:rsidRPr="00C67A2C">
        <w:rPr>
          <w:rFonts w:eastAsia="Tahoma" w:cs="Arial"/>
          <w:i/>
          <w:spacing w:val="-19"/>
          <w:sz w:val="23"/>
          <w:szCs w:val="22"/>
          <w:lang w:val="en-US" w:eastAsia="en-US" w:bidi="en-US"/>
        </w:rPr>
        <w:t xml:space="preserve"> </w:t>
      </w:r>
      <w:r w:rsidRPr="00C67A2C">
        <w:rPr>
          <w:rFonts w:eastAsia="Tahoma" w:cs="Arial"/>
          <w:i/>
          <w:sz w:val="23"/>
          <w:szCs w:val="22"/>
          <w:lang w:val="en-US" w:eastAsia="en-US" w:bidi="en-US"/>
        </w:rPr>
        <w:t>Consumer</w:t>
      </w:r>
      <w:r w:rsidRPr="00C67A2C">
        <w:rPr>
          <w:rFonts w:eastAsia="Tahoma" w:cs="Arial"/>
          <w:i/>
          <w:spacing w:val="-21"/>
          <w:sz w:val="23"/>
          <w:szCs w:val="22"/>
          <w:lang w:val="en-US" w:eastAsia="en-US" w:bidi="en-US"/>
        </w:rPr>
        <w:t xml:space="preserve"> and IoT </w:t>
      </w:r>
      <w:r w:rsidRPr="00C67A2C">
        <w:rPr>
          <w:rFonts w:eastAsia="Tahoma" w:cs="Arial"/>
          <w:i/>
          <w:sz w:val="23"/>
          <w:szCs w:val="22"/>
          <w:lang w:val="en-US" w:eastAsia="en-US" w:bidi="en-US"/>
        </w:rPr>
        <w:t>Devices</w:t>
      </w:r>
      <w:r w:rsidRPr="00C67A2C">
        <w:rPr>
          <w:rFonts w:eastAsia="Tahoma" w:cs="Arial"/>
          <w:i/>
          <w:spacing w:val="-18"/>
          <w:sz w:val="23"/>
          <w:szCs w:val="22"/>
          <w:lang w:val="en-US" w:eastAsia="en-US" w:bidi="en-US"/>
        </w:rPr>
        <w:t xml:space="preserve"> </w:t>
      </w:r>
      <w:r w:rsidRPr="00C67A2C">
        <w:rPr>
          <w:rFonts w:eastAsia="Tahoma" w:cs="Arial"/>
          <w:i/>
          <w:sz w:val="23"/>
          <w:szCs w:val="22"/>
          <w:lang w:val="en-US" w:eastAsia="en-US" w:bidi="en-US"/>
        </w:rPr>
        <w:t>Protection Profile</w:t>
      </w:r>
      <w:r w:rsidRPr="00C67A2C">
        <w:rPr>
          <w:rFonts w:eastAsia="Tahoma" w:cs="Arial"/>
          <w:szCs w:val="22"/>
          <w:lang w:val="en-US" w:eastAsia="en-US" w:bidi="en-US"/>
        </w:rPr>
        <w:t>, version 3.0 and defined in the current document’s sections 1 to</w:t>
      </w:r>
      <w:r w:rsidRPr="00C67A2C">
        <w:rPr>
          <w:rFonts w:eastAsia="Tahoma" w:cs="Arial"/>
          <w:spacing w:val="-3"/>
          <w:szCs w:val="22"/>
          <w:lang w:val="en-US" w:eastAsia="en-US" w:bidi="en-US"/>
        </w:rPr>
        <w:t xml:space="preserve"> </w:t>
      </w:r>
      <w:r w:rsidRPr="00C67A2C">
        <w:rPr>
          <w:rFonts w:eastAsia="Tahoma" w:cs="Arial"/>
          <w:szCs w:val="22"/>
          <w:lang w:val="en-US" w:eastAsia="en-US" w:bidi="en-US"/>
        </w:rPr>
        <w:t>6.</w:t>
      </w:r>
    </w:p>
    <w:p w14:paraId="56DA46AE" w14:textId="77777777" w:rsidR="00C67A2C" w:rsidRPr="00C67A2C" w:rsidRDefault="00C67A2C" w:rsidP="00C67A2C">
      <w:pPr>
        <w:widowControl w:val="0"/>
        <w:autoSpaceDE w:val="0"/>
        <w:autoSpaceDN w:val="0"/>
        <w:spacing w:before="0" w:line="232" w:lineRule="auto"/>
        <w:ind w:left="216" w:right="292"/>
        <w:jc w:val="left"/>
        <w:rPr>
          <w:rFonts w:eastAsia="Tahoma" w:cs="Arial"/>
          <w:szCs w:val="22"/>
          <w:lang w:val="en-US" w:eastAsia="en-US" w:bidi="en-US"/>
        </w:rPr>
      </w:pPr>
      <w:r w:rsidRPr="00C67A2C">
        <w:rPr>
          <w:rFonts w:eastAsia="Tahoma" w:cs="Arial"/>
          <w:szCs w:val="22"/>
          <w:lang w:val="en-US" w:eastAsia="en-US" w:bidi="en-US"/>
        </w:rPr>
        <w:t xml:space="preserve">This configuration consists of the Base-PP together with the PP-Module </w:t>
      </w:r>
      <w:r w:rsidRPr="00C67A2C">
        <w:rPr>
          <w:rFonts w:eastAsia="Tahoma" w:cs="Arial"/>
          <w:i/>
          <w:sz w:val="23"/>
          <w:szCs w:val="22"/>
          <w:lang w:val="en-US" w:eastAsia="en-US" w:bidi="en-US"/>
        </w:rPr>
        <w:t>IPAe Module for eUICC for IoT Devices Protection Profile</w:t>
      </w:r>
      <w:r w:rsidRPr="00C67A2C">
        <w:rPr>
          <w:rFonts w:eastAsia="Tahoma" w:cs="Arial"/>
          <w:szCs w:val="22"/>
          <w:lang w:val="en-US" w:eastAsia="en-US" w:bidi="en-US"/>
        </w:rPr>
        <w:t>, version 3.0 and defined in the current document’s section 9.</w:t>
      </w:r>
    </w:p>
    <w:p w14:paraId="0ED667CB" w14:textId="77777777" w:rsidR="00C67A2C" w:rsidRPr="00C67A2C" w:rsidRDefault="00C67A2C" w:rsidP="00C67A2C">
      <w:pPr>
        <w:widowControl w:val="0"/>
        <w:autoSpaceDE w:val="0"/>
        <w:autoSpaceDN w:val="0"/>
        <w:spacing w:before="1"/>
        <w:jc w:val="left"/>
        <w:rPr>
          <w:rFonts w:eastAsia="Tahoma" w:cs="Arial"/>
          <w:sz w:val="20"/>
          <w:szCs w:val="22"/>
          <w:lang w:val="en-US" w:eastAsia="en-US" w:bidi="en-US"/>
        </w:rPr>
      </w:pPr>
    </w:p>
    <w:p w14:paraId="52587D69" w14:textId="77777777" w:rsidR="00C67A2C" w:rsidRPr="00436545" w:rsidRDefault="00C67A2C" w:rsidP="00D12D60">
      <w:pPr>
        <w:pStyle w:val="Heading2"/>
        <w:rPr>
          <w:rFonts w:eastAsia="Arial"/>
          <w:lang w:val="en-US" w:bidi="en-US"/>
        </w:rPr>
      </w:pPr>
      <w:r w:rsidRPr="00436545">
        <w:rPr>
          <w:rFonts w:eastAsia="Arial"/>
          <w:lang w:val="en-US" w:bidi="en-US"/>
        </w:rPr>
        <w:t>Conformance</w:t>
      </w:r>
      <w:r w:rsidRPr="00436545">
        <w:rPr>
          <w:rFonts w:eastAsia="Arial"/>
          <w:spacing w:val="-1"/>
          <w:lang w:val="en-US" w:bidi="en-US"/>
        </w:rPr>
        <w:t xml:space="preserve"> </w:t>
      </w:r>
      <w:r w:rsidRPr="00436545">
        <w:rPr>
          <w:rFonts w:eastAsia="Arial"/>
          <w:lang w:val="en-US" w:bidi="en-US"/>
        </w:rPr>
        <w:t>statement</w:t>
      </w:r>
    </w:p>
    <w:p w14:paraId="27CFF47F" w14:textId="77777777" w:rsidR="00C67A2C" w:rsidRPr="00C67A2C" w:rsidRDefault="00C67A2C" w:rsidP="00C67A2C">
      <w:pPr>
        <w:widowControl w:val="0"/>
        <w:autoSpaceDE w:val="0"/>
        <w:autoSpaceDN w:val="0"/>
        <w:spacing w:before="121"/>
        <w:ind w:left="216"/>
        <w:jc w:val="left"/>
        <w:rPr>
          <w:rFonts w:eastAsia="Tahoma" w:cs="Arial"/>
          <w:szCs w:val="22"/>
          <w:lang w:val="en-US" w:eastAsia="en-US" w:bidi="en-US"/>
        </w:rPr>
      </w:pPr>
      <w:r w:rsidRPr="00C67A2C">
        <w:rPr>
          <w:rFonts w:eastAsia="Tahoma" w:cs="Arial"/>
          <w:szCs w:val="22"/>
          <w:lang w:val="en-US" w:eastAsia="en-US" w:bidi="en-US"/>
        </w:rPr>
        <w:t>This Protection Profile requires demonstrable conformance (as defined in [37]) of any ST or PP claiming conformance to this PP Configuration.</w:t>
      </w:r>
    </w:p>
    <w:p w14:paraId="6FE36D52" w14:textId="77777777" w:rsidR="00C67A2C" w:rsidRPr="00C67A2C" w:rsidRDefault="00C67A2C" w:rsidP="00C67A2C">
      <w:pPr>
        <w:widowControl w:val="0"/>
        <w:autoSpaceDE w:val="0"/>
        <w:autoSpaceDN w:val="0"/>
        <w:spacing w:before="9"/>
        <w:jc w:val="left"/>
        <w:rPr>
          <w:rFonts w:eastAsia="Tahoma" w:cs="Arial"/>
          <w:sz w:val="19"/>
          <w:szCs w:val="22"/>
          <w:lang w:val="en-US" w:eastAsia="en-US" w:bidi="en-US"/>
        </w:rPr>
      </w:pPr>
    </w:p>
    <w:p w14:paraId="02E5E40B" w14:textId="77777777" w:rsidR="00C67A2C" w:rsidRPr="00436545" w:rsidRDefault="00C67A2C" w:rsidP="00D12D60">
      <w:pPr>
        <w:pStyle w:val="Heading2"/>
        <w:rPr>
          <w:rFonts w:eastAsia="Arial"/>
          <w:lang w:val="en-US" w:bidi="en-US"/>
        </w:rPr>
      </w:pPr>
      <w:r w:rsidRPr="00436545">
        <w:rPr>
          <w:rFonts w:eastAsia="Arial"/>
          <w:lang w:val="en-US" w:bidi="en-US"/>
        </w:rPr>
        <w:t>SAR</w:t>
      </w:r>
      <w:r w:rsidRPr="00436545">
        <w:rPr>
          <w:rFonts w:eastAsia="Arial"/>
          <w:spacing w:val="-2"/>
          <w:lang w:val="en-US" w:bidi="en-US"/>
        </w:rPr>
        <w:t xml:space="preserve"> </w:t>
      </w:r>
      <w:r w:rsidRPr="00436545">
        <w:rPr>
          <w:rFonts w:eastAsia="Arial"/>
          <w:lang w:val="en-US" w:bidi="en-US"/>
        </w:rPr>
        <w:t>statement</w:t>
      </w:r>
    </w:p>
    <w:p w14:paraId="486A3A36" w14:textId="77777777" w:rsidR="00C67A2C" w:rsidRPr="00C67A2C" w:rsidRDefault="00C67A2C" w:rsidP="00C67A2C">
      <w:pPr>
        <w:widowControl w:val="0"/>
        <w:autoSpaceDE w:val="0"/>
        <w:autoSpaceDN w:val="0"/>
        <w:spacing w:before="124"/>
        <w:ind w:left="216"/>
        <w:jc w:val="left"/>
        <w:rPr>
          <w:rFonts w:eastAsia="Tahoma" w:cs="Arial"/>
          <w:szCs w:val="22"/>
          <w:lang w:val="en-US" w:eastAsia="en-US" w:bidi="en-US"/>
        </w:rPr>
      </w:pPr>
      <w:r w:rsidRPr="00C67A2C">
        <w:rPr>
          <w:rFonts w:eastAsia="Tahoma" w:cs="Arial"/>
          <w:szCs w:val="22"/>
          <w:lang w:val="en-US" w:eastAsia="en-US" w:bidi="en-US"/>
        </w:rPr>
        <w:t>The</w:t>
      </w:r>
      <w:r w:rsidRPr="00C67A2C">
        <w:rPr>
          <w:rFonts w:eastAsia="Tahoma" w:cs="Arial"/>
          <w:spacing w:val="-13"/>
          <w:szCs w:val="22"/>
          <w:lang w:val="en-US" w:eastAsia="en-US" w:bidi="en-US"/>
        </w:rPr>
        <w:t xml:space="preserve"> </w:t>
      </w:r>
      <w:r w:rsidRPr="00C67A2C">
        <w:rPr>
          <w:rFonts w:eastAsia="Tahoma" w:cs="Arial"/>
          <w:szCs w:val="22"/>
          <w:lang w:val="en-US" w:eastAsia="en-US" w:bidi="en-US"/>
        </w:rPr>
        <w:t>assurance</w:t>
      </w:r>
      <w:r w:rsidRPr="00C67A2C">
        <w:rPr>
          <w:rFonts w:eastAsia="Tahoma" w:cs="Arial"/>
          <w:spacing w:val="-14"/>
          <w:szCs w:val="22"/>
          <w:lang w:val="en-US" w:eastAsia="en-US" w:bidi="en-US"/>
        </w:rPr>
        <w:t xml:space="preserve"> </w:t>
      </w:r>
      <w:r w:rsidRPr="00C67A2C">
        <w:rPr>
          <w:rFonts w:eastAsia="Tahoma" w:cs="Arial"/>
          <w:szCs w:val="22"/>
          <w:lang w:val="en-US" w:eastAsia="en-US" w:bidi="en-US"/>
        </w:rPr>
        <w:t>requirement</w:t>
      </w:r>
      <w:r w:rsidRPr="00C67A2C">
        <w:rPr>
          <w:rFonts w:eastAsia="Tahoma" w:cs="Arial"/>
          <w:spacing w:val="-12"/>
          <w:szCs w:val="22"/>
          <w:lang w:val="en-US" w:eastAsia="en-US" w:bidi="en-US"/>
        </w:rPr>
        <w:t xml:space="preserve"> </w:t>
      </w:r>
      <w:r w:rsidRPr="00C67A2C">
        <w:rPr>
          <w:rFonts w:eastAsia="Tahoma" w:cs="Arial"/>
          <w:szCs w:val="22"/>
          <w:lang w:val="en-US" w:eastAsia="en-US" w:bidi="en-US"/>
        </w:rPr>
        <w:t>of</w:t>
      </w:r>
      <w:r w:rsidRPr="00C67A2C">
        <w:rPr>
          <w:rFonts w:eastAsia="Tahoma" w:cs="Arial"/>
          <w:spacing w:val="-13"/>
          <w:szCs w:val="22"/>
          <w:lang w:val="en-US" w:eastAsia="en-US" w:bidi="en-US"/>
        </w:rPr>
        <w:t xml:space="preserve"> </w:t>
      </w:r>
      <w:r w:rsidRPr="00C67A2C">
        <w:rPr>
          <w:rFonts w:eastAsia="Tahoma" w:cs="Arial"/>
          <w:szCs w:val="22"/>
          <w:lang w:val="en-US" w:eastAsia="en-US" w:bidi="en-US"/>
        </w:rPr>
        <w:t>this</w:t>
      </w:r>
      <w:r w:rsidRPr="00C67A2C">
        <w:rPr>
          <w:rFonts w:eastAsia="Tahoma" w:cs="Arial"/>
          <w:spacing w:val="-14"/>
          <w:szCs w:val="22"/>
          <w:lang w:val="en-US" w:eastAsia="en-US" w:bidi="en-US"/>
        </w:rPr>
        <w:t xml:space="preserve"> </w:t>
      </w:r>
      <w:r w:rsidRPr="00C67A2C">
        <w:rPr>
          <w:rFonts w:eastAsia="Tahoma" w:cs="Arial"/>
          <w:szCs w:val="22"/>
          <w:lang w:val="en-US" w:eastAsia="en-US" w:bidi="en-US"/>
        </w:rPr>
        <w:t>Protection</w:t>
      </w:r>
      <w:r w:rsidRPr="00C67A2C">
        <w:rPr>
          <w:rFonts w:eastAsia="Tahoma" w:cs="Arial"/>
          <w:spacing w:val="-13"/>
          <w:szCs w:val="22"/>
          <w:lang w:val="en-US" w:eastAsia="en-US" w:bidi="en-US"/>
        </w:rPr>
        <w:t xml:space="preserve"> </w:t>
      </w:r>
      <w:r w:rsidRPr="00C67A2C">
        <w:rPr>
          <w:rFonts w:eastAsia="Tahoma" w:cs="Arial"/>
          <w:szCs w:val="22"/>
          <w:lang w:val="en-US" w:eastAsia="en-US" w:bidi="en-US"/>
        </w:rPr>
        <w:t>Profile</w:t>
      </w:r>
      <w:r w:rsidRPr="00C67A2C">
        <w:rPr>
          <w:rFonts w:eastAsia="Tahoma" w:cs="Arial"/>
          <w:spacing w:val="-13"/>
          <w:szCs w:val="22"/>
          <w:lang w:val="en-US" w:eastAsia="en-US" w:bidi="en-US"/>
        </w:rPr>
        <w:t xml:space="preserve"> </w:t>
      </w:r>
      <w:r w:rsidRPr="00C67A2C">
        <w:rPr>
          <w:rFonts w:eastAsia="Tahoma" w:cs="Arial"/>
          <w:szCs w:val="22"/>
          <w:lang w:val="en-US" w:eastAsia="en-US" w:bidi="en-US"/>
        </w:rPr>
        <w:t>is</w:t>
      </w:r>
      <w:r w:rsidRPr="00C67A2C">
        <w:rPr>
          <w:rFonts w:eastAsia="Tahoma" w:cs="Arial"/>
          <w:spacing w:val="-13"/>
          <w:szCs w:val="22"/>
          <w:lang w:val="en-US" w:eastAsia="en-US" w:bidi="en-US"/>
        </w:rPr>
        <w:t xml:space="preserve"> </w:t>
      </w:r>
      <w:r w:rsidRPr="00C67A2C">
        <w:rPr>
          <w:rFonts w:eastAsia="Tahoma" w:cs="Arial"/>
          <w:szCs w:val="22"/>
          <w:lang w:val="en-US" w:eastAsia="en-US" w:bidi="en-US"/>
        </w:rPr>
        <w:t>EAL4</w:t>
      </w:r>
      <w:r w:rsidRPr="00C67A2C">
        <w:rPr>
          <w:rFonts w:eastAsia="Tahoma" w:cs="Arial"/>
          <w:spacing w:val="-12"/>
          <w:szCs w:val="22"/>
          <w:lang w:val="en-US" w:eastAsia="en-US" w:bidi="en-US"/>
        </w:rPr>
        <w:t xml:space="preserve"> </w:t>
      </w:r>
      <w:r w:rsidRPr="00C67A2C">
        <w:rPr>
          <w:rFonts w:eastAsia="Tahoma" w:cs="Arial"/>
          <w:szCs w:val="22"/>
          <w:lang w:val="en-US" w:eastAsia="en-US" w:bidi="en-US"/>
        </w:rPr>
        <w:t>augmented.</w:t>
      </w:r>
      <w:r w:rsidRPr="00C67A2C">
        <w:rPr>
          <w:rFonts w:eastAsia="Tahoma" w:cs="Arial"/>
          <w:spacing w:val="-14"/>
          <w:szCs w:val="22"/>
          <w:lang w:val="en-US" w:eastAsia="en-US" w:bidi="en-US"/>
        </w:rPr>
        <w:t xml:space="preserve"> </w:t>
      </w:r>
      <w:r w:rsidRPr="00C67A2C">
        <w:rPr>
          <w:rFonts w:eastAsia="Tahoma" w:cs="Arial"/>
          <w:szCs w:val="22"/>
          <w:lang w:val="en-US" w:eastAsia="en-US" w:bidi="en-US"/>
        </w:rPr>
        <w:t>Augmentation</w:t>
      </w:r>
      <w:r w:rsidRPr="00C67A2C">
        <w:rPr>
          <w:rFonts w:eastAsia="Tahoma" w:cs="Arial"/>
          <w:spacing w:val="-13"/>
          <w:szCs w:val="22"/>
          <w:lang w:val="en-US" w:eastAsia="en-US" w:bidi="en-US"/>
        </w:rPr>
        <w:t xml:space="preserve"> </w:t>
      </w:r>
      <w:r w:rsidRPr="00C67A2C">
        <w:rPr>
          <w:rFonts w:eastAsia="Tahoma" w:cs="Arial"/>
          <w:szCs w:val="22"/>
          <w:lang w:val="en-US" w:eastAsia="en-US" w:bidi="en-US"/>
        </w:rPr>
        <w:t>results from the selection</w:t>
      </w:r>
      <w:r w:rsidRPr="00C67A2C">
        <w:rPr>
          <w:rFonts w:eastAsia="Tahoma" w:cs="Arial"/>
          <w:spacing w:val="-2"/>
          <w:szCs w:val="22"/>
          <w:lang w:val="en-US" w:eastAsia="en-US" w:bidi="en-US"/>
        </w:rPr>
        <w:t xml:space="preserve"> </w:t>
      </w:r>
      <w:r w:rsidRPr="00C67A2C">
        <w:rPr>
          <w:rFonts w:eastAsia="Tahoma" w:cs="Arial"/>
          <w:szCs w:val="22"/>
          <w:lang w:val="en-US" w:eastAsia="en-US" w:bidi="en-US"/>
        </w:rPr>
        <w:t>of:</w:t>
      </w:r>
    </w:p>
    <w:p w14:paraId="2E47F6A6" w14:textId="77777777" w:rsidR="00C67A2C" w:rsidRPr="00C67A2C" w:rsidRDefault="00C67A2C" w:rsidP="00C67A2C">
      <w:pPr>
        <w:widowControl w:val="0"/>
        <w:numPr>
          <w:ilvl w:val="0"/>
          <w:numId w:val="121"/>
        </w:numPr>
        <w:tabs>
          <w:tab w:val="left" w:pos="936"/>
          <w:tab w:val="left" w:pos="937"/>
        </w:tabs>
        <w:autoSpaceDE w:val="0"/>
        <w:autoSpaceDN w:val="0"/>
        <w:spacing w:before="119"/>
        <w:ind w:hanging="361"/>
        <w:jc w:val="left"/>
        <w:rPr>
          <w:rFonts w:eastAsia="Tahoma" w:cs="Arial"/>
          <w:szCs w:val="22"/>
          <w:lang w:val="en-US" w:eastAsia="en-US" w:bidi="en-US"/>
        </w:rPr>
      </w:pPr>
      <w:r w:rsidRPr="00C67A2C">
        <w:rPr>
          <w:rFonts w:eastAsia="Tahoma" w:cs="Arial"/>
          <w:szCs w:val="22"/>
          <w:lang w:val="en-US" w:eastAsia="en-US" w:bidi="en-US"/>
        </w:rPr>
        <w:t>ALC_DVS.2 Sufficiency of security measures,</w:t>
      </w:r>
      <w:r w:rsidRPr="00C67A2C">
        <w:rPr>
          <w:rFonts w:eastAsia="Tahoma" w:cs="Arial"/>
          <w:spacing w:val="-1"/>
          <w:szCs w:val="22"/>
          <w:lang w:val="en-US" w:eastAsia="en-US" w:bidi="en-US"/>
        </w:rPr>
        <w:t xml:space="preserve"> </w:t>
      </w:r>
      <w:r w:rsidRPr="00C67A2C">
        <w:rPr>
          <w:rFonts w:eastAsia="Tahoma" w:cs="Arial"/>
          <w:szCs w:val="22"/>
          <w:lang w:val="en-US" w:eastAsia="en-US" w:bidi="en-US"/>
        </w:rPr>
        <w:t>and</w:t>
      </w:r>
    </w:p>
    <w:p w14:paraId="19CDFE4C" w14:textId="77777777" w:rsidR="00C67A2C" w:rsidRPr="00C67A2C" w:rsidRDefault="00C67A2C" w:rsidP="00C67A2C">
      <w:pPr>
        <w:widowControl w:val="0"/>
        <w:numPr>
          <w:ilvl w:val="0"/>
          <w:numId w:val="121"/>
        </w:numPr>
        <w:tabs>
          <w:tab w:val="left" w:pos="936"/>
          <w:tab w:val="left" w:pos="937"/>
        </w:tabs>
        <w:autoSpaceDE w:val="0"/>
        <w:autoSpaceDN w:val="0"/>
        <w:spacing w:before="121"/>
        <w:ind w:hanging="361"/>
        <w:jc w:val="left"/>
        <w:rPr>
          <w:rFonts w:eastAsia="Tahoma" w:cs="Arial"/>
          <w:szCs w:val="22"/>
          <w:lang w:val="en-US" w:eastAsia="en-US" w:bidi="en-US"/>
        </w:rPr>
      </w:pPr>
      <w:r w:rsidRPr="00C67A2C">
        <w:rPr>
          <w:rFonts w:eastAsia="Tahoma" w:cs="Arial"/>
          <w:szCs w:val="22"/>
          <w:lang w:val="en-US" w:eastAsia="en-US" w:bidi="en-US"/>
        </w:rPr>
        <w:t>AVA_VAN.5 Advanced methodical vulnerability</w:t>
      </w:r>
      <w:r w:rsidRPr="00C67A2C">
        <w:rPr>
          <w:rFonts w:eastAsia="Tahoma" w:cs="Arial"/>
          <w:spacing w:val="-3"/>
          <w:szCs w:val="22"/>
          <w:lang w:val="en-US" w:eastAsia="en-US" w:bidi="en-US"/>
        </w:rPr>
        <w:t xml:space="preserve"> </w:t>
      </w:r>
      <w:r w:rsidRPr="00C67A2C">
        <w:rPr>
          <w:rFonts w:eastAsia="Tahoma" w:cs="Arial"/>
          <w:szCs w:val="22"/>
          <w:lang w:val="en-US" w:eastAsia="en-US" w:bidi="en-US"/>
        </w:rPr>
        <w:t>analysis.</w:t>
      </w:r>
    </w:p>
    <w:p w14:paraId="0EA161BC" w14:textId="77777777" w:rsidR="00C67A2C" w:rsidRPr="00C67A2C" w:rsidRDefault="00C67A2C" w:rsidP="00C67A2C">
      <w:pPr>
        <w:widowControl w:val="0"/>
        <w:tabs>
          <w:tab w:val="left" w:pos="936"/>
          <w:tab w:val="left" w:pos="937"/>
        </w:tabs>
        <w:autoSpaceDE w:val="0"/>
        <w:autoSpaceDN w:val="0"/>
        <w:spacing w:before="121"/>
        <w:ind w:left="576"/>
        <w:jc w:val="left"/>
        <w:rPr>
          <w:rFonts w:eastAsia="Tahoma" w:cs="Arial"/>
          <w:szCs w:val="22"/>
          <w:lang w:val="en-US" w:eastAsia="en-US" w:bidi="en-US"/>
        </w:rPr>
      </w:pPr>
    </w:p>
    <w:p w14:paraId="602F1EA5" w14:textId="77777777" w:rsidR="00C67A2C" w:rsidRPr="00436545" w:rsidRDefault="00C67A2C" w:rsidP="00C67A2C">
      <w:pPr>
        <w:widowControl w:val="0"/>
        <w:autoSpaceDE w:val="0"/>
        <w:autoSpaceDN w:val="0"/>
        <w:spacing w:before="118"/>
        <w:ind w:left="216"/>
        <w:jc w:val="left"/>
        <w:rPr>
          <w:rFonts w:eastAsia="Tahoma" w:cs="Arial"/>
          <w:szCs w:val="22"/>
          <w:lang w:val="en-US" w:eastAsia="en-US" w:bidi="en-US"/>
        </w:rPr>
      </w:pPr>
      <w:r w:rsidRPr="00C67A2C">
        <w:rPr>
          <w:rFonts w:eastAsia="Tahoma" w:cs="Arial"/>
          <w:szCs w:val="22"/>
          <w:lang w:val="en-US" w:eastAsia="en-US" w:bidi="en-US"/>
        </w:rPr>
        <w:t>ADV_ARC.1 is refined to add a particular set of verifications on top of the existing requirement.</w:t>
      </w:r>
    </w:p>
    <w:p w14:paraId="1D7B6858" w14:textId="77777777" w:rsidR="00C67A2C" w:rsidRPr="00436545" w:rsidRDefault="00C67A2C" w:rsidP="00D12D60">
      <w:pPr>
        <w:pStyle w:val="Annex"/>
        <w:rPr>
          <w:rFonts w:cs="Arial"/>
        </w:rPr>
      </w:pPr>
      <w:r w:rsidRPr="00436545">
        <w:rPr>
          <w:rFonts w:cs="Arial"/>
        </w:rPr>
        <w:t>PP Module OS Update</w:t>
      </w:r>
    </w:p>
    <w:p w14:paraId="225EB4E3" w14:textId="77777777" w:rsidR="00C67A2C" w:rsidRPr="00436545" w:rsidRDefault="00C67A2C" w:rsidP="00D12D60">
      <w:pPr>
        <w:pStyle w:val="ANNEX-heading1"/>
        <w:rPr>
          <w:lang w:val="en-US" w:bidi="en-US"/>
        </w:rPr>
      </w:pPr>
      <w:r w:rsidRPr="00436545">
        <w:rPr>
          <w:rFonts w:ascii="Arial" w:hAnsi="Arial" w:cs="Arial"/>
          <w:lang w:val="en-US" w:eastAsia="en-US" w:bidi="en-US"/>
        </w:rPr>
        <w:t>Scope</w:t>
      </w:r>
    </w:p>
    <w:p w14:paraId="264E35CB" w14:textId="77777777" w:rsidR="00C67A2C" w:rsidRPr="00C67A2C" w:rsidRDefault="00C67A2C" w:rsidP="00C67A2C">
      <w:pPr>
        <w:widowControl w:val="0"/>
        <w:autoSpaceDE w:val="0"/>
        <w:autoSpaceDN w:val="0"/>
        <w:spacing w:before="0"/>
        <w:jc w:val="left"/>
        <w:rPr>
          <w:rFonts w:eastAsia="Tahoma" w:cs="Arial"/>
          <w:szCs w:val="22"/>
          <w:lang w:val="en-US" w:eastAsia="en-US" w:bidi="en-US"/>
        </w:rPr>
      </w:pPr>
      <w:r w:rsidRPr="00C67A2C">
        <w:rPr>
          <w:rFonts w:eastAsia="Tahoma" w:cs="Arial"/>
          <w:szCs w:val="22"/>
          <w:lang w:val="en-US" w:eastAsia="en-US" w:bidi="en-US"/>
        </w:rPr>
        <w:t>This PP-Module addresses the security requirements related to the eUICC OS Update capability</w:t>
      </w:r>
    </w:p>
    <w:p w14:paraId="2172719B" w14:textId="77777777" w:rsidR="00C67A2C" w:rsidRPr="00C67A2C" w:rsidRDefault="00C67A2C" w:rsidP="00C67A2C">
      <w:pPr>
        <w:spacing w:before="0" w:after="200" w:line="276" w:lineRule="auto"/>
        <w:jc w:val="left"/>
        <w:rPr>
          <w:rFonts w:cs="Arial"/>
          <w:szCs w:val="22"/>
          <w:lang w:eastAsia="en-GB" w:bidi="ar-SA"/>
        </w:rPr>
      </w:pPr>
    </w:p>
    <w:p w14:paraId="3E7D1E60" w14:textId="77777777" w:rsidR="00C67A2C" w:rsidRPr="00C67A2C" w:rsidRDefault="00C67A2C" w:rsidP="00C67A2C">
      <w:pPr>
        <w:pStyle w:val="ANNEX-heading1"/>
        <w:rPr>
          <w:rFonts w:ascii="Arial" w:hAnsi="Arial" w:cs="Arial"/>
          <w:lang w:val="en-US" w:eastAsia="en-US" w:bidi="en-US"/>
        </w:rPr>
      </w:pPr>
      <w:r w:rsidRPr="00C67A2C">
        <w:rPr>
          <w:rFonts w:ascii="Arial" w:hAnsi="Arial" w:cs="Arial"/>
          <w:lang w:val="en-US" w:eastAsia="en-US" w:bidi="en-US"/>
        </w:rPr>
        <w:lastRenderedPageBreak/>
        <w:t>Security Problem Definition (SPD)</w:t>
      </w:r>
    </w:p>
    <w:p w14:paraId="61032543" w14:textId="77777777" w:rsidR="00C67A2C" w:rsidRPr="00436545" w:rsidRDefault="00C67A2C" w:rsidP="00C67A2C">
      <w:pPr>
        <w:pStyle w:val="ANNEX-heading2"/>
        <w:rPr>
          <w:rFonts w:ascii="Arial" w:hAnsi="Arial" w:cs="Arial"/>
          <w:lang w:val="en-US" w:eastAsia="en-US" w:bidi="en-US"/>
        </w:rPr>
      </w:pPr>
      <w:r w:rsidRPr="00436545">
        <w:rPr>
          <w:rFonts w:ascii="Arial" w:hAnsi="Arial" w:cs="Arial"/>
          <w:lang w:val="en-US" w:eastAsia="en-US" w:bidi="en-US"/>
        </w:rPr>
        <w:t>Assets</w:t>
      </w:r>
    </w:p>
    <w:tbl>
      <w:tblPr>
        <w:tblStyle w:val="TableGrid2"/>
        <w:tblW w:w="0" w:type="auto"/>
        <w:tblLook w:val="04A0" w:firstRow="1" w:lastRow="0" w:firstColumn="1" w:lastColumn="0" w:noHBand="0" w:noVBand="1"/>
      </w:tblPr>
      <w:tblGrid>
        <w:gridCol w:w="2122"/>
        <w:gridCol w:w="6894"/>
      </w:tblGrid>
      <w:tr w:rsidR="00C67A2C" w:rsidRPr="00C67A2C" w14:paraId="1A853562" w14:textId="77777777" w:rsidTr="009F6E5D">
        <w:tc>
          <w:tcPr>
            <w:tcW w:w="2122" w:type="dxa"/>
          </w:tcPr>
          <w:p w14:paraId="50B953C1" w14:textId="77777777" w:rsidR="00C67A2C" w:rsidRPr="00C67A2C" w:rsidRDefault="00C67A2C" w:rsidP="00C67A2C">
            <w:pPr>
              <w:spacing w:before="0" w:after="200" w:line="276" w:lineRule="auto"/>
              <w:rPr>
                <w:rFonts w:cs="Arial"/>
                <w:sz w:val="20"/>
                <w:lang w:eastAsia="en-GB" w:bidi="ar-SA"/>
              </w:rPr>
            </w:pPr>
            <w:r w:rsidRPr="00C67A2C">
              <w:rPr>
                <w:rFonts w:eastAsia="Calibri" w:cs="Arial"/>
                <w:sz w:val="20"/>
                <w:lang w:eastAsia="en-GB" w:bidi="ar-SA"/>
              </w:rPr>
              <w:t>D.UPDATE_IMAGE</w:t>
            </w:r>
          </w:p>
        </w:tc>
        <w:tc>
          <w:tcPr>
            <w:tcW w:w="6894" w:type="dxa"/>
          </w:tcPr>
          <w:p w14:paraId="70CEF9D6"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Can be an update for the OS, as a patch or a complete OS replacement, or separate bootloader</w:t>
            </w:r>
          </w:p>
          <w:p w14:paraId="4F538811"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 xml:space="preserve">It is sent to the TOE. </w:t>
            </w:r>
          </w:p>
          <w:p w14:paraId="5297E1CC"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 xml:space="preserve">It possibly includes executable code, configuration data and/or image type information. </w:t>
            </w:r>
          </w:p>
          <w:p w14:paraId="27BE1EFC"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 xml:space="preserve">It has to be protected from unauthorized disclosure and modification. </w:t>
            </w:r>
          </w:p>
          <w:p w14:paraId="43B77526" w14:textId="77777777" w:rsidR="00C67A2C" w:rsidRPr="00C67A2C" w:rsidRDefault="00C67A2C" w:rsidP="00C67A2C">
            <w:pPr>
              <w:spacing w:before="0"/>
              <w:jc w:val="left"/>
              <w:rPr>
                <w:rFonts w:eastAsia="Calibri" w:cs="Arial"/>
                <w:sz w:val="20"/>
                <w:lang w:eastAsia="en-GB" w:bidi="ar-SA"/>
              </w:rPr>
            </w:pPr>
          </w:p>
          <w:p w14:paraId="70161735"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ar-SA"/>
              </w:rPr>
              <w:t>Is also referred to as Additional Code</w:t>
            </w:r>
          </w:p>
        </w:tc>
      </w:tr>
      <w:tr w:rsidR="00C67A2C" w:rsidRPr="00C67A2C" w14:paraId="75680D52" w14:textId="77777777" w:rsidTr="009F6E5D">
        <w:tc>
          <w:tcPr>
            <w:tcW w:w="2122" w:type="dxa"/>
          </w:tcPr>
          <w:p w14:paraId="035D9E16" w14:textId="77777777" w:rsidR="00C67A2C" w:rsidRPr="00C67A2C" w:rsidRDefault="00C67A2C" w:rsidP="00C67A2C">
            <w:pPr>
              <w:spacing w:before="0" w:after="200" w:line="276" w:lineRule="auto"/>
              <w:rPr>
                <w:rFonts w:eastAsia="Calibri" w:cs="Arial"/>
                <w:sz w:val="20"/>
                <w:lang w:eastAsia="en-GB" w:bidi="ar-SA"/>
              </w:rPr>
            </w:pPr>
            <w:r w:rsidRPr="00C67A2C">
              <w:rPr>
                <w:rFonts w:eastAsia="Calibri" w:cs="Arial"/>
                <w:sz w:val="20"/>
                <w:lang w:eastAsia="en-GB" w:bidi="ar-SA"/>
              </w:rPr>
              <w:t>D.TOE_IDENTIFIER</w:t>
            </w:r>
          </w:p>
        </w:tc>
        <w:tc>
          <w:tcPr>
            <w:tcW w:w="6894" w:type="dxa"/>
          </w:tcPr>
          <w:p w14:paraId="39866F49" w14:textId="77777777" w:rsidR="00C67A2C" w:rsidRPr="00C67A2C" w:rsidRDefault="00C67A2C" w:rsidP="00C67A2C">
            <w:pPr>
              <w:spacing w:before="0"/>
              <w:jc w:val="left"/>
              <w:rPr>
                <w:rFonts w:eastAsia="Calibri" w:cs="Arial"/>
                <w:sz w:val="20"/>
                <w:lang w:eastAsia="en-GB" w:bidi="ar-SA"/>
              </w:rPr>
            </w:pPr>
            <w:r w:rsidRPr="00C67A2C">
              <w:rPr>
                <w:rFonts w:eastAsia="Tahoma" w:cs="Arial"/>
                <w:sz w:val="20"/>
                <w:lang w:eastAsia="en-GB" w:bidi="en-US"/>
              </w:rPr>
              <w:t>Identification data to identify the TOE. T</w:t>
            </w:r>
            <w:r w:rsidRPr="00C67A2C">
              <w:rPr>
                <w:rFonts w:eastAsia="Calibri" w:cs="Arial"/>
                <w:sz w:val="20"/>
                <w:lang w:eastAsia="en-GB" w:bidi="ar-SA"/>
              </w:rPr>
              <w:t>o be protected from unauthorized modification.</w:t>
            </w:r>
          </w:p>
        </w:tc>
      </w:tr>
      <w:tr w:rsidR="00C67A2C" w:rsidRPr="00C67A2C" w14:paraId="392EA301" w14:textId="77777777" w:rsidTr="009F6E5D">
        <w:tc>
          <w:tcPr>
            <w:tcW w:w="2122" w:type="dxa"/>
          </w:tcPr>
          <w:p w14:paraId="33D3FFC5" w14:textId="77777777" w:rsidR="00C67A2C" w:rsidRPr="00C67A2C" w:rsidRDefault="00C67A2C" w:rsidP="00C67A2C">
            <w:pPr>
              <w:spacing w:before="0" w:after="200" w:line="276" w:lineRule="auto"/>
              <w:rPr>
                <w:rFonts w:eastAsia="Calibri" w:cs="Arial"/>
                <w:sz w:val="20"/>
                <w:lang w:eastAsia="en-GB" w:bidi="ar-SA"/>
              </w:rPr>
            </w:pPr>
            <w:r w:rsidRPr="00C67A2C">
              <w:rPr>
                <w:rFonts w:eastAsia="Calibri" w:cs="Arial"/>
                <w:sz w:val="20"/>
                <w:lang w:eastAsia="en-GB" w:bidi="ar-SA"/>
              </w:rPr>
              <w:t>D.OS-UPDATE_KEY(S)</w:t>
            </w:r>
          </w:p>
        </w:tc>
        <w:tc>
          <w:tcPr>
            <w:tcW w:w="6894" w:type="dxa"/>
          </w:tcPr>
          <w:p w14:paraId="67080181" w14:textId="77777777" w:rsidR="00C67A2C" w:rsidRPr="00C67A2C" w:rsidRDefault="00C67A2C" w:rsidP="00C67A2C">
            <w:pPr>
              <w:spacing w:before="0"/>
              <w:jc w:val="left"/>
              <w:rPr>
                <w:rFonts w:eastAsia="Tahoma" w:cs="Arial"/>
                <w:sz w:val="20"/>
                <w:lang w:eastAsia="en-GB" w:bidi="en-US"/>
              </w:rPr>
            </w:pPr>
            <w:r w:rsidRPr="00C67A2C">
              <w:rPr>
                <w:rFonts w:eastAsia="Tahoma" w:cs="Arial"/>
                <w:sz w:val="20"/>
                <w:lang w:eastAsia="en-GB" w:bidi="en-US"/>
              </w:rPr>
              <w:t>Key(s) used for OS Update. T</w:t>
            </w:r>
            <w:r w:rsidRPr="00C67A2C">
              <w:rPr>
                <w:rFonts w:eastAsia="Calibri" w:cs="Arial"/>
                <w:sz w:val="20"/>
                <w:lang w:eastAsia="en-GB" w:bidi="ar-SA"/>
              </w:rPr>
              <w:t>o be protected from unauthorized disclosure and modification.</w:t>
            </w:r>
          </w:p>
        </w:tc>
      </w:tr>
    </w:tbl>
    <w:p w14:paraId="4D3041D7" w14:textId="77777777" w:rsidR="00C67A2C" w:rsidRPr="00C67A2C" w:rsidRDefault="00C67A2C" w:rsidP="00C67A2C">
      <w:pPr>
        <w:spacing w:before="0" w:after="200" w:line="276" w:lineRule="auto"/>
        <w:jc w:val="left"/>
        <w:rPr>
          <w:rFonts w:cs="Arial"/>
          <w:szCs w:val="22"/>
          <w:lang w:eastAsia="en-GB" w:bidi="ar-SA"/>
        </w:rPr>
      </w:pPr>
    </w:p>
    <w:p w14:paraId="4F5AC533" w14:textId="77777777" w:rsidR="00C67A2C" w:rsidRPr="00D12D60" w:rsidRDefault="00C67A2C" w:rsidP="00C67A2C">
      <w:pPr>
        <w:spacing w:before="0" w:after="200" w:line="276" w:lineRule="auto"/>
        <w:jc w:val="left"/>
        <w:rPr>
          <w:rFonts w:cs="Arial"/>
          <w:i/>
          <w:iCs/>
          <w:szCs w:val="22"/>
          <w:lang w:eastAsia="en-GB" w:bidi="ar-SA"/>
        </w:rPr>
      </w:pPr>
      <w:r w:rsidRPr="00D12D60">
        <w:rPr>
          <w:rFonts w:cs="Arial"/>
          <w:i/>
          <w:iCs/>
          <w:szCs w:val="22"/>
          <w:lang w:eastAsia="en-GB" w:bidi="ar-SA"/>
        </w:rPr>
        <w:t>Application Note 88:</w:t>
      </w:r>
    </w:p>
    <w:p w14:paraId="684C052D" w14:textId="00474888" w:rsidR="00C67A2C" w:rsidRPr="00C67A2C" w:rsidRDefault="00C67A2C" w:rsidP="00C67A2C">
      <w:pPr>
        <w:spacing w:before="0" w:after="200" w:line="276" w:lineRule="auto"/>
        <w:jc w:val="left"/>
        <w:rPr>
          <w:rFonts w:cs="Arial"/>
          <w:szCs w:val="22"/>
          <w:lang w:eastAsia="en-GB" w:bidi="ar-SA"/>
        </w:rPr>
      </w:pPr>
      <w:r w:rsidRPr="00C67A2C">
        <w:rPr>
          <w:rFonts w:cs="Arial"/>
          <w:sz w:val="18"/>
          <w:szCs w:val="18"/>
          <w:lang w:eastAsia="en-GB" w:bidi="ar-SA"/>
        </w:rPr>
        <w:t xml:space="preserve">The Update Image should follow the rules defined in SGP.24 [29] in respect to compliance and certification.  </w:t>
      </w:r>
    </w:p>
    <w:p w14:paraId="476F6C69" w14:textId="77777777" w:rsidR="00C67A2C" w:rsidRPr="00C67A2C" w:rsidRDefault="00C67A2C" w:rsidP="00C67A2C">
      <w:pPr>
        <w:pStyle w:val="ANNEX-heading2"/>
        <w:rPr>
          <w:rFonts w:ascii="Arial" w:hAnsi="Arial" w:cs="Arial"/>
          <w:lang w:val="en-US" w:eastAsia="en-US" w:bidi="en-US"/>
        </w:rPr>
      </w:pPr>
      <w:r w:rsidRPr="00C67A2C">
        <w:rPr>
          <w:rFonts w:ascii="Arial" w:hAnsi="Arial" w:cs="Arial"/>
          <w:lang w:val="en-US" w:eastAsia="en-US" w:bidi="en-US"/>
        </w:rPr>
        <w:t>Security Aspects</w:t>
      </w:r>
    </w:p>
    <w:tbl>
      <w:tblPr>
        <w:tblStyle w:val="TableGrid2"/>
        <w:tblW w:w="0" w:type="auto"/>
        <w:tblLook w:val="04A0" w:firstRow="1" w:lastRow="0" w:firstColumn="1" w:lastColumn="0" w:noHBand="0" w:noVBand="1"/>
      </w:tblPr>
      <w:tblGrid>
        <w:gridCol w:w="3256"/>
        <w:gridCol w:w="5760"/>
      </w:tblGrid>
      <w:tr w:rsidR="00C67A2C" w:rsidRPr="00C67A2C" w14:paraId="288CD36C" w14:textId="77777777" w:rsidTr="009F6E5D">
        <w:tc>
          <w:tcPr>
            <w:tcW w:w="3256" w:type="dxa"/>
          </w:tcPr>
          <w:p w14:paraId="189EC28D"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SA.CONFID-UPDATE-IMAGE</w:t>
            </w:r>
          </w:p>
        </w:tc>
        <w:tc>
          <w:tcPr>
            <w:tcW w:w="5760" w:type="dxa"/>
          </w:tcPr>
          <w:p w14:paraId="1D9A5CDD" w14:textId="77777777" w:rsidR="00C67A2C" w:rsidRPr="00C67A2C" w:rsidRDefault="00C67A2C" w:rsidP="00C67A2C">
            <w:pPr>
              <w:spacing w:before="0"/>
              <w:jc w:val="left"/>
              <w:rPr>
                <w:rFonts w:eastAsia="Calibri" w:cs="Arial"/>
                <w:b/>
                <w:bCs/>
                <w:sz w:val="18"/>
                <w:szCs w:val="18"/>
                <w:lang w:eastAsia="en-GB" w:bidi="ar-SA"/>
              </w:rPr>
            </w:pPr>
            <w:r w:rsidRPr="00C67A2C">
              <w:rPr>
                <w:rFonts w:eastAsia="Calibri" w:cs="Arial"/>
                <w:b/>
                <w:bCs/>
                <w:sz w:val="18"/>
                <w:szCs w:val="18"/>
                <w:lang w:eastAsia="en-GB" w:bidi="ar-SA"/>
              </w:rPr>
              <w:t>Confidentiality of Update Image</w:t>
            </w:r>
          </w:p>
          <w:p w14:paraId="45E94242" w14:textId="77777777" w:rsidR="00C67A2C" w:rsidRPr="00C67A2C" w:rsidRDefault="00C67A2C" w:rsidP="00C67A2C">
            <w:pPr>
              <w:spacing w:before="0"/>
              <w:jc w:val="left"/>
              <w:rPr>
                <w:rFonts w:eastAsia="Calibri" w:cs="Arial"/>
                <w:sz w:val="18"/>
                <w:szCs w:val="18"/>
                <w:lang w:eastAsia="en-GB" w:bidi="ar-SA"/>
              </w:rPr>
            </w:pPr>
            <w:r w:rsidRPr="00C67A2C">
              <w:rPr>
                <w:rFonts w:eastAsia="Calibri" w:cs="Arial"/>
                <w:sz w:val="18"/>
                <w:szCs w:val="18"/>
                <w:lang w:eastAsia="en-GB" w:bidi="ar-SA"/>
              </w:rPr>
              <w:t>The update image must be kept confidential. This concerns the non</w:t>
            </w:r>
          </w:p>
          <w:p w14:paraId="209FABC1" w14:textId="77777777" w:rsidR="00C67A2C" w:rsidRPr="00C67A2C" w:rsidRDefault="00C67A2C" w:rsidP="00C67A2C">
            <w:pPr>
              <w:spacing w:before="0" w:after="200" w:line="276" w:lineRule="auto"/>
              <w:rPr>
                <w:rFonts w:cs="Arial"/>
                <w:sz w:val="20"/>
                <w:lang w:eastAsia="en-GB" w:bidi="ar-SA"/>
              </w:rPr>
            </w:pPr>
            <w:r w:rsidRPr="00C67A2C">
              <w:rPr>
                <w:rFonts w:eastAsia="Calibri" w:cs="Arial"/>
                <w:sz w:val="18"/>
                <w:szCs w:val="18"/>
                <w:lang w:eastAsia="en-GB" w:bidi="ar-SA"/>
              </w:rPr>
              <w:t>disclosure of the update image in the transit to the eUICC.</w:t>
            </w:r>
          </w:p>
        </w:tc>
      </w:tr>
      <w:tr w:rsidR="00C67A2C" w:rsidRPr="00C67A2C" w14:paraId="54F489B4" w14:textId="77777777" w:rsidTr="009F6E5D">
        <w:tc>
          <w:tcPr>
            <w:tcW w:w="3256" w:type="dxa"/>
          </w:tcPr>
          <w:p w14:paraId="3D979493"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SA.INTEG-UPDATE-IMAGE</w:t>
            </w:r>
          </w:p>
        </w:tc>
        <w:tc>
          <w:tcPr>
            <w:tcW w:w="5760" w:type="dxa"/>
          </w:tcPr>
          <w:p w14:paraId="7B2BAA09" w14:textId="77777777" w:rsidR="00C67A2C" w:rsidRPr="00C67A2C" w:rsidRDefault="00C67A2C" w:rsidP="00C67A2C">
            <w:pPr>
              <w:spacing w:before="0" w:after="200" w:line="276" w:lineRule="auto"/>
              <w:rPr>
                <w:rFonts w:eastAsia="Calibri" w:cs="Arial"/>
                <w:b/>
                <w:bCs/>
                <w:sz w:val="18"/>
                <w:szCs w:val="18"/>
                <w:lang w:eastAsia="en-GB" w:bidi="ar-SA"/>
              </w:rPr>
            </w:pPr>
            <w:r w:rsidRPr="00C67A2C">
              <w:rPr>
                <w:rFonts w:eastAsia="Calibri" w:cs="Arial"/>
                <w:b/>
                <w:bCs/>
                <w:sz w:val="18"/>
                <w:szCs w:val="18"/>
                <w:lang w:eastAsia="en-GB" w:bidi="ar-SA"/>
              </w:rPr>
              <w:t>Integrity of Update Image</w:t>
            </w:r>
          </w:p>
          <w:p w14:paraId="552704EB"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18"/>
                <w:szCs w:val="18"/>
                <w:lang w:eastAsia="en-GB" w:bidi="ar-SA"/>
              </w:rPr>
              <w:t>The update image must be protected against unauthorized modification. This concerns the modification of the image in transit to the eUICC.</w:t>
            </w:r>
          </w:p>
        </w:tc>
      </w:tr>
    </w:tbl>
    <w:p w14:paraId="59F4D3B6" w14:textId="77777777" w:rsidR="00C67A2C" w:rsidRPr="00C67A2C" w:rsidRDefault="00C67A2C" w:rsidP="00C67A2C">
      <w:pPr>
        <w:pStyle w:val="ANNEX-heading2"/>
        <w:rPr>
          <w:rFonts w:ascii="Arial" w:hAnsi="Arial" w:cs="Arial"/>
          <w:lang w:val="en-US" w:eastAsia="en-US" w:bidi="en-US"/>
        </w:rPr>
      </w:pPr>
      <w:r w:rsidRPr="00C67A2C">
        <w:rPr>
          <w:rFonts w:ascii="Arial" w:hAnsi="Arial" w:cs="Arial"/>
          <w:lang w:val="en-US" w:eastAsia="en-US" w:bidi="en-US"/>
        </w:rPr>
        <w:t>Threats</w:t>
      </w:r>
    </w:p>
    <w:tbl>
      <w:tblPr>
        <w:tblStyle w:val="TableGrid2"/>
        <w:tblW w:w="0" w:type="auto"/>
        <w:tblLook w:val="04A0" w:firstRow="1" w:lastRow="0" w:firstColumn="1" w:lastColumn="0" w:noHBand="0" w:noVBand="1"/>
      </w:tblPr>
      <w:tblGrid>
        <w:gridCol w:w="2270"/>
        <w:gridCol w:w="6746"/>
      </w:tblGrid>
      <w:tr w:rsidR="00C67A2C" w:rsidRPr="00C67A2C" w14:paraId="31790C5B" w14:textId="77777777" w:rsidTr="009F6E5D">
        <w:tc>
          <w:tcPr>
            <w:tcW w:w="2270" w:type="dxa"/>
          </w:tcPr>
          <w:p w14:paraId="206AD1D3"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T.CONFID-UPDATE-IMAGE.LOAD</w:t>
            </w:r>
          </w:p>
        </w:tc>
        <w:tc>
          <w:tcPr>
            <w:tcW w:w="6746" w:type="dxa"/>
          </w:tcPr>
          <w:p w14:paraId="3D0043ED"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Confidentiality of Update Image – Load</w:t>
            </w:r>
          </w:p>
          <w:p w14:paraId="4E3A9E62" w14:textId="77777777" w:rsidR="00C67A2C" w:rsidRPr="00C67A2C" w:rsidRDefault="00C67A2C" w:rsidP="00C67A2C">
            <w:pPr>
              <w:spacing w:before="0" w:after="200" w:line="276" w:lineRule="auto"/>
              <w:rPr>
                <w:rFonts w:cs="Arial"/>
                <w:sz w:val="20"/>
                <w:lang w:eastAsia="en-GB" w:bidi="ar-SA"/>
              </w:rPr>
            </w:pPr>
            <w:r w:rsidRPr="00C67A2C">
              <w:rPr>
                <w:rFonts w:eastAsia="Calibri" w:cs="Arial"/>
                <w:sz w:val="20"/>
                <w:lang w:eastAsia="en-GB" w:bidi="ar-SA"/>
              </w:rPr>
              <w:t xml:space="preserve">The attacker discloses (part of) the image used to update the TOE in the field while the image (Additional Code) is transmitted to the eUICC for installation. </w:t>
            </w:r>
          </w:p>
          <w:p w14:paraId="39DAF3CA"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 xml:space="preserve">See SA.CONFID-UPDATE-IMAGE for details. </w:t>
            </w:r>
          </w:p>
          <w:p w14:paraId="1FC74C39" w14:textId="77777777" w:rsidR="00C67A2C" w:rsidRPr="00C67A2C" w:rsidRDefault="00C67A2C" w:rsidP="00C67A2C">
            <w:pPr>
              <w:spacing w:before="0"/>
              <w:jc w:val="left"/>
              <w:rPr>
                <w:rFonts w:eastAsia="Calibri" w:cs="Arial"/>
                <w:sz w:val="20"/>
                <w:lang w:eastAsia="en-GB" w:bidi="ar-SA"/>
              </w:rPr>
            </w:pPr>
          </w:p>
          <w:p w14:paraId="3BC3F741"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Directly threatened asset(s):</w:t>
            </w:r>
          </w:p>
          <w:p w14:paraId="67F15C91" w14:textId="77777777" w:rsidR="00C67A2C" w:rsidRPr="00C67A2C" w:rsidRDefault="00C67A2C" w:rsidP="00C67A2C">
            <w:pPr>
              <w:spacing w:before="0" w:after="200" w:line="276" w:lineRule="auto"/>
              <w:rPr>
                <w:rFonts w:eastAsia="Calibri" w:cs="Arial"/>
                <w:sz w:val="20"/>
                <w:lang w:eastAsia="en-GB" w:bidi="ar-SA"/>
              </w:rPr>
            </w:pPr>
            <w:r w:rsidRPr="00C67A2C">
              <w:rPr>
                <w:rFonts w:eastAsia="Calibri" w:cs="Arial"/>
                <w:sz w:val="20"/>
                <w:lang w:eastAsia="en-GB" w:bidi="ar-SA"/>
              </w:rPr>
              <w:t>D.UPDATE_IMAGE, TSF_Data</w:t>
            </w:r>
          </w:p>
        </w:tc>
      </w:tr>
      <w:tr w:rsidR="00C67A2C" w:rsidRPr="00C67A2C" w14:paraId="3C74CD7D" w14:textId="77777777" w:rsidTr="009F6E5D">
        <w:tc>
          <w:tcPr>
            <w:tcW w:w="2270" w:type="dxa"/>
          </w:tcPr>
          <w:p w14:paraId="0BDBC532"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T.INTEG-UPDATE-IMAGE.LOAD</w:t>
            </w:r>
          </w:p>
        </w:tc>
        <w:tc>
          <w:tcPr>
            <w:tcW w:w="6746" w:type="dxa"/>
          </w:tcPr>
          <w:p w14:paraId="0928C33E"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Integrity of update Image -Load</w:t>
            </w:r>
          </w:p>
          <w:p w14:paraId="7BD6DE36"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 xml:space="preserve">The attacker modifies (part of) the image used to update the TOE in the field while the image (Additional Code) is transmitted to the card for installation. See SA.INTEG-UPDATE-IMAGE for details. </w:t>
            </w:r>
          </w:p>
          <w:p w14:paraId="7D17C2C3"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Directly threatened asset(s):</w:t>
            </w:r>
          </w:p>
          <w:p w14:paraId="1397AA81" w14:textId="77777777" w:rsidR="00C67A2C" w:rsidRPr="00C67A2C" w:rsidRDefault="00C67A2C" w:rsidP="00C67A2C">
            <w:pPr>
              <w:spacing w:before="0" w:after="200" w:line="276" w:lineRule="auto"/>
              <w:rPr>
                <w:rFonts w:eastAsia="Calibri" w:cs="Arial"/>
                <w:sz w:val="20"/>
                <w:lang w:eastAsia="en-GB" w:bidi="ar-SA"/>
              </w:rPr>
            </w:pPr>
            <w:r w:rsidRPr="00C67A2C">
              <w:rPr>
                <w:rFonts w:eastAsia="Calibri" w:cs="Arial"/>
                <w:sz w:val="20"/>
                <w:lang w:eastAsia="en-GB" w:bidi="ar-SA"/>
              </w:rPr>
              <w:t>D.UPDATE_IMAGE, TSF_Data</w:t>
            </w:r>
          </w:p>
        </w:tc>
      </w:tr>
      <w:tr w:rsidR="00C67A2C" w:rsidRPr="00C67A2C" w14:paraId="4507FE50" w14:textId="77777777" w:rsidTr="009F6E5D">
        <w:tc>
          <w:tcPr>
            <w:tcW w:w="2270" w:type="dxa"/>
          </w:tcPr>
          <w:p w14:paraId="67FBF7D8"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T.UNAUTH-UPDATE-IMAGE.LOAD</w:t>
            </w:r>
          </w:p>
        </w:tc>
        <w:tc>
          <w:tcPr>
            <w:tcW w:w="6746" w:type="dxa"/>
          </w:tcPr>
          <w:p w14:paraId="48600597"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Load an unauthorized update</w:t>
            </w:r>
          </w:p>
          <w:p w14:paraId="26C34FD1" w14:textId="77777777" w:rsidR="00C67A2C" w:rsidRPr="00C67A2C" w:rsidRDefault="00C67A2C" w:rsidP="00C67A2C">
            <w:pPr>
              <w:spacing w:before="0"/>
              <w:jc w:val="left"/>
              <w:rPr>
                <w:rFonts w:eastAsia="Calibri" w:cs="Arial"/>
                <w:sz w:val="20"/>
                <w:lang w:eastAsia="en-GB" w:bidi="ar-SA"/>
              </w:rPr>
            </w:pPr>
            <w:r w:rsidRPr="00C67A2C">
              <w:rPr>
                <w:rFonts w:eastAsia="Calibri" w:cs="Arial"/>
                <w:color w:val="000000"/>
                <w:sz w:val="20"/>
                <w:lang w:eastAsia="en-GB" w:bidi="ar-SA"/>
              </w:rPr>
              <w:lastRenderedPageBreak/>
              <w:t xml:space="preserve">The attacker tries to upload an unauthorized update image. See </w:t>
            </w:r>
            <w:r w:rsidRPr="00C67A2C">
              <w:rPr>
                <w:rFonts w:eastAsia="Calibri" w:cs="Arial"/>
                <w:sz w:val="20"/>
                <w:lang w:eastAsia="en-GB" w:bidi="ar-SA"/>
              </w:rPr>
              <w:t xml:space="preserve">SA.INTEG-UPDATEIMAGE </w:t>
            </w:r>
            <w:r w:rsidRPr="00C67A2C">
              <w:rPr>
                <w:rFonts w:eastAsia="Calibri" w:cs="Arial"/>
                <w:color w:val="000000"/>
                <w:sz w:val="20"/>
                <w:lang w:eastAsia="en-GB" w:bidi="ar-SA"/>
              </w:rPr>
              <w:t xml:space="preserve">for details. </w:t>
            </w:r>
          </w:p>
          <w:p w14:paraId="2DD9D639" w14:textId="77777777" w:rsidR="00C67A2C" w:rsidRPr="00C67A2C" w:rsidRDefault="00C67A2C" w:rsidP="00C67A2C">
            <w:pPr>
              <w:spacing w:before="0"/>
              <w:jc w:val="left"/>
              <w:rPr>
                <w:rFonts w:eastAsia="Calibri" w:cs="Arial"/>
                <w:sz w:val="20"/>
                <w:lang w:eastAsia="en-GB" w:bidi="ar-SA"/>
              </w:rPr>
            </w:pPr>
          </w:p>
          <w:p w14:paraId="18FC259F"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Directly threatened asset(s):</w:t>
            </w:r>
          </w:p>
          <w:p w14:paraId="1C3C013B" w14:textId="77777777" w:rsidR="00C67A2C" w:rsidRPr="00C67A2C" w:rsidRDefault="00C67A2C" w:rsidP="00C67A2C">
            <w:pPr>
              <w:spacing w:before="0" w:after="200" w:line="276" w:lineRule="auto"/>
              <w:rPr>
                <w:rFonts w:eastAsia="Calibri" w:cs="Arial"/>
                <w:sz w:val="20"/>
                <w:lang w:eastAsia="en-GB" w:bidi="ar-SA"/>
              </w:rPr>
            </w:pPr>
            <w:r w:rsidRPr="00C67A2C">
              <w:rPr>
                <w:rFonts w:eastAsia="Calibri" w:cs="Arial"/>
                <w:sz w:val="20"/>
                <w:lang w:eastAsia="en-GB" w:bidi="ar-SA"/>
              </w:rPr>
              <w:t>D.UPDATE_IMAGE, TSF_Data</w:t>
            </w:r>
          </w:p>
        </w:tc>
      </w:tr>
      <w:tr w:rsidR="00C67A2C" w:rsidRPr="00C67A2C" w14:paraId="6CCAE8BC" w14:textId="77777777" w:rsidTr="009F6E5D">
        <w:tc>
          <w:tcPr>
            <w:tcW w:w="2270" w:type="dxa"/>
          </w:tcPr>
          <w:p w14:paraId="5EB420A5"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lastRenderedPageBreak/>
              <w:t>T.INTERRUPT_OSU</w:t>
            </w:r>
          </w:p>
        </w:tc>
        <w:tc>
          <w:tcPr>
            <w:tcW w:w="6746" w:type="dxa"/>
          </w:tcPr>
          <w:p w14:paraId="3F555520"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OS Update procedure interrupted</w:t>
            </w:r>
          </w:p>
          <w:p w14:paraId="47AF77C7"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 xml:space="preserve">The attacker tries to interrupt the OS update procedure (Load Phase through activation of Additional Code) leaving the TOE in a partially functional state. Directly threatened asset(s): </w:t>
            </w:r>
          </w:p>
          <w:p w14:paraId="3192EE40"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D.TOE_IDENTIFIER, D.UPDATE_IMAGE, TSF_Data</w:t>
            </w:r>
          </w:p>
        </w:tc>
      </w:tr>
    </w:tbl>
    <w:p w14:paraId="3F4F6C2F" w14:textId="77777777" w:rsidR="00C67A2C" w:rsidRPr="00C67A2C" w:rsidRDefault="00C67A2C" w:rsidP="00C67A2C">
      <w:pPr>
        <w:spacing w:before="0" w:after="200" w:line="276" w:lineRule="auto"/>
        <w:jc w:val="left"/>
        <w:rPr>
          <w:rFonts w:cs="Arial"/>
          <w:szCs w:val="22"/>
          <w:lang w:eastAsia="en-GB" w:bidi="ar-SA"/>
        </w:rPr>
      </w:pPr>
    </w:p>
    <w:p w14:paraId="64F61286" w14:textId="77777777" w:rsidR="00C67A2C" w:rsidRPr="00C67A2C" w:rsidRDefault="00C67A2C" w:rsidP="00F1495A">
      <w:pPr>
        <w:pStyle w:val="ANNEX-heading2"/>
        <w:rPr>
          <w:rFonts w:ascii="Arial" w:hAnsi="Arial" w:cs="Arial"/>
          <w:lang w:val="en-US" w:eastAsia="en-US" w:bidi="en-US"/>
        </w:rPr>
      </w:pPr>
      <w:r w:rsidRPr="00C67A2C">
        <w:rPr>
          <w:rFonts w:ascii="Arial" w:hAnsi="Arial" w:cs="Arial"/>
          <w:lang w:val="en-US" w:eastAsia="en-US" w:bidi="en-US"/>
        </w:rPr>
        <w:t>Subjects</w:t>
      </w:r>
    </w:p>
    <w:tbl>
      <w:tblPr>
        <w:tblStyle w:val="TableGrid2"/>
        <w:tblW w:w="0" w:type="auto"/>
        <w:tblLook w:val="04A0" w:firstRow="1" w:lastRow="0" w:firstColumn="1" w:lastColumn="0" w:noHBand="0" w:noVBand="1"/>
      </w:tblPr>
      <w:tblGrid>
        <w:gridCol w:w="2273"/>
        <w:gridCol w:w="6743"/>
      </w:tblGrid>
      <w:tr w:rsidR="00C67A2C" w:rsidRPr="00C67A2C" w14:paraId="3854893D" w14:textId="77777777" w:rsidTr="009F6E5D">
        <w:tc>
          <w:tcPr>
            <w:tcW w:w="2263" w:type="dxa"/>
          </w:tcPr>
          <w:p w14:paraId="4F319B82" w14:textId="77777777" w:rsidR="00C67A2C" w:rsidRPr="00C67A2C" w:rsidRDefault="00C67A2C" w:rsidP="00C67A2C">
            <w:pPr>
              <w:spacing w:before="0" w:after="200" w:line="276" w:lineRule="auto"/>
              <w:rPr>
                <w:rFonts w:cs="Arial"/>
                <w:sz w:val="20"/>
                <w:lang w:eastAsia="en-GB" w:bidi="ar-SA"/>
              </w:rPr>
            </w:pPr>
            <w:r w:rsidRPr="00C67A2C">
              <w:rPr>
                <w:rFonts w:eastAsia="Calibri" w:cs="Arial"/>
                <w:sz w:val="20"/>
                <w:lang w:eastAsia="en-GB" w:bidi="ar-SA"/>
              </w:rPr>
              <w:t>S.OSU</w:t>
            </w:r>
          </w:p>
        </w:tc>
        <w:tc>
          <w:tcPr>
            <w:tcW w:w="6753" w:type="dxa"/>
          </w:tcPr>
          <w:p w14:paraId="3D27BB98"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ar-SA"/>
              </w:rPr>
              <w:t>OS Update provides secure functionality to update the TOE operating system with an image created by a trusted off-card entity (S.UpdateImageCreator)</w:t>
            </w:r>
          </w:p>
        </w:tc>
      </w:tr>
      <w:tr w:rsidR="00C67A2C" w:rsidRPr="00C67A2C" w14:paraId="449C4171" w14:textId="77777777" w:rsidTr="009F6E5D">
        <w:tc>
          <w:tcPr>
            <w:tcW w:w="2263" w:type="dxa"/>
          </w:tcPr>
          <w:p w14:paraId="1E21CCE4" w14:textId="77777777" w:rsidR="00C67A2C" w:rsidRPr="00C67A2C" w:rsidRDefault="00C67A2C" w:rsidP="00C67A2C">
            <w:pPr>
              <w:spacing w:before="0" w:after="200" w:line="276" w:lineRule="auto"/>
              <w:rPr>
                <w:rFonts w:eastAsia="Calibri" w:cs="Arial"/>
                <w:sz w:val="20"/>
                <w:lang w:eastAsia="en-GB" w:bidi="ar-SA"/>
              </w:rPr>
            </w:pPr>
            <w:r w:rsidRPr="00C67A2C">
              <w:rPr>
                <w:rFonts w:eastAsia="Calibri" w:cs="Arial"/>
                <w:sz w:val="20"/>
                <w:lang w:eastAsia="en-GB" w:bidi="ar-SA"/>
              </w:rPr>
              <w:t>S.UpdateImageCreator</w:t>
            </w:r>
          </w:p>
        </w:tc>
        <w:tc>
          <w:tcPr>
            <w:tcW w:w="6753" w:type="dxa"/>
          </w:tcPr>
          <w:p w14:paraId="11BE179B"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ar-SA"/>
              </w:rPr>
              <w:t>The off-card Update Image Creator ensures that the confidentiality and integrity requirements are met.</w:t>
            </w:r>
          </w:p>
        </w:tc>
      </w:tr>
    </w:tbl>
    <w:p w14:paraId="3987655E" w14:textId="77777777" w:rsidR="00C67A2C" w:rsidRPr="00C67A2C" w:rsidRDefault="00C67A2C" w:rsidP="00C67A2C">
      <w:pPr>
        <w:widowControl w:val="0"/>
        <w:autoSpaceDE w:val="0"/>
        <w:autoSpaceDN w:val="0"/>
        <w:spacing w:before="0"/>
        <w:jc w:val="left"/>
        <w:rPr>
          <w:rFonts w:eastAsia="Tahoma" w:cs="Arial"/>
          <w:szCs w:val="22"/>
          <w:lang w:val="en-US" w:eastAsia="en-US" w:bidi="en-US"/>
        </w:rPr>
      </w:pPr>
    </w:p>
    <w:p w14:paraId="1A488E68" w14:textId="77777777" w:rsidR="00C67A2C" w:rsidRPr="00C67A2C" w:rsidRDefault="00C67A2C" w:rsidP="00C67A2C">
      <w:pPr>
        <w:spacing w:before="0" w:after="200" w:line="276" w:lineRule="auto"/>
        <w:jc w:val="left"/>
        <w:rPr>
          <w:rFonts w:cs="Arial"/>
          <w:szCs w:val="22"/>
          <w:lang w:eastAsia="en-GB" w:bidi="ar-SA"/>
        </w:rPr>
      </w:pPr>
    </w:p>
    <w:p w14:paraId="6C8BFBA7" w14:textId="77777777" w:rsidR="00C67A2C" w:rsidRPr="00C67A2C" w:rsidRDefault="00C67A2C" w:rsidP="00F1495A">
      <w:pPr>
        <w:pStyle w:val="ANNEX-heading1"/>
        <w:rPr>
          <w:rFonts w:ascii="Arial" w:hAnsi="Arial" w:cs="Arial"/>
          <w:lang w:val="en-US" w:eastAsia="en-US" w:bidi="en-US"/>
        </w:rPr>
      </w:pPr>
      <w:r w:rsidRPr="00C67A2C">
        <w:rPr>
          <w:rFonts w:ascii="Arial" w:hAnsi="Arial" w:cs="Arial"/>
          <w:lang w:val="en-US" w:eastAsia="en-US" w:bidi="en-US"/>
        </w:rPr>
        <w:t>Security Objectives</w:t>
      </w:r>
    </w:p>
    <w:p w14:paraId="514227A2" w14:textId="77777777" w:rsidR="00C67A2C" w:rsidRPr="00C67A2C" w:rsidRDefault="00C67A2C" w:rsidP="00C67A2C">
      <w:pPr>
        <w:spacing w:before="0" w:after="200" w:line="276" w:lineRule="auto"/>
        <w:jc w:val="left"/>
        <w:rPr>
          <w:rFonts w:cs="Arial"/>
          <w:szCs w:val="22"/>
          <w:lang w:eastAsia="en-GB" w:bidi="ar-SA"/>
        </w:rPr>
      </w:pPr>
      <w:r w:rsidRPr="00C67A2C">
        <w:rPr>
          <w:rFonts w:cs="Arial"/>
          <w:szCs w:val="22"/>
          <w:lang w:eastAsia="en-GB" w:bidi="ar-SA"/>
        </w:rPr>
        <w:t>This section describes the security objectives for the TOE for the OS Update module.</w:t>
      </w:r>
    </w:p>
    <w:p w14:paraId="71F75654" w14:textId="77777777" w:rsidR="00C67A2C" w:rsidRPr="00C67A2C" w:rsidRDefault="00C67A2C" w:rsidP="00F1495A">
      <w:pPr>
        <w:pStyle w:val="ANNEX-heading2"/>
        <w:rPr>
          <w:rFonts w:ascii="Arial" w:hAnsi="Arial" w:cs="Arial"/>
          <w:lang w:val="en-US" w:eastAsia="en-US" w:bidi="en-US"/>
        </w:rPr>
      </w:pPr>
      <w:r w:rsidRPr="00C67A2C">
        <w:rPr>
          <w:rFonts w:ascii="Arial" w:hAnsi="Arial" w:cs="Arial"/>
          <w:lang w:val="en-US" w:eastAsia="en-US" w:bidi="en-US"/>
        </w:rPr>
        <w:t>Security Objectives for the TOE</w:t>
      </w:r>
    </w:p>
    <w:p w14:paraId="38B7C49C" w14:textId="77777777" w:rsidR="00C67A2C" w:rsidRPr="00C67A2C" w:rsidRDefault="00C67A2C" w:rsidP="00C67A2C">
      <w:pPr>
        <w:spacing w:before="0" w:after="200" w:line="276" w:lineRule="auto"/>
        <w:jc w:val="left"/>
        <w:rPr>
          <w:rFonts w:cs="Arial"/>
          <w:szCs w:val="22"/>
          <w:lang w:eastAsia="en-US"/>
        </w:rPr>
      </w:pPr>
      <w:r w:rsidRPr="00C67A2C">
        <w:rPr>
          <w:rFonts w:cs="Arial"/>
          <w:szCs w:val="22"/>
          <w:lang w:eastAsia="en-US"/>
        </w:rPr>
        <w:t>The following security objectives for the TOE are taken from [27].</w:t>
      </w:r>
    </w:p>
    <w:p w14:paraId="7CFE6451" w14:textId="77777777" w:rsidR="00C67A2C" w:rsidRPr="00C67A2C" w:rsidRDefault="00C67A2C" w:rsidP="00C67A2C">
      <w:pPr>
        <w:spacing w:before="0" w:after="200" w:line="276" w:lineRule="auto"/>
        <w:jc w:val="left"/>
        <w:rPr>
          <w:rFonts w:cs="Arial"/>
          <w:szCs w:val="22"/>
          <w:lang w:eastAsia="en-GB" w:bidi="ar-SA"/>
        </w:rPr>
      </w:pPr>
    </w:p>
    <w:tbl>
      <w:tblPr>
        <w:tblStyle w:val="TableGrid2"/>
        <w:tblW w:w="0" w:type="auto"/>
        <w:tblLook w:val="04A0" w:firstRow="1" w:lastRow="0" w:firstColumn="1" w:lastColumn="0" w:noHBand="0" w:noVBand="1"/>
      </w:tblPr>
      <w:tblGrid>
        <w:gridCol w:w="3256"/>
        <w:gridCol w:w="5760"/>
      </w:tblGrid>
      <w:tr w:rsidR="00C67A2C" w:rsidRPr="00C67A2C" w14:paraId="06A4BB17" w14:textId="77777777" w:rsidTr="009F6E5D">
        <w:tc>
          <w:tcPr>
            <w:tcW w:w="3256" w:type="dxa"/>
          </w:tcPr>
          <w:p w14:paraId="465B7ADA"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O.SECURE_LOAD_ACODE</w:t>
            </w:r>
          </w:p>
        </w:tc>
        <w:tc>
          <w:tcPr>
            <w:tcW w:w="5760" w:type="dxa"/>
          </w:tcPr>
          <w:p w14:paraId="3E84C7C0" w14:textId="77777777" w:rsidR="00C67A2C" w:rsidRPr="00C67A2C" w:rsidRDefault="00C67A2C" w:rsidP="00C67A2C">
            <w:pPr>
              <w:spacing w:before="0" w:after="200" w:line="276" w:lineRule="auto"/>
              <w:rPr>
                <w:rFonts w:eastAsia="Calibri" w:cs="Arial"/>
                <w:b/>
                <w:bCs/>
                <w:sz w:val="20"/>
                <w:lang w:eastAsia="en-GB" w:bidi="ar-SA"/>
              </w:rPr>
            </w:pPr>
            <w:r w:rsidRPr="00C67A2C">
              <w:rPr>
                <w:rFonts w:eastAsia="Calibri" w:cs="Arial"/>
                <w:b/>
                <w:bCs/>
                <w:sz w:val="20"/>
                <w:lang w:eastAsia="en-GB" w:bidi="ar-SA"/>
              </w:rPr>
              <w:t>Secure loading of the Additional Code</w:t>
            </w:r>
          </w:p>
          <w:p w14:paraId="06EFE054"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The Loader of the Initial TOE shall check an evidence</w:t>
            </w:r>
          </w:p>
          <w:p w14:paraId="3B7DA63F"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of authenticity and integrity of the loaded Additional</w:t>
            </w:r>
          </w:p>
          <w:p w14:paraId="5E5F8D69"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Code.</w:t>
            </w:r>
          </w:p>
          <w:p w14:paraId="12C0DCC6"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The Loader enforces that only the allowed version of the Additional Code can be loaded on the Initial TOE. The</w:t>
            </w:r>
          </w:p>
          <w:p w14:paraId="0BE2536D"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Loader shall forbid the loading of an Additional Code</w:t>
            </w:r>
          </w:p>
          <w:p w14:paraId="04A7389F"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not intended to be assembled with the Initial TOE.</w:t>
            </w:r>
          </w:p>
          <w:p w14:paraId="1E33CBD5"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During the Load Phase of an Additional Code, the TOE</w:t>
            </w:r>
          </w:p>
          <w:p w14:paraId="441F7A54" w14:textId="77777777" w:rsidR="00C67A2C" w:rsidRPr="00C67A2C" w:rsidRDefault="00C67A2C" w:rsidP="00C67A2C">
            <w:pPr>
              <w:spacing w:before="0" w:after="200" w:line="276" w:lineRule="auto"/>
              <w:rPr>
                <w:rFonts w:cs="Arial"/>
                <w:sz w:val="20"/>
                <w:lang w:eastAsia="en-GB" w:bidi="ar-SA"/>
              </w:rPr>
            </w:pPr>
            <w:r w:rsidRPr="00C67A2C">
              <w:rPr>
                <w:rFonts w:eastAsia="Calibri" w:cs="Arial"/>
                <w:sz w:val="20"/>
                <w:lang w:eastAsia="en-GB" w:bidi="ar-SA"/>
              </w:rPr>
              <w:t>shall remain secure.</w:t>
            </w:r>
          </w:p>
        </w:tc>
      </w:tr>
      <w:tr w:rsidR="00C67A2C" w:rsidRPr="00C67A2C" w14:paraId="6D236D3C" w14:textId="77777777" w:rsidTr="009F6E5D">
        <w:tc>
          <w:tcPr>
            <w:tcW w:w="3256" w:type="dxa"/>
          </w:tcPr>
          <w:p w14:paraId="78AA1B46"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O.SECURE_AC_ACTIVATION</w:t>
            </w:r>
          </w:p>
        </w:tc>
        <w:tc>
          <w:tcPr>
            <w:tcW w:w="5760" w:type="dxa"/>
          </w:tcPr>
          <w:p w14:paraId="30E535EE" w14:textId="77777777" w:rsidR="00C67A2C" w:rsidRPr="00C67A2C" w:rsidRDefault="00C67A2C" w:rsidP="00C67A2C">
            <w:pPr>
              <w:spacing w:before="0" w:after="200" w:line="276" w:lineRule="auto"/>
              <w:rPr>
                <w:rFonts w:eastAsia="Calibri" w:cs="Arial"/>
                <w:b/>
                <w:bCs/>
                <w:sz w:val="20"/>
                <w:lang w:eastAsia="en-GB" w:bidi="ar-SA"/>
              </w:rPr>
            </w:pPr>
            <w:r w:rsidRPr="00C67A2C">
              <w:rPr>
                <w:rFonts w:eastAsia="Calibri" w:cs="Arial"/>
                <w:b/>
                <w:bCs/>
                <w:sz w:val="20"/>
                <w:lang w:eastAsia="en-GB" w:bidi="ar-SA"/>
              </w:rPr>
              <w:t>Secure activation of the Additional Code</w:t>
            </w:r>
          </w:p>
          <w:p w14:paraId="6452BBB5"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Activation of the Additional Code and update of the</w:t>
            </w:r>
          </w:p>
          <w:p w14:paraId="54F7FD32"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Identification Data shall be performed at the same time</w:t>
            </w:r>
          </w:p>
          <w:p w14:paraId="48B95D53"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in an Atomic way. All the operations needed for the</w:t>
            </w:r>
          </w:p>
          <w:p w14:paraId="0A3E2427"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code to be able to operate as in the Final TOE shall be</w:t>
            </w:r>
          </w:p>
          <w:p w14:paraId="0CFDAE55"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completed before activation.</w:t>
            </w:r>
          </w:p>
          <w:p w14:paraId="7B15B543"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If the Atomic Activation is successful, then the resulting</w:t>
            </w:r>
          </w:p>
          <w:p w14:paraId="0AD7C900"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product is the Final TOE, otherwise (in case of</w:t>
            </w:r>
          </w:p>
          <w:p w14:paraId="1346A9A5"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interruption or incident which prevents the forming of</w:t>
            </w:r>
          </w:p>
          <w:p w14:paraId="18E6CB9A"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the Final TOE such as tearing, integrity violation, error</w:t>
            </w:r>
          </w:p>
          <w:p w14:paraId="691D904F"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lastRenderedPageBreak/>
              <w:t>case…), the Initial TOE shall remain in its initial state or</w:t>
            </w:r>
          </w:p>
          <w:p w14:paraId="2E361DD6" w14:textId="77777777" w:rsidR="00C67A2C" w:rsidRPr="00C67A2C" w:rsidRDefault="00C67A2C" w:rsidP="00C67A2C">
            <w:pPr>
              <w:spacing w:before="0" w:after="200" w:line="276" w:lineRule="auto"/>
              <w:rPr>
                <w:rFonts w:cs="Arial"/>
                <w:sz w:val="20"/>
                <w:lang w:eastAsia="en-GB" w:bidi="ar-SA"/>
              </w:rPr>
            </w:pPr>
            <w:r w:rsidRPr="00C67A2C">
              <w:rPr>
                <w:rFonts w:eastAsia="Calibri" w:cs="Arial"/>
                <w:sz w:val="20"/>
                <w:lang w:eastAsia="en-GB" w:bidi="ar-SA"/>
              </w:rPr>
              <w:t>fail secure.</w:t>
            </w:r>
          </w:p>
        </w:tc>
      </w:tr>
      <w:tr w:rsidR="00C67A2C" w:rsidRPr="00C67A2C" w14:paraId="1A04E38C" w14:textId="77777777" w:rsidTr="009F6E5D">
        <w:tc>
          <w:tcPr>
            <w:tcW w:w="3256" w:type="dxa"/>
          </w:tcPr>
          <w:p w14:paraId="0322967B"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lastRenderedPageBreak/>
              <w:t>O.TOE_IDENTIFICATION</w:t>
            </w:r>
          </w:p>
        </w:tc>
        <w:tc>
          <w:tcPr>
            <w:tcW w:w="5760" w:type="dxa"/>
          </w:tcPr>
          <w:p w14:paraId="60F38D93" w14:textId="77777777" w:rsidR="00C67A2C" w:rsidRPr="00C67A2C" w:rsidRDefault="00C67A2C" w:rsidP="00C67A2C">
            <w:pPr>
              <w:spacing w:before="0" w:after="200" w:line="276" w:lineRule="auto"/>
              <w:rPr>
                <w:rFonts w:eastAsia="Calibri" w:cs="Arial"/>
                <w:b/>
                <w:bCs/>
                <w:sz w:val="20"/>
                <w:lang w:eastAsia="en-GB" w:bidi="ar-SA"/>
              </w:rPr>
            </w:pPr>
            <w:r w:rsidRPr="00C67A2C">
              <w:rPr>
                <w:rFonts w:eastAsia="Calibri" w:cs="Arial"/>
                <w:b/>
                <w:bCs/>
                <w:sz w:val="20"/>
                <w:lang w:eastAsia="en-GB" w:bidi="ar-SA"/>
              </w:rPr>
              <w:t>Secure identification of the TOE by the user</w:t>
            </w:r>
          </w:p>
          <w:p w14:paraId="7A8B36A3"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The Identification Data identifies the Initial TOE and</w:t>
            </w:r>
          </w:p>
          <w:p w14:paraId="49BC142F"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Additional Code. The TOE provides means to store</w:t>
            </w:r>
          </w:p>
          <w:p w14:paraId="4F5F2A69"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Identification Data in its non-volatile memory and</w:t>
            </w:r>
          </w:p>
          <w:p w14:paraId="10EAE819"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guarantees the integrity of these data.</w:t>
            </w:r>
          </w:p>
          <w:p w14:paraId="1ED6B46A"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After Atomic Activation of the Additional Code, the</w:t>
            </w:r>
          </w:p>
          <w:p w14:paraId="2DD41C3A"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Identification Data of the Final TOE allows</w:t>
            </w:r>
          </w:p>
          <w:p w14:paraId="3D4BAF1E"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identifications of Initial TOE and Additional Code. The</w:t>
            </w:r>
          </w:p>
          <w:p w14:paraId="1B89E7C5"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user shall be able to uniquely identify Initial TOE and</w:t>
            </w:r>
          </w:p>
          <w:p w14:paraId="148D2A30"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Additional Code(s) which are embedded in the Final</w:t>
            </w:r>
          </w:p>
          <w:p w14:paraId="06984111"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en-US"/>
              </w:rPr>
              <w:t>TOE.</w:t>
            </w:r>
          </w:p>
        </w:tc>
      </w:tr>
    </w:tbl>
    <w:p w14:paraId="489A3871" w14:textId="77777777" w:rsidR="00C67A2C" w:rsidRPr="00C67A2C" w:rsidRDefault="00C67A2C" w:rsidP="00C67A2C">
      <w:pPr>
        <w:spacing w:before="0" w:after="200" w:line="276" w:lineRule="auto"/>
        <w:jc w:val="left"/>
        <w:rPr>
          <w:rFonts w:cs="Arial"/>
          <w:szCs w:val="22"/>
          <w:lang w:eastAsia="en-GB" w:bidi="ar-SA"/>
        </w:rPr>
      </w:pPr>
    </w:p>
    <w:p w14:paraId="5F7424EF" w14:textId="77777777" w:rsidR="00C67A2C" w:rsidRPr="00C67A2C" w:rsidRDefault="00C67A2C" w:rsidP="00C67A2C">
      <w:pPr>
        <w:spacing w:before="0" w:after="200" w:line="276" w:lineRule="auto"/>
        <w:jc w:val="left"/>
        <w:rPr>
          <w:rFonts w:cs="Arial"/>
          <w:szCs w:val="22"/>
          <w:lang w:eastAsia="en-GB" w:bidi="ar-SA"/>
        </w:rPr>
      </w:pPr>
      <w:r w:rsidRPr="00C67A2C">
        <w:rPr>
          <w:rFonts w:cs="Arial"/>
          <w:szCs w:val="22"/>
          <w:lang w:eastAsia="en-GB" w:bidi="ar-SA"/>
        </w:rPr>
        <w:t>In addition, the following security objectives for the TOE are defined:</w:t>
      </w:r>
    </w:p>
    <w:tbl>
      <w:tblPr>
        <w:tblStyle w:val="TableGrid2"/>
        <w:tblW w:w="0" w:type="auto"/>
        <w:tblLook w:val="04A0" w:firstRow="1" w:lastRow="0" w:firstColumn="1" w:lastColumn="0" w:noHBand="0" w:noVBand="1"/>
      </w:tblPr>
      <w:tblGrid>
        <w:gridCol w:w="3964"/>
        <w:gridCol w:w="5052"/>
      </w:tblGrid>
      <w:tr w:rsidR="00C67A2C" w:rsidRPr="00C67A2C" w14:paraId="1BCC52C4" w14:textId="77777777" w:rsidTr="009F6E5D">
        <w:tc>
          <w:tcPr>
            <w:tcW w:w="3964" w:type="dxa"/>
          </w:tcPr>
          <w:p w14:paraId="05B9D585"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O.CONFID-UPDATE-IMAGE.LOAD</w:t>
            </w:r>
          </w:p>
        </w:tc>
        <w:tc>
          <w:tcPr>
            <w:tcW w:w="5052" w:type="dxa"/>
          </w:tcPr>
          <w:p w14:paraId="454109FC"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 xml:space="preserve">The TOE shall ensure that the D.UPDATE_IMAGE transferred to the device is not disclosed during the installation. </w:t>
            </w:r>
          </w:p>
          <w:p w14:paraId="6B28EB00" w14:textId="77777777" w:rsidR="00C67A2C" w:rsidRPr="00C67A2C" w:rsidRDefault="00C67A2C" w:rsidP="00C67A2C">
            <w:pPr>
              <w:spacing w:before="0" w:after="200" w:line="276" w:lineRule="auto"/>
              <w:rPr>
                <w:rFonts w:eastAsia="Calibri" w:cs="Arial"/>
                <w:sz w:val="20"/>
                <w:lang w:eastAsia="en-GB" w:bidi="ar-SA"/>
              </w:rPr>
            </w:pPr>
          </w:p>
        </w:tc>
      </w:tr>
      <w:tr w:rsidR="00C67A2C" w:rsidRPr="00C67A2C" w14:paraId="3E321FD9" w14:textId="77777777" w:rsidTr="009F6E5D">
        <w:tc>
          <w:tcPr>
            <w:tcW w:w="3964" w:type="dxa"/>
          </w:tcPr>
          <w:p w14:paraId="088FF51C"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O.AUTH-LOAD-UPDATE-IMAGE</w:t>
            </w:r>
          </w:p>
        </w:tc>
        <w:tc>
          <w:tcPr>
            <w:tcW w:w="5052" w:type="dxa"/>
          </w:tcPr>
          <w:p w14:paraId="15BAE6BA" w14:textId="77777777" w:rsidR="00C67A2C" w:rsidRPr="00C67A2C" w:rsidRDefault="00C67A2C" w:rsidP="00C67A2C">
            <w:pPr>
              <w:spacing w:before="0" w:after="200" w:line="276" w:lineRule="auto"/>
              <w:rPr>
                <w:rFonts w:cs="Arial"/>
                <w:sz w:val="20"/>
                <w:lang w:eastAsia="en-GB" w:bidi="ar-SA"/>
              </w:rPr>
            </w:pPr>
            <w:r w:rsidRPr="00C67A2C">
              <w:rPr>
                <w:rFonts w:eastAsia="Calibri" w:cs="Arial"/>
                <w:sz w:val="20"/>
                <w:lang w:eastAsia="en-GB" w:bidi="ar-SA"/>
              </w:rPr>
              <w:t>The TOE shall ensure that it is only possible to load an authorized image.</w:t>
            </w:r>
          </w:p>
        </w:tc>
      </w:tr>
    </w:tbl>
    <w:p w14:paraId="23FC9D1A" w14:textId="77777777" w:rsidR="00C67A2C" w:rsidRPr="00C67A2C" w:rsidRDefault="00C67A2C" w:rsidP="00C67A2C">
      <w:pPr>
        <w:spacing w:before="0" w:after="200" w:line="276" w:lineRule="auto"/>
        <w:jc w:val="left"/>
        <w:rPr>
          <w:rFonts w:cs="Arial"/>
          <w:szCs w:val="22"/>
          <w:lang w:eastAsia="en-GB" w:bidi="ar-SA"/>
        </w:rPr>
      </w:pPr>
    </w:p>
    <w:p w14:paraId="2D23BD0C" w14:textId="77777777" w:rsidR="00C67A2C" w:rsidRPr="00C67A2C" w:rsidRDefault="00C67A2C" w:rsidP="00F1495A">
      <w:pPr>
        <w:pStyle w:val="ANNEX-heading2"/>
        <w:rPr>
          <w:rFonts w:ascii="Arial" w:hAnsi="Arial" w:cs="Arial"/>
          <w:lang w:val="en-US" w:eastAsia="en-US" w:bidi="en-US"/>
        </w:rPr>
      </w:pPr>
      <w:r w:rsidRPr="00C67A2C">
        <w:rPr>
          <w:rFonts w:ascii="Arial" w:hAnsi="Arial" w:cs="Arial"/>
          <w:lang w:val="en-US" w:eastAsia="en-US" w:bidi="en-US"/>
        </w:rPr>
        <w:t>Security Objectives for the Operational Environment</w:t>
      </w:r>
    </w:p>
    <w:p w14:paraId="4F183D97" w14:textId="77777777" w:rsidR="00C67A2C" w:rsidRPr="00C67A2C" w:rsidRDefault="00C67A2C" w:rsidP="00C67A2C">
      <w:pPr>
        <w:spacing w:before="0" w:after="200" w:line="276" w:lineRule="auto"/>
        <w:jc w:val="left"/>
        <w:rPr>
          <w:rFonts w:cs="Arial"/>
          <w:szCs w:val="22"/>
          <w:lang w:eastAsia="en-GB" w:bidi="ar-SA"/>
        </w:rPr>
      </w:pPr>
      <w:r w:rsidRPr="00C67A2C">
        <w:rPr>
          <w:rFonts w:cs="Arial"/>
          <w:szCs w:val="22"/>
          <w:lang w:eastAsia="en-GB" w:bidi="ar-SA"/>
        </w:rPr>
        <w:t>This section describes the security objectives for the Operatinal Environment for the OS Update module.</w:t>
      </w:r>
    </w:p>
    <w:p w14:paraId="6FFFA797" w14:textId="77777777" w:rsidR="00C67A2C" w:rsidRPr="00C67A2C" w:rsidRDefault="00C67A2C" w:rsidP="00C67A2C">
      <w:pPr>
        <w:spacing w:before="0" w:after="200" w:line="276" w:lineRule="auto"/>
        <w:jc w:val="left"/>
        <w:rPr>
          <w:rFonts w:cs="Arial"/>
          <w:szCs w:val="22"/>
          <w:lang w:eastAsia="en-US"/>
        </w:rPr>
      </w:pPr>
    </w:p>
    <w:tbl>
      <w:tblPr>
        <w:tblStyle w:val="TableGrid2"/>
        <w:tblW w:w="0" w:type="auto"/>
        <w:tblLook w:val="04A0" w:firstRow="1" w:lastRow="0" w:firstColumn="1" w:lastColumn="0" w:noHBand="0" w:noVBand="1"/>
      </w:tblPr>
      <w:tblGrid>
        <w:gridCol w:w="4238"/>
        <w:gridCol w:w="4778"/>
      </w:tblGrid>
      <w:tr w:rsidR="00C67A2C" w:rsidRPr="00C67A2C" w14:paraId="79977055" w14:textId="77777777" w:rsidTr="009F6E5D">
        <w:tc>
          <w:tcPr>
            <w:tcW w:w="4238" w:type="dxa"/>
          </w:tcPr>
          <w:p w14:paraId="3DCD2E9D"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OE.CONFID_UPDATE_IMAGE.CREATE</w:t>
            </w:r>
          </w:p>
        </w:tc>
        <w:tc>
          <w:tcPr>
            <w:tcW w:w="4778" w:type="dxa"/>
          </w:tcPr>
          <w:p w14:paraId="0382001A" w14:textId="77777777" w:rsidR="00C67A2C" w:rsidRPr="00C67A2C" w:rsidRDefault="00C67A2C" w:rsidP="00C67A2C">
            <w:pPr>
              <w:spacing w:before="0" w:after="200" w:line="276" w:lineRule="auto"/>
              <w:rPr>
                <w:rFonts w:cs="Arial"/>
                <w:sz w:val="20"/>
                <w:lang w:eastAsia="en-GB" w:bidi="ar-SA"/>
              </w:rPr>
            </w:pPr>
            <w:r w:rsidRPr="00C67A2C">
              <w:rPr>
                <w:rFonts w:cs="Arial"/>
                <w:sz w:val="20"/>
                <w:lang w:eastAsia="en-GB" w:bidi="ar-SA"/>
              </w:rPr>
              <w:t>Confidentiality of Update Image – CREATE</w:t>
            </w:r>
          </w:p>
          <w:p w14:paraId="2D4A885D"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ar-SA"/>
              </w:rPr>
              <w:t>The off-card Update Image Creator ensures that the confidentiality and integrity requirements are met.</w:t>
            </w:r>
          </w:p>
          <w:p w14:paraId="1F5E23FD" w14:textId="77777777" w:rsidR="00C67A2C" w:rsidRPr="00C67A2C" w:rsidRDefault="00C67A2C" w:rsidP="00C67A2C">
            <w:pPr>
              <w:spacing w:before="0"/>
              <w:jc w:val="left"/>
              <w:rPr>
                <w:rFonts w:eastAsia="Tahoma" w:cs="Arial"/>
                <w:sz w:val="20"/>
                <w:lang w:eastAsia="en-GB" w:bidi="ar-SA"/>
              </w:rPr>
            </w:pPr>
          </w:p>
        </w:tc>
      </w:tr>
    </w:tbl>
    <w:p w14:paraId="41BD5B66" w14:textId="77777777" w:rsidR="00C67A2C" w:rsidRPr="00C67A2C" w:rsidRDefault="00C67A2C" w:rsidP="00C67A2C">
      <w:pPr>
        <w:spacing w:before="0" w:after="200" w:line="276" w:lineRule="auto"/>
        <w:jc w:val="left"/>
        <w:rPr>
          <w:rFonts w:cs="Arial"/>
          <w:szCs w:val="22"/>
          <w:lang w:eastAsia="en-GB" w:bidi="ar-SA"/>
        </w:rPr>
      </w:pPr>
    </w:p>
    <w:p w14:paraId="18682EE6" w14:textId="77777777" w:rsidR="00C67A2C" w:rsidRPr="00C67A2C" w:rsidRDefault="00C67A2C" w:rsidP="000D66EC">
      <w:pPr>
        <w:pStyle w:val="ANNEX-heading2"/>
        <w:rPr>
          <w:rFonts w:ascii="Arial" w:hAnsi="Arial" w:cs="Arial"/>
          <w:lang w:val="en-US" w:eastAsia="en-US" w:bidi="en-US"/>
        </w:rPr>
      </w:pPr>
      <w:r w:rsidRPr="00C67A2C">
        <w:rPr>
          <w:rFonts w:ascii="Arial" w:hAnsi="Arial" w:cs="Arial"/>
          <w:lang w:val="en-US" w:eastAsia="en-US" w:bidi="en-US"/>
        </w:rPr>
        <w:t>Security Objectives Rationale</w:t>
      </w:r>
    </w:p>
    <w:p w14:paraId="6FDBF509" w14:textId="77777777" w:rsidR="00C67A2C" w:rsidRPr="00C67A2C" w:rsidRDefault="00C67A2C" w:rsidP="00C67A2C">
      <w:pPr>
        <w:spacing w:before="0" w:after="200" w:line="276" w:lineRule="auto"/>
        <w:jc w:val="left"/>
        <w:rPr>
          <w:rFonts w:cs="Arial"/>
          <w:szCs w:val="22"/>
          <w:lang w:eastAsia="en-US"/>
        </w:rPr>
      </w:pPr>
      <w:r w:rsidRPr="00C67A2C">
        <w:rPr>
          <w:rFonts w:cs="Arial"/>
          <w:szCs w:val="22"/>
          <w:lang w:eastAsia="en-US"/>
        </w:rPr>
        <w:t>For each of the defined threats, a rationale is given mapping the Security Objectives to the threat</w:t>
      </w:r>
    </w:p>
    <w:p w14:paraId="64543F0C" w14:textId="77777777" w:rsidR="00C67A2C" w:rsidRPr="00C67A2C" w:rsidRDefault="00C67A2C" w:rsidP="00C67A2C">
      <w:pPr>
        <w:spacing w:before="0" w:after="200" w:line="276" w:lineRule="auto"/>
        <w:jc w:val="left"/>
        <w:rPr>
          <w:rFonts w:cs="Arial"/>
          <w:b/>
          <w:bCs/>
          <w:szCs w:val="22"/>
          <w:lang w:eastAsia="en-GB" w:bidi="ar-SA"/>
        </w:rPr>
      </w:pPr>
      <w:r w:rsidRPr="00C67A2C">
        <w:rPr>
          <w:rFonts w:cs="Arial"/>
          <w:b/>
          <w:bCs/>
          <w:szCs w:val="22"/>
          <w:lang w:eastAsia="en-GB" w:bidi="ar-SA"/>
        </w:rPr>
        <w:t>T.CONFID-UPDATE-IMAGE.LOAD</w:t>
      </w:r>
    </w:p>
    <w:tbl>
      <w:tblPr>
        <w:tblStyle w:val="TableGrid2"/>
        <w:tblW w:w="0" w:type="auto"/>
        <w:tblLook w:val="04A0" w:firstRow="1" w:lastRow="0" w:firstColumn="1" w:lastColumn="0" w:noHBand="0" w:noVBand="1"/>
      </w:tblPr>
      <w:tblGrid>
        <w:gridCol w:w="3114"/>
        <w:gridCol w:w="5902"/>
      </w:tblGrid>
      <w:tr w:rsidR="00C67A2C" w:rsidRPr="00C67A2C" w14:paraId="276847A5" w14:textId="77777777" w:rsidTr="009F6E5D">
        <w:tc>
          <w:tcPr>
            <w:tcW w:w="3114" w:type="dxa"/>
          </w:tcPr>
          <w:p w14:paraId="0F03950A"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ar-SA"/>
              </w:rPr>
              <w:t>O.CONFID-UPDATEIMAGE.LOAD</w:t>
            </w:r>
          </w:p>
        </w:tc>
        <w:tc>
          <w:tcPr>
            <w:tcW w:w="5902" w:type="dxa"/>
          </w:tcPr>
          <w:p w14:paraId="177966C5"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ar-SA"/>
              </w:rPr>
              <w:t>Counters the threat by ensuring the confidentiality of D.UPDATE_IMAGE during installing it on the TOE.</w:t>
            </w:r>
          </w:p>
        </w:tc>
      </w:tr>
      <w:tr w:rsidR="00C67A2C" w:rsidRPr="00C67A2C" w14:paraId="44BDE571" w14:textId="77777777" w:rsidTr="009F6E5D">
        <w:tc>
          <w:tcPr>
            <w:tcW w:w="3114" w:type="dxa"/>
          </w:tcPr>
          <w:p w14:paraId="669141A2"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OE.CONFID-UPDATEIMAGE.</w:t>
            </w:r>
          </w:p>
          <w:p w14:paraId="6D8FC2A2"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CREATE</w:t>
            </w:r>
          </w:p>
        </w:tc>
        <w:tc>
          <w:tcPr>
            <w:tcW w:w="5902" w:type="dxa"/>
          </w:tcPr>
          <w:p w14:paraId="3F2AB870"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Counters the threat by ensuring that the D.UPDATE_IMAGE is not</w:t>
            </w:r>
          </w:p>
          <w:p w14:paraId="64F276A1"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transfered in plain and that the keys are kept secret.</w:t>
            </w:r>
          </w:p>
        </w:tc>
      </w:tr>
    </w:tbl>
    <w:p w14:paraId="4417E98E" w14:textId="77777777" w:rsidR="00C67A2C" w:rsidRPr="00C67A2C" w:rsidRDefault="00C67A2C" w:rsidP="00C67A2C">
      <w:pPr>
        <w:spacing w:before="0" w:after="200" w:line="276" w:lineRule="auto"/>
        <w:jc w:val="left"/>
        <w:rPr>
          <w:rFonts w:cs="Arial"/>
          <w:szCs w:val="22"/>
          <w:lang w:eastAsia="en-GB" w:bidi="ar-SA"/>
        </w:rPr>
      </w:pPr>
    </w:p>
    <w:p w14:paraId="6467CDB1" w14:textId="77777777" w:rsidR="00C67A2C" w:rsidRPr="00C67A2C" w:rsidRDefault="00C67A2C" w:rsidP="00C67A2C">
      <w:pPr>
        <w:spacing w:before="0" w:after="200" w:line="276" w:lineRule="auto"/>
        <w:jc w:val="left"/>
        <w:rPr>
          <w:rFonts w:cs="Arial"/>
          <w:b/>
          <w:bCs/>
          <w:szCs w:val="22"/>
          <w:lang w:eastAsia="en-GB" w:bidi="ar-SA"/>
        </w:rPr>
      </w:pPr>
      <w:r w:rsidRPr="00C67A2C">
        <w:rPr>
          <w:rFonts w:cs="Arial"/>
          <w:b/>
          <w:bCs/>
          <w:szCs w:val="22"/>
          <w:lang w:eastAsia="en-GB" w:bidi="ar-SA"/>
        </w:rPr>
        <w:lastRenderedPageBreak/>
        <w:t>T.INTEG-UPDATE-IMAGE.LOAD</w:t>
      </w:r>
    </w:p>
    <w:tbl>
      <w:tblPr>
        <w:tblStyle w:val="TableGrid2"/>
        <w:tblW w:w="0" w:type="auto"/>
        <w:tblLook w:val="04A0" w:firstRow="1" w:lastRow="0" w:firstColumn="1" w:lastColumn="0" w:noHBand="0" w:noVBand="1"/>
      </w:tblPr>
      <w:tblGrid>
        <w:gridCol w:w="3114"/>
        <w:gridCol w:w="5902"/>
      </w:tblGrid>
      <w:tr w:rsidR="00C67A2C" w:rsidRPr="00C67A2C" w14:paraId="18FA8339" w14:textId="77777777" w:rsidTr="009F6E5D">
        <w:tc>
          <w:tcPr>
            <w:tcW w:w="3114" w:type="dxa"/>
          </w:tcPr>
          <w:p w14:paraId="7D4AE8B9"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ar-SA"/>
              </w:rPr>
              <w:t>O.SECURE_LOAD_ACODE</w:t>
            </w:r>
          </w:p>
        </w:tc>
        <w:tc>
          <w:tcPr>
            <w:tcW w:w="5902" w:type="dxa"/>
          </w:tcPr>
          <w:p w14:paraId="3DCEF0DA"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Counters the threat directly by ensuring the authenticity and integrity of</w:t>
            </w:r>
          </w:p>
          <w:p w14:paraId="46FAA78C" w14:textId="77777777" w:rsidR="00C67A2C" w:rsidRPr="00C67A2C" w:rsidRDefault="00C67A2C" w:rsidP="00C67A2C">
            <w:pPr>
              <w:spacing w:before="0" w:after="200" w:line="276" w:lineRule="auto"/>
              <w:rPr>
                <w:rFonts w:cs="Arial"/>
                <w:sz w:val="20"/>
                <w:lang w:eastAsia="en-GB" w:bidi="ar-SA"/>
              </w:rPr>
            </w:pPr>
            <w:r w:rsidRPr="00C67A2C">
              <w:rPr>
                <w:rFonts w:eastAsia="Calibri" w:cs="Arial"/>
                <w:sz w:val="20"/>
                <w:lang w:eastAsia="en-GB" w:bidi="ar-SA"/>
              </w:rPr>
              <w:t>D.UPDATE_IMAGE.</w:t>
            </w:r>
          </w:p>
        </w:tc>
      </w:tr>
    </w:tbl>
    <w:p w14:paraId="5D88E19F" w14:textId="77777777" w:rsidR="00C67A2C" w:rsidRPr="00C67A2C" w:rsidRDefault="00C67A2C" w:rsidP="00C67A2C">
      <w:pPr>
        <w:spacing w:before="0" w:after="200" w:line="276" w:lineRule="auto"/>
        <w:jc w:val="left"/>
        <w:rPr>
          <w:rFonts w:cs="Arial"/>
          <w:szCs w:val="22"/>
          <w:lang w:eastAsia="en-GB" w:bidi="ar-SA"/>
        </w:rPr>
      </w:pPr>
    </w:p>
    <w:p w14:paraId="67446847" w14:textId="77777777" w:rsidR="00C67A2C" w:rsidRPr="00C67A2C" w:rsidRDefault="00C67A2C" w:rsidP="00C67A2C">
      <w:pPr>
        <w:spacing w:before="0" w:after="200" w:line="276" w:lineRule="auto"/>
        <w:jc w:val="left"/>
        <w:rPr>
          <w:rFonts w:cs="Arial"/>
          <w:b/>
          <w:bCs/>
          <w:szCs w:val="22"/>
          <w:lang w:eastAsia="en-GB" w:bidi="ar-SA"/>
        </w:rPr>
      </w:pPr>
      <w:r w:rsidRPr="00C67A2C">
        <w:rPr>
          <w:rFonts w:cs="Arial"/>
          <w:b/>
          <w:bCs/>
          <w:szCs w:val="22"/>
          <w:lang w:eastAsia="en-GB" w:bidi="ar-SA"/>
        </w:rPr>
        <w:t>T.UNAUTH-UPDATE-IMAGE.LOAD</w:t>
      </w:r>
    </w:p>
    <w:tbl>
      <w:tblPr>
        <w:tblStyle w:val="TableGrid2"/>
        <w:tblW w:w="0" w:type="auto"/>
        <w:tblLook w:val="04A0" w:firstRow="1" w:lastRow="0" w:firstColumn="1" w:lastColumn="0" w:noHBand="0" w:noVBand="1"/>
      </w:tblPr>
      <w:tblGrid>
        <w:gridCol w:w="3114"/>
        <w:gridCol w:w="5902"/>
      </w:tblGrid>
      <w:tr w:rsidR="00C67A2C" w:rsidRPr="00C67A2C" w14:paraId="38D937FC" w14:textId="77777777" w:rsidTr="009F6E5D">
        <w:tc>
          <w:tcPr>
            <w:tcW w:w="3114" w:type="dxa"/>
          </w:tcPr>
          <w:p w14:paraId="46614BA0"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ar-SA"/>
              </w:rPr>
              <w:t>O.SECURE_LOAD_ACODE</w:t>
            </w:r>
          </w:p>
        </w:tc>
        <w:tc>
          <w:tcPr>
            <w:tcW w:w="5902" w:type="dxa"/>
          </w:tcPr>
          <w:p w14:paraId="1D9F1F2E"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Counters the threat directly by ensuring that only authorized (allowed</w:t>
            </w:r>
          </w:p>
          <w:p w14:paraId="7C7BEA52" w14:textId="77777777" w:rsidR="00C67A2C" w:rsidRPr="00C67A2C" w:rsidRDefault="00C67A2C" w:rsidP="00C67A2C">
            <w:pPr>
              <w:spacing w:before="0" w:after="200" w:line="276" w:lineRule="auto"/>
              <w:rPr>
                <w:rFonts w:cs="Arial"/>
                <w:sz w:val="20"/>
                <w:lang w:eastAsia="en-GB" w:bidi="ar-SA"/>
              </w:rPr>
            </w:pPr>
            <w:r w:rsidRPr="00C67A2C">
              <w:rPr>
                <w:rFonts w:eastAsia="Calibri" w:cs="Arial"/>
                <w:sz w:val="20"/>
                <w:lang w:eastAsia="en-GB" w:bidi="ar-SA"/>
              </w:rPr>
              <w:t>version) images can be installed.</w:t>
            </w:r>
          </w:p>
        </w:tc>
      </w:tr>
      <w:tr w:rsidR="00C67A2C" w:rsidRPr="00C67A2C" w14:paraId="5C4DF9EB" w14:textId="77777777" w:rsidTr="009F6E5D">
        <w:tc>
          <w:tcPr>
            <w:tcW w:w="3114" w:type="dxa"/>
          </w:tcPr>
          <w:p w14:paraId="0045A37B"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O.AUTH-LOAD-UPDATE-IMAGE</w:t>
            </w:r>
          </w:p>
        </w:tc>
        <w:tc>
          <w:tcPr>
            <w:tcW w:w="5902" w:type="dxa"/>
          </w:tcPr>
          <w:p w14:paraId="0A9D4C80"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Counters the threat directly by ensuring that only authorized (allowed</w:t>
            </w:r>
          </w:p>
          <w:p w14:paraId="4F8C816C"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version) images can be loaded.</w:t>
            </w:r>
          </w:p>
        </w:tc>
      </w:tr>
    </w:tbl>
    <w:p w14:paraId="36799A4B" w14:textId="77777777" w:rsidR="00C67A2C" w:rsidRPr="00C67A2C" w:rsidRDefault="00C67A2C" w:rsidP="00C67A2C">
      <w:pPr>
        <w:spacing w:before="0" w:after="200" w:line="276" w:lineRule="auto"/>
        <w:jc w:val="left"/>
        <w:rPr>
          <w:rFonts w:cs="Arial"/>
          <w:szCs w:val="22"/>
          <w:lang w:eastAsia="en-GB" w:bidi="ar-SA"/>
        </w:rPr>
      </w:pPr>
    </w:p>
    <w:p w14:paraId="7220F4A1" w14:textId="77777777" w:rsidR="00C67A2C" w:rsidRPr="00C67A2C" w:rsidRDefault="00C67A2C" w:rsidP="00C67A2C">
      <w:pPr>
        <w:spacing w:before="0" w:after="200" w:line="276" w:lineRule="auto"/>
        <w:jc w:val="left"/>
        <w:rPr>
          <w:rFonts w:cs="Arial"/>
          <w:b/>
          <w:bCs/>
          <w:szCs w:val="22"/>
          <w:lang w:eastAsia="en-GB" w:bidi="ar-SA"/>
        </w:rPr>
      </w:pPr>
      <w:r w:rsidRPr="00C67A2C">
        <w:rPr>
          <w:rFonts w:cs="Arial"/>
          <w:b/>
          <w:bCs/>
          <w:szCs w:val="22"/>
          <w:lang w:eastAsia="en-GB" w:bidi="ar-SA"/>
        </w:rPr>
        <w:t>T.INTERRUPT_OSU</w:t>
      </w:r>
    </w:p>
    <w:tbl>
      <w:tblPr>
        <w:tblStyle w:val="TableGrid2"/>
        <w:tblW w:w="0" w:type="auto"/>
        <w:tblLook w:val="04A0" w:firstRow="1" w:lastRow="0" w:firstColumn="1" w:lastColumn="0" w:noHBand="0" w:noVBand="1"/>
      </w:tblPr>
      <w:tblGrid>
        <w:gridCol w:w="3114"/>
        <w:gridCol w:w="5902"/>
      </w:tblGrid>
      <w:tr w:rsidR="00C67A2C" w:rsidRPr="00C67A2C" w14:paraId="327831C3" w14:textId="77777777" w:rsidTr="009F6E5D">
        <w:tc>
          <w:tcPr>
            <w:tcW w:w="3114" w:type="dxa"/>
          </w:tcPr>
          <w:p w14:paraId="7555A5F8"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ar-SA"/>
              </w:rPr>
              <w:t>O.SECURE_LOAD_ACODE</w:t>
            </w:r>
          </w:p>
        </w:tc>
        <w:tc>
          <w:tcPr>
            <w:tcW w:w="5902" w:type="dxa"/>
          </w:tcPr>
          <w:p w14:paraId="71CD0112" w14:textId="77777777" w:rsidR="00C67A2C" w:rsidRPr="00C67A2C" w:rsidRDefault="00C67A2C" w:rsidP="00C67A2C">
            <w:pPr>
              <w:spacing w:before="0"/>
              <w:jc w:val="left"/>
              <w:rPr>
                <w:rFonts w:eastAsia="Calibri" w:cs="Arial"/>
                <w:sz w:val="20"/>
                <w:lang w:eastAsia="en-GB" w:bidi="ar-SA"/>
              </w:rPr>
            </w:pPr>
            <w:r w:rsidRPr="00C67A2C">
              <w:rPr>
                <w:rFonts w:eastAsia="Calibri" w:cs="Arial"/>
                <w:sz w:val="20"/>
                <w:lang w:eastAsia="en-GB" w:bidi="ar-SA"/>
              </w:rPr>
              <w:t>Counters the threat directly by ensuring that the TOE remains in a</w:t>
            </w:r>
          </w:p>
          <w:p w14:paraId="60AEF19E" w14:textId="77777777" w:rsidR="00C67A2C" w:rsidRPr="00C67A2C" w:rsidRDefault="00C67A2C" w:rsidP="00C67A2C">
            <w:pPr>
              <w:spacing w:before="0" w:after="200" w:line="276" w:lineRule="auto"/>
              <w:rPr>
                <w:rFonts w:cs="Arial"/>
                <w:sz w:val="20"/>
                <w:lang w:eastAsia="en-GB" w:bidi="ar-SA"/>
              </w:rPr>
            </w:pPr>
            <w:r w:rsidRPr="00C67A2C">
              <w:rPr>
                <w:rFonts w:eastAsia="Calibri" w:cs="Arial"/>
                <w:sz w:val="20"/>
                <w:lang w:eastAsia="en-GB" w:bidi="ar-SA"/>
              </w:rPr>
              <w:t>secure state after interruption of the OS Update procedure (Load Phase).</w:t>
            </w:r>
          </w:p>
        </w:tc>
      </w:tr>
      <w:tr w:rsidR="00C67A2C" w:rsidRPr="00C67A2C" w14:paraId="400FB8AF" w14:textId="77777777" w:rsidTr="009F6E5D">
        <w:tc>
          <w:tcPr>
            <w:tcW w:w="3114" w:type="dxa"/>
          </w:tcPr>
          <w:p w14:paraId="4819C6E1"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ar-SA"/>
              </w:rPr>
              <w:t>O.TOE_IDENTIFICATION</w:t>
            </w:r>
          </w:p>
        </w:tc>
        <w:tc>
          <w:tcPr>
            <w:tcW w:w="5902" w:type="dxa"/>
          </w:tcPr>
          <w:p w14:paraId="1FEF72B1" w14:textId="77777777" w:rsidR="00C67A2C" w:rsidRPr="00C67A2C" w:rsidRDefault="00C67A2C" w:rsidP="00C67A2C">
            <w:pPr>
              <w:spacing w:before="0"/>
              <w:jc w:val="left"/>
              <w:rPr>
                <w:rFonts w:eastAsia="Tahoma" w:cs="Arial"/>
                <w:sz w:val="20"/>
                <w:lang w:eastAsia="en-GB" w:bidi="en-US"/>
              </w:rPr>
            </w:pPr>
            <w:r w:rsidRPr="00C67A2C">
              <w:rPr>
                <w:rFonts w:eastAsia="Calibri" w:cs="Arial"/>
                <w:sz w:val="20"/>
                <w:lang w:eastAsia="en-GB" w:bidi="ar-SA"/>
              </w:rPr>
              <w:t>Counters the threat directly by ensuring that D.TOE_IDENTIFICATION is only updated after successful OS Update procedure.</w:t>
            </w:r>
          </w:p>
        </w:tc>
      </w:tr>
      <w:tr w:rsidR="00C67A2C" w:rsidRPr="00C67A2C" w14:paraId="75A8CD2F" w14:textId="77777777" w:rsidTr="009F6E5D">
        <w:tc>
          <w:tcPr>
            <w:tcW w:w="3114" w:type="dxa"/>
          </w:tcPr>
          <w:p w14:paraId="362CD6E2" w14:textId="77777777" w:rsidR="00C67A2C" w:rsidRPr="00C67A2C" w:rsidRDefault="00C67A2C" w:rsidP="00C67A2C">
            <w:pPr>
              <w:spacing w:before="0"/>
              <w:jc w:val="left"/>
              <w:rPr>
                <w:rFonts w:eastAsia="Calibri" w:cs="Arial"/>
                <w:sz w:val="18"/>
                <w:szCs w:val="18"/>
                <w:lang w:eastAsia="en-GB" w:bidi="ar-SA"/>
              </w:rPr>
            </w:pPr>
            <w:r w:rsidRPr="00C67A2C">
              <w:rPr>
                <w:rFonts w:eastAsia="Calibri" w:cs="Arial"/>
                <w:sz w:val="18"/>
                <w:szCs w:val="18"/>
                <w:lang w:eastAsia="en-GB" w:bidi="ar-SA"/>
              </w:rPr>
              <w:t>O.SECURE_AC_ACTIVATION</w:t>
            </w:r>
          </w:p>
        </w:tc>
        <w:tc>
          <w:tcPr>
            <w:tcW w:w="5902" w:type="dxa"/>
          </w:tcPr>
          <w:p w14:paraId="713C769D" w14:textId="77777777" w:rsidR="00C67A2C" w:rsidRPr="00C67A2C" w:rsidRDefault="00C67A2C" w:rsidP="00C67A2C">
            <w:pPr>
              <w:spacing w:before="0"/>
              <w:jc w:val="left"/>
              <w:rPr>
                <w:rFonts w:eastAsia="Calibri" w:cs="Arial"/>
                <w:sz w:val="18"/>
                <w:szCs w:val="18"/>
                <w:lang w:eastAsia="en-GB" w:bidi="ar-SA"/>
              </w:rPr>
            </w:pPr>
            <w:r w:rsidRPr="00C67A2C">
              <w:rPr>
                <w:rFonts w:eastAsia="Calibri" w:cs="Arial"/>
                <w:sz w:val="18"/>
                <w:szCs w:val="18"/>
                <w:lang w:eastAsia="en-GB" w:bidi="ar-SA"/>
              </w:rPr>
              <w:t>Counters the threat directly by ensuring that the update OS is only</w:t>
            </w:r>
          </w:p>
          <w:p w14:paraId="379F4F0F" w14:textId="77777777" w:rsidR="00C67A2C" w:rsidRPr="00C67A2C" w:rsidRDefault="00C67A2C" w:rsidP="00C67A2C">
            <w:pPr>
              <w:spacing w:before="0"/>
              <w:jc w:val="left"/>
              <w:rPr>
                <w:rFonts w:eastAsia="Calibri" w:cs="Arial"/>
                <w:sz w:val="18"/>
                <w:szCs w:val="18"/>
                <w:lang w:eastAsia="en-GB" w:bidi="ar-SA"/>
              </w:rPr>
            </w:pPr>
            <w:r w:rsidRPr="00C67A2C">
              <w:rPr>
                <w:rFonts w:eastAsia="Calibri" w:cs="Arial"/>
                <w:sz w:val="18"/>
                <w:szCs w:val="18"/>
                <w:lang w:eastAsia="en-GB" w:bidi="ar-SA"/>
              </w:rPr>
              <w:t>activated after successful (atomic) OS Update procedure.</w:t>
            </w:r>
          </w:p>
        </w:tc>
      </w:tr>
    </w:tbl>
    <w:p w14:paraId="67D48300" w14:textId="77777777" w:rsidR="00C67A2C" w:rsidRPr="00C67A2C" w:rsidRDefault="00C67A2C" w:rsidP="00C67A2C">
      <w:pPr>
        <w:spacing w:before="0" w:after="200" w:line="276" w:lineRule="auto"/>
        <w:jc w:val="left"/>
        <w:rPr>
          <w:rFonts w:cs="Arial"/>
          <w:szCs w:val="22"/>
          <w:lang w:eastAsia="en-GB" w:bidi="ar-SA"/>
        </w:rPr>
      </w:pPr>
    </w:p>
    <w:p w14:paraId="5EB28BD0" w14:textId="77777777" w:rsidR="00C67A2C" w:rsidRPr="00C67A2C" w:rsidRDefault="00C67A2C" w:rsidP="000D66EC">
      <w:pPr>
        <w:spacing w:before="0" w:after="200" w:line="276" w:lineRule="auto"/>
        <w:jc w:val="left"/>
        <w:rPr>
          <w:rFonts w:cs="Arial"/>
          <w:szCs w:val="22"/>
          <w:lang w:eastAsia="en-GB" w:bidi="ar-SA"/>
        </w:rPr>
      </w:pPr>
      <w:r w:rsidRPr="00C67A2C">
        <w:rPr>
          <w:rFonts w:cs="Arial"/>
          <w:szCs w:val="22"/>
          <w:lang w:eastAsia="en-GB" w:bidi="ar-SA"/>
        </w:rPr>
        <w:t>Security Requirements</w:t>
      </w:r>
    </w:p>
    <w:p w14:paraId="02AA8B39" w14:textId="77777777" w:rsidR="00C67A2C" w:rsidRPr="00C67A2C" w:rsidDel="000373E0" w:rsidRDefault="00C67A2C" w:rsidP="00C67A2C">
      <w:pPr>
        <w:spacing w:before="0" w:after="200" w:line="276" w:lineRule="auto"/>
        <w:jc w:val="left"/>
        <w:rPr>
          <w:rFonts w:cs="Arial"/>
          <w:szCs w:val="22"/>
          <w:lang w:eastAsia="en-US"/>
        </w:rPr>
      </w:pPr>
      <w:r w:rsidRPr="00C67A2C">
        <w:rPr>
          <w:rFonts w:cs="Arial"/>
          <w:szCs w:val="22"/>
          <w:lang w:eastAsia="en-US"/>
        </w:rPr>
        <w:t>The ST author should select an appropriate set of SFRs to meet the specified security objectives. Examples of how this can be achieved may be referenced in the OS Update Addendum of GlobalPlatform Secure Element Protection Profile [28] or PP0084 [2] Package Loader.</w:t>
      </w:r>
    </w:p>
    <w:p w14:paraId="63ABC952" w14:textId="4BB343F7" w:rsidR="00976D88" w:rsidRDefault="00976D88">
      <w:pPr>
        <w:spacing w:before="0"/>
        <w:jc w:val="left"/>
        <w:rPr>
          <w:rFonts w:eastAsia="Tahoma" w:cs="Arial"/>
          <w:szCs w:val="22"/>
          <w:lang w:val="en-US" w:eastAsia="en-US" w:bidi="en-US"/>
        </w:rPr>
      </w:pPr>
      <w:r>
        <w:rPr>
          <w:rFonts w:eastAsia="Tahoma" w:cs="Arial"/>
          <w:szCs w:val="22"/>
          <w:lang w:val="en-US" w:eastAsia="en-US" w:bidi="en-US"/>
        </w:rPr>
        <w:br w:type="page"/>
      </w:r>
    </w:p>
    <w:p w14:paraId="69A55B22" w14:textId="77777777" w:rsidR="006A5529" w:rsidRPr="00436545" w:rsidRDefault="006A5529" w:rsidP="006A5529">
      <w:pPr>
        <w:pStyle w:val="Annex"/>
        <w:rPr>
          <w:rFonts w:cs="Arial"/>
        </w:rPr>
      </w:pPr>
      <w:bookmarkStart w:id="305" w:name="_Toc149124915"/>
      <w:bookmarkEnd w:id="300"/>
      <w:r w:rsidRPr="00436545">
        <w:rPr>
          <w:rFonts w:cs="Arial"/>
        </w:rPr>
        <w:lastRenderedPageBreak/>
        <w:t>Annex B Document Management</w:t>
      </w:r>
      <w:bookmarkEnd w:id="305"/>
    </w:p>
    <w:p w14:paraId="6476DB4F" w14:textId="77777777" w:rsidR="00C076C2" w:rsidRPr="00436545" w:rsidRDefault="00C076C2" w:rsidP="00C076C2">
      <w:pPr>
        <w:pStyle w:val="ANNEX-heading1"/>
        <w:rPr>
          <w:rFonts w:ascii="Arial" w:hAnsi="Arial" w:cs="Arial"/>
        </w:rPr>
      </w:pPr>
      <w:bookmarkStart w:id="306" w:name="_Toc38647119"/>
      <w:bookmarkStart w:id="307" w:name="_Toc149124916"/>
      <w:r w:rsidRPr="00436545">
        <w:rPr>
          <w:rFonts w:ascii="Arial" w:hAnsi="Arial" w:cs="Arial"/>
        </w:rPr>
        <w:t>Document History</w:t>
      </w:r>
      <w:bookmarkEnd w:id="306"/>
      <w:bookmarkEnd w:id="3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
        <w:gridCol w:w="1139"/>
        <w:gridCol w:w="3834"/>
        <w:gridCol w:w="1574"/>
        <w:gridCol w:w="1420"/>
      </w:tblGrid>
      <w:tr w:rsidR="00C076C2" w:rsidRPr="00436545" w14:paraId="33C71BC0" w14:textId="77777777" w:rsidTr="00ED2B0B">
        <w:tc>
          <w:tcPr>
            <w:tcW w:w="1054" w:type="dxa"/>
            <w:shd w:val="clear" w:color="auto" w:fill="C00000"/>
          </w:tcPr>
          <w:p w14:paraId="3EC85EC9" w14:textId="77777777" w:rsidR="00C076C2" w:rsidRPr="00436545" w:rsidRDefault="00C076C2" w:rsidP="009F6E5D">
            <w:pPr>
              <w:pStyle w:val="TableHeader"/>
            </w:pPr>
            <w:r w:rsidRPr="00436545">
              <w:t>Version</w:t>
            </w:r>
          </w:p>
        </w:tc>
        <w:tc>
          <w:tcPr>
            <w:tcW w:w="1026" w:type="dxa"/>
            <w:shd w:val="clear" w:color="auto" w:fill="C00000"/>
          </w:tcPr>
          <w:p w14:paraId="27E90CE1" w14:textId="77777777" w:rsidR="00C076C2" w:rsidRPr="00436545" w:rsidRDefault="00C076C2" w:rsidP="009F6E5D">
            <w:pPr>
              <w:pStyle w:val="TableHeader"/>
            </w:pPr>
            <w:r w:rsidRPr="00436545">
              <w:t>Date</w:t>
            </w:r>
          </w:p>
        </w:tc>
        <w:tc>
          <w:tcPr>
            <w:tcW w:w="3834" w:type="dxa"/>
            <w:shd w:val="clear" w:color="auto" w:fill="C00000"/>
          </w:tcPr>
          <w:p w14:paraId="329FCEA2" w14:textId="77777777" w:rsidR="00C076C2" w:rsidRPr="00436545" w:rsidRDefault="00C076C2" w:rsidP="009F6E5D">
            <w:pPr>
              <w:pStyle w:val="TableHeader"/>
            </w:pPr>
            <w:r w:rsidRPr="00436545">
              <w:t>Brief Description of Change</w:t>
            </w:r>
          </w:p>
        </w:tc>
        <w:tc>
          <w:tcPr>
            <w:tcW w:w="1645" w:type="dxa"/>
            <w:shd w:val="clear" w:color="auto" w:fill="C00000"/>
          </w:tcPr>
          <w:p w14:paraId="37C6EDDA" w14:textId="77777777" w:rsidR="00C076C2" w:rsidRPr="00436545" w:rsidRDefault="00C076C2" w:rsidP="009F6E5D">
            <w:pPr>
              <w:pStyle w:val="TableHeader"/>
            </w:pPr>
            <w:r w:rsidRPr="00436545">
              <w:t>Approval Authority</w:t>
            </w:r>
          </w:p>
        </w:tc>
        <w:tc>
          <w:tcPr>
            <w:tcW w:w="1457" w:type="dxa"/>
            <w:shd w:val="clear" w:color="auto" w:fill="C00000"/>
          </w:tcPr>
          <w:p w14:paraId="659F853B" w14:textId="77777777" w:rsidR="00C076C2" w:rsidRPr="00436545" w:rsidRDefault="00C076C2" w:rsidP="009F6E5D">
            <w:pPr>
              <w:pStyle w:val="TableHeader"/>
            </w:pPr>
            <w:r w:rsidRPr="00436545">
              <w:t>Editor / Company</w:t>
            </w:r>
          </w:p>
        </w:tc>
      </w:tr>
      <w:tr w:rsidR="00C076C2" w:rsidRPr="00436545" w14:paraId="4B9B0FB1" w14:textId="77777777" w:rsidTr="00ED2B0B">
        <w:tc>
          <w:tcPr>
            <w:tcW w:w="1054" w:type="dxa"/>
            <w:vAlign w:val="center"/>
          </w:tcPr>
          <w:p w14:paraId="78805D21" w14:textId="77777777" w:rsidR="00C076C2" w:rsidRPr="00436545" w:rsidRDefault="00C076C2" w:rsidP="008658ED">
            <w:pPr>
              <w:pStyle w:val="TableText"/>
              <w:jc w:val="center"/>
              <w:rPr>
                <w:rFonts w:cs="Arial"/>
              </w:rPr>
            </w:pPr>
            <w:r w:rsidRPr="00436545">
              <w:rPr>
                <w:rFonts w:cs="Arial"/>
              </w:rPr>
              <w:t>1.0</w:t>
            </w:r>
          </w:p>
        </w:tc>
        <w:tc>
          <w:tcPr>
            <w:tcW w:w="1026" w:type="dxa"/>
          </w:tcPr>
          <w:p w14:paraId="6F81A6A8" w14:textId="767C08E2" w:rsidR="00C076C2" w:rsidRPr="00436545" w:rsidRDefault="000D66EC" w:rsidP="009F6E5D">
            <w:pPr>
              <w:pStyle w:val="TableText"/>
              <w:rPr>
                <w:rFonts w:cs="Arial"/>
              </w:rPr>
            </w:pPr>
            <w:r w:rsidRPr="00436545">
              <w:rPr>
                <w:rFonts w:cs="Arial"/>
              </w:rPr>
              <w:t>5</w:t>
            </w:r>
            <w:r w:rsidRPr="00436545">
              <w:rPr>
                <w:rFonts w:cs="Arial"/>
                <w:vertAlign w:val="superscript"/>
              </w:rPr>
              <w:t>th</w:t>
            </w:r>
            <w:r w:rsidRPr="00436545">
              <w:rPr>
                <w:rFonts w:cs="Arial"/>
              </w:rPr>
              <w:t xml:space="preserve"> June</w:t>
            </w:r>
            <w:r w:rsidR="00C076C2" w:rsidRPr="00436545">
              <w:rPr>
                <w:rFonts w:cs="Arial"/>
              </w:rPr>
              <w:t xml:space="preserve"> 20</w:t>
            </w:r>
            <w:r w:rsidRPr="00436545">
              <w:rPr>
                <w:rFonts w:cs="Arial"/>
              </w:rPr>
              <w:t>18</w:t>
            </w:r>
          </w:p>
        </w:tc>
        <w:tc>
          <w:tcPr>
            <w:tcW w:w="3834" w:type="dxa"/>
          </w:tcPr>
          <w:p w14:paraId="5BE37BFB" w14:textId="1F2EC237" w:rsidR="00C076C2" w:rsidRPr="00436545" w:rsidRDefault="000D66EC" w:rsidP="009F6E5D">
            <w:pPr>
              <w:pStyle w:val="TableText"/>
              <w:rPr>
                <w:rFonts w:cs="Arial"/>
              </w:rPr>
            </w:pPr>
            <w:r w:rsidRPr="00436545">
              <w:rPr>
                <w:rFonts w:cs="Arial"/>
                <w:szCs w:val="20"/>
              </w:rPr>
              <w:t>First release of PRD</w:t>
            </w:r>
          </w:p>
        </w:tc>
        <w:tc>
          <w:tcPr>
            <w:tcW w:w="1645" w:type="dxa"/>
            <w:vAlign w:val="center"/>
          </w:tcPr>
          <w:p w14:paraId="41183D40" w14:textId="393C279E" w:rsidR="00C076C2" w:rsidRPr="00436545" w:rsidRDefault="000D66EC" w:rsidP="008658ED">
            <w:pPr>
              <w:pStyle w:val="TableText"/>
              <w:jc w:val="center"/>
              <w:rPr>
                <w:rFonts w:cs="Arial"/>
              </w:rPr>
            </w:pPr>
            <w:r w:rsidRPr="00436545">
              <w:rPr>
                <w:rFonts w:cs="Arial"/>
              </w:rPr>
              <w:t>PSMC</w:t>
            </w:r>
          </w:p>
        </w:tc>
        <w:tc>
          <w:tcPr>
            <w:tcW w:w="1457" w:type="dxa"/>
            <w:vAlign w:val="center"/>
          </w:tcPr>
          <w:p w14:paraId="59F29DC2" w14:textId="6592FE3F" w:rsidR="00C076C2" w:rsidRPr="00436545" w:rsidRDefault="00C076C2" w:rsidP="008658ED">
            <w:pPr>
              <w:pStyle w:val="TableText"/>
              <w:jc w:val="center"/>
              <w:rPr>
                <w:rFonts w:cs="Arial"/>
              </w:rPr>
            </w:pPr>
            <w:r w:rsidRPr="00436545">
              <w:rPr>
                <w:rFonts w:cs="Arial"/>
              </w:rPr>
              <w:t>Gloria Trujillo</w:t>
            </w:r>
            <w:r w:rsidR="009360BB" w:rsidRPr="00436545">
              <w:rPr>
                <w:rFonts w:cs="Arial"/>
              </w:rPr>
              <w:t>, GSMA</w:t>
            </w:r>
          </w:p>
        </w:tc>
      </w:tr>
      <w:tr w:rsidR="000F3984" w:rsidRPr="00436545" w14:paraId="6C36E639" w14:textId="77777777" w:rsidTr="00D12D60">
        <w:trPr>
          <w:trHeight w:val="3818"/>
        </w:trPr>
        <w:tc>
          <w:tcPr>
            <w:tcW w:w="1054" w:type="dxa"/>
            <w:vAlign w:val="center"/>
          </w:tcPr>
          <w:p w14:paraId="13C816C1" w14:textId="79B962F2" w:rsidR="000F3984" w:rsidRPr="00436545" w:rsidRDefault="000F3984" w:rsidP="000D66EC">
            <w:pPr>
              <w:pStyle w:val="TableText"/>
              <w:jc w:val="center"/>
              <w:rPr>
                <w:rFonts w:cs="Arial"/>
              </w:rPr>
            </w:pPr>
            <w:r w:rsidRPr="00436545">
              <w:rPr>
                <w:rFonts w:cs="Arial"/>
              </w:rPr>
              <w:t>2.0</w:t>
            </w:r>
          </w:p>
        </w:tc>
        <w:tc>
          <w:tcPr>
            <w:tcW w:w="1026" w:type="dxa"/>
          </w:tcPr>
          <w:p w14:paraId="7E1DB869" w14:textId="39155494" w:rsidR="000F3984" w:rsidRPr="00436545" w:rsidRDefault="00BB0C2D" w:rsidP="000D66EC">
            <w:pPr>
              <w:pStyle w:val="TableText"/>
              <w:rPr>
                <w:rFonts w:cs="Arial"/>
              </w:rPr>
            </w:pPr>
            <w:r>
              <w:rPr>
                <w:rFonts w:cs="Arial"/>
              </w:rPr>
              <w:t>19 December 2023</w:t>
            </w:r>
          </w:p>
        </w:tc>
        <w:tc>
          <w:tcPr>
            <w:tcW w:w="3834" w:type="dxa"/>
          </w:tcPr>
          <w:p w14:paraId="3DE870CA" w14:textId="77777777" w:rsidR="000F3984" w:rsidRPr="009F6E5D" w:rsidRDefault="000F3984" w:rsidP="00ED2B0B">
            <w:pPr>
              <w:pStyle w:val="TableText"/>
              <w:rPr>
                <w:rFonts w:cs="Arial"/>
                <w:sz w:val="22"/>
                <w:lang w:val="it-IT"/>
              </w:rPr>
            </w:pPr>
            <w:r w:rsidRPr="00D12D60">
              <w:rPr>
                <w:rFonts w:cs="Arial"/>
                <w:sz w:val="22"/>
                <w:lang w:val="it-IT"/>
              </w:rPr>
              <w:t xml:space="preserve">CR0035R00 - </w:t>
            </w:r>
            <w:r w:rsidRPr="00D12D60">
              <w:rPr>
                <w:rFonts w:cs="Arial"/>
                <w:color w:val="000000"/>
                <w:sz w:val="22"/>
                <w:lang w:val="it-IT"/>
              </w:rPr>
              <w:t>SGP.25 AppNote OE RE IDENTITY</w:t>
            </w:r>
          </w:p>
          <w:p w14:paraId="193BCABB" w14:textId="77777777" w:rsidR="000F3984" w:rsidRPr="00D12D60" w:rsidRDefault="000F3984" w:rsidP="00ED2B0B">
            <w:pPr>
              <w:pStyle w:val="TableParagraph"/>
              <w:spacing w:before="37"/>
              <w:ind w:left="108"/>
              <w:rPr>
                <w:rFonts w:ascii="Arial" w:hAnsi="Arial" w:cs="Arial"/>
              </w:rPr>
            </w:pPr>
            <w:r w:rsidRPr="00D12D60">
              <w:rPr>
                <w:rFonts w:ascii="Arial" w:hAnsi="Arial" w:cs="Arial"/>
              </w:rPr>
              <w:t>CR0037R01 –</w:t>
            </w:r>
            <w:r w:rsidRPr="00D12D60">
              <w:rPr>
                <w:rFonts w:ascii="Arial" w:hAnsi="Arial" w:cs="Arial"/>
                <w:color w:val="444444"/>
                <w:shd w:val="clear" w:color="auto" w:fill="FFFFFF"/>
              </w:rPr>
              <w:t xml:space="preserve"> </w:t>
            </w:r>
            <w:r w:rsidRPr="00D12D60">
              <w:rPr>
                <w:rFonts w:ascii="Arial" w:hAnsi="Arial" w:cs="Arial"/>
              </w:rPr>
              <w:t>OS update</w:t>
            </w:r>
          </w:p>
          <w:p w14:paraId="25DD1724" w14:textId="77777777" w:rsidR="000F3984" w:rsidRPr="00436545" w:rsidRDefault="000F3984" w:rsidP="00ED2B0B">
            <w:pPr>
              <w:pStyle w:val="TableText"/>
              <w:rPr>
                <w:rFonts w:cs="Arial"/>
                <w:sz w:val="22"/>
              </w:rPr>
            </w:pPr>
            <w:r w:rsidRPr="00D12D60">
              <w:rPr>
                <w:rFonts w:cs="Arial"/>
                <w:sz w:val="22"/>
              </w:rPr>
              <w:t>CR0038R03 - SGP25 Update due to Security Impact</w:t>
            </w:r>
          </w:p>
          <w:p w14:paraId="2DCD8430" w14:textId="77777777" w:rsidR="000F3984" w:rsidRPr="00436545" w:rsidRDefault="000F3984" w:rsidP="00ED2B0B">
            <w:pPr>
              <w:pStyle w:val="Title"/>
              <w:spacing w:before="37"/>
              <w:ind w:left="108"/>
              <w:jc w:val="left"/>
              <w:rPr>
                <w:rFonts w:cs="Arial"/>
                <w:b w:val="0"/>
                <w:bCs w:val="0"/>
                <w:sz w:val="22"/>
                <w:szCs w:val="22"/>
              </w:rPr>
            </w:pPr>
            <w:r w:rsidRPr="00D12D60">
              <w:rPr>
                <w:rFonts w:cs="Arial"/>
                <w:b w:val="0"/>
                <w:bCs w:val="0"/>
                <w:sz w:val="22"/>
                <w:szCs w:val="22"/>
              </w:rPr>
              <w:t>CR0039R01 SGP25_RemoteProfileManagement</w:t>
            </w:r>
          </w:p>
          <w:p w14:paraId="4055038C"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CR0040R01 – Alignement of Test Profile definition</w:t>
            </w:r>
          </w:p>
          <w:p w14:paraId="1875F119"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CR0042R01 – SGP.25_References Updates</w:t>
            </w:r>
          </w:p>
          <w:p w14:paraId="7FAEFA62" w14:textId="77777777" w:rsidR="000F3984" w:rsidRPr="00436545" w:rsidRDefault="000F3984" w:rsidP="00ED2B0B">
            <w:pPr>
              <w:pStyle w:val="Title"/>
              <w:spacing w:before="37"/>
              <w:ind w:left="108"/>
              <w:jc w:val="left"/>
              <w:rPr>
                <w:rFonts w:cs="Arial"/>
                <w:b w:val="0"/>
                <w:bCs w:val="0"/>
                <w:sz w:val="22"/>
                <w:szCs w:val="22"/>
              </w:rPr>
            </w:pPr>
            <w:r w:rsidRPr="00D12D60">
              <w:rPr>
                <w:rFonts w:cs="Arial"/>
                <w:b w:val="0"/>
                <w:bCs w:val="0"/>
                <w:color w:val="444444"/>
                <w:sz w:val="22"/>
                <w:szCs w:val="22"/>
                <w:shd w:val="clear" w:color="auto" w:fill="FFFFFF"/>
              </w:rPr>
              <w:t>CR0043R01 - SGP.25 Addressing different types of eUICC</w:t>
            </w:r>
          </w:p>
          <w:p w14:paraId="76C88B8B" w14:textId="77777777" w:rsidR="000F3984" w:rsidRPr="00436545" w:rsidRDefault="000F3984" w:rsidP="00ED2B0B">
            <w:pPr>
              <w:pStyle w:val="Title"/>
              <w:spacing w:before="37"/>
              <w:ind w:left="108"/>
              <w:jc w:val="left"/>
              <w:rPr>
                <w:rFonts w:cs="Arial"/>
                <w:b w:val="0"/>
                <w:bCs w:val="0"/>
                <w:color w:val="444444"/>
                <w:sz w:val="22"/>
                <w:szCs w:val="22"/>
                <w:shd w:val="clear" w:color="auto" w:fill="FFFFFF"/>
              </w:rPr>
            </w:pPr>
            <w:r w:rsidRPr="00D12D60">
              <w:rPr>
                <w:rFonts w:cs="Arial"/>
                <w:b w:val="0"/>
                <w:bCs w:val="0"/>
                <w:color w:val="444444"/>
                <w:sz w:val="22"/>
                <w:szCs w:val="22"/>
                <w:shd w:val="clear" w:color="auto" w:fill="FFFFFF"/>
              </w:rPr>
              <w:t>CR0045R00 - Correction of OE.RE.PPE-PPI</w:t>
            </w:r>
          </w:p>
          <w:p w14:paraId="069E3CC6"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CR0039R03 - SGP.25 Remote Profile management</w:t>
            </w:r>
          </w:p>
          <w:p w14:paraId="7F8E3358"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CR0041R05 - Supporting multiple enabled profiles</w:t>
            </w:r>
          </w:p>
          <w:p w14:paraId="0D54B8BF"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CR0044R01 - Device Change</w:t>
            </w:r>
          </w:p>
          <w:p w14:paraId="064041F2"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CR0046R01 - CR on SGP.25 v3-ES8_ES10a-ES10b-ES10c Interfaces</w:t>
            </w:r>
          </w:p>
          <w:p w14:paraId="6A2E8A1F" w14:textId="77777777" w:rsidR="000F3984" w:rsidRPr="00D12D60" w:rsidRDefault="000F3984" w:rsidP="00ED2B0B">
            <w:pPr>
              <w:pStyle w:val="TableParagraph"/>
              <w:spacing w:before="37"/>
              <w:ind w:left="108"/>
              <w:rPr>
                <w:rFonts w:ascii="Arial" w:hAnsi="Arial" w:cs="Arial"/>
                <w:color w:val="444444"/>
                <w:shd w:val="clear" w:color="auto" w:fill="FFFFFF"/>
                <w:lang w:val="fr-FR"/>
              </w:rPr>
            </w:pPr>
            <w:r w:rsidRPr="00D12D60">
              <w:rPr>
                <w:rFonts w:ascii="Arial" w:hAnsi="Arial" w:cs="Arial"/>
                <w:color w:val="444444"/>
                <w:shd w:val="clear" w:color="auto" w:fill="FFFFFF"/>
                <w:lang w:val="fr-FR"/>
              </w:rPr>
              <w:t>CR0047R1 - PPR1 clarification</w:t>
            </w:r>
          </w:p>
          <w:p w14:paraId="1675C3B8" w14:textId="77777777" w:rsidR="000F3984" w:rsidRPr="00D12D60" w:rsidRDefault="000F3984" w:rsidP="00ED2B0B">
            <w:pPr>
              <w:pStyle w:val="TableParagraph"/>
              <w:spacing w:before="37"/>
              <w:ind w:left="108"/>
              <w:rPr>
                <w:rFonts w:ascii="Arial" w:hAnsi="Arial" w:cs="Arial"/>
                <w:color w:val="444444"/>
                <w:shd w:val="clear" w:color="auto" w:fill="FFFFFF"/>
                <w:lang w:val="fr-FR"/>
              </w:rPr>
            </w:pPr>
            <w:r w:rsidRPr="00D12D60">
              <w:rPr>
                <w:rFonts w:ascii="Arial" w:hAnsi="Arial" w:cs="Arial"/>
                <w:color w:val="444444"/>
                <w:shd w:val="clear" w:color="auto" w:fill="FFFFFF"/>
                <w:lang w:val="fr-FR"/>
              </w:rPr>
              <w:t>CR0048R03 - SGP.22 V3.0</w:t>
            </w:r>
          </w:p>
          <w:p w14:paraId="3EE2385E" w14:textId="77777777" w:rsidR="000F3984" w:rsidRPr="00436545" w:rsidRDefault="000F3984" w:rsidP="00ED2B0B">
            <w:pPr>
              <w:pStyle w:val="Title"/>
              <w:spacing w:before="37"/>
              <w:ind w:left="108"/>
              <w:jc w:val="left"/>
              <w:rPr>
                <w:rFonts w:cs="Arial"/>
                <w:b w:val="0"/>
                <w:bCs w:val="0"/>
                <w:color w:val="444444"/>
                <w:sz w:val="22"/>
                <w:szCs w:val="22"/>
                <w:shd w:val="clear" w:color="auto" w:fill="FFFFFF"/>
              </w:rPr>
            </w:pPr>
            <w:r w:rsidRPr="00D12D60">
              <w:rPr>
                <w:rFonts w:cs="Arial"/>
                <w:b w:val="0"/>
                <w:bCs w:val="0"/>
                <w:color w:val="444444"/>
                <w:sz w:val="22"/>
                <w:szCs w:val="22"/>
                <w:shd w:val="clear" w:color="auto" w:fill="FFFFFF"/>
              </w:rPr>
              <w:t>CR0050R03 - Introduction of Root CA and multiple Root DS</w:t>
            </w:r>
          </w:p>
          <w:p w14:paraId="079955C7"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CR0051R02 – Enterprise profiles inclusion in SGP25</w:t>
            </w:r>
          </w:p>
          <w:p w14:paraId="207C6ECA" w14:textId="77777777" w:rsidR="000F3984" w:rsidRPr="00436545" w:rsidRDefault="000F3984" w:rsidP="00ED2B0B">
            <w:pPr>
              <w:pStyle w:val="Title"/>
              <w:spacing w:before="37"/>
              <w:ind w:left="108"/>
              <w:jc w:val="left"/>
              <w:rPr>
                <w:rFonts w:cs="Arial"/>
                <w:b w:val="0"/>
                <w:bCs w:val="0"/>
                <w:color w:val="444444"/>
                <w:sz w:val="22"/>
                <w:szCs w:val="22"/>
                <w:shd w:val="clear" w:color="auto" w:fill="FFFFFF"/>
              </w:rPr>
            </w:pPr>
            <w:r w:rsidRPr="00D12D60">
              <w:rPr>
                <w:rFonts w:cs="Arial"/>
                <w:b w:val="0"/>
                <w:bCs w:val="0"/>
                <w:color w:val="444444"/>
                <w:sz w:val="22"/>
                <w:szCs w:val="22"/>
                <w:shd w:val="clear" w:color="auto" w:fill="FFFFFF"/>
              </w:rPr>
              <w:t xml:space="preserve">CR0052R01 – OE.Applications </w:t>
            </w:r>
          </w:p>
          <w:p w14:paraId="60B2F766"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CR0053R00 - Clarify the statement in section 9</w:t>
            </w:r>
          </w:p>
          <w:p w14:paraId="4CC9F0DA" w14:textId="77777777" w:rsidR="000F3984" w:rsidRPr="00436545" w:rsidRDefault="000F3984" w:rsidP="00ED2B0B">
            <w:pPr>
              <w:pStyle w:val="Title"/>
              <w:spacing w:before="37"/>
              <w:ind w:left="108"/>
              <w:jc w:val="left"/>
              <w:rPr>
                <w:rFonts w:cs="Arial"/>
                <w:b w:val="0"/>
                <w:bCs w:val="0"/>
                <w:color w:val="444444"/>
                <w:sz w:val="22"/>
                <w:szCs w:val="22"/>
                <w:shd w:val="clear" w:color="auto" w:fill="FFFFFF"/>
              </w:rPr>
            </w:pPr>
            <w:r w:rsidRPr="00D12D60">
              <w:rPr>
                <w:rFonts w:cs="Arial"/>
                <w:b w:val="0"/>
                <w:bCs w:val="0"/>
                <w:color w:val="444444"/>
                <w:sz w:val="22"/>
                <w:szCs w:val="22"/>
                <w:shd w:val="clear" w:color="auto" w:fill="FFFFFF"/>
              </w:rPr>
              <w:t>CR0055R00 - Enterprise Rules optionality in SFRs</w:t>
            </w:r>
          </w:p>
          <w:p w14:paraId="7A29AB24" w14:textId="77777777" w:rsidR="000F3984" w:rsidRPr="00BB0C2D" w:rsidRDefault="000F3984" w:rsidP="00ED2B0B">
            <w:pPr>
              <w:pStyle w:val="Title"/>
              <w:spacing w:before="37"/>
              <w:ind w:left="108"/>
              <w:jc w:val="left"/>
              <w:rPr>
                <w:rFonts w:cs="Arial"/>
                <w:b w:val="0"/>
                <w:bCs w:val="0"/>
                <w:color w:val="444444"/>
                <w:sz w:val="22"/>
                <w:szCs w:val="22"/>
                <w:shd w:val="clear" w:color="auto" w:fill="FFFFFF"/>
                <w:lang w:val="fr-FR"/>
              </w:rPr>
            </w:pPr>
            <w:r w:rsidRPr="00BB0C2D">
              <w:rPr>
                <w:rFonts w:cs="Arial"/>
                <w:b w:val="0"/>
                <w:bCs w:val="0"/>
                <w:color w:val="444444"/>
                <w:sz w:val="22"/>
                <w:szCs w:val="22"/>
                <w:shd w:val="clear" w:color="auto" w:fill="FFFFFF"/>
                <w:lang w:val="fr-FR"/>
              </w:rPr>
              <w:t>CR0056R01 - SGP.25 PP identification</w:t>
            </w:r>
          </w:p>
          <w:p w14:paraId="2B977D04" w14:textId="77777777" w:rsidR="000F3984" w:rsidRPr="00BB0C2D" w:rsidRDefault="000F3984" w:rsidP="00ED2B0B">
            <w:pPr>
              <w:pStyle w:val="Title"/>
              <w:spacing w:before="37"/>
              <w:ind w:left="108"/>
              <w:jc w:val="left"/>
              <w:rPr>
                <w:rFonts w:cs="Arial"/>
                <w:b w:val="0"/>
                <w:bCs w:val="0"/>
                <w:color w:val="444444"/>
                <w:sz w:val="22"/>
                <w:szCs w:val="22"/>
                <w:shd w:val="clear" w:color="auto" w:fill="FFFFFF"/>
                <w:lang w:val="fr-FR"/>
              </w:rPr>
            </w:pPr>
            <w:r w:rsidRPr="00BB0C2D">
              <w:rPr>
                <w:rFonts w:cs="Arial"/>
                <w:b w:val="0"/>
                <w:bCs w:val="0"/>
                <w:color w:val="444444"/>
                <w:sz w:val="22"/>
                <w:szCs w:val="22"/>
                <w:shd w:val="clear" w:color="auto" w:fill="FFFFFF"/>
                <w:lang w:val="fr-FR"/>
              </w:rPr>
              <w:t>CR0057R00 - OE.Applications Revert</w:t>
            </w:r>
          </w:p>
          <w:p w14:paraId="6DA3BC85" w14:textId="77777777" w:rsidR="000F3984" w:rsidRPr="00436545" w:rsidRDefault="000F3984" w:rsidP="00ED2B0B">
            <w:pPr>
              <w:pStyle w:val="Title"/>
              <w:spacing w:before="37"/>
              <w:ind w:left="108"/>
              <w:jc w:val="left"/>
              <w:rPr>
                <w:rFonts w:cs="Arial"/>
                <w:b w:val="0"/>
                <w:bCs w:val="0"/>
                <w:color w:val="444444"/>
                <w:sz w:val="22"/>
                <w:szCs w:val="22"/>
                <w:shd w:val="clear" w:color="auto" w:fill="FFFFFF"/>
              </w:rPr>
            </w:pPr>
            <w:r w:rsidRPr="00D12D60">
              <w:rPr>
                <w:rFonts w:cs="Arial"/>
                <w:b w:val="0"/>
                <w:bCs w:val="0"/>
                <w:color w:val="444444"/>
                <w:sz w:val="22"/>
                <w:szCs w:val="22"/>
                <w:shd w:val="clear" w:color="auto" w:fill="FFFFFF"/>
              </w:rPr>
              <w:t>CR0058R01 - Add IoT Architecture to SGP.25</w:t>
            </w:r>
          </w:p>
          <w:p w14:paraId="3D8431C1"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lastRenderedPageBreak/>
              <w:t>CR0059R01 - Add eSIM for IoT definitions</w:t>
            </w:r>
          </w:p>
          <w:p w14:paraId="13758146"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 xml:space="preserve">CR0060R01 - Add of the eIM user to the PP </w:t>
            </w:r>
          </w:p>
          <w:p w14:paraId="1DED0AD6" w14:textId="77777777" w:rsidR="000F3984" w:rsidRPr="00436545" w:rsidRDefault="000F3984" w:rsidP="00ED2B0B">
            <w:pPr>
              <w:pStyle w:val="Title"/>
              <w:spacing w:before="37"/>
              <w:ind w:left="108"/>
              <w:jc w:val="left"/>
              <w:rPr>
                <w:rFonts w:cs="Arial"/>
                <w:b w:val="0"/>
                <w:bCs w:val="0"/>
                <w:color w:val="444444"/>
                <w:sz w:val="22"/>
                <w:szCs w:val="22"/>
                <w:shd w:val="clear" w:color="auto" w:fill="FFFFFF"/>
              </w:rPr>
            </w:pPr>
            <w:r w:rsidRPr="00D12D60">
              <w:rPr>
                <w:rFonts w:cs="Arial"/>
                <w:b w:val="0"/>
                <w:bCs w:val="0"/>
                <w:color w:val="444444"/>
                <w:sz w:val="22"/>
                <w:szCs w:val="22"/>
                <w:shd w:val="clear" w:color="auto" w:fill="FFFFFF"/>
              </w:rPr>
              <w:t>CR0062R00 - Add of SGP.32 functions to the Protection Profile</w:t>
            </w:r>
          </w:p>
          <w:p w14:paraId="29C57442"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CR0061R05 – Add IPAe PP module to SGP.25</w:t>
            </w:r>
          </w:p>
          <w:p w14:paraId="1709CA84"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CR0063R02 – Update of TOE overview to include IoT</w:t>
            </w:r>
          </w:p>
          <w:p w14:paraId="6DAAE8D1"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CR0064R01 – Update of Security Requirements to include IoT</w:t>
            </w:r>
          </w:p>
          <w:p w14:paraId="50B282F9" w14:textId="77777777" w:rsidR="000F3984" w:rsidRPr="00BB0C2D" w:rsidRDefault="000F3984" w:rsidP="00ED2B0B">
            <w:pPr>
              <w:pStyle w:val="TableParagraph"/>
              <w:spacing w:before="37"/>
              <w:ind w:left="108"/>
              <w:rPr>
                <w:rFonts w:ascii="Arial" w:hAnsi="Arial" w:cs="Arial"/>
                <w:color w:val="444444"/>
                <w:shd w:val="clear" w:color="auto" w:fill="FFFFFF"/>
                <w:lang w:val="fr-FR"/>
              </w:rPr>
            </w:pPr>
            <w:r w:rsidRPr="00BB0C2D">
              <w:rPr>
                <w:rFonts w:ascii="Arial" w:hAnsi="Arial" w:cs="Arial"/>
                <w:color w:val="444444"/>
                <w:shd w:val="clear" w:color="auto" w:fill="FFFFFF"/>
                <w:lang w:val="fr-FR"/>
              </w:rPr>
              <w:t>CR0065R01 – ALC_FLR</w:t>
            </w:r>
          </w:p>
          <w:p w14:paraId="6B577DC5" w14:textId="77777777" w:rsidR="000F3984" w:rsidRPr="00BB0C2D" w:rsidRDefault="000F3984" w:rsidP="00ED2B0B">
            <w:pPr>
              <w:pStyle w:val="TableParagraph"/>
              <w:spacing w:before="37"/>
              <w:ind w:left="108"/>
              <w:rPr>
                <w:rFonts w:ascii="Arial" w:hAnsi="Arial" w:cs="Arial"/>
                <w:color w:val="444444"/>
                <w:shd w:val="clear" w:color="auto" w:fill="FFFFFF"/>
                <w:lang w:val="fr-FR"/>
              </w:rPr>
            </w:pPr>
            <w:r w:rsidRPr="00BB0C2D">
              <w:rPr>
                <w:rFonts w:ascii="Arial" w:hAnsi="Arial" w:cs="Arial"/>
                <w:color w:val="444444"/>
                <w:shd w:val="clear" w:color="auto" w:fill="FFFFFF"/>
                <w:lang w:val="fr-FR"/>
              </w:rPr>
              <w:t>CR0066R00 – Device Change Update</w:t>
            </w:r>
          </w:p>
          <w:p w14:paraId="1680DD50"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CR0067R01 – Remove section 9</w:t>
            </w:r>
          </w:p>
          <w:p w14:paraId="68B70B85"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CR0068R01 – Update Security Objectives for the Operational Environment to include IoT</w:t>
            </w:r>
          </w:p>
          <w:p w14:paraId="5141D5C4"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CR0069R01 – Update Security objectives for the TOE to include IoT</w:t>
            </w:r>
          </w:p>
          <w:p w14:paraId="65B2A1FC"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CR0070R01 – Precise consumer and IoT threats</w:t>
            </w:r>
          </w:p>
          <w:p w14:paraId="10FD1BF6"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CR0071R01 – Assets review</w:t>
            </w:r>
          </w:p>
          <w:p w14:paraId="592676EB"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CR0072R01 – Add definition of Device and Consumer Device</w:t>
            </w:r>
          </w:p>
          <w:p w14:paraId="33AD0B4F"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CR0073R01 – PP title change and removal of Consumer Device term</w:t>
            </w:r>
          </w:p>
          <w:p w14:paraId="1097ABCC"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CR0074R03 – Replace specific ECC curve references with reference to SGP.22</w:t>
            </w:r>
          </w:p>
          <w:p w14:paraId="25A65946"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CR0075R01 – Change chapter to section everywhere in SGP.25</w:t>
            </w:r>
          </w:p>
          <w:p w14:paraId="79BB93B0"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CR0076R00 – Add PSMO and eCO abbreviations</w:t>
            </w:r>
          </w:p>
          <w:p w14:paraId="2C1DCF29" w14:textId="77777777" w:rsidR="000F3984" w:rsidRPr="00436545" w:rsidRDefault="000F3984" w:rsidP="00ED2B0B">
            <w:pPr>
              <w:pStyle w:val="Title"/>
              <w:spacing w:before="37"/>
              <w:ind w:left="108"/>
              <w:jc w:val="left"/>
              <w:rPr>
                <w:rFonts w:cs="Arial"/>
                <w:b w:val="0"/>
                <w:bCs w:val="0"/>
                <w:color w:val="444444"/>
                <w:sz w:val="22"/>
                <w:szCs w:val="22"/>
                <w:shd w:val="clear" w:color="auto" w:fill="FFFFFF"/>
              </w:rPr>
            </w:pPr>
            <w:r w:rsidRPr="00D12D60">
              <w:rPr>
                <w:rFonts w:cs="Arial"/>
                <w:b w:val="0"/>
                <w:bCs w:val="0"/>
                <w:color w:val="444444"/>
                <w:sz w:val="22"/>
                <w:szCs w:val="22"/>
                <w:shd w:val="clear" w:color="auto" w:fill="FFFFFF"/>
              </w:rPr>
              <w:t>CR0077R01 - IPAe Configuration</w:t>
            </w:r>
          </w:p>
          <w:p w14:paraId="0EA11411" w14:textId="77777777" w:rsidR="000F3984" w:rsidRPr="00D12D60" w:rsidRDefault="000F3984" w:rsidP="00ED2B0B">
            <w:pPr>
              <w:pStyle w:val="TableParagraph"/>
              <w:spacing w:before="37"/>
              <w:ind w:left="108"/>
              <w:rPr>
                <w:rFonts w:ascii="Arial" w:hAnsi="Arial" w:cs="Arial"/>
                <w:color w:val="444444"/>
                <w:shd w:val="clear" w:color="auto" w:fill="FFFFFF"/>
              </w:rPr>
            </w:pPr>
            <w:r w:rsidRPr="00D12D60">
              <w:rPr>
                <w:rFonts w:ascii="Arial" w:hAnsi="Arial" w:cs="Arial"/>
                <w:color w:val="444444"/>
                <w:shd w:val="clear" w:color="auto" w:fill="FFFFFF"/>
              </w:rPr>
              <w:t>CR0078R03 - SFR and SAR dependencies for switch to CC 2022</w:t>
            </w:r>
          </w:p>
          <w:p w14:paraId="548B7E2E" w14:textId="77777777" w:rsidR="000F3984" w:rsidRPr="00436545" w:rsidRDefault="000F3984" w:rsidP="00ED2B0B">
            <w:pPr>
              <w:pStyle w:val="Title"/>
              <w:spacing w:before="37"/>
              <w:ind w:left="108"/>
              <w:jc w:val="left"/>
              <w:rPr>
                <w:rFonts w:cs="Arial"/>
                <w:b w:val="0"/>
                <w:bCs w:val="0"/>
                <w:color w:val="444444"/>
                <w:sz w:val="22"/>
                <w:szCs w:val="22"/>
                <w:shd w:val="clear" w:color="auto" w:fill="FFFFFF"/>
              </w:rPr>
            </w:pPr>
            <w:r w:rsidRPr="00D12D60">
              <w:rPr>
                <w:rFonts w:cs="Arial"/>
                <w:b w:val="0"/>
                <w:bCs w:val="0"/>
                <w:color w:val="444444"/>
                <w:sz w:val="22"/>
                <w:szCs w:val="22"/>
                <w:shd w:val="clear" w:color="auto" w:fill="FFFFFF"/>
              </w:rPr>
              <w:t xml:space="preserve">CR0079R01 - </w:t>
            </w:r>
            <w:r w:rsidRPr="00D12D60">
              <w:rPr>
                <w:rFonts w:cs="Arial"/>
                <w:b w:val="0"/>
                <w:bCs w:val="0"/>
                <w:color w:val="444444"/>
                <w:sz w:val="22"/>
                <w:szCs w:val="22"/>
                <w:shd w:val="clear" w:color="auto" w:fill="FFFFFF"/>
                <w:lang w:val="en-US"/>
              </w:rPr>
              <w:t>Review of the threats related to IoT</w:t>
            </w:r>
          </w:p>
          <w:p w14:paraId="067498C9" w14:textId="77777777" w:rsidR="000F3984" w:rsidRPr="00D12D60" w:rsidRDefault="000F3984" w:rsidP="00ED2B0B">
            <w:pPr>
              <w:pStyle w:val="TableParagraph"/>
              <w:spacing w:before="37"/>
              <w:ind w:left="108"/>
              <w:rPr>
                <w:rFonts w:ascii="Arial" w:hAnsi="Arial" w:cs="Arial"/>
                <w:color w:val="000000"/>
              </w:rPr>
            </w:pPr>
            <w:r w:rsidRPr="00D12D60">
              <w:rPr>
                <w:rFonts w:ascii="Arial" w:hAnsi="Arial" w:cs="Arial"/>
                <w:color w:val="000000"/>
              </w:rPr>
              <w:t>CR0080R00 - PP modules/configurations titles corrections</w:t>
            </w:r>
          </w:p>
          <w:p w14:paraId="421603FA" w14:textId="77777777" w:rsidR="000F3984" w:rsidRPr="00D12D60" w:rsidRDefault="000F3984" w:rsidP="00ED2B0B">
            <w:pPr>
              <w:pStyle w:val="TableParagraph"/>
              <w:spacing w:before="37"/>
              <w:ind w:left="108"/>
              <w:rPr>
                <w:rFonts w:ascii="Arial" w:hAnsi="Arial" w:cs="Arial"/>
                <w:color w:val="000000"/>
              </w:rPr>
            </w:pPr>
            <w:r w:rsidRPr="00D12D60">
              <w:rPr>
                <w:rFonts w:ascii="Arial" w:hAnsi="Arial" w:cs="Arial"/>
                <w:color w:val="000000"/>
              </w:rPr>
              <w:t>CR0081R01 - FIA_API-FPT_EMS-FCS_RNG updates for PP switch to CC 2022</w:t>
            </w:r>
          </w:p>
          <w:p w14:paraId="61A3670F" w14:textId="77777777" w:rsidR="000F3984" w:rsidRPr="00D12D60" w:rsidRDefault="000F3984" w:rsidP="00ED2B0B">
            <w:pPr>
              <w:pStyle w:val="TableParagraph"/>
              <w:spacing w:before="37"/>
              <w:ind w:left="108"/>
              <w:rPr>
                <w:rFonts w:ascii="Arial" w:hAnsi="Arial" w:cs="Arial"/>
                <w:color w:val="000000"/>
              </w:rPr>
            </w:pPr>
            <w:r w:rsidRPr="00D12D60">
              <w:rPr>
                <w:rFonts w:ascii="Arial" w:hAnsi="Arial" w:cs="Arial"/>
                <w:color w:val="000000"/>
              </w:rPr>
              <w:t>CR0083R00 – Updates for PP related to CC2022 changes on APE_OBJ.1 and APE_OBJ.2</w:t>
            </w:r>
          </w:p>
          <w:p w14:paraId="54B5911A" w14:textId="77777777" w:rsidR="000F3984" w:rsidRPr="00436545" w:rsidRDefault="000F3984" w:rsidP="00ED2B0B">
            <w:pPr>
              <w:pStyle w:val="Title"/>
              <w:spacing w:before="37"/>
              <w:ind w:left="108"/>
              <w:jc w:val="left"/>
              <w:rPr>
                <w:rFonts w:cs="Arial"/>
                <w:b w:val="0"/>
                <w:bCs w:val="0"/>
                <w:color w:val="444444"/>
                <w:sz w:val="22"/>
                <w:szCs w:val="22"/>
                <w:shd w:val="clear" w:color="auto" w:fill="FFFFFF"/>
              </w:rPr>
            </w:pPr>
            <w:r w:rsidRPr="00D12D60">
              <w:rPr>
                <w:rFonts w:cs="Arial"/>
                <w:b w:val="0"/>
                <w:bCs w:val="0"/>
                <w:color w:val="000000"/>
                <w:sz w:val="22"/>
                <w:szCs w:val="22"/>
              </w:rPr>
              <w:lastRenderedPageBreak/>
              <w:t>CR0084R00 -</w:t>
            </w:r>
            <w:r w:rsidRPr="00D12D60">
              <w:rPr>
                <w:rFonts w:cs="Arial"/>
                <w:b w:val="0"/>
                <w:bCs w:val="0"/>
                <w:color w:val="000000"/>
                <w:sz w:val="22"/>
                <w:szCs w:val="22"/>
                <w:lang w:val="en-US"/>
              </w:rPr>
              <w:t xml:space="preserve"> Correction of  reference 19</w:t>
            </w:r>
          </w:p>
          <w:p w14:paraId="548C6670" w14:textId="77777777" w:rsidR="000F3984" w:rsidRPr="00D12D60" w:rsidRDefault="000F3984" w:rsidP="00ED2B0B">
            <w:pPr>
              <w:pStyle w:val="TableParagraph"/>
              <w:spacing w:before="37"/>
              <w:ind w:left="108"/>
              <w:rPr>
                <w:rFonts w:ascii="Arial" w:hAnsi="Arial" w:cs="Arial"/>
                <w:color w:val="000000"/>
              </w:rPr>
            </w:pPr>
            <w:r w:rsidRPr="00D12D60">
              <w:rPr>
                <w:rFonts w:ascii="Arial" w:hAnsi="Arial" w:cs="Arial"/>
                <w:color w:val="000000"/>
              </w:rPr>
              <w:t>CR0085R02_Updates for PP related to CC2022 changes on APE_REQ.1 and APE_REQ.2</w:t>
            </w:r>
          </w:p>
          <w:p w14:paraId="2942C848" w14:textId="77777777" w:rsidR="000F3984" w:rsidRPr="00D12D60" w:rsidRDefault="000F3984" w:rsidP="00ED2B0B">
            <w:pPr>
              <w:pStyle w:val="TableParagraph"/>
              <w:spacing w:before="37"/>
              <w:ind w:left="108"/>
              <w:rPr>
                <w:rFonts w:ascii="Arial" w:hAnsi="Arial" w:cs="Arial"/>
                <w:color w:val="000000"/>
              </w:rPr>
            </w:pPr>
            <w:r w:rsidRPr="00D12D60">
              <w:rPr>
                <w:rFonts w:ascii="Arial" w:hAnsi="Arial" w:cs="Arial"/>
                <w:color w:val="000000"/>
              </w:rPr>
              <w:t>CR0086R01 FCS_CKM</w:t>
            </w:r>
          </w:p>
          <w:p w14:paraId="020A33B9" w14:textId="77777777" w:rsidR="000F3984" w:rsidRPr="00D12D60" w:rsidRDefault="000F3984" w:rsidP="00ED2B0B">
            <w:pPr>
              <w:pStyle w:val="TableParagraph"/>
              <w:spacing w:before="37"/>
              <w:ind w:left="108"/>
              <w:rPr>
                <w:rFonts w:ascii="Arial" w:hAnsi="Arial" w:cs="Arial"/>
                <w:color w:val="000000"/>
              </w:rPr>
            </w:pPr>
            <w:r w:rsidRPr="00D12D60">
              <w:rPr>
                <w:rFonts w:ascii="Arial" w:hAnsi="Arial" w:cs="Arial"/>
                <w:color w:val="000000"/>
              </w:rPr>
              <w:t>CR0087R01 Review of threats related to Profile and Platform management</w:t>
            </w:r>
          </w:p>
          <w:p w14:paraId="5C6EF135" w14:textId="77777777" w:rsidR="000F3984" w:rsidRPr="00D12D60" w:rsidRDefault="000F3984" w:rsidP="00ED2B0B">
            <w:pPr>
              <w:pStyle w:val="TableParagraph"/>
              <w:spacing w:before="37"/>
              <w:ind w:left="108"/>
              <w:rPr>
                <w:rFonts w:ascii="Arial" w:hAnsi="Arial" w:cs="Arial"/>
                <w:color w:val="000000"/>
              </w:rPr>
            </w:pPr>
            <w:r w:rsidRPr="00D12D60">
              <w:rPr>
                <w:rFonts w:ascii="Arial" w:hAnsi="Arial" w:cs="Arial"/>
                <w:color w:val="000000"/>
              </w:rPr>
              <w:t>CR0088R01 Review objective for the environment</w:t>
            </w:r>
          </w:p>
          <w:p w14:paraId="27287685" w14:textId="77777777" w:rsidR="000F3984" w:rsidRPr="00D12D60" w:rsidRDefault="000F3984" w:rsidP="00ED2B0B">
            <w:pPr>
              <w:pStyle w:val="TableParagraph"/>
              <w:spacing w:before="37"/>
              <w:ind w:left="108"/>
              <w:rPr>
                <w:rFonts w:ascii="Arial" w:hAnsi="Arial" w:cs="Arial"/>
                <w:color w:val="000000"/>
              </w:rPr>
            </w:pPr>
            <w:r w:rsidRPr="00D12D60">
              <w:rPr>
                <w:rFonts w:ascii="Arial" w:hAnsi="Arial" w:cs="Arial"/>
                <w:color w:val="000000"/>
              </w:rPr>
              <w:t>CR0089R01 Updates for PP related to CC2022 changes on APE_CCL</w:t>
            </w:r>
          </w:p>
          <w:p w14:paraId="565784E3" w14:textId="77777777" w:rsidR="000F3984" w:rsidRPr="00D12D60" w:rsidRDefault="000F3984" w:rsidP="00ED2B0B">
            <w:pPr>
              <w:pStyle w:val="TableParagraph"/>
              <w:spacing w:before="37"/>
              <w:ind w:left="108"/>
              <w:rPr>
                <w:rFonts w:ascii="Arial" w:hAnsi="Arial" w:cs="Arial"/>
                <w:color w:val="000000"/>
              </w:rPr>
            </w:pPr>
            <w:r w:rsidRPr="00D12D60">
              <w:rPr>
                <w:rFonts w:ascii="Arial" w:hAnsi="Arial" w:cs="Arial"/>
                <w:color w:val="000000"/>
              </w:rPr>
              <w:t>CR0090R02 Updates for PP related to CC2022 changes on APE_CCL and SARs</w:t>
            </w:r>
          </w:p>
          <w:p w14:paraId="7691D79F" w14:textId="77777777" w:rsidR="000F3984" w:rsidRPr="00D12D60" w:rsidRDefault="000F3984" w:rsidP="00ED2B0B">
            <w:pPr>
              <w:pStyle w:val="TableParagraph"/>
              <w:spacing w:before="37"/>
              <w:ind w:left="108"/>
              <w:rPr>
                <w:rFonts w:ascii="Arial" w:hAnsi="Arial" w:cs="Arial"/>
                <w:color w:val="000000"/>
              </w:rPr>
            </w:pPr>
            <w:r w:rsidRPr="00D12D60">
              <w:rPr>
                <w:rFonts w:ascii="Arial" w:hAnsi="Arial" w:cs="Arial"/>
                <w:color w:val="000000"/>
              </w:rPr>
              <w:t>CR0091R00 Updates for PP related to CC2022 changes on FCS_CKM SFRs to cover CC 2022 for IPA</w:t>
            </w:r>
          </w:p>
          <w:p w14:paraId="5409E2D3" w14:textId="77777777" w:rsidR="000F3984" w:rsidRPr="00436545" w:rsidRDefault="000F3984" w:rsidP="00ED2B0B">
            <w:pPr>
              <w:pStyle w:val="TableParagraph"/>
              <w:spacing w:before="37"/>
              <w:ind w:left="108"/>
              <w:rPr>
                <w:rFonts w:ascii="Arial" w:hAnsi="Arial" w:cs="Arial"/>
                <w:color w:val="000000"/>
              </w:rPr>
            </w:pPr>
            <w:r w:rsidRPr="00D12D60">
              <w:rPr>
                <w:rFonts w:ascii="Arial" w:hAnsi="Arial" w:cs="Arial"/>
                <w:color w:val="000000"/>
              </w:rPr>
              <w:t>CR0092R01 EXT_COMP</w:t>
            </w:r>
          </w:p>
          <w:p w14:paraId="55388D3A" w14:textId="1A4FA06E" w:rsidR="000F3984" w:rsidRPr="00D12D60" w:rsidRDefault="000F3984" w:rsidP="00ED2B0B">
            <w:pPr>
              <w:pStyle w:val="TableParagraph"/>
              <w:spacing w:before="37"/>
              <w:ind w:left="108"/>
              <w:rPr>
                <w:rFonts w:ascii="Arial" w:hAnsi="Arial" w:cs="Arial"/>
              </w:rPr>
            </w:pPr>
            <w:r w:rsidRPr="00D12D60">
              <w:rPr>
                <w:rFonts w:ascii="Arial" w:hAnsi="Arial" w:cs="Arial"/>
                <w:color w:val="000000"/>
              </w:rPr>
              <w:t>CR0093R01 - Deletion of eSA notes in SGP.25</w:t>
            </w:r>
          </w:p>
        </w:tc>
        <w:tc>
          <w:tcPr>
            <w:tcW w:w="1645" w:type="dxa"/>
            <w:vAlign w:val="center"/>
          </w:tcPr>
          <w:p w14:paraId="758ED849" w14:textId="2868C95B" w:rsidR="000F3984" w:rsidRPr="00436545" w:rsidRDefault="000F3984" w:rsidP="000D66EC">
            <w:pPr>
              <w:pStyle w:val="TableText"/>
              <w:jc w:val="center"/>
              <w:rPr>
                <w:rFonts w:cs="Arial"/>
              </w:rPr>
            </w:pPr>
            <w:r w:rsidRPr="00436545">
              <w:rPr>
                <w:rFonts w:cs="Arial"/>
              </w:rPr>
              <w:lastRenderedPageBreak/>
              <w:t>ISAG</w:t>
            </w:r>
          </w:p>
        </w:tc>
        <w:tc>
          <w:tcPr>
            <w:tcW w:w="1457" w:type="dxa"/>
            <w:vAlign w:val="center"/>
          </w:tcPr>
          <w:p w14:paraId="040C7025" w14:textId="61F7A68E" w:rsidR="000F3984" w:rsidRPr="00436545" w:rsidRDefault="000F3984" w:rsidP="000D66EC">
            <w:pPr>
              <w:pStyle w:val="TableText"/>
              <w:jc w:val="center"/>
              <w:rPr>
                <w:rFonts w:cs="Arial"/>
              </w:rPr>
            </w:pPr>
            <w:r w:rsidRPr="00436545">
              <w:rPr>
                <w:rFonts w:cs="Arial"/>
              </w:rPr>
              <w:t>Gloria Trujillo, GSMA</w:t>
            </w:r>
          </w:p>
        </w:tc>
      </w:tr>
    </w:tbl>
    <w:p w14:paraId="3517611E" w14:textId="77777777" w:rsidR="004560DC" w:rsidRPr="00436545" w:rsidRDefault="004560DC" w:rsidP="004560DC">
      <w:pPr>
        <w:pStyle w:val="ANNEX-heading1"/>
        <w:rPr>
          <w:rFonts w:ascii="Arial" w:hAnsi="Arial" w:cs="Arial"/>
        </w:rPr>
      </w:pPr>
      <w:bookmarkStart w:id="308" w:name="_Toc38647120"/>
      <w:bookmarkStart w:id="309" w:name="_Toc149124917"/>
      <w:r w:rsidRPr="00436545">
        <w:rPr>
          <w:rFonts w:ascii="Arial" w:hAnsi="Arial" w:cs="Arial"/>
        </w:rPr>
        <w:lastRenderedPageBreak/>
        <w:t>Other Information</w:t>
      </w:r>
      <w:bookmarkEnd w:id="308"/>
      <w:bookmarkEnd w:id="3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6"/>
        <w:gridCol w:w="5880"/>
      </w:tblGrid>
      <w:tr w:rsidR="004560DC" w:rsidRPr="00436545" w14:paraId="450AFD79" w14:textId="77777777" w:rsidTr="009F6E5D">
        <w:tc>
          <w:tcPr>
            <w:tcW w:w="3188" w:type="dxa"/>
            <w:shd w:val="clear" w:color="auto" w:fill="C00000"/>
          </w:tcPr>
          <w:p w14:paraId="5CF578D0" w14:textId="77777777" w:rsidR="004560DC" w:rsidRPr="00436545" w:rsidRDefault="004560DC" w:rsidP="009F6E5D">
            <w:pPr>
              <w:pStyle w:val="TableHeader"/>
            </w:pPr>
            <w:r w:rsidRPr="00436545">
              <w:t>Type</w:t>
            </w:r>
          </w:p>
        </w:tc>
        <w:tc>
          <w:tcPr>
            <w:tcW w:w="5996" w:type="dxa"/>
            <w:shd w:val="clear" w:color="auto" w:fill="C00000"/>
          </w:tcPr>
          <w:p w14:paraId="5028B740" w14:textId="77777777" w:rsidR="004560DC" w:rsidRPr="00436545" w:rsidRDefault="004560DC" w:rsidP="009F6E5D">
            <w:pPr>
              <w:pStyle w:val="TableHeader"/>
            </w:pPr>
            <w:r w:rsidRPr="00436545">
              <w:t>Description</w:t>
            </w:r>
          </w:p>
        </w:tc>
      </w:tr>
      <w:tr w:rsidR="004560DC" w:rsidRPr="00436545" w14:paraId="5FF37F17" w14:textId="77777777" w:rsidTr="009F6E5D">
        <w:tc>
          <w:tcPr>
            <w:tcW w:w="3188" w:type="dxa"/>
          </w:tcPr>
          <w:p w14:paraId="51AAE206" w14:textId="77777777" w:rsidR="004560DC" w:rsidRPr="00436545" w:rsidRDefault="004560DC" w:rsidP="009F6E5D">
            <w:pPr>
              <w:pStyle w:val="TableText"/>
              <w:rPr>
                <w:rFonts w:cs="Arial"/>
              </w:rPr>
            </w:pPr>
            <w:r w:rsidRPr="00436545">
              <w:rPr>
                <w:rFonts w:cs="Arial"/>
              </w:rPr>
              <w:t>Document Owner</w:t>
            </w:r>
          </w:p>
        </w:tc>
        <w:tc>
          <w:tcPr>
            <w:tcW w:w="5996" w:type="dxa"/>
          </w:tcPr>
          <w:p w14:paraId="23ADDC91" w14:textId="77777777" w:rsidR="004560DC" w:rsidRPr="00436545" w:rsidRDefault="004560DC" w:rsidP="009F6E5D">
            <w:pPr>
              <w:pStyle w:val="TableText"/>
              <w:rPr>
                <w:rFonts w:cs="Arial"/>
              </w:rPr>
            </w:pPr>
            <w:r w:rsidRPr="00436545">
              <w:rPr>
                <w:rFonts w:cs="Arial"/>
              </w:rPr>
              <w:t>eSIMG</w:t>
            </w:r>
          </w:p>
        </w:tc>
      </w:tr>
      <w:tr w:rsidR="004560DC" w:rsidRPr="00436545" w14:paraId="5077EA53" w14:textId="77777777" w:rsidTr="009F6E5D">
        <w:tc>
          <w:tcPr>
            <w:tcW w:w="3188" w:type="dxa"/>
          </w:tcPr>
          <w:p w14:paraId="1B5F7C16" w14:textId="77777777" w:rsidR="004560DC" w:rsidRPr="00436545" w:rsidRDefault="004560DC" w:rsidP="009F6E5D">
            <w:pPr>
              <w:pStyle w:val="TableText"/>
              <w:rPr>
                <w:rFonts w:cs="Arial"/>
              </w:rPr>
            </w:pPr>
            <w:r w:rsidRPr="00436545">
              <w:rPr>
                <w:rFonts w:cs="Arial"/>
              </w:rPr>
              <w:t>Editor / Company</w:t>
            </w:r>
          </w:p>
        </w:tc>
        <w:tc>
          <w:tcPr>
            <w:tcW w:w="5996" w:type="dxa"/>
          </w:tcPr>
          <w:p w14:paraId="39280C98" w14:textId="77777777" w:rsidR="004560DC" w:rsidRPr="00436545" w:rsidRDefault="004560DC" w:rsidP="009F6E5D">
            <w:pPr>
              <w:pStyle w:val="TableText"/>
              <w:rPr>
                <w:rFonts w:cs="Arial"/>
              </w:rPr>
            </w:pPr>
            <w:r w:rsidRPr="00436545">
              <w:rPr>
                <w:rFonts w:cs="Arial"/>
              </w:rPr>
              <w:t>Gloria Trujillo, GSMA</w:t>
            </w:r>
          </w:p>
        </w:tc>
      </w:tr>
    </w:tbl>
    <w:p w14:paraId="23655A74" w14:textId="77777777" w:rsidR="004560DC" w:rsidRPr="00436545" w:rsidRDefault="004560DC" w:rsidP="004560DC">
      <w:pPr>
        <w:pStyle w:val="NormalParagraph"/>
        <w:rPr>
          <w:rFonts w:cs="Arial"/>
        </w:rPr>
      </w:pPr>
    </w:p>
    <w:p w14:paraId="024BE7FD" w14:textId="77777777" w:rsidR="004560DC" w:rsidRPr="00436545" w:rsidRDefault="004560DC" w:rsidP="004560DC">
      <w:pPr>
        <w:pStyle w:val="NormalParagraph"/>
        <w:rPr>
          <w:rFonts w:cs="Arial"/>
        </w:rPr>
      </w:pPr>
      <w:r w:rsidRPr="00436545">
        <w:rPr>
          <w:rFonts w:cs="Arial"/>
        </w:rPr>
        <w:t xml:space="preserve">It is our intention to provide a quality product for your use. If you find any errors or omissions, please contact us with your comments. You may notify us at </w:t>
      </w:r>
      <w:hyperlink r:id="rId48" w:history="1">
        <w:r w:rsidRPr="00436545">
          <w:rPr>
            <w:rStyle w:val="Hyperlink"/>
            <w:rFonts w:cs="Arial"/>
          </w:rPr>
          <w:t>prd@gsma.com</w:t>
        </w:r>
      </w:hyperlink>
      <w:r w:rsidRPr="00436545">
        <w:rPr>
          <w:rFonts w:cs="Arial"/>
        </w:rPr>
        <w:t xml:space="preserve"> </w:t>
      </w:r>
    </w:p>
    <w:p w14:paraId="350F9234" w14:textId="77777777" w:rsidR="004560DC" w:rsidRPr="00436545" w:rsidRDefault="004560DC" w:rsidP="004560DC">
      <w:pPr>
        <w:pStyle w:val="NormalParagraph"/>
        <w:rPr>
          <w:rFonts w:cs="Arial"/>
        </w:rPr>
      </w:pPr>
      <w:r w:rsidRPr="00436545">
        <w:rPr>
          <w:rFonts w:cs="Arial"/>
        </w:rPr>
        <w:t>Your comments or suggestions &amp; questions are always welcome.</w:t>
      </w:r>
    </w:p>
    <w:p w14:paraId="5B3CD425" w14:textId="7C961FCB" w:rsidR="00C076C2" w:rsidRPr="00436545" w:rsidRDefault="00C076C2" w:rsidP="00C076C2">
      <w:pPr>
        <w:pStyle w:val="NormalParagraph"/>
        <w:rPr>
          <w:rFonts w:cs="Arial"/>
        </w:rPr>
      </w:pPr>
    </w:p>
    <w:sectPr w:rsidR="00C076C2" w:rsidRPr="00436545" w:rsidSect="00373FBC">
      <w:pgSz w:w="11906" w:h="16838" w:code="9"/>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F25D1" w14:textId="77777777" w:rsidR="00437429" w:rsidRDefault="00437429">
      <w:pPr>
        <w:spacing w:before="0"/>
      </w:pPr>
      <w:r>
        <w:separator/>
      </w:r>
    </w:p>
    <w:p w14:paraId="454ABFFB" w14:textId="77777777" w:rsidR="00437429" w:rsidRDefault="00437429"/>
  </w:endnote>
  <w:endnote w:type="continuationSeparator" w:id="0">
    <w:p w14:paraId="12A8BF61" w14:textId="77777777" w:rsidR="00437429" w:rsidRDefault="00437429">
      <w:pPr>
        <w:spacing w:before="0"/>
      </w:pPr>
      <w:r>
        <w:continuationSeparator/>
      </w:r>
    </w:p>
    <w:p w14:paraId="6EC2AABA" w14:textId="77777777" w:rsidR="00437429" w:rsidRDefault="004374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53DE" w14:textId="0F493A61" w:rsidR="009F6E5D" w:rsidRDefault="009F6E5D" w:rsidP="00A71E77">
    <w:pPr>
      <w:pStyle w:val="Footer"/>
    </w:pPr>
    <w:r>
      <w:t>V</w:t>
    </w:r>
    <w:sdt>
      <w:sdtPr>
        <w:alias w:val="PRD Version"/>
        <w:tag w:val="GSMAPRDVersion"/>
        <w:id w:val="256566919"/>
        <w:dataBinding w:prefixMappings="xmlns:ns0='http://schemas.microsoft.com/office/2006/metadata/properties' xmlns:ns1='http://www.w3.org/2001/XMLSchema-instance' xmlns:ns2='http://schemas.microsoft.com/office/infopath/2007/PartnerControls' xmlns:ns3='ADEDD60E-22E2-4049-BE99-80A2BB237DD5' xmlns:ns4='ead66a6e-cb5e-4e48-9b4c-c6e595a45fb0' " w:xpath="/ns0:properties[1]/documentManagement[1]/ns3:GSMAPRDVersion[1]" w:storeItemID="{50509E37-9672-4EDB-97B3-99BBC7A92734}"/>
        <w:text/>
      </w:sdtPr>
      <w:sdtContent>
        <w:r>
          <w:t>2.0</w:t>
        </w:r>
      </w:sdtContent>
    </w:sdt>
    <w:r>
      <w:tab/>
    </w:r>
    <w:r w:rsidRPr="00480D70">
      <w:t xml:space="preserve">Page </w:t>
    </w:r>
    <w:r w:rsidRPr="00480D70">
      <w:fldChar w:fldCharType="begin"/>
    </w:r>
    <w:r w:rsidRPr="00480D70">
      <w:instrText xml:space="preserve"> PAGE </w:instrText>
    </w:r>
    <w:r w:rsidRPr="00480D70">
      <w:fldChar w:fldCharType="separate"/>
    </w:r>
    <w:r>
      <w:rPr>
        <w:noProof/>
      </w:rPr>
      <w:t>1</w:t>
    </w:r>
    <w:r w:rsidRPr="00480D70">
      <w:fldChar w:fldCharType="end"/>
    </w:r>
    <w:r w:rsidRPr="00480D70">
      <w:t xml:space="preserve"> of </w:t>
    </w:r>
    <w:fldSimple w:instr=" NUMPAGES  ">
      <w:r>
        <w:rPr>
          <w:noProof/>
        </w:rPr>
        <w:t>14</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DC855" w14:textId="3408CAC4" w:rsidR="009F6E5D" w:rsidRDefault="009F6E5D" w:rsidP="00A95E1E">
    <w:pPr>
      <w:pStyle w:val="Footer"/>
      <w:rPr>
        <w:i/>
      </w:rPr>
    </w:pPr>
    <w:r>
      <w:t>V</w:t>
    </w:r>
    <w:sdt>
      <w:sdtPr>
        <w:alias w:val="PRD Version"/>
        <w:tag w:val="GSMAPRDVersion"/>
        <w:id w:val="-1191214724"/>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PRDVersion[1]" w:storeItemID="{50509E37-9672-4EDB-97B3-99BBC7A92734}"/>
        <w:text/>
      </w:sdtPr>
      <w:sdtContent>
        <w:r w:rsidR="00BB0C2D">
          <w:t>2</w:t>
        </w:r>
        <w:r>
          <w:t>.0</w:t>
        </w:r>
      </w:sdtContent>
    </w:sdt>
    <w:r>
      <w:tab/>
      <w:t xml:space="preserve">Page </w:t>
    </w:r>
    <w:r>
      <w:fldChar w:fldCharType="begin"/>
    </w:r>
    <w:r>
      <w:instrText xml:space="preserve"> PAGE </w:instrText>
    </w:r>
    <w:r>
      <w:fldChar w:fldCharType="separate"/>
    </w:r>
    <w:r>
      <w:rPr>
        <w:noProof/>
      </w:rPr>
      <w:t>4</w:t>
    </w:r>
    <w:r>
      <w:fldChar w:fldCharType="end"/>
    </w:r>
    <w:r>
      <w:t xml:space="preserve"> of </w:t>
    </w:r>
    <w:fldSimple w:instr=" NUMPAGES  ">
      <w:r>
        <w:rPr>
          <w:noProof/>
        </w:rPr>
        <w:t>14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0527C" w14:textId="77777777" w:rsidR="00437429" w:rsidRDefault="00437429" w:rsidP="009527C9">
      <w:pPr>
        <w:spacing w:before="0"/>
      </w:pPr>
      <w:r>
        <w:separator/>
      </w:r>
    </w:p>
  </w:footnote>
  <w:footnote w:type="continuationSeparator" w:id="0">
    <w:p w14:paraId="2699691C" w14:textId="77777777" w:rsidR="00437429" w:rsidRDefault="00437429" w:rsidP="009527C9">
      <w:pPr>
        <w:spacing w:before="0"/>
      </w:pPr>
      <w:r>
        <w:continuationSeparator/>
      </w:r>
    </w:p>
  </w:footnote>
  <w:footnote w:type="continuationNotice" w:id="1">
    <w:p w14:paraId="5FD6D392" w14:textId="77777777" w:rsidR="00437429" w:rsidRDefault="00437429">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BDB38" w14:textId="7EFABB7F" w:rsidR="009F6E5D" w:rsidRDefault="009F6E5D" w:rsidP="00B3576F">
    <w:pPr>
      <w:pStyle w:val="Header"/>
    </w:pPr>
    <w:r>
      <w:t>GSMA SGP.</w:t>
    </w:r>
    <w:r w:rsidRPr="00436545">
      <w:rPr>
        <w:rFonts w:cs="Arial"/>
      </w:rPr>
      <w:t xml:space="preserve">25 </w:t>
    </w:r>
    <w:r w:rsidRPr="00436545">
      <w:rPr>
        <w:rFonts w:eastAsia="Tahoma" w:cs="Arial"/>
        <w:lang w:val="en-US" w:eastAsia="en-US" w:bidi="en-US"/>
      </w:rPr>
      <w:t>eUICC for Consumer and IoT Devices Protection Profile</w:t>
    </w:r>
    <w:r w:rsidRPr="005840AA">
      <w:tab/>
    </w:r>
    <w:sdt>
      <w:sdtPr>
        <w:alias w:val="Security Classification"/>
        <w:tag w:val="GSMASecurityGroup"/>
        <w:id w:val="-589159158"/>
        <w:lock w:val="sdtContentLocked"/>
        <w:placeholder>
          <w:docPart w:val="99F48B26C94745DC99490571300FBAD6"/>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SecurityGroup[1]" w:storeItemID="{50509E37-9672-4EDB-97B3-99BBC7A92734}"/>
        <w:dropDownList>
          <w:listItem w:value="[Security Classification]"/>
        </w:dropDownList>
      </w:sdtPr>
      <w:sdtContent>
        <w:r>
          <w:t>Non-confidential</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51563" w14:textId="77777777" w:rsidR="009F6E5D" w:rsidRDefault="009F6E5D" w:rsidP="00427F8A">
    <w:pPr>
      <w:pStyle w:val="NormalParagraph"/>
    </w:pPr>
  </w:p>
  <w:p w14:paraId="7F423AD9" w14:textId="77777777" w:rsidR="009F6E5D" w:rsidRDefault="009F6E5D" w:rsidP="00427F8A">
    <w:pPr>
      <w:pStyle w:val="NormalParagrap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8E2BA" w14:textId="752199AF" w:rsidR="009F6E5D" w:rsidRDefault="009F6E5D" w:rsidP="00A71E77">
    <w:pPr>
      <w:pStyle w:val="Header"/>
    </w:pPr>
    <w:r>
      <w:t xml:space="preserve">GSMA SGP.25 </w:t>
    </w:r>
    <w:r w:rsidRPr="001155CF">
      <w:rPr>
        <w:rFonts w:ascii="Tahoma" w:eastAsia="Tahoma" w:hAnsi="Tahoma" w:cs="Tahoma"/>
        <w:lang w:val="en-US" w:eastAsia="en-US" w:bidi="en-US"/>
      </w:rPr>
      <w:t>eUICC for Consumer and IoT Devices Protection Profile</w:t>
    </w:r>
    <w:r>
      <w:tab/>
    </w:r>
    <w:sdt>
      <w:sdtPr>
        <w:alias w:val="Security Classification"/>
        <w:tag w:val="GSMASecurityGroup"/>
        <w:id w:val="156740674"/>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SecurityGroup[1]" w:storeItemID="{50509E37-9672-4EDB-97B3-99BBC7A92734}"/>
        <w:dropDownList>
          <w:listItem w:value="[Security Classification]"/>
        </w:dropDownList>
      </w:sdtPr>
      <w:sdtContent>
        <w:r>
          <w:t>Non-confidential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2F677FC"/>
    <w:styleLink w:val="LegalList"/>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44AE393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1A39B5"/>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3" w15:restartNumberingAfterBreak="0">
    <w:nsid w:val="039F0F0A"/>
    <w:multiLevelType w:val="multilevel"/>
    <w:tmpl w:val="490A59D2"/>
    <w:lvl w:ilvl="0">
      <w:start w:val="3"/>
      <w:numFmt w:val="decimal"/>
      <w:lvlText w:val="%1"/>
      <w:lvlJc w:val="left"/>
      <w:pPr>
        <w:ind w:left="924" w:hanging="708"/>
      </w:pPr>
      <w:rPr>
        <w:rFonts w:hint="default"/>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numFmt w:val="bullet"/>
      <w:lvlText w:val=""/>
      <w:lvlJc w:val="left"/>
      <w:pPr>
        <w:ind w:left="782" w:hanging="284"/>
      </w:pPr>
      <w:rPr>
        <w:rFonts w:ascii="Symbol" w:eastAsia="Symbol" w:hAnsi="Symbol" w:cs="Symbol" w:hint="default"/>
        <w:w w:val="100"/>
        <w:sz w:val="22"/>
        <w:szCs w:val="22"/>
        <w:lang w:val="en-US" w:eastAsia="en-US" w:bidi="en-US"/>
      </w:rPr>
    </w:lvl>
    <w:lvl w:ilvl="4">
      <w:numFmt w:val="bullet"/>
      <w:lvlText w:val="o"/>
      <w:lvlJc w:val="left"/>
      <w:pPr>
        <w:ind w:left="1284" w:hanging="360"/>
      </w:pPr>
      <w:rPr>
        <w:rFonts w:ascii="Tahoma" w:eastAsia="Tahoma" w:hAnsi="Tahoma" w:cs="Tahoma" w:hint="default"/>
        <w:w w:val="100"/>
        <w:sz w:val="22"/>
        <w:szCs w:val="22"/>
        <w:lang w:val="en-US" w:eastAsia="en-US" w:bidi="en-US"/>
      </w:rPr>
    </w:lvl>
    <w:lvl w:ilvl="5">
      <w:numFmt w:val="bullet"/>
      <w:lvlText w:val=""/>
      <w:lvlJc w:val="left"/>
      <w:pPr>
        <w:ind w:left="1493" w:hanging="286"/>
      </w:pPr>
      <w:rPr>
        <w:rFonts w:ascii="Wingdings" w:eastAsia="Wingdings" w:hAnsi="Wingdings" w:cs="Wingdings" w:hint="default"/>
        <w:w w:val="100"/>
        <w:sz w:val="22"/>
        <w:szCs w:val="22"/>
        <w:lang w:val="en-US" w:eastAsia="en-US" w:bidi="en-US"/>
      </w:rPr>
    </w:lvl>
    <w:lvl w:ilvl="6">
      <w:numFmt w:val="bullet"/>
      <w:lvlText w:val="•"/>
      <w:lvlJc w:val="left"/>
      <w:pPr>
        <w:ind w:left="4195" w:hanging="286"/>
      </w:pPr>
      <w:rPr>
        <w:rFonts w:hint="default"/>
        <w:lang w:val="en-US" w:eastAsia="en-US" w:bidi="en-US"/>
      </w:rPr>
    </w:lvl>
    <w:lvl w:ilvl="7">
      <w:numFmt w:val="bullet"/>
      <w:lvlText w:val="•"/>
      <w:lvlJc w:val="left"/>
      <w:pPr>
        <w:ind w:left="5543" w:hanging="286"/>
      </w:pPr>
      <w:rPr>
        <w:rFonts w:hint="default"/>
        <w:lang w:val="en-US" w:eastAsia="en-US" w:bidi="en-US"/>
      </w:rPr>
    </w:lvl>
    <w:lvl w:ilvl="8">
      <w:numFmt w:val="bullet"/>
      <w:lvlText w:val="•"/>
      <w:lvlJc w:val="left"/>
      <w:pPr>
        <w:ind w:left="6890" w:hanging="286"/>
      </w:pPr>
      <w:rPr>
        <w:rFonts w:hint="default"/>
        <w:lang w:val="en-US" w:eastAsia="en-US" w:bidi="en-US"/>
      </w:rPr>
    </w:lvl>
  </w:abstractNum>
  <w:abstractNum w:abstractNumId="4" w15:restartNumberingAfterBreak="0">
    <w:nsid w:val="03A50B25"/>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5" w15:restartNumberingAfterBreak="0">
    <w:nsid w:val="042C4DF1"/>
    <w:multiLevelType w:val="hybridMultilevel"/>
    <w:tmpl w:val="D45C5C0C"/>
    <w:lvl w:ilvl="0" w:tplc="B5D2E2D0">
      <w:numFmt w:val="bullet"/>
      <w:lvlText w:val="-"/>
      <w:lvlJc w:val="left"/>
      <w:pPr>
        <w:ind w:left="936" w:hanging="360"/>
      </w:pPr>
      <w:rPr>
        <w:rFonts w:ascii="Tahoma" w:eastAsia="Tahoma" w:hAnsi="Tahoma" w:cs="Tahoma" w:hint="default"/>
        <w:w w:val="100"/>
        <w:sz w:val="22"/>
        <w:szCs w:val="22"/>
        <w:lang w:val="en-US" w:eastAsia="en-US" w:bidi="en-US"/>
      </w:rPr>
    </w:lvl>
    <w:lvl w:ilvl="1" w:tplc="D3E4699C">
      <w:numFmt w:val="bullet"/>
      <w:lvlText w:val="•"/>
      <w:lvlJc w:val="left"/>
      <w:pPr>
        <w:ind w:left="1804" w:hanging="360"/>
      </w:pPr>
      <w:rPr>
        <w:rFonts w:hint="default"/>
        <w:lang w:val="en-US" w:eastAsia="en-US" w:bidi="en-US"/>
      </w:rPr>
    </w:lvl>
    <w:lvl w:ilvl="2" w:tplc="FEF6F182">
      <w:numFmt w:val="bullet"/>
      <w:lvlText w:val="•"/>
      <w:lvlJc w:val="left"/>
      <w:pPr>
        <w:ind w:left="2669" w:hanging="360"/>
      </w:pPr>
      <w:rPr>
        <w:rFonts w:hint="default"/>
        <w:lang w:val="en-US" w:eastAsia="en-US" w:bidi="en-US"/>
      </w:rPr>
    </w:lvl>
    <w:lvl w:ilvl="3" w:tplc="9ED28EF2">
      <w:numFmt w:val="bullet"/>
      <w:lvlText w:val="•"/>
      <w:lvlJc w:val="left"/>
      <w:pPr>
        <w:ind w:left="3533" w:hanging="360"/>
      </w:pPr>
      <w:rPr>
        <w:rFonts w:hint="default"/>
        <w:lang w:val="en-US" w:eastAsia="en-US" w:bidi="en-US"/>
      </w:rPr>
    </w:lvl>
    <w:lvl w:ilvl="4" w:tplc="76A8A9DE">
      <w:numFmt w:val="bullet"/>
      <w:lvlText w:val="•"/>
      <w:lvlJc w:val="left"/>
      <w:pPr>
        <w:ind w:left="4398" w:hanging="360"/>
      </w:pPr>
      <w:rPr>
        <w:rFonts w:hint="default"/>
        <w:lang w:val="en-US" w:eastAsia="en-US" w:bidi="en-US"/>
      </w:rPr>
    </w:lvl>
    <w:lvl w:ilvl="5" w:tplc="533A4D3A">
      <w:numFmt w:val="bullet"/>
      <w:lvlText w:val="•"/>
      <w:lvlJc w:val="left"/>
      <w:pPr>
        <w:ind w:left="5263" w:hanging="360"/>
      </w:pPr>
      <w:rPr>
        <w:rFonts w:hint="default"/>
        <w:lang w:val="en-US" w:eastAsia="en-US" w:bidi="en-US"/>
      </w:rPr>
    </w:lvl>
    <w:lvl w:ilvl="6" w:tplc="FD84690C">
      <w:numFmt w:val="bullet"/>
      <w:lvlText w:val="•"/>
      <w:lvlJc w:val="left"/>
      <w:pPr>
        <w:ind w:left="6127" w:hanging="360"/>
      </w:pPr>
      <w:rPr>
        <w:rFonts w:hint="default"/>
        <w:lang w:val="en-US" w:eastAsia="en-US" w:bidi="en-US"/>
      </w:rPr>
    </w:lvl>
    <w:lvl w:ilvl="7" w:tplc="5F187A22">
      <w:numFmt w:val="bullet"/>
      <w:lvlText w:val="•"/>
      <w:lvlJc w:val="left"/>
      <w:pPr>
        <w:ind w:left="6992" w:hanging="360"/>
      </w:pPr>
      <w:rPr>
        <w:rFonts w:hint="default"/>
        <w:lang w:val="en-US" w:eastAsia="en-US" w:bidi="en-US"/>
      </w:rPr>
    </w:lvl>
    <w:lvl w:ilvl="8" w:tplc="0B587438">
      <w:numFmt w:val="bullet"/>
      <w:lvlText w:val="•"/>
      <w:lvlJc w:val="left"/>
      <w:pPr>
        <w:ind w:left="7857" w:hanging="360"/>
      </w:pPr>
      <w:rPr>
        <w:rFonts w:hint="default"/>
        <w:lang w:val="en-US" w:eastAsia="en-US" w:bidi="en-US"/>
      </w:rPr>
    </w:lvl>
  </w:abstractNum>
  <w:abstractNum w:abstractNumId="6" w15:restartNumberingAfterBreak="0">
    <w:nsid w:val="055071AE"/>
    <w:multiLevelType w:val="multilevel"/>
    <w:tmpl w:val="2AFA0AB0"/>
    <w:lvl w:ilvl="0">
      <w:start w:val="15"/>
      <w:numFmt w:val="upperLetter"/>
      <w:lvlText w:val="%1"/>
      <w:lvlJc w:val="left"/>
      <w:pPr>
        <w:ind w:left="602" w:hanging="386"/>
      </w:pPr>
      <w:rPr>
        <w:rFonts w:hint="default"/>
        <w:lang w:val="en-US" w:eastAsia="en-US" w:bidi="en-US"/>
      </w:rPr>
    </w:lvl>
    <w:lvl w:ilvl="1">
      <w:start w:val="16"/>
      <w:numFmt w:val="upperLetter"/>
      <w:lvlText w:val="%1.%2"/>
      <w:lvlJc w:val="left"/>
      <w:pPr>
        <w:ind w:left="602" w:hanging="386"/>
      </w:pPr>
      <w:rPr>
        <w:rFonts w:ascii="Tahoma" w:eastAsia="Tahoma" w:hAnsi="Tahoma" w:cs="Tahoma" w:hint="default"/>
        <w:b/>
        <w:bCs/>
        <w:spacing w:val="-2"/>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7" w15:restartNumberingAfterBreak="0">
    <w:nsid w:val="067D1121"/>
    <w:multiLevelType w:val="multilevel"/>
    <w:tmpl w:val="6CD21278"/>
    <w:lvl w:ilvl="0">
      <w:start w:val="4"/>
      <w:numFmt w:val="upperLetter"/>
      <w:lvlText w:val="%1"/>
      <w:lvlJc w:val="left"/>
      <w:pPr>
        <w:ind w:left="580" w:hanging="365"/>
      </w:pPr>
      <w:rPr>
        <w:rFonts w:hint="default"/>
        <w:lang w:val="en-US" w:eastAsia="en-US" w:bidi="en-US"/>
      </w:rPr>
    </w:lvl>
    <w:lvl w:ilvl="1">
      <w:start w:val="12"/>
      <w:numFmt w:val="upperLetter"/>
      <w:lvlText w:val="%1.%2"/>
      <w:lvlJc w:val="left"/>
      <w:pPr>
        <w:ind w:left="580" w:hanging="365"/>
      </w:pPr>
      <w:rPr>
        <w:rFonts w:ascii="Tahoma" w:eastAsia="Tahoma" w:hAnsi="Tahoma" w:cs="Tahoma" w:hint="default"/>
        <w:b/>
        <w:bCs/>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8" w15:restartNumberingAfterBreak="0">
    <w:nsid w:val="074771A6"/>
    <w:multiLevelType w:val="hybridMultilevel"/>
    <w:tmpl w:val="932221C0"/>
    <w:lvl w:ilvl="0" w:tplc="05365EFC">
      <w:numFmt w:val="bullet"/>
      <w:lvlText w:val=""/>
      <w:lvlJc w:val="left"/>
      <w:pPr>
        <w:ind w:left="216" w:hanging="284"/>
      </w:pPr>
      <w:rPr>
        <w:rFonts w:ascii="Symbol" w:eastAsia="Symbol" w:hAnsi="Symbol" w:cs="Symbol" w:hint="default"/>
        <w:w w:val="100"/>
        <w:sz w:val="22"/>
        <w:szCs w:val="22"/>
        <w:lang w:val="en-US" w:eastAsia="en-US" w:bidi="en-US"/>
      </w:rPr>
    </w:lvl>
    <w:lvl w:ilvl="1" w:tplc="475AB220">
      <w:numFmt w:val="bullet"/>
      <w:lvlText w:val="•"/>
      <w:lvlJc w:val="left"/>
      <w:pPr>
        <w:ind w:left="1156" w:hanging="284"/>
      </w:pPr>
      <w:rPr>
        <w:rFonts w:hint="default"/>
        <w:lang w:val="en-US" w:eastAsia="en-US" w:bidi="en-US"/>
      </w:rPr>
    </w:lvl>
    <w:lvl w:ilvl="2" w:tplc="29B8CF76">
      <w:numFmt w:val="bullet"/>
      <w:lvlText w:val="•"/>
      <w:lvlJc w:val="left"/>
      <w:pPr>
        <w:ind w:left="2093" w:hanging="284"/>
      </w:pPr>
      <w:rPr>
        <w:rFonts w:hint="default"/>
        <w:lang w:val="en-US" w:eastAsia="en-US" w:bidi="en-US"/>
      </w:rPr>
    </w:lvl>
    <w:lvl w:ilvl="3" w:tplc="7682E308">
      <w:numFmt w:val="bullet"/>
      <w:lvlText w:val="•"/>
      <w:lvlJc w:val="left"/>
      <w:pPr>
        <w:ind w:left="3029" w:hanging="284"/>
      </w:pPr>
      <w:rPr>
        <w:rFonts w:hint="default"/>
        <w:lang w:val="en-US" w:eastAsia="en-US" w:bidi="en-US"/>
      </w:rPr>
    </w:lvl>
    <w:lvl w:ilvl="4" w:tplc="633A3BEE">
      <w:numFmt w:val="bullet"/>
      <w:lvlText w:val="•"/>
      <w:lvlJc w:val="left"/>
      <w:pPr>
        <w:ind w:left="3966" w:hanging="284"/>
      </w:pPr>
      <w:rPr>
        <w:rFonts w:hint="default"/>
        <w:lang w:val="en-US" w:eastAsia="en-US" w:bidi="en-US"/>
      </w:rPr>
    </w:lvl>
    <w:lvl w:ilvl="5" w:tplc="843C886A">
      <w:numFmt w:val="bullet"/>
      <w:lvlText w:val="•"/>
      <w:lvlJc w:val="left"/>
      <w:pPr>
        <w:ind w:left="4903" w:hanging="284"/>
      </w:pPr>
      <w:rPr>
        <w:rFonts w:hint="default"/>
        <w:lang w:val="en-US" w:eastAsia="en-US" w:bidi="en-US"/>
      </w:rPr>
    </w:lvl>
    <w:lvl w:ilvl="6" w:tplc="C6205782">
      <w:numFmt w:val="bullet"/>
      <w:lvlText w:val="•"/>
      <w:lvlJc w:val="left"/>
      <w:pPr>
        <w:ind w:left="5839" w:hanging="284"/>
      </w:pPr>
      <w:rPr>
        <w:rFonts w:hint="default"/>
        <w:lang w:val="en-US" w:eastAsia="en-US" w:bidi="en-US"/>
      </w:rPr>
    </w:lvl>
    <w:lvl w:ilvl="7" w:tplc="ABFA32AC">
      <w:numFmt w:val="bullet"/>
      <w:lvlText w:val="•"/>
      <w:lvlJc w:val="left"/>
      <w:pPr>
        <w:ind w:left="6776" w:hanging="284"/>
      </w:pPr>
      <w:rPr>
        <w:rFonts w:hint="default"/>
        <w:lang w:val="en-US" w:eastAsia="en-US" w:bidi="en-US"/>
      </w:rPr>
    </w:lvl>
    <w:lvl w:ilvl="8" w:tplc="51FCBABC">
      <w:numFmt w:val="bullet"/>
      <w:lvlText w:val="•"/>
      <w:lvlJc w:val="left"/>
      <w:pPr>
        <w:ind w:left="7713" w:hanging="284"/>
      </w:pPr>
      <w:rPr>
        <w:rFonts w:hint="default"/>
        <w:lang w:val="en-US" w:eastAsia="en-US" w:bidi="en-US"/>
      </w:rPr>
    </w:lvl>
  </w:abstractNum>
  <w:abstractNum w:abstractNumId="9" w15:restartNumberingAfterBreak="0">
    <w:nsid w:val="08125748"/>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10" w15:restartNumberingAfterBreak="0">
    <w:nsid w:val="08317EBB"/>
    <w:multiLevelType w:val="hybridMultilevel"/>
    <w:tmpl w:val="3C26E3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09292063"/>
    <w:multiLevelType w:val="multilevel"/>
    <w:tmpl w:val="DBFA9492"/>
    <w:lvl w:ilvl="0">
      <w:start w:val="3"/>
      <w:numFmt w:val="decimal"/>
      <w:lvlText w:val="%1"/>
      <w:lvlJc w:val="left"/>
      <w:pPr>
        <w:ind w:left="1068" w:hanging="852"/>
      </w:pPr>
      <w:rPr>
        <w:rFonts w:hint="default"/>
        <w:lang w:val="en-US" w:eastAsia="en-US" w:bidi="en-US"/>
      </w:rPr>
    </w:lvl>
    <w:lvl w:ilvl="1">
      <w:start w:val="3"/>
      <w:numFmt w:val="decimal"/>
      <w:lvlText w:val="%1.%2"/>
      <w:lvlJc w:val="left"/>
      <w:pPr>
        <w:ind w:left="1068" w:hanging="852"/>
      </w:pPr>
      <w:rPr>
        <w:rFonts w:hint="default"/>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numFmt w:val="bullet"/>
      <w:lvlText w:val=""/>
      <w:lvlJc w:val="left"/>
      <w:pPr>
        <w:ind w:left="785" w:hanging="284"/>
      </w:pPr>
      <w:rPr>
        <w:rFonts w:ascii="Symbol" w:eastAsia="Symbol" w:hAnsi="Symbol" w:cs="Symbol" w:hint="default"/>
        <w:w w:val="100"/>
        <w:sz w:val="22"/>
        <w:szCs w:val="22"/>
        <w:lang w:val="en-US" w:eastAsia="en-US" w:bidi="en-US"/>
      </w:rPr>
    </w:lvl>
    <w:lvl w:ilvl="4">
      <w:numFmt w:val="bullet"/>
      <w:lvlText w:val="•"/>
      <w:lvlJc w:val="left"/>
      <w:pPr>
        <w:ind w:left="3902" w:hanging="284"/>
      </w:pPr>
      <w:rPr>
        <w:rFonts w:hint="default"/>
        <w:lang w:val="en-US" w:eastAsia="en-US" w:bidi="en-US"/>
      </w:rPr>
    </w:lvl>
    <w:lvl w:ilvl="5">
      <w:numFmt w:val="bullet"/>
      <w:lvlText w:val="•"/>
      <w:lvlJc w:val="left"/>
      <w:pPr>
        <w:ind w:left="4849" w:hanging="284"/>
      </w:pPr>
      <w:rPr>
        <w:rFonts w:hint="default"/>
        <w:lang w:val="en-US" w:eastAsia="en-US" w:bidi="en-US"/>
      </w:rPr>
    </w:lvl>
    <w:lvl w:ilvl="6">
      <w:numFmt w:val="bullet"/>
      <w:lvlText w:val="•"/>
      <w:lvlJc w:val="left"/>
      <w:pPr>
        <w:ind w:left="5796" w:hanging="284"/>
      </w:pPr>
      <w:rPr>
        <w:rFonts w:hint="default"/>
        <w:lang w:val="en-US" w:eastAsia="en-US" w:bidi="en-US"/>
      </w:rPr>
    </w:lvl>
    <w:lvl w:ilvl="7">
      <w:numFmt w:val="bullet"/>
      <w:lvlText w:val="•"/>
      <w:lvlJc w:val="left"/>
      <w:pPr>
        <w:ind w:left="6744" w:hanging="284"/>
      </w:pPr>
      <w:rPr>
        <w:rFonts w:hint="default"/>
        <w:lang w:val="en-US" w:eastAsia="en-US" w:bidi="en-US"/>
      </w:rPr>
    </w:lvl>
    <w:lvl w:ilvl="8">
      <w:numFmt w:val="bullet"/>
      <w:lvlText w:val="•"/>
      <w:lvlJc w:val="left"/>
      <w:pPr>
        <w:ind w:left="7691" w:hanging="284"/>
      </w:pPr>
      <w:rPr>
        <w:rFonts w:hint="default"/>
        <w:lang w:val="en-US" w:eastAsia="en-US" w:bidi="en-US"/>
      </w:rPr>
    </w:lvl>
  </w:abstractNum>
  <w:abstractNum w:abstractNumId="12" w15:restartNumberingAfterBreak="0">
    <w:nsid w:val="093452F0"/>
    <w:multiLevelType w:val="multilevel"/>
    <w:tmpl w:val="52829C9A"/>
    <w:lvl w:ilvl="0">
      <w:start w:val="1"/>
      <w:numFmt w:val="decimal"/>
      <w:lvlText w:val="%1"/>
      <w:lvlJc w:val="left"/>
      <w:pPr>
        <w:ind w:left="924" w:hanging="708"/>
      </w:pPr>
      <w:rPr>
        <w:rFonts w:hint="default"/>
        <w:lang w:val="en-US" w:eastAsia="en-US" w:bidi="en-US"/>
      </w:rPr>
    </w:lvl>
    <w:lvl w:ilvl="1">
      <w:start w:val="1"/>
      <w:numFmt w:val="decimal"/>
      <w:lvlText w:val="%1.%2"/>
      <w:lvlJc w:val="left"/>
      <w:pPr>
        <w:ind w:left="991" w:hanging="708"/>
      </w:pPr>
      <w:rPr>
        <w:rFonts w:ascii="Arial" w:eastAsia="Arial" w:hAnsi="Arial" w:cs="Arial" w:hint="default"/>
        <w:b/>
        <w:bCs/>
        <w:w w:val="100"/>
        <w:sz w:val="28"/>
        <w:szCs w:val="28"/>
        <w:lang w:val="en-US" w:eastAsia="en-US" w:bidi="en-US"/>
      </w:rPr>
    </w:lvl>
    <w:lvl w:ilvl="2">
      <w:numFmt w:val="bullet"/>
      <w:lvlText w:val=""/>
      <w:lvlJc w:val="left"/>
      <w:pPr>
        <w:ind w:left="936" w:hanging="360"/>
      </w:pPr>
      <w:rPr>
        <w:rFonts w:ascii="Symbol" w:eastAsia="Symbol" w:hAnsi="Symbol" w:cs="Symbol" w:hint="default"/>
        <w:w w:val="100"/>
        <w:sz w:val="22"/>
        <w:szCs w:val="22"/>
        <w:lang w:val="en-US" w:eastAsia="en-US" w:bidi="en-US"/>
      </w:rPr>
    </w:lvl>
    <w:lvl w:ilvl="3">
      <w:numFmt w:val="bullet"/>
      <w:lvlText w:val="o"/>
      <w:lvlJc w:val="left"/>
      <w:pPr>
        <w:ind w:left="1656" w:hanging="360"/>
      </w:pPr>
      <w:rPr>
        <w:rFonts w:ascii="Courier New" w:eastAsia="Courier New" w:hAnsi="Courier New" w:cs="Courier New" w:hint="default"/>
        <w:w w:val="100"/>
        <w:sz w:val="22"/>
        <w:szCs w:val="22"/>
        <w:lang w:val="en-US" w:eastAsia="en-US" w:bidi="en-US"/>
      </w:rPr>
    </w:lvl>
    <w:lvl w:ilvl="4">
      <w:numFmt w:val="bullet"/>
      <w:lvlText w:val="•"/>
      <w:lvlJc w:val="left"/>
      <w:pPr>
        <w:ind w:left="3641" w:hanging="360"/>
      </w:pPr>
      <w:rPr>
        <w:rFonts w:hint="default"/>
        <w:lang w:val="en-US" w:eastAsia="en-US" w:bidi="en-US"/>
      </w:rPr>
    </w:lvl>
    <w:lvl w:ilvl="5">
      <w:numFmt w:val="bullet"/>
      <w:lvlText w:val="•"/>
      <w:lvlJc w:val="left"/>
      <w:pPr>
        <w:ind w:left="4632" w:hanging="360"/>
      </w:pPr>
      <w:rPr>
        <w:rFonts w:hint="default"/>
        <w:lang w:val="en-US" w:eastAsia="en-US" w:bidi="en-US"/>
      </w:rPr>
    </w:lvl>
    <w:lvl w:ilvl="6">
      <w:numFmt w:val="bullet"/>
      <w:lvlText w:val="•"/>
      <w:lvlJc w:val="left"/>
      <w:pPr>
        <w:ind w:left="5623" w:hanging="360"/>
      </w:pPr>
      <w:rPr>
        <w:rFonts w:hint="default"/>
        <w:lang w:val="en-US" w:eastAsia="en-US" w:bidi="en-US"/>
      </w:rPr>
    </w:lvl>
    <w:lvl w:ilvl="7">
      <w:numFmt w:val="bullet"/>
      <w:lvlText w:val="•"/>
      <w:lvlJc w:val="left"/>
      <w:pPr>
        <w:ind w:left="6614" w:hanging="360"/>
      </w:pPr>
      <w:rPr>
        <w:rFonts w:hint="default"/>
        <w:lang w:val="en-US" w:eastAsia="en-US" w:bidi="en-US"/>
      </w:rPr>
    </w:lvl>
    <w:lvl w:ilvl="8">
      <w:numFmt w:val="bullet"/>
      <w:lvlText w:val="•"/>
      <w:lvlJc w:val="left"/>
      <w:pPr>
        <w:ind w:left="7604" w:hanging="360"/>
      </w:pPr>
      <w:rPr>
        <w:rFonts w:hint="default"/>
        <w:lang w:val="en-US" w:eastAsia="en-US" w:bidi="en-US"/>
      </w:rPr>
    </w:lvl>
  </w:abstractNum>
  <w:abstractNum w:abstractNumId="13" w15:restartNumberingAfterBreak="0">
    <w:nsid w:val="0A771C46"/>
    <w:multiLevelType w:val="hybridMultilevel"/>
    <w:tmpl w:val="AE5EBFA4"/>
    <w:lvl w:ilvl="0" w:tplc="99526EDA">
      <w:numFmt w:val="bullet"/>
      <w:lvlText w:val=""/>
      <w:lvlJc w:val="left"/>
      <w:pPr>
        <w:ind w:left="1493" w:hanging="286"/>
      </w:pPr>
      <w:rPr>
        <w:rFonts w:ascii="Wingdings" w:eastAsia="Wingdings" w:hAnsi="Wingdings" w:cs="Wingdings" w:hint="default"/>
        <w:w w:val="100"/>
        <w:sz w:val="22"/>
        <w:szCs w:val="22"/>
        <w:lang w:val="en-US" w:eastAsia="en-US" w:bidi="en-US"/>
      </w:rPr>
    </w:lvl>
    <w:lvl w:ilvl="1" w:tplc="1C346E54">
      <w:numFmt w:val="bullet"/>
      <w:lvlText w:val="•"/>
      <w:lvlJc w:val="left"/>
      <w:pPr>
        <w:ind w:left="2308" w:hanging="286"/>
      </w:pPr>
      <w:rPr>
        <w:rFonts w:hint="default"/>
        <w:lang w:val="en-US" w:eastAsia="en-US" w:bidi="en-US"/>
      </w:rPr>
    </w:lvl>
    <w:lvl w:ilvl="2" w:tplc="F1BEA9BC">
      <w:numFmt w:val="bullet"/>
      <w:lvlText w:val="•"/>
      <w:lvlJc w:val="left"/>
      <w:pPr>
        <w:ind w:left="3117" w:hanging="286"/>
      </w:pPr>
      <w:rPr>
        <w:rFonts w:hint="default"/>
        <w:lang w:val="en-US" w:eastAsia="en-US" w:bidi="en-US"/>
      </w:rPr>
    </w:lvl>
    <w:lvl w:ilvl="3" w:tplc="3620C8A2">
      <w:numFmt w:val="bullet"/>
      <w:lvlText w:val="•"/>
      <w:lvlJc w:val="left"/>
      <w:pPr>
        <w:ind w:left="3925" w:hanging="286"/>
      </w:pPr>
      <w:rPr>
        <w:rFonts w:hint="default"/>
        <w:lang w:val="en-US" w:eastAsia="en-US" w:bidi="en-US"/>
      </w:rPr>
    </w:lvl>
    <w:lvl w:ilvl="4" w:tplc="7E04DC58">
      <w:numFmt w:val="bullet"/>
      <w:lvlText w:val="•"/>
      <w:lvlJc w:val="left"/>
      <w:pPr>
        <w:ind w:left="4734" w:hanging="286"/>
      </w:pPr>
      <w:rPr>
        <w:rFonts w:hint="default"/>
        <w:lang w:val="en-US" w:eastAsia="en-US" w:bidi="en-US"/>
      </w:rPr>
    </w:lvl>
    <w:lvl w:ilvl="5" w:tplc="BF4A12BE">
      <w:numFmt w:val="bullet"/>
      <w:lvlText w:val="•"/>
      <w:lvlJc w:val="left"/>
      <w:pPr>
        <w:ind w:left="5543" w:hanging="286"/>
      </w:pPr>
      <w:rPr>
        <w:rFonts w:hint="default"/>
        <w:lang w:val="en-US" w:eastAsia="en-US" w:bidi="en-US"/>
      </w:rPr>
    </w:lvl>
    <w:lvl w:ilvl="6" w:tplc="5DB8B6FC">
      <w:numFmt w:val="bullet"/>
      <w:lvlText w:val="•"/>
      <w:lvlJc w:val="left"/>
      <w:pPr>
        <w:ind w:left="6351" w:hanging="286"/>
      </w:pPr>
      <w:rPr>
        <w:rFonts w:hint="default"/>
        <w:lang w:val="en-US" w:eastAsia="en-US" w:bidi="en-US"/>
      </w:rPr>
    </w:lvl>
    <w:lvl w:ilvl="7" w:tplc="5848424A">
      <w:numFmt w:val="bullet"/>
      <w:lvlText w:val="•"/>
      <w:lvlJc w:val="left"/>
      <w:pPr>
        <w:ind w:left="7160" w:hanging="286"/>
      </w:pPr>
      <w:rPr>
        <w:rFonts w:hint="default"/>
        <w:lang w:val="en-US" w:eastAsia="en-US" w:bidi="en-US"/>
      </w:rPr>
    </w:lvl>
    <w:lvl w:ilvl="8" w:tplc="A036E676">
      <w:numFmt w:val="bullet"/>
      <w:lvlText w:val="•"/>
      <w:lvlJc w:val="left"/>
      <w:pPr>
        <w:ind w:left="7969" w:hanging="286"/>
      </w:pPr>
      <w:rPr>
        <w:rFonts w:hint="default"/>
        <w:lang w:val="en-US" w:eastAsia="en-US" w:bidi="en-US"/>
      </w:rPr>
    </w:lvl>
  </w:abstractNum>
  <w:abstractNum w:abstractNumId="14" w15:restartNumberingAfterBreak="0">
    <w:nsid w:val="0B864E1F"/>
    <w:multiLevelType w:val="multilevel"/>
    <w:tmpl w:val="39B2F3F8"/>
    <w:lvl w:ilvl="0">
      <w:start w:val="20"/>
      <w:numFmt w:val="upperLetter"/>
      <w:lvlText w:val="%1"/>
      <w:lvlJc w:val="left"/>
      <w:pPr>
        <w:ind w:left="499" w:hanging="332"/>
      </w:pPr>
      <w:rPr>
        <w:rFonts w:hint="default"/>
        <w:lang w:val="en-US" w:eastAsia="en-US" w:bidi="en-US"/>
      </w:rPr>
    </w:lvl>
    <w:lvl w:ilvl="1">
      <w:start w:val="12"/>
      <w:numFmt w:val="upperLetter"/>
      <w:lvlText w:val="%1.%2"/>
      <w:lvlJc w:val="left"/>
      <w:pPr>
        <w:ind w:left="499" w:hanging="332"/>
      </w:pPr>
      <w:rPr>
        <w:rFonts w:ascii="Tahoma" w:eastAsia="Tahoma" w:hAnsi="Tahoma" w:cs="Tahoma" w:hint="default"/>
        <w:b/>
        <w:bCs/>
        <w:spacing w:val="-1"/>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15" w15:restartNumberingAfterBreak="0">
    <w:nsid w:val="0C4A1857"/>
    <w:multiLevelType w:val="hybridMultilevel"/>
    <w:tmpl w:val="D69EF9E0"/>
    <w:lvl w:ilvl="0" w:tplc="9F8AEE3C">
      <w:start w:val="1"/>
      <w:numFmt w:val="lowerLetter"/>
      <w:lvlText w:val="%1)"/>
      <w:lvlJc w:val="left"/>
      <w:pPr>
        <w:ind w:left="936" w:hanging="360"/>
      </w:pPr>
      <w:rPr>
        <w:rFonts w:ascii="Tahoma" w:eastAsia="Tahoma" w:hAnsi="Tahoma" w:cs="Tahoma" w:hint="default"/>
        <w:spacing w:val="-1"/>
        <w:w w:val="100"/>
        <w:sz w:val="22"/>
        <w:szCs w:val="22"/>
        <w:lang w:val="en-US" w:eastAsia="en-US" w:bidi="en-US"/>
      </w:rPr>
    </w:lvl>
    <w:lvl w:ilvl="1" w:tplc="3B4C2ECE">
      <w:numFmt w:val="bullet"/>
      <w:lvlText w:val=""/>
      <w:lvlJc w:val="left"/>
      <w:pPr>
        <w:ind w:left="1656" w:hanging="360"/>
      </w:pPr>
      <w:rPr>
        <w:rFonts w:ascii="Symbol" w:eastAsia="Symbol" w:hAnsi="Symbol" w:cs="Symbol" w:hint="default"/>
        <w:w w:val="100"/>
        <w:sz w:val="22"/>
        <w:szCs w:val="22"/>
        <w:lang w:val="en-US" w:eastAsia="en-US" w:bidi="en-US"/>
      </w:rPr>
    </w:lvl>
    <w:lvl w:ilvl="2" w:tplc="0EA65D3C">
      <w:numFmt w:val="bullet"/>
      <w:lvlText w:val="•"/>
      <w:lvlJc w:val="left"/>
      <w:pPr>
        <w:ind w:left="2540" w:hanging="360"/>
      </w:pPr>
      <w:rPr>
        <w:rFonts w:hint="default"/>
        <w:lang w:val="en-US" w:eastAsia="en-US" w:bidi="en-US"/>
      </w:rPr>
    </w:lvl>
    <w:lvl w:ilvl="3" w:tplc="1E807B68">
      <w:numFmt w:val="bullet"/>
      <w:lvlText w:val="•"/>
      <w:lvlJc w:val="left"/>
      <w:pPr>
        <w:ind w:left="3421" w:hanging="360"/>
      </w:pPr>
      <w:rPr>
        <w:rFonts w:hint="default"/>
        <w:lang w:val="en-US" w:eastAsia="en-US" w:bidi="en-US"/>
      </w:rPr>
    </w:lvl>
    <w:lvl w:ilvl="4" w:tplc="BEB47270">
      <w:numFmt w:val="bullet"/>
      <w:lvlText w:val="•"/>
      <w:lvlJc w:val="left"/>
      <w:pPr>
        <w:ind w:left="4302" w:hanging="360"/>
      </w:pPr>
      <w:rPr>
        <w:rFonts w:hint="default"/>
        <w:lang w:val="en-US" w:eastAsia="en-US" w:bidi="en-US"/>
      </w:rPr>
    </w:lvl>
    <w:lvl w:ilvl="5" w:tplc="8F425A68">
      <w:numFmt w:val="bullet"/>
      <w:lvlText w:val="•"/>
      <w:lvlJc w:val="left"/>
      <w:pPr>
        <w:ind w:left="5182" w:hanging="360"/>
      </w:pPr>
      <w:rPr>
        <w:rFonts w:hint="default"/>
        <w:lang w:val="en-US" w:eastAsia="en-US" w:bidi="en-US"/>
      </w:rPr>
    </w:lvl>
    <w:lvl w:ilvl="6" w:tplc="A03242AE">
      <w:numFmt w:val="bullet"/>
      <w:lvlText w:val="•"/>
      <w:lvlJc w:val="left"/>
      <w:pPr>
        <w:ind w:left="6063" w:hanging="360"/>
      </w:pPr>
      <w:rPr>
        <w:rFonts w:hint="default"/>
        <w:lang w:val="en-US" w:eastAsia="en-US" w:bidi="en-US"/>
      </w:rPr>
    </w:lvl>
    <w:lvl w:ilvl="7" w:tplc="77AC931E">
      <w:numFmt w:val="bullet"/>
      <w:lvlText w:val="•"/>
      <w:lvlJc w:val="left"/>
      <w:pPr>
        <w:ind w:left="6944" w:hanging="360"/>
      </w:pPr>
      <w:rPr>
        <w:rFonts w:hint="default"/>
        <w:lang w:val="en-US" w:eastAsia="en-US" w:bidi="en-US"/>
      </w:rPr>
    </w:lvl>
    <w:lvl w:ilvl="8" w:tplc="5A000B28">
      <w:numFmt w:val="bullet"/>
      <w:lvlText w:val="•"/>
      <w:lvlJc w:val="left"/>
      <w:pPr>
        <w:ind w:left="7824" w:hanging="360"/>
      </w:pPr>
      <w:rPr>
        <w:rFonts w:hint="default"/>
        <w:lang w:val="en-US" w:eastAsia="en-US" w:bidi="en-US"/>
      </w:rPr>
    </w:lvl>
  </w:abstractNum>
  <w:abstractNum w:abstractNumId="16" w15:restartNumberingAfterBreak="0">
    <w:nsid w:val="0C846418"/>
    <w:multiLevelType w:val="hybridMultilevel"/>
    <w:tmpl w:val="68283988"/>
    <w:lvl w:ilvl="0" w:tplc="6B6C93A6">
      <w:numFmt w:val="bullet"/>
      <w:lvlText w:val=""/>
      <w:lvlJc w:val="left"/>
      <w:pPr>
        <w:ind w:left="785" w:hanging="284"/>
      </w:pPr>
      <w:rPr>
        <w:rFonts w:ascii="Symbol" w:eastAsia="Symbol" w:hAnsi="Symbol" w:cs="Symbol" w:hint="default"/>
        <w:w w:val="100"/>
        <w:sz w:val="22"/>
        <w:szCs w:val="22"/>
        <w:lang w:val="en-US" w:eastAsia="en-US" w:bidi="en-US"/>
      </w:rPr>
    </w:lvl>
    <w:lvl w:ilvl="1" w:tplc="C5865D20">
      <w:numFmt w:val="bullet"/>
      <w:lvlText w:val="•"/>
      <w:lvlJc w:val="left"/>
      <w:pPr>
        <w:ind w:left="1660" w:hanging="284"/>
      </w:pPr>
      <w:rPr>
        <w:rFonts w:hint="default"/>
        <w:lang w:val="en-US" w:eastAsia="en-US" w:bidi="en-US"/>
      </w:rPr>
    </w:lvl>
    <w:lvl w:ilvl="2" w:tplc="FDC4FBD2">
      <w:numFmt w:val="bullet"/>
      <w:lvlText w:val="•"/>
      <w:lvlJc w:val="left"/>
      <w:pPr>
        <w:ind w:left="2541" w:hanging="284"/>
      </w:pPr>
      <w:rPr>
        <w:rFonts w:hint="default"/>
        <w:lang w:val="en-US" w:eastAsia="en-US" w:bidi="en-US"/>
      </w:rPr>
    </w:lvl>
    <w:lvl w:ilvl="3" w:tplc="3C46D6D2">
      <w:numFmt w:val="bullet"/>
      <w:lvlText w:val="•"/>
      <w:lvlJc w:val="left"/>
      <w:pPr>
        <w:ind w:left="3421" w:hanging="284"/>
      </w:pPr>
      <w:rPr>
        <w:rFonts w:hint="default"/>
        <w:lang w:val="en-US" w:eastAsia="en-US" w:bidi="en-US"/>
      </w:rPr>
    </w:lvl>
    <w:lvl w:ilvl="4" w:tplc="DA94E95C">
      <w:numFmt w:val="bullet"/>
      <w:lvlText w:val="•"/>
      <w:lvlJc w:val="left"/>
      <w:pPr>
        <w:ind w:left="4302" w:hanging="284"/>
      </w:pPr>
      <w:rPr>
        <w:rFonts w:hint="default"/>
        <w:lang w:val="en-US" w:eastAsia="en-US" w:bidi="en-US"/>
      </w:rPr>
    </w:lvl>
    <w:lvl w:ilvl="5" w:tplc="11A2CC38">
      <w:numFmt w:val="bullet"/>
      <w:lvlText w:val="•"/>
      <w:lvlJc w:val="left"/>
      <w:pPr>
        <w:ind w:left="5183" w:hanging="284"/>
      </w:pPr>
      <w:rPr>
        <w:rFonts w:hint="default"/>
        <w:lang w:val="en-US" w:eastAsia="en-US" w:bidi="en-US"/>
      </w:rPr>
    </w:lvl>
    <w:lvl w:ilvl="6" w:tplc="0A327DA6">
      <w:numFmt w:val="bullet"/>
      <w:lvlText w:val="•"/>
      <w:lvlJc w:val="left"/>
      <w:pPr>
        <w:ind w:left="6063" w:hanging="284"/>
      </w:pPr>
      <w:rPr>
        <w:rFonts w:hint="default"/>
        <w:lang w:val="en-US" w:eastAsia="en-US" w:bidi="en-US"/>
      </w:rPr>
    </w:lvl>
    <w:lvl w:ilvl="7" w:tplc="B3BA8B66">
      <w:numFmt w:val="bullet"/>
      <w:lvlText w:val="•"/>
      <w:lvlJc w:val="left"/>
      <w:pPr>
        <w:ind w:left="6944" w:hanging="284"/>
      </w:pPr>
      <w:rPr>
        <w:rFonts w:hint="default"/>
        <w:lang w:val="en-US" w:eastAsia="en-US" w:bidi="en-US"/>
      </w:rPr>
    </w:lvl>
    <w:lvl w:ilvl="8" w:tplc="71B6D488">
      <w:numFmt w:val="bullet"/>
      <w:lvlText w:val="•"/>
      <w:lvlJc w:val="left"/>
      <w:pPr>
        <w:ind w:left="7825" w:hanging="284"/>
      </w:pPr>
      <w:rPr>
        <w:rFonts w:hint="default"/>
        <w:lang w:val="en-US" w:eastAsia="en-US" w:bidi="en-US"/>
      </w:rPr>
    </w:lvl>
  </w:abstractNum>
  <w:abstractNum w:abstractNumId="17" w15:restartNumberingAfterBreak="0">
    <w:nsid w:val="0CFD7AB4"/>
    <w:multiLevelType w:val="hybridMultilevel"/>
    <w:tmpl w:val="2D06B00A"/>
    <w:lvl w:ilvl="0" w:tplc="EE12AD42">
      <w:numFmt w:val="bullet"/>
      <w:lvlText w:val="o"/>
      <w:lvlJc w:val="left"/>
      <w:pPr>
        <w:ind w:left="1284" w:hanging="360"/>
      </w:pPr>
      <w:rPr>
        <w:rFonts w:ascii="Tahoma" w:eastAsia="Tahoma" w:hAnsi="Tahoma" w:cs="Tahoma" w:hint="default"/>
        <w:w w:val="100"/>
        <w:sz w:val="22"/>
        <w:szCs w:val="22"/>
        <w:lang w:val="en-US" w:eastAsia="en-US" w:bidi="en-US"/>
      </w:rPr>
    </w:lvl>
    <w:lvl w:ilvl="1" w:tplc="2AFA21EC">
      <w:numFmt w:val="bullet"/>
      <w:lvlText w:val="•"/>
      <w:lvlJc w:val="left"/>
      <w:pPr>
        <w:ind w:left="2110" w:hanging="360"/>
      </w:pPr>
      <w:rPr>
        <w:rFonts w:hint="default"/>
        <w:lang w:val="en-US" w:eastAsia="en-US" w:bidi="en-US"/>
      </w:rPr>
    </w:lvl>
    <w:lvl w:ilvl="2" w:tplc="B4D042CA">
      <w:numFmt w:val="bullet"/>
      <w:lvlText w:val="•"/>
      <w:lvlJc w:val="left"/>
      <w:pPr>
        <w:ind w:left="2941" w:hanging="360"/>
      </w:pPr>
      <w:rPr>
        <w:rFonts w:hint="default"/>
        <w:lang w:val="en-US" w:eastAsia="en-US" w:bidi="en-US"/>
      </w:rPr>
    </w:lvl>
    <w:lvl w:ilvl="3" w:tplc="B5E494D8">
      <w:numFmt w:val="bullet"/>
      <w:lvlText w:val="•"/>
      <w:lvlJc w:val="left"/>
      <w:pPr>
        <w:ind w:left="3771" w:hanging="360"/>
      </w:pPr>
      <w:rPr>
        <w:rFonts w:hint="default"/>
        <w:lang w:val="en-US" w:eastAsia="en-US" w:bidi="en-US"/>
      </w:rPr>
    </w:lvl>
    <w:lvl w:ilvl="4" w:tplc="9F54DADE">
      <w:numFmt w:val="bullet"/>
      <w:lvlText w:val="•"/>
      <w:lvlJc w:val="left"/>
      <w:pPr>
        <w:ind w:left="4602" w:hanging="360"/>
      </w:pPr>
      <w:rPr>
        <w:rFonts w:hint="default"/>
        <w:lang w:val="en-US" w:eastAsia="en-US" w:bidi="en-US"/>
      </w:rPr>
    </w:lvl>
    <w:lvl w:ilvl="5" w:tplc="12D03116">
      <w:numFmt w:val="bullet"/>
      <w:lvlText w:val="•"/>
      <w:lvlJc w:val="left"/>
      <w:pPr>
        <w:ind w:left="5433" w:hanging="360"/>
      </w:pPr>
      <w:rPr>
        <w:rFonts w:hint="default"/>
        <w:lang w:val="en-US" w:eastAsia="en-US" w:bidi="en-US"/>
      </w:rPr>
    </w:lvl>
    <w:lvl w:ilvl="6" w:tplc="A7341A2E">
      <w:numFmt w:val="bullet"/>
      <w:lvlText w:val="•"/>
      <w:lvlJc w:val="left"/>
      <w:pPr>
        <w:ind w:left="6263" w:hanging="360"/>
      </w:pPr>
      <w:rPr>
        <w:rFonts w:hint="default"/>
        <w:lang w:val="en-US" w:eastAsia="en-US" w:bidi="en-US"/>
      </w:rPr>
    </w:lvl>
    <w:lvl w:ilvl="7" w:tplc="D84A231C">
      <w:numFmt w:val="bullet"/>
      <w:lvlText w:val="•"/>
      <w:lvlJc w:val="left"/>
      <w:pPr>
        <w:ind w:left="7094" w:hanging="360"/>
      </w:pPr>
      <w:rPr>
        <w:rFonts w:hint="default"/>
        <w:lang w:val="en-US" w:eastAsia="en-US" w:bidi="en-US"/>
      </w:rPr>
    </w:lvl>
    <w:lvl w:ilvl="8" w:tplc="6E448694">
      <w:numFmt w:val="bullet"/>
      <w:lvlText w:val="•"/>
      <w:lvlJc w:val="left"/>
      <w:pPr>
        <w:ind w:left="7925" w:hanging="360"/>
      </w:pPr>
      <w:rPr>
        <w:rFonts w:hint="default"/>
        <w:lang w:val="en-US" w:eastAsia="en-US" w:bidi="en-US"/>
      </w:rPr>
    </w:lvl>
  </w:abstractNum>
  <w:abstractNum w:abstractNumId="18" w15:restartNumberingAfterBreak="0">
    <w:nsid w:val="0EB14CBA"/>
    <w:multiLevelType w:val="hybridMultilevel"/>
    <w:tmpl w:val="77D4729C"/>
    <w:lvl w:ilvl="0" w:tplc="647A316A">
      <w:numFmt w:val="bullet"/>
      <w:lvlText w:val="o"/>
      <w:lvlJc w:val="left"/>
      <w:pPr>
        <w:ind w:left="1284" w:hanging="360"/>
      </w:pPr>
      <w:rPr>
        <w:rFonts w:ascii="Tahoma" w:eastAsia="Tahoma" w:hAnsi="Tahoma" w:cs="Tahoma" w:hint="default"/>
        <w:w w:val="100"/>
        <w:sz w:val="22"/>
        <w:szCs w:val="22"/>
        <w:lang w:val="en-US" w:eastAsia="en-US" w:bidi="en-US"/>
      </w:rPr>
    </w:lvl>
    <w:lvl w:ilvl="1" w:tplc="F4D8C9CA">
      <w:numFmt w:val="bullet"/>
      <w:lvlText w:val="•"/>
      <w:lvlJc w:val="left"/>
      <w:pPr>
        <w:ind w:left="2110" w:hanging="360"/>
      </w:pPr>
      <w:rPr>
        <w:rFonts w:hint="default"/>
        <w:lang w:val="en-US" w:eastAsia="en-US" w:bidi="en-US"/>
      </w:rPr>
    </w:lvl>
    <w:lvl w:ilvl="2" w:tplc="E2B017D6">
      <w:numFmt w:val="bullet"/>
      <w:lvlText w:val="•"/>
      <w:lvlJc w:val="left"/>
      <w:pPr>
        <w:ind w:left="2941" w:hanging="360"/>
      </w:pPr>
      <w:rPr>
        <w:rFonts w:hint="default"/>
        <w:lang w:val="en-US" w:eastAsia="en-US" w:bidi="en-US"/>
      </w:rPr>
    </w:lvl>
    <w:lvl w:ilvl="3" w:tplc="DDA82630">
      <w:numFmt w:val="bullet"/>
      <w:lvlText w:val="•"/>
      <w:lvlJc w:val="left"/>
      <w:pPr>
        <w:ind w:left="3771" w:hanging="360"/>
      </w:pPr>
      <w:rPr>
        <w:rFonts w:hint="default"/>
        <w:lang w:val="en-US" w:eastAsia="en-US" w:bidi="en-US"/>
      </w:rPr>
    </w:lvl>
    <w:lvl w:ilvl="4" w:tplc="619AD578">
      <w:numFmt w:val="bullet"/>
      <w:lvlText w:val="•"/>
      <w:lvlJc w:val="left"/>
      <w:pPr>
        <w:ind w:left="4602" w:hanging="360"/>
      </w:pPr>
      <w:rPr>
        <w:rFonts w:hint="default"/>
        <w:lang w:val="en-US" w:eastAsia="en-US" w:bidi="en-US"/>
      </w:rPr>
    </w:lvl>
    <w:lvl w:ilvl="5" w:tplc="17CE7F78">
      <w:numFmt w:val="bullet"/>
      <w:lvlText w:val="•"/>
      <w:lvlJc w:val="left"/>
      <w:pPr>
        <w:ind w:left="5433" w:hanging="360"/>
      </w:pPr>
      <w:rPr>
        <w:rFonts w:hint="default"/>
        <w:lang w:val="en-US" w:eastAsia="en-US" w:bidi="en-US"/>
      </w:rPr>
    </w:lvl>
    <w:lvl w:ilvl="6" w:tplc="A1CE030E">
      <w:numFmt w:val="bullet"/>
      <w:lvlText w:val="•"/>
      <w:lvlJc w:val="left"/>
      <w:pPr>
        <w:ind w:left="6263" w:hanging="360"/>
      </w:pPr>
      <w:rPr>
        <w:rFonts w:hint="default"/>
        <w:lang w:val="en-US" w:eastAsia="en-US" w:bidi="en-US"/>
      </w:rPr>
    </w:lvl>
    <w:lvl w:ilvl="7" w:tplc="8C1EC692">
      <w:numFmt w:val="bullet"/>
      <w:lvlText w:val="•"/>
      <w:lvlJc w:val="left"/>
      <w:pPr>
        <w:ind w:left="7094" w:hanging="360"/>
      </w:pPr>
      <w:rPr>
        <w:rFonts w:hint="default"/>
        <w:lang w:val="en-US" w:eastAsia="en-US" w:bidi="en-US"/>
      </w:rPr>
    </w:lvl>
    <w:lvl w:ilvl="8" w:tplc="746859BA">
      <w:numFmt w:val="bullet"/>
      <w:lvlText w:val="•"/>
      <w:lvlJc w:val="left"/>
      <w:pPr>
        <w:ind w:left="7925" w:hanging="360"/>
      </w:pPr>
      <w:rPr>
        <w:rFonts w:hint="default"/>
        <w:lang w:val="en-US" w:eastAsia="en-US" w:bidi="en-US"/>
      </w:rPr>
    </w:lvl>
  </w:abstractNum>
  <w:abstractNum w:abstractNumId="19" w15:restartNumberingAfterBreak="0">
    <w:nsid w:val="0EC542AF"/>
    <w:multiLevelType w:val="multilevel"/>
    <w:tmpl w:val="123AB4F0"/>
    <w:lvl w:ilvl="0">
      <w:start w:val="3"/>
      <w:numFmt w:val="decimal"/>
      <w:lvlText w:val="%1"/>
      <w:lvlJc w:val="left"/>
      <w:pPr>
        <w:ind w:left="924" w:hanging="708"/>
      </w:pPr>
      <w:rPr>
        <w:rFonts w:hint="default"/>
        <w:lang w:val="en-US" w:eastAsia="en-US" w:bidi="en-US"/>
      </w:rPr>
    </w:lvl>
    <w:lvl w:ilvl="1">
      <w:start w:val="1"/>
      <w:numFmt w:val="decimal"/>
      <w:lvlText w:val="%1.%2"/>
      <w:lvlJc w:val="left"/>
      <w:pPr>
        <w:ind w:left="924" w:hanging="708"/>
      </w:pPr>
      <w:rPr>
        <w:rFonts w:hint="default"/>
        <w:lang w:val="en-US" w:eastAsia="en-US" w:bidi="en-US"/>
      </w:rPr>
    </w:lvl>
    <w:lvl w:ilvl="2">
      <w:start w:val="2"/>
      <w:numFmt w:val="decimal"/>
      <w:lvlText w:val="%1.%2.%3"/>
      <w:lvlJc w:val="left"/>
      <w:pPr>
        <w:ind w:left="924" w:hanging="708"/>
      </w:pPr>
      <w:rPr>
        <w:rFonts w:hint="default"/>
        <w:lang w:val="en-US" w:eastAsia="en-US" w:bidi="en-US"/>
      </w:rPr>
    </w:lvl>
    <w:lvl w:ilvl="3">
      <w:start w:val="1"/>
      <w:numFmt w:val="decimal"/>
      <w:lvlText w:val="%1.%2.%3.%4"/>
      <w:lvlJc w:val="left"/>
      <w:pPr>
        <w:ind w:left="1558" w:hanging="708"/>
      </w:pPr>
      <w:rPr>
        <w:rFonts w:ascii="Arial" w:eastAsia="Arial" w:hAnsi="Arial" w:cs="Arial" w:hint="default"/>
        <w:b/>
        <w:bCs/>
        <w:spacing w:val="-3"/>
        <w:w w:val="100"/>
        <w:sz w:val="22"/>
        <w:szCs w:val="22"/>
        <w:lang w:val="en-US" w:eastAsia="en-US" w:bidi="en-US"/>
      </w:rPr>
    </w:lvl>
    <w:lvl w:ilvl="4">
      <w:numFmt w:val="bullet"/>
      <w:lvlText w:val=""/>
      <w:lvlJc w:val="left"/>
      <w:pPr>
        <w:ind w:left="785" w:hanging="284"/>
      </w:pPr>
      <w:rPr>
        <w:rFonts w:ascii="Symbol" w:eastAsia="Symbol" w:hAnsi="Symbol" w:cs="Symbol" w:hint="default"/>
        <w:w w:val="100"/>
        <w:sz w:val="22"/>
        <w:szCs w:val="22"/>
        <w:lang w:val="en-US" w:eastAsia="en-US" w:bidi="en-US"/>
      </w:rPr>
    </w:lvl>
    <w:lvl w:ilvl="5">
      <w:numFmt w:val="bullet"/>
      <w:lvlText w:val="•"/>
      <w:lvlJc w:val="left"/>
      <w:pPr>
        <w:ind w:left="4771" w:hanging="284"/>
      </w:pPr>
      <w:rPr>
        <w:rFonts w:hint="default"/>
        <w:lang w:val="en-US" w:eastAsia="en-US" w:bidi="en-US"/>
      </w:rPr>
    </w:lvl>
    <w:lvl w:ilvl="6">
      <w:numFmt w:val="bullet"/>
      <w:lvlText w:val="•"/>
      <w:lvlJc w:val="left"/>
      <w:pPr>
        <w:ind w:left="5734" w:hanging="284"/>
      </w:pPr>
      <w:rPr>
        <w:rFonts w:hint="default"/>
        <w:lang w:val="en-US" w:eastAsia="en-US" w:bidi="en-US"/>
      </w:rPr>
    </w:lvl>
    <w:lvl w:ilvl="7">
      <w:numFmt w:val="bullet"/>
      <w:lvlText w:val="•"/>
      <w:lvlJc w:val="left"/>
      <w:pPr>
        <w:ind w:left="6697" w:hanging="284"/>
      </w:pPr>
      <w:rPr>
        <w:rFonts w:hint="default"/>
        <w:lang w:val="en-US" w:eastAsia="en-US" w:bidi="en-US"/>
      </w:rPr>
    </w:lvl>
    <w:lvl w:ilvl="8">
      <w:numFmt w:val="bullet"/>
      <w:lvlText w:val="•"/>
      <w:lvlJc w:val="left"/>
      <w:pPr>
        <w:ind w:left="7660" w:hanging="284"/>
      </w:pPr>
      <w:rPr>
        <w:rFonts w:hint="default"/>
        <w:lang w:val="en-US" w:eastAsia="en-US" w:bidi="en-US"/>
      </w:rPr>
    </w:lvl>
  </w:abstractNum>
  <w:abstractNum w:abstractNumId="20" w15:restartNumberingAfterBreak="0">
    <w:nsid w:val="0FA43774"/>
    <w:multiLevelType w:val="hybridMultilevel"/>
    <w:tmpl w:val="30989FC2"/>
    <w:lvl w:ilvl="0" w:tplc="6D362176">
      <w:numFmt w:val="bullet"/>
      <w:lvlText w:val="o"/>
      <w:lvlJc w:val="left"/>
      <w:pPr>
        <w:ind w:left="1284" w:hanging="360"/>
      </w:pPr>
      <w:rPr>
        <w:rFonts w:ascii="Tahoma" w:eastAsia="Tahoma" w:hAnsi="Tahoma" w:cs="Tahoma" w:hint="default"/>
        <w:w w:val="100"/>
        <w:sz w:val="22"/>
        <w:szCs w:val="22"/>
        <w:lang w:val="en-US" w:eastAsia="en-US" w:bidi="en-US"/>
      </w:rPr>
    </w:lvl>
    <w:lvl w:ilvl="1" w:tplc="30D47AD8">
      <w:numFmt w:val="bullet"/>
      <w:lvlText w:val=""/>
      <w:lvlJc w:val="left"/>
      <w:pPr>
        <w:ind w:left="924" w:hanging="286"/>
      </w:pPr>
      <w:rPr>
        <w:rFonts w:ascii="Wingdings" w:eastAsia="Wingdings" w:hAnsi="Wingdings" w:cs="Wingdings" w:hint="default"/>
        <w:w w:val="100"/>
        <w:sz w:val="22"/>
        <w:szCs w:val="22"/>
        <w:lang w:val="en-US" w:eastAsia="en-US" w:bidi="en-US"/>
      </w:rPr>
    </w:lvl>
    <w:lvl w:ilvl="2" w:tplc="4B3EFC94">
      <w:numFmt w:val="bullet"/>
      <w:lvlText w:val="•"/>
      <w:lvlJc w:val="left"/>
      <w:pPr>
        <w:ind w:left="1500" w:hanging="286"/>
      </w:pPr>
      <w:rPr>
        <w:rFonts w:hint="default"/>
        <w:lang w:val="en-US" w:eastAsia="en-US" w:bidi="en-US"/>
      </w:rPr>
    </w:lvl>
    <w:lvl w:ilvl="3" w:tplc="41A4C16A">
      <w:numFmt w:val="bullet"/>
      <w:lvlText w:val="•"/>
      <w:lvlJc w:val="left"/>
      <w:pPr>
        <w:ind w:left="2510" w:hanging="286"/>
      </w:pPr>
      <w:rPr>
        <w:rFonts w:hint="default"/>
        <w:lang w:val="en-US" w:eastAsia="en-US" w:bidi="en-US"/>
      </w:rPr>
    </w:lvl>
    <w:lvl w:ilvl="4" w:tplc="9B905B5E">
      <w:numFmt w:val="bullet"/>
      <w:lvlText w:val="•"/>
      <w:lvlJc w:val="left"/>
      <w:pPr>
        <w:ind w:left="3521" w:hanging="286"/>
      </w:pPr>
      <w:rPr>
        <w:rFonts w:hint="default"/>
        <w:lang w:val="en-US" w:eastAsia="en-US" w:bidi="en-US"/>
      </w:rPr>
    </w:lvl>
    <w:lvl w:ilvl="5" w:tplc="95F45632">
      <w:numFmt w:val="bullet"/>
      <w:lvlText w:val="•"/>
      <w:lvlJc w:val="left"/>
      <w:pPr>
        <w:ind w:left="4532" w:hanging="286"/>
      </w:pPr>
      <w:rPr>
        <w:rFonts w:hint="default"/>
        <w:lang w:val="en-US" w:eastAsia="en-US" w:bidi="en-US"/>
      </w:rPr>
    </w:lvl>
    <w:lvl w:ilvl="6" w:tplc="222AE7E6">
      <w:numFmt w:val="bullet"/>
      <w:lvlText w:val="•"/>
      <w:lvlJc w:val="left"/>
      <w:pPr>
        <w:ind w:left="5543" w:hanging="286"/>
      </w:pPr>
      <w:rPr>
        <w:rFonts w:hint="default"/>
        <w:lang w:val="en-US" w:eastAsia="en-US" w:bidi="en-US"/>
      </w:rPr>
    </w:lvl>
    <w:lvl w:ilvl="7" w:tplc="159457BA">
      <w:numFmt w:val="bullet"/>
      <w:lvlText w:val="•"/>
      <w:lvlJc w:val="left"/>
      <w:pPr>
        <w:ind w:left="6554" w:hanging="286"/>
      </w:pPr>
      <w:rPr>
        <w:rFonts w:hint="default"/>
        <w:lang w:val="en-US" w:eastAsia="en-US" w:bidi="en-US"/>
      </w:rPr>
    </w:lvl>
    <w:lvl w:ilvl="8" w:tplc="0D72340A">
      <w:numFmt w:val="bullet"/>
      <w:lvlText w:val="•"/>
      <w:lvlJc w:val="left"/>
      <w:pPr>
        <w:ind w:left="7564" w:hanging="286"/>
      </w:pPr>
      <w:rPr>
        <w:rFonts w:hint="default"/>
        <w:lang w:val="en-US" w:eastAsia="en-US" w:bidi="en-US"/>
      </w:rPr>
    </w:lvl>
  </w:abstractNum>
  <w:abstractNum w:abstractNumId="21" w15:restartNumberingAfterBreak="0">
    <w:nsid w:val="0FB13755"/>
    <w:multiLevelType w:val="hybridMultilevel"/>
    <w:tmpl w:val="E5AE0B3C"/>
    <w:lvl w:ilvl="0" w:tplc="4B9AB6A2">
      <w:start w:val="19"/>
      <w:numFmt w:val="upperLetter"/>
      <w:lvlText w:val="%1."/>
      <w:lvlJc w:val="left"/>
      <w:pPr>
        <w:ind w:left="378" w:hanging="162"/>
      </w:pPr>
      <w:rPr>
        <w:rFonts w:ascii="Times New Roman" w:eastAsia="Times New Roman" w:hAnsi="Times New Roman" w:cs="Times New Roman" w:hint="default"/>
        <w:w w:val="99"/>
        <w:sz w:val="18"/>
        <w:szCs w:val="18"/>
        <w:lang w:val="en-US" w:eastAsia="en-US" w:bidi="en-US"/>
      </w:rPr>
    </w:lvl>
    <w:lvl w:ilvl="1" w:tplc="FA16AD78">
      <w:numFmt w:val="bullet"/>
      <w:lvlText w:val="•"/>
      <w:lvlJc w:val="left"/>
      <w:pPr>
        <w:ind w:left="810" w:hanging="162"/>
      </w:pPr>
      <w:rPr>
        <w:rFonts w:hint="default"/>
        <w:lang w:val="en-US" w:eastAsia="en-US" w:bidi="en-US"/>
      </w:rPr>
    </w:lvl>
    <w:lvl w:ilvl="2" w:tplc="637AB6FE">
      <w:numFmt w:val="bullet"/>
      <w:lvlText w:val="•"/>
      <w:lvlJc w:val="left"/>
      <w:pPr>
        <w:ind w:left="1241" w:hanging="162"/>
      </w:pPr>
      <w:rPr>
        <w:rFonts w:hint="default"/>
        <w:lang w:val="en-US" w:eastAsia="en-US" w:bidi="en-US"/>
      </w:rPr>
    </w:lvl>
    <w:lvl w:ilvl="3" w:tplc="D1D8CE04">
      <w:numFmt w:val="bullet"/>
      <w:lvlText w:val="•"/>
      <w:lvlJc w:val="left"/>
      <w:pPr>
        <w:ind w:left="1672" w:hanging="162"/>
      </w:pPr>
      <w:rPr>
        <w:rFonts w:hint="default"/>
        <w:lang w:val="en-US" w:eastAsia="en-US" w:bidi="en-US"/>
      </w:rPr>
    </w:lvl>
    <w:lvl w:ilvl="4" w:tplc="1860A0D0">
      <w:numFmt w:val="bullet"/>
      <w:lvlText w:val="•"/>
      <w:lvlJc w:val="left"/>
      <w:pPr>
        <w:ind w:left="2103" w:hanging="162"/>
      </w:pPr>
      <w:rPr>
        <w:rFonts w:hint="default"/>
        <w:lang w:val="en-US" w:eastAsia="en-US" w:bidi="en-US"/>
      </w:rPr>
    </w:lvl>
    <w:lvl w:ilvl="5" w:tplc="C3ECA84C">
      <w:numFmt w:val="bullet"/>
      <w:lvlText w:val="•"/>
      <w:lvlJc w:val="left"/>
      <w:pPr>
        <w:ind w:left="2534" w:hanging="162"/>
      </w:pPr>
      <w:rPr>
        <w:rFonts w:hint="default"/>
        <w:lang w:val="en-US" w:eastAsia="en-US" w:bidi="en-US"/>
      </w:rPr>
    </w:lvl>
    <w:lvl w:ilvl="6" w:tplc="E026A248">
      <w:numFmt w:val="bullet"/>
      <w:lvlText w:val="•"/>
      <w:lvlJc w:val="left"/>
      <w:pPr>
        <w:ind w:left="2965" w:hanging="162"/>
      </w:pPr>
      <w:rPr>
        <w:rFonts w:hint="default"/>
        <w:lang w:val="en-US" w:eastAsia="en-US" w:bidi="en-US"/>
      </w:rPr>
    </w:lvl>
    <w:lvl w:ilvl="7" w:tplc="213C706A">
      <w:numFmt w:val="bullet"/>
      <w:lvlText w:val="•"/>
      <w:lvlJc w:val="left"/>
      <w:pPr>
        <w:ind w:left="3396" w:hanging="162"/>
      </w:pPr>
      <w:rPr>
        <w:rFonts w:hint="default"/>
        <w:lang w:val="en-US" w:eastAsia="en-US" w:bidi="en-US"/>
      </w:rPr>
    </w:lvl>
    <w:lvl w:ilvl="8" w:tplc="F03CB0F4">
      <w:numFmt w:val="bullet"/>
      <w:lvlText w:val="•"/>
      <w:lvlJc w:val="left"/>
      <w:pPr>
        <w:ind w:left="3827" w:hanging="162"/>
      </w:pPr>
      <w:rPr>
        <w:rFonts w:hint="default"/>
        <w:lang w:val="en-US" w:eastAsia="en-US" w:bidi="en-US"/>
      </w:rPr>
    </w:lvl>
  </w:abstractNum>
  <w:abstractNum w:abstractNumId="22" w15:restartNumberingAfterBreak="0">
    <w:nsid w:val="109F5E45"/>
    <w:multiLevelType w:val="multilevel"/>
    <w:tmpl w:val="78A61140"/>
    <w:numStyleLink w:val="ListBullets"/>
  </w:abstractNum>
  <w:abstractNum w:abstractNumId="23" w15:restartNumberingAfterBreak="0">
    <w:nsid w:val="11867FC3"/>
    <w:multiLevelType w:val="hybridMultilevel"/>
    <w:tmpl w:val="60A89D78"/>
    <w:lvl w:ilvl="0" w:tplc="B14887AA">
      <w:numFmt w:val="bullet"/>
      <w:lvlText w:val="o"/>
      <w:lvlJc w:val="left"/>
      <w:pPr>
        <w:ind w:left="1284" w:hanging="360"/>
      </w:pPr>
      <w:rPr>
        <w:rFonts w:ascii="Tahoma" w:eastAsia="Tahoma" w:hAnsi="Tahoma" w:cs="Tahoma" w:hint="default"/>
        <w:w w:val="100"/>
        <w:sz w:val="22"/>
        <w:szCs w:val="22"/>
        <w:lang w:val="en-US" w:eastAsia="en-US" w:bidi="en-US"/>
      </w:rPr>
    </w:lvl>
    <w:lvl w:ilvl="1" w:tplc="E45C3E06">
      <w:numFmt w:val="bullet"/>
      <w:lvlText w:val="•"/>
      <w:lvlJc w:val="left"/>
      <w:pPr>
        <w:ind w:left="2110" w:hanging="360"/>
      </w:pPr>
      <w:rPr>
        <w:rFonts w:hint="default"/>
        <w:lang w:val="en-US" w:eastAsia="en-US" w:bidi="en-US"/>
      </w:rPr>
    </w:lvl>
    <w:lvl w:ilvl="2" w:tplc="D0AE637C">
      <w:numFmt w:val="bullet"/>
      <w:lvlText w:val="•"/>
      <w:lvlJc w:val="left"/>
      <w:pPr>
        <w:ind w:left="2941" w:hanging="360"/>
      </w:pPr>
      <w:rPr>
        <w:rFonts w:hint="default"/>
        <w:lang w:val="en-US" w:eastAsia="en-US" w:bidi="en-US"/>
      </w:rPr>
    </w:lvl>
    <w:lvl w:ilvl="3" w:tplc="274A9F10">
      <w:numFmt w:val="bullet"/>
      <w:lvlText w:val="•"/>
      <w:lvlJc w:val="left"/>
      <w:pPr>
        <w:ind w:left="3771" w:hanging="360"/>
      </w:pPr>
      <w:rPr>
        <w:rFonts w:hint="default"/>
        <w:lang w:val="en-US" w:eastAsia="en-US" w:bidi="en-US"/>
      </w:rPr>
    </w:lvl>
    <w:lvl w:ilvl="4" w:tplc="BEAE94BC">
      <w:numFmt w:val="bullet"/>
      <w:lvlText w:val="•"/>
      <w:lvlJc w:val="left"/>
      <w:pPr>
        <w:ind w:left="4602" w:hanging="360"/>
      </w:pPr>
      <w:rPr>
        <w:rFonts w:hint="default"/>
        <w:lang w:val="en-US" w:eastAsia="en-US" w:bidi="en-US"/>
      </w:rPr>
    </w:lvl>
    <w:lvl w:ilvl="5" w:tplc="63D08B70">
      <w:numFmt w:val="bullet"/>
      <w:lvlText w:val="•"/>
      <w:lvlJc w:val="left"/>
      <w:pPr>
        <w:ind w:left="5433" w:hanging="360"/>
      </w:pPr>
      <w:rPr>
        <w:rFonts w:hint="default"/>
        <w:lang w:val="en-US" w:eastAsia="en-US" w:bidi="en-US"/>
      </w:rPr>
    </w:lvl>
    <w:lvl w:ilvl="6" w:tplc="D7A6B592">
      <w:numFmt w:val="bullet"/>
      <w:lvlText w:val="•"/>
      <w:lvlJc w:val="left"/>
      <w:pPr>
        <w:ind w:left="6263" w:hanging="360"/>
      </w:pPr>
      <w:rPr>
        <w:rFonts w:hint="default"/>
        <w:lang w:val="en-US" w:eastAsia="en-US" w:bidi="en-US"/>
      </w:rPr>
    </w:lvl>
    <w:lvl w:ilvl="7" w:tplc="1108D30E">
      <w:numFmt w:val="bullet"/>
      <w:lvlText w:val="•"/>
      <w:lvlJc w:val="left"/>
      <w:pPr>
        <w:ind w:left="7094" w:hanging="360"/>
      </w:pPr>
      <w:rPr>
        <w:rFonts w:hint="default"/>
        <w:lang w:val="en-US" w:eastAsia="en-US" w:bidi="en-US"/>
      </w:rPr>
    </w:lvl>
    <w:lvl w:ilvl="8" w:tplc="6C74061C">
      <w:numFmt w:val="bullet"/>
      <w:lvlText w:val="•"/>
      <w:lvlJc w:val="left"/>
      <w:pPr>
        <w:ind w:left="7925" w:hanging="360"/>
      </w:pPr>
      <w:rPr>
        <w:rFonts w:hint="default"/>
        <w:lang w:val="en-US" w:eastAsia="en-US" w:bidi="en-US"/>
      </w:rPr>
    </w:lvl>
  </w:abstractNum>
  <w:abstractNum w:abstractNumId="24" w15:restartNumberingAfterBreak="0">
    <w:nsid w:val="134C77E3"/>
    <w:multiLevelType w:val="multilevel"/>
    <w:tmpl w:val="AFBA0842"/>
    <w:lvl w:ilvl="0">
      <w:start w:val="20"/>
      <w:numFmt w:val="upperLetter"/>
      <w:lvlText w:val="%1"/>
      <w:lvlJc w:val="left"/>
      <w:pPr>
        <w:ind w:left="566" w:hanging="350"/>
      </w:pPr>
      <w:rPr>
        <w:rFonts w:hint="default"/>
        <w:lang w:val="en-US" w:eastAsia="en-US" w:bidi="en-US"/>
      </w:rPr>
    </w:lvl>
    <w:lvl w:ilvl="1">
      <w:start w:val="16"/>
      <w:numFmt w:val="upperLetter"/>
      <w:lvlText w:val="%1.%2"/>
      <w:lvlJc w:val="left"/>
      <w:pPr>
        <w:ind w:left="566" w:hanging="350"/>
      </w:pPr>
      <w:rPr>
        <w:rFonts w:ascii="Tahoma" w:eastAsia="Tahoma" w:hAnsi="Tahoma" w:cs="Tahoma" w:hint="default"/>
        <w:b/>
        <w:bCs/>
        <w:spacing w:val="-3"/>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25" w15:restartNumberingAfterBreak="0">
    <w:nsid w:val="15551452"/>
    <w:multiLevelType w:val="hybridMultilevel"/>
    <w:tmpl w:val="627E02D8"/>
    <w:lvl w:ilvl="0" w:tplc="7AA44E00">
      <w:numFmt w:val="bullet"/>
      <w:lvlText w:val="-"/>
      <w:lvlJc w:val="left"/>
      <w:pPr>
        <w:ind w:left="936" w:hanging="360"/>
      </w:pPr>
      <w:rPr>
        <w:rFonts w:ascii="Tahoma" w:eastAsia="Tahoma" w:hAnsi="Tahoma" w:cs="Tahoma" w:hint="default"/>
        <w:w w:val="100"/>
        <w:sz w:val="22"/>
        <w:szCs w:val="22"/>
        <w:lang w:val="en-US" w:eastAsia="en-US" w:bidi="en-US"/>
      </w:rPr>
    </w:lvl>
    <w:lvl w:ilvl="1" w:tplc="DA0E08D6">
      <w:numFmt w:val="bullet"/>
      <w:lvlText w:val="•"/>
      <w:lvlJc w:val="left"/>
      <w:pPr>
        <w:ind w:left="1804" w:hanging="360"/>
      </w:pPr>
      <w:rPr>
        <w:rFonts w:hint="default"/>
        <w:lang w:val="en-US" w:eastAsia="en-US" w:bidi="en-US"/>
      </w:rPr>
    </w:lvl>
    <w:lvl w:ilvl="2" w:tplc="35FC9260">
      <w:numFmt w:val="bullet"/>
      <w:lvlText w:val="•"/>
      <w:lvlJc w:val="left"/>
      <w:pPr>
        <w:ind w:left="2669" w:hanging="360"/>
      </w:pPr>
      <w:rPr>
        <w:rFonts w:hint="default"/>
        <w:lang w:val="en-US" w:eastAsia="en-US" w:bidi="en-US"/>
      </w:rPr>
    </w:lvl>
    <w:lvl w:ilvl="3" w:tplc="F03A7ACC">
      <w:numFmt w:val="bullet"/>
      <w:lvlText w:val="•"/>
      <w:lvlJc w:val="left"/>
      <w:pPr>
        <w:ind w:left="3533" w:hanging="360"/>
      </w:pPr>
      <w:rPr>
        <w:rFonts w:hint="default"/>
        <w:lang w:val="en-US" w:eastAsia="en-US" w:bidi="en-US"/>
      </w:rPr>
    </w:lvl>
    <w:lvl w:ilvl="4" w:tplc="3F0AAD38">
      <w:numFmt w:val="bullet"/>
      <w:lvlText w:val="•"/>
      <w:lvlJc w:val="left"/>
      <w:pPr>
        <w:ind w:left="4398" w:hanging="360"/>
      </w:pPr>
      <w:rPr>
        <w:rFonts w:hint="default"/>
        <w:lang w:val="en-US" w:eastAsia="en-US" w:bidi="en-US"/>
      </w:rPr>
    </w:lvl>
    <w:lvl w:ilvl="5" w:tplc="D7F2DB62">
      <w:numFmt w:val="bullet"/>
      <w:lvlText w:val="•"/>
      <w:lvlJc w:val="left"/>
      <w:pPr>
        <w:ind w:left="5263" w:hanging="360"/>
      </w:pPr>
      <w:rPr>
        <w:rFonts w:hint="default"/>
        <w:lang w:val="en-US" w:eastAsia="en-US" w:bidi="en-US"/>
      </w:rPr>
    </w:lvl>
    <w:lvl w:ilvl="6" w:tplc="C7409268">
      <w:numFmt w:val="bullet"/>
      <w:lvlText w:val="•"/>
      <w:lvlJc w:val="left"/>
      <w:pPr>
        <w:ind w:left="6127" w:hanging="360"/>
      </w:pPr>
      <w:rPr>
        <w:rFonts w:hint="default"/>
        <w:lang w:val="en-US" w:eastAsia="en-US" w:bidi="en-US"/>
      </w:rPr>
    </w:lvl>
    <w:lvl w:ilvl="7" w:tplc="22AC62E8">
      <w:numFmt w:val="bullet"/>
      <w:lvlText w:val="•"/>
      <w:lvlJc w:val="left"/>
      <w:pPr>
        <w:ind w:left="6992" w:hanging="360"/>
      </w:pPr>
      <w:rPr>
        <w:rFonts w:hint="default"/>
        <w:lang w:val="en-US" w:eastAsia="en-US" w:bidi="en-US"/>
      </w:rPr>
    </w:lvl>
    <w:lvl w:ilvl="8" w:tplc="C674C6D2">
      <w:numFmt w:val="bullet"/>
      <w:lvlText w:val="•"/>
      <w:lvlJc w:val="left"/>
      <w:pPr>
        <w:ind w:left="7857" w:hanging="360"/>
      </w:pPr>
      <w:rPr>
        <w:rFonts w:hint="default"/>
        <w:lang w:val="en-US" w:eastAsia="en-US" w:bidi="en-US"/>
      </w:rPr>
    </w:lvl>
  </w:abstractNum>
  <w:abstractNum w:abstractNumId="26" w15:restartNumberingAfterBreak="0">
    <w:nsid w:val="158B3C58"/>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27" w15:restartNumberingAfterBreak="0">
    <w:nsid w:val="15FF10B1"/>
    <w:multiLevelType w:val="multilevel"/>
    <w:tmpl w:val="170EF414"/>
    <w:lvl w:ilvl="0">
      <w:start w:val="4"/>
      <w:numFmt w:val="upperLetter"/>
      <w:lvlText w:val="%1"/>
      <w:lvlJc w:val="left"/>
      <w:pPr>
        <w:ind w:left="589" w:hanging="374"/>
      </w:pPr>
      <w:rPr>
        <w:rFonts w:hint="default"/>
        <w:lang w:val="en-US" w:eastAsia="en-US" w:bidi="en-US"/>
      </w:rPr>
    </w:lvl>
    <w:lvl w:ilvl="1">
      <w:start w:val="20"/>
      <w:numFmt w:val="upperLetter"/>
      <w:lvlText w:val="%1.%2"/>
      <w:lvlJc w:val="left"/>
      <w:pPr>
        <w:ind w:left="589" w:hanging="374"/>
      </w:pPr>
      <w:rPr>
        <w:rFonts w:ascii="Tahoma" w:eastAsia="Tahoma" w:hAnsi="Tahoma" w:cs="Tahoma" w:hint="default"/>
        <w:b/>
        <w:bCs/>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28" w15:restartNumberingAfterBreak="0">
    <w:nsid w:val="161A24D5"/>
    <w:multiLevelType w:val="hybridMultilevel"/>
    <w:tmpl w:val="4E9062E4"/>
    <w:lvl w:ilvl="0" w:tplc="452C27DA">
      <w:numFmt w:val="bullet"/>
      <w:lvlText w:val="o"/>
      <w:lvlJc w:val="left"/>
      <w:pPr>
        <w:ind w:left="499" w:hanging="360"/>
      </w:pPr>
      <w:rPr>
        <w:rFonts w:ascii="Tahoma" w:eastAsia="Tahoma" w:hAnsi="Tahoma" w:cs="Tahoma" w:hint="default"/>
        <w:w w:val="100"/>
        <w:sz w:val="22"/>
        <w:szCs w:val="22"/>
        <w:lang w:val="en-US" w:eastAsia="en-US" w:bidi="en-US"/>
      </w:rPr>
    </w:lvl>
    <w:lvl w:ilvl="1" w:tplc="568250FC">
      <w:numFmt w:val="bullet"/>
      <w:lvlText w:val=""/>
      <w:lvlJc w:val="left"/>
      <w:pPr>
        <w:ind w:left="1493" w:hanging="286"/>
      </w:pPr>
      <w:rPr>
        <w:rFonts w:ascii="Wingdings" w:eastAsia="Wingdings" w:hAnsi="Wingdings" w:cs="Wingdings" w:hint="default"/>
        <w:w w:val="100"/>
        <w:sz w:val="22"/>
        <w:szCs w:val="22"/>
        <w:lang w:val="en-US" w:eastAsia="en-US" w:bidi="en-US"/>
      </w:rPr>
    </w:lvl>
    <w:lvl w:ilvl="2" w:tplc="5B1484C6">
      <w:numFmt w:val="bullet"/>
      <w:lvlText w:val="•"/>
      <w:lvlJc w:val="left"/>
      <w:pPr>
        <w:ind w:left="2398" w:hanging="286"/>
      </w:pPr>
      <w:rPr>
        <w:rFonts w:hint="default"/>
        <w:lang w:val="en-US" w:eastAsia="en-US" w:bidi="en-US"/>
      </w:rPr>
    </w:lvl>
    <w:lvl w:ilvl="3" w:tplc="0EC89000">
      <w:numFmt w:val="bullet"/>
      <w:lvlText w:val="•"/>
      <w:lvlJc w:val="left"/>
      <w:pPr>
        <w:ind w:left="3296" w:hanging="286"/>
      </w:pPr>
      <w:rPr>
        <w:rFonts w:hint="default"/>
        <w:lang w:val="en-US" w:eastAsia="en-US" w:bidi="en-US"/>
      </w:rPr>
    </w:lvl>
    <w:lvl w:ilvl="4" w:tplc="B922C8CC">
      <w:numFmt w:val="bullet"/>
      <w:lvlText w:val="•"/>
      <w:lvlJc w:val="left"/>
      <w:pPr>
        <w:ind w:left="4195" w:hanging="286"/>
      </w:pPr>
      <w:rPr>
        <w:rFonts w:hint="default"/>
        <w:lang w:val="en-US" w:eastAsia="en-US" w:bidi="en-US"/>
      </w:rPr>
    </w:lvl>
    <w:lvl w:ilvl="5" w:tplc="BB1E0362">
      <w:numFmt w:val="bullet"/>
      <w:lvlText w:val="•"/>
      <w:lvlJc w:val="left"/>
      <w:pPr>
        <w:ind w:left="5093" w:hanging="286"/>
      </w:pPr>
      <w:rPr>
        <w:rFonts w:hint="default"/>
        <w:lang w:val="en-US" w:eastAsia="en-US" w:bidi="en-US"/>
      </w:rPr>
    </w:lvl>
    <w:lvl w:ilvl="6" w:tplc="22FCA61A">
      <w:numFmt w:val="bullet"/>
      <w:lvlText w:val="•"/>
      <w:lvlJc w:val="left"/>
      <w:pPr>
        <w:ind w:left="5992" w:hanging="286"/>
      </w:pPr>
      <w:rPr>
        <w:rFonts w:hint="default"/>
        <w:lang w:val="en-US" w:eastAsia="en-US" w:bidi="en-US"/>
      </w:rPr>
    </w:lvl>
    <w:lvl w:ilvl="7" w:tplc="B6B61212">
      <w:numFmt w:val="bullet"/>
      <w:lvlText w:val="•"/>
      <w:lvlJc w:val="left"/>
      <w:pPr>
        <w:ind w:left="6890" w:hanging="286"/>
      </w:pPr>
      <w:rPr>
        <w:rFonts w:hint="default"/>
        <w:lang w:val="en-US" w:eastAsia="en-US" w:bidi="en-US"/>
      </w:rPr>
    </w:lvl>
    <w:lvl w:ilvl="8" w:tplc="86A8745A">
      <w:numFmt w:val="bullet"/>
      <w:lvlText w:val="•"/>
      <w:lvlJc w:val="left"/>
      <w:pPr>
        <w:ind w:left="7789" w:hanging="286"/>
      </w:pPr>
      <w:rPr>
        <w:rFonts w:hint="default"/>
        <w:lang w:val="en-US" w:eastAsia="en-US" w:bidi="en-US"/>
      </w:rPr>
    </w:lvl>
  </w:abstractNum>
  <w:abstractNum w:abstractNumId="29" w15:restartNumberingAfterBreak="0">
    <w:nsid w:val="16C66757"/>
    <w:multiLevelType w:val="hybridMultilevel"/>
    <w:tmpl w:val="74D80224"/>
    <w:lvl w:ilvl="0" w:tplc="5608E222">
      <w:numFmt w:val="bullet"/>
      <w:lvlText w:val=""/>
      <w:lvlJc w:val="left"/>
      <w:pPr>
        <w:ind w:left="785" w:hanging="284"/>
      </w:pPr>
      <w:rPr>
        <w:rFonts w:ascii="Symbol" w:eastAsia="Symbol" w:hAnsi="Symbol" w:cs="Symbol" w:hint="default"/>
        <w:w w:val="100"/>
        <w:sz w:val="22"/>
        <w:szCs w:val="22"/>
        <w:lang w:val="en-US" w:eastAsia="en-US" w:bidi="en-US"/>
      </w:rPr>
    </w:lvl>
    <w:lvl w:ilvl="1" w:tplc="C09EEDAC">
      <w:numFmt w:val="bullet"/>
      <w:lvlText w:val="o"/>
      <w:lvlJc w:val="left"/>
      <w:pPr>
        <w:ind w:left="1284" w:hanging="360"/>
      </w:pPr>
      <w:rPr>
        <w:rFonts w:ascii="Tahoma" w:eastAsia="Tahoma" w:hAnsi="Tahoma" w:cs="Tahoma" w:hint="default"/>
        <w:w w:val="100"/>
        <w:sz w:val="22"/>
        <w:szCs w:val="22"/>
        <w:lang w:val="en-US" w:eastAsia="en-US" w:bidi="en-US"/>
      </w:rPr>
    </w:lvl>
    <w:lvl w:ilvl="2" w:tplc="6DD03664">
      <w:numFmt w:val="bullet"/>
      <w:lvlText w:val=""/>
      <w:lvlJc w:val="left"/>
      <w:pPr>
        <w:ind w:left="1493" w:hanging="286"/>
      </w:pPr>
      <w:rPr>
        <w:rFonts w:ascii="Wingdings" w:eastAsia="Wingdings" w:hAnsi="Wingdings" w:cs="Wingdings" w:hint="default"/>
        <w:w w:val="100"/>
        <w:sz w:val="22"/>
        <w:szCs w:val="22"/>
        <w:lang w:val="en-US" w:eastAsia="en-US" w:bidi="en-US"/>
      </w:rPr>
    </w:lvl>
    <w:lvl w:ilvl="3" w:tplc="1B8C0E72">
      <w:numFmt w:val="bullet"/>
      <w:lvlText w:val="•"/>
      <w:lvlJc w:val="left"/>
      <w:pPr>
        <w:ind w:left="2510" w:hanging="286"/>
      </w:pPr>
      <w:rPr>
        <w:rFonts w:hint="default"/>
        <w:lang w:val="en-US" w:eastAsia="en-US" w:bidi="en-US"/>
      </w:rPr>
    </w:lvl>
    <w:lvl w:ilvl="4" w:tplc="ABB25DBA">
      <w:numFmt w:val="bullet"/>
      <w:lvlText w:val="•"/>
      <w:lvlJc w:val="left"/>
      <w:pPr>
        <w:ind w:left="3521" w:hanging="286"/>
      </w:pPr>
      <w:rPr>
        <w:rFonts w:hint="default"/>
        <w:lang w:val="en-US" w:eastAsia="en-US" w:bidi="en-US"/>
      </w:rPr>
    </w:lvl>
    <w:lvl w:ilvl="5" w:tplc="329043CC">
      <w:numFmt w:val="bullet"/>
      <w:lvlText w:val="•"/>
      <w:lvlJc w:val="left"/>
      <w:pPr>
        <w:ind w:left="4532" w:hanging="286"/>
      </w:pPr>
      <w:rPr>
        <w:rFonts w:hint="default"/>
        <w:lang w:val="en-US" w:eastAsia="en-US" w:bidi="en-US"/>
      </w:rPr>
    </w:lvl>
    <w:lvl w:ilvl="6" w:tplc="560223EC">
      <w:numFmt w:val="bullet"/>
      <w:lvlText w:val="•"/>
      <w:lvlJc w:val="left"/>
      <w:pPr>
        <w:ind w:left="5543" w:hanging="286"/>
      </w:pPr>
      <w:rPr>
        <w:rFonts w:hint="default"/>
        <w:lang w:val="en-US" w:eastAsia="en-US" w:bidi="en-US"/>
      </w:rPr>
    </w:lvl>
    <w:lvl w:ilvl="7" w:tplc="7AFA25B0">
      <w:numFmt w:val="bullet"/>
      <w:lvlText w:val="•"/>
      <w:lvlJc w:val="left"/>
      <w:pPr>
        <w:ind w:left="6554" w:hanging="286"/>
      </w:pPr>
      <w:rPr>
        <w:rFonts w:hint="default"/>
        <w:lang w:val="en-US" w:eastAsia="en-US" w:bidi="en-US"/>
      </w:rPr>
    </w:lvl>
    <w:lvl w:ilvl="8" w:tplc="1CB8409C">
      <w:numFmt w:val="bullet"/>
      <w:lvlText w:val="•"/>
      <w:lvlJc w:val="left"/>
      <w:pPr>
        <w:ind w:left="7564" w:hanging="286"/>
      </w:pPr>
      <w:rPr>
        <w:rFonts w:hint="default"/>
        <w:lang w:val="en-US" w:eastAsia="en-US" w:bidi="en-US"/>
      </w:rPr>
    </w:lvl>
  </w:abstractNum>
  <w:abstractNum w:abstractNumId="30" w15:restartNumberingAfterBreak="0">
    <w:nsid w:val="17733FDB"/>
    <w:multiLevelType w:val="hybridMultilevel"/>
    <w:tmpl w:val="090C8F08"/>
    <w:lvl w:ilvl="0" w:tplc="AC305400">
      <w:numFmt w:val="bullet"/>
      <w:lvlText w:val=""/>
      <w:lvlJc w:val="left"/>
      <w:pPr>
        <w:ind w:left="785" w:hanging="284"/>
      </w:pPr>
      <w:rPr>
        <w:rFonts w:ascii="Symbol" w:eastAsia="Symbol" w:hAnsi="Symbol" w:cs="Symbol" w:hint="default"/>
        <w:w w:val="100"/>
        <w:sz w:val="22"/>
        <w:szCs w:val="22"/>
        <w:lang w:val="en-US" w:eastAsia="en-US" w:bidi="en-US"/>
      </w:rPr>
    </w:lvl>
    <w:lvl w:ilvl="1" w:tplc="1F36D4AA">
      <w:numFmt w:val="bullet"/>
      <w:lvlText w:val="o"/>
      <w:lvlJc w:val="left"/>
      <w:pPr>
        <w:ind w:left="1284" w:hanging="360"/>
      </w:pPr>
      <w:rPr>
        <w:rFonts w:ascii="Tahoma" w:eastAsia="Tahoma" w:hAnsi="Tahoma" w:cs="Tahoma" w:hint="default"/>
        <w:w w:val="100"/>
        <w:sz w:val="22"/>
        <w:szCs w:val="22"/>
        <w:lang w:val="en-US" w:eastAsia="en-US" w:bidi="en-US"/>
      </w:rPr>
    </w:lvl>
    <w:lvl w:ilvl="2" w:tplc="0A6408FA">
      <w:numFmt w:val="bullet"/>
      <w:lvlText w:val=""/>
      <w:lvlJc w:val="left"/>
      <w:pPr>
        <w:ind w:left="1493" w:hanging="286"/>
      </w:pPr>
      <w:rPr>
        <w:rFonts w:ascii="Wingdings" w:eastAsia="Wingdings" w:hAnsi="Wingdings" w:cs="Wingdings" w:hint="default"/>
        <w:w w:val="100"/>
        <w:sz w:val="22"/>
        <w:szCs w:val="22"/>
        <w:lang w:val="en-US" w:eastAsia="en-US" w:bidi="en-US"/>
      </w:rPr>
    </w:lvl>
    <w:lvl w:ilvl="3" w:tplc="DC6254F2">
      <w:numFmt w:val="bullet"/>
      <w:lvlText w:val="•"/>
      <w:lvlJc w:val="left"/>
      <w:pPr>
        <w:ind w:left="2510" w:hanging="286"/>
      </w:pPr>
      <w:rPr>
        <w:rFonts w:hint="default"/>
        <w:lang w:val="en-US" w:eastAsia="en-US" w:bidi="en-US"/>
      </w:rPr>
    </w:lvl>
    <w:lvl w:ilvl="4" w:tplc="195AEE5E">
      <w:numFmt w:val="bullet"/>
      <w:lvlText w:val="•"/>
      <w:lvlJc w:val="left"/>
      <w:pPr>
        <w:ind w:left="3521" w:hanging="286"/>
      </w:pPr>
      <w:rPr>
        <w:rFonts w:hint="default"/>
        <w:lang w:val="en-US" w:eastAsia="en-US" w:bidi="en-US"/>
      </w:rPr>
    </w:lvl>
    <w:lvl w:ilvl="5" w:tplc="345E5160">
      <w:numFmt w:val="bullet"/>
      <w:lvlText w:val="•"/>
      <w:lvlJc w:val="left"/>
      <w:pPr>
        <w:ind w:left="4532" w:hanging="286"/>
      </w:pPr>
      <w:rPr>
        <w:rFonts w:hint="default"/>
        <w:lang w:val="en-US" w:eastAsia="en-US" w:bidi="en-US"/>
      </w:rPr>
    </w:lvl>
    <w:lvl w:ilvl="6" w:tplc="5306890C">
      <w:numFmt w:val="bullet"/>
      <w:lvlText w:val="•"/>
      <w:lvlJc w:val="left"/>
      <w:pPr>
        <w:ind w:left="5543" w:hanging="286"/>
      </w:pPr>
      <w:rPr>
        <w:rFonts w:hint="default"/>
        <w:lang w:val="en-US" w:eastAsia="en-US" w:bidi="en-US"/>
      </w:rPr>
    </w:lvl>
    <w:lvl w:ilvl="7" w:tplc="1FE27C74">
      <w:numFmt w:val="bullet"/>
      <w:lvlText w:val="•"/>
      <w:lvlJc w:val="left"/>
      <w:pPr>
        <w:ind w:left="6554" w:hanging="286"/>
      </w:pPr>
      <w:rPr>
        <w:rFonts w:hint="default"/>
        <w:lang w:val="en-US" w:eastAsia="en-US" w:bidi="en-US"/>
      </w:rPr>
    </w:lvl>
    <w:lvl w:ilvl="8" w:tplc="D11A933E">
      <w:numFmt w:val="bullet"/>
      <w:lvlText w:val="•"/>
      <w:lvlJc w:val="left"/>
      <w:pPr>
        <w:ind w:left="7564" w:hanging="286"/>
      </w:pPr>
      <w:rPr>
        <w:rFonts w:hint="default"/>
        <w:lang w:val="en-US" w:eastAsia="en-US" w:bidi="en-US"/>
      </w:rPr>
    </w:lvl>
  </w:abstractNum>
  <w:abstractNum w:abstractNumId="31" w15:restartNumberingAfterBreak="0">
    <w:nsid w:val="179D0F12"/>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32" w15:restartNumberingAfterBreak="0">
    <w:nsid w:val="19DD6873"/>
    <w:multiLevelType w:val="multilevel"/>
    <w:tmpl w:val="31D62AA2"/>
    <w:lvl w:ilvl="0">
      <w:start w:val="20"/>
      <w:numFmt w:val="upperLetter"/>
      <w:lvlText w:val="%1"/>
      <w:lvlJc w:val="left"/>
      <w:pPr>
        <w:ind w:left="499" w:hanging="368"/>
      </w:pPr>
      <w:rPr>
        <w:rFonts w:hint="default"/>
        <w:lang w:val="en-US" w:eastAsia="en-US" w:bidi="en-US"/>
      </w:rPr>
    </w:lvl>
    <w:lvl w:ilvl="1">
      <w:start w:val="21"/>
      <w:numFmt w:val="upperLetter"/>
      <w:lvlText w:val="%1.%2"/>
      <w:lvlJc w:val="left"/>
      <w:pPr>
        <w:ind w:left="499" w:hanging="368"/>
      </w:pPr>
      <w:rPr>
        <w:rFonts w:ascii="Tahoma" w:eastAsia="Tahoma" w:hAnsi="Tahoma" w:cs="Tahoma" w:hint="default"/>
        <w:b/>
        <w:bCs/>
        <w:spacing w:val="-26"/>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33" w15:restartNumberingAfterBreak="0">
    <w:nsid w:val="1B12490B"/>
    <w:multiLevelType w:val="multilevel"/>
    <w:tmpl w:val="CE727E98"/>
    <w:lvl w:ilvl="0">
      <w:start w:val="20"/>
      <w:numFmt w:val="upperLetter"/>
      <w:lvlText w:val="%1"/>
      <w:lvlJc w:val="left"/>
      <w:pPr>
        <w:ind w:left="499" w:hanging="332"/>
      </w:pPr>
      <w:rPr>
        <w:rFonts w:hint="default"/>
        <w:lang w:val="en-US" w:eastAsia="en-US" w:bidi="en-US"/>
      </w:rPr>
    </w:lvl>
    <w:lvl w:ilvl="1">
      <w:start w:val="12"/>
      <w:numFmt w:val="upperLetter"/>
      <w:lvlText w:val="%1.%2"/>
      <w:lvlJc w:val="left"/>
      <w:pPr>
        <w:ind w:left="499" w:hanging="332"/>
      </w:pPr>
      <w:rPr>
        <w:rFonts w:ascii="Tahoma" w:eastAsia="Tahoma" w:hAnsi="Tahoma" w:cs="Tahoma" w:hint="default"/>
        <w:b/>
        <w:bCs/>
        <w:spacing w:val="-1"/>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34" w15:restartNumberingAfterBreak="0">
    <w:nsid w:val="1B234C37"/>
    <w:multiLevelType w:val="hybridMultilevel"/>
    <w:tmpl w:val="5F4A351C"/>
    <w:lvl w:ilvl="0" w:tplc="01BE4C82">
      <w:start w:val="6"/>
      <w:numFmt w:val="decimal"/>
      <w:lvlText w:val="%1)"/>
      <w:lvlJc w:val="left"/>
      <w:pPr>
        <w:ind w:left="490" w:hanging="274"/>
      </w:pPr>
      <w:rPr>
        <w:rFonts w:ascii="Tahoma" w:eastAsia="Tahoma" w:hAnsi="Tahoma" w:cs="Tahoma" w:hint="default"/>
        <w:spacing w:val="-1"/>
        <w:w w:val="100"/>
        <w:sz w:val="22"/>
        <w:szCs w:val="22"/>
        <w:lang w:val="en-US" w:eastAsia="en-US" w:bidi="en-US"/>
      </w:rPr>
    </w:lvl>
    <w:lvl w:ilvl="1" w:tplc="A322D290">
      <w:numFmt w:val="bullet"/>
      <w:lvlText w:val=""/>
      <w:lvlJc w:val="left"/>
      <w:pPr>
        <w:ind w:left="936" w:hanging="360"/>
      </w:pPr>
      <w:rPr>
        <w:rFonts w:ascii="Symbol" w:eastAsia="Symbol" w:hAnsi="Symbol" w:cs="Symbol" w:hint="default"/>
        <w:w w:val="100"/>
        <w:sz w:val="22"/>
        <w:szCs w:val="22"/>
        <w:lang w:val="en-US" w:eastAsia="en-US" w:bidi="en-US"/>
      </w:rPr>
    </w:lvl>
    <w:lvl w:ilvl="2" w:tplc="6FD264C4">
      <w:numFmt w:val="bullet"/>
      <w:lvlText w:val="•"/>
      <w:lvlJc w:val="left"/>
      <w:pPr>
        <w:ind w:left="1900" w:hanging="360"/>
      </w:pPr>
      <w:rPr>
        <w:rFonts w:hint="default"/>
        <w:lang w:val="en-US" w:eastAsia="en-US" w:bidi="en-US"/>
      </w:rPr>
    </w:lvl>
    <w:lvl w:ilvl="3" w:tplc="516AC79C">
      <w:numFmt w:val="bullet"/>
      <w:lvlText w:val="•"/>
      <w:lvlJc w:val="left"/>
      <w:pPr>
        <w:ind w:left="2861" w:hanging="360"/>
      </w:pPr>
      <w:rPr>
        <w:rFonts w:hint="default"/>
        <w:lang w:val="en-US" w:eastAsia="en-US" w:bidi="en-US"/>
      </w:rPr>
    </w:lvl>
    <w:lvl w:ilvl="4" w:tplc="4C5E3576">
      <w:numFmt w:val="bullet"/>
      <w:lvlText w:val="•"/>
      <w:lvlJc w:val="left"/>
      <w:pPr>
        <w:ind w:left="3822" w:hanging="360"/>
      </w:pPr>
      <w:rPr>
        <w:rFonts w:hint="default"/>
        <w:lang w:val="en-US" w:eastAsia="en-US" w:bidi="en-US"/>
      </w:rPr>
    </w:lvl>
    <w:lvl w:ilvl="5" w:tplc="7448517A">
      <w:numFmt w:val="bullet"/>
      <w:lvlText w:val="•"/>
      <w:lvlJc w:val="left"/>
      <w:pPr>
        <w:ind w:left="4782" w:hanging="360"/>
      </w:pPr>
      <w:rPr>
        <w:rFonts w:hint="default"/>
        <w:lang w:val="en-US" w:eastAsia="en-US" w:bidi="en-US"/>
      </w:rPr>
    </w:lvl>
    <w:lvl w:ilvl="6" w:tplc="18F4CD94">
      <w:numFmt w:val="bullet"/>
      <w:lvlText w:val="•"/>
      <w:lvlJc w:val="left"/>
      <w:pPr>
        <w:ind w:left="5743" w:hanging="360"/>
      </w:pPr>
      <w:rPr>
        <w:rFonts w:hint="default"/>
        <w:lang w:val="en-US" w:eastAsia="en-US" w:bidi="en-US"/>
      </w:rPr>
    </w:lvl>
    <w:lvl w:ilvl="7" w:tplc="1F205FDA">
      <w:numFmt w:val="bullet"/>
      <w:lvlText w:val="•"/>
      <w:lvlJc w:val="left"/>
      <w:pPr>
        <w:ind w:left="6704" w:hanging="360"/>
      </w:pPr>
      <w:rPr>
        <w:rFonts w:hint="default"/>
        <w:lang w:val="en-US" w:eastAsia="en-US" w:bidi="en-US"/>
      </w:rPr>
    </w:lvl>
    <w:lvl w:ilvl="8" w:tplc="9ADEA4B6">
      <w:numFmt w:val="bullet"/>
      <w:lvlText w:val="•"/>
      <w:lvlJc w:val="left"/>
      <w:pPr>
        <w:ind w:left="7664" w:hanging="360"/>
      </w:pPr>
      <w:rPr>
        <w:rFonts w:hint="default"/>
        <w:lang w:val="en-US" w:eastAsia="en-US" w:bidi="en-US"/>
      </w:rPr>
    </w:lvl>
  </w:abstractNum>
  <w:abstractNum w:abstractNumId="35"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1EDD37F5"/>
    <w:multiLevelType w:val="multilevel"/>
    <w:tmpl w:val="22DA5E40"/>
    <w:lvl w:ilvl="0">
      <w:start w:val="20"/>
      <w:numFmt w:val="upperLetter"/>
      <w:lvlText w:val="%1"/>
      <w:lvlJc w:val="left"/>
      <w:pPr>
        <w:ind w:left="584" w:hanging="368"/>
      </w:pPr>
      <w:rPr>
        <w:rFonts w:hint="default"/>
        <w:lang w:val="en-US" w:eastAsia="en-US" w:bidi="en-US"/>
      </w:rPr>
    </w:lvl>
    <w:lvl w:ilvl="1">
      <w:start w:val="21"/>
      <w:numFmt w:val="upperLetter"/>
      <w:lvlText w:val="%1.%2"/>
      <w:lvlJc w:val="left"/>
      <w:pPr>
        <w:ind w:left="584" w:hanging="368"/>
      </w:pPr>
      <w:rPr>
        <w:rFonts w:ascii="Tahoma" w:eastAsia="Tahoma" w:hAnsi="Tahoma" w:cs="Tahoma" w:hint="default"/>
        <w:b/>
        <w:bCs/>
        <w:spacing w:val="-4"/>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37" w15:restartNumberingAfterBreak="0">
    <w:nsid w:val="2037227D"/>
    <w:multiLevelType w:val="hybridMultilevel"/>
    <w:tmpl w:val="AC2C9190"/>
    <w:lvl w:ilvl="0" w:tplc="B81695B0">
      <w:numFmt w:val="bullet"/>
      <w:lvlText w:val="-"/>
      <w:lvlJc w:val="left"/>
      <w:pPr>
        <w:ind w:left="936" w:hanging="360"/>
      </w:pPr>
      <w:rPr>
        <w:rFonts w:ascii="Tahoma" w:eastAsia="Tahoma" w:hAnsi="Tahoma" w:cs="Tahoma" w:hint="default"/>
        <w:w w:val="100"/>
        <w:sz w:val="22"/>
        <w:szCs w:val="22"/>
        <w:lang w:val="en-US" w:eastAsia="en-US" w:bidi="en-US"/>
      </w:rPr>
    </w:lvl>
    <w:lvl w:ilvl="1" w:tplc="F8DA7EC8">
      <w:numFmt w:val="bullet"/>
      <w:lvlText w:val="•"/>
      <w:lvlJc w:val="left"/>
      <w:pPr>
        <w:ind w:left="1804" w:hanging="360"/>
      </w:pPr>
      <w:rPr>
        <w:rFonts w:hint="default"/>
        <w:lang w:val="en-US" w:eastAsia="en-US" w:bidi="en-US"/>
      </w:rPr>
    </w:lvl>
    <w:lvl w:ilvl="2" w:tplc="3DAC6816">
      <w:numFmt w:val="bullet"/>
      <w:lvlText w:val="•"/>
      <w:lvlJc w:val="left"/>
      <w:pPr>
        <w:ind w:left="2669" w:hanging="360"/>
      </w:pPr>
      <w:rPr>
        <w:rFonts w:hint="default"/>
        <w:lang w:val="en-US" w:eastAsia="en-US" w:bidi="en-US"/>
      </w:rPr>
    </w:lvl>
    <w:lvl w:ilvl="3" w:tplc="A282F11A">
      <w:numFmt w:val="bullet"/>
      <w:lvlText w:val="•"/>
      <w:lvlJc w:val="left"/>
      <w:pPr>
        <w:ind w:left="3533" w:hanging="360"/>
      </w:pPr>
      <w:rPr>
        <w:rFonts w:hint="default"/>
        <w:lang w:val="en-US" w:eastAsia="en-US" w:bidi="en-US"/>
      </w:rPr>
    </w:lvl>
    <w:lvl w:ilvl="4" w:tplc="2D9AB2AC">
      <w:numFmt w:val="bullet"/>
      <w:lvlText w:val="•"/>
      <w:lvlJc w:val="left"/>
      <w:pPr>
        <w:ind w:left="4398" w:hanging="360"/>
      </w:pPr>
      <w:rPr>
        <w:rFonts w:hint="default"/>
        <w:lang w:val="en-US" w:eastAsia="en-US" w:bidi="en-US"/>
      </w:rPr>
    </w:lvl>
    <w:lvl w:ilvl="5" w:tplc="F9D87C94">
      <w:numFmt w:val="bullet"/>
      <w:lvlText w:val="•"/>
      <w:lvlJc w:val="left"/>
      <w:pPr>
        <w:ind w:left="5263" w:hanging="360"/>
      </w:pPr>
      <w:rPr>
        <w:rFonts w:hint="default"/>
        <w:lang w:val="en-US" w:eastAsia="en-US" w:bidi="en-US"/>
      </w:rPr>
    </w:lvl>
    <w:lvl w:ilvl="6" w:tplc="E08606FA">
      <w:numFmt w:val="bullet"/>
      <w:lvlText w:val="•"/>
      <w:lvlJc w:val="left"/>
      <w:pPr>
        <w:ind w:left="6127" w:hanging="360"/>
      </w:pPr>
      <w:rPr>
        <w:rFonts w:hint="default"/>
        <w:lang w:val="en-US" w:eastAsia="en-US" w:bidi="en-US"/>
      </w:rPr>
    </w:lvl>
    <w:lvl w:ilvl="7" w:tplc="0F94039A">
      <w:numFmt w:val="bullet"/>
      <w:lvlText w:val="•"/>
      <w:lvlJc w:val="left"/>
      <w:pPr>
        <w:ind w:left="6992" w:hanging="360"/>
      </w:pPr>
      <w:rPr>
        <w:rFonts w:hint="default"/>
        <w:lang w:val="en-US" w:eastAsia="en-US" w:bidi="en-US"/>
      </w:rPr>
    </w:lvl>
    <w:lvl w:ilvl="8" w:tplc="A5F075A8">
      <w:numFmt w:val="bullet"/>
      <w:lvlText w:val="•"/>
      <w:lvlJc w:val="left"/>
      <w:pPr>
        <w:ind w:left="7857" w:hanging="360"/>
      </w:pPr>
      <w:rPr>
        <w:rFonts w:hint="default"/>
        <w:lang w:val="en-US" w:eastAsia="en-US" w:bidi="en-US"/>
      </w:rPr>
    </w:lvl>
  </w:abstractNum>
  <w:abstractNum w:abstractNumId="38" w15:restartNumberingAfterBreak="0">
    <w:nsid w:val="21F26CEF"/>
    <w:multiLevelType w:val="hybridMultilevel"/>
    <w:tmpl w:val="9A22B0E8"/>
    <w:lvl w:ilvl="0" w:tplc="24702C20">
      <w:numFmt w:val="bullet"/>
      <w:lvlText w:val=""/>
      <w:lvlJc w:val="left"/>
      <w:pPr>
        <w:ind w:left="785" w:hanging="284"/>
      </w:pPr>
      <w:rPr>
        <w:rFonts w:ascii="Symbol" w:eastAsia="Symbol" w:hAnsi="Symbol" w:cs="Symbol" w:hint="default"/>
        <w:w w:val="100"/>
        <w:sz w:val="22"/>
        <w:szCs w:val="22"/>
        <w:lang w:val="en-US" w:eastAsia="en-US" w:bidi="en-US"/>
      </w:rPr>
    </w:lvl>
    <w:lvl w:ilvl="1" w:tplc="3AD8D374">
      <w:numFmt w:val="bullet"/>
      <w:lvlText w:val="o"/>
      <w:lvlJc w:val="left"/>
      <w:pPr>
        <w:ind w:left="1284" w:hanging="360"/>
      </w:pPr>
      <w:rPr>
        <w:rFonts w:ascii="Tahoma" w:eastAsia="Tahoma" w:hAnsi="Tahoma" w:cs="Tahoma" w:hint="default"/>
        <w:w w:val="100"/>
        <w:sz w:val="22"/>
        <w:szCs w:val="22"/>
        <w:lang w:val="en-US" w:eastAsia="en-US" w:bidi="en-US"/>
      </w:rPr>
    </w:lvl>
    <w:lvl w:ilvl="2" w:tplc="B3988314">
      <w:numFmt w:val="bullet"/>
      <w:lvlText w:val=""/>
      <w:lvlJc w:val="left"/>
      <w:pPr>
        <w:ind w:left="1493" w:hanging="286"/>
      </w:pPr>
      <w:rPr>
        <w:rFonts w:ascii="Wingdings" w:eastAsia="Wingdings" w:hAnsi="Wingdings" w:cs="Wingdings" w:hint="default"/>
        <w:w w:val="100"/>
        <w:sz w:val="22"/>
        <w:szCs w:val="22"/>
        <w:lang w:val="en-US" w:eastAsia="en-US" w:bidi="en-US"/>
      </w:rPr>
    </w:lvl>
    <w:lvl w:ilvl="3" w:tplc="FD508E4C">
      <w:numFmt w:val="bullet"/>
      <w:lvlText w:val="•"/>
      <w:lvlJc w:val="left"/>
      <w:pPr>
        <w:ind w:left="2510" w:hanging="286"/>
      </w:pPr>
      <w:rPr>
        <w:rFonts w:hint="default"/>
        <w:lang w:val="en-US" w:eastAsia="en-US" w:bidi="en-US"/>
      </w:rPr>
    </w:lvl>
    <w:lvl w:ilvl="4" w:tplc="5AA6F506">
      <w:numFmt w:val="bullet"/>
      <w:lvlText w:val="•"/>
      <w:lvlJc w:val="left"/>
      <w:pPr>
        <w:ind w:left="3521" w:hanging="286"/>
      </w:pPr>
      <w:rPr>
        <w:rFonts w:hint="default"/>
        <w:lang w:val="en-US" w:eastAsia="en-US" w:bidi="en-US"/>
      </w:rPr>
    </w:lvl>
    <w:lvl w:ilvl="5" w:tplc="6CFA2534">
      <w:numFmt w:val="bullet"/>
      <w:lvlText w:val="•"/>
      <w:lvlJc w:val="left"/>
      <w:pPr>
        <w:ind w:left="4532" w:hanging="286"/>
      </w:pPr>
      <w:rPr>
        <w:rFonts w:hint="default"/>
        <w:lang w:val="en-US" w:eastAsia="en-US" w:bidi="en-US"/>
      </w:rPr>
    </w:lvl>
    <w:lvl w:ilvl="6" w:tplc="A23A3414">
      <w:numFmt w:val="bullet"/>
      <w:lvlText w:val="•"/>
      <w:lvlJc w:val="left"/>
      <w:pPr>
        <w:ind w:left="5543" w:hanging="286"/>
      </w:pPr>
      <w:rPr>
        <w:rFonts w:hint="default"/>
        <w:lang w:val="en-US" w:eastAsia="en-US" w:bidi="en-US"/>
      </w:rPr>
    </w:lvl>
    <w:lvl w:ilvl="7" w:tplc="6E5A099C">
      <w:numFmt w:val="bullet"/>
      <w:lvlText w:val="•"/>
      <w:lvlJc w:val="left"/>
      <w:pPr>
        <w:ind w:left="6554" w:hanging="286"/>
      </w:pPr>
      <w:rPr>
        <w:rFonts w:hint="default"/>
        <w:lang w:val="en-US" w:eastAsia="en-US" w:bidi="en-US"/>
      </w:rPr>
    </w:lvl>
    <w:lvl w:ilvl="8" w:tplc="E9CE07AA">
      <w:numFmt w:val="bullet"/>
      <w:lvlText w:val="•"/>
      <w:lvlJc w:val="left"/>
      <w:pPr>
        <w:ind w:left="7564" w:hanging="286"/>
      </w:pPr>
      <w:rPr>
        <w:rFonts w:hint="default"/>
        <w:lang w:val="en-US" w:eastAsia="en-US" w:bidi="en-US"/>
      </w:rPr>
    </w:lvl>
  </w:abstractNum>
  <w:abstractNum w:abstractNumId="39" w15:restartNumberingAfterBreak="0">
    <w:nsid w:val="221249F9"/>
    <w:multiLevelType w:val="hybridMultilevel"/>
    <w:tmpl w:val="18FCCFCA"/>
    <w:lvl w:ilvl="0" w:tplc="36FCC9AE">
      <w:numFmt w:val="bullet"/>
      <w:lvlText w:val="o"/>
      <w:lvlJc w:val="left"/>
      <w:pPr>
        <w:ind w:left="1284" w:hanging="360"/>
      </w:pPr>
      <w:rPr>
        <w:rFonts w:ascii="Tahoma" w:eastAsia="Tahoma" w:hAnsi="Tahoma" w:cs="Tahoma" w:hint="default"/>
        <w:w w:val="100"/>
        <w:sz w:val="22"/>
        <w:szCs w:val="22"/>
        <w:lang w:val="en-US" w:eastAsia="en-US" w:bidi="en-US"/>
      </w:rPr>
    </w:lvl>
    <w:lvl w:ilvl="1" w:tplc="C3147C88">
      <w:numFmt w:val="bullet"/>
      <w:lvlText w:val="•"/>
      <w:lvlJc w:val="left"/>
      <w:pPr>
        <w:ind w:left="2110" w:hanging="360"/>
      </w:pPr>
      <w:rPr>
        <w:rFonts w:hint="default"/>
        <w:lang w:val="en-US" w:eastAsia="en-US" w:bidi="en-US"/>
      </w:rPr>
    </w:lvl>
    <w:lvl w:ilvl="2" w:tplc="DC2AF192">
      <w:numFmt w:val="bullet"/>
      <w:lvlText w:val="•"/>
      <w:lvlJc w:val="left"/>
      <w:pPr>
        <w:ind w:left="2941" w:hanging="360"/>
      </w:pPr>
      <w:rPr>
        <w:rFonts w:hint="default"/>
        <w:lang w:val="en-US" w:eastAsia="en-US" w:bidi="en-US"/>
      </w:rPr>
    </w:lvl>
    <w:lvl w:ilvl="3" w:tplc="31BA1540">
      <w:numFmt w:val="bullet"/>
      <w:lvlText w:val="•"/>
      <w:lvlJc w:val="left"/>
      <w:pPr>
        <w:ind w:left="3771" w:hanging="360"/>
      </w:pPr>
      <w:rPr>
        <w:rFonts w:hint="default"/>
        <w:lang w:val="en-US" w:eastAsia="en-US" w:bidi="en-US"/>
      </w:rPr>
    </w:lvl>
    <w:lvl w:ilvl="4" w:tplc="BC00D088">
      <w:numFmt w:val="bullet"/>
      <w:lvlText w:val="•"/>
      <w:lvlJc w:val="left"/>
      <w:pPr>
        <w:ind w:left="4602" w:hanging="360"/>
      </w:pPr>
      <w:rPr>
        <w:rFonts w:hint="default"/>
        <w:lang w:val="en-US" w:eastAsia="en-US" w:bidi="en-US"/>
      </w:rPr>
    </w:lvl>
    <w:lvl w:ilvl="5" w:tplc="78860AEE">
      <w:numFmt w:val="bullet"/>
      <w:lvlText w:val="•"/>
      <w:lvlJc w:val="left"/>
      <w:pPr>
        <w:ind w:left="5433" w:hanging="360"/>
      </w:pPr>
      <w:rPr>
        <w:rFonts w:hint="default"/>
        <w:lang w:val="en-US" w:eastAsia="en-US" w:bidi="en-US"/>
      </w:rPr>
    </w:lvl>
    <w:lvl w:ilvl="6" w:tplc="BD1C69F0">
      <w:numFmt w:val="bullet"/>
      <w:lvlText w:val="•"/>
      <w:lvlJc w:val="left"/>
      <w:pPr>
        <w:ind w:left="6263" w:hanging="360"/>
      </w:pPr>
      <w:rPr>
        <w:rFonts w:hint="default"/>
        <w:lang w:val="en-US" w:eastAsia="en-US" w:bidi="en-US"/>
      </w:rPr>
    </w:lvl>
    <w:lvl w:ilvl="7" w:tplc="BC7C82C8">
      <w:numFmt w:val="bullet"/>
      <w:lvlText w:val="•"/>
      <w:lvlJc w:val="left"/>
      <w:pPr>
        <w:ind w:left="7094" w:hanging="360"/>
      </w:pPr>
      <w:rPr>
        <w:rFonts w:hint="default"/>
        <w:lang w:val="en-US" w:eastAsia="en-US" w:bidi="en-US"/>
      </w:rPr>
    </w:lvl>
    <w:lvl w:ilvl="8" w:tplc="AAE6D642">
      <w:numFmt w:val="bullet"/>
      <w:lvlText w:val="•"/>
      <w:lvlJc w:val="left"/>
      <w:pPr>
        <w:ind w:left="7925" w:hanging="360"/>
      </w:pPr>
      <w:rPr>
        <w:rFonts w:hint="default"/>
        <w:lang w:val="en-US" w:eastAsia="en-US" w:bidi="en-US"/>
      </w:rPr>
    </w:lvl>
  </w:abstractNum>
  <w:abstractNum w:abstractNumId="40" w15:restartNumberingAfterBreak="0">
    <w:nsid w:val="230A6D94"/>
    <w:multiLevelType w:val="multilevel"/>
    <w:tmpl w:val="7B2CD562"/>
    <w:styleLink w:val="ListNumbers"/>
    <w:lvl w:ilvl="0">
      <w:start w:val="1"/>
      <w:numFmt w:val="decimal"/>
      <w:pStyle w:val="ListNumber"/>
      <w:lvlText w:val="%1."/>
      <w:lvlJc w:val="left"/>
      <w:pPr>
        <w:tabs>
          <w:tab w:val="num" w:pos="340"/>
        </w:tabs>
        <w:ind w:left="680" w:hanging="340"/>
      </w:pPr>
      <w:rPr>
        <w:rFonts w:hint="default"/>
      </w:rPr>
    </w:lvl>
    <w:lvl w:ilvl="1">
      <w:start w:val="1"/>
      <w:numFmt w:val="lowerLetter"/>
      <w:pStyle w:val="Listletter"/>
      <w:lvlText w:val="%2)"/>
      <w:lvlJc w:val="left"/>
      <w:pPr>
        <w:tabs>
          <w:tab w:val="num" w:pos="1020"/>
        </w:tabs>
        <w:ind w:left="1360" w:hanging="340"/>
      </w:pPr>
      <w:rPr>
        <w:rFonts w:hint="default"/>
      </w:rPr>
    </w:lvl>
    <w:lvl w:ilvl="2">
      <w:start w:val="1"/>
      <w:numFmt w:val="lowerRoman"/>
      <w:pStyle w:val="ListParagraphRomans"/>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41" w15:restartNumberingAfterBreak="0">
    <w:nsid w:val="23CB4CEA"/>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42" w15:restartNumberingAfterBreak="0">
    <w:nsid w:val="23E83CE1"/>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43" w15:restartNumberingAfterBreak="0">
    <w:nsid w:val="24CE1E52"/>
    <w:multiLevelType w:val="hybridMultilevel"/>
    <w:tmpl w:val="B1CA092C"/>
    <w:lvl w:ilvl="0" w:tplc="284C5CBC">
      <w:numFmt w:val="bullet"/>
      <w:lvlText w:val="o"/>
      <w:lvlJc w:val="left"/>
      <w:pPr>
        <w:ind w:left="1284" w:hanging="360"/>
      </w:pPr>
      <w:rPr>
        <w:rFonts w:ascii="Tahoma" w:eastAsia="Tahoma" w:hAnsi="Tahoma" w:cs="Tahoma" w:hint="default"/>
        <w:w w:val="100"/>
        <w:sz w:val="22"/>
        <w:szCs w:val="22"/>
        <w:lang w:val="en-US" w:eastAsia="en-US" w:bidi="en-US"/>
      </w:rPr>
    </w:lvl>
    <w:lvl w:ilvl="1" w:tplc="2B0E020C">
      <w:numFmt w:val="bullet"/>
      <w:lvlText w:val="•"/>
      <w:lvlJc w:val="left"/>
      <w:pPr>
        <w:ind w:left="2110" w:hanging="360"/>
      </w:pPr>
      <w:rPr>
        <w:rFonts w:hint="default"/>
        <w:lang w:val="en-US" w:eastAsia="en-US" w:bidi="en-US"/>
      </w:rPr>
    </w:lvl>
    <w:lvl w:ilvl="2" w:tplc="EB606764">
      <w:numFmt w:val="bullet"/>
      <w:lvlText w:val="•"/>
      <w:lvlJc w:val="left"/>
      <w:pPr>
        <w:ind w:left="2941" w:hanging="360"/>
      </w:pPr>
      <w:rPr>
        <w:rFonts w:hint="default"/>
        <w:lang w:val="en-US" w:eastAsia="en-US" w:bidi="en-US"/>
      </w:rPr>
    </w:lvl>
    <w:lvl w:ilvl="3" w:tplc="EA7E96EC">
      <w:numFmt w:val="bullet"/>
      <w:lvlText w:val="•"/>
      <w:lvlJc w:val="left"/>
      <w:pPr>
        <w:ind w:left="3771" w:hanging="360"/>
      </w:pPr>
      <w:rPr>
        <w:rFonts w:hint="default"/>
        <w:lang w:val="en-US" w:eastAsia="en-US" w:bidi="en-US"/>
      </w:rPr>
    </w:lvl>
    <w:lvl w:ilvl="4" w:tplc="8B32916A">
      <w:numFmt w:val="bullet"/>
      <w:lvlText w:val="•"/>
      <w:lvlJc w:val="left"/>
      <w:pPr>
        <w:ind w:left="4602" w:hanging="360"/>
      </w:pPr>
      <w:rPr>
        <w:rFonts w:hint="default"/>
        <w:lang w:val="en-US" w:eastAsia="en-US" w:bidi="en-US"/>
      </w:rPr>
    </w:lvl>
    <w:lvl w:ilvl="5" w:tplc="2FC278C2">
      <w:numFmt w:val="bullet"/>
      <w:lvlText w:val="•"/>
      <w:lvlJc w:val="left"/>
      <w:pPr>
        <w:ind w:left="5433" w:hanging="360"/>
      </w:pPr>
      <w:rPr>
        <w:rFonts w:hint="default"/>
        <w:lang w:val="en-US" w:eastAsia="en-US" w:bidi="en-US"/>
      </w:rPr>
    </w:lvl>
    <w:lvl w:ilvl="6" w:tplc="3594F04A">
      <w:numFmt w:val="bullet"/>
      <w:lvlText w:val="•"/>
      <w:lvlJc w:val="left"/>
      <w:pPr>
        <w:ind w:left="6263" w:hanging="360"/>
      </w:pPr>
      <w:rPr>
        <w:rFonts w:hint="default"/>
        <w:lang w:val="en-US" w:eastAsia="en-US" w:bidi="en-US"/>
      </w:rPr>
    </w:lvl>
    <w:lvl w:ilvl="7" w:tplc="D060A3F4">
      <w:numFmt w:val="bullet"/>
      <w:lvlText w:val="•"/>
      <w:lvlJc w:val="left"/>
      <w:pPr>
        <w:ind w:left="7094" w:hanging="360"/>
      </w:pPr>
      <w:rPr>
        <w:rFonts w:hint="default"/>
        <w:lang w:val="en-US" w:eastAsia="en-US" w:bidi="en-US"/>
      </w:rPr>
    </w:lvl>
    <w:lvl w:ilvl="8" w:tplc="6336797E">
      <w:numFmt w:val="bullet"/>
      <w:lvlText w:val="•"/>
      <w:lvlJc w:val="left"/>
      <w:pPr>
        <w:ind w:left="7925" w:hanging="360"/>
      </w:pPr>
      <w:rPr>
        <w:rFonts w:hint="default"/>
        <w:lang w:val="en-US" w:eastAsia="en-US" w:bidi="en-US"/>
      </w:rPr>
    </w:lvl>
  </w:abstractNum>
  <w:abstractNum w:abstractNumId="44" w15:restartNumberingAfterBreak="0">
    <w:nsid w:val="266A5AE0"/>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45" w15:restartNumberingAfterBreak="0">
    <w:nsid w:val="26A71419"/>
    <w:multiLevelType w:val="hybridMultilevel"/>
    <w:tmpl w:val="5D1A48A4"/>
    <w:lvl w:ilvl="0" w:tplc="2B70AFEE">
      <w:numFmt w:val="bullet"/>
      <w:lvlText w:val="-"/>
      <w:lvlJc w:val="left"/>
      <w:pPr>
        <w:ind w:left="936" w:hanging="360"/>
      </w:pPr>
      <w:rPr>
        <w:rFonts w:ascii="Tahoma" w:eastAsia="Tahoma" w:hAnsi="Tahoma" w:cs="Tahoma" w:hint="default"/>
        <w:w w:val="100"/>
        <w:sz w:val="22"/>
        <w:szCs w:val="22"/>
        <w:lang w:val="en-US" w:eastAsia="en-US" w:bidi="en-US"/>
      </w:rPr>
    </w:lvl>
    <w:lvl w:ilvl="1" w:tplc="E098D23A">
      <w:numFmt w:val="bullet"/>
      <w:lvlText w:val="o"/>
      <w:lvlJc w:val="left"/>
      <w:pPr>
        <w:ind w:left="1656" w:hanging="360"/>
      </w:pPr>
      <w:rPr>
        <w:rFonts w:ascii="Courier New" w:eastAsia="Courier New" w:hAnsi="Courier New" w:cs="Courier New" w:hint="default"/>
        <w:w w:val="100"/>
        <w:sz w:val="22"/>
        <w:szCs w:val="22"/>
        <w:lang w:val="en-US" w:eastAsia="en-US" w:bidi="en-US"/>
      </w:rPr>
    </w:lvl>
    <w:lvl w:ilvl="2" w:tplc="9078F89C">
      <w:numFmt w:val="bullet"/>
      <w:lvlText w:val="•"/>
      <w:lvlJc w:val="left"/>
      <w:pPr>
        <w:ind w:left="2540" w:hanging="360"/>
      </w:pPr>
      <w:rPr>
        <w:rFonts w:hint="default"/>
        <w:lang w:val="en-US" w:eastAsia="en-US" w:bidi="en-US"/>
      </w:rPr>
    </w:lvl>
    <w:lvl w:ilvl="3" w:tplc="0E6EFEA0">
      <w:numFmt w:val="bullet"/>
      <w:lvlText w:val="•"/>
      <w:lvlJc w:val="left"/>
      <w:pPr>
        <w:ind w:left="3421" w:hanging="360"/>
      </w:pPr>
      <w:rPr>
        <w:rFonts w:hint="default"/>
        <w:lang w:val="en-US" w:eastAsia="en-US" w:bidi="en-US"/>
      </w:rPr>
    </w:lvl>
    <w:lvl w:ilvl="4" w:tplc="C6B25348">
      <w:numFmt w:val="bullet"/>
      <w:lvlText w:val="•"/>
      <w:lvlJc w:val="left"/>
      <w:pPr>
        <w:ind w:left="4302" w:hanging="360"/>
      </w:pPr>
      <w:rPr>
        <w:rFonts w:hint="default"/>
        <w:lang w:val="en-US" w:eastAsia="en-US" w:bidi="en-US"/>
      </w:rPr>
    </w:lvl>
    <w:lvl w:ilvl="5" w:tplc="64A20AD4">
      <w:numFmt w:val="bullet"/>
      <w:lvlText w:val="•"/>
      <w:lvlJc w:val="left"/>
      <w:pPr>
        <w:ind w:left="5182" w:hanging="360"/>
      </w:pPr>
      <w:rPr>
        <w:rFonts w:hint="default"/>
        <w:lang w:val="en-US" w:eastAsia="en-US" w:bidi="en-US"/>
      </w:rPr>
    </w:lvl>
    <w:lvl w:ilvl="6" w:tplc="C4C0936C">
      <w:numFmt w:val="bullet"/>
      <w:lvlText w:val="•"/>
      <w:lvlJc w:val="left"/>
      <w:pPr>
        <w:ind w:left="6063" w:hanging="360"/>
      </w:pPr>
      <w:rPr>
        <w:rFonts w:hint="default"/>
        <w:lang w:val="en-US" w:eastAsia="en-US" w:bidi="en-US"/>
      </w:rPr>
    </w:lvl>
    <w:lvl w:ilvl="7" w:tplc="07B06B40">
      <w:numFmt w:val="bullet"/>
      <w:lvlText w:val="•"/>
      <w:lvlJc w:val="left"/>
      <w:pPr>
        <w:ind w:left="6944" w:hanging="360"/>
      </w:pPr>
      <w:rPr>
        <w:rFonts w:hint="default"/>
        <w:lang w:val="en-US" w:eastAsia="en-US" w:bidi="en-US"/>
      </w:rPr>
    </w:lvl>
    <w:lvl w:ilvl="8" w:tplc="E0AA7F98">
      <w:numFmt w:val="bullet"/>
      <w:lvlText w:val="•"/>
      <w:lvlJc w:val="left"/>
      <w:pPr>
        <w:ind w:left="7824" w:hanging="360"/>
      </w:pPr>
      <w:rPr>
        <w:rFonts w:hint="default"/>
        <w:lang w:val="en-US" w:eastAsia="en-US" w:bidi="en-US"/>
      </w:rPr>
    </w:lvl>
  </w:abstractNum>
  <w:abstractNum w:abstractNumId="46" w15:restartNumberingAfterBreak="0">
    <w:nsid w:val="277568F7"/>
    <w:multiLevelType w:val="multilevel"/>
    <w:tmpl w:val="47F88D2C"/>
    <w:lvl w:ilvl="0">
      <w:start w:val="4"/>
      <w:numFmt w:val="upperLetter"/>
      <w:lvlText w:val="%1"/>
      <w:lvlJc w:val="left"/>
      <w:pPr>
        <w:ind w:left="580" w:hanging="365"/>
      </w:pPr>
      <w:rPr>
        <w:rFonts w:hint="default"/>
        <w:lang w:val="en-US" w:eastAsia="en-US" w:bidi="en-US"/>
      </w:rPr>
    </w:lvl>
    <w:lvl w:ilvl="1">
      <w:start w:val="12"/>
      <w:numFmt w:val="upperLetter"/>
      <w:lvlText w:val="%1.%2"/>
      <w:lvlJc w:val="left"/>
      <w:pPr>
        <w:ind w:left="580" w:hanging="365"/>
      </w:pPr>
      <w:rPr>
        <w:rFonts w:ascii="Tahoma" w:eastAsia="Tahoma" w:hAnsi="Tahoma" w:cs="Tahoma" w:hint="default"/>
        <w:b/>
        <w:bCs/>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47" w15:restartNumberingAfterBreak="0">
    <w:nsid w:val="27EE1D4E"/>
    <w:multiLevelType w:val="hybridMultilevel"/>
    <w:tmpl w:val="CEC60642"/>
    <w:lvl w:ilvl="0" w:tplc="6D6C6854">
      <w:numFmt w:val="bullet"/>
      <w:lvlText w:val=""/>
      <w:lvlJc w:val="left"/>
      <w:pPr>
        <w:ind w:left="827" w:hanging="320"/>
      </w:pPr>
      <w:rPr>
        <w:rFonts w:ascii="Symbol" w:eastAsia="Symbol" w:hAnsi="Symbol" w:cs="Symbol" w:hint="default"/>
        <w:w w:val="100"/>
        <w:sz w:val="22"/>
        <w:szCs w:val="22"/>
        <w:lang w:val="en-US" w:eastAsia="en-US" w:bidi="en-US"/>
      </w:rPr>
    </w:lvl>
    <w:lvl w:ilvl="1" w:tplc="C2548782">
      <w:numFmt w:val="bullet"/>
      <w:lvlText w:val="•"/>
      <w:lvlJc w:val="left"/>
      <w:pPr>
        <w:ind w:left="1169" w:hanging="320"/>
      </w:pPr>
      <w:rPr>
        <w:rFonts w:hint="default"/>
        <w:lang w:val="en-US" w:eastAsia="en-US" w:bidi="en-US"/>
      </w:rPr>
    </w:lvl>
    <w:lvl w:ilvl="2" w:tplc="243C83FC">
      <w:numFmt w:val="bullet"/>
      <w:lvlText w:val="•"/>
      <w:lvlJc w:val="left"/>
      <w:pPr>
        <w:ind w:left="1519" w:hanging="320"/>
      </w:pPr>
      <w:rPr>
        <w:rFonts w:hint="default"/>
        <w:lang w:val="en-US" w:eastAsia="en-US" w:bidi="en-US"/>
      </w:rPr>
    </w:lvl>
    <w:lvl w:ilvl="3" w:tplc="F2565C5A">
      <w:numFmt w:val="bullet"/>
      <w:lvlText w:val="•"/>
      <w:lvlJc w:val="left"/>
      <w:pPr>
        <w:ind w:left="1868" w:hanging="320"/>
      </w:pPr>
      <w:rPr>
        <w:rFonts w:hint="default"/>
        <w:lang w:val="en-US" w:eastAsia="en-US" w:bidi="en-US"/>
      </w:rPr>
    </w:lvl>
    <w:lvl w:ilvl="4" w:tplc="7FD81A94">
      <w:numFmt w:val="bullet"/>
      <w:lvlText w:val="•"/>
      <w:lvlJc w:val="left"/>
      <w:pPr>
        <w:ind w:left="2218" w:hanging="320"/>
      </w:pPr>
      <w:rPr>
        <w:rFonts w:hint="default"/>
        <w:lang w:val="en-US" w:eastAsia="en-US" w:bidi="en-US"/>
      </w:rPr>
    </w:lvl>
    <w:lvl w:ilvl="5" w:tplc="28164B46">
      <w:numFmt w:val="bullet"/>
      <w:lvlText w:val="•"/>
      <w:lvlJc w:val="left"/>
      <w:pPr>
        <w:ind w:left="2568" w:hanging="320"/>
      </w:pPr>
      <w:rPr>
        <w:rFonts w:hint="default"/>
        <w:lang w:val="en-US" w:eastAsia="en-US" w:bidi="en-US"/>
      </w:rPr>
    </w:lvl>
    <w:lvl w:ilvl="6" w:tplc="1A929170">
      <w:numFmt w:val="bullet"/>
      <w:lvlText w:val="•"/>
      <w:lvlJc w:val="left"/>
      <w:pPr>
        <w:ind w:left="2917" w:hanging="320"/>
      </w:pPr>
      <w:rPr>
        <w:rFonts w:hint="default"/>
        <w:lang w:val="en-US" w:eastAsia="en-US" w:bidi="en-US"/>
      </w:rPr>
    </w:lvl>
    <w:lvl w:ilvl="7" w:tplc="07DCEB9E">
      <w:numFmt w:val="bullet"/>
      <w:lvlText w:val="•"/>
      <w:lvlJc w:val="left"/>
      <w:pPr>
        <w:ind w:left="3267" w:hanging="320"/>
      </w:pPr>
      <w:rPr>
        <w:rFonts w:hint="default"/>
        <w:lang w:val="en-US" w:eastAsia="en-US" w:bidi="en-US"/>
      </w:rPr>
    </w:lvl>
    <w:lvl w:ilvl="8" w:tplc="D1F09DE2">
      <w:numFmt w:val="bullet"/>
      <w:lvlText w:val="•"/>
      <w:lvlJc w:val="left"/>
      <w:pPr>
        <w:ind w:left="3616" w:hanging="320"/>
      </w:pPr>
      <w:rPr>
        <w:rFonts w:hint="default"/>
        <w:lang w:val="en-US" w:eastAsia="en-US" w:bidi="en-US"/>
      </w:rPr>
    </w:lvl>
  </w:abstractNum>
  <w:abstractNum w:abstractNumId="48" w15:restartNumberingAfterBreak="0">
    <w:nsid w:val="294F772B"/>
    <w:multiLevelType w:val="hybridMultilevel"/>
    <w:tmpl w:val="08588FB6"/>
    <w:lvl w:ilvl="0" w:tplc="E5D6F606">
      <w:numFmt w:val="bullet"/>
      <w:lvlText w:val=""/>
      <w:lvlJc w:val="left"/>
      <w:pPr>
        <w:ind w:left="831" w:hanging="360"/>
      </w:pPr>
      <w:rPr>
        <w:rFonts w:ascii="Symbol" w:eastAsia="Symbol" w:hAnsi="Symbol" w:cs="Symbol" w:hint="default"/>
        <w:w w:val="99"/>
        <w:sz w:val="20"/>
        <w:szCs w:val="20"/>
        <w:lang w:val="en-US" w:eastAsia="en-US" w:bidi="en-US"/>
      </w:rPr>
    </w:lvl>
    <w:lvl w:ilvl="1" w:tplc="D158B562">
      <w:numFmt w:val="bullet"/>
      <w:lvlText w:val="•"/>
      <w:lvlJc w:val="left"/>
      <w:pPr>
        <w:ind w:left="1385" w:hanging="360"/>
      </w:pPr>
      <w:rPr>
        <w:rFonts w:hint="default"/>
        <w:lang w:val="en-US" w:eastAsia="en-US" w:bidi="en-US"/>
      </w:rPr>
    </w:lvl>
    <w:lvl w:ilvl="2" w:tplc="26063CA4">
      <w:numFmt w:val="bullet"/>
      <w:lvlText w:val="•"/>
      <w:lvlJc w:val="left"/>
      <w:pPr>
        <w:ind w:left="1930" w:hanging="360"/>
      </w:pPr>
      <w:rPr>
        <w:rFonts w:hint="default"/>
        <w:lang w:val="en-US" w:eastAsia="en-US" w:bidi="en-US"/>
      </w:rPr>
    </w:lvl>
    <w:lvl w:ilvl="3" w:tplc="E940D554">
      <w:numFmt w:val="bullet"/>
      <w:lvlText w:val="•"/>
      <w:lvlJc w:val="left"/>
      <w:pPr>
        <w:ind w:left="2475" w:hanging="360"/>
      </w:pPr>
      <w:rPr>
        <w:rFonts w:hint="default"/>
        <w:lang w:val="en-US" w:eastAsia="en-US" w:bidi="en-US"/>
      </w:rPr>
    </w:lvl>
    <w:lvl w:ilvl="4" w:tplc="7D5A6382">
      <w:numFmt w:val="bullet"/>
      <w:lvlText w:val="•"/>
      <w:lvlJc w:val="left"/>
      <w:pPr>
        <w:ind w:left="3020" w:hanging="360"/>
      </w:pPr>
      <w:rPr>
        <w:rFonts w:hint="default"/>
        <w:lang w:val="en-US" w:eastAsia="en-US" w:bidi="en-US"/>
      </w:rPr>
    </w:lvl>
    <w:lvl w:ilvl="5" w:tplc="E1342184">
      <w:numFmt w:val="bullet"/>
      <w:lvlText w:val="•"/>
      <w:lvlJc w:val="left"/>
      <w:pPr>
        <w:ind w:left="3565" w:hanging="360"/>
      </w:pPr>
      <w:rPr>
        <w:rFonts w:hint="default"/>
        <w:lang w:val="en-US" w:eastAsia="en-US" w:bidi="en-US"/>
      </w:rPr>
    </w:lvl>
    <w:lvl w:ilvl="6" w:tplc="5198AA8E">
      <w:numFmt w:val="bullet"/>
      <w:lvlText w:val="•"/>
      <w:lvlJc w:val="left"/>
      <w:pPr>
        <w:ind w:left="4110" w:hanging="360"/>
      </w:pPr>
      <w:rPr>
        <w:rFonts w:hint="default"/>
        <w:lang w:val="en-US" w:eastAsia="en-US" w:bidi="en-US"/>
      </w:rPr>
    </w:lvl>
    <w:lvl w:ilvl="7" w:tplc="7E6A3A26">
      <w:numFmt w:val="bullet"/>
      <w:lvlText w:val="•"/>
      <w:lvlJc w:val="left"/>
      <w:pPr>
        <w:ind w:left="4655" w:hanging="360"/>
      </w:pPr>
      <w:rPr>
        <w:rFonts w:hint="default"/>
        <w:lang w:val="en-US" w:eastAsia="en-US" w:bidi="en-US"/>
      </w:rPr>
    </w:lvl>
    <w:lvl w:ilvl="8" w:tplc="364C68FA">
      <w:numFmt w:val="bullet"/>
      <w:lvlText w:val="•"/>
      <w:lvlJc w:val="left"/>
      <w:pPr>
        <w:ind w:left="5200" w:hanging="360"/>
      </w:pPr>
      <w:rPr>
        <w:rFonts w:hint="default"/>
        <w:lang w:val="en-US" w:eastAsia="en-US" w:bidi="en-US"/>
      </w:rPr>
    </w:lvl>
  </w:abstractNum>
  <w:abstractNum w:abstractNumId="49" w15:restartNumberingAfterBreak="0">
    <w:nsid w:val="29B52FF3"/>
    <w:multiLevelType w:val="hybridMultilevel"/>
    <w:tmpl w:val="991A21AC"/>
    <w:lvl w:ilvl="0" w:tplc="28826AD0">
      <w:numFmt w:val="bullet"/>
      <w:lvlText w:val="o"/>
      <w:lvlJc w:val="left"/>
      <w:pPr>
        <w:ind w:left="1284" w:hanging="360"/>
      </w:pPr>
      <w:rPr>
        <w:rFonts w:ascii="Tahoma" w:eastAsia="Tahoma" w:hAnsi="Tahoma" w:cs="Tahoma" w:hint="default"/>
        <w:w w:val="100"/>
        <w:sz w:val="22"/>
        <w:szCs w:val="22"/>
        <w:lang w:val="en-US" w:eastAsia="en-US" w:bidi="en-US"/>
      </w:rPr>
    </w:lvl>
    <w:lvl w:ilvl="1" w:tplc="4724BFFC">
      <w:numFmt w:val="bullet"/>
      <w:lvlText w:val="•"/>
      <w:lvlJc w:val="left"/>
      <w:pPr>
        <w:ind w:left="2110" w:hanging="360"/>
      </w:pPr>
      <w:rPr>
        <w:rFonts w:hint="default"/>
        <w:lang w:val="en-US" w:eastAsia="en-US" w:bidi="en-US"/>
      </w:rPr>
    </w:lvl>
    <w:lvl w:ilvl="2" w:tplc="C5B06EAC">
      <w:numFmt w:val="bullet"/>
      <w:lvlText w:val="•"/>
      <w:lvlJc w:val="left"/>
      <w:pPr>
        <w:ind w:left="2941" w:hanging="360"/>
      </w:pPr>
      <w:rPr>
        <w:rFonts w:hint="default"/>
        <w:lang w:val="en-US" w:eastAsia="en-US" w:bidi="en-US"/>
      </w:rPr>
    </w:lvl>
    <w:lvl w:ilvl="3" w:tplc="221AA6DC">
      <w:numFmt w:val="bullet"/>
      <w:lvlText w:val="•"/>
      <w:lvlJc w:val="left"/>
      <w:pPr>
        <w:ind w:left="3771" w:hanging="360"/>
      </w:pPr>
      <w:rPr>
        <w:rFonts w:hint="default"/>
        <w:lang w:val="en-US" w:eastAsia="en-US" w:bidi="en-US"/>
      </w:rPr>
    </w:lvl>
    <w:lvl w:ilvl="4" w:tplc="E580F612">
      <w:numFmt w:val="bullet"/>
      <w:lvlText w:val="•"/>
      <w:lvlJc w:val="left"/>
      <w:pPr>
        <w:ind w:left="4602" w:hanging="360"/>
      </w:pPr>
      <w:rPr>
        <w:rFonts w:hint="default"/>
        <w:lang w:val="en-US" w:eastAsia="en-US" w:bidi="en-US"/>
      </w:rPr>
    </w:lvl>
    <w:lvl w:ilvl="5" w:tplc="D8C6A5A4">
      <w:numFmt w:val="bullet"/>
      <w:lvlText w:val="•"/>
      <w:lvlJc w:val="left"/>
      <w:pPr>
        <w:ind w:left="5433" w:hanging="360"/>
      </w:pPr>
      <w:rPr>
        <w:rFonts w:hint="default"/>
        <w:lang w:val="en-US" w:eastAsia="en-US" w:bidi="en-US"/>
      </w:rPr>
    </w:lvl>
    <w:lvl w:ilvl="6" w:tplc="0140317C">
      <w:numFmt w:val="bullet"/>
      <w:lvlText w:val="•"/>
      <w:lvlJc w:val="left"/>
      <w:pPr>
        <w:ind w:left="6263" w:hanging="360"/>
      </w:pPr>
      <w:rPr>
        <w:rFonts w:hint="default"/>
        <w:lang w:val="en-US" w:eastAsia="en-US" w:bidi="en-US"/>
      </w:rPr>
    </w:lvl>
    <w:lvl w:ilvl="7" w:tplc="AE2203C4">
      <w:numFmt w:val="bullet"/>
      <w:lvlText w:val="•"/>
      <w:lvlJc w:val="left"/>
      <w:pPr>
        <w:ind w:left="7094" w:hanging="360"/>
      </w:pPr>
      <w:rPr>
        <w:rFonts w:hint="default"/>
        <w:lang w:val="en-US" w:eastAsia="en-US" w:bidi="en-US"/>
      </w:rPr>
    </w:lvl>
    <w:lvl w:ilvl="8" w:tplc="C69C027E">
      <w:numFmt w:val="bullet"/>
      <w:lvlText w:val="•"/>
      <w:lvlJc w:val="left"/>
      <w:pPr>
        <w:ind w:left="7925" w:hanging="360"/>
      </w:pPr>
      <w:rPr>
        <w:rFonts w:hint="default"/>
        <w:lang w:val="en-US" w:eastAsia="en-US" w:bidi="en-US"/>
      </w:rPr>
    </w:lvl>
  </w:abstractNum>
  <w:abstractNum w:abstractNumId="50" w15:restartNumberingAfterBreak="0">
    <w:nsid w:val="29F56093"/>
    <w:multiLevelType w:val="multilevel"/>
    <w:tmpl w:val="7978668E"/>
    <w:lvl w:ilvl="0">
      <w:start w:val="4"/>
      <w:numFmt w:val="upperLetter"/>
      <w:lvlText w:val="%1"/>
      <w:lvlJc w:val="left"/>
      <w:pPr>
        <w:ind w:left="599" w:hanging="384"/>
      </w:pPr>
      <w:rPr>
        <w:rFonts w:hint="default"/>
        <w:lang w:val="en-US" w:eastAsia="en-US" w:bidi="en-US"/>
      </w:rPr>
    </w:lvl>
    <w:lvl w:ilvl="1">
      <w:start w:val="16"/>
      <w:numFmt w:val="upperLetter"/>
      <w:lvlText w:val="%1.%2"/>
      <w:lvlJc w:val="left"/>
      <w:pPr>
        <w:ind w:left="599" w:hanging="384"/>
      </w:pPr>
      <w:rPr>
        <w:rFonts w:ascii="Tahoma" w:eastAsia="Tahoma" w:hAnsi="Tahoma" w:cs="Tahoma" w:hint="default"/>
        <w:b/>
        <w:bCs/>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51" w15:restartNumberingAfterBreak="0">
    <w:nsid w:val="2AB21CFB"/>
    <w:multiLevelType w:val="hybridMultilevel"/>
    <w:tmpl w:val="215889C8"/>
    <w:lvl w:ilvl="0" w:tplc="3C32C756">
      <w:numFmt w:val="bullet"/>
      <w:lvlText w:val=""/>
      <w:lvlJc w:val="left"/>
      <w:pPr>
        <w:ind w:left="936" w:hanging="360"/>
      </w:pPr>
      <w:rPr>
        <w:rFonts w:ascii="Symbol" w:eastAsia="Symbol" w:hAnsi="Symbol" w:cs="Symbol" w:hint="default"/>
        <w:w w:val="100"/>
        <w:sz w:val="22"/>
        <w:szCs w:val="22"/>
        <w:lang w:val="en-US" w:eastAsia="en-US" w:bidi="en-US"/>
      </w:rPr>
    </w:lvl>
    <w:lvl w:ilvl="1" w:tplc="D4602068">
      <w:numFmt w:val="bullet"/>
      <w:lvlText w:val="•"/>
      <w:lvlJc w:val="left"/>
      <w:pPr>
        <w:ind w:left="1804" w:hanging="360"/>
      </w:pPr>
      <w:rPr>
        <w:rFonts w:hint="default"/>
        <w:lang w:val="en-US" w:eastAsia="en-US" w:bidi="en-US"/>
      </w:rPr>
    </w:lvl>
    <w:lvl w:ilvl="2" w:tplc="92E27000">
      <w:numFmt w:val="bullet"/>
      <w:lvlText w:val="•"/>
      <w:lvlJc w:val="left"/>
      <w:pPr>
        <w:ind w:left="2669" w:hanging="360"/>
      </w:pPr>
      <w:rPr>
        <w:rFonts w:hint="default"/>
        <w:lang w:val="en-US" w:eastAsia="en-US" w:bidi="en-US"/>
      </w:rPr>
    </w:lvl>
    <w:lvl w:ilvl="3" w:tplc="31387AC8">
      <w:numFmt w:val="bullet"/>
      <w:lvlText w:val="•"/>
      <w:lvlJc w:val="left"/>
      <w:pPr>
        <w:ind w:left="3533" w:hanging="360"/>
      </w:pPr>
      <w:rPr>
        <w:rFonts w:hint="default"/>
        <w:lang w:val="en-US" w:eastAsia="en-US" w:bidi="en-US"/>
      </w:rPr>
    </w:lvl>
    <w:lvl w:ilvl="4" w:tplc="C290BADE">
      <w:numFmt w:val="bullet"/>
      <w:lvlText w:val="•"/>
      <w:lvlJc w:val="left"/>
      <w:pPr>
        <w:ind w:left="4398" w:hanging="360"/>
      </w:pPr>
      <w:rPr>
        <w:rFonts w:hint="default"/>
        <w:lang w:val="en-US" w:eastAsia="en-US" w:bidi="en-US"/>
      </w:rPr>
    </w:lvl>
    <w:lvl w:ilvl="5" w:tplc="4768D098">
      <w:numFmt w:val="bullet"/>
      <w:lvlText w:val="•"/>
      <w:lvlJc w:val="left"/>
      <w:pPr>
        <w:ind w:left="5263" w:hanging="360"/>
      </w:pPr>
      <w:rPr>
        <w:rFonts w:hint="default"/>
        <w:lang w:val="en-US" w:eastAsia="en-US" w:bidi="en-US"/>
      </w:rPr>
    </w:lvl>
    <w:lvl w:ilvl="6" w:tplc="E6D2A97A">
      <w:numFmt w:val="bullet"/>
      <w:lvlText w:val="•"/>
      <w:lvlJc w:val="left"/>
      <w:pPr>
        <w:ind w:left="6127" w:hanging="360"/>
      </w:pPr>
      <w:rPr>
        <w:rFonts w:hint="default"/>
        <w:lang w:val="en-US" w:eastAsia="en-US" w:bidi="en-US"/>
      </w:rPr>
    </w:lvl>
    <w:lvl w:ilvl="7" w:tplc="58EA5D9A">
      <w:numFmt w:val="bullet"/>
      <w:lvlText w:val="•"/>
      <w:lvlJc w:val="left"/>
      <w:pPr>
        <w:ind w:left="6992" w:hanging="360"/>
      </w:pPr>
      <w:rPr>
        <w:rFonts w:hint="default"/>
        <w:lang w:val="en-US" w:eastAsia="en-US" w:bidi="en-US"/>
      </w:rPr>
    </w:lvl>
    <w:lvl w:ilvl="8" w:tplc="477822F6">
      <w:numFmt w:val="bullet"/>
      <w:lvlText w:val="•"/>
      <w:lvlJc w:val="left"/>
      <w:pPr>
        <w:ind w:left="7857" w:hanging="360"/>
      </w:pPr>
      <w:rPr>
        <w:rFonts w:hint="default"/>
        <w:lang w:val="en-US" w:eastAsia="en-US" w:bidi="en-US"/>
      </w:rPr>
    </w:lvl>
  </w:abstractNum>
  <w:abstractNum w:abstractNumId="52" w15:restartNumberingAfterBreak="0">
    <w:nsid w:val="2AFE013E"/>
    <w:multiLevelType w:val="multilevel"/>
    <w:tmpl w:val="AE8490A8"/>
    <w:lvl w:ilvl="0">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2B617173"/>
    <w:multiLevelType w:val="hybridMultilevel"/>
    <w:tmpl w:val="2B70BCFA"/>
    <w:lvl w:ilvl="0" w:tplc="32683AA6">
      <w:start w:val="1"/>
      <w:numFmt w:val="decimal"/>
      <w:lvlText w:val="%1)"/>
      <w:lvlJc w:val="left"/>
      <w:pPr>
        <w:ind w:left="489" w:hanging="274"/>
      </w:pPr>
      <w:rPr>
        <w:rFonts w:ascii="Tahoma" w:eastAsia="Tahoma" w:hAnsi="Tahoma" w:cs="Tahoma" w:hint="default"/>
        <w:w w:val="100"/>
        <w:sz w:val="22"/>
        <w:szCs w:val="22"/>
        <w:lang w:val="en-US" w:eastAsia="en-US" w:bidi="en-US"/>
      </w:rPr>
    </w:lvl>
    <w:lvl w:ilvl="1" w:tplc="53EE4E5E">
      <w:numFmt w:val="bullet"/>
      <w:lvlText w:val=""/>
      <w:lvlJc w:val="left"/>
      <w:pPr>
        <w:ind w:left="936" w:hanging="360"/>
      </w:pPr>
      <w:rPr>
        <w:rFonts w:ascii="Symbol" w:eastAsia="Symbol" w:hAnsi="Symbol" w:cs="Symbol" w:hint="default"/>
        <w:w w:val="100"/>
        <w:sz w:val="22"/>
        <w:szCs w:val="22"/>
        <w:lang w:val="en-US" w:eastAsia="en-US" w:bidi="en-US"/>
      </w:rPr>
    </w:lvl>
    <w:lvl w:ilvl="2" w:tplc="D2349E7E">
      <w:numFmt w:val="bullet"/>
      <w:lvlText w:val="o"/>
      <w:lvlJc w:val="left"/>
      <w:pPr>
        <w:ind w:left="1656" w:hanging="360"/>
      </w:pPr>
      <w:rPr>
        <w:rFonts w:ascii="Courier New" w:eastAsia="Courier New" w:hAnsi="Courier New" w:cs="Courier New" w:hint="default"/>
        <w:w w:val="100"/>
        <w:sz w:val="22"/>
        <w:szCs w:val="22"/>
        <w:lang w:val="en-US" w:eastAsia="en-US" w:bidi="en-US"/>
      </w:rPr>
    </w:lvl>
    <w:lvl w:ilvl="3" w:tplc="ED1E4E4C">
      <w:numFmt w:val="bullet"/>
      <w:lvlText w:val="•"/>
      <w:lvlJc w:val="left"/>
      <w:pPr>
        <w:ind w:left="1660" w:hanging="360"/>
      </w:pPr>
      <w:rPr>
        <w:rFonts w:hint="default"/>
        <w:lang w:val="en-US" w:eastAsia="en-US" w:bidi="en-US"/>
      </w:rPr>
    </w:lvl>
    <w:lvl w:ilvl="4" w:tplc="351836BC">
      <w:numFmt w:val="bullet"/>
      <w:lvlText w:val="•"/>
      <w:lvlJc w:val="left"/>
      <w:pPr>
        <w:ind w:left="2792" w:hanging="360"/>
      </w:pPr>
      <w:rPr>
        <w:rFonts w:hint="default"/>
        <w:lang w:val="en-US" w:eastAsia="en-US" w:bidi="en-US"/>
      </w:rPr>
    </w:lvl>
    <w:lvl w:ilvl="5" w:tplc="20DAAD6A">
      <w:numFmt w:val="bullet"/>
      <w:lvlText w:val="•"/>
      <w:lvlJc w:val="left"/>
      <w:pPr>
        <w:ind w:left="3924" w:hanging="360"/>
      </w:pPr>
      <w:rPr>
        <w:rFonts w:hint="default"/>
        <w:lang w:val="en-US" w:eastAsia="en-US" w:bidi="en-US"/>
      </w:rPr>
    </w:lvl>
    <w:lvl w:ilvl="6" w:tplc="31BA370E">
      <w:numFmt w:val="bullet"/>
      <w:lvlText w:val="•"/>
      <w:lvlJc w:val="left"/>
      <w:pPr>
        <w:ind w:left="5057" w:hanging="360"/>
      </w:pPr>
      <w:rPr>
        <w:rFonts w:hint="default"/>
        <w:lang w:val="en-US" w:eastAsia="en-US" w:bidi="en-US"/>
      </w:rPr>
    </w:lvl>
    <w:lvl w:ilvl="7" w:tplc="5B2400F2">
      <w:numFmt w:val="bullet"/>
      <w:lvlText w:val="•"/>
      <w:lvlJc w:val="left"/>
      <w:pPr>
        <w:ind w:left="6189" w:hanging="360"/>
      </w:pPr>
      <w:rPr>
        <w:rFonts w:hint="default"/>
        <w:lang w:val="en-US" w:eastAsia="en-US" w:bidi="en-US"/>
      </w:rPr>
    </w:lvl>
    <w:lvl w:ilvl="8" w:tplc="B3A2F9EA">
      <w:numFmt w:val="bullet"/>
      <w:lvlText w:val="•"/>
      <w:lvlJc w:val="left"/>
      <w:pPr>
        <w:ind w:left="7321" w:hanging="360"/>
      </w:pPr>
      <w:rPr>
        <w:rFonts w:hint="default"/>
        <w:lang w:val="en-US" w:eastAsia="en-US" w:bidi="en-US"/>
      </w:rPr>
    </w:lvl>
  </w:abstractNum>
  <w:abstractNum w:abstractNumId="54" w15:restartNumberingAfterBreak="0">
    <w:nsid w:val="2BE64C8E"/>
    <w:multiLevelType w:val="multilevel"/>
    <w:tmpl w:val="D8B09B92"/>
    <w:lvl w:ilvl="0">
      <w:start w:val="20"/>
      <w:numFmt w:val="upperLetter"/>
      <w:lvlText w:val="%1"/>
      <w:lvlJc w:val="left"/>
      <w:pPr>
        <w:ind w:left="584" w:hanging="368"/>
      </w:pPr>
      <w:rPr>
        <w:rFonts w:hint="default"/>
        <w:lang w:val="en-US" w:eastAsia="en-US" w:bidi="en-US"/>
      </w:rPr>
    </w:lvl>
    <w:lvl w:ilvl="1">
      <w:start w:val="21"/>
      <w:numFmt w:val="upperLetter"/>
      <w:lvlText w:val="%1.%2"/>
      <w:lvlJc w:val="left"/>
      <w:pPr>
        <w:ind w:left="584" w:hanging="368"/>
      </w:pPr>
      <w:rPr>
        <w:rFonts w:ascii="Tahoma" w:eastAsia="Tahoma" w:hAnsi="Tahoma" w:cs="Tahoma" w:hint="default"/>
        <w:b/>
        <w:bCs/>
        <w:spacing w:val="-4"/>
        <w:w w:val="100"/>
        <w:sz w:val="20"/>
        <w:szCs w:val="20"/>
        <w:lang w:val="en-US" w:eastAsia="en-US" w:bidi="en-US"/>
      </w:rPr>
    </w:lvl>
    <w:lvl w:ilvl="2">
      <w:numFmt w:val="bullet"/>
      <w:lvlText w:val="o"/>
      <w:lvlJc w:val="left"/>
      <w:pPr>
        <w:ind w:left="499" w:hanging="360"/>
      </w:pPr>
      <w:rPr>
        <w:rFonts w:ascii="Tahoma" w:eastAsia="Tahoma" w:hAnsi="Tahoma" w:cs="Tahoma" w:hint="default"/>
        <w:w w:val="100"/>
        <w:sz w:val="22"/>
        <w:szCs w:val="22"/>
        <w:lang w:val="en-US" w:eastAsia="en-US" w:bidi="en-US"/>
      </w:rPr>
    </w:lvl>
    <w:lvl w:ilvl="3">
      <w:numFmt w:val="bullet"/>
      <w:lvlText w:val="•"/>
      <w:lvlJc w:val="left"/>
      <w:pPr>
        <w:ind w:left="2581" w:hanging="360"/>
      </w:pPr>
      <w:rPr>
        <w:rFonts w:hint="default"/>
        <w:lang w:val="en-US" w:eastAsia="en-US" w:bidi="en-US"/>
      </w:rPr>
    </w:lvl>
    <w:lvl w:ilvl="4">
      <w:numFmt w:val="bullet"/>
      <w:lvlText w:val="•"/>
      <w:lvlJc w:val="left"/>
      <w:pPr>
        <w:ind w:left="3582" w:hanging="360"/>
      </w:pPr>
      <w:rPr>
        <w:rFonts w:hint="default"/>
        <w:lang w:val="en-US" w:eastAsia="en-US" w:bidi="en-US"/>
      </w:rPr>
    </w:lvl>
    <w:lvl w:ilvl="5">
      <w:numFmt w:val="bullet"/>
      <w:lvlText w:val="•"/>
      <w:lvlJc w:val="left"/>
      <w:pPr>
        <w:ind w:left="4582" w:hanging="360"/>
      </w:pPr>
      <w:rPr>
        <w:rFonts w:hint="default"/>
        <w:lang w:val="en-US" w:eastAsia="en-US" w:bidi="en-US"/>
      </w:rPr>
    </w:lvl>
    <w:lvl w:ilvl="6">
      <w:numFmt w:val="bullet"/>
      <w:lvlText w:val="•"/>
      <w:lvlJc w:val="left"/>
      <w:pPr>
        <w:ind w:left="5583" w:hanging="360"/>
      </w:pPr>
      <w:rPr>
        <w:rFonts w:hint="default"/>
        <w:lang w:val="en-US" w:eastAsia="en-US" w:bidi="en-US"/>
      </w:rPr>
    </w:lvl>
    <w:lvl w:ilvl="7">
      <w:numFmt w:val="bullet"/>
      <w:lvlText w:val="•"/>
      <w:lvlJc w:val="left"/>
      <w:pPr>
        <w:ind w:left="6584" w:hanging="360"/>
      </w:pPr>
      <w:rPr>
        <w:rFonts w:hint="default"/>
        <w:lang w:val="en-US" w:eastAsia="en-US" w:bidi="en-US"/>
      </w:rPr>
    </w:lvl>
    <w:lvl w:ilvl="8">
      <w:numFmt w:val="bullet"/>
      <w:lvlText w:val="•"/>
      <w:lvlJc w:val="left"/>
      <w:pPr>
        <w:ind w:left="7584" w:hanging="360"/>
      </w:pPr>
      <w:rPr>
        <w:rFonts w:hint="default"/>
        <w:lang w:val="en-US" w:eastAsia="en-US" w:bidi="en-US"/>
      </w:rPr>
    </w:lvl>
  </w:abstractNum>
  <w:abstractNum w:abstractNumId="55" w15:restartNumberingAfterBreak="0">
    <w:nsid w:val="2C50452E"/>
    <w:multiLevelType w:val="multilevel"/>
    <w:tmpl w:val="AABC6C6C"/>
    <w:lvl w:ilvl="0">
      <w:start w:val="20"/>
      <w:numFmt w:val="upperLetter"/>
      <w:lvlText w:val="%1"/>
      <w:lvlJc w:val="left"/>
      <w:pPr>
        <w:ind w:left="499" w:hanging="368"/>
      </w:pPr>
      <w:rPr>
        <w:rFonts w:hint="default"/>
        <w:lang w:val="en-US" w:eastAsia="en-US" w:bidi="en-US"/>
      </w:rPr>
    </w:lvl>
    <w:lvl w:ilvl="1">
      <w:start w:val="21"/>
      <w:numFmt w:val="upperLetter"/>
      <w:lvlText w:val="%1.%2"/>
      <w:lvlJc w:val="left"/>
      <w:pPr>
        <w:ind w:left="499" w:hanging="368"/>
      </w:pPr>
      <w:rPr>
        <w:rFonts w:ascii="Tahoma" w:eastAsia="Tahoma" w:hAnsi="Tahoma" w:cs="Tahoma" w:hint="default"/>
        <w:b/>
        <w:bCs/>
        <w:spacing w:val="-4"/>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56" w15:restartNumberingAfterBreak="0">
    <w:nsid w:val="2D4F7D2E"/>
    <w:multiLevelType w:val="hybridMultilevel"/>
    <w:tmpl w:val="2FC05368"/>
    <w:lvl w:ilvl="0" w:tplc="16B0C99E">
      <w:numFmt w:val="bullet"/>
      <w:lvlText w:val=""/>
      <w:lvlJc w:val="left"/>
      <w:pPr>
        <w:ind w:left="831" w:hanging="360"/>
      </w:pPr>
      <w:rPr>
        <w:rFonts w:ascii="Symbol" w:eastAsia="Symbol" w:hAnsi="Symbol" w:cs="Symbol" w:hint="default"/>
        <w:w w:val="99"/>
        <w:sz w:val="20"/>
        <w:szCs w:val="20"/>
        <w:lang w:val="en-US" w:eastAsia="en-US" w:bidi="en-US"/>
      </w:rPr>
    </w:lvl>
    <w:lvl w:ilvl="1" w:tplc="4BEC0C68">
      <w:numFmt w:val="bullet"/>
      <w:lvlText w:val="•"/>
      <w:lvlJc w:val="left"/>
      <w:pPr>
        <w:ind w:left="1385" w:hanging="360"/>
      </w:pPr>
      <w:rPr>
        <w:rFonts w:hint="default"/>
        <w:lang w:val="en-US" w:eastAsia="en-US" w:bidi="en-US"/>
      </w:rPr>
    </w:lvl>
    <w:lvl w:ilvl="2" w:tplc="356A7C0C">
      <w:numFmt w:val="bullet"/>
      <w:lvlText w:val="•"/>
      <w:lvlJc w:val="left"/>
      <w:pPr>
        <w:ind w:left="1930" w:hanging="360"/>
      </w:pPr>
      <w:rPr>
        <w:rFonts w:hint="default"/>
        <w:lang w:val="en-US" w:eastAsia="en-US" w:bidi="en-US"/>
      </w:rPr>
    </w:lvl>
    <w:lvl w:ilvl="3" w:tplc="5E30AAD6">
      <w:numFmt w:val="bullet"/>
      <w:lvlText w:val="•"/>
      <w:lvlJc w:val="left"/>
      <w:pPr>
        <w:ind w:left="2475" w:hanging="360"/>
      </w:pPr>
      <w:rPr>
        <w:rFonts w:hint="default"/>
        <w:lang w:val="en-US" w:eastAsia="en-US" w:bidi="en-US"/>
      </w:rPr>
    </w:lvl>
    <w:lvl w:ilvl="4" w:tplc="807C94E8">
      <w:numFmt w:val="bullet"/>
      <w:lvlText w:val="•"/>
      <w:lvlJc w:val="left"/>
      <w:pPr>
        <w:ind w:left="3020" w:hanging="360"/>
      </w:pPr>
      <w:rPr>
        <w:rFonts w:hint="default"/>
        <w:lang w:val="en-US" w:eastAsia="en-US" w:bidi="en-US"/>
      </w:rPr>
    </w:lvl>
    <w:lvl w:ilvl="5" w:tplc="13D2D438">
      <w:numFmt w:val="bullet"/>
      <w:lvlText w:val="•"/>
      <w:lvlJc w:val="left"/>
      <w:pPr>
        <w:ind w:left="3565" w:hanging="360"/>
      </w:pPr>
      <w:rPr>
        <w:rFonts w:hint="default"/>
        <w:lang w:val="en-US" w:eastAsia="en-US" w:bidi="en-US"/>
      </w:rPr>
    </w:lvl>
    <w:lvl w:ilvl="6" w:tplc="18665700">
      <w:numFmt w:val="bullet"/>
      <w:lvlText w:val="•"/>
      <w:lvlJc w:val="left"/>
      <w:pPr>
        <w:ind w:left="4110" w:hanging="360"/>
      </w:pPr>
      <w:rPr>
        <w:rFonts w:hint="default"/>
        <w:lang w:val="en-US" w:eastAsia="en-US" w:bidi="en-US"/>
      </w:rPr>
    </w:lvl>
    <w:lvl w:ilvl="7" w:tplc="09742538">
      <w:numFmt w:val="bullet"/>
      <w:lvlText w:val="•"/>
      <w:lvlJc w:val="left"/>
      <w:pPr>
        <w:ind w:left="4655" w:hanging="360"/>
      </w:pPr>
      <w:rPr>
        <w:rFonts w:hint="default"/>
        <w:lang w:val="en-US" w:eastAsia="en-US" w:bidi="en-US"/>
      </w:rPr>
    </w:lvl>
    <w:lvl w:ilvl="8" w:tplc="46164C10">
      <w:numFmt w:val="bullet"/>
      <w:lvlText w:val="•"/>
      <w:lvlJc w:val="left"/>
      <w:pPr>
        <w:ind w:left="5200" w:hanging="360"/>
      </w:pPr>
      <w:rPr>
        <w:rFonts w:hint="default"/>
        <w:lang w:val="en-US" w:eastAsia="en-US" w:bidi="en-US"/>
      </w:rPr>
    </w:lvl>
  </w:abstractNum>
  <w:abstractNum w:abstractNumId="57" w15:restartNumberingAfterBreak="0">
    <w:nsid w:val="2E006650"/>
    <w:multiLevelType w:val="multilevel"/>
    <w:tmpl w:val="01848AE0"/>
    <w:lvl w:ilvl="0">
      <w:start w:val="4"/>
      <w:numFmt w:val="upperLetter"/>
      <w:lvlText w:val="%1"/>
      <w:lvlJc w:val="left"/>
      <w:pPr>
        <w:ind w:left="594" w:hanging="378"/>
      </w:pPr>
      <w:rPr>
        <w:rFonts w:hint="default"/>
        <w:lang w:val="en-US" w:eastAsia="en-US" w:bidi="en-US"/>
      </w:rPr>
    </w:lvl>
    <w:lvl w:ilvl="1">
      <w:start w:val="19"/>
      <w:numFmt w:val="upperLetter"/>
      <w:lvlText w:val="%1.%2"/>
      <w:lvlJc w:val="left"/>
      <w:pPr>
        <w:ind w:left="594" w:hanging="378"/>
      </w:pPr>
      <w:rPr>
        <w:rFonts w:ascii="Tahoma" w:eastAsia="Tahoma" w:hAnsi="Tahoma" w:cs="Tahoma" w:hint="default"/>
        <w:b/>
        <w:bCs/>
        <w:spacing w:val="-4"/>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58" w15:restartNumberingAfterBreak="0">
    <w:nsid w:val="2E5E1086"/>
    <w:multiLevelType w:val="multilevel"/>
    <w:tmpl w:val="284C4572"/>
    <w:lvl w:ilvl="0">
      <w:start w:val="1"/>
      <w:numFmt w:val="decimal"/>
      <w:pStyle w:val="Heading1"/>
      <w:lvlText w:val="%1"/>
      <w:lvlJc w:val="left"/>
      <w:pPr>
        <w:tabs>
          <w:tab w:val="num" w:pos="1849"/>
        </w:tabs>
        <w:ind w:left="1849" w:hanging="431"/>
      </w:pPr>
    </w:lvl>
    <w:lvl w:ilvl="1">
      <w:start w:val="1"/>
      <w:numFmt w:val="decimal"/>
      <w:pStyle w:val="Heading2"/>
      <w:lvlText w:val="%1.%2"/>
      <w:lvlJc w:val="left"/>
      <w:pPr>
        <w:tabs>
          <w:tab w:val="num" w:pos="624"/>
        </w:tabs>
        <w:ind w:left="624" w:hanging="624"/>
      </w:pPr>
    </w:lvl>
    <w:lvl w:ilvl="2">
      <w:start w:val="1"/>
      <w:numFmt w:val="decimal"/>
      <w:pStyle w:val="Heading3"/>
      <w:lvlText w:val="%1.%2.%3"/>
      <w:lvlJc w:val="left"/>
      <w:pPr>
        <w:tabs>
          <w:tab w:val="num" w:pos="851"/>
        </w:tabs>
        <w:ind w:left="851" w:hanging="851"/>
      </w:pPr>
    </w:lvl>
    <w:lvl w:ilvl="3">
      <w:start w:val="1"/>
      <w:numFmt w:val="decimal"/>
      <w:pStyle w:val="Heading4"/>
      <w:lvlText w:val="%1.%2.%3.%4"/>
      <w:lvlJc w:val="left"/>
      <w:pPr>
        <w:tabs>
          <w:tab w:val="num" w:pos="1077"/>
        </w:tabs>
        <w:ind w:left="1077" w:hanging="1077"/>
      </w:pPr>
      <w:rPr>
        <w:rFonts w:ascii="Arial Bold" w:hAnsi="Arial Bold" w:hint="default"/>
        <w:b/>
        <w:i w:val="0"/>
        <w:color w:val="auto"/>
        <w:sz w:val="22"/>
      </w:rPr>
    </w:lvl>
    <w:lvl w:ilvl="4">
      <w:start w:val="1"/>
      <w:numFmt w:val="decimal"/>
      <w:pStyle w:val="Heading5"/>
      <w:lvlText w:val="%1.%2.%3.%4.%5"/>
      <w:lvlJc w:val="left"/>
      <w:pPr>
        <w:tabs>
          <w:tab w:val="num" w:pos="2155"/>
        </w:tabs>
        <w:ind w:left="2155" w:hanging="1304"/>
      </w:pPr>
      <w:rPr>
        <w:specVanish w:val="0"/>
      </w:rPr>
    </w:lvl>
    <w:lvl w:ilvl="5">
      <w:start w:val="1"/>
      <w:numFmt w:val="decimal"/>
      <w:pStyle w:val="Heading6"/>
      <w:lvlText w:val="%1.%2.%3.%4.%5.%6"/>
      <w:lvlJc w:val="left"/>
      <w:pPr>
        <w:tabs>
          <w:tab w:val="num" w:pos="1531"/>
        </w:tabs>
        <w:ind w:left="1531" w:hanging="1531"/>
      </w:pPr>
      <w:rPr>
        <w:rFonts w:hint="default"/>
        <w:b/>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Heading9"/>
      <w:suff w:val="space"/>
      <w:lvlText w:val="%1.%2.%3.%4.%5.%6.%7.%8.%9"/>
      <w:lvlJc w:val="left"/>
      <w:pPr>
        <w:ind w:left="1531" w:hanging="153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59" w15:restartNumberingAfterBreak="0">
    <w:nsid w:val="2F9D4E79"/>
    <w:multiLevelType w:val="hybridMultilevel"/>
    <w:tmpl w:val="8FCE40AA"/>
    <w:lvl w:ilvl="0" w:tplc="3D462310">
      <w:numFmt w:val="bullet"/>
      <w:lvlText w:val="o"/>
      <w:lvlJc w:val="left"/>
      <w:pPr>
        <w:ind w:left="1284" w:hanging="360"/>
      </w:pPr>
      <w:rPr>
        <w:rFonts w:ascii="Tahoma" w:eastAsia="Tahoma" w:hAnsi="Tahoma" w:cs="Tahoma" w:hint="default"/>
        <w:w w:val="100"/>
        <w:sz w:val="22"/>
        <w:szCs w:val="22"/>
        <w:lang w:val="en-US" w:eastAsia="en-US" w:bidi="en-US"/>
      </w:rPr>
    </w:lvl>
    <w:lvl w:ilvl="1" w:tplc="67220F8C">
      <w:numFmt w:val="bullet"/>
      <w:lvlText w:val="•"/>
      <w:lvlJc w:val="left"/>
      <w:pPr>
        <w:ind w:left="2110" w:hanging="360"/>
      </w:pPr>
      <w:rPr>
        <w:rFonts w:hint="default"/>
        <w:lang w:val="en-US" w:eastAsia="en-US" w:bidi="en-US"/>
      </w:rPr>
    </w:lvl>
    <w:lvl w:ilvl="2" w:tplc="D7C2AEB2">
      <w:numFmt w:val="bullet"/>
      <w:lvlText w:val="•"/>
      <w:lvlJc w:val="left"/>
      <w:pPr>
        <w:ind w:left="2941" w:hanging="360"/>
      </w:pPr>
      <w:rPr>
        <w:rFonts w:hint="default"/>
        <w:lang w:val="en-US" w:eastAsia="en-US" w:bidi="en-US"/>
      </w:rPr>
    </w:lvl>
    <w:lvl w:ilvl="3" w:tplc="74C060FA">
      <w:numFmt w:val="bullet"/>
      <w:lvlText w:val="•"/>
      <w:lvlJc w:val="left"/>
      <w:pPr>
        <w:ind w:left="3771" w:hanging="360"/>
      </w:pPr>
      <w:rPr>
        <w:rFonts w:hint="default"/>
        <w:lang w:val="en-US" w:eastAsia="en-US" w:bidi="en-US"/>
      </w:rPr>
    </w:lvl>
    <w:lvl w:ilvl="4" w:tplc="B57E599E">
      <w:numFmt w:val="bullet"/>
      <w:lvlText w:val="•"/>
      <w:lvlJc w:val="left"/>
      <w:pPr>
        <w:ind w:left="4602" w:hanging="360"/>
      </w:pPr>
      <w:rPr>
        <w:rFonts w:hint="default"/>
        <w:lang w:val="en-US" w:eastAsia="en-US" w:bidi="en-US"/>
      </w:rPr>
    </w:lvl>
    <w:lvl w:ilvl="5" w:tplc="684C86FA">
      <w:numFmt w:val="bullet"/>
      <w:lvlText w:val="•"/>
      <w:lvlJc w:val="left"/>
      <w:pPr>
        <w:ind w:left="5433" w:hanging="360"/>
      </w:pPr>
      <w:rPr>
        <w:rFonts w:hint="default"/>
        <w:lang w:val="en-US" w:eastAsia="en-US" w:bidi="en-US"/>
      </w:rPr>
    </w:lvl>
    <w:lvl w:ilvl="6" w:tplc="9ED2849A">
      <w:numFmt w:val="bullet"/>
      <w:lvlText w:val="•"/>
      <w:lvlJc w:val="left"/>
      <w:pPr>
        <w:ind w:left="6263" w:hanging="360"/>
      </w:pPr>
      <w:rPr>
        <w:rFonts w:hint="default"/>
        <w:lang w:val="en-US" w:eastAsia="en-US" w:bidi="en-US"/>
      </w:rPr>
    </w:lvl>
    <w:lvl w:ilvl="7" w:tplc="87F2B366">
      <w:numFmt w:val="bullet"/>
      <w:lvlText w:val="•"/>
      <w:lvlJc w:val="left"/>
      <w:pPr>
        <w:ind w:left="7094" w:hanging="360"/>
      </w:pPr>
      <w:rPr>
        <w:rFonts w:hint="default"/>
        <w:lang w:val="en-US" w:eastAsia="en-US" w:bidi="en-US"/>
      </w:rPr>
    </w:lvl>
    <w:lvl w:ilvl="8" w:tplc="032E53A8">
      <w:numFmt w:val="bullet"/>
      <w:lvlText w:val="•"/>
      <w:lvlJc w:val="left"/>
      <w:pPr>
        <w:ind w:left="7925" w:hanging="360"/>
      </w:pPr>
      <w:rPr>
        <w:rFonts w:hint="default"/>
        <w:lang w:val="en-US" w:eastAsia="en-US" w:bidi="en-US"/>
      </w:rPr>
    </w:lvl>
  </w:abstractNum>
  <w:abstractNum w:abstractNumId="60" w15:restartNumberingAfterBreak="0">
    <w:nsid w:val="303776C8"/>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61" w15:restartNumberingAfterBreak="0">
    <w:nsid w:val="32937D05"/>
    <w:multiLevelType w:val="hybridMultilevel"/>
    <w:tmpl w:val="1BBC5682"/>
    <w:lvl w:ilvl="0" w:tplc="2110E6DE">
      <w:start w:val="1"/>
      <w:numFmt w:val="lowerLetter"/>
      <w:lvlText w:val="%1)"/>
      <w:lvlJc w:val="left"/>
      <w:pPr>
        <w:ind w:left="936" w:hanging="360"/>
      </w:pPr>
      <w:rPr>
        <w:rFonts w:ascii="Tahoma" w:eastAsia="Tahoma" w:hAnsi="Tahoma" w:cs="Tahoma" w:hint="default"/>
        <w:spacing w:val="-1"/>
        <w:w w:val="100"/>
        <w:sz w:val="22"/>
        <w:szCs w:val="22"/>
        <w:lang w:val="en-US" w:eastAsia="en-US" w:bidi="en-US"/>
      </w:rPr>
    </w:lvl>
    <w:lvl w:ilvl="1" w:tplc="92AEB568">
      <w:numFmt w:val="bullet"/>
      <w:lvlText w:val="•"/>
      <w:lvlJc w:val="left"/>
      <w:pPr>
        <w:ind w:left="1804" w:hanging="360"/>
      </w:pPr>
      <w:rPr>
        <w:rFonts w:hint="default"/>
        <w:lang w:val="en-US" w:eastAsia="en-US" w:bidi="en-US"/>
      </w:rPr>
    </w:lvl>
    <w:lvl w:ilvl="2" w:tplc="F334A51C">
      <w:numFmt w:val="bullet"/>
      <w:lvlText w:val="•"/>
      <w:lvlJc w:val="left"/>
      <w:pPr>
        <w:ind w:left="2669" w:hanging="360"/>
      </w:pPr>
      <w:rPr>
        <w:rFonts w:hint="default"/>
        <w:lang w:val="en-US" w:eastAsia="en-US" w:bidi="en-US"/>
      </w:rPr>
    </w:lvl>
    <w:lvl w:ilvl="3" w:tplc="BBA67964">
      <w:numFmt w:val="bullet"/>
      <w:lvlText w:val="•"/>
      <w:lvlJc w:val="left"/>
      <w:pPr>
        <w:ind w:left="3533" w:hanging="360"/>
      </w:pPr>
      <w:rPr>
        <w:rFonts w:hint="default"/>
        <w:lang w:val="en-US" w:eastAsia="en-US" w:bidi="en-US"/>
      </w:rPr>
    </w:lvl>
    <w:lvl w:ilvl="4" w:tplc="75BAEB0E">
      <w:numFmt w:val="bullet"/>
      <w:lvlText w:val="•"/>
      <w:lvlJc w:val="left"/>
      <w:pPr>
        <w:ind w:left="4398" w:hanging="360"/>
      </w:pPr>
      <w:rPr>
        <w:rFonts w:hint="default"/>
        <w:lang w:val="en-US" w:eastAsia="en-US" w:bidi="en-US"/>
      </w:rPr>
    </w:lvl>
    <w:lvl w:ilvl="5" w:tplc="111CE4D4">
      <w:numFmt w:val="bullet"/>
      <w:lvlText w:val="•"/>
      <w:lvlJc w:val="left"/>
      <w:pPr>
        <w:ind w:left="5263" w:hanging="360"/>
      </w:pPr>
      <w:rPr>
        <w:rFonts w:hint="default"/>
        <w:lang w:val="en-US" w:eastAsia="en-US" w:bidi="en-US"/>
      </w:rPr>
    </w:lvl>
    <w:lvl w:ilvl="6" w:tplc="43C8CCF4">
      <w:numFmt w:val="bullet"/>
      <w:lvlText w:val="•"/>
      <w:lvlJc w:val="left"/>
      <w:pPr>
        <w:ind w:left="6127" w:hanging="360"/>
      </w:pPr>
      <w:rPr>
        <w:rFonts w:hint="default"/>
        <w:lang w:val="en-US" w:eastAsia="en-US" w:bidi="en-US"/>
      </w:rPr>
    </w:lvl>
    <w:lvl w:ilvl="7" w:tplc="36FEF56C">
      <w:numFmt w:val="bullet"/>
      <w:lvlText w:val="•"/>
      <w:lvlJc w:val="left"/>
      <w:pPr>
        <w:ind w:left="6992" w:hanging="360"/>
      </w:pPr>
      <w:rPr>
        <w:rFonts w:hint="default"/>
        <w:lang w:val="en-US" w:eastAsia="en-US" w:bidi="en-US"/>
      </w:rPr>
    </w:lvl>
    <w:lvl w:ilvl="8" w:tplc="C3FC4E06">
      <w:numFmt w:val="bullet"/>
      <w:lvlText w:val="•"/>
      <w:lvlJc w:val="left"/>
      <w:pPr>
        <w:ind w:left="7857" w:hanging="360"/>
      </w:pPr>
      <w:rPr>
        <w:rFonts w:hint="default"/>
        <w:lang w:val="en-US" w:eastAsia="en-US" w:bidi="en-US"/>
      </w:rPr>
    </w:lvl>
  </w:abstractNum>
  <w:abstractNum w:abstractNumId="62" w15:restartNumberingAfterBreak="0">
    <w:nsid w:val="34056A53"/>
    <w:multiLevelType w:val="hybridMultilevel"/>
    <w:tmpl w:val="650AC58C"/>
    <w:lvl w:ilvl="0" w:tplc="42343846">
      <w:numFmt w:val="bullet"/>
      <w:lvlText w:val="o"/>
      <w:lvlJc w:val="left"/>
      <w:pPr>
        <w:ind w:left="1284" w:hanging="360"/>
      </w:pPr>
      <w:rPr>
        <w:rFonts w:ascii="Tahoma" w:eastAsia="Tahoma" w:hAnsi="Tahoma" w:cs="Tahoma" w:hint="default"/>
        <w:w w:val="100"/>
        <w:sz w:val="22"/>
        <w:szCs w:val="22"/>
        <w:lang w:val="en-US" w:eastAsia="en-US" w:bidi="en-US"/>
      </w:rPr>
    </w:lvl>
    <w:lvl w:ilvl="1" w:tplc="29ECB036">
      <w:numFmt w:val="bullet"/>
      <w:lvlText w:val="•"/>
      <w:lvlJc w:val="left"/>
      <w:pPr>
        <w:ind w:left="2110" w:hanging="360"/>
      </w:pPr>
      <w:rPr>
        <w:rFonts w:hint="default"/>
        <w:lang w:val="en-US" w:eastAsia="en-US" w:bidi="en-US"/>
      </w:rPr>
    </w:lvl>
    <w:lvl w:ilvl="2" w:tplc="A6D613EA">
      <w:numFmt w:val="bullet"/>
      <w:lvlText w:val="•"/>
      <w:lvlJc w:val="left"/>
      <w:pPr>
        <w:ind w:left="2941" w:hanging="360"/>
      </w:pPr>
      <w:rPr>
        <w:rFonts w:hint="default"/>
        <w:lang w:val="en-US" w:eastAsia="en-US" w:bidi="en-US"/>
      </w:rPr>
    </w:lvl>
    <w:lvl w:ilvl="3" w:tplc="4BA2E714">
      <w:numFmt w:val="bullet"/>
      <w:lvlText w:val="•"/>
      <w:lvlJc w:val="left"/>
      <w:pPr>
        <w:ind w:left="3771" w:hanging="360"/>
      </w:pPr>
      <w:rPr>
        <w:rFonts w:hint="default"/>
        <w:lang w:val="en-US" w:eastAsia="en-US" w:bidi="en-US"/>
      </w:rPr>
    </w:lvl>
    <w:lvl w:ilvl="4" w:tplc="A5309C1C">
      <w:numFmt w:val="bullet"/>
      <w:lvlText w:val="•"/>
      <w:lvlJc w:val="left"/>
      <w:pPr>
        <w:ind w:left="4602" w:hanging="360"/>
      </w:pPr>
      <w:rPr>
        <w:rFonts w:hint="default"/>
        <w:lang w:val="en-US" w:eastAsia="en-US" w:bidi="en-US"/>
      </w:rPr>
    </w:lvl>
    <w:lvl w:ilvl="5" w:tplc="534A9F14">
      <w:numFmt w:val="bullet"/>
      <w:lvlText w:val="•"/>
      <w:lvlJc w:val="left"/>
      <w:pPr>
        <w:ind w:left="5433" w:hanging="360"/>
      </w:pPr>
      <w:rPr>
        <w:rFonts w:hint="default"/>
        <w:lang w:val="en-US" w:eastAsia="en-US" w:bidi="en-US"/>
      </w:rPr>
    </w:lvl>
    <w:lvl w:ilvl="6" w:tplc="3CA867A0">
      <w:numFmt w:val="bullet"/>
      <w:lvlText w:val="•"/>
      <w:lvlJc w:val="left"/>
      <w:pPr>
        <w:ind w:left="6263" w:hanging="360"/>
      </w:pPr>
      <w:rPr>
        <w:rFonts w:hint="default"/>
        <w:lang w:val="en-US" w:eastAsia="en-US" w:bidi="en-US"/>
      </w:rPr>
    </w:lvl>
    <w:lvl w:ilvl="7" w:tplc="FE5495E6">
      <w:numFmt w:val="bullet"/>
      <w:lvlText w:val="•"/>
      <w:lvlJc w:val="left"/>
      <w:pPr>
        <w:ind w:left="7094" w:hanging="360"/>
      </w:pPr>
      <w:rPr>
        <w:rFonts w:hint="default"/>
        <w:lang w:val="en-US" w:eastAsia="en-US" w:bidi="en-US"/>
      </w:rPr>
    </w:lvl>
    <w:lvl w:ilvl="8" w:tplc="1DFA7F10">
      <w:numFmt w:val="bullet"/>
      <w:lvlText w:val="•"/>
      <w:lvlJc w:val="left"/>
      <w:pPr>
        <w:ind w:left="7925" w:hanging="360"/>
      </w:pPr>
      <w:rPr>
        <w:rFonts w:hint="default"/>
        <w:lang w:val="en-US" w:eastAsia="en-US" w:bidi="en-US"/>
      </w:rPr>
    </w:lvl>
  </w:abstractNum>
  <w:abstractNum w:abstractNumId="63" w15:restartNumberingAfterBreak="0">
    <w:nsid w:val="34724985"/>
    <w:multiLevelType w:val="hybridMultilevel"/>
    <w:tmpl w:val="72324C10"/>
    <w:lvl w:ilvl="0" w:tplc="581E0B46">
      <w:numFmt w:val="bullet"/>
      <w:lvlText w:val="o"/>
      <w:lvlJc w:val="left"/>
      <w:pPr>
        <w:ind w:left="1284" w:hanging="360"/>
      </w:pPr>
      <w:rPr>
        <w:rFonts w:ascii="Tahoma" w:eastAsia="Tahoma" w:hAnsi="Tahoma" w:cs="Tahoma" w:hint="default"/>
        <w:w w:val="100"/>
        <w:sz w:val="22"/>
        <w:szCs w:val="22"/>
        <w:lang w:val="en-US" w:eastAsia="en-US" w:bidi="en-US"/>
      </w:rPr>
    </w:lvl>
    <w:lvl w:ilvl="1" w:tplc="C10EE50E">
      <w:numFmt w:val="bullet"/>
      <w:lvlText w:val="•"/>
      <w:lvlJc w:val="left"/>
      <w:pPr>
        <w:ind w:left="2110" w:hanging="360"/>
      </w:pPr>
      <w:rPr>
        <w:rFonts w:hint="default"/>
        <w:lang w:val="en-US" w:eastAsia="en-US" w:bidi="en-US"/>
      </w:rPr>
    </w:lvl>
    <w:lvl w:ilvl="2" w:tplc="E1807BC0">
      <w:numFmt w:val="bullet"/>
      <w:lvlText w:val="•"/>
      <w:lvlJc w:val="left"/>
      <w:pPr>
        <w:ind w:left="2941" w:hanging="360"/>
      </w:pPr>
      <w:rPr>
        <w:rFonts w:hint="default"/>
        <w:lang w:val="en-US" w:eastAsia="en-US" w:bidi="en-US"/>
      </w:rPr>
    </w:lvl>
    <w:lvl w:ilvl="3" w:tplc="11762898">
      <w:numFmt w:val="bullet"/>
      <w:lvlText w:val="•"/>
      <w:lvlJc w:val="left"/>
      <w:pPr>
        <w:ind w:left="3771" w:hanging="360"/>
      </w:pPr>
      <w:rPr>
        <w:rFonts w:hint="default"/>
        <w:lang w:val="en-US" w:eastAsia="en-US" w:bidi="en-US"/>
      </w:rPr>
    </w:lvl>
    <w:lvl w:ilvl="4" w:tplc="B5C0297A">
      <w:numFmt w:val="bullet"/>
      <w:lvlText w:val="•"/>
      <w:lvlJc w:val="left"/>
      <w:pPr>
        <w:ind w:left="4602" w:hanging="360"/>
      </w:pPr>
      <w:rPr>
        <w:rFonts w:hint="default"/>
        <w:lang w:val="en-US" w:eastAsia="en-US" w:bidi="en-US"/>
      </w:rPr>
    </w:lvl>
    <w:lvl w:ilvl="5" w:tplc="74A0A986">
      <w:numFmt w:val="bullet"/>
      <w:lvlText w:val="•"/>
      <w:lvlJc w:val="left"/>
      <w:pPr>
        <w:ind w:left="5433" w:hanging="360"/>
      </w:pPr>
      <w:rPr>
        <w:rFonts w:hint="default"/>
        <w:lang w:val="en-US" w:eastAsia="en-US" w:bidi="en-US"/>
      </w:rPr>
    </w:lvl>
    <w:lvl w:ilvl="6" w:tplc="13B0BC36">
      <w:numFmt w:val="bullet"/>
      <w:lvlText w:val="•"/>
      <w:lvlJc w:val="left"/>
      <w:pPr>
        <w:ind w:left="6263" w:hanging="360"/>
      </w:pPr>
      <w:rPr>
        <w:rFonts w:hint="default"/>
        <w:lang w:val="en-US" w:eastAsia="en-US" w:bidi="en-US"/>
      </w:rPr>
    </w:lvl>
    <w:lvl w:ilvl="7" w:tplc="F2FA2372">
      <w:numFmt w:val="bullet"/>
      <w:lvlText w:val="•"/>
      <w:lvlJc w:val="left"/>
      <w:pPr>
        <w:ind w:left="7094" w:hanging="360"/>
      </w:pPr>
      <w:rPr>
        <w:rFonts w:hint="default"/>
        <w:lang w:val="en-US" w:eastAsia="en-US" w:bidi="en-US"/>
      </w:rPr>
    </w:lvl>
    <w:lvl w:ilvl="8" w:tplc="389E51FA">
      <w:numFmt w:val="bullet"/>
      <w:lvlText w:val="•"/>
      <w:lvlJc w:val="left"/>
      <w:pPr>
        <w:ind w:left="7925" w:hanging="360"/>
      </w:pPr>
      <w:rPr>
        <w:rFonts w:hint="default"/>
        <w:lang w:val="en-US" w:eastAsia="en-US" w:bidi="en-US"/>
      </w:rPr>
    </w:lvl>
  </w:abstractNum>
  <w:abstractNum w:abstractNumId="64" w15:restartNumberingAfterBreak="0">
    <w:nsid w:val="36C15200"/>
    <w:multiLevelType w:val="hybridMultilevel"/>
    <w:tmpl w:val="372ACDB0"/>
    <w:lvl w:ilvl="0" w:tplc="5336C890">
      <w:numFmt w:val="bullet"/>
      <w:lvlText w:val="o"/>
      <w:lvlJc w:val="left"/>
      <w:pPr>
        <w:ind w:left="1284" w:hanging="360"/>
      </w:pPr>
      <w:rPr>
        <w:rFonts w:ascii="Tahoma" w:eastAsia="Tahoma" w:hAnsi="Tahoma" w:cs="Tahoma" w:hint="default"/>
        <w:w w:val="100"/>
        <w:sz w:val="22"/>
        <w:szCs w:val="22"/>
        <w:lang w:val="en-US" w:eastAsia="en-US" w:bidi="en-US"/>
      </w:rPr>
    </w:lvl>
    <w:lvl w:ilvl="1" w:tplc="E10048E6">
      <w:numFmt w:val="bullet"/>
      <w:lvlText w:val="•"/>
      <w:lvlJc w:val="left"/>
      <w:pPr>
        <w:ind w:left="2110" w:hanging="360"/>
      </w:pPr>
      <w:rPr>
        <w:rFonts w:hint="default"/>
        <w:lang w:val="en-US" w:eastAsia="en-US" w:bidi="en-US"/>
      </w:rPr>
    </w:lvl>
    <w:lvl w:ilvl="2" w:tplc="0CD239B8">
      <w:numFmt w:val="bullet"/>
      <w:lvlText w:val="•"/>
      <w:lvlJc w:val="left"/>
      <w:pPr>
        <w:ind w:left="2941" w:hanging="360"/>
      </w:pPr>
      <w:rPr>
        <w:rFonts w:hint="default"/>
        <w:lang w:val="en-US" w:eastAsia="en-US" w:bidi="en-US"/>
      </w:rPr>
    </w:lvl>
    <w:lvl w:ilvl="3" w:tplc="9498F314">
      <w:numFmt w:val="bullet"/>
      <w:lvlText w:val="•"/>
      <w:lvlJc w:val="left"/>
      <w:pPr>
        <w:ind w:left="3771" w:hanging="360"/>
      </w:pPr>
      <w:rPr>
        <w:rFonts w:hint="default"/>
        <w:lang w:val="en-US" w:eastAsia="en-US" w:bidi="en-US"/>
      </w:rPr>
    </w:lvl>
    <w:lvl w:ilvl="4" w:tplc="F5CE80B6">
      <w:numFmt w:val="bullet"/>
      <w:lvlText w:val="•"/>
      <w:lvlJc w:val="left"/>
      <w:pPr>
        <w:ind w:left="4602" w:hanging="360"/>
      </w:pPr>
      <w:rPr>
        <w:rFonts w:hint="default"/>
        <w:lang w:val="en-US" w:eastAsia="en-US" w:bidi="en-US"/>
      </w:rPr>
    </w:lvl>
    <w:lvl w:ilvl="5" w:tplc="3CA87ABC">
      <w:numFmt w:val="bullet"/>
      <w:lvlText w:val="•"/>
      <w:lvlJc w:val="left"/>
      <w:pPr>
        <w:ind w:left="5433" w:hanging="360"/>
      </w:pPr>
      <w:rPr>
        <w:rFonts w:hint="default"/>
        <w:lang w:val="en-US" w:eastAsia="en-US" w:bidi="en-US"/>
      </w:rPr>
    </w:lvl>
    <w:lvl w:ilvl="6" w:tplc="200264D6">
      <w:numFmt w:val="bullet"/>
      <w:lvlText w:val="•"/>
      <w:lvlJc w:val="left"/>
      <w:pPr>
        <w:ind w:left="6263" w:hanging="360"/>
      </w:pPr>
      <w:rPr>
        <w:rFonts w:hint="default"/>
        <w:lang w:val="en-US" w:eastAsia="en-US" w:bidi="en-US"/>
      </w:rPr>
    </w:lvl>
    <w:lvl w:ilvl="7" w:tplc="C39CED06">
      <w:numFmt w:val="bullet"/>
      <w:lvlText w:val="•"/>
      <w:lvlJc w:val="left"/>
      <w:pPr>
        <w:ind w:left="7094" w:hanging="360"/>
      </w:pPr>
      <w:rPr>
        <w:rFonts w:hint="default"/>
        <w:lang w:val="en-US" w:eastAsia="en-US" w:bidi="en-US"/>
      </w:rPr>
    </w:lvl>
    <w:lvl w:ilvl="8" w:tplc="A34C0A58">
      <w:numFmt w:val="bullet"/>
      <w:lvlText w:val="•"/>
      <w:lvlJc w:val="left"/>
      <w:pPr>
        <w:ind w:left="7925" w:hanging="360"/>
      </w:pPr>
      <w:rPr>
        <w:rFonts w:hint="default"/>
        <w:lang w:val="en-US" w:eastAsia="en-US" w:bidi="en-US"/>
      </w:rPr>
    </w:lvl>
  </w:abstractNum>
  <w:abstractNum w:abstractNumId="65" w15:restartNumberingAfterBreak="0">
    <w:nsid w:val="37B6029C"/>
    <w:multiLevelType w:val="hybridMultilevel"/>
    <w:tmpl w:val="7E68D82E"/>
    <w:lvl w:ilvl="0" w:tplc="D910ECEA">
      <w:numFmt w:val="bullet"/>
      <w:lvlText w:val="o"/>
      <w:lvlJc w:val="left"/>
      <w:pPr>
        <w:ind w:left="1284" w:hanging="360"/>
      </w:pPr>
      <w:rPr>
        <w:rFonts w:ascii="Tahoma" w:eastAsia="Tahoma" w:hAnsi="Tahoma" w:cs="Tahoma" w:hint="default"/>
        <w:w w:val="100"/>
        <w:sz w:val="22"/>
        <w:szCs w:val="22"/>
        <w:lang w:val="en-US" w:eastAsia="en-US" w:bidi="en-US"/>
      </w:rPr>
    </w:lvl>
    <w:lvl w:ilvl="1" w:tplc="96B06440">
      <w:numFmt w:val="bullet"/>
      <w:lvlText w:val=""/>
      <w:lvlJc w:val="left"/>
      <w:pPr>
        <w:ind w:left="1493" w:hanging="286"/>
      </w:pPr>
      <w:rPr>
        <w:rFonts w:ascii="Wingdings" w:eastAsia="Wingdings" w:hAnsi="Wingdings" w:cs="Wingdings" w:hint="default"/>
        <w:w w:val="100"/>
        <w:sz w:val="22"/>
        <w:szCs w:val="22"/>
        <w:lang w:val="en-US" w:eastAsia="en-US" w:bidi="en-US"/>
      </w:rPr>
    </w:lvl>
    <w:lvl w:ilvl="2" w:tplc="6E9E193C">
      <w:numFmt w:val="bullet"/>
      <w:lvlText w:val="•"/>
      <w:lvlJc w:val="left"/>
      <w:pPr>
        <w:ind w:left="2398" w:hanging="286"/>
      </w:pPr>
      <w:rPr>
        <w:rFonts w:hint="default"/>
        <w:lang w:val="en-US" w:eastAsia="en-US" w:bidi="en-US"/>
      </w:rPr>
    </w:lvl>
    <w:lvl w:ilvl="3" w:tplc="6C380832">
      <w:numFmt w:val="bullet"/>
      <w:lvlText w:val="•"/>
      <w:lvlJc w:val="left"/>
      <w:pPr>
        <w:ind w:left="3296" w:hanging="286"/>
      </w:pPr>
      <w:rPr>
        <w:rFonts w:hint="default"/>
        <w:lang w:val="en-US" w:eastAsia="en-US" w:bidi="en-US"/>
      </w:rPr>
    </w:lvl>
    <w:lvl w:ilvl="4" w:tplc="BA7A6096">
      <w:numFmt w:val="bullet"/>
      <w:lvlText w:val="•"/>
      <w:lvlJc w:val="left"/>
      <w:pPr>
        <w:ind w:left="4195" w:hanging="286"/>
      </w:pPr>
      <w:rPr>
        <w:rFonts w:hint="default"/>
        <w:lang w:val="en-US" w:eastAsia="en-US" w:bidi="en-US"/>
      </w:rPr>
    </w:lvl>
    <w:lvl w:ilvl="5" w:tplc="F14C7362">
      <w:numFmt w:val="bullet"/>
      <w:lvlText w:val="•"/>
      <w:lvlJc w:val="left"/>
      <w:pPr>
        <w:ind w:left="5093" w:hanging="286"/>
      </w:pPr>
      <w:rPr>
        <w:rFonts w:hint="default"/>
        <w:lang w:val="en-US" w:eastAsia="en-US" w:bidi="en-US"/>
      </w:rPr>
    </w:lvl>
    <w:lvl w:ilvl="6" w:tplc="0464CAAC">
      <w:numFmt w:val="bullet"/>
      <w:lvlText w:val="•"/>
      <w:lvlJc w:val="left"/>
      <w:pPr>
        <w:ind w:left="5992" w:hanging="286"/>
      </w:pPr>
      <w:rPr>
        <w:rFonts w:hint="default"/>
        <w:lang w:val="en-US" w:eastAsia="en-US" w:bidi="en-US"/>
      </w:rPr>
    </w:lvl>
    <w:lvl w:ilvl="7" w:tplc="CFD231D0">
      <w:numFmt w:val="bullet"/>
      <w:lvlText w:val="•"/>
      <w:lvlJc w:val="left"/>
      <w:pPr>
        <w:ind w:left="6890" w:hanging="286"/>
      </w:pPr>
      <w:rPr>
        <w:rFonts w:hint="default"/>
        <w:lang w:val="en-US" w:eastAsia="en-US" w:bidi="en-US"/>
      </w:rPr>
    </w:lvl>
    <w:lvl w:ilvl="8" w:tplc="4704E112">
      <w:numFmt w:val="bullet"/>
      <w:lvlText w:val="•"/>
      <w:lvlJc w:val="left"/>
      <w:pPr>
        <w:ind w:left="7789" w:hanging="286"/>
      </w:pPr>
      <w:rPr>
        <w:rFonts w:hint="default"/>
        <w:lang w:val="en-US" w:eastAsia="en-US" w:bidi="en-US"/>
      </w:rPr>
    </w:lvl>
  </w:abstractNum>
  <w:abstractNum w:abstractNumId="66" w15:restartNumberingAfterBreak="0">
    <w:nsid w:val="39A9426E"/>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67" w15:restartNumberingAfterBreak="0">
    <w:nsid w:val="3AD71739"/>
    <w:multiLevelType w:val="multilevel"/>
    <w:tmpl w:val="3AB23578"/>
    <w:lvl w:ilvl="0">
      <w:start w:val="1"/>
      <w:numFmt w:val="upperLetter"/>
      <w:lvlText w:val="%1"/>
      <w:lvlJc w:val="left"/>
      <w:pPr>
        <w:ind w:left="588" w:hanging="373"/>
      </w:pPr>
      <w:rPr>
        <w:rFonts w:hint="default"/>
        <w:lang w:val="en-US" w:eastAsia="en-US" w:bidi="en-US"/>
      </w:rPr>
    </w:lvl>
    <w:lvl w:ilvl="1">
      <w:start w:val="1"/>
      <w:numFmt w:val="upperLetter"/>
      <w:lvlText w:val="%1.%2"/>
      <w:lvlJc w:val="left"/>
      <w:pPr>
        <w:ind w:left="588" w:hanging="373"/>
      </w:pPr>
      <w:rPr>
        <w:rFonts w:ascii="Tahoma" w:eastAsia="Tahoma" w:hAnsi="Tahoma" w:cs="Tahoma" w:hint="default"/>
        <w:b/>
        <w:bCs/>
        <w:spacing w:val="-1"/>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68" w15:restartNumberingAfterBreak="0">
    <w:nsid w:val="3B5F5EA9"/>
    <w:multiLevelType w:val="multilevel"/>
    <w:tmpl w:val="DA68538A"/>
    <w:lvl w:ilvl="0">
      <w:start w:val="1"/>
      <w:numFmt w:val="decimal"/>
      <w:pStyle w:val="TableReferencenumber"/>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15:restartNumberingAfterBreak="0">
    <w:nsid w:val="3B684D45"/>
    <w:multiLevelType w:val="hybridMultilevel"/>
    <w:tmpl w:val="483A6716"/>
    <w:lvl w:ilvl="0" w:tplc="1E004368">
      <w:numFmt w:val="bullet"/>
      <w:lvlText w:val=""/>
      <w:lvlJc w:val="left"/>
      <w:pPr>
        <w:ind w:left="560" w:hanging="226"/>
      </w:pPr>
      <w:rPr>
        <w:rFonts w:ascii="Symbol" w:eastAsia="Symbol" w:hAnsi="Symbol" w:cs="Symbol" w:hint="default"/>
        <w:w w:val="99"/>
        <w:sz w:val="20"/>
        <w:szCs w:val="20"/>
        <w:lang w:val="en-US" w:eastAsia="en-US" w:bidi="en-US"/>
      </w:rPr>
    </w:lvl>
    <w:lvl w:ilvl="1" w:tplc="5C42E342">
      <w:numFmt w:val="bullet"/>
      <w:lvlText w:val="•"/>
      <w:lvlJc w:val="left"/>
      <w:pPr>
        <w:ind w:left="1096" w:hanging="226"/>
      </w:pPr>
      <w:rPr>
        <w:rFonts w:hint="default"/>
        <w:lang w:val="en-US" w:eastAsia="en-US" w:bidi="en-US"/>
      </w:rPr>
    </w:lvl>
    <w:lvl w:ilvl="2" w:tplc="F558DCE8">
      <w:numFmt w:val="bullet"/>
      <w:lvlText w:val="•"/>
      <w:lvlJc w:val="left"/>
      <w:pPr>
        <w:ind w:left="1633" w:hanging="226"/>
      </w:pPr>
      <w:rPr>
        <w:rFonts w:hint="default"/>
        <w:lang w:val="en-US" w:eastAsia="en-US" w:bidi="en-US"/>
      </w:rPr>
    </w:lvl>
    <w:lvl w:ilvl="3" w:tplc="6F940A72">
      <w:numFmt w:val="bullet"/>
      <w:lvlText w:val="•"/>
      <w:lvlJc w:val="left"/>
      <w:pPr>
        <w:ind w:left="2170" w:hanging="226"/>
      </w:pPr>
      <w:rPr>
        <w:rFonts w:hint="default"/>
        <w:lang w:val="en-US" w:eastAsia="en-US" w:bidi="en-US"/>
      </w:rPr>
    </w:lvl>
    <w:lvl w:ilvl="4" w:tplc="294C9744">
      <w:numFmt w:val="bullet"/>
      <w:lvlText w:val="•"/>
      <w:lvlJc w:val="left"/>
      <w:pPr>
        <w:ind w:left="2706" w:hanging="226"/>
      </w:pPr>
      <w:rPr>
        <w:rFonts w:hint="default"/>
        <w:lang w:val="en-US" w:eastAsia="en-US" w:bidi="en-US"/>
      </w:rPr>
    </w:lvl>
    <w:lvl w:ilvl="5" w:tplc="97AAF492">
      <w:numFmt w:val="bullet"/>
      <w:lvlText w:val="•"/>
      <w:lvlJc w:val="left"/>
      <w:pPr>
        <w:ind w:left="3243" w:hanging="226"/>
      </w:pPr>
      <w:rPr>
        <w:rFonts w:hint="default"/>
        <w:lang w:val="en-US" w:eastAsia="en-US" w:bidi="en-US"/>
      </w:rPr>
    </w:lvl>
    <w:lvl w:ilvl="6" w:tplc="3B5A4AEA">
      <w:numFmt w:val="bullet"/>
      <w:lvlText w:val="•"/>
      <w:lvlJc w:val="left"/>
      <w:pPr>
        <w:ind w:left="3780" w:hanging="226"/>
      </w:pPr>
      <w:rPr>
        <w:rFonts w:hint="default"/>
        <w:lang w:val="en-US" w:eastAsia="en-US" w:bidi="en-US"/>
      </w:rPr>
    </w:lvl>
    <w:lvl w:ilvl="7" w:tplc="89483B18">
      <w:numFmt w:val="bullet"/>
      <w:lvlText w:val="•"/>
      <w:lvlJc w:val="left"/>
      <w:pPr>
        <w:ind w:left="4316" w:hanging="226"/>
      </w:pPr>
      <w:rPr>
        <w:rFonts w:hint="default"/>
        <w:lang w:val="en-US" w:eastAsia="en-US" w:bidi="en-US"/>
      </w:rPr>
    </w:lvl>
    <w:lvl w:ilvl="8" w:tplc="6AACD812">
      <w:numFmt w:val="bullet"/>
      <w:lvlText w:val="•"/>
      <w:lvlJc w:val="left"/>
      <w:pPr>
        <w:ind w:left="4853" w:hanging="226"/>
      </w:pPr>
      <w:rPr>
        <w:rFonts w:hint="default"/>
        <w:lang w:val="en-US" w:eastAsia="en-US" w:bidi="en-US"/>
      </w:rPr>
    </w:lvl>
  </w:abstractNum>
  <w:abstractNum w:abstractNumId="70" w15:restartNumberingAfterBreak="0">
    <w:nsid w:val="3D4A08DC"/>
    <w:multiLevelType w:val="multilevel"/>
    <w:tmpl w:val="AC98CF04"/>
    <w:lvl w:ilvl="0">
      <w:start w:val="3"/>
      <w:numFmt w:val="decimal"/>
      <w:lvlText w:val="%1"/>
      <w:lvlJc w:val="left"/>
      <w:pPr>
        <w:ind w:left="1068" w:hanging="852"/>
      </w:pPr>
      <w:rPr>
        <w:rFonts w:hint="default"/>
        <w:lang w:val="en-US" w:eastAsia="en-US" w:bidi="en-US"/>
      </w:rPr>
    </w:lvl>
    <w:lvl w:ilvl="1">
      <w:start w:val="4"/>
      <w:numFmt w:val="decimal"/>
      <w:lvlText w:val="%1.%2"/>
      <w:lvlJc w:val="left"/>
      <w:pPr>
        <w:ind w:left="1068" w:hanging="852"/>
      </w:pPr>
      <w:rPr>
        <w:rFonts w:hint="default"/>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numFmt w:val="bullet"/>
      <w:lvlText w:val="o"/>
      <w:lvlJc w:val="left"/>
      <w:pPr>
        <w:ind w:left="1284" w:hanging="360"/>
      </w:pPr>
      <w:rPr>
        <w:rFonts w:ascii="Tahoma" w:eastAsia="Tahoma" w:hAnsi="Tahoma" w:cs="Tahoma" w:hint="default"/>
        <w:w w:val="100"/>
        <w:sz w:val="22"/>
        <w:szCs w:val="22"/>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71" w15:restartNumberingAfterBreak="0">
    <w:nsid w:val="3DAB14AB"/>
    <w:multiLevelType w:val="multilevel"/>
    <w:tmpl w:val="7276943A"/>
    <w:lvl w:ilvl="0">
      <w:start w:val="15"/>
      <w:numFmt w:val="upperLetter"/>
      <w:lvlText w:val="%1"/>
      <w:lvlJc w:val="left"/>
      <w:pPr>
        <w:ind w:left="624" w:hanging="408"/>
      </w:pPr>
      <w:rPr>
        <w:rFonts w:hint="default"/>
        <w:lang w:val="en-US" w:eastAsia="en-US" w:bidi="en-US"/>
      </w:rPr>
    </w:lvl>
    <w:lvl w:ilvl="1">
      <w:start w:val="4"/>
      <w:numFmt w:val="upperLetter"/>
      <w:lvlText w:val="%1.%2"/>
      <w:lvlJc w:val="left"/>
      <w:pPr>
        <w:ind w:left="624" w:hanging="408"/>
      </w:pPr>
      <w:rPr>
        <w:rFonts w:ascii="Tahoma" w:eastAsia="Tahoma" w:hAnsi="Tahoma" w:cs="Tahoma" w:hint="default"/>
        <w:b/>
        <w:bCs/>
        <w:spacing w:val="-2"/>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924" w:hanging="286"/>
      </w:pPr>
      <w:rPr>
        <w:rFonts w:ascii="Wingdings" w:eastAsia="Wingdings" w:hAnsi="Wingdings" w:cs="Wingdings" w:hint="default"/>
        <w:w w:val="100"/>
        <w:sz w:val="22"/>
        <w:szCs w:val="22"/>
        <w:lang w:val="en-US" w:eastAsia="en-US" w:bidi="en-US"/>
      </w:rPr>
    </w:lvl>
    <w:lvl w:ilvl="4">
      <w:numFmt w:val="bullet"/>
      <w:lvlText w:val="•"/>
      <w:lvlJc w:val="left"/>
      <w:pPr>
        <w:ind w:left="3356" w:hanging="286"/>
      </w:pPr>
      <w:rPr>
        <w:rFonts w:hint="default"/>
        <w:lang w:val="en-US" w:eastAsia="en-US" w:bidi="en-US"/>
      </w:rPr>
    </w:lvl>
    <w:lvl w:ilvl="5">
      <w:numFmt w:val="bullet"/>
      <w:lvlText w:val="•"/>
      <w:lvlJc w:val="left"/>
      <w:pPr>
        <w:ind w:left="4394" w:hanging="286"/>
      </w:pPr>
      <w:rPr>
        <w:rFonts w:hint="default"/>
        <w:lang w:val="en-US" w:eastAsia="en-US" w:bidi="en-US"/>
      </w:rPr>
    </w:lvl>
    <w:lvl w:ilvl="6">
      <w:numFmt w:val="bullet"/>
      <w:lvlText w:val="•"/>
      <w:lvlJc w:val="left"/>
      <w:pPr>
        <w:ind w:left="5433" w:hanging="286"/>
      </w:pPr>
      <w:rPr>
        <w:rFonts w:hint="default"/>
        <w:lang w:val="en-US" w:eastAsia="en-US" w:bidi="en-US"/>
      </w:rPr>
    </w:lvl>
    <w:lvl w:ilvl="7">
      <w:numFmt w:val="bullet"/>
      <w:lvlText w:val="•"/>
      <w:lvlJc w:val="left"/>
      <w:pPr>
        <w:ind w:left="6471" w:hanging="286"/>
      </w:pPr>
      <w:rPr>
        <w:rFonts w:hint="default"/>
        <w:lang w:val="en-US" w:eastAsia="en-US" w:bidi="en-US"/>
      </w:rPr>
    </w:lvl>
    <w:lvl w:ilvl="8">
      <w:numFmt w:val="bullet"/>
      <w:lvlText w:val="•"/>
      <w:lvlJc w:val="left"/>
      <w:pPr>
        <w:ind w:left="7509" w:hanging="286"/>
      </w:pPr>
      <w:rPr>
        <w:rFonts w:hint="default"/>
        <w:lang w:val="en-US" w:eastAsia="en-US" w:bidi="en-US"/>
      </w:rPr>
    </w:lvl>
  </w:abstractNum>
  <w:abstractNum w:abstractNumId="72" w15:restartNumberingAfterBreak="0">
    <w:nsid w:val="3E190EC6"/>
    <w:multiLevelType w:val="hybridMultilevel"/>
    <w:tmpl w:val="E182DEA4"/>
    <w:lvl w:ilvl="0" w:tplc="D716FD36">
      <w:numFmt w:val="bullet"/>
      <w:lvlText w:val="o"/>
      <w:lvlJc w:val="left"/>
      <w:pPr>
        <w:ind w:left="1284" w:hanging="360"/>
      </w:pPr>
      <w:rPr>
        <w:rFonts w:ascii="Tahoma" w:eastAsia="Tahoma" w:hAnsi="Tahoma" w:cs="Tahoma" w:hint="default"/>
        <w:w w:val="100"/>
        <w:sz w:val="22"/>
        <w:szCs w:val="22"/>
        <w:lang w:val="en-US" w:eastAsia="en-US" w:bidi="en-US"/>
      </w:rPr>
    </w:lvl>
    <w:lvl w:ilvl="1" w:tplc="91003C3A">
      <w:numFmt w:val="bullet"/>
      <w:lvlText w:val="•"/>
      <w:lvlJc w:val="left"/>
      <w:pPr>
        <w:ind w:left="2110" w:hanging="360"/>
      </w:pPr>
      <w:rPr>
        <w:rFonts w:hint="default"/>
        <w:lang w:val="en-US" w:eastAsia="en-US" w:bidi="en-US"/>
      </w:rPr>
    </w:lvl>
    <w:lvl w:ilvl="2" w:tplc="0060A9F8">
      <w:numFmt w:val="bullet"/>
      <w:lvlText w:val="•"/>
      <w:lvlJc w:val="left"/>
      <w:pPr>
        <w:ind w:left="2941" w:hanging="360"/>
      </w:pPr>
      <w:rPr>
        <w:rFonts w:hint="default"/>
        <w:lang w:val="en-US" w:eastAsia="en-US" w:bidi="en-US"/>
      </w:rPr>
    </w:lvl>
    <w:lvl w:ilvl="3" w:tplc="17440CBE">
      <w:numFmt w:val="bullet"/>
      <w:lvlText w:val="•"/>
      <w:lvlJc w:val="left"/>
      <w:pPr>
        <w:ind w:left="3771" w:hanging="360"/>
      </w:pPr>
      <w:rPr>
        <w:rFonts w:hint="default"/>
        <w:lang w:val="en-US" w:eastAsia="en-US" w:bidi="en-US"/>
      </w:rPr>
    </w:lvl>
    <w:lvl w:ilvl="4" w:tplc="206AD648">
      <w:numFmt w:val="bullet"/>
      <w:lvlText w:val="•"/>
      <w:lvlJc w:val="left"/>
      <w:pPr>
        <w:ind w:left="4602" w:hanging="360"/>
      </w:pPr>
      <w:rPr>
        <w:rFonts w:hint="default"/>
        <w:lang w:val="en-US" w:eastAsia="en-US" w:bidi="en-US"/>
      </w:rPr>
    </w:lvl>
    <w:lvl w:ilvl="5" w:tplc="1CDA52B2">
      <w:numFmt w:val="bullet"/>
      <w:lvlText w:val="•"/>
      <w:lvlJc w:val="left"/>
      <w:pPr>
        <w:ind w:left="5433" w:hanging="360"/>
      </w:pPr>
      <w:rPr>
        <w:rFonts w:hint="default"/>
        <w:lang w:val="en-US" w:eastAsia="en-US" w:bidi="en-US"/>
      </w:rPr>
    </w:lvl>
    <w:lvl w:ilvl="6" w:tplc="FF421C42">
      <w:numFmt w:val="bullet"/>
      <w:lvlText w:val="•"/>
      <w:lvlJc w:val="left"/>
      <w:pPr>
        <w:ind w:left="6263" w:hanging="360"/>
      </w:pPr>
      <w:rPr>
        <w:rFonts w:hint="default"/>
        <w:lang w:val="en-US" w:eastAsia="en-US" w:bidi="en-US"/>
      </w:rPr>
    </w:lvl>
    <w:lvl w:ilvl="7" w:tplc="84620C62">
      <w:numFmt w:val="bullet"/>
      <w:lvlText w:val="•"/>
      <w:lvlJc w:val="left"/>
      <w:pPr>
        <w:ind w:left="7094" w:hanging="360"/>
      </w:pPr>
      <w:rPr>
        <w:rFonts w:hint="default"/>
        <w:lang w:val="en-US" w:eastAsia="en-US" w:bidi="en-US"/>
      </w:rPr>
    </w:lvl>
    <w:lvl w:ilvl="8" w:tplc="612AF7C6">
      <w:numFmt w:val="bullet"/>
      <w:lvlText w:val="•"/>
      <w:lvlJc w:val="left"/>
      <w:pPr>
        <w:ind w:left="7925" w:hanging="360"/>
      </w:pPr>
      <w:rPr>
        <w:rFonts w:hint="default"/>
        <w:lang w:val="en-US" w:eastAsia="en-US" w:bidi="en-US"/>
      </w:rPr>
    </w:lvl>
  </w:abstractNum>
  <w:abstractNum w:abstractNumId="73" w15:restartNumberingAfterBreak="0">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E452572"/>
    <w:multiLevelType w:val="multilevel"/>
    <w:tmpl w:val="E676D90A"/>
    <w:lvl w:ilvl="0">
      <w:start w:val="1"/>
      <w:numFmt w:val="decimal"/>
      <w:lvlText w:val="%1"/>
      <w:lvlJc w:val="left"/>
      <w:pPr>
        <w:ind w:left="1068" w:hanging="852"/>
      </w:pPr>
      <w:rPr>
        <w:rFonts w:hint="default"/>
        <w:lang w:val="en-US" w:eastAsia="en-US" w:bidi="en-US"/>
      </w:rPr>
    </w:lvl>
    <w:lvl w:ilvl="1">
      <w:start w:val="2"/>
      <w:numFmt w:val="decimal"/>
      <w:lvlText w:val="%1.%2"/>
      <w:lvlJc w:val="left"/>
      <w:pPr>
        <w:ind w:left="1068" w:hanging="852"/>
      </w:pPr>
      <w:rPr>
        <w:rFonts w:hint="default"/>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ascii="Arial" w:eastAsia="Arial" w:hAnsi="Arial" w:cs="Arial" w:hint="default"/>
        <w:b/>
        <w:bCs/>
        <w:spacing w:val="-3"/>
        <w:w w:val="100"/>
        <w:sz w:val="22"/>
        <w:szCs w:val="22"/>
        <w:lang w:val="en-US" w:eastAsia="en-US" w:bidi="en-US"/>
      </w:rPr>
    </w:lvl>
    <w:lvl w:ilvl="4">
      <w:numFmt w:val="bullet"/>
      <w:lvlText w:val=""/>
      <w:lvlJc w:val="left"/>
      <w:pPr>
        <w:ind w:left="936" w:hanging="360"/>
      </w:pPr>
      <w:rPr>
        <w:rFonts w:ascii="Symbol" w:eastAsia="Symbol" w:hAnsi="Symbol" w:cs="Symbol" w:hint="default"/>
        <w:w w:val="100"/>
        <w:sz w:val="22"/>
        <w:szCs w:val="22"/>
        <w:lang w:val="en-US" w:eastAsia="en-US" w:bidi="en-US"/>
      </w:rPr>
    </w:lvl>
    <w:lvl w:ilvl="5">
      <w:numFmt w:val="bullet"/>
      <w:lvlText w:val="o"/>
      <w:lvlJc w:val="left"/>
      <w:pPr>
        <w:ind w:left="1656" w:hanging="360"/>
      </w:pPr>
      <w:rPr>
        <w:rFonts w:ascii="Courier New" w:eastAsia="Courier New" w:hAnsi="Courier New" w:cs="Courier New" w:hint="default"/>
        <w:w w:val="100"/>
        <w:sz w:val="22"/>
        <w:szCs w:val="22"/>
        <w:lang w:val="en-US" w:eastAsia="en-US" w:bidi="en-US"/>
      </w:rPr>
    </w:lvl>
    <w:lvl w:ilvl="6">
      <w:numFmt w:val="bullet"/>
      <w:lvlText w:val="•"/>
      <w:lvlJc w:val="left"/>
      <w:pPr>
        <w:ind w:left="5057" w:hanging="360"/>
      </w:pPr>
      <w:rPr>
        <w:rFonts w:hint="default"/>
        <w:lang w:val="en-US" w:eastAsia="en-US" w:bidi="en-US"/>
      </w:rPr>
    </w:lvl>
    <w:lvl w:ilvl="7">
      <w:numFmt w:val="bullet"/>
      <w:lvlText w:val="•"/>
      <w:lvlJc w:val="left"/>
      <w:pPr>
        <w:ind w:left="6189" w:hanging="360"/>
      </w:pPr>
      <w:rPr>
        <w:rFonts w:hint="default"/>
        <w:lang w:val="en-US" w:eastAsia="en-US" w:bidi="en-US"/>
      </w:rPr>
    </w:lvl>
    <w:lvl w:ilvl="8">
      <w:numFmt w:val="bullet"/>
      <w:lvlText w:val="•"/>
      <w:lvlJc w:val="left"/>
      <w:pPr>
        <w:ind w:left="7321" w:hanging="360"/>
      </w:pPr>
      <w:rPr>
        <w:rFonts w:hint="default"/>
        <w:lang w:val="en-US" w:eastAsia="en-US" w:bidi="en-US"/>
      </w:rPr>
    </w:lvl>
  </w:abstractNum>
  <w:abstractNum w:abstractNumId="75" w15:restartNumberingAfterBreak="0">
    <w:nsid w:val="3EFA4878"/>
    <w:multiLevelType w:val="multilevel"/>
    <w:tmpl w:val="7B2CD562"/>
    <w:numStyleLink w:val="ListNumbers"/>
  </w:abstractNum>
  <w:abstractNum w:abstractNumId="76" w15:restartNumberingAfterBreak="0">
    <w:nsid w:val="3F2C46BB"/>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77"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78" w15:restartNumberingAfterBreak="0">
    <w:nsid w:val="42477002"/>
    <w:multiLevelType w:val="multilevel"/>
    <w:tmpl w:val="F34EBDCE"/>
    <w:lvl w:ilvl="0">
      <w:start w:val="19"/>
      <w:numFmt w:val="upperLetter"/>
      <w:lvlText w:val="%1"/>
      <w:lvlJc w:val="left"/>
      <w:pPr>
        <w:ind w:left="571" w:hanging="355"/>
      </w:pPr>
      <w:rPr>
        <w:rFonts w:hint="default"/>
        <w:lang w:val="en-US" w:eastAsia="en-US" w:bidi="en-US"/>
      </w:rPr>
    </w:lvl>
    <w:lvl w:ilvl="1">
      <w:start w:val="16"/>
      <w:numFmt w:val="upperLetter"/>
      <w:lvlText w:val="%1.%2"/>
      <w:lvlJc w:val="left"/>
      <w:pPr>
        <w:ind w:left="571" w:hanging="355"/>
      </w:pPr>
      <w:rPr>
        <w:rFonts w:ascii="Tahoma" w:eastAsia="Tahoma" w:hAnsi="Tahoma" w:cs="Tahoma" w:hint="default"/>
        <w:b/>
        <w:bCs/>
        <w:spacing w:val="-2"/>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79" w15:restartNumberingAfterBreak="0">
    <w:nsid w:val="432A6CE2"/>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80" w15:restartNumberingAfterBreak="0">
    <w:nsid w:val="437D566F"/>
    <w:multiLevelType w:val="hybridMultilevel"/>
    <w:tmpl w:val="74DA56B6"/>
    <w:lvl w:ilvl="0" w:tplc="D64A752A">
      <w:numFmt w:val="bullet"/>
      <w:lvlText w:val=""/>
      <w:lvlJc w:val="left"/>
      <w:pPr>
        <w:ind w:left="827" w:hanging="361"/>
      </w:pPr>
      <w:rPr>
        <w:rFonts w:ascii="Symbol" w:eastAsia="Symbol" w:hAnsi="Symbol" w:cs="Symbol" w:hint="default"/>
        <w:w w:val="100"/>
        <w:sz w:val="22"/>
        <w:szCs w:val="22"/>
        <w:lang w:val="en-US" w:eastAsia="en-US" w:bidi="en-US"/>
      </w:rPr>
    </w:lvl>
    <w:lvl w:ilvl="1" w:tplc="69C65662">
      <w:numFmt w:val="bullet"/>
      <w:lvlText w:val="•"/>
      <w:lvlJc w:val="left"/>
      <w:pPr>
        <w:ind w:left="1169" w:hanging="361"/>
      </w:pPr>
      <w:rPr>
        <w:rFonts w:hint="default"/>
        <w:lang w:val="en-US" w:eastAsia="en-US" w:bidi="en-US"/>
      </w:rPr>
    </w:lvl>
    <w:lvl w:ilvl="2" w:tplc="7662F8E6">
      <w:numFmt w:val="bullet"/>
      <w:lvlText w:val="•"/>
      <w:lvlJc w:val="left"/>
      <w:pPr>
        <w:ind w:left="1519" w:hanging="361"/>
      </w:pPr>
      <w:rPr>
        <w:rFonts w:hint="default"/>
        <w:lang w:val="en-US" w:eastAsia="en-US" w:bidi="en-US"/>
      </w:rPr>
    </w:lvl>
    <w:lvl w:ilvl="3" w:tplc="224E81C2">
      <w:numFmt w:val="bullet"/>
      <w:lvlText w:val="•"/>
      <w:lvlJc w:val="left"/>
      <w:pPr>
        <w:ind w:left="1868" w:hanging="361"/>
      </w:pPr>
      <w:rPr>
        <w:rFonts w:hint="default"/>
        <w:lang w:val="en-US" w:eastAsia="en-US" w:bidi="en-US"/>
      </w:rPr>
    </w:lvl>
    <w:lvl w:ilvl="4" w:tplc="8A7ACA52">
      <w:numFmt w:val="bullet"/>
      <w:lvlText w:val="•"/>
      <w:lvlJc w:val="left"/>
      <w:pPr>
        <w:ind w:left="2218" w:hanging="361"/>
      </w:pPr>
      <w:rPr>
        <w:rFonts w:hint="default"/>
        <w:lang w:val="en-US" w:eastAsia="en-US" w:bidi="en-US"/>
      </w:rPr>
    </w:lvl>
    <w:lvl w:ilvl="5" w:tplc="46D4A8BC">
      <w:numFmt w:val="bullet"/>
      <w:lvlText w:val="•"/>
      <w:lvlJc w:val="left"/>
      <w:pPr>
        <w:ind w:left="2568" w:hanging="361"/>
      </w:pPr>
      <w:rPr>
        <w:rFonts w:hint="default"/>
        <w:lang w:val="en-US" w:eastAsia="en-US" w:bidi="en-US"/>
      </w:rPr>
    </w:lvl>
    <w:lvl w:ilvl="6" w:tplc="B310EBA8">
      <w:numFmt w:val="bullet"/>
      <w:lvlText w:val="•"/>
      <w:lvlJc w:val="left"/>
      <w:pPr>
        <w:ind w:left="2917" w:hanging="361"/>
      </w:pPr>
      <w:rPr>
        <w:rFonts w:hint="default"/>
        <w:lang w:val="en-US" w:eastAsia="en-US" w:bidi="en-US"/>
      </w:rPr>
    </w:lvl>
    <w:lvl w:ilvl="7" w:tplc="5182762C">
      <w:numFmt w:val="bullet"/>
      <w:lvlText w:val="•"/>
      <w:lvlJc w:val="left"/>
      <w:pPr>
        <w:ind w:left="3267" w:hanging="361"/>
      </w:pPr>
      <w:rPr>
        <w:rFonts w:hint="default"/>
        <w:lang w:val="en-US" w:eastAsia="en-US" w:bidi="en-US"/>
      </w:rPr>
    </w:lvl>
    <w:lvl w:ilvl="8" w:tplc="0F882054">
      <w:numFmt w:val="bullet"/>
      <w:lvlText w:val="•"/>
      <w:lvlJc w:val="left"/>
      <w:pPr>
        <w:ind w:left="3616" w:hanging="361"/>
      </w:pPr>
      <w:rPr>
        <w:rFonts w:hint="default"/>
        <w:lang w:val="en-US" w:eastAsia="en-US" w:bidi="en-US"/>
      </w:rPr>
    </w:lvl>
  </w:abstractNum>
  <w:abstractNum w:abstractNumId="81" w15:restartNumberingAfterBreak="0">
    <w:nsid w:val="466C6101"/>
    <w:multiLevelType w:val="hybridMultilevel"/>
    <w:tmpl w:val="79565DE0"/>
    <w:lvl w:ilvl="0" w:tplc="F13C381A">
      <w:numFmt w:val="bullet"/>
      <w:lvlText w:val="o"/>
      <w:lvlJc w:val="left"/>
      <w:pPr>
        <w:ind w:left="1284" w:hanging="360"/>
      </w:pPr>
      <w:rPr>
        <w:rFonts w:ascii="Tahoma" w:eastAsia="Tahoma" w:hAnsi="Tahoma" w:cs="Tahoma" w:hint="default"/>
        <w:w w:val="100"/>
        <w:sz w:val="22"/>
        <w:szCs w:val="22"/>
        <w:lang w:val="en-US" w:eastAsia="en-US" w:bidi="en-US"/>
      </w:rPr>
    </w:lvl>
    <w:lvl w:ilvl="1" w:tplc="B51461F4">
      <w:numFmt w:val="bullet"/>
      <w:lvlText w:val="•"/>
      <w:lvlJc w:val="left"/>
      <w:pPr>
        <w:ind w:left="2110" w:hanging="360"/>
      </w:pPr>
      <w:rPr>
        <w:rFonts w:hint="default"/>
        <w:lang w:val="en-US" w:eastAsia="en-US" w:bidi="en-US"/>
      </w:rPr>
    </w:lvl>
    <w:lvl w:ilvl="2" w:tplc="2D78BA14">
      <w:numFmt w:val="bullet"/>
      <w:lvlText w:val="•"/>
      <w:lvlJc w:val="left"/>
      <w:pPr>
        <w:ind w:left="2941" w:hanging="360"/>
      </w:pPr>
      <w:rPr>
        <w:rFonts w:hint="default"/>
        <w:lang w:val="en-US" w:eastAsia="en-US" w:bidi="en-US"/>
      </w:rPr>
    </w:lvl>
    <w:lvl w:ilvl="3" w:tplc="015C848A">
      <w:numFmt w:val="bullet"/>
      <w:lvlText w:val="•"/>
      <w:lvlJc w:val="left"/>
      <w:pPr>
        <w:ind w:left="3771" w:hanging="360"/>
      </w:pPr>
      <w:rPr>
        <w:rFonts w:hint="default"/>
        <w:lang w:val="en-US" w:eastAsia="en-US" w:bidi="en-US"/>
      </w:rPr>
    </w:lvl>
    <w:lvl w:ilvl="4" w:tplc="306A986C">
      <w:numFmt w:val="bullet"/>
      <w:lvlText w:val="•"/>
      <w:lvlJc w:val="left"/>
      <w:pPr>
        <w:ind w:left="4602" w:hanging="360"/>
      </w:pPr>
      <w:rPr>
        <w:rFonts w:hint="default"/>
        <w:lang w:val="en-US" w:eastAsia="en-US" w:bidi="en-US"/>
      </w:rPr>
    </w:lvl>
    <w:lvl w:ilvl="5" w:tplc="FCAAC63C">
      <w:numFmt w:val="bullet"/>
      <w:lvlText w:val="•"/>
      <w:lvlJc w:val="left"/>
      <w:pPr>
        <w:ind w:left="5433" w:hanging="360"/>
      </w:pPr>
      <w:rPr>
        <w:rFonts w:hint="default"/>
        <w:lang w:val="en-US" w:eastAsia="en-US" w:bidi="en-US"/>
      </w:rPr>
    </w:lvl>
    <w:lvl w:ilvl="6" w:tplc="841A6202">
      <w:numFmt w:val="bullet"/>
      <w:lvlText w:val="•"/>
      <w:lvlJc w:val="left"/>
      <w:pPr>
        <w:ind w:left="6263" w:hanging="360"/>
      </w:pPr>
      <w:rPr>
        <w:rFonts w:hint="default"/>
        <w:lang w:val="en-US" w:eastAsia="en-US" w:bidi="en-US"/>
      </w:rPr>
    </w:lvl>
    <w:lvl w:ilvl="7" w:tplc="694AA2DE">
      <w:numFmt w:val="bullet"/>
      <w:lvlText w:val="•"/>
      <w:lvlJc w:val="left"/>
      <w:pPr>
        <w:ind w:left="7094" w:hanging="360"/>
      </w:pPr>
      <w:rPr>
        <w:rFonts w:hint="default"/>
        <w:lang w:val="en-US" w:eastAsia="en-US" w:bidi="en-US"/>
      </w:rPr>
    </w:lvl>
    <w:lvl w:ilvl="8" w:tplc="9D66C596">
      <w:numFmt w:val="bullet"/>
      <w:lvlText w:val="•"/>
      <w:lvlJc w:val="left"/>
      <w:pPr>
        <w:ind w:left="7925" w:hanging="360"/>
      </w:pPr>
      <w:rPr>
        <w:rFonts w:hint="default"/>
        <w:lang w:val="en-US" w:eastAsia="en-US" w:bidi="en-US"/>
      </w:rPr>
    </w:lvl>
  </w:abstractNum>
  <w:abstractNum w:abstractNumId="82" w15:restartNumberingAfterBreak="0">
    <w:nsid w:val="4AF56CCE"/>
    <w:multiLevelType w:val="multilevel"/>
    <w:tmpl w:val="944EE93C"/>
    <w:lvl w:ilvl="0">
      <w:start w:val="15"/>
      <w:numFmt w:val="upperLetter"/>
      <w:lvlText w:val="%1"/>
      <w:lvlJc w:val="left"/>
      <w:pPr>
        <w:ind w:left="624" w:hanging="408"/>
      </w:pPr>
      <w:rPr>
        <w:rFonts w:hint="default"/>
        <w:lang w:val="en-US" w:eastAsia="en-US" w:bidi="en-US"/>
      </w:rPr>
    </w:lvl>
    <w:lvl w:ilvl="1">
      <w:start w:val="4"/>
      <w:numFmt w:val="upperLetter"/>
      <w:lvlText w:val="%1.%2"/>
      <w:lvlJc w:val="left"/>
      <w:pPr>
        <w:ind w:left="624" w:hanging="408"/>
      </w:pPr>
      <w:rPr>
        <w:rFonts w:ascii="Tahoma" w:eastAsia="Tahoma" w:hAnsi="Tahoma" w:cs="Tahoma" w:hint="default"/>
        <w:b/>
        <w:bCs/>
        <w:spacing w:val="-2"/>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1493" w:hanging="286"/>
      </w:pPr>
      <w:rPr>
        <w:rFonts w:ascii="Wingdings" w:eastAsia="Wingdings" w:hAnsi="Wingdings" w:cs="Wingdings" w:hint="default"/>
        <w:w w:val="100"/>
        <w:sz w:val="22"/>
        <w:szCs w:val="22"/>
        <w:lang w:val="en-US" w:eastAsia="en-US" w:bidi="en-US"/>
      </w:rPr>
    </w:lvl>
    <w:lvl w:ilvl="4">
      <w:numFmt w:val="bullet"/>
      <w:lvlText w:val="•"/>
      <w:lvlJc w:val="left"/>
      <w:pPr>
        <w:ind w:left="3521" w:hanging="286"/>
      </w:pPr>
      <w:rPr>
        <w:rFonts w:hint="default"/>
        <w:lang w:val="en-US" w:eastAsia="en-US" w:bidi="en-US"/>
      </w:rPr>
    </w:lvl>
    <w:lvl w:ilvl="5">
      <w:numFmt w:val="bullet"/>
      <w:lvlText w:val="•"/>
      <w:lvlJc w:val="left"/>
      <w:pPr>
        <w:ind w:left="4532" w:hanging="286"/>
      </w:pPr>
      <w:rPr>
        <w:rFonts w:hint="default"/>
        <w:lang w:val="en-US" w:eastAsia="en-US" w:bidi="en-US"/>
      </w:rPr>
    </w:lvl>
    <w:lvl w:ilvl="6">
      <w:numFmt w:val="bullet"/>
      <w:lvlText w:val="•"/>
      <w:lvlJc w:val="left"/>
      <w:pPr>
        <w:ind w:left="5543" w:hanging="286"/>
      </w:pPr>
      <w:rPr>
        <w:rFonts w:hint="default"/>
        <w:lang w:val="en-US" w:eastAsia="en-US" w:bidi="en-US"/>
      </w:rPr>
    </w:lvl>
    <w:lvl w:ilvl="7">
      <w:numFmt w:val="bullet"/>
      <w:lvlText w:val="•"/>
      <w:lvlJc w:val="left"/>
      <w:pPr>
        <w:ind w:left="6554" w:hanging="286"/>
      </w:pPr>
      <w:rPr>
        <w:rFonts w:hint="default"/>
        <w:lang w:val="en-US" w:eastAsia="en-US" w:bidi="en-US"/>
      </w:rPr>
    </w:lvl>
    <w:lvl w:ilvl="8">
      <w:numFmt w:val="bullet"/>
      <w:lvlText w:val="•"/>
      <w:lvlJc w:val="left"/>
      <w:pPr>
        <w:ind w:left="7564" w:hanging="286"/>
      </w:pPr>
      <w:rPr>
        <w:rFonts w:hint="default"/>
        <w:lang w:val="en-US" w:eastAsia="en-US" w:bidi="en-US"/>
      </w:rPr>
    </w:lvl>
  </w:abstractNum>
  <w:abstractNum w:abstractNumId="83" w15:restartNumberingAfterBreak="0">
    <w:nsid w:val="4B8149ED"/>
    <w:multiLevelType w:val="hybridMultilevel"/>
    <w:tmpl w:val="BD0C09BC"/>
    <w:lvl w:ilvl="0" w:tplc="C1B61A84">
      <w:numFmt w:val="bullet"/>
      <w:lvlText w:val=""/>
      <w:lvlJc w:val="left"/>
      <w:pPr>
        <w:ind w:left="936" w:hanging="360"/>
      </w:pPr>
      <w:rPr>
        <w:rFonts w:ascii="Symbol" w:eastAsia="Symbol" w:hAnsi="Symbol" w:cs="Symbol" w:hint="default"/>
        <w:w w:val="100"/>
        <w:sz w:val="22"/>
        <w:szCs w:val="22"/>
        <w:lang w:val="en-US" w:eastAsia="en-US" w:bidi="en-US"/>
      </w:rPr>
    </w:lvl>
    <w:lvl w:ilvl="1" w:tplc="90D0E3CA">
      <w:numFmt w:val="bullet"/>
      <w:lvlText w:val="•"/>
      <w:lvlJc w:val="left"/>
      <w:pPr>
        <w:ind w:left="1804" w:hanging="360"/>
      </w:pPr>
      <w:rPr>
        <w:rFonts w:hint="default"/>
        <w:lang w:val="en-US" w:eastAsia="en-US" w:bidi="en-US"/>
      </w:rPr>
    </w:lvl>
    <w:lvl w:ilvl="2" w:tplc="401CD8A6">
      <w:numFmt w:val="bullet"/>
      <w:lvlText w:val="•"/>
      <w:lvlJc w:val="left"/>
      <w:pPr>
        <w:ind w:left="2669" w:hanging="360"/>
      </w:pPr>
      <w:rPr>
        <w:rFonts w:hint="default"/>
        <w:lang w:val="en-US" w:eastAsia="en-US" w:bidi="en-US"/>
      </w:rPr>
    </w:lvl>
    <w:lvl w:ilvl="3" w:tplc="FA949ADA">
      <w:numFmt w:val="bullet"/>
      <w:lvlText w:val="•"/>
      <w:lvlJc w:val="left"/>
      <w:pPr>
        <w:ind w:left="3533" w:hanging="360"/>
      </w:pPr>
      <w:rPr>
        <w:rFonts w:hint="default"/>
        <w:lang w:val="en-US" w:eastAsia="en-US" w:bidi="en-US"/>
      </w:rPr>
    </w:lvl>
    <w:lvl w:ilvl="4" w:tplc="39C004B2">
      <w:numFmt w:val="bullet"/>
      <w:lvlText w:val="•"/>
      <w:lvlJc w:val="left"/>
      <w:pPr>
        <w:ind w:left="4398" w:hanging="360"/>
      </w:pPr>
      <w:rPr>
        <w:rFonts w:hint="default"/>
        <w:lang w:val="en-US" w:eastAsia="en-US" w:bidi="en-US"/>
      </w:rPr>
    </w:lvl>
    <w:lvl w:ilvl="5" w:tplc="7EF8958E">
      <w:numFmt w:val="bullet"/>
      <w:lvlText w:val="•"/>
      <w:lvlJc w:val="left"/>
      <w:pPr>
        <w:ind w:left="5263" w:hanging="360"/>
      </w:pPr>
      <w:rPr>
        <w:rFonts w:hint="default"/>
        <w:lang w:val="en-US" w:eastAsia="en-US" w:bidi="en-US"/>
      </w:rPr>
    </w:lvl>
    <w:lvl w:ilvl="6" w:tplc="0900BC38">
      <w:numFmt w:val="bullet"/>
      <w:lvlText w:val="•"/>
      <w:lvlJc w:val="left"/>
      <w:pPr>
        <w:ind w:left="6127" w:hanging="360"/>
      </w:pPr>
      <w:rPr>
        <w:rFonts w:hint="default"/>
        <w:lang w:val="en-US" w:eastAsia="en-US" w:bidi="en-US"/>
      </w:rPr>
    </w:lvl>
    <w:lvl w:ilvl="7" w:tplc="540CBE2E">
      <w:numFmt w:val="bullet"/>
      <w:lvlText w:val="•"/>
      <w:lvlJc w:val="left"/>
      <w:pPr>
        <w:ind w:left="6992" w:hanging="360"/>
      </w:pPr>
      <w:rPr>
        <w:rFonts w:hint="default"/>
        <w:lang w:val="en-US" w:eastAsia="en-US" w:bidi="en-US"/>
      </w:rPr>
    </w:lvl>
    <w:lvl w:ilvl="8" w:tplc="5A0C033A">
      <w:numFmt w:val="bullet"/>
      <w:lvlText w:val="•"/>
      <w:lvlJc w:val="left"/>
      <w:pPr>
        <w:ind w:left="7857" w:hanging="360"/>
      </w:pPr>
      <w:rPr>
        <w:rFonts w:hint="default"/>
        <w:lang w:val="en-US" w:eastAsia="en-US" w:bidi="en-US"/>
      </w:rPr>
    </w:lvl>
  </w:abstractNum>
  <w:abstractNum w:abstractNumId="84" w15:restartNumberingAfterBreak="0">
    <w:nsid w:val="4E136A24"/>
    <w:multiLevelType w:val="multilevel"/>
    <w:tmpl w:val="35543C46"/>
    <w:lvl w:ilvl="0">
      <w:start w:val="1"/>
      <w:numFmt w:val="decimal"/>
      <w:lvlText w:val="%1"/>
      <w:lvlJc w:val="left"/>
      <w:pPr>
        <w:ind w:left="924" w:hanging="708"/>
      </w:pPr>
      <w:rPr>
        <w:rFonts w:hint="default"/>
        <w:lang w:val="en-US" w:eastAsia="en-US" w:bidi="en-US"/>
      </w:rPr>
    </w:lvl>
    <w:lvl w:ilvl="1">
      <w:start w:val="3"/>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numFmt w:val="bullet"/>
      <w:lvlText w:val=""/>
      <w:lvlJc w:val="left"/>
      <w:pPr>
        <w:ind w:left="936" w:hanging="360"/>
      </w:pPr>
      <w:rPr>
        <w:rFonts w:ascii="Symbol" w:eastAsia="Symbol" w:hAnsi="Symbol" w:cs="Symbol" w:hint="default"/>
        <w:w w:val="100"/>
        <w:sz w:val="22"/>
        <w:szCs w:val="22"/>
        <w:lang w:val="en-US" w:eastAsia="en-US" w:bidi="en-US"/>
      </w:rPr>
    </w:lvl>
    <w:lvl w:ilvl="4">
      <w:numFmt w:val="bullet"/>
      <w:lvlText w:val="o"/>
      <w:lvlJc w:val="left"/>
      <w:pPr>
        <w:ind w:left="1656" w:hanging="360"/>
      </w:pPr>
      <w:rPr>
        <w:rFonts w:ascii="Courier New" w:eastAsia="Courier New" w:hAnsi="Courier New" w:cs="Courier New" w:hint="default"/>
        <w:w w:val="100"/>
        <w:sz w:val="22"/>
        <w:szCs w:val="22"/>
        <w:lang w:val="en-US" w:eastAsia="en-US" w:bidi="en-US"/>
      </w:rPr>
    </w:lvl>
    <w:lvl w:ilvl="5">
      <w:numFmt w:val="bullet"/>
      <w:lvlText w:val="•"/>
      <w:lvlJc w:val="left"/>
      <w:pPr>
        <w:ind w:left="3924" w:hanging="360"/>
      </w:pPr>
      <w:rPr>
        <w:rFonts w:hint="default"/>
        <w:lang w:val="en-US" w:eastAsia="en-US" w:bidi="en-US"/>
      </w:rPr>
    </w:lvl>
    <w:lvl w:ilvl="6">
      <w:numFmt w:val="bullet"/>
      <w:lvlText w:val="•"/>
      <w:lvlJc w:val="left"/>
      <w:pPr>
        <w:ind w:left="5057" w:hanging="360"/>
      </w:pPr>
      <w:rPr>
        <w:rFonts w:hint="default"/>
        <w:lang w:val="en-US" w:eastAsia="en-US" w:bidi="en-US"/>
      </w:rPr>
    </w:lvl>
    <w:lvl w:ilvl="7">
      <w:numFmt w:val="bullet"/>
      <w:lvlText w:val="•"/>
      <w:lvlJc w:val="left"/>
      <w:pPr>
        <w:ind w:left="6189" w:hanging="360"/>
      </w:pPr>
      <w:rPr>
        <w:rFonts w:hint="default"/>
        <w:lang w:val="en-US" w:eastAsia="en-US" w:bidi="en-US"/>
      </w:rPr>
    </w:lvl>
    <w:lvl w:ilvl="8">
      <w:numFmt w:val="bullet"/>
      <w:lvlText w:val="•"/>
      <w:lvlJc w:val="left"/>
      <w:pPr>
        <w:ind w:left="7321" w:hanging="360"/>
      </w:pPr>
      <w:rPr>
        <w:rFonts w:hint="default"/>
        <w:lang w:val="en-US" w:eastAsia="en-US" w:bidi="en-US"/>
      </w:rPr>
    </w:lvl>
  </w:abstractNum>
  <w:abstractNum w:abstractNumId="85" w15:restartNumberingAfterBreak="0">
    <w:nsid w:val="4FA64B22"/>
    <w:multiLevelType w:val="multilevel"/>
    <w:tmpl w:val="D1123FDA"/>
    <w:lvl w:ilvl="0">
      <w:start w:val="21"/>
      <w:numFmt w:val="upperLetter"/>
      <w:lvlText w:val="%1"/>
      <w:lvlJc w:val="left"/>
      <w:pPr>
        <w:ind w:left="216" w:hanging="382"/>
      </w:pPr>
      <w:rPr>
        <w:rFonts w:hint="default"/>
        <w:lang w:val="en-US" w:eastAsia="en-US" w:bidi="en-US"/>
      </w:rPr>
    </w:lvl>
    <w:lvl w:ilvl="1">
      <w:start w:val="13"/>
      <w:numFmt w:val="upperLetter"/>
      <w:lvlText w:val="%1.%2"/>
      <w:lvlJc w:val="left"/>
      <w:pPr>
        <w:ind w:left="216" w:hanging="382"/>
      </w:pPr>
      <w:rPr>
        <w:rFonts w:ascii="Tahoma" w:eastAsia="Tahoma" w:hAnsi="Tahoma" w:cs="Tahoma" w:hint="default"/>
        <w:spacing w:val="-7"/>
        <w:w w:val="100"/>
        <w:sz w:val="20"/>
        <w:szCs w:val="20"/>
        <w:lang w:val="en-US" w:eastAsia="en-US" w:bidi="en-US"/>
      </w:rPr>
    </w:lvl>
    <w:lvl w:ilvl="2">
      <w:numFmt w:val="bullet"/>
      <w:lvlText w:val=""/>
      <w:lvlJc w:val="left"/>
      <w:pPr>
        <w:ind w:left="785" w:hanging="284"/>
      </w:pPr>
      <w:rPr>
        <w:rFonts w:ascii="Symbol" w:eastAsia="Symbol" w:hAnsi="Symbol" w:cs="Symbol" w:hint="default"/>
        <w:w w:val="100"/>
        <w:sz w:val="22"/>
        <w:szCs w:val="22"/>
        <w:lang w:val="en-US" w:eastAsia="en-US" w:bidi="en-US"/>
      </w:rPr>
    </w:lvl>
    <w:lvl w:ilvl="3">
      <w:numFmt w:val="bullet"/>
      <w:lvlText w:val="o"/>
      <w:lvlJc w:val="left"/>
      <w:pPr>
        <w:ind w:left="1284" w:hanging="360"/>
      </w:pPr>
      <w:rPr>
        <w:rFonts w:ascii="Tahoma" w:eastAsia="Tahoma" w:hAnsi="Tahoma" w:cs="Tahoma" w:hint="default"/>
        <w:w w:val="100"/>
        <w:sz w:val="22"/>
        <w:szCs w:val="22"/>
        <w:lang w:val="en-US" w:eastAsia="en-US" w:bidi="en-US"/>
      </w:rPr>
    </w:lvl>
    <w:lvl w:ilvl="4">
      <w:numFmt w:val="bullet"/>
      <w:lvlText w:val="•"/>
      <w:lvlJc w:val="left"/>
      <w:pPr>
        <w:ind w:left="3356" w:hanging="360"/>
      </w:pPr>
      <w:rPr>
        <w:rFonts w:hint="default"/>
        <w:lang w:val="en-US" w:eastAsia="en-US" w:bidi="en-US"/>
      </w:rPr>
    </w:lvl>
    <w:lvl w:ilvl="5">
      <w:numFmt w:val="bullet"/>
      <w:lvlText w:val="•"/>
      <w:lvlJc w:val="left"/>
      <w:pPr>
        <w:ind w:left="4394" w:hanging="360"/>
      </w:pPr>
      <w:rPr>
        <w:rFonts w:hint="default"/>
        <w:lang w:val="en-US" w:eastAsia="en-US" w:bidi="en-US"/>
      </w:rPr>
    </w:lvl>
    <w:lvl w:ilvl="6">
      <w:numFmt w:val="bullet"/>
      <w:lvlText w:val="•"/>
      <w:lvlJc w:val="left"/>
      <w:pPr>
        <w:ind w:left="5433" w:hanging="360"/>
      </w:pPr>
      <w:rPr>
        <w:rFonts w:hint="default"/>
        <w:lang w:val="en-US" w:eastAsia="en-US" w:bidi="en-US"/>
      </w:rPr>
    </w:lvl>
    <w:lvl w:ilvl="7">
      <w:numFmt w:val="bullet"/>
      <w:lvlText w:val="•"/>
      <w:lvlJc w:val="left"/>
      <w:pPr>
        <w:ind w:left="6471" w:hanging="360"/>
      </w:pPr>
      <w:rPr>
        <w:rFonts w:hint="default"/>
        <w:lang w:val="en-US" w:eastAsia="en-US" w:bidi="en-US"/>
      </w:rPr>
    </w:lvl>
    <w:lvl w:ilvl="8">
      <w:numFmt w:val="bullet"/>
      <w:lvlText w:val="•"/>
      <w:lvlJc w:val="left"/>
      <w:pPr>
        <w:ind w:left="7509" w:hanging="360"/>
      </w:pPr>
      <w:rPr>
        <w:rFonts w:hint="default"/>
        <w:lang w:val="en-US" w:eastAsia="en-US" w:bidi="en-US"/>
      </w:rPr>
    </w:lvl>
  </w:abstractNum>
  <w:abstractNum w:abstractNumId="86" w15:restartNumberingAfterBreak="0">
    <w:nsid w:val="4FE4157D"/>
    <w:multiLevelType w:val="hybridMultilevel"/>
    <w:tmpl w:val="0520DD5A"/>
    <w:lvl w:ilvl="0" w:tplc="46383554">
      <w:numFmt w:val="bullet"/>
      <w:lvlText w:val="o"/>
      <w:lvlJc w:val="left"/>
      <w:pPr>
        <w:ind w:left="1284" w:hanging="360"/>
      </w:pPr>
      <w:rPr>
        <w:rFonts w:ascii="Tahoma" w:eastAsia="Tahoma" w:hAnsi="Tahoma" w:cs="Tahoma" w:hint="default"/>
        <w:w w:val="100"/>
        <w:sz w:val="22"/>
        <w:szCs w:val="22"/>
        <w:lang w:val="en-US" w:eastAsia="en-US" w:bidi="en-US"/>
      </w:rPr>
    </w:lvl>
    <w:lvl w:ilvl="1" w:tplc="32F8E4AC">
      <w:numFmt w:val="bullet"/>
      <w:lvlText w:val=""/>
      <w:lvlJc w:val="left"/>
      <w:pPr>
        <w:ind w:left="1493" w:hanging="286"/>
      </w:pPr>
      <w:rPr>
        <w:rFonts w:ascii="Wingdings" w:eastAsia="Wingdings" w:hAnsi="Wingdings" w:cs="Wingdings" w:hint="default"/>
        <w:w w:val="100"/>
        <w:sz w:val="22"/>
        <w:szCs w:val="22"/>
        <w:lang w:val="en-US" w:eastAsia="en-US" w:bidi="en-US"/>
      </w:rPr>
    </w:lvl>
    <w:lvl w:ilvl="2" w:tplc="4146698C">
      <w:numFmt w:val="bullet"/>
      <w:lvlText w:val="•"/>
      <w:lvlJc w:val="left"/>
      <w:pPr>
        <w:ind w:left="2398" w:hanging="286"/>
      </w:pPr>
      <w:rPr>
        <w:rFonts w:hint="default"/>
        <w:lang w:val="en-US" w:eastAsia="en-US" w:bidi="en-US"/>
      </w:rPr>
    </w:lvl>
    <w:lvl w:ilvl="3" w:tplc="9C7A6EA8">
      <w:numFmt w:val="bullet"/>
      <w:lvlText w:val="•"/>
      <w:lvlJc w:val="left"/>
      <w:pPr>
        <w:ind w:left="3296" w:hanging="286"/>
      </w:pPr>
      <w:rPr>
        <w:rFonts w:hint="default"/>
        <w:lang w:val="en-US" w:eastAsia="en-US" w:bidi="en-US"/>
      </w:rPr>
    </w:lvl>
    <w:lvl w:ilvl="4" w:tplc="C2282DC2">
      <w:numFmt w:val="bullet"/>
      <w:lvlText w:val="•"/>
      <w:lvlJc w:val="left"/>
      <w:pPr>
        <w:ind w:left="4195" w:hanging="286"/>
      </w:pPr>
      <w:rPr>
        <w:rFonts w:hint="default"/>
        <w:lang w:val="en-US" w:eastAsia="en-US" w:bidi="en-US"/>
      </w:rPr>
    </w:lvl>
    <w:lvl w:ilvl="5" w:tplc="F3E410AC">
      <w:numFmt w:val="bullet"/>
      <w:lvlText w:val="•"/>
      <w:lvlJc w:val="left"/>
      <w:pPr>
        <w:ind w:left="5093" w:hanging="286"/>
      </w:pPr>
      <w:rPr>
        <w:rFonts w:hint="default"/>
        <w:lang w:val="en-US" w:eastAsia="en-US" w:bidi="en-US"/>
      </w:rPr>
    </w:lvl>
    <w:lvl w:ilvl="6" w:tplc="09928806">
      <w:numFmt w:val="bullet"/>
      <w:lvlText w:val="•"/>
      <w:lvlJc w:val="left"/>
      <w:pPr>
        <w:ind w:left="5992" w:hanging="286"/>
      </w:pPr>
      <w:rPr>
        <w:rFonts w:hint="default"/>
        <w:lang w:val="en-US" w:eastAsia="en-US" w:bidi="en-US"/>
      </w:rPr>
    </w:lvl>
    <w:lvl w:ilvl="7" w:tplc="BE4AB432">
      <w:numFmt w:val="bullet"/>
      <w:lvlText w:val="•"/>
      <w:lvlJc w:val="left"/>
      <w:pPr>
        <w:ind w:left="6890" w:hanging="286"/>
      </w:pPr>
      <w:rPr>
        <w:rFonts w:hint="default"/>
        <w:lang w:val="en-US" w:eastAsia="en-US" w:bidi="en-US"/>
      </w:rPr>
    </w:lvl>
    <w:lvl w:ilvl="8" w:tplc="5E22C954">
      <w:numFmt w:val="bullet"/>
      <w:lvlText w:val="•"/>
      <w:lvlJc w:val="left"/>
      <w:pPr>
        <w:ind w:left="7789" w:hanging="286"/>
      </w:pPr>
      <w:rPr>
        <w:rFonts w:hint="default"/>
        <w:lang w:val="en-US" w:eastAsia="en-US" w:bidi="en-US"/>
      </w:rPr>
    </w:lvl>
  </w:abstractNum>
  <w:abstractNum w:abstractNumId="87" w15:restartNumberingAfterBreak="0">
    <w:nsid w:val="4FF82403"/>
    <w:multiLevelType w:val="hybridMultilevel"/>
    <w:tmpl w:val="95847DA4"/>
    <w:lvl w:ilvl="0" w:tplc="85F8103C">
      <w:numFmt w:val="bullet"/>
      <w:lvlText w:val="-"/>
      <w:lvlJc w:val="left"/>
      <w:pPr>
        <w:ind w:left="831" w:hanging="360"/>
      </w:pPr>
      <w:rPr>
        <w:rFonts w:ascii="Arial" w:eastAsia="Arial" w:hAnsi="Arial" w:cs="Arial" w:hint="default"/>
        <w:w w:val="99"/>
        <w:sz w:val="20"/>
        <w:szCs w:val="20"/>
        <w:lang w:val="en-US" w:eastAsia="en-US" w:bidi="en-US"/>
      </w:rPr>
    </w:lvl>
    <w:lvl w:ilvl="1" w:tplc="4814BB0A">
      <w:numFmt w:val="bullet"/>
      <w:lvlText w:val="•"/>
      <w:lvlJc w:val="left"/>
      <w:pPr>
        <w:ind w:left="1385" w:hanging="360"/>
      </w:pPr>
      <w:rPr>
        <w:rFonts w:hint="default"/>
        <w:lang w:val="en-US" w:eastAsia="en-US" w:bidi="en-US"/>
      </w:rPr>
    </w:lvl>
    <w:lvl w:ilvl="2" w:tplc="DDD83EF0">
      <w:numFmt w:val="bullet"/>
      <w:lvlText w:val="•"/>
      <w:lvlJc w:val="left"/>
      <w:pPr>
        <w:ind w:left="1930" w:hanging="360"/>
      </w:pPr>
      <w:rPr>
        <w:rFonts w:hint="default"/>
        <w:lang w:val="en-US" w:eastAsia="en-US" w:bidi="en-US"/>
      </w:rPr>
    </w:lvl>
    <w:lvl w:ilvl="3" w:tplc="0B42605E">
      <w:numFmt w:val="bullet"/>
      <w:lvlText w:val="•"/>
      <w:lvlJc w:val="left"/>
      <w:pPr>
        <w:ind w:left="2475" w:hanging="360"/>
      </w:pPr>
      <w:rPr>
        <w:rFonts w:hint="default"/>
        <w:lang w:val="en-US" w:eastAsia="en-US" w:bidi="en-US"/>
      </w:rPr>
    </w:lvl>
    <w:lvl w:ilvl="4" w:tplc="69C4EBEA">
      <w:numFmt w:val="bullet"/>
      <w:lvlText w:val="•"/>
      <w:lvlJc w:val="left"/>
      <w:pPr>
        <w:ind w:left="3020" w:hanging="360"/>
      </w:pPr>
      <w:rPr>
        <w:rFonts w:hint="default"/>
        <w:lang w:val="en-US" w:eastAsia="en-US" w:bidi="en-US"/>
      </w:rPr>
    </w:lvl>
    <w:lvl w:ilvl="5" w:tplc="06C03C8A">
      <w:numFmt w:val="bullet"/>
      <w:lvlText w:val="•"/>
      <w:lvlJc w:val="left"/>
      <w:pPr>
        <w:ind w:left="3565" w:hanging="360"/>
      </w:pPr>
      <w:rPr>
        <w:rFonts w:hint="default"/>
        <w:lang w:val="en-US" w:eastAsia="en-US" w:bidi="en-US"/>
      </w:rPr>
    </w:lvl>
    <w:lvl w:ilvl="6" w:tplc="E09C6588">
      <w:numFmt w:val="bullet"/>
      <w:lvlText w:val="•"/>
      <w:lvlJc w:val="left"/>
      <w:pPr>
        <w:ind w:left="4110" w:hanging="360"/>
      </w:pPr>
      <w:rPr>
        <w:rFonts w:hint="default"/>
        <w:lang w:val="en-US" w:eastAsia="en-US" w:bidi="en-US"/>
      </w:rPr>
    </w:lvl>
    <w:lvl w:ilvl="7" w:tplc="8C448818">
      <w:numFmt w:val="bullet"/>
      <w:lvlText w:val="•"/>
      <w:lvlJc w:val="left"/>
      <w:pPr>
        <w:ind w:left="4655" w:hanging="360"/>
      </w:pPr>
      <w:rPr>
        <w:rFonts w:hint="default"/>
        <w:lang w:val="en-US" w:eastAsia="en-US" w:bidi="en-US"/>
      </w:rPr>
    </w:lvl>
    <w:lvl w:ilvl="8" w:tplc="9676AE72">
      <w:numFmt w:val="bullet"/>
      <w:lvlText w:val="•"/>
      <w:lvlJc w:val="left"/>
      <w:pPr>
        <w:ind w:left="5200" w:hanging="360"/>
      </w:pPr>
      <w:rPr>
        <w:rFonts w:hint="default"/>
        <w:lang w:val="en-US" w:eastAsia="en-US" w:bidi="en-US"/>
      </w:rPr>
    </w:lvl>
  </w:abstractNum>
  <w:abstractNum w:abstractNumId="88" w15:restartNumberingAfterBreak="0">
    <w:nsid w:val="50301A4C"/>
    <w:multiLevelType w:val="multilevel"/>
    <w:tmpl w:val="B4A6C266"/>
    <w:lvl w:ilvl="0">
      <w:start w:val="3"/>
      <w:numFmt w:val="decimal"/>
      <w:lvlText w:val="%1"/>
      <w:lvlJc w:val="left"/>
      <w:pPr>
        <w:ind w:left="1068" w:hanging="852"/>
      </w:pPr>
      <w:rPr>
        <w:rFonts w:hint="default"/>
        <w:lang w:val="en-US" w:eastAsia="en-US" w:bidi="en-US"/>
      </w:rPr>
    </w:lvl>
    <w:lvl w:ilvl="1">
      <w:start w:val="4"/>
      <w:numFmt w:val="decimal"/>
      <w:lvlText w:val="%1.%2"/>
      <w:lvlJc w:val="left"/>
      <w:pPr>
        <w:ind w:left="1068" w:hanging="852"/>
      </w:pPr>
      <w:rPr>
        <w:rFonts w:hint="default"/>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numFmt w:val="bullet"/>
      <w:lvlText w:val="•"/>
      <w:lvlJc w:val="left"/>
      <w:pPr>
        <w:ind w:left="1284"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89" w15:restartNumberingAfterBreak="0">
    <w:nsid w:val="52AD09F4"/>
    <w:multiLevelType w:val="multilevel"/>
    <w:tmpl w:val="78A61140"/>
    <w:styleLink w:val="ListBullets"/>
    <w:lvl w:ilvl="0">
      <w:start w:val="1"/>
      <w:numFmt w:val="bullet"/>
      <w:pStyle w:val="ListBullet1"/>
      <w:lvlText w:val=""/>
      <w:lvlJc w:val="left"/>
      <w:pPr>
        <w:ind w:left="680" w:hanging="340"/>
      </w:pPr>
      <w:rPr>
        <w:rFonts w:ascii="Symbol" w:hAnsi="Symbol" w:hint="default"/>
      </w:rPr>
    </w:lvl>
    <w:lvl w:ilvl="1">
      <w:start w:val="1"/>
      <w:numFmt w:val="bullet"/>
      <w:pStyle w:val="ListBullet2"/>
      <w:lvlText w:val=""/>
      <w:lvlJc w:val="left"/>
      <w:pPr>
        <w:ind w:left="1020" w:hanging="340"/>
      </w:pPr>
      <w:rPr>
        <w:rFonts w:ascii="Symbol" w:hAnsi="Symbol" w:hint="default"/>
      </w:rPr>
    </w:lvl>
    <w:lvl w:ilvl="2">
      <w:start w:val="1"/>
      <w:numFmt w:val="bullet"/>
      <w:pStyle w:val="ListBullet3"/>
      <w:lvlText w:val=""/>
      <w:lvlJc w:val="left"/>
      <w:pPr>
        <w:ind w:left="1360" w:hanging="340"/>
      </w:pPr>
      <w:rPr>
        <w:rFonts w:ascii="Symbol" w:hAnsi="Symbol" w:hint="default"/>
      </w:rPr>
    </w:lvl>
    <w:lvl w:ilvl="3">
      <w:start w:val="1"/>
      <w:numFmt w:val="bullet"/>
      <w:pStyle w:val="ListBulletsub"/>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90" w15:restartNumberingAfterBreak="0">
    <w:nsid w:val="52C17EBB"/>
    <w:multiLevelType w:val="hybridMultilevel"/>
    <w:tmpl w:val="55309BD2"/>
    <w:lvl w:ilvl="0" w:tplc="08090001">
      <w:start w:val="1"/>
      <w:numFmt w:val="bullet"/>
      <w:lvlText w:val=""/>
      <w:lvlJc w:val="left"/>
      <w:pPr>
        <w:ind w:left="887" w:hanging="360"/>
      </w:pPr>
      <w:rPr>
        <w:rFonts w:ascii="Symbol" w:hAnsi="Symbol" w:hint="default"/>
      </w:rPr>
    </w:lvl>
    <w:lvl w:ilvl="1" w:tplc="08090003" w:tentative="1">
      <w:start w:val="1"/>
      <w:numFmt w:val="bullet"/>
      <w:lvlText w:val="o"/>
      <w:lvlJc w:val="left"/>
      <w:pPr>
        <w:ind w:left="1607" w:hanging="360"/>
      </w:pPr>
      <w:rPr>
        <w:rFonts w:ascii="Courier New" w:hAnsi="Courier New" w:cs="Courier New" w:hint="default"/>
      </w:rPr>
    </w:lvl>
    <w:lvl w:ilvl="2" w:tplc="08090005" w:tentative="1">
      <w:start w:val="1"/>
      <w:numFmt w:val="bullet"/>
      <w:lvlText w:val=""/>
      <w:lvlJc w:val="left"/>
      <w:pPr>
        <w:ind w:left="2327" w:hanging="360"/>
      </w:pPr>
      <w:rPr>
        <w:rFonts w:ascii="Wingdings" w:hAnsi="Wingdings" w:hint="default"/>
      </w:rPr>
    </w:lvl>
    <w:lvl w:ilvl="3" w:tplc="08090001" w:tentative="1">
      <w:start w:val="1"/>
      <w:numFmt w:val="bullet"/>
      <w:lvlText w:val=""/>
      <w:lvlJc w:val="left"/>
      <w:pPr>
        <w:ind w:left="3047" w:hanging="360"/>
      </w:pPr>
      <w:rPr>
        <w:rFonts w:ascii="Symbol" w:hAnsi="Symbol" w:hint="default"/>
      </w:rPr>
    </w:lvl>
    <w:lvl w:ilvl="4" w:tplc="08090003" w:tentative="1">
      <w:start w:val="1"/>
      <w:numFmt w:val="bullet"/>
      <w:lvlText w:val="o"/>
      <w:lvlJc w:val="left"/>
      <w:pPr>
        <w:ind w:left="3767" w:hanging="360"/>
      </w:pPr>
      <w:rPr>
        <w:rFonts w:ascii="Courier New" w:hAnsi="Courier New" w:cs="Courier New" w:hint="default"/>
      </w:rPr>
    </w:lvl>
    <w:lvl w:ilvl="5" w:tplc="08090005" w:tentative="1">
      <w:start w:val="1"/>
      <w:numFmt w:val="bullet"/>
      <w:lvlText w:val=""/>
      <w:lvlJc w:val="left"/>
      <w:pPr>
        <w:ind w:left="4487" w:hanging="360"/>
      </w:pPr>
      <w:rPr>
        <w:rFonts w:ascii="Wingdings" w:hAnsi="Wingdings" w:hint="default"/>
      </w:rPr>
    </w:lvl>
    <w:lvl w:ilvl="6" w:tplc="08090001" w:tentative="1">
      <w:start w:val="1"/>
      <w:numFmt w:val="bullet"/>
      <w:lvlText w:val=""/>
      <w:lvlJc w:val="left"/>
      <w:pPr>
        <w:ind w:left="5207" w:hanging="360"/>
      </w:pPr>
      <w:rPr>
        <w:rFonts w:ascii="Symbol" w:hAnsi="Symbol" w:hint="default"/>
      </w:rPr>
    </w:lvl>
    <w:lvl w:ilvl="7" w:tplc="08090003" w:tentative="1">
      <w:start w:val="1"/>
      <w:numFmt w:val="bullet"/>
      <w:lvlText w:val="o"/>
      <w:lvlJc w:val="left"/>
      <w:pPr>
        <w:ind w:left="5927" w:hanging="360"/>
      </w:pPr>
      <w:rPr>
        <w:rFonts w:ascii="Courier New" w:hAnsi="Courier New" w:cs="Courier New" w:hint="default"/>
      </w:rPr>
    </w:lvl>
    <w:lvl w:ilvl="8" w:tplc="08090005" w:tentative="1">
      <w:start w:val="1"/>
      <w:numFmt w:val="bullet"/>
      <w:lvlText w:val=""/>
      <w:lvlJc w:val="left"/>
      <w:pPr>
        <w:ind w:left="6647" w:hanging="360"/>
      </w:pPr>
      <w:rPr>
        <w:rFonts w:ascii="Wingdings" w:hAnsi="Wingdings" w:hint="default"/>
      </w:rPr>
    </w:lvl>
  </w:abstractNum>
  <w:abstractNum w:abstractNumId="91" w15:restartNumberingAfterBreak="0">
    <w:nsid w:val="538C75C4"/>
    <w:multiLevelType w:val="multilevel"/>
    <w:tmpl w:val="760E9C32"/>
    <w:lvl w:ilvl="0">
      <w:start w:val="1"/>
      <w:numFmt w:val="decimal"/>
      <w:pStyle w:val="TableCaption"/>
      <w:suff w:val="nothing"/>
      <w:lvlText w:val="Table %1"/>
      <w:lvlJc w:val="left"/>
      <w:pPr>
        <w:ind w:left="2061"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2" w15:restartNumberingAfterBreak="0">
    <w:nsid w:val="53B75DAE"/>
    <w:multiLevelType w:val="hybridMultilevel"/>
    <w:tmpl w:val="47DC4C9E"/>
    <w:lvl w:ilvl="0" w:tplc="C0C6EE52">
      <w:numFmt w:val="bullet"/>
      <w:lvlText w:val=""/>
      <w:lvlJc w:val="left"/>
      <w:pPr>
        <w:ind w:left="785" w:hanging="284"/>
      </w:pPr>
      <w:rPr>
        <w:rFonts w:ascii="Symbol" w:eastAsia="Symbol" w:hAnsi="Symbol" w:cs="Symbol" w:hint="default"/>
        <w:w w:val="100"/>
        <w:sz w:val="22"/>
        <w:szCs w:val="22"/>
        <w:lang w:val="en-US" w:eastAsia="en-US" w:bidi="en-US"/>
      </w:rPr>
    </w:lvl>
    <w:lvl w:ilvl="1" w:tplc="82569540">
      <w:numFmt w:val="bullet"/>
      <w:lvlText w:val="•"/>
      <w:lvlJc w:val="left"/>
      <w:pPr>
        <w:ind w:left="1660" w:hanging="284"/>
      </w:pPr>
      <w:rPr>
        <w:rFonts w:hint="default"/>
        <w:lang w:val="en-US" w:eastAsia="en-US" w:bidi="en-US"/>
      </w:rPr>
    </w:lvl>
    <w:lvl w:ilvl="2" w:tplc="511E4044">
      <w:numFmt w:val="bullet"/>
      <w:lvlText w:val="•"/>
      <w:lvlJc w:val="left"/>
      <w:pPr>
        <w:ind w:left="2541" w:hanging="284"/>
      </w:pPr>
      <w:rPr>
        <w:rFonts w:hint="default"/>
        <w:lang w:val="en-US" w:eastAsia="en-US" w:bidi="en-US"/>
      </w:rPr>
    </w:lvl>
    <w:lvl w:ilvl="3" w:tplc="F55EC732">
      <w:numFmt w:val="bullet"/>
      <w:lvlText w:val="•"/>
      <w:lvlJc w:val="left"/>
      <w:pPr>
        <w:ind w:left="3421" w:hanging="284"/>
      </w:pPr>
      <w:rPr>
        <w:rFonts w:hint="default"/>
        <w:lang w:val="en-US" w:eastAsia="en-US" w:bidi="en-US"/>
      </w:rPr>
    </w:lvl>
    <w:lvl w:ilvl="4" w:tplc="56649DDE">
      <w:numFmt w:val="bullet"/>
      <w:lvlText w:val="•"/>
      <w:lvlJc w:val="left"/>
      <w:pPr>
        <w:ind w:left="4302" w:hanging="284"/>
      </w:pPr>
      <w:rPr>
        <w:rFonts w:hint="default"/>
        <w:lang w:val="en-US" w:eastAsia="en-US" w:bidi="en-US"/>
      </w:rPr>
    </w:lvl>
    <w:lvl w:ilvl="5" w:tplc="C06C70D6">
      <w:numFmt w:val="bullet"/>
      <w:lvlText w:val="•"/>
      <w:lvlJc w:val="left"/>
      <w:pPr>
        <w:ind w:left="5183" w:hanging="284"/>
      </w:pPr>
      <w:rPr>
        <w:rFonts w:hint="default"/>
        <w:lang w:val="en-US" w:eastAsia="en-US" w:bidi="en-US"/>
      </w:rPr>
    </w:lvl>
    <w:lvl w:ilvl="6" w:tplc="4B1008B8">
      <w:numFmt w:val="bullet"/>
      <w:lvlText w:val="•"/>
      <w:lvlJc w:val="left"/>
      <w:pPr>
        <w:ind w:left="6063" w:hanging="284"/>
      </w:pPr>
      <w:rPr>
        <w:rFonts w:hint="default"/>
        <w:lang w:val="en-US" w:eastAsia="en-US" w:bidi="en-US"/>
      </w:rPr>
    </w:lvl>
    <w:lvl w:ilvl="7" w:tplc="C67298EA">
      <w:numFmt w:val="bullet"/>
      <w:lvlText w:val="•"/>
      <w:lvlJc w:val="left"/>
      <w:pPr>
        <w:ind w:left="6944" w:hanging="284"/>
      </w:pPr>
      <w:rPr>
        <w:rFonts w:hint="default"/>
        <w:lang w:val="en-US" w:eastAsia="en-US" w:bidi="en-US"/>
      </w:rPr>
    </w:lvl>
    <w:lvl w:ilvl="8" w:tplc="E11EF0E6">
      <w:numFmt w:val="bullet"/>
      <w:lvlText w:val="•"/>
      <w:lvlJc w:val="left"/>
      <w:pPr>
        <w:ind w:left="7825" w:hanging="284"/>
      </w:pPr>
      <w:rPr>
        <w:rFonts w:hint="default"/>
        <w:lang w:val="en-US" w:eastAsia="en-US" w:bidi="en-US"/>
      </w:rPr>
    </w:lvl>
  </w:abstractNum>
  <w:abstractNum w:abstractNumId="93" w15:restartNumberingAfterBreak="0">
    <w:nsid w:val="53FA6835"/>
    <w:multiLevelType w:val="hybridMultilevel"/>
    <w:tmpl w:val="FF46CD96"/>
    <w:lvl w:ilvl="0" w:tplc="A3D8FEFE">
      <w:start w:val="19"/>
      <w:numFmt w:val="upperLetter"/>
      <w:lvlText w:val="%1."/>
      <w:lvlJc w:val="left"/>
      <w:pPr>
        <w:ind w:left="426" w:hanging="210"/>
      </w:pPr>
      <w:rPr>
        <w:rFonts w:ascii="Tahoma" w:eastAsia="Tahoma" w:hAnsi="Tahoma" w:cs="Tahoma" w:hint="default"/>
        <w:b/>
        <w:bCs/>
        <w:spacing w:val="-1"/>
        <w:w w:val="100"/>
        <w:sz w:val="20"/>
        <w:szCs w:val="20"/>
        <w:lang w:val="en-US" w:eastAsia="en-US" w:bidi="en-US"/>
      </w:rPr>
    </w:lvl>
    <w:lvl w:ilvl="1" w:tplc="18DE4BC6">
      <w:numFmt w:val="bullet"/>
      <w:lvlText w:val="o"/>
      <w:lvlJc w:val="left"/>
      <w:pPr>
        <w:ind w:left="1284" w:hanging="360"/>
      </w:pPr>
      <w:rPr>
        <w:rFonts w:ascii="Tahoma" w:eastAsia="Tahoma" w:hAnsi="Tahoma" w:cs="Tahoma" w:hint="default"/>
        <w:w w:val="100"/>
        <w:sz w:val="22"/>
        <w:szCs w:val="22"/>
        <w:lang w:val="en-US" w:eastAsia="en-US" w:bidi="en-US"/>
      </w:rPr>
    </w:lvl>
    <w:lvl w:ilvl="2" w:tplc="6BF0379E">
      <w:numFmt w:val="bullet"/>
      <w:lvlText w:val="•"/>
      <w:lvlJc w:val="left"/>
      <w:pPr>
        <w:ind w:left="2202" w:hanging="360"/>
      </w:pPr>
      <w:rPr>
        <w:rFonts w:hint="default"/>
        <w:lang w:val="en-US" w:eastAsia="en-US" w:bidi="en-US"/>
      </w:rPr>
    </w:lvl>
    <w:lvl w:ilvl="3" w:tplc="FEB87038">
      <w:numFmt w:val="bullet"/>
      <w:lvlText w:val="•"/>
      <w:lvlJc w:val="left"/>
      <w:pPr>
        <w:ind w:left="3125" w:hanging="360"/>
      </w:pPr>
      <w:rPr>
        <w:rFonts w:hint="default"/>
        <w:lang w:val="en-US" w:eastAsia="en-US" w:bidi="en-US"/>
      </w:rPr>
    </w:lvl>
    <w:lvl w:ilvl="4" w:tplc="876CD9B6">
      <w:numFmt w:val="bullet"/>
      <w:lvlText w:val="•"/>
      <w:lvlJc w:val="left"/>
      <w:pPr>
        <w:ind w:left="4048" w:hanging="360"/>
      </w:pPr>
      <w:rPr>
        <w:rFonts w:hint="default"/>
        <w:lang w:val="en-US" w:eastAsia="en-US" w:bidi="en-US"/>
      </w:rPr>
    </w:lvl>
    <w:lvl w:ilvl="5" w:tplc="DF0C9144">
      <w:numFmt w:val="bullet"/>
      <w:lvlText w:val="•"/>
      <w:lvlJc w:val="left"/>
      <w:pPr>
        <w:ind w:left="4971" w:hanging="360"/>
      </w:pPr>
      <w:rPr>
        <w:rFonts w:hint="default"/>
        <w:lang w:val="en-US" w:eastAsia="en-US" w:bidi="en-US"/>
      </w:rPr>
    </w:lvl>
    <w:lvl w:ilvl="6" w:tplc="86D03CE8">
      <w:numFmt w:val="bullet"/>
      <w:lvlText w:val="•"/>
      <w:lvlJc w:val="left"/>
      <w:pPr>
        <w:ind w:left="5894" w:hanging="360"/>
      </w:pPr>
      <w:rPr>
        <w:rFonts w:hint="default"/>
        <w:lang w:val="en-US" w:eastAsia="en-US" w:bidi="en-US"/>
      </w:rPr>
    </w:lvl>
    <w:lvl w:ilvl="7" w:tplc="10A6EC68">
      <w:numFmt w:val="bullet"/>
      <w:lvlText w:val="•"/>
      <w:lvlJc w:val="left"/>
      <w:pPr>
        <w:ind w:left="6817" w:hanging="360"/>
      </w:pPr>
      <w:rPr>
        <w:rFonts w:hint="default"/>
        <w:lang w:val="en-US" w:eastAsia="en-US" w:bidi="en-US"/>
      </w:rPr>
    </w:lvl>
    <w:lvl w:ilvl="8" w:tplc="07B86AC8">
      <w:numFmt w:val="bullet"/>
      <w:lvlText w:val="•"/>
      <w:lvlJc w:val="left"/>
      <w:pPr>
        <w:ind w:left="7740" w:hanging="360"/>
      </w:pPr>
      <w:rPr>
        <w:rFonts w:hint="default"/>
        <w:lang w:val="en-US" w:eastAsia="en-US" w:bidi="en-US"/>
      </w:rPr>
    </w:lvl>
  </w:abstractNum>
  <w:abstractNum w:abstractNumId="94" w15:restartNumberingAfterBreak="0">
    <w:nsid w:val="571C265B"/>
    <w:multiLevelType w:val="multilevel"/>
    <w:tmpl w:val="7488ECA0"/>
    <w:lvl w:ilvl="0">
      <w:start w:val="1"/>
      <w:numFmt w:val="upperLetter"/>
      <w:pStyle w:val="Annex"/>
      <w:lvlText w:val="Annex %1"/>
      <w:lvlJc w:val="left"/>
      <w:pPr>
        <w:ind w:left="2126" w:firstLine="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95" w15:restartNumberingAfterBreak="0">
    <w:nsid w:val="57A06C65"/>
    <w:multiLevelType w:val="hybridMultilevel"/>
    <w:tmpl w:val="48CE9CCE"/>
    <w:lvl w:ilvl="0" w:tplc="08090001">
      <w:start w:val="1"/>
      <w:numFmt w:val="bullet"/>
      <w:lvlText w:val=""/>
      <w:lvlJc w:val="left"/>
      <w:pPr>
        <w:ind w:left="887" w:hanging="360"/>
      </w:pPr>
      <w:rPr>
        <w:rFonts w:ascii="Symbol" w:hAnsi="Symbol" w:hint="default"/>
      </w:rPr>
    </w:lvl>
    <w:lvl w:ilvl="1" w:tplc="08090003" w:tentative="1">
      <w:start w:val="1"/>
      <w:numFmt w:val="bullet"/>
      <w:lvlText w:val="o"/>
      <w:lvlJc w:val="left"/>
      <w:pPr>
        <w:ind w:left="1607" w:hanging="360"/>
      </w:pPr>
      <w:rPr>
        <w:rFonts w:ascii="Courier New" w:hAnsi="Courier New" w:cs="Courier New" w:hint="default"/>
      </w:rPr>
    </w:lvl>
    <w:lvl w:ilvl="2" w:tplc="08090005" w:tentative="1">
      <w:start w:val="1"/>
      <w:numFmt w:val="bullet"/>
      <w:lvlText w:val=""/>
      <w:lvlJc w:val="left"/>
      <w:pPr>
        <w:ind w:left="2327" w:hanging="360"/>
      </w:pPr>
      <w:rPr>
        <w:rFonts w:ascii="Wingdings" w:hAnsi="Wingdings" w:hint="default"/>
      </w:rPr>
    </w:lvl>
    <w:lvl w:ilvl="3" w:tplc="08090001" w:tentative="1">
      <w:start w:val="1"/>
      <w:numFmt w:val="bullet"/>
      <w:lvlText w:val=""/>
      <w:lvlJc w:val="left"/>
      <w:pPr>
        <w:ind w:left="3047" w:hanging="360"/>
      </w:pPr>
      <w:rPr>
        <w:rFonts w:ascii="Symbol" w:hAnsi="Symbol" w:hint="default"/>
      </w:rPr>
    </w:lvl>
    <w:lvl w:ilvl="4" w:tplc="08090003" w:tentative="1">
      <w:start w:val="1"/>
      <w:numFmt w:val="bullet"/>
      <w:lvlText w:val="o"/>
      <w:lvlJc w:val="left"/>
      <w:pPr>
        <w:ind w:left="3767" w:hanging="360"/>
      </w:pPr>
      <w:rPr>
        <w:rFonts w:ascii="Courier New" w:hAnsi="Courier New" w:cs="Courier New" w:hint="default"/>
      </w:rPr>
    </w:lvl>
    <w:lvl w:ilvl="5" w:tplc="08090005" w:tentative="1">
      <w:start w:val="1"/>
      <w:numFmt w:val="bullet"/>
      <w:lvlText w:val=""/>
      <w:lvlJc w:val="left"/>
      <w:pPr>
        <w:ind w:left="4487" w:hanging="360"/>
      </w:pPr>
      <w:rPr>
        <w:rFonts w:ascii="Wingdings" w:hAnsi="Wingdings" w:hint="default"/>
      </w:rPr>
    </w:lvl>
    <w:lvl w:ilvl="6" w:tplc="08090001" w:tentative="1">
      <w:start w:val="1"/>
      <w:numFmt w:val="bullet"/>
      <w:lvlText w:val=""/>
      <w:lvlJc w:val="left"/>
      <w:pPr>
        <w:ind w:left="5207" w:hanging="360"/>
      </w:pPr>
      <w:rPr>
        <w:rFonts w:ascii="Symbol" w:hAnsi="Symbol" w:hint="default"/>
      </w:rPr>
    </w:lvl>
    <w:lvl w:ilvl="7" w:tplc="08090003" w:tentative="1">
      <w:start w:val="1"/>
      <w:numFmt w:val="bullet"/>
      <w:lvlText w:val="o"/>
      <w:lvlJc w:val="left"/>
      <w:pPr>
        <w:ind w:left="5927" w:hanging="360"/>
      </w:pPr>
      <w:rPr>
        <w:rFonts w:ascii="Courier New" w:hAnsi="Courier New" w:cs="Courier New" w:hint="default"/>
      </w:rPr>
    </w:lvl>
    <w:lvl w:ilvl="8" w:tplc="08090005" w:tentative="1">
      <w:start w:val="1"/>
      <w:numFmt w:val="bullet"/>
      <w:lvlText w:val=""/>
      <w:lvlJc w:val="left"/>
      <w:pPr>
        <w:ind w:left="6647" w:hanging="360"/>
      </w:pPr>
      <w:rPr>
        <w:rFonts w:ascii="Wingdings" w:hAnsi="Wingdings" w:hint="default"/>
      </w:rPr>
    </w:lvl>
  </w:abstractNum>
  <w:abstractNum w:abstractNumId="96" w15:restartNumberingAfterBreak="0">
    <w:nsid w:val="580C7D24"/>
    <w:multiLevelType w:val="multilevel"/>
    <w:tmpl w:val="083ADCDA"/>
    <w:lvl w:ilvl="0">
      <w:start w:val="12"/>
      <w:numFmt w:val="decimal"/>
      <w:lvlText w:val="%1"/>
      <w:lvlJc w:val="left"/>
      <w:pPr>
        <w:ind w:left="666" w:hanging="556"/>
      </w:pPr>
      <w:rPr>
        <w:rFonts w:hint="default"/>
        <w:lang w:val="en-US" w:eastAsia="en-US" w:bidi="en-US"/>
      </w:rPr>
    </w:lvl>
    <w:lvl w:ilvl="1">
      <w:start w:val="1"/>
      <w:numFmt w:val="decimal"/>
      <w:lvlText w:val="%1.%2"/>
      <w:lvlJc w:val="left"/>
      <w:pPr>
        <w:ind w:left="666" w:hanging="556"/>
      </w:pPr>
      <w:rPr>
        <w:rFonts w:hint="default"/>
        <w:lang w:val="en-US" w:eastAsia="en-US" w:bidi="en-US"/>
      </w:rPr>
    </w:lvl>
    <w:lvl w:ilvl="2">
      <w:numFmt w:val="decimal"/>
      <w:lvlText w:val="%1.%2.%3"/>
      <w:lvlJc w:val="left"/>
      <w:pPr>
        <w:ind w:left="666" w:hanging="556"/>
      </w:pPr>
      <w:rPr>
        <w:rFonts w:ascii="Arial" w:eastAsia="Arial" w:hAnsi="Arial" w:cs="Arial" w:hint="default"/>
        <w:spacing w:val="-1"/>
        <w:w w:val="99"/>
        <w:sz w:val="18"/>
        <w:szCs w:val="18"/>
        <w:lang w:val="en-US" w:eastAsia="en-US" w:bidi="en-US"/>
      </w:rPr>
    </w:lvl>
    <w:lvl w:ilvl="3">
      <w:numFmt w:val="bullet"/>
      <w:lvlText w:val=""/>
      <w:lvlJc w:val="left"/>
      <w:pPr>
        <w:ind w:left="831" w:hanging="360"/>
      </w:pPr>
      <w:rPr>
        <w:rFonts w:ascii="Symbol" w:eastAsia="Symbol" w:hAnsi="Symbol" w:cs="Symbol" w:hint="default"/>
        <w:w w:val="99"/>
        <w:sz w:val="20"/>
        <w:szCs w:val="20"/>
        <w:lang w:val="en-US" w:eastAsia="en-US" w:bidi="en-US"/>
      </w:rPr>
    </w:lvl>
    <w:lvl w:ilvl="4">
      <w:numFmt w:val="bullet"/>
      <w:lvlText w:val="•"/>
      <w:lvlJc w:val="left"/>
      <w:pPr>
        <w:ind w:left="2656" w:hanging="360"/>
      </w:pPr>
      <w:rPr>
        <w:rFonts w:hint="default"/>
        <w:lang w:val="en-US" w:eastAsia="en-US" w:bidi="en-US"/>
      </w:rPr>
    </w:lvl>
    <w:lvl w:ilvl="5">
      <w:numFmt w:val="bullet"/>
      <w:lvlText w:val="•"/>
      <w:lvlJc w:val="left"/>
      <w:pPr>
        <w:ind w:left="3262" w:hanging="360"/>
      </w:pPr>
      <w:rPr>
        <w:rFonts w:hint="default"/>
        <w:lang w:val="en-US" w:eastAsia="en-US" w:bidi="en-US"/>
      </w:rPr>
    </w:lvl>
    <w:lvl w:ilvl="6">
      <w:numFmt w:val="bullet"/>
      <w:lvlText w:val="•"/>
      <w:lvlJc w:val="left"/>
      <w:pPr>
        <w:ind w:left="3867" w:hanging="360"/>
      </w:pPr>
      <w:rPr>
        <w:rFonts w:hint="default"/>
        <w:lang w:val="en-US" w:eastAsia="en-US" w:bidi="en-US"/>
      </w:rPr>
    </w:lvl>
    <w:lvl w:ilvl="7">
      <w:numFmt w:val="bullet"/>
      <w:lvlText w:val="•"/>
      <w:lvlJc w:val="left"/>
      <w:pPr>
        <w:ind w:left="4473" w:hanging="360"/>
      </w:pPr>
      <w:rPr>
        <w:rFonts w:hint="default"/>
        <w:lang w:val="en-US" w:eastAsia="en-US" w:bidi="en-US"/>
      </w:rPr>
    </w:lvl>
    <w:lvl w:ilvl="8">
      <w:numFmt w:val="bullet"/>
      <w:lvlText w:val="•"/>
      <w:lvlJc w:val="left"/>
      <w:pPr>
        <w:ind w:left="5078" w:hanging="360"/>
      </w:pPr>
      <w:rPr>
        <w:rFonts w:hint="default"/>
        <w:lang w:val="en-US" w:eastAsia="en-US" w:bidi="en-US"/>
      </w:rPr>
    </w:lvl>
  </w:abstractNum>
  <w:abstractNum w:abstractNumId="97" w15:restartNumberingAfterBreak="0">
    <w:nsid w:val="58405076"/>
    <w:multiLevelType w:val="multilevel"/>
    <w:tmpl w:val="0B88CCC0"/>
    <w:lvl w:ilvl="0">
      <w:start w:val="1"/>
      <w:numFmt w:val="upperLetter"/>
      <w:lvlText w:val="%1"/>
      <w:lvlJc w:val="left"/>
      <w:pPr>
        <w:ind w:left="898" w:hanging="680"/>
      </w:pPr>
      <w:rPr>
        <w:rFonts w:hint="default"/>
        <w:lang w:val="en-US" w:eastAsia="en-US" w:bidi="en-US"/>
      </w:rPr>
    </w:lvl>
    <w:lvl w:ilvl="1">
      <w:start w:val="1"/>
      <w:numFmt w:val="decimal"/>
      <w:lvlText w:val="%1.%2"/>
      <w:lvlJc w:val="left"/>
      <w:pPr>
        <w:ind w:left="898" w:hanging="680"/>
      </w:pPr>
      <w:rPr>
        <w:rFonts w:ascii="Arial" w:eastAsia="Arial" w:hAnsi="Arial" w:cs="Arial" w:hint="default"/>
        <w:b/>
        <w:bCs/>
        <w:spacing w:val="-24"/>
        <w:w w:val="100"/>
        <w:sz w:val="24"/>
        <w:szCs w:val="24"/>
        <w:lang w:val="en-US" w:eastAsia="en-US" w:bidi="en-US"/>
      </w:rPr>
    </w:lvl>
    <w:lvl w:ilvl="2">
      <w:numFmt w:val="bullet"/>
      <w:lvlText w:val="•"/>
      <w:lvlJc w:val="left"/>
      <w:pPr>
        <w:ind w:left="2861" w:hanging="680"/>
      </w:pPr>
      <w:rPr>
        <w:rFonts w:hint="default"/>
        <w:lang w:val="en-US" w:eastAsia="en-US" w:bidi="en-US"/>
      </w:rPr>
    </w:lvl>
    <w:lvl w:ilvl="3">
      <w:numFmt w:val="bullet"/>
      <w:lvlText w:val="•"/>
      <w:lvlJc w:val="left"/>
      <w:pPr>
        <w:ind w:left="3841" w:hanging="680"/>
      </w:pPr>
      <w:rPr>
        <w:rFonts w:hint="default"/>
        <w:lang w:val="en-US" w:eastAsia="en-US" w:bidi="en-US"/>
      </w:rPr>
    </w:lvl>
    <w:lvl w:ilvl="4">
      <w:numFmt w:val="bullet"/>
      <w:lvlText w:val="•"/>
      <w:lvlJc w:val="left"/>
      <w:pPr>
        <w:ind w:left="4822" w:hanging="680"/>
      </w:pPr>
      <w:rPr>
        <w:rFonts w:hint="default"/>
        <w:lang w:val="en-US" w:eastAsia="en-US" w:bidi="en-US"/>
      </w:rPr>
    </w:lvl>
    <w:lvl w:ilvl="5">
      <w:numFmt w:val="bullet"/>
      <w:lvlText w:val="•"/>
      <w:lvlJc w:val="left"/>
      <w:pPr>
        <w:ind w:left="5802" w:hanging="680"/>
      </w:pPr>
      <w:rPr>
        <w:rFonts w:hint="default"/>
        <w:lang w:val="en-US" w:eastAsia="en-US" w:bidi="en-US"/>
      </w:rPr>
    </w:lvl>
    <w:lvl w:ilvl="6">
      <w:numFmt w:val="bullet"/>
      <w:lvlText w:val="•"/>
      <w:lvlJc w:val="left"/>
      <w:pPr>
        <w:ind w:left="6783" w:hanging="680"/>
      </w:pPr>
      <w:rPr>
        <w:rFonts w:hint="default"/>
        <w:lang w:val="en-US" w:eastAsia="en-US" w:bidi="en-US"/>
      </w:rPr>
    </w:lvl>
    <w:lvl w:ilvl="7">
      <w:numFmt w:val="bullet"/>
      <w:lvlText w:val="•"/>
      <w:lvlJc w:val="left"/>
      <w:pPr>
        <w:ind w:left="7763" w:hanging="680"/>
      </w:pPr>
      <w:rPr>
        <w:rFonts w:hint="default"/>
        <w:lang w:val="en-US" w:eastAsia="en-US" w:bidi="en-US"/>
      </w:rPr>
    </w:lvl>
    <w:lvl w:ilvl="8">
      <w:numFmt w:val="bullet"/>
      <w:lvlText w:val="•"/>
      <w:lvlJc w:val="left"/>
      <w:pPr>
        <w:ind w:left="8744" w:hanging="680"/>
      </w:pPr>
      <w:rPr>
        <w:rFonts w:hint="default"/>
        <w:lang w:val="en-US" w:eastAsia="en-US" w:bidi="en-US"/>
      </w:rPr>
    </w:lvl>
  </w:abstractNum>
  <w:abstractNum w:abstractNumId="98" w15:restartNumberingAfterBreak="0">
    <w:nsid w:val="58E2122A"/>
    <w:multiLevelType w:val="hybridMultilevel"/>
    <w:tmpl w:val="06A8CA56"/>
    <w:lvl w:ilvl="0" w:tplc="08090001">
      <w:start w:val="1"/>
      <w:numFmt w:val="bullet"/>
      <w:lvlText w:val=""/>
      <w:lvlJc w:val="left"/>
      <w:pPr>
        <w:ind w:left="887" w:hanging="360"/>
      </w:pPr>
      <w:rPr>
        <w:rFonts w:ascii="Symbol" w:hAnsi="Symbol" w:hint="default"/>
      </w:rPr>
    </w:lvl>
    <w:lvl w:ilvl="1" w:tplc="040A0003" w:tentative="1">
      <w:start w:val="1"/>
      <w:numFmt w:val="bullet"/>
      <w:lvlText w:val="o"/>
      <w:lvlJc w:val="left"/>
      <w:pPr>
        <w:ind w:left="1607" w:hanging="360"/>
      </w:pPr>
      <w:rPr>
        <w:rFonts w:ascii="Courier New" w:hAnsi="Courier New" w:cs="Courier New" w:hint="default"/>
      </w:rPr>
    </w:lvl>
    <w:lvl w:ilvl="2" w:tplc="040A0005" w:tentative="1">
      <w:start w:val="1"/>
      <w:numFmt w:val="bullet"/>
      <w:lvlText w:val=""/>
      <w:lvlJc w:val="left"/>
      <w:pPr>
        <w:ind w:left="2327" w:hanging="360"/>
      </w:pPr>
      <w:rPr>
        <w:rFonts w:ascii="Wingdings" w:hAnsi="Wingdings" w:hint="default"/>
      </w:rPr>
    </w:lvl>
    <w:lvl w:ilvl="3" w:tplc="040A0001" w:tentative="1">
      <w:start w:val="1"/>
      <w:numFmt w:val="bullet"/>
      <w:lvlText w:val=""/>
      <w:lvlJc w:val="left"/>
      <w:pPr>
        <w:ind w:left="3047" w:hanging="360"/>
      </w:pPr>
      <w:rPr>
        <w:rFonts w:ascii="Symbol" w:hAnsi="Symbol" w:hint="default"/>
      </w:rPr>
    </w:lvl>
    <w:lvl w:ilvl="4" w:tplc="040A0003" w:tentative="1">
      <w:start w:val="1"/>
      <w:numFmt w:val="bullet"/>
      <w:lvlText w:val="o"/>
      <w:lvlJc w:val="left"/>
      <w:pPr>
        <w:ind w:left="3767" w:hanging="360"/>
      </w:pPr>
      <w:rPr>
        <w:rFonts w:ascii="Courier New" w:hAnsi="Courier New" w:cs="Courier New" w:hint="default"/>
      </w:rPr>
    </w:lvl>
    <w:lvl w:ilvl="5" w:tplc="040A0005" w:tentative="1">
      <w:start w:val="1"/>
      <w:numFmt w:val="bullet"/>
      <w:lvlText w:val=""/>
      <w:lvlJc w:val="left"/>
      <w:pPr>
        <w:ind w:left="4487" w:hanging="360"/>
      </w:pPr>
      <w:rPr>
        <w:rFonts w:ascii="Wingdings" w:hAnsi="Wingdings" w:hint="default"/>
      </w:rPr>
    </w:lvl>
    <w:lvl w:ilvl="6" w:tplc="040A0001" w:tentative="1">
      <w:start w:val="1"/>
      <w:numFmt w:val="bullet"/>
      <w:lvlText w:val=""/>
      <w:lvlJc w:val="left"/>
      <w:pPr>
        <w:ind w:left="5207" w:hanging="360"/>
      </w:pPr>
      <w:rPr>
        <w:rFonts w:ascii="Symbol" w:hAnsi="Symbol" w:hint="default"/>
      </w:rPr>
    </w:lvl>
    <w:lvl w:ilvl="7" w:tplc="040A0003" w:tentative="1">
      <w:start w:val="1"/>
      <w:numFmt w:val="bullet"/>
      <w:lvlText w:val="o"/>
      <w:lvlJc w:val="left"/>
      <w:pPr>
        <w:ind w:left="5927" w:hanging="360"/>
      </w:pPr>
      <w:rPr>
        <w:rFonts w:ascii="Courier New" w:hAnsi="Courier New" w:cs="Courier New" w:hint="default"/>
      </w:rPr>
    </w:lvl>
    <w:lvl w:ilvl="8" w:tplc="040A0005" w:tentative="1">
      <w:start w:val="1"/>
      <w:numFmt w:val="bullet"/>
      <w:lvlText w:val=""/>
      <w:lvlJc w:val="left"/>
      <w:pPr>
        <w:ind w:left="6647" w:hanging="360"/>
      </w:pPr>
      <w:rPr>
        <w:rFonts w:ascii="Wingdings" w:hAnsi="Wingdings" w:hint="default"/>
      </w:rPr>
    </w:lvl>
  </w:abstractNum>
  <w:abstractNum w:abstractNumId="99" w15:restartNumberingAfterBreak="0">
    <w:nsid w:val="590304FE"/>
    <w:multiLevelType w:val="multilevel"/>
    <w:tmpl w:val="38C2D864"/>
    <w:lvl w:ilvl="0">
      <w:start w:val="20"/>
      <w:numFmt w:val="upperLetter"/>
      <w:lvlText w:val="%1"/>
      <w:lvlJc w:val="left"/>
      <w:pPr>
        <w:ind w:left="584" w:hanging="368"/>
      </w:pPr>
      <w:rPr>
        <w:rFonts w:hint="default"/>
        <w:lang w:val="en-US" w:eastAsia="en-US" w:bidi="en-US"/>
      </w:rPr>
    </w:lvl>
    <w:lvl w:ilvl="1">
      <w:start w:val="21"/>
      <w:numFmt w:val="upperLetter"/>
      <w:lvlText w:val="%1.%2"/>
      <w:lvlJc w:val="left"/>
      <w:pPr>
        <w:ind w:left="584" w:hanging="368"/>
      </w:pPr>
      <w:rPr>
        <w:rFonts w:ascii="Tahoma" w:eastAsia="Tahoma" w:hAnsi="Tahoma" w:cs="Tahoma" w:hint="default"/>
        <w:b/>
        <w:bCs/>
        <w:spacing w:val="-4"/>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1493" w:hanging="286"/>
      </w:pPr>
      <w:rPr>
        <w:rFonts w:ascii="Wingdings" w:eastAsia="Wingdings" w:hAnsi="Wingdings" w:cs="Wingdings" w:hint="default"/>
        <w:w w:val="100"/>
        <w:sz w:val="22"/>
        <w:szCs w:val="22"/>
        <w:lang w:val="en-US" w:eastAsia="en-US" w:bidi="en-US"/>
      </w:rPr>
    </w:lvl>
    <w:lvl w:ilvl="4">
      <w:numFmt w:val="bullet"/>
      <w:lvlText w:val="•"/>
      <w:lvlJc w:val="left"/>
      <w:pPr>
        <w:ind w:left="3521" w:hanging="286"/>
      </w:pPr>
      <w:rPr>
        <w:rFonts w:hint="default"/>
        <w:lang w:val="en-US" w:eastAsia="en-US" w:bidi="en-US"/>
      </w:rPr>
    </w:lvl>
    <w:lvl w:ilvl="5">
      <w:numFmt w:val="bullet"/>
      <w:lvlText w:val="•"/>
      <w:lvlJc w:val="left"/>
      <w:pPr>
        <w:ind w:left="4532" w:hanging="286"/>
      </w:pPr>
      <w:rPr>
        <w:rFonts w:hint="default"/>
        <w:lang w:val="en-US" w:eastAsia="en-US" w:bidi="en-US"/>
      </w:rPr>
    </w:lvl>
    <w:lvl w:ilvl="6">
      <w:numFmt w:val="bullet"/>
      <w:lvlText w:val="•"/>
      <w:lvlJc w:val="left"/>
      <w:pPr>
        <w:ind w:left="5543" w:hanging="286"/>
      </w:pPr>
      <w:rPr>
        <w:rFonts w:hint="default"/>
        <w:lang w:val="en-US" w:eastAsia="en-US" w:bidi="en-US"/>
      </w:rPr>
    </w:lvl>
    <w:lvl w:ilvl="7">
      <w:numFmt w:val="bullet"/>
      <w:lvlText w:val="•"/>
      <w:lvlJc w:val="left"/>
      <w:pPr>
        <w:ind w:left="6554" w:hanging="286"/>
      </w:pPr>
      <w:rPr>
        <w:rFonts w:hint="default"/>
        <w:lang w:val="en-US" w:eastAsia="en-US" w:bidi="en-US"/>
      </w:rPr>
    </w:lvl>
    <w:lvl w:ilvl="8">
      <w:numFmt w:val="bullet"/>
      <w:lvlText w:val="•"/>
      <w:lvlJc w:val="left"/>
      <w:pPr>
        <w:ind w:left="7564" w:hanging="286"/>
      </w:pPr>
      <w:rPr>
        <w:rFonts w:hint="default"/>
        <w:lang w:val="en-US" w:eastAsia="en-US" w:bidi="en-US"/>
      </w:rPr>
    </w:lvl>
  </w:abstractNum>
  <w:abstractNum w:abstractNumId="100" w15:restartNumberingAfterBreak="0">
    <w:nsid w:val="5AFB28EF"/>
    <w:multiLevelType w:val="multilevel"/>
    <w:tmpl w:val="2A4AC6AE"/>
    <w:lvl w:ilvl="0">
      <w:start w:val="15"/>
      <w:numFmt w:val="upperLetter"/>
      <w:lvlText w:val="%1"/>
      <w:lvlJc w:val="left"/>
      <w:pPr>
        <w:ind w:left="624" w:hanging="408"/>
      </w:pPr>
      <w:rPr>
        <w:rFonts w:hint="default"/>
        <w:lang w:val="en-US" w:eastAsia="en-US" w:bidi="en-US"/>
      </w:rPr>
    </w:lvl>
    <w:lvl w:ilvl="1">
      <w:start w:val="4"/>
      <w:numFmt w:val="upperLetter"/>
      <w:lvlText w:val="%1.%2"/>
      <w:lvlJc w:val="left"/>
      <w:pPr>
        <w:ind w:left="624" w:hanging="408"/>
      </w:pPr>
      <w:rPr>
        <w:rFonts w:ascii="Tahoma" w:eastAsia="Tahoma" w:hAnsi="Tahoma" w:cs="Tahoma" w:hint="default"/>
        <w:b/>
        <w:bCs/>
        <w:spacing w:val="-2"/>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924" w:hanging="286"/>
      </w:pPr>
      <w:rPr>
        <w:rFonts w:ascii="Wingdings" w:eastAsia="Wingdings" w:hAnsi="Wingdings" w:cs="Wingdings" w:hint="default"/>
        <w:w w:val="100"/>
        <w:sz w:val="22"/>
        <w:szCs w:val="22"/>
        <w:lang w:val="en-US" w:eastAsia="en-US" w:bidi="en-US"/>
      </w:rPr>
    </w:lvl>
    <w:lvl w:ilvl="4">
      <w:numFmt w:val="bullet"/>
      <w:lvlText w:val="•"/>
      <w:lvlJc w:val="left"/>
      <w:pPr>
        <w:ind w:left="2655" w:hanging="286"/>
      </w:pPr>
      <w:rPr>
        <w:rFonts w:hint="default"/>
        <w:lang w:val="en-US" w:eastAsia="en-US" w:bidi="en-US"/>
      </w:rPr>
    </w:lvl>
    <w:lvl w:ilvl="5">
      <w:numFmt w:val="bullet"/>
      <w:lvlText w:val="•"/>
      <w:lvlJc w:val="left"/>
      <w:pPr>
        <w:ind w:left="3810" w:hanging="286"/>
      </w:pPr>
      <w:rPr>
        <w:rFonts w:hint="default"/>
        <w:lang w:val="en-US" w:eastAsia="en-US" w:bidi="en-US"/>
      </w:rPr>
    </w:lvl>
    <w:lvl w:ilvl="6">
      <w:numFmt w:val="bullet"/>
      <w:lvlText w:val="•"/>
      <w:lvlJc w:val="left"/>
      <w:pPr>
        <w:ind w:left="4965" w:hanging="286"/>
      </w:pPr>
      <w:rPr>
        <w:rFonts w:hint="default"/>
        <w:lang w:val="en-US" w:eastAsia="en-US" w:bidi="en-US"/>
      </w:rPr>
    </w:lvl>
    <w:lvl w:ilvl="7">
      <w:numFmt w:val="bullet"/>
      <w:lvlText w:val="•"/>
      <w:lvlJc w:val="left"/>
      <w:pPr>
        <w:ind w:left="6120" w:hanging="286"/>
      </w:pPr>
      <w:rPr>
        <w:rFonts w:hint="default"/>
        <w:lang w:val="en-US" w:eastAsia="en-US" w:bidi="en-US"/>
      </w:rPr>
    </w:lvl>
    <w:lvl w:ilvl="8">
      <w:numFmt w:val="bullet"/>
      <w:lvlText w:val="•"/>
      <w:lvlJc w:val="left"/>
      <w:pPr>
        <w:ind w:left="7276" w:hanging="286"/>
      </w:pPr>
      <w:rPr>
        <w:rFonts w:hint="default"/>
        <w:lang w:val="en-US" w:eastAsia="en-US" w:bidi="en-US"/>
      </w:rPr>
    </w:lvl>
  </w:abstractNum>
  <w:abstractNum w:abstractNumId="101" w15:restartNumberingAfterBreak="0">
    <w:nsid w:val="5BCD072F"/>
    <w:multiLevelType w:val="multilevel"/>
    <w:tmpl w:val="16CACA58"/>
    <w:lvl w:ilvl="0">
      <w:start w:val="1"/>
      <w:numFmt w:val="decimal"/>
      <w:pStyle w:val="Figurecaption"/>
      <w:suff w:val="nothing"/>
      <w:lvlText w:val="Figure %1"/>
      <w:lvlJc w:val="left"/>
      <w:pPr>
        <w:ind w:left="360" w:hanging="360"/>
      </w:p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2" w15:restartNumberingAfterBreak="0">
    <w:nsid w:val="61C627D4"/>
    <w:multiLevelType w:val="hybridMultilevel"/>
    <w:tmpl w:val="3910A1E0"/>
    <w:lvl w:ilvl="0" w:tplc="908A670A">
      <w:numFmt w:val="bullet"/>
      <w:lvlText w:val="o"/>
      <w:lvlJc w:val="left"/>
      <w:pPr>
        <w:ind w:left="1284" w:hanging="360"/>
      </w:pPr>
      <w:rPr>
        <w:rFonts w:ascii="Tahoma" w:eastAsia="Tahoma" w:hAnsi="Tahoma" w:cs="Tahoma" w:hint="default"/>
        <w:w w:val="100"/>
        <w:sz w:val="22"/>
        <w:szCs w:val="22"/>
        <w:lang w:val="en-US" w:eastAsia="en-US" w:bidi="en-US"/>
      </w:rPr>
    </w:lvl>
    <w:lvl w:ilvl="1" w:tplc="71A2BB76">
      <w:numFmt w:val="bullet"/>
      <w:lvlText w:val="•"/>
      <w:lvlJc w:val="left"/>
      <w:pPr>
        <w:ind w:left="2110" w:hanging="360"/>
      </w:pPr>
      <w:rPr>
        <w:rFonts w:hint="default"/>
        <w:lang w:val="en-US" w:eastAsia="en-US" w:bidi="en-US"/>
      </w:rPr>
    </w:lvl>
    <w:lvl w:ilvl="2" w:tplc="42A2D628">
      <w:numFmt w:val="bullet"/>
      <w:lvlText w:val="•"/>
      <w:lvlJc w:val="left"/>
      <w:pPr>
        <w:ind w:left="2941" w:hanging="360"/>
      </w:pPr>
      <w:rPr>
        <w:rFonts w:hint="default"/>
        <w:lang w:val="en-US" w:eastAsia="en-US" w:bidi="en-US"/>
      </w:rPr>
    </w:lvl>
    <w:lvl w:ilvl="3" w:tplc="48BE32F0">
      <w:numFmt w:val="bullet"/>
      <w:lvlText w:val="•"/>
      <w:lvlJc w:val="left"/>
      <w:pPr>
        <w:ind w:left="3771" w:hanging="360"/>
      </w:pPr>
      <w:rPr>
        <w:rFonts w:hint="default"/>
        <w:lang w:val="en-US" w:eastAsia="en-US" w:bidi="en-US"/>
      </w:rPr>
    </w:lvl>
    <w:lvl w:ilvl="4" w:tplc="910635FE">
      <w:numFmt w:val="bullet"/>
      <w:lvlText w:val="•"/>
      <w:lvlJc w:val="left"/>
      <w:pPr>
        <w:ind w:left="4602" w:hanging="360"/>
      </w:pPr>
      <w:rPr>
        <w:rFonts w:hint="default"/>
        <w:lang w:val="en-US" w:eastAsia="en-US" w:bidi="en-US"/>
      </w:rPr>
    </w:lvl>
    <w:lvl w:ilvl="5" w:tplc="BC127DB8">
      <w:numFmt w:val="bullet"/>
      <w:lvlText w:val="•"/>
      <w:lvlJc w:val="left"/>
      <w:pPr>
        <w:ind w:left="5433" w:hanging="360"/>
      </w:pPr>
      <w:rPr>
        <w:rFonts w:hint="default"/>
        <w:lang w:val="en-US" w:eastAsia="en-US" w:bidi="en-US"/>
      </w:rPr>
    </w:lvl>
    <w:lvl w:ilvl="6" w:tplc="58B8232C">
      <w:numFmt w:val="bullet"/>
      <w:lvlText w:val="•"/>
      <w:lvlJc w:val="left"/>
      <w:pPr>
        <w:ind w:left="6263" w:hanging="360"/>
      </w:pPr>
      <w:rPr>
        <w:rFonts w:hint="default"/>
        <w:lang w:val="en-US" w:eastAsia="en-US" w:bidi="en-US"/>
      </w:rPr>
    </w:lvl>
    <w:lvl w:ilvl="7" w:tplc="A4CCB90E">
      <w:numFmt w:val="bullet"/>
      <w:lvlText w:val="•"/>
      <w:lvlJc w:val="left"/>
      <w:pPr>
        <w:ind w:left="7094" w:hanging="360"/>
      </w:pPr>
      <w:rPr>
        <w:rFonts w:hint="default"/>
        <w:lang w:val="en-US" w:eastAsia="en-US" w:bidi="en-US"/>
      </w:rPr>
    </w:lvl>
    <w:lvl w:ilvl="8" w:tplc="FDB80A36">
      <w:numFmt w:val="bullet"/>
      <w:lvlText w:val="•"/>
      <w:lvlJc w:val="left"/>
      <w:pPr>
        <w:ind w:left="7925" w:hanging="360"/>
      </w:pPr>
      <w:rPr>
        <w:rFonts w:hint="default"/>
        <w:lang w:val="en-US" w:eastAsia="en-US" w:bidi="en-US"/>
      </w:rPr>
    </w:lvl>
  </w:abstractNum>
  <w:abstractNum w:abstractNumId="103" w15:restartNumberingAfterBreak="0">
    <w:nsid w:val="620526D1"/>
    <w:multiLevelType w:val="multilevel"/>
    <w:tmpl w:val="C0924494"/>
    <w:lvl w:ilvl="0">
      <w:start w:val="4"/>
      <w:numFmt w:val="upperLetter"/>
      <w:lvlText w:val="%1"/>
      <w:lvlJc w:val="left"/>
      <w:pPr>
        <w:ind w:left="599" w:hanging="384"/>
      </w:pPr>
      <w:rPr>
        <w:rFonts w:hint="default"/>
        <w:lang w:val="en-US" w:eastAsia="en-US" w:bidi="en-US"/>
      </w:rPr>
    </w:lvl>
    <w:lvl w:ilvl="1">
      <w:start w:val="16"/>
      <w:numFmt w:val="upperLetter"/>
      <w:lvlText w:val="%1.%2"/>
      <w:lvlJc w:val="left"/>
      <w:pPr>
        <w:ind w:left="599" w:hanging="384"/>
      </w:pPr>
      <w:rPr>
        <w:rFonts w:ascii="Tahoma" w:eastAsia="Tahoma" w:hAnsi="Tahoma" w:cs="Tahoma" w:hint="default"/>
        <w:b/>
        <w:bCs/>
        <w:spacing w:val="-3"/>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104" w15:restartNumberingAfterBreak="0">
    <w:nsid w:val="636D14BE"/>
    <w:multiLevelType w:val="hybridMultilevel"/>
    <w:tmpl w:val="FB4E9490"/>
    <w:lvl w:ilvl="0" w:tplc="FBF8E5B0">
      <w:numFmt w:val="bullet"/>
      <w:lvlText w:val=""/>
      <w:lvlJc w:val="left"/>
      <w:pPr>
        <w:ind w:left="936" w:hanging="360"/>
      </w:pPr>
      <w:rPr>
        <w:rFonts w:ascii="Symbol" w:eastAsia="Symbol" w:hAnsi="Symbol" w:cs="Symbol" w:hint="default"/>
        <w:w w:val="100"/>
        <w:sz w:val="22"/>
        <w:szCs w:val="22"/>
        <w:lang w:val="en-US" w:eastAsia="en-US" w:bidi="en-US"/>
      </w:rPr>
    </w:lvl>
    <w:lvl w:ilvl="1" w:tplc="3CC82872">
      <w:numFmt w:val="bullet"/>
      <w:lvlText w:val="o"/>
      <w:lvlJc w:val="left"/>
      <w:pPr>
        <w:ind w:left="1656" w:hanging="360"/>
      </w:pPr>
      <w:rPr>
        <w:rFonts w:ascii="Courier New" w:eastAsia="Courier New" w:hAnsi="Courier New" w:cs="Courier New" w:hint="default"/>
        <w:w w:val="100"/>
        <w:sz w:val="22"/>
        <w:szCs w:val="22"/>
        <w:lang w:val="en-US" w:eastAsia="en-US" w:bidi="en-US"/>
      </w:rPr>
    </w:lvl>
    <w:lvl w:ilvl="2" w:tplc="28AA641A">
      <w:numFmt w:val="bullet"/>
      <w:lvlText w:val="•"/>
      <w:lvlJc w:val="left"/>
      <w:pPr>
        <w:ind w:left="2540" w:hanging="360"/>
      </w:pPr>
      <w:rPr>
        <w:rFonts w:hint="default"/>
        <w:lang w:val="en-US" w:eastAsia="en-US" w:bidi="en-US"/>
      </w:rPr>
    </w:lvl>
    <w:lvl w:ilvl="3" w:tplc="C56EBF4A">
      <w:numFmt w:val="bullet"/>
      <w:lvlText w:val="•"/>
      <w:lvlJc w:val="left"/>
      <w:pPr>
        <w:ind w:left="3421" w:hanging="360"/>
      </w:pPr>
      <w:rPr>
        <w:rFonts w:hint="default"/>
        <w:lang w:val="en-US" w:eastAsia="en-US" w:bidi="en-US"/>
      </w:rPr>
    </w:lvl>
    <w:lvl w:ilvl="4" w:tplc="EF68F5EA">
      <w:numFmt w:val="bullet"/>
      <w:lvlText w:val="•"/>
      <w:lvlJc w:val="left"/>
      <w:pPr>
        <w:ind w:left="4302" w:hanging="360"/>
      </w:pPr>
      <w:rPr>
        <w:rFonts w:hint="default"/>
        <w:lang w:val="en-US" w:eastAsia="en-US" w:bidi="en-US"/>
      </w:rPr>
    </w:lvl>
    <w:lvl w:ilvl="5" w:tplc="C6B0CB36">
      <w:numFmt w:val="bullet"/>
      <w:lvlText w:val="•"/>
      <w:lvlJc w:val="left"/>
      <w:pPr>
        <w:ind w:left="5182" w:hanging="360"/>
      </w:pPr>
      <w:rPr>
        <w:rFonts w:hint="default"/>
        <w:lang w:val="en-US" w:eastAsia="en-US" w:bidi="en-US"/>
      </w:rPr>
    </w:lvl>
    <w:lvl w:ilvl="6" w:tplc="8E0E15FA">
      <w:numFmt w:val="bullet"/>
      <w:lvlText w:val="•"/>
      <w:lvlJc w:val="left"/>
      <w:pPr>
        <w:ind w:left="6063" w:hanging="360"/>
      </w:pPr>
      <w:rPr>
        <w:rFonts w:hint="default"/>
        <w:lang w:val="en-US" w:eastAsia="en-US" w:bidi="en-US"/>
      </w:rPr>
    </w:lvl>
    <w:lvl w:ilvl="7" w:tplc="9D881224">
      <w:numFmt w:val="bullet"/>
      <w:lvlText w:val="•"/>
      <w:lvlJc w:val="left"/>
      <w:pPr>
        <w:ind w:left="6944" w:hanging="360"/>
      </w:pPr>
      <w:rPr>
        <w:rFonts w:hint="default"/>
        <w:lang w:val="en-US" w:eastAsia="en-US" w:bidi="en-US"/>
      </w:rPr>
    </w:lvl>
    <w:lvl w:ilvl="8" w:tplc="3B604268">
      <w:numFmt w:val="bullet"/>
      <w:lvlText w:val="•"/>
      <w:lvlJc w:val="left"/>
      <w:pPr>
        <w:ind w:left="7824" w:hanging="360"/>
      </w:pPr>
      <w:rPr>
        <w:rFonts w:hint="default"/>
        <w:lang w:val="en-US" w:eastAsia="en-US" w:bidi="en-US"/>
      </w:rPr>
    </w:lvl>
  </w:abstractNum>
  <w:abstractNum w:abstractNumId="105" w15:restartNumberingAfterBreak="0">
    <w:nsid w:val="639A4646"/>
    <w:multiLevelType w:val="hybridMultilevel"/>
    <w:tmpl w:val="FA006CAE"/>
    <w:lvl w:ilvl="0" w:tplc="D734780C">
      <w:start w:val="14"/>
      <w:numFmt w:val="decimal"/>
      <w:lvlText w:val=""/>
      <w:lvlJc w:val="left"/>
      <w:pPr>
        <w:ind w:left="1405" w:hanging="1045"/>
      </w:pPr>
      <w:rPr>
        <w:rFonts w:hint="default"/>
        <w:b/>
        <w:sz w:val="2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6" w15:restartNumberingAfterBreak="0">
    <w:nsid w:val="64277F05"/>
    <w:multiLevelType w:val="multilevel"/>
    <w:tmpl w:val="520C0ABA"/>
    <w:lvl w:ilvl="0">
      <w:start w:val="2"/>
      <w:numFmt w:val="decimal"/>
      <w:lvlText w:val="%1"/>
      <w:lvlJc w:val="left"/>
      <w:pPr>
        <w:ind w:left="924" w:hanging="708"/>
      </w:pPr>
      <w:rPr>
        <w:rFonts w:hint="default"/>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numFmt w:val="bullet"/>
      <w:lvlText w:val="•"/>
      <w:lvlJc w:val="left"/>
      <w:pPr>
        <w:ind w:left="2653" w:hanging="708"/>
      </w:pPr>
      <w:rPr>
        <w:rFonts w:hint="default"/>
        <w:lang w:val="en-US" w:eastAsia="en-US" w:bidi="en-US"/>
      </w:rPr>
    </w:lvl>
    <w:lvl w:ilvl="3">
      <w:numFmt w:val="bullet"/>
      <w:lvlText w:val="•"/>
      <w:lvlJc w:val="left"/>
      <w:pPr>
        <w:ind w:left="3519" w:hanging="708"/>
      </w:pPr>
      <w:rPr>
        <w:rFonts w:hint="default"/>
        <w:lang w:val="en-US" w:eastAsia="en-US" w:bidi="en-US"/>
      </w:rPr>
    </w:lvl>
    <w:lvl w:ilvl="4">
      <w:numFmt w:val="bullet"/>
      <w:lvlText w:val="•"/>
      <w:lvlJc w:val="left"/>
      <w:pPr>
        <w:ind w:left="4386" w:hanging="708"/>
      </w:pPr>
      <w:rPr>
        <w:rFonts w:hint="default"/>
        <w:lang w:val="en-US" w:eastAsia="en-US" w:bidi="en-US"/>
      </w:rPr>
    </w:lvl>
    <w:lvl w:ilvl="5">
      <w:numFmt w:val="bullet"/>
      <w:lvlText w:val="•"/>
      <w:lvlJc w:val="left"/>
      <w:pPr>
        <w:ind w:left="5253" w:hanging="708"/>
      </w:pPr>
      <w:rPr>
        <w:rFonts w:hint="default"/>
        <w:lang w:val="en-US" w:eastAsia="en-US" w:bidi="en-US"/>
      </w:rPr>
    </w:lvl>
    <w:lvl w:ilvl="6">
      <w:numFmt w:val="bullet"/>
      <w:lvlText w:val="•"/>
      <w:lvlJc w:val="left"/>
      <w:pPr>
        <w:ind w:left="6119" w:hanging="708"/>
      </w:pPr>
      <w:rPr>
        <w:rFonts w:hint="default"/>
        <w:lang w:val="en-US" w:eastAsia="en-US" w:bidi="en-US"/>
      </w:rPr>
    </w:lvl>
    <w:lvl w:ilvl="7">
      <w:numFmt w:val="bullet"/>
      <w:lvlText w:val="•"/>
      <w:lvlJc w:val="left"/>
      <w:pPr>
        <w:ind w:left="6986" w:hanging="708"/>
      </w:pPr>
      <w:rPr>
        <w:rFonts w:hint="default"/>
        <w:lang w:val="en-US" w:eastAsia="en-US" w:bidi="en-US"/>
      </w:rPr>
    </w:lvl>
    <w:lvl w:ilvl="8">
      <w:numFmt w:val="bullet"/>
      <w:lvlText w:val="•"/>
      <w:lvlJc w:val="left"/>
      <w:pPr>
        <w:ind w:left="7853" w:hanging="708"/>
      </w:pPr>
      <w:rPr>
        <w:rFonts w:hint="default"/>
        <w:lang w:val="en-US" w:eastAsia="en-US" w:bidi="en-US"/>
      </w:rPr>
    </w:lvl>
  </w:abstractNum>
  <w:abstractNum w:abstractNumId="107" w15:restartNumberingAfterBreak="0">
    <w:nsid w:val="643B75CF"/>
    <w:multiLevelType w:val="multilevel"/>
    <w:tmpl w:val="E5B27EC4"/>
    <w:lvl w:ilvl="0">
      <w:start w:val="20"/>
      <w:numFmt w:val="upperLetter"/>
      <w:lvlText w:val="%1"/>
      <w:lvlJc w:val="left"/>
      <w:pPr>
        <w:ind w:left="566" w:hanging="350"/>
      </w:pPr>
      <w:rPr>
        <w:rFonts w:hint="default"/>
        <w:lang w:val="en-US" w:eastAsia="en-US" w:bidi="en-US"/>
      </w:rPr>
    </w:lvl>
    <w:lvl w:ilvl="1">
      <w:start w:val="16"/>
      <w:numFmt w:val="upperLetter"/>
      <w:lvlText w:val="%1.%2"/>
      <w:lvlJc w:val="left"/>
      <w:pPr>
        <w:ind w:left="566" w:hanging="350"/>
      </w:pPr>
      <w:rPr>
        <w:rFonts w:ascii="Tahoma" w:eastAsia="Tahoma" w:hAnsi="Tahoma" w:cs="Tahoma" w:hint="default"/>
        <w:b/>
        <w:bCs/>
        <w:spacing w:val="-4"/>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108" w15:restartNumberingAfterBreak="0">
    <w:nsid w:val="648C2CB9"/>
    <w:multiLevelType w:val="multilevel"/>
    <w:tmpl w:val="A76EC9E6"/>
    <w:lvl w:ilvl="0">
      <w:start w:val="20"/>
      <w:numFmt w:val="upperLetter"/>
      <w:lvlText w:val="%1"/>
      <w:lvlJc w:val="left"/>
      <w:pPr>
        <w:ind w:left="566" w:hanging="350"/>
      </w:pPr>
      <w:rPr>
        <w:rFonts w:hint="default"/>
        <w:lang w:val="en-US" w:eastAsia="en-US" w:bidi="en-US"/>
      </w:rPr>
    </w:lvl>
    <w:lvl w:ilvl="1">
      <w:start w:val="16"/>
      <w:numFmt w:val="upperLetter"/>
      <w:lvlText w:val="%1.%2"/>
      <w:lvlJc w:val="left"/>
      <w:pPr>
        <w:ind w:left="566" w:hanging="350"/>
      </w:pPr>
      <w:rPr>
        <w:rFonts w:ascii="Tahoma" w:eastAsia="Tahoma" w:hAnsi="Tahoma" w:cs="Tahoma" w:hint="default"/>
        <w:b/>
        <w:bCs/>
        <w:spacing w:val="-3"/>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109" w15:restartNumberingAfterBreak="0">
    <w:nsid w:val="653A1BCC"/>
    <w:multiLevelType w:val="multilevel"/>
    <w:tmpl w:val="17A0A80C"/>
    <w:lvl w:ilvl="0">
      <w:start w:val="15"/>
      <w:numFmt w:val="upperLetter"/>
      <w:lvlText w:val="%1"/>
      <w:lvlJc w:val="left"/>
      <w:pPr>
        <w:ind w:left="596" w:hanging="381"/>
      </w:pPr>
      <w:rPr>
        <w:rFonts w:hint="default"/>
        <w:lang w:val="en-US" w:eastAsia="en-US" w:bidi="en-US"/>
      </w:rPr>
    </w:lvl>
    <w:lvl w:ilvl="1">
      <w:start w:val="19"/>
      <w:numFmt w:val="upperLetter"/>
      <w:lvlText w:val="%1.%2"/>
      <w:lvlJc w:val="left"/>
      <w:pPr>
        <w:ind w:left="596" w:hanging="381"/>
      </w:pPr>
      <w:rPr>
        <w:rFonts w:ascii="Tahoma" w:eastAsia="Tahoma" w:hAnsi="Tahoma" w:cs="Tahoma" w:hint="default"/>
        <w:b/>
        <w:bCs/>
        <w:spacing w:val="-3"/>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110" w15:restartNumberingAfterBreak="0">
    <w:nsid w:val="65B218C2"/>
    <w:multiLevelType w:val="hybridMultilevel"/>
    <w:tmpl w:val="1EF4B72A"/>
    <w:lvl w:ilvl="0" w:tplc="5F4C3C1E">
      <w:start w:val="1"/>
      <w:numFmt w:val="lowerLetter"/>
      <w:lvlText w:val="%1)"/>
      <w:lvlJc w:val="left"/>
      <w:pPr>
        <w:ind w:left="936" w:hanging="360"/>
      </w:pPr>
      <w:rPr>
        <w:rFonts w:ascii="Tahoma" w:eastAsia="Tahoma" w:hAnsi="Tahoma" w:cs="Tahoma" w:hint="default"/>
        <w:spacing w:val="-1"/>
        <w:w w:val="100"/>
        <w:sz w:val="22"/>
        <w:szCs w:val="22"/>
        <w:lang w:val="en-US" w:eastAsia="en-US" w:bidi="en-US"/>
      </w:rPr>
    </w:lvl>
    <w:lvl w:ilvl="1" w:tplc="CFC0A8D6">
      <w:numFmt w:val="bullet"/>
      <w:lvlText w:val="•"/>
      <w:lvlJc w:val="left"/>
      <w:pPr>
        <w:ind w:left="1804" w:hanging="360"/>
      </w:pPr>
      <w:rPr>
        <w:rFonts w:hint="default"/>
        <w:lang w:val="en-US" w:eastAsia="en-US" w:bidi="en-US"/>
      </w:rPr>
    </w:lvl>
    <w:lvl w:ilvl="2" w:tplc="8662C906">
      <w:numFmt w:val="bullet"/>
      <w:lvlText w:val="•"/>
      <w:lvlJc w:val="left"/>
      <w:pPr>
        <w:ind w:left="2669" w:hanging="360"/>
      </w:pPr>
      <w:rPr>
        <w:rFonts w:hint="default"/>
        <w:lang w:val="en-US" w:eastAsia="en-US" w:bidi="en-US"/>
      </w:rPr>
    </w:lvl>
    <w:lvl w:ilvl="3" w:tplc="63A409B6">
      <w:numFmt w:val="bullet"/>
      <w:lvlText w:val="•"/>
      <w:lvlJc w:val="left"/>
      <w:pPr>
        <w:ind w:left="3533" w:hanging="360"/>
      </w:pPr>
      <w:rPr>
        <w:rFonts w:hint="default"/>
        <w:lang w:val="en-US" w:eastAsia="en-US" w:bidi="en-US"/>
      </w:rPr>
    </w:lvl>
    <w:lvl w:ilvl="4" w:tplc="FA0AE61E">
      <w:numFmt w:val="bullet"/>
      <w:lvlText w:val="•"/>
      <w:lvlJc w:val="left"/>
      <w:pPr>
        <w:ind w:left="4398" w:hanging="360"/>
      </w:pPr>
      <w:rPr>
        <w:rFonts w:hint="default"/>
        <w:lang w:val="en-US" w:eastAsia="en-US" w:bidi="en-US"/>
      </w:rPr>
    </w:lvl>
    <w:lvl w:ilvl="5" w:tplc="B24825CC">
      <w:numFmt w:val="bullet"/>
      <w:lvlText w:val="•"/>
      <w:lvlJc w:val="left"/>
      <w:pPr>
        <w:ind w:left="5263" w:hanging="360"/>
      </w:pPr>
      <w:rPr>
        <w:rFonts w:hint="default"/>
        <w:lang w:val="en-US" w:eastAsia="en-US" w:bidi="en-US"/>
      </w:rPr>
    </w:lvl>
    <w:lvl w:ilvl="6" w:tplc="6016A154">
      <w:numFmt w:val="bullet"/>
      <w:lvlText w:val="•"/>
      <w:lvlJc w:val="left"/>
      <w:pPr>
        <w:ind w:left="6127" w:hanging="360"/>
      </w:pPr>
      <w:rPr>
        <w:rFonts w:hint="default"/>
        <w:lang w:val="en-US" w:eastAsia="en-US" w:bidi="en-US"/>
      </w:rPr>
    </w:lvl>
    <w:lvl w:ilvl="7" w:tplc="BDA8493A">
      <w:numFmt w:val="bullet"/>
      <w:lvlText w:val="•"/>
      <w:lvlJc w:val="left"/>
      <w:pPr>
        <w:ind w:left="6992" w:hanging="360"/>
      </w:pPr>
      <w:rPr>
        <w:rFonts w:hint="default"/>
        <w:lang w:val="en-US" w:eastAsia="en-US" w:bidi="en-US"/>
      </w:rPr>
    </w:lvl>
    <w:lvl w:ilvl="8" w:tplc="9E6C1424">
      <w:numFmt w:val="bullet"/>
      <w:lvlText w:val="•"/>
      <w:lvlJc w:val="left"/>
      <w:pPr>
        <w:ind w:left="7857" w:hanging="360"/>
      </w:pPr>
      <w:rPr>
        <w:rFonts w:hint="default"/>
        <w:lang w:val="en-US" w:eastAsia="en-US" w:bidi="en-US"/>
      </w:rPr>
    </w:lvl>
  </w:abstractNum>
  <w:abstractNum w:abstractNumId="111" w15:restartNumberingAfterBreak="0">
    <w:nsid w:val="65FB2927"/>
    <w:multiLevelType w:val="multilevel"/>
    <w:tmpl w:val="136A4C1A"/>
    <w:lvl w:ilvl="0">
      <w:start w:val="20"/>
      <w:numFmt w:val="upperLetter"/>
      <w:lvlText w:val="%1"/>
      <w:lvlJc w:val="left"/>
      <w:pPr>
        <w:ind w:left="547" w:hanging="332"/>
      </w:pPr>
      <w:rPr>
        <w:rFonts w:hint="default"/>
        <w:lang w:val="en-US" w:eastAsia="en-US" w:bidi="en-US"/>
      </w:rPr>
    </w:lvl>
    <w:lvl w:ilvl="1">
      <w:start w:val="12"/>
      <w:numFmt w:val="upperLetter"/>
      <w:lvlText w:val="%1.%2"/>
      <w:lvlJc w:val="left"/>
      <w:pPr>
        <w:ind w:left="547" w:hanging="332"/>
      </w:pPr>
      <w:rPr>
        <w:rFonts w:ascii="Tahoma" w:eastAsia="Tahoma" w:hAnsi="Tahoma" w:cs="Tahoma" w:hint="default"/>
        <w:b/>
        <w:bCs/>
        <w:spacing w:val="-1"/>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112" w15:restartNumberingAfterBreak="0">
    <w:nsid w:val="668E352B"/>
    <w:multiLevelType w:val="hybridMultilevel"/>
    <w:tmpl w:val="DFFC892E"/>
    <w:lvl w:ilvl="0" w:tplc="0E5A015A">
      <w:numFmt w:val="bullet"/>
      <w:lvlText w:val="o"/>
      <w:lvlJc w:val="left"/>
      <w:pPr>
        <w:ind w:left="1284" w:hanging="360"/>
      </w:pPr>
      <w:rPr>
        <w:rFonts w:ascii="Tahoma" w:eastAsia="Tahoma" w:hAnsi="Tahoma" w:cs="Tahoma" w:hint="default"/>
        <w:w w:val="100"/>
        <w:sz w:val="22"/>
        <w:szCs w:val="22"/>
        <w:lang w:val="en-US" w:eastAsia="en-US" w:bidi="en-US"/>
      </w:rPr>
    </w:lvl>
    <w:lvl w:ilvl="1" w:tplc="1670051A">
      <w:numFmt w:val="bullet"/>
      <w:lvlText w:val="•"/>
      <w:lvlJc w:val="left"/>
      <w:pPr>
        <w:ind w:left="2110" w:hanging="360"/>
      </w:pPr>
      <w:rPr>
        <w:rFonts w:hint="default"/>
        <w:lang w:val="en-US" w:eastAsia="en-US" w:bidi="en-US"/>
      </w:rPr>
    </w:lvl>
    <w:lvl w:ilvl="2" w:tplc="1906839C">
      <w:numFmt w:val="bullet"/>
      <w:lvlText w:val="•"/>
      <w:lvlJc w:val="left"/>
      <w:pPr>
        <w:ind w:left="2941" w:hanging="360"/>
      </w:pPr>
      <w:rPr>
        <w:rFonts w:hint="default"/>
        <w:lang w:val="en-US" w:eastAsia="en-US" w:bidi="en-US"/>
      </w:rPr>
    </w:lvl>
    <w:lvl w:ilvl="3" w:tplc="791A694C">
      <w:numFmt w:val="bullet"/>
      <w:lvlText w:val="•"/>
      <w:lvlJc w:val="left"/>
      <w:pPr>
        <w:ind w:left="3771" w:hanging="360"/>
      </w:pPr>
      <w:rPr>
        <w:rFonts w:hint="default"/>
        <w:lang w:val="en-US" w:eastAsia="en-US" w:bidi="en-US"/>
      </w:rPr>
    </w:lvl>
    <w:lvl w:ilvl="4" w:tplc="29EE0A28">
      <w:numFmt w:val="bullet"/>
      <w:lvlText w:val="•"/>
      <w:lvlJc w:val="left"/>
      <w:pPr>
        <w:ind w:left="4602" w:hanging="360"/>
      </w:pPr>
      <w:rPr>
        <w:rFonts w:hint="default"/>
        <w:lang w:val="en-US" w:eastAsia="en-US" w:bidi="en-US"/>
      </w:rPr>
    </w:lvl>
    <w:lvl w:ilvl="5" w:tplc="E0FEEAB6">
      <w:numFmt w:val="bullet"/>
      <w:lvlText w:val="•"/>
      <w:lvlJc w:val="left"/>
      <w:pPr>
        <w:ind w:left="5433" w:hanging="360"/>
      </w:pPr>
      <w:rPr>
        <w:rFonts w:hint="default"/>
        <w:lang w:val="en-US" w:eastAsia="en-US" w:bidi="en-US"/>
      </w:rPr>
    </w:lvl>
    <w:lvl w:ilvl="6" w:tplc="06D46358">
      <w:numFmt w:val="bullet"/>
      <w:lvlText w:val="•"/>
      <w:lvlJc w:val="left"/>
      <w:pPr>
        <w:ind w:left="6263" w:hanging="360"/>
      </w:pPr>
      <w:rPr>
        <w:rFonts w:hint="default"/>
        <w:lang w:val="en-US" w:eastAsia="en-US" w:bidi="en-US"/>
      </w:rPr>
    </w:lvl>
    <w:lvl w:ilvl="7" w:tplc="873224B0">
      <w:numFmt w:val="bullet"/>
      <w:lvlText w:val="•"/>
      <w:lvlJc w:val="left"/>
      <w:pPr>
        <w:ind w:left="7094" w:hanging="360"/>
      </w:pPr>
      <w:rPr>
        <w:rFonts w:hint="default"/>
        <w:lang w:val="en-US" w:eastAsia="en-US" w:bidi="en-US"/>
      </w:rPr>
    </w:lvl>
    <w:lvl w:ilvl="8" w:tplc="EE469946">
      <w:numFmt w:val="bullet"/>
      <w:lvlText w:val="•"/>
      <w:lvlJc w:val="left"/>
      <w:pPr>
        <w:ind w:left="7925" w:hanging="360"/>
      </w:pPr>
      <w:rPr>
        <w:rFonts w:hint="default"/>
        <w:lang w:val="en-US" w:eastAsia="en-US" w:bidi="en-US"/>
      </w:rPr>
    </w:lvl>
  </w:abstractNum>
  <w:abstractNum w:abstractNumId="113" w15:restartNumberingAfterBreak="0">
    <w:nsid w:val="68554DB4"/>
    <w:multiLevelType w:val="hybridMultilevel"/>
    <w:tmpl w:val="103AC34A"/>
    <w:lvl w:ilvl="0" w:tplc="610C9D16">
      <w:start w:val="1"/>
      <w:numFmt w:val="decimal"/>
      <w:pStyle w:val="ListParagraph"/>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4" w15:restartNumberingAfterBreak="0">
    <w:nsid w:val="6ADA6AAC"/>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115" w15:restartNumberingAfterBreak="0">
    <w:nsid w:val="6D007351"/>
    <w:multiLevelType w:val="hybridMultilevel"/>
    <w:tmpl w:val="7CBE2168"/>
    <w:lvl w:ilvl="0" w:tplc="D77E83B0">
      <w:start w:val="1"/>
      <w:numFmt w:val="decimal"/>
      <w:lvlText w:val="%1"/>
      <w:lvlJc w:val="left"/>
      <w:pPr>
        <w:ind w:left="641" w:hanging="425"/>
      </w:pPr>
      <w:rPr>
        <w:rFonts w:ascii="Arial" w:eastAsia="Arial" w:hAnsi="Arial" w:cs="Arial" w:hint="default"/>
        <w:b/>
        <w:bCs/>
        <w:w w:val="99"/>
        <w:sz w:val="32"/>
        <w:szCs w:val="32"/>
        <w:lang w:val="en-US" w:eastAsia="en-US" w:bidi="en-US"/>
      </w:rPr>
    </w:lvl>
    <w:lvl w:ilvl="1" w:tplc="916EA4D0">
      <w:numFmt w:val="bullet"/>
      <w:lvlText w:val="-"/>
      <w:lvlJc w:val="left"/>
      <w:pPr>
        <w:ind w:left="2016" w:hanging="720"/>
      </w:pPr>
      <w:rPr>
        <w:rFonts w:ascii="Arial" w:eastAsia="Arial" w:hAnsi="Arial" w:cs="Arial" w:hint="default"/>
        <w:w w:val="100"/>
        <w:sz w:val="22"/>
        <w:szCs w:val="22"/>
        <w:lang w:val="en-US" w:eastAsia="en-US" w:bidi="en-US"/>
      </w:rPr>
    </w:lvl>
    <w:lvl w:ilvl="2" w:tplc="2F80C45C">
      <w:numFmt w:val="bullet"/>
      <w:lvlText w:val="•"/>
      <w:lvlJc w:val="left"/>
      <w:pPr>
        <w:ind w:left="2860" w:hanging="720"/>
      </w:pPr>
      <w:rPr>
        <w:rFonts w:hint="default"/>
        <w:lang w:val="en-US" w:eastAsia="en-US" w:bidi="en-US"/>
      </w:rPr>
    </w:lvl>
    <w:lvl w:ilvl="3" w:tplc="742C5BEA">
      <w:numFmt w:val="bullet"/>
      <w:lvlText w:val="•"/>
      <w:lvlJc w:val="left"/>
      <w:pPr>
        <w:ind w:left="3701" w:hanging="720"/>
      </w:pPr>
      <w:rPr>
        <w:rFonts w:hint="default"/>
        <w:lang w:val="en-US" w:eastAsia="en-US" w:bidi="en-US"/>
      </w:rPr>
    </w:lvl>
    <w:lvl w:ilvl="4" w:tplc="98ECFDDE">
      <w:numFmt w:val="bullet"/>
      <w:lvlText w:val="•"/>
      <w:lvlJc w:val="left"/>
      <w:pPr>
        <w:ind w:left="4542" w:hanging="720"/>
      </w:pPr>
      <w:rPr>
        <w:rFonts w:hint="default"/>
        <w:lang w:val="en-US" w:eastAsia="en-US" w:bidi="en-US"/>
      </w:rPr>
    </w:lvl>
    <w:lvl w:ilvl="5" w:tplc="EBF01E10">
      <w:numFmt w:val="bullet"/>
      <w:lvlText w:val="•"/>
      <w:lvlJc w:val="left"/>
      <w:pPr>
        <w:ind w:left="5382" w:hanging="720"/>
      </w:pPr>
      <w:rPr>
        <w:rFonts w:hint="default"/>
        <w:lang w:val="en-US" w:eastAsia="en-US" w:bidi="en-US"/>
      </w:rPr>
    </w:lvl>
    <w:lvl w:ilvl="6" w:tplc="AAD68446">
      <w:numFmt w:val="bullet"/>
      <w:lvlText w:val="•"/>
      <w:lvlJc w:val="left"/>
      <w:pPr>
        <w:ind w:left="6223" w:hanging="720"/>
      </w:pPr>
      <w:rPr>
        <w:rFonts w:hint="default"/>
        <w:lang w:val="en-US" w:eastAsia="en-US" w:bidi="en-US"/>
      </w:rPr>
    </w:lvl>
    <w:lvl w:ilvl="7" w:tplc="E85E0400">
      <w:numFmt w:val="bullet"/>
      <w:lvlText w:val="•"/>
      <w:lvlJc w:val="left"/>
      <w:pPr>
        <w:ind w:left="7064" w:hanging="720"/>
      </w:pPr>
      <w:rPr>
        <w:rFonts w:hint="default"/>
        <w:lang w:val="en-US" w:eastAsia="en-US" w:bidi="en-US"/>
      </w:rPr>
    </w:lvl>
    <w:lvl w:ilvl="8" w:tplc="D55A6A5E">
      <w:numFmt w:val="bullet"/>
      <w:lvlText w:val="•"/>
      <w:lvlJc w:val="left"/>
      <w:pPr>
        <w:ind w:left="7904" w:hanging="720"/>
      </w:pPr>
      <w:rPr>
        <w:rFonts w:hint="default"/>
        <w:lang w:val="en-US" w:eastAsia="en-US" w:bidi="en-US"/>
      </w:rPr>
    </w:lvl>
  </w:abstractNum>
  <w:abstractNum w:abstractNumId="116" w15:restartNumberingAfterBreak="0">
    <w:nsid w:val="6D3714BF"/>
    <w:multiLevelType w:val="multilevel"/>
    <w:tmpl w:val="0CF69D34"/>
    <w:lvl w:ilvl="0">
      <w:start w:val="20"/>
      <w:numFmt w:val="upperLetter"/>
      <w:lvlText w:val="%1"/>
      <w:lvlJc w:val="left"/>
      <w:pPr>
        <w:ind w:left="584" w:hanging="368"/>
      </w:pPr>
      <w:rPr>
        <w:rFonts w:hint="default"/>
        <w:lang w:val="en-US" w:eastAsia="en-US" w:bidi="en-US"/>
      </w:rPr>
    </w:lvl>
    <w:lvl w:ilvl="1">
      <w:start w:val="21"/>
      <w:numFmt w:val="upperLetter"/>
      <w:lvlText w:val="%1.%2"/>
      <w:lvlJc w:val="left"/>
      <w:pPr>
        <w:ind w:left="584" w:hanging="368"/>
      </w:pPr>
      <w:rPr>
        <w:rFonts w:ascii="Tahoma" w:eastAsia="Tahoma" w:hAnsi="Tahoma" w:cs="Tahoma" w:hint="default"/>
        <w:b/>
        <w:bCs/>
        <w:spacing w:val="-4"/>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1493" w:hanging="286"/>
      </w:pPr>
      <w:rPr>
        <w:rFonts w:ascii="Wingdings" w:eastAsia="Wingdings" w:hAnsi="Wingdings" w:cs="Wingdings" w:hint="default"/>
        <w:w w:val="100"/>
        <w:sz w:val="22"/>
        <w:szCs w:val="22"/>
        <w:lang w:val="en-US" w:eastAsia="en-US" w:bidi="en-US"/>
      </w:rPr>
    </w:lvl>
    <w:lvl w:ilvl="4">
      <w:numFmt w:val="bullet"/>
      <w:lvlText w:val="•"/>
      <w:lvlJc w:val="left"/>
      <w:pPr>
        <w:ind w:left="3521" w:hanging="286"/>
      </w:pPr>
      <w:rPr>
        <w:rFonts w:hint="default"/>
        <w:lang w:val="en-US" w:eastAsia="en-US" w:bidi="en-US"/>
      </w:rPr>
    </w:lvl>
    <w:lvl w:ilvl="5">
      <w:numFmt w:val="bullet"/>
      <w:lvlText w:val="•"/>
      <w:lvlJc w:val="left"/>
      <w:pPr>
        <w:ind w:left="4532" w:hanging="286"/>
      </w:pPr>
      <w:rPr>
        <w:rFonts w:hint="default"/>
        <w:lang w:val="en-US" w:eastAsia="en-US" w:bidi="en-US"/>
      </w:rPr>
    </w:lvl>
    <w:lvl w:ilvl="6">
      <w:numFmt w:val="bullet"/>
      <w:lvlText w:val="•"/>
      <w:lvlJc w:val="left"/>
      <w:pPr>
        <w:ind w:left="5543" w:hanging="286"/>
      </w:pPr>
      <w:rPr>
        <w:rFonts w:hint="default"/>
        <w:lang w:val="en-US" w:eastAsia="en-US" w:bidi="en-US"/>
      </w:rPr>
    </w:lvl>
    <w:lvl w:ilvl="7">
      <w:numFmt w:val="bullet"/>
      <w:lvlText w:val="•"/>
      <w:lvlJc w:val="left"/>
      <w:pPr>
        <w:ind w:left="6554" w:hanging="286"/>
      </w:pPr>
      <w:rPr>
        <w:rFonts w:hint="default"/>
        <w:lang w:val="en-US" w:eastAsia="en-US" w:bidi="en-US"/>
      </w:rPr>
    </w:lvl>
    <w:lvl w:ilvl="8">
      <w:numFmt w:val="bullet"/>
      <w:lvlText w:val="•"/>
      <w:lvlJc w:val="left"/>
      <w:pPr>
        <w:ind w:left="7564" w:hanging="286"/>
      </w:pPr>
      <w:rPr>
        <w:rFonts w:hint="default"/>
        <w:lang w:val="en-US" w:eastAsia="en-US" w:bidi="en-US"/>
      </w:rPr>
    </w:lvl>
  </w:abstractNum>
  <w:abstractNum w:abstractNumId="117" w15:restartNumberingAfterBreak="0">
    <w:nsid w:val="6E3C5425"/>
    <w:multiLevelType w:val="multilevel"/>
    <w:tmpl w:val="7F264E16"/>
    <w:lvl w:ilvl="0">
      <w:start w:val="4"/>
      <w:numFmt w:val="upperLetter"/>
      <w:lvlText w:val="%1"/>
      <w:lvlJc w:val="left"/>
      <w:pPr>
        <w:ind w:left="580" w:hanging="365"/>
      </w:pPr>
      <w:rPr>
        <w:rFonts w:hint="default"/>
        <w:lang w:val="en-US" w:eastAsia="en-US" w:bidi="en-US"/>
      </w:rPr>
    </w:lvl>
    <w:lvl w:ilvl="1">
      <w:start w:val="12"/>
      <w:numFmt w:val="upperLetter"/>
      <w:lvlText w:val="%1.%2"/>
      <w:lvlJc w:val="left"/>
      <w:pPr>
        <w:ind w:left="580" w:hanging="365"/>
      </w:pPr>
      <w:rPr>
        <w:rFonts w:ascii="Tahoma" w:eastAsia="Tahoma" w:hAnsi="Tahoma" w:cs="Tahoma" w:hint="default"/>
        <w:b/>
        <w:bCs/>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118" w15:restartNumberingAfterBreak="0">
    <w:nsid w:val="6FC80F86"/>
    <w:multiLevelType w:val="multilevel"/>
    <w:tmpl w:val="81F296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9" w15:restartNumberingAfterBreak="0">
    <w:nsid w:val="700A08BC"/>
    <w:multiLevelType w:val="multilevel"/>
    <w:tmpl w:val="778CD022"/>
    <w:lvl w:ilvl="0">
      <w:start w:val="4"/>
      <w:numFmt w:val="decimal"/>
      <w:lvlText w:val="%1"/>
      <w:lvlJc w:val="left"/>
      <w:pPr>
        <w:ind w:left="641" w:hanging="425"/>
      </w:pPr>
      <w:rPr>
        <w:rFonts w:ascii="Arial" w:eastAsia="Arial" w:hAnsi="Arial" w:cs="Arial" w:hint="default"/>
        <w:b/>
        <w:bCs/>
        <w:w w:val="99"/>
        <w:sz w:val="32"/>
        <w:szCs w:val="32"/>
        <w:lang w:val="en-US" w:eastAsia="en-US" w:bidi="en-US"/>
      </w:rPr>
    </w:lvl>
    <w:lvl w:ilvl="1">
      <w:start w:val="1"/>
      <w:numFmt w:val="decimal"/>
      <w:lvlText w:val="%1.%2"/>
      <w:lvlJc w:val="left"/>
      <w:pPr>
        <w:ind w:left="924" w:hanging="708"/>
      </w:pPr>
      <w:rPr>
        <w:rFonts w:ascii="Arial" w:eastAsia="Arial" w:hAnsi="Arial" w:cs="Arial" w:hint="default"/>
        <w:b/>
        <w:bCs/>
        <w:w w:val="100"/>
        <w:sz w:val="28"/>
        <w:szCs w:val="28"/>
        <w:lang w:val="en-US" w:eastAsia="en-US" w:bidi="en-US"/>
      </w:rPr>
    </w:lvl>
    <w:lvl w:ilvl="2">
      <w:start w:val="1"/>
      <w:numFmt w:val="decimal"/>
      <w:lvlText w:val="%1.%2.%3"/>
      <w:lvlJc w:val="left"/>
      <w:pPr>
        <w:ind w:left="1068" w:hanging="852"/>
      </w:pPr>
      <w:rPr>
        <w:rFonts w:ascii="Arial" w:eastAsia="Arial" w:hAnsi="Arial" w:cs="Arial" w:hint="default"/>
        <w:b/>
        <w:bCs/>
        <w:i/>
        <w:spacing w:val="-2"/>
        <w:w w:val="99"/>
        <w:sz w:val="24"/>
        <w:szCs w:val="24"/>
        <w:lang w:val="en-US" w:eastAsia="en-US" w:bidi="en-US"/>
      </w:rPr>
    </w:lvl>
    <w:lvl w:ilvl="3">
      <w:start w:val="1"/>
      <w:numFmt w:val="decimal"/>
      <w:lvlText w:val="%1.%2.%3.%4"/>
      <w:lvlJc w:val="left"/>
      <w:pPr>
        <w:ind w:left="924" w:hanging="708"/>
      </w:pPr>
      <w:rPr>
        <w:rFonts w:hint="default"/>
        <w:b/>
        <w:bCs/>
        <w:spacing w:val="-3"/>
        <w:w w:val="100"/>
        <w:lang w:val="en-US" w:eastAsia="en-US" w:bidi="en-US"/>
      </w:rPr>
    </w:lvl>
    <w:lvl w:ilvl="4">
      <w:numFmt w:val="bullet"/>
      <w:lvlText w:val=""/>
      <w:lvlJc w:val="left"/>
      <w:pPr>
        <w:ind w:left="936" w:hanging="708"/>
      </w:pPr>
      <w:rPr>
        <w:rFonts w:ascii="Symbol" w:eastAsia="Symbol" w:hAnsi="Symbol" w:cs="Symbol" w:hint="default"/>
        <w:w w:val="100"/>
        <w:sz w:val="22"/>
        <w:szCs w:val="22"/>
        <w:lang w:val="en-US" w:eastAsia="en-US" w:bidi="en-US"/>
      </w:rPr>
    </w:lvl>
    <w:lvl w:ilvl="5">
      <w:numFmt w:val="bullet"/>
      <w:lvlText w:val="o"/>
      <w:lvlJc w:val="left"/>
      <w:pPr>
        <w:ind w:left="1656" w:hanging="708"/>
      </w:pPr>
      <w:rPr>
        <w:rFonts w:ascii="Courier New" w:eastAsia="Courier New" w:hAnsi="Courier New" w:cs="Courier New" w:hint="default"/>
        <w:w w:val="100"/>
        <w:sz w:val="22"/>
        <w:szCs w:val="22"/>
        <w:lang w:val="en-US" w:eastAsia="en-US" w:bidi="en-US"/>
      </w:rPr>
    </w:lvl>
    <w:lvl w:ilvl="6">
      <w:numFmt w:val="bullet"/>
      <w:lvlText w:val="•"/>
      <w:lvlJc w:val="left"/>
      <w:pPr>
        <w:ind w:left="1660" w:hanging="708"/>
      </w:pPr>
      <w:rPr>
        <w:rFonts w:hint="default"/>
        <w:lang w:val="en-US" w:eastAsia="en-US" w:bidi="en-US"/>
      </w:rPr>
    </w:lvl>
    <w:lvl w:ilvl="7">
      <w:numFmt w:val="bullet"/>
      <w:lvlText w:val="•"/>
      <w:lvlJc w:val="left"/>
      <w:pPr>
        <w:ind w:left="3641" w:hanging="708"/>
      </w:pPr>
      <w:rPr>
        <w:rFonts w:hint="default"/>
        <w:lang w:val="en-US" w:eastAsia="en-US" w:bidi="en-US"/>
      </w:rPr>
    </w:lvl>
    <w:lvl w:ilvl="8">
      <w:numFmt w:val="bullet"/>
      <w:lvlText w:val="•"/>
      <w:lvlJc w:val="left"/>
      <w:pPr>
        <w:ind w:left="5623" w:hanging="708"/>
      </w:pPr>
      <w:rPr>
        <w:rFonts w:hint="default"/>
        <w:lang w:val="en-US" w:eastAsia="en-US" w:bidi="en-US"/>
      </w:rPr>
    </w:lvl>
  </w:abstractNum>
  <w:abstractNum w:abstractNumId="120" w15:restartNumberingAfterBreak="0">
    <w:nsid w:val="704D00B6"/>
    <w:multiLevelType w:val="hybridMultilevel"/>
    <w:tmpl w:val="F2AAE622"/>
    <w:lvl w:ilvl="0" w:tplc="471672D4">
      <w:numFmt w:val="bullet"/>
      <w:lvlText w:val="o"/>
      <w:lvlJc w:val="left"/>
      <w:pPr>
        <w:ind w:left="1284" w:hanging="360"/>
      </w:pPr>
      <w:rPr>
        <w:rFonts w:ascii="Tahoma" w:eastAsia="Tahoma" w:hAnsi="Tahoma" w:cs="Tahoma" w:hint="default"/>
        <w:w w:val="100"/>
        <w:sz w:val="22"/>
        <w:szCs w:val="22"/>
        <w:lang w:val="en-US" w:eastAsia="en-US" w:bidi="en-US"/>
      </w:rPr>
    </w:lvl>
    <w:lvl w:ilvl="1" w:tplc="974CE226">
      <w:numFmt w:val="bullet"/>
      <w:lvlText w:val="•"/>
      <w:lvlJc w:val="left"/>
      <w:pPr>
        <w:ind w:left="2110" w:hanging="360"/>
      </w:pPr>
      <w:rPr>
        <w:rFonts w:hint="default"/>
        <w:lang w:val="en-US" w:eastAsia="en-US" w:bidi="en-US"/>
      </w:rPr>
    </w:lvl>
    <w:lvl w:ilvl="2" w:tplc="5E94D952">
      <w:numFmt w:val="bullet"/>
      <w:lvlText w:val="•"/>
      <w:lvlJc w:val="left"/>
      <w:pPr>
        <w:ind w:left="2941" w:hanging="360"/>
      </w:pPr>
      <w:rPr>
        <w:rFonts w:hint="default"/>
        <w:lang w:val="en-US" w:eastAsia="en-US" w:bidi="en-US"/>
      </w:rPr>
    </w:lvl>
    <w:lvl w:ilvl="3" w:tplc="9D4E6B0E">
      <w:numFmt w:val="bullet"/>
      <w:lvlText w:val="•"/>
      <w:lvlJc w:val="left"/>
      <w:pPr>
        <w:ind w:left="3771" w:hanging="360"/>
      </w:pPr>
      <w:rPr>
        <w:rFonts w:hint="default"/>
        <w:lang w:val="en-US" w:eastAsia="en-US" w:bidi="en-US"/>
      </w:rPr>
    </w:lvl>
    <w:lvl w:ilvl="4" w:tplc="8AC87F3E">
      <w:numFmt w:val="bullet"/>
      <w:lvlText w:val="•"/>
      <w:lvlJc w:val="left"/>
      <w:pPr>
        <w:ind w:left="4602" w:hanging="360"/>
      </w:pPr>
      <w:rPr>
        <w:rFonts w:hint="default"/>
        <w:lang w:val="en-US" w:eastAsia="en-US" w:bidi="en-US"/>
      </w:rPr>
    </w:lvl>
    <w:lvl w:ilvl="5" w:tplc="FF585F8E">
      <w:numFmt w:val="bullet"/>
      <w:lvlText w:val="•"/>
      <w:lvlJc w:val="left"/>
      <w:pPr>
        <w:ind w:left="5433" w:hanging="360"/>
      </w:pPr>
      <w:rPr>
        <w:rFonts w:hint="default"/>
        <w:lang w:val="en-US" w:eastAsia="en-US" w:bidi="en-US"/>
      </w:rPr>
    </w:lvl>
    <w:lvl w:ilvl="6" w:tplc="68D05038">
      <w:numFmt w:val="bullet"/>
      <w:lvlText w:val="•"/>
      <w:lvlJc w:val="left"/>
      <w:pPr>
        <w:ind w:left="6263" w:hanging="360"/>
      </w:pPr>
      <w:rPr>
        <w:rFonts w:hint="default"/>
        <w:lang w:val="en-US" w:eastAsia="en-US" w:bidi="en-US"/>
      </w:rPr>
    </w:lvl>
    <w:lvl w:ilvl="7" w:tplc="04F6CDA4">
      <w:numFmt w:val="bullet"/>
      <w:lvlText w:val="•"/>
      <w:lvlJc w:val="left"/>
      <w:pPr>
        <w:ind w:left="7094" w:hanging="360"/>
      </w:pPr>
      <w:rPr>
        <w:rFonts w:hint="default"/>
        <w:lang w:val="en-US" w:eastAsia="en-US" w:bidi="en-US"/>
      </w:rPr>
    </w:lvl>
    <w:lvl w:ilvl="8" w:tplc="87EAA1EC">
      <w:numFmt w:val="bullet"/>
      <w:lvlText w:val="•"/>
      <w:lvlJc w:val="left"/>
      <w:pPr>
        <w:ind w:left="7925" w:hanging="360"/>
      </w:pPr>
      <w:rPr>
        <w:rFonts w:hint="default"/>
        <w:lang w:val="en-US" w:eastAsia="en-US" w:bidi="en-US"/>
      </w:rPr>
    </w:lvl>
  </w:abstractNum>
  <w:abstractNum w:abstractNumId="121" w15:restartNumberingAfterBreak="0">
    <w:nsid w:val="70A404F5"/>
    <w:multiLevelType w:val="hybridMultilevel"/>
    <w:tmpl w:val="BFE8D8AC"/>
    <w:lvl w:ilvl="0" w:tplc="C090DE88">
      <w:numFmt w:val="bullet"/>
      <w:lvlText w:val="-"/>
      <w:lvlJc w:val="left"/>
      <w:pPr>
        <w:ind w:left="936" w:hanging="360"/>
      </w:pPr>
      <w:rPr>
        <w:rFonts w:ascii="Tahoma" w:eastAsia="Tahoma" w:hAnsi="Tahoma" w:cs="Tahoma" w:hint="default"/>
        <w:w w:val="100"/>
        <w:sz w:val="22"/>
        <w:szCs w:val="22"/>
        <w:lang w:val="en-US" w:eastAsia="en-US" w:bidi="en-US"/>
      </w:rPr>
    </w:lvl>
    <w:lvl w:ilvl="1" w:tplc="BD56446E">
      <w:numFmt w:val="bullet"/>
      <w:lvlText w:val="•"/>
      <w:lvlJc w:val="left"/>
      <w:pPr>
        <w:ind w:left="1804" w:hanging="360"/>
      </w:pPr>
      <w:rPr>
        <w:rFonts w:hint="default"/>
        <w:lang w:val="en-US" w:eastAsia="en-US" w:bidi="en-US"/>
      </w:rPr>
    </w:lvl>
    <w:lvl w:ilvl="2" w:tplc="7F14A53C">
      <w:numFmt w:val="bullet"/>
      <w:lvlText w:val="•"/>
      <w:lvlJc w:val="left"/>
      <w:pPr>
        <w:ind w:left="2669" w:hanging="360"/>
      </w:pPr>
      <w:rPr>
        <w:rFonts w:hint="default"/>
        <w:lang w:val="en-US" w:eastAsia="en-US" w:bidi="en-US"/>
      </w:rPr>
    </w:lvl>
    <w:lvl w:ilvl="3" w:tplc="8E1EB88A">
      <w:numFmt w:val="bullet"/>
      <w:lvlText w:val="•"/>
      <w:lvlJc w:val="left"/>
      <w:pPr>
        <w:ind w:left="3533" w:hanging="360"/>
      </w:pPr>
      <w:rPr>
        <w:rFonts w:hint="default"/>
        <w:lang w:val="en-US" w:eastAsia="en-US" w:bidi="en-US"/>
      </w:rPr>
    </w:lvl>
    <w:lvl w:ilvl="4" w:tplc="2168D4E4">
      <w:numFmt w:val="bullet"/>
      <w:lvlText w:val="•"/>
      <w:lvlJc w:val="left"/>
      <w:pPr>
        <w:ind w:left="4398" w:hanging="360"/>
      </w:pPr>
      <w:rPr>
        <w:rFonts w:hint="default"/>
        <w:lang w:val="en-US" w:eastAsia="en-US" w:bidi="en-US"/>
      </w:rPr>
    </w:lvl>
    <w:lvl w:ilvl="5" w:tplc="CAD4BA62">
      <w:numFmt w:val="bullet"/>
      <w:lvlText w:val="•"/>
      <w:lvlJc w:val="left"/>
      <w:pPr>
        <w:ind w:left="5263" w:hanging="360"/>
      </w:pPr>
      <w:rPr>
        <w:rFonts w:hint="default"/>
        <w:lang w:val="en-US" w:eastAsia="en-US" w:bidi="en-US"/>
      </w:rPr>
    </w:lvl>
    <w:lvl w:ilvl="6" w:tplc="AFEC6D1C">
      <w:numFmt w:val="bullet"/>
      <w:lvlText w:val="•"/>
      <w:lvlJc w:val="left"/>
      <w:pPr>
        <w:ind w:left="6127" w:hanging="360"/>
      </w:pPr>
      <w:rPr>
        <w:rFonts w:hint="default"/>
        <w:lang w:val="en-US" w:eastAsia="en-US" w:bidi="en-US"/>
      </w:rPr>
    </w:lvl>
    <w:lvl w:ilvl="7" w:tplc="45E85768">
      <w:numFmt w:val="bullet"/>
      <w:lvlText w:val="•"/>
      <w:lvlJc w:val="left"/>
      <w:pPr>
        <w:ind w:left="6992" w:hanging="360"/>
      </w:pPr>
      <w:rPr>
        <w:rFonts w:hint="default"/>
        <w:lang w:val="en-US" w:eastAsia="en-US" w:bidi="en-US"/>
      </w:rPr>
    </w:lvl>
    <w:lvl w:ilvl="8" w:tplc="AC98E380">
      <w:numFmt w:val="bullet"/>
      <w:lvlText w:val="•"/>
      <w:lvlJc w:val="left"/>
      <w:pPr>
        <w:ind w:left="7857" w:hanging="360"/>
      </w:pPr>
      <w:rPr>
        <w:rFonts w:hint="default"/>
        <w:lang w:val="en-US" w:eastAsia="en-US" w:bidi="en-US"/>
      </w:rPr>
    </w:lvl>
  </w:abstractNum>
  <w:abstractNum w:abstractNumId="122" w15:restartNumberingAfterBreak="0">
    <w:nsid w:val="70D324A5"/>
    <w:multiLevelType w:val="hybridMultilevel"/>
    <w:tmpl w:val="F8CE7F1C"/>
    <w:lvl w:ilvl="0" w:tplc="EE827312">
      <w:numFmt w:val="bullet"/>
      <w:lvlText w:val="o"/>
      <w:lvlJc w:val="left"/>
      <w:pPr>
        <w:ind w:left="1284" w:hanging="360"/>
      </w:pPr>
      <w:rPr>
        <w:rFonts w:ascii="Tahoma" w:eastAsia="Tahoma" w:hAnsi="Tahoma" w:cs="Tahoma" w:hint="default"/>
        <w:w w:val="100"/>
        <w:sz w:val="22"/>
        <w:szCs w:val="22"/>
        <w:lang w:val="en-US" w:eastAsia="en-US" w:bidi="en-US"/>
      </w:rPr>
    </w:lvl>
    <w:lvl w:ilvl="1" w:tplc="EE446746">
      <w:numFmt w:val="bullet"/>
      <w:lvlText w:val="•"/>
      <w:lvlJc w:val="left"/>
      <w:pPr>
        <w:ind w:left="2110" w:hanging="360"/>
      </w:pPr>
      <w:rPr>
        <w:rFonts w:hint="default"/>
        <w:lang w:val="en-US" w:eastAsia="en-US" w:bidi="en-US"/>
      </w:rPr>
    </w:lvl>
    <w:lvl w:ilvl="2" w:tplc="6510A220">
      <w:numFmt w:val="bullet"/>
      <w:lvlText w:val="•"/>
      <w:lvlJc w:val="left"/>
      <w:pPr>
        <w:ind w:left="2941" w:hanging="360"/>
      </w:pPr>
      <w:rPr>
        <w:rFonts w:hint="default"/>
        <w:lang w:val="en-US" w:eastAsia="en-US" w:bidi="en-US"/>
      </w:rPr>
    </w:lvl>
    <w:lvl w:ilvl="3" w:tplc="218EB326">
      <w:numFmt w:val="bullet"/>
      <w:lvlText w:val="•"/>
      <w:lvlJc w:val="left"/>
      <w:pPr>
        <w:ind w:left="3771" w:hanging="360"/>
      </w:pPr>
      <w:rPr>
        <w:rFonts w:hint="default"/>
        <w:lang w:val="en-US" w:eastAsia="en-US" w:bidi="en-US"/>
      </w:rPr>
    </w:lvl>
    <w:lvl w:ilvl="4" w:tplc="6D3876D0">
      <w:numFmt w:val="bullet"/>
      <w:lvlText w:val="•"/>
      <w:lvlJc w:val="left"/>
      <w:pPr>
        <w:ind w:left="4602" w:hanging="360"/>
      </w:pPr>
      <w:rPr>
        <w:rFonts w:hint="default"/>
        <w:lang w:val="en-US" w:eastAsia="en-US" w:bidi="en-US"/>
      </w:rPr>
    </w:lvl>
    <w:lvl w:ilvl="5" w:tplc="9C1C595C">
      <w:numFmt w:val="bullet"/>
      <w:lvlText w:val="•"/>
      <w:lvlJc w:val="left"/>
      <w:pPr>
        <w:ind w:left="5433" w:hanging="360"/>
      </w:pPr>
      <w:rPr>
        <w:rFonts w:hint="default"/>
        <w:lang w:val="en-US" w:eastAsia="en-US" w:bidi="en-US"/>
      </w:rPr>
    </w:lvl>
    <w:lvl w:ilvl="6" w:tplc="A960528C">
      <w:numFmt w:val="bullet"/>
      <w:lvlText w:val="•"/>
      <w:lvlJc w:val="left"/>
      <w:pPr>
        <w:ind w:left="6263" w:hanging="360"/>
      </w:pPr>
      <w:rPr>
        <w:rFonts w:hint="default"/>
        <w:lang w:val="en-US" w:eastAsia="en-US" w:bidi="en-US"/>
      </w:rPr>
    </w:lvl>
    <w:lvl w:ilvl="7" w:tplc="551ED42A">
      <w:numFmt w:val="bullet"/>
      <w:lvlText w:val="•"/>
      <w:lvlJc w:val="left"/>
      <w:pPr>
        <w:ind w:left="7094" w:hanging="360"/>
      </w:pPr>
      <w:rPr>
        <w:rFonts w:hint="default"/>
        <w:lang w:val="en-US" w:eastAsia="en-US" w:bidi="en-US"/>
      </w:rPr>
    </w:lvl>
    <w:lvl w:ilvl="8" w:tplc="F6C69B74">
      <w:numFmt w:val="bullet"/>
      <w:lvlText w:val="•"/>
      <w:lvlJc w:val="left"/>
      <w:pPr>
        <w:ind w:left="7925" w:hanging="360"/>
      </w:pPr>
      <w:rPr>
        <w:rFonts w:hint="default"/>
        <w:lang w:val="en-US" w:eastAsia="en-US" w:bidi="en-US"/>
      </w:rPr>
    </w:lvl>
  </w:abstractNum>
  <w:abstractNum w:abstractNumId="123" w15:restartNumberingAfterBreak="0">
    <w:nsid w:val="717149B7"/>
    <w:multiLevelType w:val="multilevel"/>
    <w:tmpl w:val="2AA09C3A"/>
    <w:lvl w:ilvl="0">
      <w:start w:val="4"/>
      <w:numFmt w:val="upperLetter"/>
      <w:lvlText w:val="%1"/>
      <w:lvlJc w:val="left"/>
      <w:pPr>
        <w:ind w:left="599" w:hanging="384"/>
      </w:pPr>
      <w:rPr>
        <w:rFonts w:hint="default"/>
        <w:lang w:val="en-US" w:eastAsia="en-US" w:bidi="en-US"/>
      </w:rPr>
    </w:lvl>
    <w:lvl w:ilvl="1">
      <w:start w:val="16"/>
      <w:numFmt w:val="upperLetter"/>
      <w:lvlText w:val="%1.%2"/>
      <w:lvlJc w:val="left"/>
      <w:pPr>
        <w:ind w:left="599" w:hanging="384"/>
      </w:pPr>
      <w:rPr>
        <w:rFonts w:ascii="Tahoma" w:eastAsia="Tahoma" w:hAnsi="Tahoma" w:cs="Tahoma" w:hint="default"/>
        <w:b/>
        <w:bCs/>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124" w15:restartNumberingAfterBreak="0">
    <w:nsid w:val="71E40F9C"/>
    <w:multiLevelType w:val="multilevel"/>
    <w:tmpl w:val="E026AC0A"/>
    <w:lvl w:ilvl="0">
      <w:start w:val="15"/>
      <w:numFmt w:val="upperLetter"/>
      <w:lvlText w:val="%1"/>
      <w:lvlJc w:val="left"/>
      <w:pPr>
        <w:ind w:left="596" w:hanging="381"/>
      </w:pPr>
      <w:rPr>
        <w:rFonts w:hint="default"/>
        <w:lang w:val="en-US" w:eastAsia="en-US" w:bidi="en-US"/>
      </w:rPr>
    </w:lvl>
    <w:lvl w:ilvl="1">
      <w:start w:val="19"/>
      <w:numFmt w:val="upperLetter"/>
      <w:lvlText w:val="%1.%2"/>
      <w:lvlJc w:val="left"/>
      <w:pPr>
        <w:ind w:left="806" w:hanging="381"/>
      </w:pPr>
      <w:rPr>
        <w:rFonts w:ascii="Tahoma" w:eastAsia="Tahoma" w:hAnsi="Tahoma" w:cs="Tahoma" w:hint="default"/>
        <w:b/>
        <w:bCs/>
        <w:spacing w:val="-3"/>
        <w:w w:val="100"/>
        <w:sz w:val="20"/>
        <w:szCs w:val="20"/>
        <w:lang w:val="en-US" w:eastAsia="en-US" w:bidi="en-US"/>
      </w:rPr>
    </w:lvl>
    <w:lvl w:ilvl="2">
      <w:numFmt w:val="bullet"/>
      <w:lvlText w:val="o"/>
      <w:lvlJc w:val="left"/>
      <w:pPr>
        <w:ind w:left="1284" w:hanging="360"/>
      </w:pPr>
      <w:rPr>
        <w:rFonts w:ascii="Tahoma" w:eastAsia="Tahoma" w:hAnsi="Tahoma" w:cs="Tahoma" w:hint="default"/>
        <w:w w:val="100"/>
        <w:sz w:val="22"/>
        <w:szCs w:val="22"/>
        <w:lang w:val="en-US" w:eastAsia="en-US" w:bidi="en-US"/>
      </w:rPr>
    </w:lvl>
    <w:lvl w:ilvl="3">
      <w:numFmt w:val="bullet"/>
      <w:lvlText w:val="•"/>
      <w:lvlJc w:val="left"/>
      <w:pPr>
        <w:ind w:left="3125" w:hanging="360"/>
      </w:pPr>
      <w:rPr>
        <w:rFonts w:hint="default"/>
        <w:lang w:val="en-US" w:eastAsia="en-US" w:bidi="en-US"/>
      </w:rPr>
    </w:lvl>
    <w:lvl w:ilvl="4">
      <w:numFmt w:val="bullet"/>
      <w:lvlText w:val="•"/>
      <w:lvlJc w:val="left"/>
      <w:pPr>
        <w:ind w:left="4048" w:hanging="360"/>
      </w:pPr>
      <w:rPr>
        <w:rFonts w:hint="default"/>
        <w:lang w:val="en-US" w:eastAsia="en-US" w:bidi="en-US"/>
      </w:rPr>
    </w:lvl>
    <w:lvl w:ilvl="5">
      <w:numFmt w:val="bullet"/>
      <w:lvlText w:val="•"/>
      <w:lvlJc w:val="left"/>
      <w:pPr>
        <w:ind w:left="4971" w:hanging="360"/>
      </w:pPr>
      <w:rPr>
        <w:rFonts w:hint="default"/>
        <w:lang w:val="en-US" w:eastAsia="en-US" w:bidi="en-US"/>
      </w:rPr>
    </w:lvl>
    <w:lvl w:ilvl="6">
      <w:numFmt w:val="bullet"/>
      <w:lvlText w:val="•"/>
      <w:lvlJc w:val="left"/>
      <w:pPr>
        <w:ind w:left="5894" w:hanging="360"/>
      </w:pPr>
      <w:rPr>
        <w:rFonts w:hint="default"/>
        <w:lang w:val="en-US" w:eastAsia="en-US" w:bidi="en-US"/>
      </w:rPr>
    </w:lvl>
    <w:lvl w:ilvl="7">
      <w:numFmt w:val="bullet"/>
      <w:lvlText w:val="•"/>
      <w:lvlJc w:val="left"/>
      <w:pPr>
        <w:ind w:left="6817" w:hanging="360"/>
      </w:pPr>
      <w:rPr>
        <w:rFonts w:hint="default"/>
        <w:lang w:val="en-US" w:eastAsia="en-US" w:bidi="en-US"/>
      </w:rPr>
    </w:lvl>
    <w:lvl w:ilvl="8">
      <w:numFmt w:val="bullet"/>
      <w:lvlText w:val="•"/>
      <w:lvlJc w:val="left"/>
      <w:pPr>
        <w:ind w:left="7740" w:hanging="360"/>
      </w:pPr>
      <w:rPr>
        <w:rFonts w:hint="default"/>
        <w:lang w:val="en-US" w:eastAsia="en-US" w:bidi="en-US"/>
      </w:rPr>
    </w:lvl>
  </w:abstractNum>
  <w:abstractNum w:abstractNumId="125" w15:restartNumberingAfterBreak="0">
    <w:nsid w:val="723D60E7"/>
    <w:multiLevelType w:val="hybridMultilevel"/>
    <w:tmpl w:val="75D4CE40"/>
    <w:lvl w:ilvl="0" w:tplc="E5C67AF8">
      <w:numFmt w:val="bullet"/>
      <w:lvlText w:val="o"/>
      <w:lvlJc w:val="left"/>
      <w:pPr>
        <w:ind w:left="1284" w:hanging="360"/>
      </w:pPr>
      <w:rPr>
        <w:rFonts w:ascii="Tahoma" w:eastAsia="Tahoma" w:hAnsi="Tahoma" w:cs="Tahoma" w:hint="default"/>
        <w:w w:val="100"/>
        <w:sz w:val="22"/>
        <w:szCs w:val="22"/>
        <w:lang w:val="en-US" w:eastAsia="en-US" w:bidi="en-US"/>
      </w:rPr>
    </w:lvl>
    <w:lvl w:ilvl="1" w:tplc="E12E3AB6">
      <w:numFmt w:val="bullet"/>
      <w:lvlText w:val="•"/>
      <w:lvlJc w:val="left"/>
      <w:pPr>
        <w:ind w:left="2110" w:hanging="360"/>
      </w:pPr>
      <w:rPr>
        <w:rFonts w:hint="default"/>
        <w:lang w:val="en-US" w:eastAsia="en-US" w:bidi="en-US"/>
      </w:rPr>
    </w:lvl>
    <w:lvl w:ilvl="2" w:tplc="C7EC3096">
      <w:numFmt w:val="bullet"/>
      <w:lvlText w:val="•"/>
      <w:lvlJc w:val="left"/>
      <w:pPr>
        <w:ind w:left="2941" w:hanging="360"/>
      </w:pPr>
      <w:rPr>
        <w:rFonts w:hint="default"/>
        <w:lang w:val="en-US" w:eastAsia="en-US" w:bidi="en-US"/>
      </w:rPr>
    </w:lvl>
    <w:lvl w:ilvl="3" w:tplc="4C826EB2">
      <w:numFmt w:val="bullet"/>
      <w:lvlText w:val="•"/>
      <w:lvlJc w:val="left"/>
      <w:pPr>
        <w:ind w:left="3771" w:hanging="360"/>
      </w:pPr>
      <w:rPr>
        <w:rFonts w:hint="default"/>
        <w:lang w:val="en-US" w:eastAsia="en-US" w:bidi="en-US"/>
      </w:rPr>
    </w:lvl>
    <w:lvl w:ilvl="4" w:tplc="1590B002">
      <w:numFmt w:val="bullet"/>
      <w:lvlText w:val="•"/>
      <w:lvlJc w:val="left"/>
      <w:pPr>
        <w:ind w:left="4602" w:hanging="360"/>
      </w:pPr>
      <w:rPr>
        <w:rFonts w:hint="default"/>
        <w:lang w:val="en-US" w:eastAsia="en-US" w:bidi="en-US"/>
      </w:rPr>
    </w:lvl>
    <w:lvl w:ilvl="5" w:tplc="B5E46DE6">
      <w:numFmt w:val="bullet"/>
      <w:lvlText w:val="•"/>
      <w:lvlJc w:val="left"/>
      <w:pPr>
        <w:ind w:left="5433" w:hanging="360"/>
      </w:pPr>
      <w:rPr>
        <w:rFonts w:hint="default"/>
        <w:lang w:val="en-US" w:eastAsia="en-US" w:bidi="en-US"/>
      </w:rPr>
    </w:lvl>
    <w:lvl w:ilvl="6" w:tplc="A37C4124">
      <w:numFmt w:val="bullet"/>
      <w:lvlText w:val="•"/>
      <w:lvlJc w:val="left"/>
      <w:pPr>
        <w:ind w:left="6263" w:hanging="360"/>
      </w:pPr>
      <w:rPr>
        <w:rFonts w:hint="default"/>
        <w:lang w:val="en-US" w:eastAsia="en-US" w:bidi="en-US"/>
      </w:rPr>
    </w:lvl>
    <w:lvl w:ilvl="7" w:tplc="7EB68B2A">
      <w:numFmt w:val="bullet"/>
      <w:lvlText w:val="•"/>
      <w:lvlJc w:val="left"/>
      <w:pPr>
        <w:ind w:left="7094" w:hanging="360"/>
      </w:pPr>
      <w:rPr>
        <w:rFonts w:hint="default"/>
        <w:lang w:val="en-US" w:eastAsia="en-US" w:bidi="en-US"/>
      </w:rPr>
    </w:lvl>
    <w:lvl w:ilvl="8" w:tplc="6E88D1DE">
      <w:numFmt w:val="bullet"/>
      <w:lvlText w:val="•"/>
      <w:lvlJc w:val="left"/>
      <w:pPr>
        <w:ind w:left="7925" w:hanging="360"/>
      </w:pPr>
      <w:rPr>
        <w:rFonts w:hint="default"/>
        <w:lang w:val="en-US" w:eastAsia="en-US" w:bidi="en-US"/>
      </w:rPr>
    </w:lvl>
  </w:abstractNum>
  <w:abstractNum w:abstractNumId="126" w15:restartNumberingAfterBreak="0">
    <w:nsid w:val="75A16808"/>
    <w:multiLevelType w:val="hybridMultilevel"/>
    <w:tmpl w:val="6B0AFB36"/>
    <w:lvl w:ilvl="0" w:tplc="04269A18">
      <w:numFmt w:val="bullet"/>
      <w:lvlText w:val=""/>
      <w:lvlJc w:val="left"/>
      <w:pPr>
        <w:ind w:left="936" w:hanging="360"/>
      </w:pPr>
      <w:rPr>
        <w:rFonts w:ascii="Symbol" w:eastAsia="Symbol" w:hAnsi="Symbol" w:cs="Symbol" w:hint="default"/>
        <w:w w:val="100"/>
        <w:sz w:val="22"/>
        <w:szCs w:val="22"/>
        <w:lang w:val="en-US" w:eastAsia="en-US" w:bidi="en-US"/>
      </w:rPr>
    </w:lvl>
    <w:lvl w:ilvl="1" w:tplc="27429C34">
      <w:numFmt w:val="bullet"/>
      <w:lvlText w:val="•"/>
      <w:lvlJc w:val="left"/>
      <w:pPr>
        <w:ind w:left="1804" w:hanging="360"/>
      </w:pPr>
      <w:rPr>
        <w:rFonts w:hint="default"/>
        <w:lang w:val="en-US" w:eastAsia="en-US" w:bidi="en-US"/>
      </w:rPr>
    </w:lvl>
    <w:lvl w:ilvl="2" w:tplc="EF84194A">
      <w:numFmt w:val="bullet"/>
      <w:lvlText w:val="•"/>
      <w:lvlJc w:val="left"/>
      <w:pPr>
        <w:ind w:left="2669" w:hanging="360"/>
      </w:pPr>
      <w:rPr>
        <w:rFonts w:hint="default"/>
        <w:lang w:val="en-US" w:eastAsia="en-US" w:bidi="en-US"/>
      </w:rPr>
    </w:lvl>
    <w:lvl w:ilvl="3" w:tplc="7FBA99CA">
      <w:numFmt w:val="bullet"/>
      <w:lvlText w:val="•"/>
      <w:lvlJc w:val="left"/>
      <w:pPr>
        <w:ind w:left="3533" w:hanging="360"/>
      </w:pPr>
      <w:rPr>
        <w:rFonts w:hint="default"/>
        <w:lang w:val="en-US" w:eastAsia="en-US" w:bidi="en-US"/>
      </w:rPr>
    </w:lvl>
    <w:lvl w:ilvl="4" w:tplc="887681FC">
      <w:numFmt w:val="bullet"/>
      <w:lvlText w:val="•"/>
      <w:lvlJc w:val="left"/>
      <w:pPr>
        <w:ind w:left="4398" w:hanging="360"/>
      </w:pPr>
      <w:rPr>
        <w:rFonts w:hint="default"/>
        <w:lang w:val="en-US" w:eastAsia="en-US" w:bidi="en-US"/>
      </w:rPr>
    </w:lvl>
    <w:lvl w:ilvl="5" w:tplc="27FA026E">
      <w:numFmt w:val="bullet"/>
      <w:lvlText w:val="•"/>
      <w:lvlJc w:val="left"/>
      <w:pPr>
        <w:ind w:left="5263" w:hanging="360"/>
      </w:pPr>
      <w:rPr>
        <w:rFonts w:hint="default"/>
        <w:lang w:val="en-US" w:eastAsia="en-US" w:bidi="en-US"/>
      </w:rPr>
    </w:lvl>
    <w:lvl w:ilvl="6" w:tplc="95E60100">
      <w:numFmt w:val="bullet"/>
      <w:lvlText w:val="•"/>
      <w:lvlJc w:val="left"/>
      <w:pPr>
        <w:ind w:left="6127" w:hanging="360"/>
      </w:pPr>
      <w:rPr>
        <w:rFonts w:hint="default"/>
        <w:lang w:val="en-US" w:eastAsia="en-US" w:bidi="en-US"/>
      </w:rPr>
    </w:lvl>
    <w:lvl w:ilvl="7" w:tplc="950C7D9A">
      <w:numFmt w:val="bullet"/>
      <w:lvlText w:val="•"/>
      <w:lvlJc w:val="left"/>
      <w:pPr>
        <w:ind w:left="6992" w:hanging="360"/>
      </w:pPr>
      <w:rPr>
        <w:rFonts w:hint="default"/>
        <w:lang w:val="en-US" w:eastAsia="en-US" w:bidi="en-US"/>
      </w:rPr>
    </w:lvl>
    <w:lvl w:ilvl="8" w:tplc="E7C4C83C">
      <w:numFmt w:val="bullet"/>
      <w:lvlText w:val="•"/>
      <w:lvlJc w:val="left"/>
      <w:pPr>
        <w:ind w:left="7857" w:hanging="360"/>
      </w:pPr>
      <w:rPr>
        <w:rFonts w:hint="default"/>
        <w:lang w:val="en-US" w:eastAsia="en-US" w:bidi="en-US"/>
      </w:rPr>
    </w:lvl>
  </w:abstractNum>
  <w:abstractNum w:abstractNumId="127" w15:restartNumberingAfterBreak="0">
    <w:nsid w:val="7602003C"/>
    <w:multiLevelType w:val="hybridMultilevel"/>
    <w:tmpl w:val="74543AF4"/>
    <w:lvl w:ilvl="0" w:tplc="F976B6FC">
      <w:numFmt w:val="bullet"/>
      <w:lvlText w:val="-"/>
      <w:lvlJc w:val="left"/>
      <w:pPr>
        <w:ind w:left="936" w:hanging="360"/>
      </w:pPr>
      <w:rPr>
        <w:rFonts w:ascii="Tahoma" w:eastAsia="Tahoma" w:hAnsi="Tahoma" w:cs="Tahoma" w:hint="default"/>
        <w:w w:val="100"/>
        <w:sz w:val="22"/>
        <w:szCs w:val="22"/>
        <w:lang w:val="en-US" w:eastAsia="en-US" w:bidi="en-US"/>
      </w:rPr>
    </w:lvl>
    <w:lvl w:ilvl="1" w:tplc="7B886FFC">
      <w:numFmt w:val="bullet"/>
      <w:lvlText w:val="•"/>
      <w:lvlJc w:val="left"/>
      <w:pPr>
        <w:ind w:left="1804" w:hanging="360"/>
      </w:pPr>
      <w:rPr>
        <w:rFonts w:hint="default"/>
        <w:lang w:val="en-US" w:eastAsia="en-US" w:bidi="en-US"/>
      </w:rPr>
    </w:lvl>
    <w:lvl w:ilvl="2" w:tplc="8C4A9BD4">
      <w:numFmt w:val="bullet"/>
      <w:lvlText w:val="•"/>
      <w:lvlJc w:val="left"/>
      <w:pPr>
        <w:ind w:left="2669" w:hanging="360"/>
      </w:pPr>
      <w:rPr>
        <w:rFonts w:hint="default"/>
        <w:lang w:val="en-US" w:eastAsia="en-US" w:bidi="en-US"/>
      </w:rPr>
    </w:lvl>
    <w:lvl w:ilvl="3" w:tplc="892281DA">
      <w:numFmt w:val="bullet"/>
      <w:lvlText w:val="•"/>
      <w:lvlJc w:val="left"/>
      <w:pPr>
        <w:ind w:left="3533" w:hanging="360"/>
      </w:pPr>
      <w:rPr>
        <w:rFonts w:hint="default"/>
        <w:lang w:val="en-US" w:eastAsia="en-US" w:bidi="en-US"/>
      </w:rPr>
    </w:lvl>
    <w:lvl w:ilvl="4" w:tplc="F7EA6DA6">
      <w:numFmt w:val="bullet"/>
      <w:lvlText w:val="•"/>
      <w:lvlJc w:val="left"/>
      <w:pPr>
        <w:ind w:left="4398" w:hanging="360"/>
      </w:pPr>
      <w:rPr>
        <w:rFonts w:hint="default"/>
        <w:lang w:val="en-US" w:eastAsia="en-US" w:bidi="en-US"/>
      </w:rPr>
    </w:lvl>
    <w:lvl w:ilvl="5" w:tplc="0DA0393A">
      <w:numFmt w:val="bullet"/>
      <w:lvlText w:val="•"/>
      <w:lvlJc w:val="left"/>
      <w:pPr>
        <w:ind w:left="5263" w:hanging="360"/>
      </w:pPr>
      <w:rPr>
        <w:rFonts w:hint="default"/>
        <w:lang w:val="en-US" w:eastAsia="en-US" w:bidi="en-US"/>
      </w:rPr>
    </w:lvl>
    <w:lvl w:ilvl="6" w:tplc="B3EC0ECA">
      <w:numFmt w:val="bullet"/>
      <w:lvlText w:val="•"/>
      <w:lvlJc w:val="left"/>
      <w:pPr>
        <w:ind w:left="6127" w:hanging="360"/>
      </w:pPr>
      <w:rPr>
        <w:rFonts w:hint="default"/>
        <w:lang w:val="en-US" w:eastAsia="en-US" w:bidi="en-US"/>
      </w:rPr>
    </w:lvl>
    <w:lvl w:ilvl="7" w:tplc="C96011AA">
      <w:numFmt w:val="bullet"/>
      <w:lvlText w:val="•"/>
      <w:lvlJc w:val="left"/>
      <w:pPr>
        <w:ind w:left="6992" w:hanging="360"/>
      </w:pPr>
      <w:rPr>
        <w:rFonts w:hint="default"/>
        <w:lang w:val="en-US" w:eastAsia="en-US" w:bidi="en-US"/>
      </w:rPr>
    </w:lvl>
    <w:lvl w:ilvl="8" w:tplc="159ECB42">
      <w:numFmt w:val="bullet"/>
      <w:lvlText w:val="•"/>
      <w:lvlJc w:val="left"/>
      <w:pPr>
        <w:ind w:left="7857" w:hanging="360"/>
      </w:pPr>
      <w:rPr>
        <w:rFonts w:hint="default"/>
        <w:lang w:val="en-US" w:eastAsia="en-US" w:bidi="en-US"/>
      </w:rPr>
    </w:lvl>
  </w:abstractNum>
  <w:abstractNum w:abstractNumId="128" w15:restartNumberingAfterBreak="0">
    <w:nsid w:val="782F683E"/>
    <w:multiLevelType w:val="hybridMultilevel"/>
    <w:tmpl w:val="B712CC42"/>
    <w:lvl w:ilvl="0" w:tplc="92044260">
      <w:numFmt w:val="bullet"/>
      <w:lvlText w:val=""/>
      <w:lvlJc w:val="left"/>
      <w:pPr>
        <w:ind w:left="924" w:hanging="284"/>
      </w:pPr>
      <w:rPr>
        <w:rFonts w:ascii="Symbol" w:eastAsia="Symbol" w:hAnsi="Symbol" w:cs="Symbol" w:hint="default"/>
        <w:w w:val="100"/>
        <w:sz w:val="22"/>
        <w:szCs w:val="22"/>
        <w:lang w:val="en-US" w:eastAsia="en-US" w:bidi="en-US"/>
      </w:rPr>
    </w:lvl>
    <w:lvl w:ilvl="1" w:tplc="B8B6C434">
      <w:numFmt w:val="bullet"/>
      <w:lvlText w:val="o"/>
      <w:lvlJc w:val="left"/>
      <w:pPr>
        <w:ind w:left="1284" w:hanging="360"/>
      </w:pPr>
      <w:rPr>
        <w:rFonts w:ascii="Tahoma" w:eastAsia="Tahoma" w:hAnsi="Tahoma" w:cs="Tahoma" w:hint="default"/>
        <w:w w:val="100"/>
        <w:sz w:val="22"/>
        <w:szCs w:val="22"/>
        <w:lang w:val="en-US" w:eastAsia="en-US" w:bidi="en-US"/>
      </w:rPr>
    </w:lvl>
    <w:lvl w:ilvl="2" w:tplc="847E34BC">
      <w:numFmt w:val="bullet"/>
      <w:lvlText w:val=""/>
      <w:lvlJc w:val="left"/>
      <w:pPr>
        <w:ind w:left="924" w:hanging="286"/>
      </w:pPr>
      <w:rPr>
        <w:rFonts w:ascii="Wingdings" w:eastAsia="Wingdings" w:hAnsi="Wingdings" w:cs="Wingdings" w:hint="default"/>
        <w:w w:val="100"/>
        <w:sz w:val="22"/>
        <w:szCs w:val="22"/>
        <w:lang w:val="en-US" w:eastAsia="en-US" w:bidi="en-US"/>
      </w:rPr>
    </w:lvl>
    <w:lvl w:ilvl="3" w:tplc="56EADE26">
      <w:numFmt w:val="bullet"/>
      <w:lvlText w:val="•"/>
      <w:lvlJc w:val="left"/>
      <w:pPr>
        <w:ind w:left="2510" w:hanging="286"/>
      </w:pPr>
      <w:rPr>
        <w:rFonts w:hint="default"/>
        <w:lang w:val="en-US" w:eastAsia="en-US" w:bidi="en-US"/>
      </w:rPr>
    </w:lvl>
    <w:lvl w:ilvl="4" w:tplc="1C44D54A">
      <w:numFmt w:val="bullet"/>
      <w:lvlText w:val="•"/>
      <w:lvlJc w:val="left"/>
      <w:pPr>
        <w:ind w:left="3521" w:hanging="286"/>
      </w:pPr>
      <w:rPr>
        <w:rFonts w:hint="default"/>
        <w:lang w:val="en-US" w:eastAsia="en-US" w:bidi="en-US"/>
      </w:rPr>
    </w:lvl>
    <w:lvl w:ilvl="5" w:tplc="369A13BA">
      <w:numFmt w:val="bullet"/>
      <w:lvlText w:val="•"/>
      <w:lvlJc w:val="left"/>
      <w:pPr>
        <w:ind w:left="4532" w:hanging="286"/>
      </w:pPr>
      <w:rPr>
        <w:rFonts w:hint="default"/>
        <w:lang w:val="en-US" w:eastAsia="en-US" w:bidi="en-US"/>
      </w:rPr>
    </w:lvl>
    <w:lvl w:ilvl="6" w:tplc="4B50AFD6">
      <w:numFmt w:val="bullet"/>
      <w:lvlText w:val="•"/>
      <w:lvlJc w:val="left"/>
      <w:pPr>
        <w:ind w:left="5543" w:hanging="286"/>
      </w:pPr>
      <w:rPr>
        <w:rFonts w:hint="default"/>
        <w:lang w:val="en-US" w:eastAsia="en-US" w:bidi="en-US"/>
      </w:rPr>
    </w:lvl>
    <w:lvl w:ilvl="7" w:tplc="2626E8AC">
      <w:numFmt w:val="bullet"/>
      <w:lvlText w:val="•"/>
      <w:lvlJc w:val="left"/>
      <w:pPr>
        <w:ind w:left="6554" w:hanging="286"/>
      </w:pPr>
      <w:rPr>
        <w:rFonts w:hint="default"/>
        <w:lang w:val="en-US" w:eastAsia="en-US" w:bidi="en-US"/>
      </w:rPr>
    </w:lvl>
    <w:lvl w:ilvl="8" w:tplc="8F88D042">
      <w:numFmt w:val="bullet"/>
      <w:lvlText w:val="•"/>
      <w:lvlJc w:val="left"/>
      <w:pPr>
        <w:ind w:left="7564" w:hanging="286"/>
      </w:pPr>
      <w:rPr>
        <w:rFonts w:hint="default"/>
        <w:lang w:val="en-US" w:eastAsia="en-US" w:bidi="en-US"/>
      </w:rPr>
    </w:lvl>
  </w:abstractNum>
  <w:abstractNum w:abstractNumId="129" w15:restartNumberingAfterBreak="0">
    <w:nsid w:val="79947A8F"/>
    <w:multiLevelType w:val="hybridMultilevel"/>
    <w:tmpl w:val="30D23B02"/>
    <w:lvl w:ilvl="0" w:tplc="32CE6B74">
      <w:numFmt w:val="bullet"/>
      <w:lvlText w:val=""/>
      <w:lvlJc w:val="left"/>
      <w:pPr>
        <w:ind w:left="936" w:hanging="360"/>
      </w:pPr>
      <w:rPr>
        <w:rFonts w:ascii="Symbol" w:eastAsia="Symbol" w:hAnsi="Symbol" w:cs="Symbol" w:hint="default"/>
        <w:w w:val="100"/>
        <w:sz w:val="22"/>
        <w:szCs w:val="22"/>
        <w:lang w:val="en-US" w:eastAsia="en-US" w:bidi="en-US"/>
      </w:rPr>
    </w:lvl>
    <w:lvl w:ilvl="1" w:tplc="BB02B458">
      <w:numFmt w:val="bullet"/>
      <w:lvlText w:val="•"/>
      <w:lvlJc w:val="left"/>
      <w:pPr>
        <w:ind w:left="1804" w:hanging="360"/>
      </w:pPr>
      <w:rPr>
        <w:rFonts w:hint="default"/>
        <w:lang w:val="en-US" w:eastAsia="en-US" w:bidi="en-US"/>
      </w:rPr>
    </w:lvl>
    <w:lvl w:ilvl="2" w:tplc="13945166">
      <w:numFmt w:val="bullet"/>
      <w:lvlText w:val="•"/>
      <w:lvlJc w:val="left"/>
      <w:pPr>
        <w:ind w:left="2669" w:hanging="360"/>
      </w:pPr>
      <w:rPr>
        <w:rFonts w:hint="default"/>
        <w:lang w:val="en-US" w:eastAsia="en-US" w:bidi="en-US"/>
      </w:rPr>
    </w:lvl>
    <w:lvl w:ilvl="3" w:tplc="0EC05716">
      <w:numFmt w:val="bullet"/>
      <w:lvlText w:val="•"/>
      <w:lvlJc w:val="left"/>
      <w:pPr>
        <w:ind w:left="3533" w:hanging="360"/>
      </w:pPr>
      <w:rPr>
        <w:rFonts w:hint="default"/>
        <w:lang w:val="en-US" w:eastAsia="en-US" w:bidi="en-US"/>
      </w:rPr>
    </w:lvl>
    <w:lvl w:ilvl="4" w:tplc="67BE602C">
      <w:numFmt w:val="bullet"/>
      <w:lvlText w:val="•"/>
      <w:lvlJc w:val="left"/>
      <w:pPr>
        <w:ind w:left="4398" w:hanging="360"/>
      </w:pPr>
      <w:rPr>
        <w:rFonts w:hint="default"/>
        <w:lang w:val="en-US" w:eastAsia="en-US" w:bidi="en-US"/>
      </w:rPr>
    </w:lvl>
    <w:lvl w:ilvl="5" w:tplc="D68069EC">
      <w:numFmt w:val="bullet"/>
      <w:lvlText w:val="•"/>
      <w:lvlJc w:val="left"/>
      <w:pPr>
        <w:ind w:left="5263" w:hanging="360"/>
      </w:pPr>
      <w:rPr>
        <w:rFonts w:hint="default"/>
        <w:lang w:val="en-US" w:eastAsia="en-US" w:bidi="en-US"/>
      </w:rPr>
    </w:lvl>
    <w:lvl w:ilvl="6" w:tplc="E3C46EF8">
      <w:numFmt w:val="bullet"/>
      <w:lvlText w:val="•"/>
      <w:lvlJc w:val="left"/>
      <w:pPr>
        <w:ind w:left="6127" w:hanging="360"/>
      </w:pPr>
      <w:rPr>
        <w:rFonts w:hint="default"/>
        <w:lang w:val="en-US" w:eastAsia="en-US" w:bidi="en-US"/>
      </w:rPr>
    </w:lvl>
    <w:lvl w:ilvl="7" w:tplc="937ECCAA">
      <w:numFmt w:val="bullet"/>
      <w:lvlText w:val="•"/>
      <w:lvlJc w:val="left"/>
      <w:pPr>
        <w:ind w:left="6992" w:hanging="360"/>
      </w:pPr>
      <w:rPr>
        <w:rFonts w:hint="default"/>
        <w:lang w:val="en-US" w:eastAsia="en-US" w:bidi="en-US"/>
      </w:rPr>
    </w:lvl>
    <w:lvl w:ilvl="8" w:tplc="28328340">
      <w:numFmt w:val="bullet"/>
      <w:lvlText w:val="•"/>
      <w:lvlJc w:val="left"/>
      <w:pPr>
        <w:ind w:left="7857" w:hanging="360"/>
      </w:pPr>
      <w:rPr>
        <w:rFonts w:hint="default"/>
        <w:lang w:val="en-US" w:eastAsia="en-US" w:bidi="en-US"/>
      </w:rPr>
    </w:lvl>
  </w:abstractNum>
  <w:abstractNum w:abstractNumId="130" w15:restartNumberingAfterBreak="0">
    <w:nsid w:val="7A2402B6"/>
    <w:multiLevelType w:val="hybridMultilevel"/>
    <w:tmpl w:val="D3EE0D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ABF525B"/>
    <w:multiLevelType w:val="hybridMultilevel"/>
    <w:tmpl w:val="5378B95C"/>
    <w:lvl w:ilvl="0" w:tplc="99D400CE">
      <w:numFmt w:val="bullet"/>
      <w:lvlText w:val="-"/>
      <w:lvlJc w:val="left"/>
      <w:pPr>
        <w:ind w:left="936" w:hanging="360"/>
      </w:pPr>
      <w:rPr>
        <w:rFonts w:ascii="Tahoma" w:eastAsia="Tahoma" w:hAnsi="Tahoma" w:cs="Tahoma" w:hint="default"/>
        <w:w w:val="100"/>
        <w:sz w:val="22"/>
        <w:szCs w:val="22"/>
        <w:lang w:val="en-US" w:eastAsia="en-US" w:bidi="en-US"/>
      </w:rPr>
    </w:lvl>
    <w:lvl w:ilvl="1" w:tplc="1C5AF6EC">
      <w:numFmt w:val="bullet"/>
      <w:lvlText w:val="•"/>
      <w:lvlJc w:val="left"/>
      <w:pPr>
        <w:ind w:left="1804" w:hanging="360"/>
      </w:pPr>
      <w:rPr>
        <w:rFonts w:hint="default"/>
        <w:lang w:val="en-US" w:eastAsia="en-US" w:bidi="en-US"/>
      </w:rPr>
    </w:lvl>
    <w:lvl w:ilvl="2" w:tplc="7FCC3628">
      <w:numFmt w:val="bullet"/>
      <w:lvlText w:val="•"/>
      <w:lvlJc w:val="left"/>
      <w:pPr>
        <w:ind w:left="2669" w:hanging="360"/>
      </w:pPr>
      <w:rPr>
        <w:rFonts w:hint="default"/>
        <w:lang w:val="en-US" w:eastAsia="en-US" w:bidi="en-US"/>
      </w:rPr>
    </w:lvl>
    <w:lvl w:ilvl="3" w:tplc="044C0F70">
      <w:numFmt w:val="bullet"/>
      <w:lvlText w:val="•"/>
      <w:lvlJc w:val="left"/>
      <w:pPr>
        <w:ind w:left="3533" w:hanging="360"/>
      </w:pPr>
      <w:rPr>
        <w:rFonts w:hint="default"/>
        <w:lang w:val="en-US" w:eastAsia="en-US" w:bidi="en-US"/>
      </w:rPr>
    </w:lvl>
    <w:lvl w:ilvl="4" w:tplc="C216515E">
      <w:numFmt w:val="bullet"/>
      <w:lvlText w:val="•"/>
      <w:lvlJc w:val="left"/>
      <w:pPr>
        <w:ind w:left="4398" w:hanging="360"/>
      </w:pPr>
      <w:rPr>
        <w:rFonts w:hint="default"/>
        <w:lang w:val="en-US" w:eastAsia="en-US" w:bidi="en-US"/>
      </w:rPr>
    </w:lvl>
    <w:lvl w:ilvl="5" w:tplc="D65C2F6A">
      <w:numFmt w:val="bullet"/>
      <w:lvlText w:val="•"/>
      <w:lvlJc w:val="left"/>
      <w:pPr>
        <w:ind w:left="5263" w:hanging="360"/>
      </w:pPr>
      <w:rPr>
        <w:rFonts w:hint="default"/>
        <w:lang w:val="en-US" w:eastAsia="en-US" w:bidi="en-US"/>
      </w:rPr>
    </w:lvl>
    <w:lvl w:ilvl="6" w:tplc="648CDCF8">
      <w:numFmt w:val="bullet"/>
      <w:lvlText w:val="•"/>
      <w:lvlJc w:val="left"/>
      <w:pPr>
        <w:ind w:left="6127" w:hanging="360"/>
      </w:pPr>
      <w:rPr>
        <w:rFonts w:hint="default"/>
        <w:lang w:val="en-US" w:eastAsia="en-US" w:bidi="en-US"/>
      </w:rPr>
    </w:lvl>
    <w:lvl w:ilvl="7" w:tplc="9EFA88F0">
      <w:numFmt w:val="bullet"/>
      <w:lvlText w:val="•"/>
      <w:lvlJc w:val="left"/>
      <w:pPr>
        <w:ind w:left="6992" w:hanging="360"/>
      </w:pPr>
      <w:rPr>
        <w:rFonts w:hint="default"/>
        <w:lang w:val="en-US" w:eastAsia="en-US" w:bidi="en-US"/>
      </w:rPr>
    </w:lvl>
    <w:lvl w:ilvl="8" w:tplc="C064661C">
      <w:numFmt w:val="bullet"/>
      <w:lvlText w:val="•"/>
      <w:lvlJc w:val="left"/>
      <w:pPr>
        <w:ind w:left="7857" w:hanging="360"/>
      </w:pPr>
      <w:rPr>
        <w:rFonts w:hint="default"/>
        <w:lang w:val="en-US" w:eastAsia="en-US" w:bidi="en-US"/>
      </w:rPr>
    </w:lvl>
  </w:abstractNum>
  <w:abstractNum w:abstractNumId="132" w15:restartNumberingAfterBreak="0">
    <w:nsid w:val="7C6C143F"/>
    <w:multiLevelType w:val="hybridMultilevel"/>
    <w:tmpl w:val="F23C92B4"/>
    <w:lvl w:ilvl="0" w:tplc="AFD4EBBC">
      <w:numFmt w:val="bullet"/>
      <w:lvlText w:val=""/>
      <w:lvlJc w:val="left"/>
      <w:pPr>
        <w:ind w:left="827" w:hanging="360"/>
      </w:pPr>
      <w:rPr>
        <w:rFonts w:ascii="Symbol" w:eastAsia="Symbol" w:hAnsi="Symbol" w:cs="Symbol" w:hint="default"/>
        <w:w w:val="99"/>
        <w:sz w:val="20"/>
        <w:szCs w:val="20"/>
        <w:lang w:val="en-US" w:eastAsia="en-US" w:bidi="en-US"/>
      </w:rPr>
    </w:lvl>
    <w:lvl w:ilvl="1" w:tplc="2968EDF6">
      <w:numFmt w:val="bullet"/>
      <w:lvlText w:val="•"/>
      <w:lvlJc w:val="left"/>
      <w:pPr>
        <w:ind w:left="1330" w:hanging="360"/>
      </w:pPr>
      <w:rPr>
        <w:rFonts w:hint="default"/>
        <w:lang w:val="en-US" w:eastAsia="en-US" w:bidi="en-US"/>
      </w:rPr>
    </w:lvl>
    <w:lvl w:ilvl="2" w:tplc="913AF532">
      <w:numFmt w:val="bullet"/>
      <w:lvlText w:val="•"/>
      <w:lvlJc w:val="left"/>
      <w:pPr>
        <w:ind w:left="1841" w:hanging="360"/>
      </w:pPr>
      <w:rPr>
        <w:rFonts w:hint="default"/>
        <w:lang w:val="en-US" w:eastAsia="en-US" w:bidi="en-US"/>
      </w:rPr>
    </w:lvl>
    <w:lvl w:ilvl="3" w:tplc="335A914C">
      <w:numFmt w:val="bullet"/>
      <w:lvlText w:val="•"/>
      <w:lvlJc w:val="left"/>
      <w:pPr>
        <w:ind w:left="2352" w:hanging="360"/>
      </w:pPr>
      <w:rPr>
        <w:rFonts w:hint="default"/>
        <w:lang w:val="en-US" w:eastAsia="en-US" w:bidi="en-US"/>
      </w:rPr>
    </w:lvl>
    <w:lvl w:ilvl="4" w:tplc="8E2EF298">
      <w:numFmt w:val="bullet"/>
      <w:lvlText w:val="•"/>
      <w:lvlJc w:val="left"/>
      <w:pPr>
        <w:ind w:left="2862" w:hanging="360"/>
      </w:pPr>
      <w:rPr>
        <w:rFonts w:hint="default"/>
        <w:lang w:val="en-US" w:eastAsia="en-US" w:bidi="en-US"/>
      </w:rPr>
    </w:lvl>
    <w:lvl w:ilvl="5" w:tplc="4F1A2696">
      <w:numFmt w:val="bullet"/>
      <w:lvlText w:val="•"/>
      <w:lvlJc w:val="left"/>
      <w:pPr>
        <w:ind w:left="3373" w:hanging="360"/>
      </w:pPr>
      <w:rPr>
        <w:rFonts w:hint="default"/>
        <w:lang w:val="en-US" w:eastAsia="en-US" w:bidi="en-US"/>
      </w:rPr>
    </w:lvl>
    <w:lvl w:ilvl="6" w:tplc="C2862BD8">
      <w:numFmt w:val="bullet"/>
      <w:lvlText w:val="•"/>
      <w:lvlJc w:val="left"/>
      <w:pPr>
        <w:ind w:left="3884" w:hanging="360"/>
      </w:pPr>
      <w:rPr>
        <w:rFonts w:hint="default"/>
        <w:lang w:val="en-US" w:eastAsia="en-US" w:bidi="en-US"/>
      </w:rPr>
    </w:lvl>
    <w:lvl w:ilvl="7" w:tplc="77DA68C0">
      <w:numFmt w:val="bullet"/>
      <w:lvlText w:val="•"/>
      <w:lvlJc w:val="left"/>
      <w:pPr>
        <w:ind w:left="4394" w:hanging="360"/>
      </w:pPr>
      <w:rPr>
        <w:rFonts w:hint="default"/>
        <w:lang w:val="en-US" w:eastAsia="en-US" w:bidi="en-US"/>
      </w:rPr>
    </w:lvl>
    <w:lvl w:ilvl="8" w:tplc="EF7E3ABA">
      <w:numFmt w:val="bullet"/>
      <w:lvlText w:val="•"/>
      <w:lvlJc w:val="left"/>
      <w:pPr>
        <w:ind w:left="4905" w:hanging="360"/>
      </w:pPr>
      <w:rPr>
        <w:rFonts w:hint="default"/>
        <w:lang w:val="en-US" w:eastAsia="en-US" w:bidi="en-US"/>
      </w:rPr>
    </w:lvl>
  </w:abstractNum>
  <w:abstractNum w:abstractNumId="133" w15:restartNumberingAfterBreak="0">
    <w:nsid w:val="7E0137CF"/>
    <w:multiLevelType w:val="hybridMultilevel"/>
    <w:tmpl w:val="70DC134A"/>
    <w:lvl w:ilvl="0" w:tplc="58C61942">
      <w:numFmt w:val="bullet"/>
      <w:lvlText w:val="o"/>
      <w:lvlJc w:val="left"/>
      <w:pPr>
        <w:ind w:left="1284" w:hanging="360"/>
      </w:pPr>
      <w:rPr>
        <w:rFonts w:ascii="Tahoma" w:eastAsia="Tahoma" w:hAnsi="Tahoma" w:cs="Tahoma" w:hint="default"/>
        <w:w w:val="100"/>
        <w:sz w:val="22"/>
        <w:szCs w:val="22"/>
        <w:lang w:val="en-US" w:eastAsia="en-US" w:bidi="en-US"/>
      </w:rPr>
    </w:lvl>
    <w:lvl w:ilvl="1" w:tplc="53CAE9F8">
      <w:numFmt w:val="bullet"/>
      <w:lvlText w:val="•"/>
      <w:lvlJc w:val="left"/>
      <w:pPr>
        <w:ind w:left="2110" w:hanging="360"/>
      </w:pPr>
      <w:rPr>
        <w:rFonts w:hint="default"/>
        <w:lang w:val="en-US" w:eastAsia="en-US" w:bidi="en-US"/>
      </w:rPr>
    </w:lvl>
    <w:lvl w:ilvl="2" w:tplc="6922B726">
      <w:numFmt w:val="bullet"/>
      <w:lvlText w:val="•"/>
      <w:lvlJc w:val="left"/>
      <w:pPr>
        <w:ind w:left="2941" w:hanging="360"/>
      </w:pPr>
      <w:rPr>
        <w:rFonts w:hint="default"/>
        <w:lang w:val="en-US" w:eastAsia="en-US" w:bidi="en-US"/>
      </w:rPr>
    </w:lvl>
    <w:lvl w:ilvl="3" w:tplc="E21CCF22">
      <w:numFmt w:val="bullet"/>
      <w:lvlText w:val="•"/>
      <w:lvlJc w:val="left"/>
      <w:pPr>
        <w:ind w:left="3771" w:hanging="360"/>
      </w:pPr>
      <w:rPr>
        <w:rFonts w:hint="default"/>
        <w:lang w:val="en-US" w:eastAsia="en-US" w:bidi="en-US"/>
      </w:rPr>
    </w:lvl>
    <w:lvl w:ilvl="4" w:tplc="C2E451C4">
      <w:numFmt w:val="bullet"/>
      <w:lvlText w:val="•"/>
      <w:lvlJc w:val="left"/>
      <w:pPr>
        <w:ind w:left="4602" w:hanging="360"/>
      </w:pPr>
      <w:rPr>
        <w:rFonts w:hint="default"/>
        <w:lang w:val="en-US" w:eastAsia="en-US" w:bidi="en-US"/>
      </w:rPr>
    </w:lvl>
    <w:lvl w:ilvl="5" w:tplc="6268C2CC">
      <w:numFmt w:val="bullet"/>
      <w:lvlText w:val="•"/>
      <w:lvlJc w:val="left"/>
      <w:pPr>
        <w:ind w:left="5433" w:hanging="360"/>
      </w:pPr>
      <w:rPr>
        <w:rFonts w:hint="default"/>
        <w:lang w:val="en-US" w:eastAsia="en-US" w:bidi="en-US"/>
      </w:rPr>
    </w:lvl>
    <w:lvl w:ilvl="6" w:tplc="931641CA">
      <w:numFmt w:val="bullet"/>
      <w:lvlText w:val="•"/>
      <w:lvlJc w:val="left"/>
      <w:pPr>
        <w:ind w:left="6263" w:hanging="360"/>
      </w:pPr>
      <w:rPr>
        <w:rFonts w:hint="default"/>
        <w:lang w:val="en-US" w:eastAsia="en-US" w:bidi="en-US"/>
      </w:rPr>
    </w:lvl>
    <w:lvl w:ilvl="7" w:tplc="5AC4A8E0">
      <w:numFmt w:val="bullet"/>
      <w:lvlText w:val="•"/>
      <w:lvlJc w:val="left"/>
      <w:pPr>
        <w:ind w:left="7094" w:hanging="360"/>
      </w:pPr>
      <w:rPr>
        <w:rFonts w:hint="default"/>
        <w:lang w:val="en-US" w:eastAsia="en-US" w:bidi="en-US"/>
      </w:rPr>
    </w:lvl>
    <w:lvl w:ilvl="8" w:tplc="48322E18">
      <w:numFmt w:val="bullet"/>
      <w:lvlText w:val="•"/>
      <w:lvlJc w:val="left"/>
      <w:pPr>
        <w:ind w:left="7925" w:hanging="360"/>
      </w:pPr>
      <w:rPr>
        <w:rFonts w:hint="default"/>
        <w:lang w:val="en-US" w:eastAsia="en-US" w:bidi="en-US"/>
      </w:rPr>
    </w:lvl>
  </w:abstractNum>
  <w:num w:numId="1" w16cid:durableId="259992813">
    <w:abstractNumId w:val="58"/>
  </w:num>
  <w:num w:numId="2" w16cid:durableId="840852682">
    <w:abstractNumId w:val="113"/>
  </w:num>
  <w:num w:numId="3" w16cid:durableId="1943685466">
    <w:abstractNumId w:val="35"/>
  </w:num>
  <w:num w:numId="4" w16cid:durableId="161631344">
    <w:abstractNumId w:val="1"/>
  </w:num>
  <w:num w:numId="5" w16cid:durableId="61686510">
    <w:abstractNumId w:val="68"/>
  </w:num>
  <w:num w:numId="6" w16cid:durableId="348992028">
    <w:abstractNumId w:val="0"/>
  </w:num>
  <w:num w:numId="7" w16cid:durableId="990524059">
    <w:abstractNumId w:val="73"/>
  </w:num>
  <w:num w:numId="8" w16cid:durableId="587429268">
    <w:abstractNumId w:val="94"/>
  </w:num>
  <w:num w:numId="9" w16cid:durableId="788161306">
    <w:abstractNumId w:val="89"/>
  </w:num>
  <w:num w:numId="10" w16cid:durableId="811022074">
    <w:abstractNumId w:val="40"/>
  </w:num>
  <w:num w:numId="11" w16cid:durableId="867597322">
    <w:abstractNumId w:val="22"/>
  </w:num>
  <w:num w:numId="12" w16cid:durableId="1275286421">
    <w:abstractNumId w:val="75"/>
  </w:num>
  <w:num w:numId="13" w16cid:durableId="769810473">
    <w:abstractNumId w:val="101"/>
  </w:num>
  <w:num w:numId="14" w16cid:durableId="988554817">
    <w:abstractNumId w:val="91"/>
  </w:num>
  <w:num w:numId="15" w16cid:durableId="1499223996">
    <w:abstractNumId w:val="77"/>
  </w:num>
  <w:num w:numId="16" w16cid:durableId="1244797784">
    <w:abstractNumId w:val="77"/>
  </w:num>
  <w:num w:numId="17" w16cid:durableId="2068526362">
    <w:abstractNumId w:val="10"/>
  </w:num>
  <w:num w:numId="18" w16cid:durableId="586767866">
    <w:abstractNumId w:val="41"/>
  </w:num>
  <w:num w:numId="19" w16cid:durableId="463616995">
    <w:abstractNumId w:val="38"/>
  </w:num>
  <w:num w:numId="20" w16cid:durableId="988100151">
    <w:abstractNumId w:val="131"/>
  </w:num>
  <w:num w:numId="21" w16cid:durableId="456486348">
    <w:abstractNumId w:val="37"/>
  </w:num>
  <w:num w:numId="22" w16cid:durableId="461465583">
    <w:abstractNumId w:val="114"/>
  </w:num>
  <w:num w:numId="23" w16cid:durableId="714618456">
    <w:abstractNumId w:val="52"/>
  </w:num>
  <w:num w:numId="24" w16cid:durableId="694229713">
    <w:abstractNumId w:val="48"/>
  </w:num>
  <w:num w:numId="25" w16cid:durableId="1610509499">
    <w:abstractNumId w:val="87"/>
  </w:num>
  <w:num w:numId="26" w16cid:durableId="1516262619">
    <w:abstractNumId w:val="59"/>
  </w:num>
  <w:num w:numId="27" w16cid:durableId="1112237629">
    <w:abstractNumId w:val="132"/>
  </w:num>
  <w:num w:numId="28" w16cid:durableId="843785103">
    <w:abstractNumId w:val="69"/>
  </w:num>
  <w:num w:numId="29" w16cid:durableId="1395853369">
    <w:abstractNumId w:val="115"/>
  </w:num>
  <w:num w:numId="30" w16cid:durableId="711224797">
    <w:abstractNumId w:val="12"/>
  </w:num>
  <w:num w:numId="31" w16cid:durableId="54795885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64335845">
    <w:abstractNumId w:val="61"/>
  </w:num>
  <w:num w:numId="33" w16cid:durableId="1480265796">
    <w:abstractNumId w:val="110"/>
  </w:num>
  <w:num w:numId="34" w16cid:durableId="579946289">
    <w:abstractNumId w:val="15"/>
  </w:num>
  <w:num w:numId="35" w16cid:durableId="105463449">
    <w:abstractNumId w:val="74"/>
  </w:num>
  <w:num w:numId="36" w16cid:durableId="1660226672">
    <w:abstractNumId w:val="121"/>
  </w:num>
  <w:num w:numId="37" w16cid:durableId="1337491190">
    <w:abstractNumId w:val="5"/>
  </w:num>
  <w:num w:numId="38" w16cid:durableId="232544179">
    <w:abstractNumId w:val="45"/>
  </w:num>
  <w:num w:numId="39" w16cid:durableId="1545755643">
    <w:abstractNumId w:val="53"/>
  </w:num>
  <w:num w:numId="40" w16cid:durableId="1528252482">
    <w:abstractNumId w:val="126"/>
  </w:num>
  <w:num w:numId="41" w16cid:durableId="2099866672">
    <w:abstractNumId w:val="25"/>
  </w:num>
  <w:num w:numId="42" w16cid:durableId="687679302">
    <w:abstractNumId w:val="129"/>
  </w:num>
  <w:num w:numId="43" w16cid:durableId="1388530910">
    <w:abstractNumId w:val="84"/>
  </w:num>
  <w:num w:numId="44" w16cid:durableId="1738550243">
    <w:abstractNumId w:val="104"/>
  </w:num>
  <w:num w:numId="45" w16cid:durableId="108474287">
    <w:abstractNumId w:val="106"/>
  </w:num>
  <w:num w:numId="46" w16cid:durableId="1067648231">
    <w:abstractNumId w:val="3"/>
  </w:num>
  <w:num w:numId="47" w16cid:durableId="981541059">
    <w:abstractNumId w:val="123"/>
  </w:num>
  <w:num w:numId="48" w16cid:durableId="1738015888">
    <w:abstractNumId w:val="50"/>
  </w:num>
  <w:num w:numId="49" w16cid:durableId="1855411142">
    <w:abstractNumId w:val="27"/>
  </w:num>
  <w:num w:numId="50" w16cid:durableId="1342468460">
    <w:abstractNumId w:val="103"/>
  </w:num>
  <w:num w:numId="51" w16cid:durableId="1263610433">
    <w:abstractNumId w:val="57"/>
  </w:num>
  <w:num w:numId="52" w16cid:durableId="709231143">
    <w:abstractNumId w:val="81"/>
  </w:num>
  <w:num w:numId="53" w16cid:durableId="2024547563">
    <w:abstractNumId w:val="19"/>
  </w:num>
  <w:num w:numId="54" w16cid:durableId="789204">
    <w:abstractNumId w:val="92"/>
  </w:num>
  <w:num w:numId="55" w16cid:durableId="156922517">
    <w:abstractNumId w:val="118"/>
  </w:num>
  <w:num w:numId="56" w16cid:durableId="150188978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67001752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74793597">
    <w:abstractNumId w:val="78"/>
  </w:num>
  <w:num w:numId="59" w16cid:durableId="1090396868">
    <w:abstractNumId w:val="24"/>
  </w:num>
  <w:num w:numId="60" w16cid:durableId="1843936886">
    <w:abstractNumId w:val="108"/>
  </w:num>
  <w:num w:numId="61" w16cid:durableId="305283762">
    <w:abstractNumId w:val="54"/>
  </w:num>
  <w:num w:numId="62" w16cid:durableId="1161434721">
    <w:abstractNumId w:val="36"/>
  </w:num>
  <w:num w:numId="63" w16cid:durableId="835069674">
    <w:abstractNumId w:val="11"/>
  </w:num>
  <w:num w:numId="64" w16cid:durableId="207033668">
    <w:abstractNumId w:val="99"/>
  </w:num>
  <w:num w:numId="65" w16cid:durableId="991981746">
    <w:abstractNumId w:val="93"/>
  </w:num>
  <w:num w:numId="66" w16cid:durableId="1865710459">
    <w:abstractNumId w:val="111"/>
  </w:num>
  <w:num w:numId="67" w16cid:durableId="888222543">
    <w:abstractNumId w:val="70"/>
  </w:num>
  <w:num w:numId="68" w16cid:durableId="456023216">
    <w:abstractNumId w:val="88"/>
  </w:num>
  <w:num w:numId="69" w16cid:durableId="1514954121">
    <w:abstractNumId w:val="90"/>
  </w:num>
  <w:num w:numId="70" w16cid:durableId="704722351">
    <w:abstractNumId w:val="67"/>
  </w:num>
  <w:num w:numId="71" w16cid:durableId="2088381377">
    <w:abstractNumId w:val="109"/>
  </w:num>
  <w:num w:numId="72" w16cid:durableId="1424451364">
    <w:abstractNumId w:val="6"/>
  </w:num>
  <w:num w:numId="73" w16cid:durableId="1299725032">
    <w:abstractNumId w:val="100"/>
  </w:num>
  <w:num w:numId="74" w16cid:durableId="345136271">
    <w:abstractNumId w:val="82"/>
  </w:num>
  <w:num w:numId="75" w16cid:durableId="522595870">
    <w:abstractNumId w:val="18"/>
  </w:num>
  <w:num w:numId="76" w16cid:durableId="1928808150">
    <w:abstractNumId w:val="39"/>
  </w:num>
  <w:num w:numId="77" w16cid:durableId="1299145931">
    <w:abstractNumId w:val="55"/>
  </w:num>
  <w:num w:numId="78" w16cid:durableId="728191795">
    <w:abstractNumId w:val="32"/>
  </w:num>
  <w:num w:numId="79" w16cid:durableId="997735051">
    <w:abstractNumId w:val="14"/>
  </w:num>
  <w:num w:numId="80" w16cid:durableId="1213157126">
    <w:abstractNumId w:val="83"/>
  </w:num>
  <w:num w:numId="81" w16cid:durableId="1771506880">
    <w:abstractNumId w:val="47"/>
  </w:num>
  <w:num w:numId="82" w16cid:durableId="33970791">
    <w:abstractNumId w:val="80"/>
  </w:num>
  <w:num w:numId="83" w16cid:durableId="775250213">
    <w:abstractNumId w:val="72"/>
  </w:num>
  <w:num w:numId="84" w16cid:durableId="1866213212">
    <w:abstractNumId w:val="133"/>
  </w:num>
  <w:num w:numId="85" w16cid:durableId="943422866">
    <w:abstractNumId w:val="112"/>
  </w:num>
  <w:num w:numId="86" w16cid:durableId="1783525976">
    <w:abstractNumId w:val="85"/>
  </w:num>
  <w:num w:numId="87" w16cid:durableId="1961641212">
    <w:abstractNumId w:val="8"/>
  </w:num>
  <w:num w:numId="88" w16cid:durableId="1535772290">
    <w:abstractNumId w:val="105"/>
  </w:num>
  <w:num w:numId="89" w16cid:durableId="1012804333">
    <w:abstractNumId w:val="30"/>
  </w:num>
  <w:num w:numId="90" w16cid:durableId="275910817">
    <w:abstractNumId w:val="98"/>
  </w:num>
  <w:num w:numId="91" w16cid:durableId="2029745885">
    <w:abstractNumId w:val="28"/>
  </w:num>
  <w:num w:numId="92" w16cid:durableId="1320111882">
    <w:abstractNumId w:val="29"/>
  </w:num>
  <w:num w:numId="93" w16cid:durableId="471680671">
    <w:abstractNumId w:val="128"/>
  </w:num>
  <w:num w:numId="94" w16cid:durableId="197090542">
    <w:abstractNumId w:val="65"/>
  </w:num>
  <w:num w:numId="95" w16cid:durableId="1697610725">
    <w:abstractNumId w:val="119"/>
  </w:num>
  <w:num w:numId="96" w16cid:durableId="620259476">
    <w:abstractNumId w:val="17"/>
  </w:num>
  <w:num w:numId="97" w16cid:durableId="1126198035">
    <w:abstractNumId w:val="34"/>
  </w:num>
  <w:num w:numId="98" w16cid:durableId="442775219">
    <w:abstractNumId w:val="51"/>
  </w:num>
  <w:num w:numId="99" w16cid:durableId="1618952956">
    <w:abstractNumId w:val="7"/>
  </w:num>
  <w:num w:numId="100" w16cid:durableId="1989435589">
    <w:abstractNumId w:val="117"/>
  </w:num>
  <w:num w:numId="101" w16cid:durableId="1358001142">
    <w:abstractNumId w:val="46"/>
  </w:num>
  <w:num w:numId="102" w16cid:durableId="625740571">
    <w:abstractNumId w:val="16"/>
  </w:num>
  <w:num w:numId="103" w16cid:durableId="459038461">
    <w:abstractNumId w:val="107"/>
  </w:num>
  <w:num w:numId="104" w16cid:durableId="18552904">
    <w:abstractNumId w:val="116"/>
  </w:num>
  <w:num w:numId="105" w16cid:durableId="176313263">
    <w:abstractNumId w:val="124"/>
  </w:num>
  <w:num w:numId="106" w16cid:durableId="1925845330">
    <w:abstractNumId w:val="71"/>
  </w:num>
  <w:num w:numId="107" w16cid:durableId="665598372">
    <w:abstractNumId w:val="49"/>
  </w:num>
  <w:num w:numId="108" w16cid:durableId="2106416320">
    <w:abstractNumId w:val="33"/>
  </w:num>
  <w:num w:numId="109" w16cid:durableId="2012564577">
    <w:abstractNumId w:val="120"/>
  </w:num>
  <w:num w:numId="110" w16cid:durableId="849030102">
    <w:abstractNumId w:val="62"/>
  </w:num>
  <w:num w:numId="111" w16cid:durableId="60451476">
    <w:abstractNumId w:val="63"/>
  </w:num>
  <w:num w:numId="112" w16cid:durableId="795215538">
    <w:abstractNumId w:val="64"/>
  </w:num>
  <w:num w:numId="113" w16cid:durableId="61409764">
    <w:abstractNumId w:val="122"/>
  </w:num>
  <w:num w:numId="114" w16cid:durableId="531186788">
    <w:abstractNumId w:val="43"/>
  </w:num>
  <w:num w:numId="115" w16cid:durableId="1231039908">
    <w:abstractNumId w:val="102"/>
  </w:num>
  <w:num w:numId="116" w16cid:durableId="1792359526">
    <w:abstractNumId w:val="23"/>
  </w:num>
  <w:num w:numId="117" w16cid:durableId="367805202">
    <w:abstractNumId w:val="86"/>
  </w:num>
  <w:num w:numId="118" w16cid:durableId="1317568448">
    <w:abstractNumId w:val="13"/>
  </w:num>
  <w:num w:numId="119" w16cid:durableId="1052771002">
    <w:abstractNumId w:val="20"/>
  </w:num>
  <w:num w:numId="120" w16cid:durableId="666902638">
    <w:abstractNumId w:val="125"/>
  </w:num>
  <w:num w:numId="121" w16cid:durableId="1793864617">
    <w:abstractNumId w:val="127"/>
  </w:num>
  <w:num w:numId="122" w16cid:durableId="1699314115">
    <w:abstractNumId w:val="26"/>
  </w:num>
  <w:num w:numId="123" w16cid:durableId="2018995356">
    <w:abstractNumId w:val="2"/>
  </w:num>
  <w:num w:numId="124" w16cid:durableId="1373067981">
    <w:abstractNumId w:val="4"/>
  </w:num>
  <w:num w:numId="125" w16cid:durableId="1749569094">
    <w:abstractNumId w:val="31"/>
  </w:num>
  <w:num w:numId="126" w16cid:durableId="1969848317">
    <w:abstractNumId w:val="42"/>
  </w:num>
  <w:num w:numId="127" w16cid:durableId="932323253">
    <w:abstractNumId w:val="66"/>
  </w:num>
  <w:num w:numId="128" w16cid:durableId="2062291519">
    <w:abstractNumId w:val="60"/>
  </w:num>
  <w:num w:numId="129" w16cid:durableId="1376079052">
    <w:abstractNumId w:val="9"/>
  </w:num>
  <w:num w:numId="130" w16cid:durableId="902066491">
    <w:abstractNumId w:val="76"/>
  </w:num>
  <w:num w:numId="131" w16cid:durableId="1025667034">
    <w:abstractNumId w:val="130"/>
  </w:num>
  <w:num w:numId="132" w16cid:durableId="53360953">
    <w:abstractNumId w:val="44"/>
  </w:num>
  <w:num w:numId="133" w16cid:durableId="170461719">
    <w:abstractNumId w:val="79"/>
  </w:num>
  <w:num w:numId="134" w16cid:durableId="502356961">
    <w:abstractNumId w:val="21"/>
  </w:num>
  <w:num w:numId="135" w16cid:durableId="2056806327">
    <w:abstractNumId w:val="97"/>
  </w:num>
  <w:num w:numId="136" w16cid:durableId="932519727">
    <w:abstractNumId w:val="94"/>
  </w:num>
  <w:num w:numId="137" w16cid:durableId="417487187">
    <w:abstractNumId w:val="94"/>
  </w:num>
  <w:num w:numId="138" w16cid:durableId="1328360693">
    <w:abstractNumId w:val="94"/>
  </w:num>
  <w:num w:numId="139" w16cid:durableId="1494370368">
    <w:abstractNumId w:val="94"/>
  </w:num>
  <w:num w:numId="140" w16cid:durableId="934828731">
    <w:abstractNumId w:val="94"/>
  </w:num>
  <w:num w:numId="141" w16cid:durableId="294413694">
    <w:abstractNumId w:val="94"/>
  </w:num>
  <w:num w:numId="142" w16cid:durableId="482698770">
    <w:abstractNumId w:val="94"/>
  </w:num>
  <w:num w:numId="143" w16cid:durableId="73288860">
    <w:abstractNumId w:val="94"/>
  </w:num>
  <w:num w:numId="144" w16cid:durableId="711001245">
    <w:abstractNumId w:val="94"/>
  </w:num>
  <w:num w:numId="145" w16cid:durableId="912740257">
    <w:abstractNumId w:val="96"/>
  </w:num>
  <w:num w:numId="146" w16cid:durableId="1114906932">
    <w:abstractNumId w:val="56"/>
  </w:num>
  <w:num w:numId="147" w16cid:durableId="648486109">
    <w:abstractNumId w:val="95"/>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DateAndTime/>
  <w:hideSpellingErrors/>
  <w:hideGrammaticalError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lickAndTypeStyle w:val="NormalParagraph"/>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C4"/>
    <w:rsid w:val="00001879"/>
    <w:rsid w:val="00002803"/>
    <w:rsid w:val="0001024B"/>
    <w:rsid w:val="00041759"/>
    <w:rsid w:val="0004649D"/>
    <w:rsid w:val="00046D01"/>
    <w:rsid w:val="00052FE2"/>
    <w:rsid w:val="00060793"/>
    <w:rsid w:val="000639A4"/>
    <w:rsid w:val="000713B1"/>
    <w:rsid w:val="000739EE"/>
    <w:rsid w:val="000774DD"/>
    <w:rsid w:val="000A0FB0"/>
    <w:rsid w:val="000B02F8"/>
    <w:rsid w:val="000D20CB"/>
    <w:rsid w:val="000D23EB"/>
    <w:rsid w:val="000D2766"/>
    <w:rsid w:val="000D5317"/>
    <w:rsid w:val="000D66EC"/>
    <w:rsid w:val="000E2366"/>
    <w:rsid w:val="000E6BB7"/>
    <w:rsid w:val="000F3984"/>
    <w:rsid w:val="000F6A30"/>
    <w:rsid w:val="000F6B8B"/>
    <w:rsid w:val="0010050B"/>
    <w:rsid w:val="00100910"/>
    <w:rsid w:val="001010C7"/>
    <w:rsid w:val="001155CF"/>
    <w:rsid w:val="00131BC4"/>
    <w:rsid w:val="00140139"/>
    <w:rsid w:val="00141190"/>
    <w:rsid w:val="00141DC2"/>
    <w:rsid w:val="001455A2"/>
    <w:rsid w:val="00165872"/>
    <w:rsid w:val="0017332D"/>
    <w:rsid w:val="001744F9"/>
    <w:rsid w:val="00176186"/>
    <w:rsid w:val="0018002B"/>
    <w:rsid w:val="00180C52"/>
    <w:rsid w:val="001B185C"/>
    <w:rsid w:val="001B7C0D"/>
    <w:rsid w:val="001C62E6"/>
    <w:rsid w:val="001D6687"/>
    <w:rsid w:val="001F08AC"/>
    <w:rsid w:val="001F2D3A"/>
    <w:rsid w:val="00202265"/>
    <w:rsid w:val="00206A00"/>
    <w:rsid w:val="00207D34"/>
    <w:rsid w:val="002111D3"/>
    <w:rsid w:val="002200A1"/>
    <w:rsid w:val="0022220E"/>
    <w:rsid w:val="00224A2C"/>
    <w:rsid w:val="00230AD1"/>
    <w:rsid w:val="0023227F"/>
    <w:rsid w:val="00243CE1"/>
    <w:rsid w:val="00254E4D"/>
    <w:rsid w:val="00256F18"/>
    <w:rsid w:val="0027140F"/>
    <w:rsid w:val="002766F0"/>
    <w:rsid w:val="00283857"/>
    <w:rsid w:val="002859F6"/>
    <w:rsid w:val="002873C5"/>
    <w:rsid w:val="00291E52"/>
    <w:rsid w:val="00294E91"/>
    <w:rsid w:val="00294F1F"/>
    <w:rsid w:val="002A4C6B"/>
    <w:rsid w:val="002A7CAD"/>
    <w:rsid w:val="002A7CE1"/>
    <w:rsid w:val="002B1605"/>
    <w:rsid w:val="002E327F"/>
    <w:rsid w:val="002F757D"/>
    <w:rsid w:val="00331905"/>
    <w:rsid w:val="0033443C"/>
    <w:rsid w:val="0033629A"/>
    <w:rsid w:val="00345D1F"/>
    <w:rsid w:val="003549D3"/>
    <w:rsid w:val="00360ED9"/>
    <w:rsid w:val="00361471"/>
    <w:rsid w:val="00373FBC"/>
    <w:rsid w:val="00376BF3"/>
    <w:rsid w:val="00381495"/>
    <w:rsid w:val="00383ADA"/>
    <w:rsid w:val="00387ACD"/>
    <w:rsid w:val="00394A5E"/>
    <w:rsid w:val="00397B86"/>
    <w:rsid w:val="003A0DA5"/>
    <w:rsid w:val="003A3B36"/>
    <w:rsid w:val="003A7D25"/>
    <w:rsid w:val="003D0069"/>
    <w:rsid w:val="003D0CB9"/>
    <w:rsid w:val="003D0CD1"/>
    <w:rsid w:val="003D1075"/>
    <w:rsid w:val="003D4034"/>
    <w:rsid w:val="003D6D8E"/>
    <w:rsid w:val="003F00E6"/>
    <w:rsid w:val="003F4CB2"/>
    <w:rsid w:val="003F4D31"/>
    <w:rsid w:val="003F6B15"/>
    <w:rsid w:val="00406873"/>
    <w:rsid w:val="00407D79"/>
    <w:rsid w:val="00417276"/>
    <w:rsid w:val="004246AE"/>
    <w:rsid w:val="00427F8A"/>
    <w:rsid w:val="00435D1E"/>
    <w:rsid w:val="00436545"/>
    <w:rsid w:val="00437429"/>
    <w:rsid w:val="0044325C"/>
    <w:rsid w:val="00446532"/>
    <w:rsid w:val="00454DDF"/>
    <w:rsid w:val="004560DC"/>
    <w:rsid w:val="00476E46"/>
    <w:rsid w:val="00481653"/>
    <w:rsid w:val="004963EA"/>
    <w:rsid w:val="004B1316"/>
    <w:rsid w:val="004B1958"/>
    <w:rsid w:val="004B7801"/>
    <w:rsid w:val="004C114A"/>
    <w:rsid w:val="004E312E"/>
    <w:rsid w:val="004F4891"/>
    <w:rsid w:val="00504394"/>
    <w:rsid w:val="00504F53"/>
    <w:rsid w:val="0050656E"/>
    <w:rsid w:val="00511DAC"/>
    <w:rsid w:val="00513384"/>
    <w:rsid w:val="005145E9"/>
    <w:rsid w:val="005149D1"/>
    <w:rsid w:val="00515A23"/>
    <w:rsid w:val="00525783"/>
    <w:rsid w:val="005273DF"/>
    <w:rsid w:val="005370A1"/>
    <w:rsid w:val="00537236"/>
    <w:rsid w:val="00542D36"/>
    <w:rsid w:val="00551AB7"/>
    <w:rsid w:val="00553839"/>
    <w:rsid w:val="00554E35"/>
    <w:rsid w:val="00562EBB"/>
    <w:rsid w:val="00583308"/>
    <w:rsid w:val="005840AA"/>
    <w:rsid w:val="00584B29"/>
    <w:rsid w:val="00585714"/>
    <w:rsid w:val="005942AF"/>
    <w:rsid w:val="005958EB"/>
    <w:rsid w:val="0059773C"/>
    <w:rsid w:val="005A1013"/>
    <w:rsid w:val="005A4A96"/>
    <w:rsid w:val="005A675F"/>
    <w:rsid w:val="005B0278"/>
    <w:rsid w:val="005B50E6"/>
    <w:rsid w:val="005B516A"/>
    <w:rsid w:val="005D687A"/>
    <w:rsid w:val="00606293"/>
    <w:rsid w:val="00612FD6"/>
    <w:rsid w:val="00640911"/>
    <w:rsid w:val="00642A24"/>
    <w:rsid w:val="00642D43"/>
    <w:rsid w:val="006618AE"/>
    <w:rsid w:val="00666EEC"/>
    <w:rsid w:val="00674676"/>
    <w:rsid w:val="00680D9A"/>
    <w:rsid w:val="006A01A9"/>
    <w:rsid w:val="006A3A08"/>
    <w:rsid w:val="006A4FFA"/>
    <w:rsid w:val="006A5529"/>
    <w:rsid w:val="006C3E00"/>
    <w:rsid w:val="006D11C1"/>
    <w:rsid w:val="006D67B8"/>
    <w:rsid w:val="006E00A2"/>
    <w:rsid w:val="006E03E2"/>
    <w:rsid w:val="006E46F5"/>
    <w:rsid w:val="006E5FA5"/>
    <w:rsid w:val="006F4DD7"/>
    <w:rsid w:val="006F78FA"/>
    <w:rsid w:val="0071170B"/>
    <w:rsid w:val="00713B51"/>
    <w:rsid w:val="00714902"/>
    <w:rsid w:val="00717ADF"/>
    <w:rsid w:val="007261E1"/>
    <w:rsid w:val="00726CF1"/>
    <w:rsid w:val="00741CC7"/>
    <w:rsid w:val="00751298"/>
    <w:rsid w:val="00753D9C"/>
    <w:rsid w:val="0075588E"/>
    <w:rsid w:val="007629C7"/>
    <w:rsid w:val="00766D33"/>
    <w:rsid w:val="00793655"/>
    <w:rsid w:val="00797566"/>
    <w:rsid w:val="007A0079"/>
    <w:rsid w:val="007A4853"/>
    <w:rsid w:val="007B18DB"/>
    <w:rsid w:val="007B31FE"/>
    <w:rsid w:val="007C5408"/>
    <w:rsid w:val="007E1BAD"/>
    <w:rsid w:val="007F4744"/>
    <w:rsid w:val="007F4878"/>
    <w:rsid w:val="008045CB"/>
    <w:rsid w:val="00811E25"/>
    <w:rsid w:val="00811EAB"/>
    <w:rsid w:val="00815932"/>
    <w:rsid w:val="00817A76"/>
    <w:rsid w:val="00824D1D"/>
    <w:rsid w:val="00831655"/>
    <w:rsid w:val="008418DE"/>
    <w:rsid w:val="008519C7"/>
    <w:rsid w:val="00854B5B"/>
    <w:rsid w:val="008658ED"/>
    <w:rsid w:val="00870927"/>
    <w:rsid w:val="00871A1B"/>
    <w:rsid w:val="00873AD5"/>
    <w:rsid w:val="00875B0B"/>
    <w:rsid w:val="00892BFC"/>
    <w:rsid w:val="00896E76"/>
    <w:rsid w:val="008B643F"/>
    <w:rsid w:val="008C2C00"/>
    <w:rsid w:val="008C4D92"/>
    <w:rsid w:val="008C4F3B"/>
    <w:rsid w:val="008E50BD"/>
    <w:rsid w:val="008E6092"/>
    <w:rsid w:val="00925B3D"/>
    <w:rsid w:val="009360BB"/>
    <w:rsid w:val="00944378"/>
    <w:rsid w:val="0094715D"/>
    <w:rsid w:val="009527C9"/>
    <w:rsid w:val="00955DF7"/>
    <w:rsid w:val="00960027"/>
    <w:rsid w:val="009638C2"/>
    <w:rsid w:val="00976D88"/>
    <w:rsid w:val="00982C92"/>
    <w:rsid w:val="0098351C"/>
    <w:rsid w:val="009850E2"/>
    <w:rsid w:val="00995B57"/>
    <w:rsid w:val="009968FB"/>
    <w:rsid w:val="009C07EC"/>
    <w:rsid w:val="009C40A4"/>
    <w:rsid w:val="009C662A"/>
    <w:rsid w:val="009E2799"/>
    <w:rsid w:val="009F0192"/>
    <w:rsid w:val="009F6E5D"/>
    <w:rsid w:val="00A01934"/>
    <w:rsid w:val="00A10F9D"/>
    <w:rsid w:val="00A315A9"/>
    <w:rsid w:val="00A46CD6"/>
    <w:rsid w:val="00A50E7A"/>
    <w:rsid w:val="00A65199"/>
    <w:rsid w:val="00A66939"/>
    <w:rsid w:val="00A71E77"/>
    <w:rsid w:val="00A777F1"/>
    <w:rsid w:val="00A91734"/>
    <w:rsid w:val="00A95E1E"/>
    <w:rsid w:val="00A95FF2"/>
    <w:rsid w:val="00AA4C56"/>
    <w:rsid w:val="00AB695F"/>
    <w:rsid w:val="00AC2FCC"/>
    <w:rsid w:val="00AC70A3"/>
    <w:rsid w:val="00AD7636"/>
    <w:rsid w:val="00AD7749"/>
    <w:rsid w:val="00AF0F2E"/>
    <w:rsid w:val="00AF4FB4"/>
    <w:rsid w:val="00B0170A"/>
    <w:rsid w:val="00B22FE8"/>
    <w:rsid w:val="00B3576F"/>
    <w:rsid w:val="00B54120"/>
    <w:rsid w:val="00B56261"/>
    <w:rsid w:val="00B65662"/>
    <w:rsid w:val="00B673FE"/>
    <w:rsid w:val="00B719DB"/>
    <w:rsid w:val="00B81644"/>
    <w:rsid w:val="00B821A1"/>
    <w:rsid w:val="00B82FEE"/>
    <w:rsid w:val="00B8382B"/>
    <w:rsid w:val="00B863A4"/>
    <w:rsid w:val="00B9310A"/>
    <w:rsid w:val="00BB0C2D"/>
    <w:rsid w:val="00BB12B8"/>
    <w:rsid w:val="00BB1ED1"/>
    <w:rsid w:val="00BB5F46"/>
    <w:rsid w:val="00BC0319"/>
    <w:rsid w:val="00C076C2"/>
    <w:rsid w:val="00C13327"/>
    <w:rsid w:val="00C13782"/>
    <w:rsid w:val="00C211B0"/>
    <w:rsid w:val="00C213B4"/>
    <w:rsid w:val="00C25E2B"/>
    <w:rsid w:val="00C30152"/>
    <w:rsid w:val="00C35054"/>
    <w:rsid w:val="00C43311"/>
    <w:rsid w:val="00C455AF"/>
    <w:rsid w:val="00C542B8"/>
    <w:rsid w:val="00C6177A"/>
    <w:rsid w:val="00C67A2C"/>
    <w:rsid w:val="00C770F4"/>
    <w:rsid w:val="00C82208"/>
    <w:rsid w:val="00C83C23"/>
    <w:rsid w:val="00C84842"/>
    <w:rsid w:val="00C93769"/>
    <w:rsid w:val="00CA563E"/>
    <w:rsid w:val="00CA7225"/>
    <w:rsid w:val="00CB219E"/>
    <w:rsid w:val="00CB4912"/>
    <w:rsid w:val="00CB597B"/>
    <w:rsid w:val="00CC5B1D"/>
    <w:rsid w:val="00CD68E5"/>
    <w:rsid w:val="00CE1717"/>
    <w:rsid w:val="00CE1C2A"/>
    <w:rsid w:val="00D02D70"/>
    <w:rsid w:val="00D10724"/>
    <w:rsid w:val="00D10DA7"/>
    <w:rsid w:val="00D121FF"/>
    <w:rsid w:val="00D12D60"/>
    <w:rsid w:val="00D16090"/>
    <w:rsid w:val="00D264DB"/>
    <w:rsid w:val="00D32793"/>
    <w:rsid w:val="00D327E0"/>
    <w:rsid w:val="00D34853"/>
    <w:rsid w:val="00D406CB"/>
    <w:rsid w:val="00D430E2"/>
    <w:rsid w:val="00D43E66"/>
    <w:rsid w:val="00D55883"/>
    <w:rsid w:val="00D56032"/>
    <w:rsid w:val="00D63E3D"/>
    <w:rsid w:val="00D64A0E"/>
    <w:rsid w:val="00D7048E"/>
    <w:rsid w:val="00D71F98"/>
    <w:rsid w:val="00D75061"/>
    <w:rsid w:val="00D77C8B"/>
    <w:rsid w:val="00D84468"/>
    <w:rsid w:val="00D91ACF"/>
    <w:rsid w:val="00DA7467"/>
    <w:rsid w:val="00DB1695"/>
    <w:rsid w:val="00DB57C8"/>
    <w:rsid w:val="00DD307C"/>
    <w:rsid w:val="00DD465A"/>
    <w:rsid w:val="00DD490F"/>
    <w:rsid w:val="00DE1719"/>
    <w:rsid w:val="00DE1736"/>
    <w:rsid w:val="00DF6CBC"/>
    <w:rsid w:val="00E01974"/>
    <w:rsid w:val="00E03F44"/>
    <w:rsid w:val="00E05CF6"/>
    <w:rsid w:val="00E14ABA"/>
    <w:rsid w:val="00E34134"/>
    <w:rsid w:val="00E36118"/>
    <w:rsid w:val="00E376E1"/>
    <w:rsid w:val="00E466F7"/>
    <w:rsid w:val="00E50E29"/>
    <w:rsid w:val="00E5129B"/>
    <w:rsid w:val="00E628E3"/>
    <w:rsid w:val="00E64683"/>
    <w:rsid w:val="00E7049C"/>
    <w:rsid w:val="00E72D86"/>
    <w:rsid w:val="00E7347D"/>
    <w:rsid w:val="00E7772A"/>
    <w:rsid w:val="00E77B57"/>
    <w:rsid w:val="00E94B1B"/>
    <w:rsid w:val="00EA332A"/>
    <w:rsid w:val="00EB2D20"/>
    <w:rsid w:val="00EB30F1"/>
    <w:rsid w:val="00ED0002"/>
    <w:rsid w:val="00ED2B0B"/>
    <w:rsid w:val="00EE6C6A"/>
    <w:rsid w:val="00F056EF"/>
    <w:rsid w:val="00F1226E"/>
    <w:rsid w:val="00F14715"/>
    <w:rsid w:val="00F1495A"/>
    <w:rsid w:val="00F23D3A"/>
    <w:rsid w:val="00F30187"/>
    <w:rsid w:val="00F308D9"/>
    <w:rsid w:val="00F3346A"/>
    <w:rsid w:val="00F33D50"/>
    <w:rsid w:val="00F46C01"/>
    <w:rsid w:val="00F523CE"/>
    <w:rsid w:val="00F55CB9"/>
    <w:rsid w:val="00F56755"/>
    <w:rsid w:val="00F63C58"/>
    <w:rsid w:val="00F65489"/>
    <w:rsid w:val="00F83A8F"/>
    <w:rsid w:val="00F86362"/>
    <w:rsid w:val="00FA51D1"/>
    <w:rsid w:val="00FB18EF"/>
    <w:rsid w:val="00FB79E7"/>
    <w:rsid w:val="00FD6383"/>
    <w:rsid w:val="00FD64D8"/>
    <w:rsid w:val="00FE4C27"/>
    <w:rsid w:val="00FE531D"/>
    <w:rsid w:val="00FF2F73"/>
    <w:rsid w:val="00FF4033"/>
    <w:rsid w:val="00FF55F9"/>
    <w:rsid w:val="608BD7F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A97F5"/>
  <w15:docId w15:val="{5FF42531-E1A8-4B5D-8941-48E00BE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7"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6"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7" w:qFormat="1"/>
    <w:lsdException w:name="Emphasis" w:uiPriority="3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6"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FB79E7"/>
    <w:pPr>
      <w:spacing w:before="120"/>
      <w:jc w:val="both"/>
    </w:pPr>
    <w:rPr>
      <w:rFonts w:ascii="Arial" w:eastAsia="SimSun" w:hAnsi="Arial"/>
      <w:sz w:val="22"/>
      <w:lang w:eastAsia="zh-CN" w:bidi="bn-BD"/>
    </w:rPr>
  </w:style>
  <w:style w:type="paragraph" w:styleId="Heading1">
    <w:name w:val="heading 1"/>
    <w:next w:val="NormalParagraph"/>
    <w:link w:val="Heading1Char"/>
    <w:uiPriority w:val="9"/>
    <w:qFormat/>
    <w:rsid w:val="000F6B8B"/>
    <w:pPr>
      <w:keepNext/>
      <w:keepLines/>
      <w:numPr>
        <w:numId w:val="1"/>
      </w:numPr>
      <w:spacing w:before="360" w:after="60" w:line="276" w:lineRule="auto"/>
      <w:outlineLvl w:val="0"/>
    </w:pPr>
    <w:rPr>
      <w:rFonts w:ascii="Arial" w:eastAsia="Times New Roman" w:hAnsi="Arial" w:cs="Arial"/>
      <w:b/>
      <w:bCs/>
      <w:sz w:val="28"/>
      <w:szCs w:val="32"/>
      <w:lang w:eastAsia="en-US" w:bidi="bn-BD"/>
    </w:rPr>
  </w:style>
  <w:style w:type="paragraph" w:styleId="Heading2">
    <w:name w:val="heading 2"/>
    <w:basedOn w:val="Heading1"/>
    <w:next w:val="NormalParagraph"/>
    <w:link w:val="Heading2Char"/>
    <w:uiPriority w:val="9"/>
    <w:qFormat/>
    <w:rsid w:val="000D20CB"/>
    <w:pPr>
      <w:numPr>
        <w:ilvl w:val="1"/>
      </w:numPr>
      <w:spacing w:before="240"/>
      <w:outlineLvl w:val="1"/>
    </w:pPr>
    <w:rPr>
      <w:iCs/>
      <w:sz w:val="24"/>
      <w:szCs w:val="28"/>
    </w:rPr>
  </w:style>
  <w:style w:type="paragraph" w:styleId="Heading3">
    <w:name w:val="heading 3"/>
    <w:basedOn w:val="Heading2"/>
    <w:next w:val="NormalParagraph"/>
    <w:link w:val="Heading3Char"/>
    <w:uiPriority w:val="9"/>
    <w:qFormat/>
    <w:rsid w:val="00585714"/>
    <w:pPr>
      <w:numPr>
        <w:ilvl w:val="2"/>
      </w:numPr>
      <w:outlineLvl w:val="2"/>
    </w:pPr>
    <w:rPr>
      <w:szCs w:val="26"/>
    </w:rPr>
  </w:style>
  <w:style w:type="paragraph" w:styleId="Heading4">
    <w:name w:val="heading 4"/>
    <w:basedOn w:val="Heading3"/>
    <w:next w:val="NormalParagraph"/>
    <w:link w:val="Heading4Char"/>
    <w:qFormat/>
    <w:rsid w:val="000D20CB"/>
    <w:pPr>
      <w:numPr>
        <w:ilvl w:val="3"/>
      </w:numPr>
      <w:outlineLvl w:val="3"/>
    </w:pPr>
    <w:rPr>
      <w:rFonts w:ascii="Arial Bold" w:hAnsi="Arial Bold"/>
      <w:bCs w:val="0"/>
      <w:sz w:val="22"/>
      <w:szCs w:val="28"/>
    </w:rPr>
  </w:style>
  <w:style w:type="paragraph" w:styleId="Heading5">
    <w:name w:val="heading 5"/>
    <w:basedOn w:val="Heading4"/>
    <w:next w:val="NormalParagraph"/>
    <w:link w:val="Heading5Char"/>
    <w:qFormat/>
    <w:rsid w:val="000D20CB"/>
    <w:pPr>
      <w:numPr>
        <w:ilvl w:val="4"/>
      </w:numPr>
      <w:outlineLvl w:val="4"/>
    </w:pPr>
    <w:rPr>
      <w:bCs/>
      <w:iCs w:val="0"/>
      <w:szCs w:val="26"/>
      <w:lang w:val="en-US"/>
    </w:rPr>
  </w:style>
  <w:style w:type="paragraph" w:styleId="Heading6">
    <w:name w:val="heading 6"/>
    <w:basedOn w:val="Heading5"/>
    <w:next w:val="NormalParagraph"/>
    <w:link w:val="Heading6Char"/>
    <w:qFormat/>
    <w:rsid w:val="000D20CB"/>
    <w:pPr>
      <w:numPr>
        <w:ilvl w:val="5"/>
      </w:numPr>
      <w:outlineLvl w:val="5"/>
    </w:pPr>
    <w:rPr>
      <w:bCs w:val="0"/>
      <w:szCs w:val="22"/>
    </w:rPr>
  </w:style>
  <w:style w:type="paragraph" w:styleId="Heading7">
    <w:name w:val="heading 7"/>
    <w:basedOn w:val="Normal"/>
    <w:next w:val="Normal"/>
    <w:link w:val="Heading7Char"/>
    <w:qFormat/>
    <w:rsid w:val="00944378"/>
    <w:pPr>
      <w:keepNext/>
      <w:keepLines/>
      <w:numPr>
        <w:ilvl w:val="6"/>
        <w:numId w:val="1"/>
      </w:numPr>
      <w:spacing w:after="140" w:line="260" w:lineRule="atLeast"/>
      <w:jc w:val="left"/>
      <w:outlineLvl w:val="6"/>
    </w:pPr>
    <w:rPr>
      <w:rFonts w:eastAsia="Times New Roman"/>
      <w:i/>
      <w:lang w:eastAsia="en-US"/>
    </w:rPr>
  </w:style>
  <w:style w:type="paragraph" w:styleId="Heading8">
    <w:name w:val="heading 8"/>
    <w:basedOn w:val="Normal"/>
    <w:next w:val="Normal"/>
    <w:link w:val="Heading8Char"/>
    <w:qFormat/>
    <w:rsid w:val="00944378"/>
    <w:pPr>
      <w:keepNext/>
      <w:keepLines/>
      <w:numPr>
        <w:ilvl w:val="7"/>
        <w:numId w:val="1"/>
      </w:numPr>
      <w:spacing w:after="140" w:line="260" w:lineRule="atLeast"/>
      <w:jc w:val="left"/>
      <w:outlineLvl w:val="7"/>
    </w:pPr>
    <w:rPr>
      <w:rFonts w:eastAsia="Times New Roman"/>
      <w:i/>
      <w:iCs/>
      <w:lang w:val="en-US" w:eastAsia="en-US"/>
    </w:rPr>
  </w:style>
  <w:style w:type="paragraph" w:styleId="Heading9">
    <w:name w:val="heading 9"/>
    <w:basedOn w:val="Normal"/>
    <w:next w:val="Normal"/>
    <w:link w:val="Heading9Char"/>
    <w:qFormat/>
    <w:rsid w:val="00944378"/>
    <w:pPr>
      <w:numPr>
        <w:ilvl w:val="8"/>
        <w:numId w:val="1"/>
      </w:numPr>
      <w:spacing w:before="140" w:after="120" w:line="260" w:lineRule="atLeast"/>
      <w:jc w:val="left"/>
      <w:outlineLvl w:val="8"/>
    </w:pPr>
    <w:rPr>
      <w:rFonts w:eastAsia="Times New Roman" w:cs="Arial"/>
      <w:i/>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A1013"/>
    <w:rPr>
      <w:rFonts w:ascii="Arial" w:eastAsia="Times New Roman" w:hAnsi="Arial" w:cs="Arial"/>
      <w:b/>
      <w:bCs/>
      <w:sz w:val="28"/>
      <w:szCs w:val="32"/>
      <w:lang w:eastAsia="en-US" w:bidi="bn-BD"/>
    </w:rPr>
  </w:style>
  <w:style w:type="character" w:customStyle="1" w:styleId="Heading2Char">
    <w:name w:val="Heading 2 Char"/>
    <w:link w:val="Heading2"/>
    <w:uiPriority w:val="9"/>
    <w:rsid w:val="005A1013"/>
    <w:rPr>
      <w:rFonts w:ascii="Arial" w:eastAsia="Times New Roman" w:hAnsi="Arial" w:cs="Arial"/>
      <w:b/>
      <w:bCs/>
      <w:iCs/>
      <w:sz w:val="24"/>
      <w:szCs w:val="28"/>
      <w:lang w:eastAsia="en-US" w:bidi="bn-BD"/>
    </w:rPr>
  </w:style>
  <w:style w:type="character" w:customStyle="1" w:styleId="Heading3Char">
    <w:name w:val="Heading 3 Char"/>
    <w:link w:val="Heading3"/>
    <w:uiPriority w:val="9"/>
    <w:rsid w:val="005A1013"/>
    <w:rPr>
      <w:rFonts w:ascii="Arial" w:eastAsia="Times New Roman" w:hAnsi="Arial" w:cs="Arial"/>
      <w:b/>
      <w:bCs/>
      <w:iCs/>
      <w:sz w:val="24"/>
      <w:szCs w:val="26"/>
      <w:lang w:eastAsia="en-US" w:bidi="bn-BD"/>
    </w:rPr>
  </w:style>
  <w:style w:type="character" w:customStyle="1" w:styleId="Heading4Char">
    <w:name w:val="Heading 4 Char"/>
    <w:link w:val="Heading4"/>
    <w:rsid w:val="005A1013"/>
    <w:rPr>
      <w:rFonts w:ascii="Arial Bold" w:eastAsia="Times New Roman" w:hAnsi="Arial Bold" w:cs="Arial"/>
      <w:b/>
      <w:iCs/>
      <w:sz w:val="22"/>
      <w:szCs w:val="28"/>
      <w:lang w:eastAsia="en-US" w:bidi="bn-BD"/>
    </w:rPr>
  </w:style>
  <w:style w:type="character" w:customStyle="1" w:styleId="Heading5Char">
    <w:name w:val="Heading 5 Char"/>
    <w:link w:val="Heading5"/>
    <w:rsid w:val="005A1013"/>
    <w:rPr>
      <w:rFonts w:ascii="Arial Bold" w:eastAsia="Times New Roman" w:hAnsi="Arial Bold" w:cs="Arial"/>
      <w:b/>
      <w:bCs/>
      <w:sz w:val="22"/>
      <w:szCs w:val="26"/>
      <w:lang w:val="en-US" w:eastAsia="en-US" w:bidi="bn-BD"/>
    </w:rPr>
  </w:style>
  <w:style w:type="character" w:customStyle="1" w:styleId="Heading6Char">
    <w:name w:val="Heading 6 Char"/>
    <w:link w:val="Heading6"/>
    <w:rsid w:val="005A1013"/>
    <w:rPr>
      <w:rFonts w:ascii="Arial Bold" w:eastAsia="Times New Roman" w:hAnsi="Arial Bold" w:cs="Arial"/>
      <w:b/>
      <w:sz w:val="22"/>
      <w:szCs w:val="22"/>
      <w:lang w:val="en-US" w:eastAsia="en-US" w:bidi="bn-BD"/>
    </w:rPr>
  </w:style>
  <w:style w:type="character" w:customStyle="1" w:styleId="Heading7Char">
    <w:name w:val="Heading 7 Char"/>
    <w:link w:val="Heading7"/>
    <w:rsid w:val="008B643F"/>
    <w:rPr>
      <w:rFonts w:ascii="Arial" w:eastAsia="Times New Roman" w:hAnsi="Arial"/>
      <w:i/>
      <w:sz w:val="22"/>
      <w:lang w:eastAsia="en-US" w:bidi="bn-BD"/>
    </w:rPr>
  </w:style>
  <w:style w:type="character" w:customStyle="1" w:styleId="Heading8Char">
    <w:name w:val="Heading 8 Char"/>
    <w:link w:val="Heading8"/>
    <w:rsid w:val="008B643F"/>
    <w:rPr>
      <w:rFonts w:ascii="Arial" w:eastAsia="Times New Roman" w:hAnsi="Arial"/>
      <w:i/>
      <w:iCs/>
      <w:sz w:val="22"/>
      <w:lang w:val="en-US" w:eastAsia="en-US" w:bidi="bn-BD"/>
    </w:rPr>
  </w:style>
  <w:style w:type="character" w:customStyle="1" w:styleId="Heading9Char">
    <w:name w:val="Heading 9 Char"/>
    <w:link w:val="Heading9"/>
    <w:rsid w:val="008B643F"/>
    <w:rPr>
      <w:rFonts w:ascii="Arial" w:eastAsia="Times New Roman" w:hAnsi="Arial" w:cs="Arial"/>
      <w:i/>
      <w:sz w:val="22"/>
      <w:szCs w:val="22"/>
      <w:lang w:val="fr-FR" w:eastAsia="en-US" w:bidi="bn-BD"/>
    </w:rPr>
  </w:style>
  <w:style w:type="paragraph" w:styleId="Title">
    <w:name w:val="Title"/>
    <w:basedOn w:val="Normal"/>
    <w:link w:val="TitleChar"/>
    <w:uiPriority w:val="27"/>
    <w:qFormat/>
    <w:rsid w:val="00FD64D8"/>
    <w:pPr>
      <w:spacing w:after="60"/>
      <w:jc w:val="right"/>
    </w:pPr>
    <w:rPr>
      <w:b/>
      <w:bCs/>
      <w:kern w:val="28"/>
      <w:sz w:val="32"/>
      <w:szCs w:val="32"/>
    </w:rPr>
  </w:style>
  <w:style w:type="character" w:customStyle="1" w:styleId="TitleChar">
    <w:name w:val="Title Char"/>
    <w:link w:val="Title"/>
    <w:uiPriority w:val="27"/>
    <w:rsid w:val="005A1013"/>
    <w:rPr>
      <w:rFonts w:ascii="Arial" w:eastAsia="SimSun" w:hAnsi="Arial"/>
      <w:b/>
      <w:bCs/>
      <w:kern w:val="28"/>
      <w:sz w:val="32"/>
      <w:szCs w:val="32"/>
      <w:lang w:eastAsia="zh-CN" w:bidi="bn-BD"/>
    </w:rPr>
  </w:style>
  <w:style w:type="paragraph" w:styleId="TOC1">
    <w:name w:val="toc 1"/>
    <w:basedOn w:val="NormalParagraph"/>
    <w:next w:val="NormalParagraph"/>
    <w:uiPriority w:val="39"/>
    <w:rsid w:val="00BB12B8"/>
    <w:pPr>
      <w:tabs>
        <w:tab w:val="left" w:pos="397"/>
        <w:tab w:val="right" w:pos="9015"/>
      </w:tabs>
      <w:spacing w:after="40"/>
      <w:ind w:left="397" w:right="680" w:hanging="397"/>
    </w:pPr>
    <w:rPr>
      <w:b/>
      <w:noProof/>
      <w:lang w:eastAsia="zh-CN" w:bidi="bn-BD"/>
    </w:rPr>
  </w:style>
  <w:style w:type="paragraph" w:styleId="TOC2">
    <w:name w:val="toc 2"/>
    <w:basedOn w:val="TOC1"/>
    <w:uiPriority w:val="39"/>
    <w:rsid w:val="00BB12B8"/>
    <w:pPr>
      <w:tabs>
        <w:tab w:val="clear" w:pos="397"/>
        <w:tab w:val="left" w:pos="993"/>
      </w:tabs>
      <w:spacing w:after="20"/>
      <w:ind w:left="992" w:hanging="595"/>
    </w:pPr>
    <w:rPr>
      <w:rFonts w:eastAsia="Times New Roman"/>
      <w:b w:val="0"/>
      <w:szCs w:val="24"/>
      <w:lang w:eastAsia="en-GB"/>
    </w:rPr>
  </w:style>
  <w:style w:type="paragraph" w:styleId="TOC3">
    <w:name w:val="toc 3"/>
    <w:basedOn w:val="TOC2"/>
    <w:uiPriority w:val="39"/>
    <w:rsid w:val="00383ADA"/>
    <w:pPr>
      <w:tabs>
        <w:tab w:val="clear" w:pos="993"/>
        <w:tab w:val="left" w:pos="1276"/>
      </w:tabs>
      <w:ind w:left="1248" w:hanging="851"/>
    </w:pPr>
  </w:style>
  <w:style w:type="paragraph" w:customStyle="1" w:styleId="ListBulletsub">
    <w:name w:val="List Bullet (sub)"/>
    <w:basedOn w:val="ListBullet3"/>
    <w:link w:val="ListBulletsubChar"/>
    <w:uiPriority w:val="5"/>
    <w:qFormat/>
    <w:rsid w:val="00283857"/>
    <w:pPr>
      <w:numPr>
        <w:ilvl w:val="3"/>
      </w:numPr>
      <w:tabs>
        <w:tab w:val="clear" w:pos="1361"/>
        <w:tab w:val="left" w:pos="1701"/>
      </w:tabs>
    </w:pPr>
  </w:style>
  <w:style w:type="paragraph" w:styleId="Header">
    <w:name w:val="header"/>
    <w:basedOn w:val="NormalParagraph"/>
    <w:link w:val="HeaderChar"/>
    <w:uiPriority w:val="23"/>
    <w:rsid w:val="00A95E1E"/>
    <w:pPr>
      <w:tabs>
        <w:tab w:val="right" w:pos="8931"/>
        <w:tab w:val="right" w:pos="13892"/>
      </w:tabs>
      <w:contextualSpacing/>
    </w:pPr>
    <w:rPr>
      <w:sz w:val="20"/>
    </w:rPr>
  </w:style>
  <w:style w:type="character" w:customStyle="1" w:styleId="HeaderChar">
    <w:name w:val="Header Char"/>
    <w:link w:val="Header"/>
    <w:uiPriority w:val="23"/>
    <w:rsid w:val="005A1013"/>
    <w:rPr>
      <w:rFonts w:ascii="Arial" w:eastAsia="SimSun" w:hAnsi="Arial"/>
      <w:szCs w:val="22"/>
    </w:rPr>
  </w:style>
  <w:style w:type="paragraph" w:customStyle="1" w:styleId="ListBullet1">
    <w:name w:val="List Bullet 1"/>
    <w:basedOn w:val="NormalParagraph"/>
    <w:uiPriority w:val="2"/>
    <w:qFormat/>
    <w:rsid w:val="003D0069"/>
    <w:pPr>
      <w:numPr>
        <w:numId w:val="11"/>
      </w:numPr>
      <w:tabs>
        <w:tab w:val="left" w:pos="680"/>
      </w:tabs>
      <w:contextualSpacing/>
    </w:pPr>
  </w:style>
  <w:style w:type="paragraph" w:styleId="ListBullet2">
    <w:name w:val="List Bullet 2"/>
    <w:basedOn w:val="ListBullet1"/>
    <w:uiPriority w:val="2"/>
    <w:qFormat/>
    <w:rsid w:val="003D0069"/>
    <w:pPr>
      <w:numPr>
        <w:ilvl w:val="1"/>
      </w:numPr>
      <w:tabs>
        <w:tab w:val="clear" w:pos="680"/>
        <w:tab w:val="left" w:pos="1021"/>
      </w:tabs>
    </w:pPr>
  </w:style>
  <w:style w:type="paragraph" w:customStyle="1" w:styleId="DocInfo">
    <w:name w:val="Doc Info"/>
    <w:basedOn w:val="NormalParagraph"/>
    <w:next w:val="CSLegal3"/>
    <w:uiPriority w:val="29"/>
    <w:rsid w:val="002A7CAD"/>
    <w:pPr>
      <w:spacing w:before="240" w:after="60"/>
    </w:pPr>
    <w:rPr>
      <w:b/>
      <w:sz w:val="24"/>
    </w:rPr>
  </w:style>
  <w:style w:type="paragraph" w:customStyle="1" w:styleId="TableHeader">
    <w:name w:val="Table Header"/>
    <w:basedOn w:val="NormalParagraph"/>
    <w:uiPriority w:val="18"/>
    <w:qFormat/>
    <w:rsid w:val="00C25E2B"/>
    <w:pPr>
      <w:keepNext/>
      <w:spacing w:before="60" w:after="0"/>
    </w:pPr>
    <w:rPr>
      <w:rFonts w:cs="Arial"/>
      <w:b/>
      <w:color w:val="FFFFFF"/>
      <w:lang w:val="en-US"/>
    </w:rPr>
  </w:style>
  <w:style w:type="character" w:styleId="Hyperlink">
    <w:name w:val="Hyperlink"/>
    <w:uiPriority w:val="99"/>
    <w:unhideWhenUsed/>
    <w:rsid w:val="00944378"/>
    <w:rPr>
      <w:color w:val="0000FF"/>
      <w:u w:val="single"/>
    </w:rPr>
  </w:style>
  <w:style w:type="paragraph" w:customStyle="1" w:styleId="Centredtext">
    <w:name w:val="Centred text"/>
    <w:basedOn w:val="NormalParagraph"/>
    <w:uiPriority w:val="27"/>
    <w:rsid w:val="009E2799"/>
    <w:pPr>
      <w:keepNext/>
      <w:jc w:val="center"/>
    </w:pPr>
    <w:rPr>
      <w:lang w:eastAsia="zh-CN" w:bidi="bn-BD"/>
    </w:rPr>
  </w:style>
  <w:style w:type="paragraph" w:customStyle="1" w:styleId="Disclaimer">
    <w:name w:val="Disclaimer"/>
    <w:basedOn w:val="NormalParagraph"/>
    <w:next w:val="NormalParagraph"/>
    <w:uiPriority w:val="28"/>
    <w:rsid w:val="009968FB"/>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C25E2B"/>
    <w:pPr>
      <w:numPr>
        <w:numId w:val="14"/>
      </w:numPr>
      <w:tabs>
        <w:tab w:val="left" w:pos="1009"/>
      </w:tabs>
      <w:spacing w:before="120"/>
      <w:jc w:val="center"/>
    </w:pPr>
    <w:rPr>
      <w:rFonts w:cs="Arial"/>
      <w:b/>
      <w:szCs w:val="20"/>
      <w:lang w:eastAsia="de-DE"/>
    </w:rPr>
  </w:style>
  <w:style w:type="character" w:customStyle="1" w:styleId="ListBulletsubChar">
    <w:name w:val="List Bullet (sub) Char"/>
    <w:link w:val="ListBulletsub"/>
    <w:uiPriority w:val="5"/>
    <w:rsid w:val="00283857"/>
    <w:rPr>
      <w:rFonts w:ascii="Arial" w:eastAsia="SimSun" w:hAnsi="Arial"/>
      <w:sz w:val="22"/>
      <w:szCs w:val="22"/>
    </w:rPr>
  </w:style>
  <w:style w:type="paragraph" w:customStyle="1" w:styleId="TableText">
    <w:name w:val="Table Text"/>
    <w:basedOn w:val="NormalParagraph"/>
    <w:link w:val="TableTextChar"/>
    <w:uiPriority w:val="19"/>
    <w:qFormat/>
    <w:rsid w:val="00F14715"/>
    <w:pPr>
      <w:spacing w:before="40" w:after="40"/>
    </w:pPr>
    <w:rPr>
      <w:sz w:val="20"/>
      <w:lang w:eastAsia="de-DE"/>
    </w:rPr>
  </w:style>
  <w:style w:type="paragraph" w:customStyle="1" w:styleId="CSLegal3">
    <w:name w:val="CS_Legal3"/>
    <w:basedOn w:val="NormalParagraph"/>
    <w:uiPriority w:val="30"/>
    <w:rsid w:val="00E72D86"/>
    <w:pPr>
      <w:spacing w:after="120"/>
    </w:pPr>
    <w:rPr>
      <w:rFonts w:eastAsia="Arial"/>
      <w:snapToGrid w:val="0"/>
      <w:sz w:val="14"/>
    </w:rPr>
  </w:style>
  <w:style w:type="paragraph" w:customStyle="1" w:styleId="Listletter">
    <w:name w:val="List letter"/>
    <w:basedOn w:val="NormalParagraph"/>
    <w:uiPriority w:val="7"/>
    <w:qFormat/>
    <w:rsid w:val="00DF6CBC"/>
    <w:pPr>
      <w:numPr>
        <w:ilvl w:val="1"/>
        <w:numId w:val="12"/>
      </w:numPr>
      <w:ind w:left="1020"/>
      <w:contextualSpacing/>
    </w:pPr>
  </w:style>
  <w:style w:type="paragraph" w:styleId="ListBullet3">
    <w:name w:val="List Bullet 3"/>
    <w:basedOn w:val="ListBullet2"/>
    <w:uiPriority w:val="2"/>
    <w:qFormat/>
    <w:rsid w:val="003D0069"/>
    <w:pPr>
      <w:numPr>
        <w:ilvl w:val="2"/>
      </w:numPr>
      <w:tabs>
        <w:tab w:val="clear" w:pos="1021"/>
        <w:tab w:val="left" w:pos="1361"/>
      </w:tabs>
    </w:pPr>
  </w:style>
  <w:style w:type="paragraph" w:styleId="BalloonText">
    <w:name w:val="Balloon Text"/>
    <w:basedOn w:val="Normal"/>
    <w:link w:val="BalloonTextChar"/>
    <w:uiPriority w:val="99"/>
    <w:semiHidden/>
    <w:unhideWhenUsed/>
    <w:rsid w:val="005A1013"/>
    <w:pPr>
      <w:spacing w:before="0"/>
    </w:pPr>
    <w:rPr>
      <w:rFonts w:ascii="Tahoma" w:hAnsi="Tahoma" w:cs="Tahoma"/>
      <w:sz w:val="16"/>
    </w:rPr>
  </w:style>
  <w:style w:type="paragraph" w:styleId="ListNumber">
    <w:name w:val="List Number"/>
    <w:basedOn w:val="Normal"/>
    <w:uiPriority w:val="6"/>
    <w:qFormat/>
    <w:rsid w:val="003D0069"/>
    <w:pPr>
      <w:numPr>
        <w:numId w:val="12"/>
      </w:numPr>
      <w:spacing w:before="0" w:after="200" w:line="276" w:lineRule="auto"/>
      <w:contextualSpacing/>
    </w:pPr>
  </w:style>
  <w:style w:type="paragraph" w:customStyle="1" w:styleId="Figurecaption">
    <w:name w:val="Figure caption"/>
    <w:basedOn w:val="NormalParagraph"/>
    <w:uiPriority w:val="12"/>
    <w:qFormat/>
    <w:rsid w:val="00C25E2B"/>
    <w:pPr>
      <w:numPr>
        <w:numId w:val="13"/>
      </w:numPr>
      <w:tabs>
        <w:tab w:val="left" w:pos="1009"/>
      </w:tabs>
      <w:jc w:val="center"/>
    </w:pPr>
    <w:rPr>
      <w:rFonts w:cs="Arial"/>
      <w:b/>
      <w:lang w:val="en-US"/>
    </w:rPr>
  </w:style>
  <w:style w:type="paragraph" w:customStyle="1" w:styleId="TableIndentedText">
    <w:name w:val="Table Indented Text"/>
    <w:basedOn w:val="TableText"/>
    <w:link w:val="TableIndentedTextChar"/>
    <w:uiPriority w:val="20"/>
    <w:qFormat/>
    <w:rsid w:val="007B31FE"/>
    <w:pPr>
      <w:ind w:left="227"/>
    </w:pPr>
  </w:style>
  <w:style w:type="paragraph" w:customStyle="1" w:styleId="ListParagraphletter">
    <w:name w:val="List Paragraph letter"/>
    <w:basedOn w:val="Listletter"/>
    <w:uiPriority w:val="9"/>
    <w:semiHidden/>
    <w:rsid w:val="00D64A0E"/>
    <w:pPr>
      <w:numPr>
        <w:ilvl w:val="0"/>
        <w:numId w:val="3"/>
      </w:numPr>
      <w:tabs>
        <w:tab w:val="clear" w:pos="720"/>
        <w:tab w:val="left" w:pos="1021"/>
      </w:tabs>
      <w:ind w:left="1361" w:hanging="340"/>
    </w:pPr>
  </w:style>
  <w:style w:type="paragraph" w:customStyle="1" w:styleId="ListParagraphRomans">
    <w:name w:val="List Paragraph Romans"/>
    <w:basedOn w:val="NormalParagraph"/>
    <w:uiPriority w:val="8"/>
    <w:qFormat/>
    <w:rsid w:val="00DF6CBC"/>
    <w:pPr>
      <w:numPr>
        <w:ilvl w:val="2"/>
        <w:numId w:val="12"/>
      </w:numPr>
      <w:tabs>
        <w:tab w:val="clear" w:pos="1700"/>
        <w:tab w:val="left" w:pos="1361"/>
      </w:tabs>
      <w:ind w:left="1361"/>
      <w:contextualSpacing/>
    </w:pPr>
  </w:style>
  <w:style w:type="paragraph" w:styleId="TOCHeading">
    <w:name w:val="TOC Heading"/>
    <w:basedOn w:val="NormalParagraph"/>
    <w:next w:val="NormalParagraph"/>
    <w:uiPriority w:val="39"/>
    <w:qFormat/>
    <w:rsid w:val="00243CE1"/>
    <w:pPr>
      <w:keepNext/>
      <w:pageBreakBefore/>
    </w:pPr>
    <w:rPr>
      <w:b/>
      <w:sz w:val="28"/>
    </w:rPr>
  </w:style>
  <w:style w:type="paragraph" w:styleId="ListParagraph">
    <w:name w:val="List Paragraph"/>
    <w:basedOn w:val="ListNumber"/>
    <w:link w:val="ListParagraphChar"/>
    <w:uiPriority w:val="9"/>
    <w:qFormat/>
    <w:rsid w:val="00D64A0E"/>
    <w:pPr>
      <w:numPr>
        <w:numId w:val="2"/>
      </w:numPr>
      <w:tabs>
        <w:tab w:val="clear" w:pos="360"/>
        <w:tab w:val="left" w:pos="340"/>
      </w:tabs>
      <w:ind w:left="680" w:hanging="340"/>
    </w:pPr>
  </w:style>
  <w:style w:type="paragraph" w:customStyle="1" w:styleId="ASN1Code">
    <w:name w:val="ASN.1 Code"/>
    <w:link w:val="ASN1CodeChar"/>
    <w:uiPriority w:val="16"/>
    <w:qFormat/>
    <w:rsid w:val="00361471"/>
    <w:pPr>
      <w:spacing w:line="276" w:lineRule="auto"/>
    </w:pPr>
    <w:rPr>
      <w:rFonts w:ascii="Courier New" w:eastAsia="SimSun" w:hAnsi="Courier New"/>
      <w:szCs w:val="22"/>
    </w:rPr>
  </w:style>
  <w:style w:type="paragraph" w:customStyle="1" w:styleId="XML">
    <w:name w:val="XML"/>
    <w:link w:val="XMLChar"/>
    <w:uiPriority w:val="17"/>
    <w:qFormat/>
    <w:rsid w:val="00361471"/>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uiPriority w:val="16"/>
    <w:rsid w:val="005A1013"/>
    <w:rPr>
      <w:rFonts w:ascii="Courier New" w:eastAsia="SimSun" w:hAnsi="Courier New"/>
      <w:szCs w:val="22"/>
    </w:rPr>
  </w:style>
  <w:style w:type="paragraph" w:customStyle="1" w:styleId="Annex">
    <w:name w:val="Annex"/>
    <w:next w:val="ANNEX-heading1"/>
    <w:uiPriority w:val="25"/>
    <w:qFormat/>
    <w:rsid w:val="00554E35"/>
    <w:pPr>
      <w:keepNext/>
      <w:keepLines/>
      <w:numPr>
        <w:numId w:val="8"/>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5A1013"/>
    <w:rPr>
      <w:rFonts w:ascii="Arial" w:eastAsia="SimSun" w:hAnsi="Arial"/>
      <w:noProof/>
      <w:color w:val="008080"/>
      <w:sz w:val="18"/>
      <w:szCs w:val="18"/>
      <w:lang w:bidi="bn-BD"/>
    </w:rPr>
  </w:style>
  <w:style w:type="paragraph" w:customStyle="1" w:styleId="TableReferencenumber">
    <w:name w:val="Table Reference number"/>
    <w:basedOn w:val="TableText"/>
    <w:uiPriority w:val="23"/>
    <w:qFormat/>
    <w:rsid w:val="003F4D31"/>
    <w:pPr>
      <w:numPr>
        <w:numId w:val="5"/>
      </w:numPr>
    </w:pPr>
  </w:style>
  <w:style w:type="numbering" w:customStyle="1" w:styleId="ListBullets">
    <w:name w:val="ListBullets"/>
    <w:uiPriority w:val="99"/>
    <w:rsid w:val="003D0069"/>
    <w:pPr>
      <w:numPr>
        <w:numId w:val="9"/>
      </w:numPr>
    </w:pPr>
  </w:style>
  <w:style w:type="paragraph" w:customStyle="1" w:styleId="TableBulletText">
    <w:name w:val="Table Bullet Text"/>
    <w:basedOn w:val="TableText"/>
    <w:link w:val="TableBulletTextChar"/>
    <w:uiPriority w:val="21"/>
    <w:qFormat/>
    <w:rsid w:val="00361471"/>
    <w:pPr>
      <w:numPr>
        <w:numId w:val="7"/>
      </w:numPr>
      <w:tabs>
        <w:tab w:val="left" w:pos="454"/>
      </w:tabs>
      <w:ind w:left="454" w:hanging="227"/>
    </w:pPr>
  </w:style>
  <w:style w:type="character" w:customStyle="1" w:styleId="TableTextChar">
    <w:name w:val="Table Text Char"/>
    <w:link w:val="TableText"/>
    <w:uiPriority w:val="19"/>
    <w:rsid w:val="005A1013"/>
    <w:rPr>
      <w:rFonts w:ascii="Arial" w:eastAsia="SimSun" w:hAnsi="Arial"/>
      <w:szCs w:val="22"/>
      <w:lang w:eastAsia="de-DE"/>
    </w:rPr>
  </w:style>
  <w:style w:type="character" w:customStyle="1" w:styleId="TableIndentedTextChar">
    <w:name w:val="Table Indented Text Char"/>
    <w:link w:val="TableIndentedText"/>
    <w:uiPriority w:val="20"/>
    <w:rsid w:val="005A1013"/>
    <w:rPr>
      <w:rFonts w:ascii="Arial" w:eastAsia="SimSun" w:hAnsi="Arial"/>
      <w:szCs w:val="22"/>
      <w:lang w:eastAsia="de-DE"/>
    </w:rPr>
  </w:style>
  <w:style w:type="character" w:customStyle="1" w:styleId="TableBulletTextChar">
    <w:name w:val="Table Bullet Text Char"/>
    <w:link w:val="TableBulletText"/>
    <w:uiPriority w:val="21"/>
    <w:rsid w:val="005A1013"/>
    <w:rPr>
      <w:rFonts w:ascii="Arial" w:eastAsia="SimSun" w:hAnsi="Arial"/>
      <w:szCs w:val="22"/>
      <w:lang w:eastAsia="de-DE"/>
    </w:rPr>
  </w:style>
  <w:style w:type="paragraph" w:customStyle="1" w:styleId="CSDocNo">
    <w:name w:val="CS DocNo"/>
    <w:uiPriority w:val="29"/>
    <w:unhideWhenUsed/>
    <w:rsid w:val="00397B86"/>
    <w:pPr>
      <w:framePr w:hSpace="180" w:wrap="notBeside" w:hAnchor="margin" w:y="359"/>
      <w:ind w:left="560"/>
      <w:jc w:val="right"/>
    </w:pPr>
    <w:rPr>
      <w:rFonts w:ascii="Arial" w:eastAsia="Times New Roman" w:hAnsi="Arial"/>
      <w:b/>
      <w:sz w:val="32"/>
      <w:lang w:val="en-IE" w:eastAsia="en-US"/>
    </w:rPr>
  </w:style>
  <w:style w:type="character" w:customStyle="1" w:styleId="BalloonTextChar">
    <w:name w:val="Balloon Text Char"/>
    <w:link w:val="BalloonText"/>
    <w:uiPriority w:val="99"/>
    <w:semiHidden/>
    <w:rsid w:val="005A1013"/>
    <w:rPr>
      <w:rFonts w:ascii="Tahoma" w:eastAsia="SimSun" w:hAnsi="Tahoma" w:cs="Tahoma"/>
      <w:sz w:val="16"/>
      <w:lang w:eastAsia="zh-CN" w:bidi="bn-BD"/>
    </w:rPr>
  </w:style>
  <w:style w:type="paragraph" w:customStyle="1" w:styleId="NOTE">
    <w:name w:val="NOTE"/>
    <w:basedOn w:val="NormalParagraph"/>
    <w:uiPriority w:val="14"/>
    <w:qFormat/>
    <w:rsid w:val="00AD7636"/>
    <w:pPr>
      <w:tabs>
        <w:tab w:val="left" w:pos="1560"/>
      </w:tabs>
      <w:ind w:left="1559" w:hanging="1202"/>
    </w:pPr>
  </w:style>
  <w:style w:type="paragraph" w:customStyle="1" w:styleId="EXAMPLE">
    <w:name w:val="EXAMPLE"/>
    <w:basedOn w:val="NormalParagraph"/>
    <w:uiPriority w:val="15"/>
    <w:qFormat/>
    <w:rsid w:val="00875B0B"/>
    <w:pPr>
      <w:tabs>
        <w:tab w:val="left" w:pos="1985"/>
      </w:tabs>
      <w:ind w:left="1984" w:hanging="1627"/>
    </w:pPr>
  </w:style>
  <w:style w:type="paragraph" w:customStyle="1" w:styleId="NormalParagraph">
    <w:name w:val="Normal Paragraph"/>
    <w:link w:val="NormalParagraphZchn"/>
    <w:qFormat/>
    <w:rsid w:val="007261E1"/>
    <w:pPr>
      <w:spacing w:after="200" w:line="276" w:lineRule="auto"/>
    </w:pPr>
    <w:rPr>
      <w:rFonts w:ascii="Arial" w:eastAsia="SimSun" w:hAnsi="Arial"/>
      <w:sz w:val="22"/>
      <w:szCs w:val="22"/>
    </w:rPr>
  </w:style>
  <w:style w:type="paragraph" w:customStyle="1" w:styleId="CSDocTitle">
    <w:name w:val="CS DocTitle"/>
    <w:uiPriority w:val="29"/>
    <w:unhideWhenUsed/>
    <w:rsid w:val="00397B86"/>
    <w:pPr>
      <w:spacing w:before="360" w:after="120"/>
      <w:ind w:left="284"/>
    </w:pPr>
    <w:rPr>
      <w:rFonts w:ascii="Arial" w:eastAsia="Times New Roman" w:hAnsi="Arial"/>
      <w:b/>
      <w:sz w:val="36"/>
      <w:lang w:val="en-IE" w:eastAsia="en-US"/>
    </w:rPr>
  </w:style>
  <w:style w:type="paragraph" w:customStyle="1" w:styleId="CSFieldInfo">
    <w:name w:val="CS FieldInfo"/>
    <w:uiPriority w:val="29"/>
    <w:unhideWhenUsed/>
    <w:rsid w:val="00397B86"/>
    <w:pPr>
      <w:framePr w:wrap="around" w:vAnchor="text" w:hAnchor="page" w:y="1"/>
      <w:spacing w:before="60" w:after="60"/>
    </w:pPr>
    <w:rPr>
      <w:rFonts w:ascii="Arial" w:eastAsia="Times New Roman" w:hAnsi="Arial" w:cs="Arial"/>
      <w:bCs/>
      <w:szCs w:val="22"/>
      <w:lang w:eastAsia="en-US"/>
    </w:rPr>
  </w:style>
  <w:style w:type="paragraph" w:customStyle="1" w:styleId="CSFieldName">
    <w:name w:val="CS FieldName"/>
    <w:uiPriority w:val="29"/>
    <w:unhideWhenUsed/>
    <w:rsid w:val="00397B86"/>
    <w:rPr>
      <w:rFonts w:ascii="Arial" w:eastAsia="Times New Roman" w:hAnsi="Arial" w:cs="Arial"/>
      <w:bCs/>
      <w:szCs w:val="22"/>
      <w:lang w:eastAsia="en-US"/>
    </w:rPr>
  </w:style>
  <w:style w:type="paragraph" w:customStyle="1" w:styleId="CSLegalTxt">
    <w:name w:val="CS LegalTxt"/>
    <w:uiPriority w:val="29"/>
    <w:unhideWhenUsed/>
    <w:rsid w:val="00397B86"/>
    <w:pPr>
      <w:jc w:val="both"/>
    </w:pPr>
    <w:rPr>
      <w:rFonts w:ascii="Arial" w:eastAsia="Times New Roman" w:hAnsi="Arial" w:cs="Arial"/>
      <w:bCs/>
      <w:sz w:val="14"/>
      <w:szCs w:val="22"/>
      <w:lang w:eastAsia="en-US"/>
    </w:rPr>
  </w:style>
  <w:style w:type="paragraph" w:customStyle="1" w:styleId="CSTableTitle">
    <w:name w:val="CS TableTitle"/>
    <w:next w:val="Normal"/>
    <w:uiPriority w:val="29"/>
    <w:unhideWhenUsed/>
    <w:rsid w:val="00397B86"/>
    <w:pPr>
      <w:jc w:val="center"/>
    </w:pPr>
    <w:rPr>
      <w:rFonts w:ascii="Arial" w:eastAsia="Arial" w:hAnsi="Arial" w:cs="Arial"/>
      <w:b/>
      <w:i/>
      <w:snapToGrid w:val="0"/>
      <w:sz w:val="22"/>
      <w:szCs w:val="22"/>
      <w:lang w:eastAsia="en-US"/>
    </w:rPr>
  </w:style>
  <w:style w:type="paragraph" w:customStyle="1" w:styleId="CSHeading">
    <w:name w:val="CS_Heading"/>
    <w:basedOn w:val="Normal"/>
    <w:uiPriority w:val="29"/>
    <w:semiHidden/>
    <w:rsid w:val="00397B86"/>
    <w:pPr>
      <w:spacing w:line="360" w:lineRule="auto"/>
    </w:pPr>
    <w:rPr>
      <w:b/>
    </w:rPr>
  </w:style>
  <w:style w:type="paragraph" w:customStyle="1" w:styleId="CSLegal1">
    <w:name w:val="CS_Legal1"/>
    <w:basedOn w:val="Normal"/>
    <w:uiPriority w:val="29"/>
    <w:semiHidden/>
    <w:rsid w:val="00397B86"/>
    <w:rPr>
      <w:b/>
      <w:bCs/>
      <w:i/>
      <w:iCs/>
      <w:sz w:val="20"/>
    </w:rPr>
  </w:style>
  <w:style w:type="paragraph" w:customStyle="1" w:styleId="CSLegal2">
    <w:name w:val="CS_Legal2"/>
    <w:basedOn w:val="Normal"/>
    <w:uiPriority w:val="29"/>
    <w:semiHidden/>
    <w:rsid w:val="00397B86"/>
    <w:rPr>
      <w:rFonts w:eastAsia="Arial"/>
      <w:b/>
      <w:snapToGrid w:val="0"/>
      <w:sz w:val="14"/>
      <w:szCs w:val="22"/>
      <w:u w:val="single"/>
    </w:rPr>
  </w:style>
  <w:style w:type="paragraph" w:styleId="Footer">
    <w:name w:val="footer"/>
    <w:basedOn w:val="NormalParagraph"/>
    <w:link w:val="FooterChar"/>
    <w:uiPriority w:val="24"/>
    <w:rsid w:val="00A95E1E"/>
    <w:pPr>
      <w:tabs>
        <w:tab w:val="right" w:pos="8930"/>
        <w:tab w:val="right" w:pos="13892"/>
      </w:tabs>
      <w:contextualSpacing/>
    </w:pPr>
    <w:rPr>
      <w:sz w:val="20"/>
    </w:rPr>
  </w:style>
  <w:style w:type="character" w:customStyle="1" w:styleId="FooterChar">
    <w:name w:val="Footer Char"/>
    <w:link w:val="Footer"/>
    <w:uiPriority w:val="24"/>
    <w:rsid w:val="00283857"/>
    <w:rPr>
      <w:rFonts w:ascii="Arial" w:eastAsia="SimSun" w:hAnsi="Arial"/>
      <w:szCs w:val="22"/>
    </w:rPr>
  </w:style>
  <w:style w:type="numbering" w:customStyle="1" w:styleId="ListNumbers">
    <w:name w:val="ListNumbers"/>
    <w:uiPriority w:val="99"/>
    <w:rsid w:val="003D0069"/>
    <w:pPr>
      <w:numPr>
        <w:numId w:val="10"/>
      </w:numPr>
    </w:pPr>
  </w:style>
  <w:style w:type="paragraph" w:styleId="FootnoteText">
    <w:name w:val="footnote text"/>
    <w:basedOn w:val="NormalParagraph"/>
    <w:link w:val="FootnoteTextChar"/>
    <w:uiPriority w:val="17"/>
    <w:rsid w:val="009527C9"/>
    <w:pPr>
      <w:spacing w:after="120"/>
    </w:pPr>
    <w:rPr>
      <w:sz w:val="20"/>
      <w:szCs w:val="25"/>
    </w:rPr>
  </w:style>
  <w:style w:type="character" w:customStyle="1" w:styleId="FootnoteTextChar">
    <w:name w:val="Footnote Text Char"/>
    <w:link w:val="FootnoteText"/>
    <w:uiPriority w:val="17"/>
    <w:rsid w:val="00283857"/>
    <w:rPr>
      <w:rFonts w:ascii="Arial" w:eastAsia="SimSun" w:hAnsi="Arial"/>
      <w:szCs w:val="25"/>
    </w:rPr>
  </w:style>
  <w:style w:type="character" w:styleId="FootnoteReference">
    <w:name w:val="footnote reference"/>
    <w:uiPriority w:val="99"/>
    <w:semiHidden/>
    <w:unhideWhenUsed/>
    <w:rsid w:val="009527C9"/>
    <w:rPr>
      <w:vertAlign w:val="superscript"/>
    </w:rPr>
  </w:style>
  <w:style w:type="paragraph" w:styleId="ListBullet">
    <w:name w:val="List Bullet"/>
    <w:basedOn w:val="Normal"/>
    <w:uiPriority w:val="99"/>
    <w:semiHidden/>
    <w:rsid w:val="003A7D25"/>
    <w:pPr>
      <w:numPr>
        <w:numId w:val="4"/>
      </w:numPr>
      <w:contextualSpacing/>
    </w:pPr>
  </w:style>
  <w:style w:type="paragraph" w:styleId="ListContinue">
    <w:name w:val="List Continue"/>
    <w:basedOn w:val="ListBullet1"/>
    <w:uiPriority w:val="99"/>
    <w:semiHidden/>
    <w:rsid w:val="00B673FE"/>
    <w:pPr>
      <w:spacing w:after="120"/>
    </w:pPr>
  </w:style>
  <w:style w:type="paragraph" w:customStyle="1" w:styleId="ListContinue1">
    <w:name w:val="List Continue 1"/>
    <w:basedOn w:val="ListBullet1"/>
    <w:uiPriority w:val="10"/>
    <w:qFormat/>
    <w:rsid w:val="00871A1B"/>
    <w:pPr>
      <w:numPr>
        <w:numId w:val="0"/>
      </w:numPr>
      <w:ind w:left="680"/>
    </w:pPr>
  </w:style>
  <w:style w:type="paragraph" w:styleId="ListContinue2">
    <w:name w:val="List Continue 2"/>
    <w:basedOn w:val="ListBullet2"/>
    <w:uiPriority w:val="10"/>
    <w:rsid w:val="00871A1B"/>
    <w:pPr>
      <w:numPr>
        <w:ilvl w:val="0"/>
        <w:numId w:val="0"/>
      </w:numPr>
      <w:ind w:left="1021"/>
    </w:pPr>
  </w:style>
  <w:style w:type="paragraph" w:styleId="ListContinue3">
    <w:name w:val="List Continue 3"/>
    <w:basedOn w:val="ListBullet3"/>
    <w:uiPriority w:val="10"/>
    <w:rsid w:val="00871A1B"/>
    <w:pPr>
      <w:numPr>
        <w:ilvl w:val="0"/>
        <w:numId w:val="0"/>
      </w:numPr>
      <w:ind w:left="1361"/>
    </w:pPr>
  </w:style>
  <w:style w:type="paragraph" w:customStyle="1" w:styleId="ListBulletsubcontinue">
    <w:name w:val="List Bullet (sub) continue"/>
    <w:basedOn w:val="ListBulletsub"/>
    <w:uiPriority w:val="11"/>
    <w:qFormat/>
    <w:rsid w:val="00871A1B"/>
    <w:pPr>
      <w:numPr>
        <w:ilvl w:val="0"/>
        <w:numId w:val="0"/>
      </w:numPr>
      <w:ind w:left="1701"/>
    </w:pPr>
  </w:style>
  <w:style w:type="paragraph" w:customStyle="1" w:styleId="ANNEX-heading1">
    <w:name w:val="ANNEX-heading1"/>
    <w:basedOn w:val="Annex"/>
    <w:next w:val="NormalParagraph"/>
    <w:uiPriority w:val="26"/>
    <w:rsid w:val="000F6B8B"/>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FB18EF"/>
    <w:pPr>
      <w:numPr>
        <w:ilvl w:val="2"/>
      </w:numPr>
      <w:outlineLvl w:val="2"/>
    </w:pPr>
    <w:rPr>
      <w:b w:val="0"/>
    </w:rPr>
  </w:style>
  <w:style w:type="paragraph" w:customStyle="1" w:styleId="ANNEX-heading3">
    <w:name w:val="ANNEX-heading3"/>
    <w:basedOn w:val="ANNEX-heading2"/>
    <w:next w:val="NormalParagraph"/>
    <w:uiPriority w:val="26"/>
    <w:rsid w:val="00FB18EF"/>
    <w:pPr>
      <w:numPr>
        <w:ilvl w:val="3"/>
      </w:numPr>
      <w:outlineLvl w:val="3"/>
    </w:pPr>
    <w:rPr>
      <w:sz w:val="22"/>
      <w:szCs w:val="22"/>
      <w:lang w:val="fr-FR"/>
    </w:rPr>
  </w:style>
  <w:style w:type="paragraph" w:customStyle="1" w:styleId="ANNEX-heading4">
    <w:name w:val="ANNEX-heading4"/>
    <w:basedOn w:val="ANNEX-heading3"/>
    <w:next w:val="NormalParagraph"/>
    <w:uiPriority w:val="26"/>
    <w:rsid w:val="00FB18EF"/>
    <w:pPr>
      <w:numPr>
        <w:ilvl w:val="4"/>
      </w:numPr>
      <w:outlineLvl w:val="4"/>
    </w:pPr>
  </w:style>
  <w:style w:type="paragraph" w:customStyle="1" w:styleId="ANNEX-heading5">
    <w:name w:val="ANNEX-heading5"/>
    <w:basedOn w:val="ANNEX-heading4"/>
    <w:next w:val="NormalParagraph"/>
    <w:uiPriority w:val="26"/>
    <w:rsid w:val="00FB18EF"/>
    <w:pPr>
      <w:numPr>
        <w:ilvl w:val="5"/>
      </w:numPr>
      <w:outlineLvl w:val="5"/>
    </w:pPr>
  </w:style>
  <w:style w:type="paragraph" w:styleId="TOC4">
    <w:name w:val="toc 4"/>
    <w:basedOn w:val="TOC3"/>
    <w:uiPriority w:val="39"/>
    <w:unhideWhenUsed/>
    <w:rsid w:val="00294E91"/>
    <w:pPr>
      <w:tabs>
        <w:tab w:val="clear" w:pos="1276"/>
        <w:tab w:val="left" w:pos="1701"/>
      </w:tabs>
      <w:ind w:left="1701" w:hanging="1275"/>
    </w:pPr>
  </w:style>
  <w:style w:type="paragraph" w:styleId="TOC5">
    <w:name w:val="toc 5"/>
    <w:basedOn w:val="TOC4"/>
    <w:uiPriority w:val="39"/>
    <w:unhideWhenUsed/>
    <w:rsid w:val="00294E91"/>
    <w:pPr>
      <w:tabs>
        <w:tab w:val="clear" w:pos="1701"/>
        <w:tab w:val="left" w:pos="2127"/>
      </w:tabs>
      <w:ind w:left="2127" w:hanging="1701"/>
    </w:pPr>
  </w:style>
  <w:style w:type="paragraph" w:styleId="TOC6">
    <w:name w:val="toc 6"/>
    <w:basedOn w:val="TOC5"/>
    <w:uiPriority w:val="39"/>
    <w:unhideWhenUsed/>
    <w:rsid w:val="00331905"/>
    <w:pPr>
      <w:tabs>
        <w:tab w:val="clear" w:pos="2127"/>
        <w:tab w:val="left" w:pos="2552"/>
      </w:tabs>
      <w:ind w:left="2552" w:hanging="2126"/>
    </w:pPr>
  </w:style>
  <w:style w:type="paragraph" w:styleId="TOC9">
    <w:name w:val="toc 9"/>
    <w:basedOn w:val="Normal"/>
    <w:next w:val="Normal"/>
    <w:autoRedefine/>
    <w:uiPriority w:val="39"/>
    <w:unhideWhenUsed/>
    <w:rsid w:val="00AC2FCC"/>
    <w:pPr>
      <w:ind w:left="1760"/>
    </w:pPr>
  </w:style>
  <w:style w:type="character" w:styleId="PlaceholderText">
    <w:name w:val="Placeholder Text"/>
    <w:basedOn w:val="DefaultParagraphFont"/>
    <w:uiPriority w:val="99"/>
    <w:semiHidden/>
    <w:rsid w:val="00B3576F"/>
    <w:rPr>
      <w:color w:val="808080"/>
    </w:rPr>
  </w:style>
  <w:style w:type="paragraph" w:customStyle="1" w:styleId="Legalclauselevel1">
    <w:name w:val="Legal clause level 1"/>
    <w:uiPriority w:val="30"/>
    <w:qFormat/>
    <w:rsid w:val="00DD465A"/>
    <w:pPr>
      <w:numPr>
        <w:numId w:val="15"/>
      </w:numPr>
      <w:spacing w:before="120" w:after="240"/>
      <w:outlineLvl w:val="0"/>
    </w:pPr>
    <w:rPr>
      <w:rFonts w:ascii="Arial" w:eastAsia="Times New Roman" w:hAnsi="Arial" w:cs="Arial"/>
      <w:b/>
      <w:bCs/>
      <w:sz w:val="28"/>
      <w:szCs w:val="32"/>
      <w:lang w:eastAsia="en-US" w:bidi="bn-BD"/>
    </w:rPr>
  </w:style>
  <w:style w:type="paragraph" w:customStyle="1" w:styleId="Legalclauselevel2">
    <w:name w:val="Legal clause level 2"/>
    <w:basedOn w:val="Legalclauselevel1"/>
    <w:uiPriority w:val="30"/>
    <w:qFormat/>
    <w:rsid w:val="00DD465A"/>
    <w:pPr>
      <w:numPr>
        <w:ilvl w:val="1"/>
        <w:numId w:val="16"/>
      </w:numPr>
      <w:outlineLvl w:val="9"/>
    </w:pPr>
    <w:rPr>
      <w:b w:val="0"/>
      <w:sz w:val="22"/>
      <w:szCs w:val="22"/>
    </w:rPr>
  </w:style>
  <w:style w:type="paragraph" w:customStyle="1" w:styleId="Legalclauselevel3">
    <w:name w:val="Legal clause level 3"/>
    <w:basedOn w:val="Legalclauselevel2"/>
    <w:uiPriority w:val="30"/>
    <w:qFormat/>
    <w:rsid w:val="00DD465A"/>
    <w:pPr>
      <w:numPr>
        <w:ilvl w:val="2"/>
      </w:numPr>
      <w:spacing w:line="276" w:lineRule="auto"/>
    </w:pPr>
    <w:rPr>
      <w:iCs/>
    </w:rPr>
  </w:style>
  <w:style w:type="paragraph" w:customStyle="1" w:styleId="Legalclauselevel4">
    <w:name w:val="Legal clause level 4"/>
    <w:basedOn w:val="Legalclauselevel3"/>
    <w:uiPriority w:val="30"/>
    <w:qFormat/>
    <w:rsid w:val="00DD465A"/>
    <w:pPr>
      <w:numPr>
        <w:ilvl w:val="3"/>
      </w:numPr>
      <w:spacing w:after="120"/>
      <w:ind w:left="3118" w:hanging="992"/>
    </w:pPr>
  </w:style>
  <w:style w:type="paragraph" w:customStyle="1" w:styleId="TitleCentred">
    <w:name w:val="Title Centred"/>
    <w:basedOn w:val="Title"/>
    <w:next w:val="NormalParagraph"/>
    <w:uiPriority w:val="27"/>
    <w:qFormat/>
    <w:rsid w:val="00DD465A"/>
    <w:pPr>
      <w:spacing w:before="240" w:after="240"/>
      <w:jc w:val="center"/>
      <w:outlineLvl w:val="0"/>
    </w:pPr>
  </w:style>
  <w:style w:type="numbering" w:customStyle="1" w:styleId="LegalList">
    <w:name w:val="LegalList"/>
    <w:uiPriority w:val="99"/>
    <w:rsid w:val="0059773C"/>
    <w:pPr>
      <w:numPr>
        <w:numId w:val="6"/>
      </w:numPr>
    </w:pPr>
  </w:style>
  <w:style w:type="paragraph" w:customStyle="1" w:styleId="Legaldefinition">
    <w:name w:val="Legal definition"/>
    <w:basedOn w:val="NOTE"/>
    <w:uiPriority w:val="31"/>
    <w:qFormat/>
    <w:rsid w:val="0059773C"/>
    <w:pPr>
      <w:tabs>
        <w:tab w:val="clear" w:pos="1560"/>
        <w:tab w:val="left" w:pos="2835"/>
      </w:tabs>
      <w:ind w:left="2835" w:hanging="2268"/>
    </w:pPr>
  </w:style>
  <w:style w:type="character" w:customStyle="1" w:styleId="e24kjd">
    <w:name w:val="e24kjd"/>
    <w:basedOn w:val="DefaultParagraphFont"/>
    <w:rsid w:val="00C076C2"/>
  </w:style>
  <w:style w:type="character" w:customStyle="1" w:styleId="normaltextrun">
    <w:name w:val="normaltextrun"/>
    <w:basedOn w:val="DefaultParagraphFont"/>
    <w:rsid w:val="00C076C2"/>
  </w:style>
  <w:style w:type="character" w:customStyle="1" w:styleId="eop">
    <w:name w:val="eop"/>
    <w:basedOn w:val="DefaultParagraphFont"/>
    <w:rsid w:val="00C076C2"/>
  </w:style>
  <w:style w:type="table" w:styleId="TableGrid">
    <w:name w:val="Table Grid"/>
    <w:basedOn w:val="TableNormal"/>
    <w:uiPriority w:val="39"/>
    <w:rsid w:val="00C076C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50656E"/>
    <w:rPr>
      <w:rFonts w:ascii="Arial" w:eastAsia="SimSun" w:hAnsi="Arial"/>
      <w:sz w:val="22"/>
      <w:lang w:eastAsia="zh-CN" w:bidi="bn-BD"/>
    </w:rPr>
  </w:style>
  <w:style w:type="character" w:customStyle="1" w:styleId="NormalParagraphZchn">
    <w:name w:val="Normal Paragraph Zchn"/>
    <w:link w:val="NormalParagraph"/>
    <w:locked/>
    <w:rsid w:val="00E466F7"/>
    <w:rPr>
      <w:rFonts w:ascii="Arial" w:eastAsia="SimSun" w:hAnsi="Arial"/>
      <w:sz w:val="22"/>
      <w:szCs w:val="22"/>
    </w:rPr>
  </w:style>
  <w:style w:type="paragraph" w:customStyle="1" w:styleId="GSMAlogo">
    <w:name w:val="GSMA_logo"/>
    <w:basedOn w:val="Centredtext"/>
    <w:uiPriority w:val="49"/>
    <w:qFormat/>
    <w:rsid w:val="00E466F7"/>
    <w:pPr>
      <w:spacing w:after="840"/>
    </w:pPr>
    <w:rPr>
      <w:rFonts w:cs="Arial"/>
    </w:rPr>
  </w:style>
  <w:style w:type="paragraph" w:customStyle="1" w:styleId="TableParagraph">
    <w:name w:val="Table Paragraph"/>
    <w:basedOn w:val="Normal"/>
    <w:uiPriority w:val="1"/>
    <w:qFormat/>
    <w:rsid w:val="00896E76"/>
    <w:pPr>
      <w:widowControl w:val="0"/>
      <w:autoSpaceDE w:val="0"/>
      <w:autoSpaceDN w:val="0"/>
      <w:spacing w:before="43"/>
      <w:ind w:left="25"/>
      <w:jc w:val="left"/>
    </w:pPr>
    <w:rPr>
      <w:rFonts w:ascii="Tahoma" w:eastAsia="Tahoma" w:hAnsi="Tahoma" w:cs="Tahoma"/>
      <w:szCs w:val="22"/>
      <w:lang w:val="en-US" w:eastAsia="en-US" w:bidi="en-US"/>
    </w:rPr>
  </w:style>
  <w:style w:type="paragraph" w:styleId="BodyText">
    <w:name w:val="Body Text"/>
    <w:basedOn w:val="Normal"/>
    <w:link w:val="BodyTextChar"/>
    <w:uiPriority w:val="1"/>
    <w:qFormat/>
    <w:rsid w:val="00896E76"/>
    <w:pPr>
      <w:widowControl w:val="0"/>
      <w:autoSpaceDE w:val="0"/>
      <w:autoSpaceDN w:val="0"/>
      <w:spacing w:before="0"/>
      <w:jc w:val="left"/>
    </w:pPr>
    <w:rPr>
      <w:rFonts w:ascii="Tahoma" w:eastAsia="Tahoma" w:hAnsi="Tahoma" w:cs="Tahoma"/>
      <w:szCs w:val="22"/>
      <w:lang w:val="en-US" w:eastAsia="en-US" w:bidi="en-US"/>
    </w:rPr>
  </w:style>
  <w:style w:type="character" w:customStyle="1" w:styleId="BodyTextChar">
    <w:name w:val="Body Text Char"/>
    <w:basedOn w:val="DefaultParagraphFont"/>
    <w:link w:val="BodyText"/>
    <w:uiPriority w:val="1"/>
    <w:rsid w:val="00896E76"/>
    <w:rPr>
      <w:rFonts w:ascii="Tahoma" w:eastAsia="Tahoma" w:hAnsi="Tahoma" w:cs="Tahoma"/>
      <w:sz w:val="22"/>
      <w:szCs w:val="22"/>
      <w:lang w:val="en-US" w:eastAsia="en-US" w:bidi="en-US"/>
    </w:rPr>
  </w:style>
  <w:style w:type="character" w:customStyle="1" w:styleId="ListParagraphChar">
    <w:name w:val="List Paragraph Char"/>
    <w:basedOn w:val="DefaultParagraphFont"/>
    <w:link w:val="ListParagraph"/>
    <w:uiPriority w:val="9"/>
    <w:locked/>
    <w:rsid w:val="00896E76"/>
    <w:rPr>
      <w:rFonts w:ascii="Arial" w:eastAsia="SimSun" w:hAnsi="Arial"/>
      <w:sz w:val="22"/>
      <w:lang w:eastAsia="zh-CN" w:bidi="bn-BD"/>
    </w:rPr>
  </w:style>
  <w:style w:type="character" w:styleId="CommentReference">
    <w:name w:val="annotation reference"/>
    <w:basedOn w:val="DefaultParagraphFont"/>
    <w:uiPriority w:val="99"/>
    <w:semiHidden/>
    <w:unhideWhenUsed/>
    <w:rsid w:val="00D327E0"/>
    <w:rPr>
      <w:sz w:val="16"/>
      <w:szCs w:val="16"/>
    </w:rPr>
  </w:style>
  <w:style w:type="paragraph" w:styleId="CommentText">
    <w:name w:val="annotation text"/>
    <w:basedOn w:val="Normal"/>
    <w:link w:val="CommentTextChar"/>
    <w:uiPriority w:val="99"/>
    <w:unhideWhenUsed/>
    <w:rsid w:val="00D327E0"/>
    <w:rPr>
      <w:sz w:val="20"/>
      <w:szCs w:val="25"/>
    </w:rPr>
  </w:style>
  <w:style w:type="character" w:customStyle="1" w:styleId="CommentTextChar">
    <w:name w:val="Comment Text Char"/>
    <w:basedOn w:val="DefaultParagraphFont"/>
    <w:link w:val="CommentText"/>
    <w:uiPriority w:val="99"/>
    <w:rsid w:val="00D327E0"/>
    <w:rPr>
      <w:rFonts w:ascii="Arial" w:eastAsia="SimSun" w:hAnsi="Arial"/>
      <w:szCs w:val="25"/>
      <w:lang w:eastAsia="zh-CN" w:bidi="bn-BD"/>
    </w:rPr>
  </w:style>
  <w:style w:type="paragraph" w:styleId="CommentSubject">
    <w:name w:val="annotation subject"/>
    <w:basedOn w:val="CommentText"/>
    <w:next w:val="CommentText"/>
    <w:link w:val="CommentSubjectChar"/>
    <w:uiPriority w:val="99"/>
    <w:semiHidden/>
    <w:unhideWhenUsed/>
    <w:rsid w:val="00D327E0"/>
    <w:rPr>
      <w:b/>
      <w:bCs/>
    </w:rPr>
  </w:style>
  <w:style w:type="character" w:customStyle="1" w:styleId="CommentSubjectChar">
    <w:name w:val="Comment Subject Char"/>
    <w:basedOn w:val="CommentTextChar"/>
    <w:link w:val="CommentSubject"/>
    <w:uiPriority w:val="99"/>
    <w:semiHidden/>
    <w:rsid w:val="00D327E0"/>
    <w:rPr>
      <w:rFonts w:ascii="Arial" w:eastAsia="SimSun" w:hAnsi="Arial"/>
      <w:b/>
      <w:bCs/>
      <w:szCs w:val="25"/>
      <w:lang w:eastAsia="zh-CN" w:bidi="bn-BD"/>
    </w:rPr>
  </w:style>
  <w:style w:type="paragraph" w:styleId="TOC7">
    <w:name w:val="toc 7"/>
    <w:basedOn w:val="Normal"/>
    <w:next w:val="Normal"/>
    <w:autoRedefine/>
    <w:uiPriority w:val="39"/>
    <w:unhideWhenUsed/>
    <w:rsid w:val="00D327E0"/>
    <w:pPr>
      <w:spacing w:before="0" w:after="100" w:line="259" w:lineRule="auto"/>
      <w:ind w:left="1320"/>
      <w:jc w:val="left"/>
    </w:pPr>
    <w:rPr>
      <w:rFonts w:asciiTheme="minorHAnsi" w:eastAsiaTheme="minorEastAsia" w:hAnsiTheme="minorHAnsi" w:cstheme="minorBidi"/>
      <w:kern w:val="2"/>
      <w:szCs w:val="22"/>
      <w:lang w:val="es-ES_tradnl" w:eastAsia="es-ES_tradnl" w:bidi="ar-SA"/>
      <w14:ligatures w14:val="standardContextual"/>
    </w:rPr>
  </w:style>
  <w:style w:type="paragraph" w:styleId="TOC8">
    <w:name w:val="toc 8"/>
    <w:basedOn w:val="Normal"/>
    <w:next w:val="Normal"/>
    <w:autoRedefine/>
    <w:uiPriority w:val="39"/>
    <w:unhideWhenUsed/>
    <w:rsid w:val="00D327E0"/>
    <w:pPr>
      <w:spacing w:before="0" w:after="100" w:line="259" w:lineRule="auto"/>
      <w:ind w:left="1540"/>
      <w:jc w:val="left"/>
    </w:pPr>
    <w:rPr>
      <w:rFonts w:asciiTheme="minorHAnsi" w:eastAsiaTheme="minorEastAsia" w:hAnsiTheme="minorHAnsi" w:cstheme="minorBidi"/>
      <w:kern w:val="2"/>
      <w:szCs w:val="22"/>
      <w:lang w:val="es-ES_tradnl" w:eastAsia="es-ES_tradnl" w:bidi="ar-SA"/>
      <w14:ligatures w14:val="standardContextual"/>
    </w:rPr>
  </w:style>
  <w:style w:type="character" w:styleId="UnresolvedMention">
    <w:name w:val="Unresolved Mention"/>
    <w:basedOn w:val="DefaultParagraphFont"/>
    <w:uiPriority w:val="99"/>
    <w:semiHidden/>
    <w:unhideWhenUsed/>
    <w:rsid w:val="00D327E0"/>
    <w:rPr>
      <w:color w:val="605E5C"/>
      <w:shd w:val="clear" w:color="auto" w:fill="E1DFDD"/>
    </w:rPr>
  </w:style>
  <w:style w:type="paragraph" w:customStyle="1" w:styleId="Default">
    <w:name w:val="Default"/>
    <w:rsid w:val="000739EE"/>
    <w:pPr>
      <w:autoSpaceDE w:val="0"/>
      <w:autoSpaceDN w:val="0"/>
      <w:adjustRightInd w:val="0"/>
    </w:pPr>
    <w:rPr>
      <w:rFonts w:ascii="Arial" w:hAnsi="Arial" w:cs="Arial"/>
      <w:color w:val="000000"/>
      <w:sz w:val="24"/>
      <w:szCs w:val="24"/>
    </w:rPr>
  </w:style>
  <w:style w:type="numbering" w:customStyle="1" w:styleId="ListNumbers1">
    <w:name w:val="ListNumbers1"/>
    <w:uiPriority w:val="99"/>
    <w:rsid w:val="00D16090"/>
  </w:style>
  <w:style w:type="paragraph" w:styleId="Caption">
    <w:name w:val="caption"/>
    <w:basedOn w:val="Normal"/>
    <w:next w:val="Normal"/>
    <w:uiPriority w:val="35"/>
    <w:unhideWhenUsed/>
    <w:qFormat/>
    <w:rsid w:val="002E327F"/>
    <w:pPr>
      <w:spacing w:before="0" w:after="200"/>
    </w:pPr>
    <w:rPr>
      <w:i/>
      <w:iCs/>
      <w:color w:val="1F497D" w:themeColor="text2"/>
      <w:sz w:val="18"/>
      <w:szCs w:val="22"/>
    </w:rPr>
  </w:style>
  <w:style w:type="paragraph" w:styleId="TableofFigures">
    <w:name w:val="table of figures"/>
    <w:basedOn w:val="Normal"/>
    <w:next w:val="Normal"/>
    <w:uiPriority w:val="99"/>
    <w:unhideWhenUsed/>
    <w:rsid w:val="002E327F"/>
  </w:style>
  <w:style w:type="table" w:customStyle="1" w:styleId="TableGrid1">
    <w:name w:val="Table Grid1"/>
    <w:basedOn w:val="TableNormal"/>
    <w:next w:val="TableGrid"/>
    <w:uiPriority w:val="39"/>
    <w:rsid w:val="002A4C6B"/>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Numbers2">
    <w:name w:val="ListNumbers2"/>
    <w:uiPriority w:val="99"/>
    <w:rsid w:val="00D264DB"/>
  </w:style>
  <w:style w:type="numbering" w:customStyle="1" w:styleId="ListNumbers3">
    <w:name w:val="ListNumbers3"/>
    <w:uiPriority w:val="99"/>
    <w:rsid w:val="00D264DB"/>
  </w:style>
  <w:style w:type="character" w:customStyle="1" w:styleId="ui-provider">
    <w:name w:val="ui-provider"/>
    <w:basedOn w:val="DefaultParagraphFont"/>
    <w:rsid w:val="006D11C1"/>
  </w:style>
  <w:style w:type="table" w:customStyle="1" w:styleId="TableGrid2">
    <w:name w:val="Table Grid2"/>
    <w:basedOn w:val="TableNormal"/>
    <w:next w:val="TableGrid"/>
    <w:uiPriority w:val="39"/>
    <w:rsid w:val="00C67A2C"/>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1748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2.emf"/><Relationship Id="rId21" Type="http://schemas.openxmlformats.org/officeDocument/2006/relationships/image" Target="media/image8.png"/><Relationship Id="rId34" Type="http://schemas.openxmlformats.org/officeDocument/2006/relationships/image" Target="media/image17.emf"/><Relationship Id="rId42" Type="http://schemas.openxmlformats.org/officeDocument/2006/relationships/header" Target="header3.xml"/><Relationship Id="rId47" Type="http://schemas.openxmlformats.org/officeDocument/2006/relationships/image" Target="media/image27.png"/><Relationship Id="rId50"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5.png"/><Relationship Id="rId5" Type="http://schemas.openxmlformats.org/officeDocument/2006/relationships/customXml" Target="../customXml/item5.xml"/><Relationship Id="rId15" Type="http://schemas.openxmlformats.org/officeDocument/2006/relationships/image" Target="media/image2.png"/><Relationship Id="rId28" Type="http://schemas.openxmlformats.org/officeDocument/2006/relationships/image" Target="media/image10.png"/><Relationship Id="rId36" Type="http://schemas.openxmlformats.org/officeDocument/2006/relationships/image" Target="media/image19.emf"/><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8.emf"/><Relationship Id="rId43" Type="http://schemas.openxmlformats.org/officeDocument/2006/relationships/footer" Target="footer2.xml"/><Relationship Id="rId48" Type="http://schemas.openxmlformats.org/officeDocument/2006/relationships/hyperlink" Target="mailto:prd@gsma.com" TargetMode="Externa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png"/><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6.png"/><Relationship Id="rId20" Type="http://schemas.openxmlformats.org/officeDocument/2006/relationships/image" Target="media/image7.png"/><Relationship Id="rId41"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9F48B26C94745DC99490571300FBAD6"/>
        <w:category>
          <w:name w:val="General"/>
          <w:gallery w:val="placeholder"/>
        </w:category>
        <w:types>
          <w:type w:val="bbPlcHdr"/>
        </w:types>
        <w:behaviors>
          <w:behavior w:val="content"/>
        </w:behaviors>
        <w:guid w:val="{073EF66D-9678-49ED-84E6-4A493D9D1B50}"/>
      </w:docPartPr>
      <w:docPartBody>
        <w:p w:rsidR="00B10447" w:rsidRDefault="00680D9A">
          <w:r w:rsidRPr="00846DF8">
            <w:rPr>
              <w:rStyle w:val="PlaceholderText"/>
            </w:rPr>
            <w:t>[Security Classification]</w:t>
          </w:r>
        </w:p>
      </w:docPartBody>
    </w:docPart>
    <w:docPart>
      <w:docPartPr>
        <w:name w:val="3155975A98A04B11BE5402DD5F6DB7F4"/>
        <w:category>
          <w:name w:val="General"/>
          <w:gallery w:val="placeholder"/>
        </w:category>
        <w:types>
          <w:type w:val="bbPlcHdr"/>
        </w:types>
        <w:behaviors>
          <w:behavior w:val="content"/>
        </w:behaviors>
        <w:guid w:val="{238BD74F-ED69-4320-963B-2B7C2E7C4275}"/>
      </w:docPartPr>
      <w:docPartBody>
        <w:p w:rsidR="0066633D" w:rsidRDefault="00A44BE4" w:rsidP="00A44BE4">
          <w:pPr>
            <w:pStyle w:val="3155975A98A04B11BE5402DD5F6DB7F4"/>
          </w:pPr>
          <w:r w:rsidRPr="00846DF8">
            <w:rPr>
              <w:rStyle w:val="PlaceholderText"/>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679"/>
    <w:rsid w:val="0014320A"/>
    <w:rsid w:val="0017121E"/>
    <w:rsid w:val="001F4209"/>
    <w:rsid w:val="00250E59"/>
    <w:rsid w:val="00277AC2"/>
    <w:rsid w:val="002E472E"/>
    <w:rsid w:val="00323B20"/>
    <w:rsid w:val="003F4AD4"/>
    <w:rsid w:val="004018F1"/>
    <w:rsid w:val="0042745D"/>
    <w:rsid w:val="0066633D"/>
    <w:rsid w:val="00680D9A"/>
    <w:rsid w:val="00744C4E"/>
    <w:rsid w:val="007B6A1D"/>
    <w:rsid w:val="007C440B"/>
    <w:rsid w:val="0085296A"/>
    <w:rsid w:val="00894D10"/>
    <w:rsid w:val="00957551"/>
    <w:rsid w:val="009B6FE1"/>
    <w:rsid w:val="00A44BE4"/>
    <w:rsid w:val="00AC2E74"/>
    <w:rsid w:val="00B10447"/>
    <w:rsid w:val="00B128FF"/>
    <w:rsid w:val="00B747ED"/>
    <w:rsid w:val="00B83679"/>
    <w:rsid w:val="00BE56C3"/>
    <w:rsid w:val="00C179EE"/>
    <w:rsid w:val="00D87FDF"/>
    <w:rsid w:val="00FA51D1"/>
    <w:rsid w:val="00FF28B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9D5418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4BE4"/>
    <w:rPr>
      <w:color w:val="808080"/>
    </w:rPr>
  </w:style>
  <w:style w:type="paragraph" w:customStyle="1" w:styleId="3155975A98A04B11BE5402DD5F6DB7F4">
    <w:name w:val="3155975A98A04B11BE5402DD5F6DB7F4"/>
    <w:rsid w:val="00A44BE4"/>
    <w:pPr>
      <w:spacing w:after="160" w:line="259" w:lineRule="auto"/>
    </w:pPr>
    <w:rPr>
      <w:kern w:val="2"/>
      <w:lang w:val="es-ES_tradnl" w:eastAsia="es-ES_tradnl"/>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016841fc-e166-4759-8b80-df1e1b366916" ContentTypeId="0x0101" PreviousValue="false" LastSyncTimeStamp="2023-03-23T14:59:08.627Z"/>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3.xml><?xml version="1.0" encoding="utf-8"?>
<ct:contentTypeSchema xmlns:ct="http://schemas.microsoft.com/office/2006/metadata/contentType" xmlns:ma="http://schemas.microsoft.com/office/2006/metadata/properties/metaAttributes" ct:_="" ma:_="" ma:contentTypeName="Document" ma:contentTypeID="0x010100B880361A72755D4F8C8084D963A4959F" ma:contentTypeVersion="10" ma:contentTypeDescription="Create a new document." ma:contentTypeScope="" ma:versionID="880bbb5c7f52c35d742687a139b0460d">
  <xsd:schema xmlns:xsd="http://www.w3.org/2001/XMLSchema" xmlns:xs="http://www.w3.org/2001/XMLSchema" xmlns:p="http://schemas.microsoft.com/office/2006/metadata/properties" xmlns:ns2="2b0805f3-b897-4d39-97be-b41cb1678690" xmlns:ns3="042849a8-708d-4484-ba8e-78db4b11d06f" targetNamespace="http://schemas.microsoft.com/office/2006/metadata/properties" ma:root="true" ma:fieldsID="6ed2792c84a72537e7d4a7bfef83285b" ns2:_="" ns3:_="">
    <xsd:import namespace="2b0805f3-b897-4d39-97be-b41cb1678690"/>
    <xsd:import namespace="042849a8-708d-4484-ba8e-78db4b11d06f"/>
    <xsd:element name="properties">
      <xsd:complexType>
        <xsd:sequence>
          <xsd:element name="documentManagement">
            <xsd:complexType>
              <xsd:all>
                <xsd:element ref="ns2:eSIMWGSubgrupDraftingGroup" minOccurs="0"/>
                <xsd:element ref="ns2:Status" minOccurs="0"/>
                <xsd:element ref="ns2:MediaServiceMetadata" minOccurs="0"/>
                <xsd:element ref="ns2:MediaServiceFastMetadata" minOccurs="0"/>
                <xsd:element ref="ns3:SharedWithUsers" minOccurs="0"/>
                <xsd:element ref="ns3:SharedWithDetails" minOccurs="0"/>
                <xsd:element ref="ns2:Starts" minOccurs="0"/>
                <xsd:element ref="ns2:Finish" minOccurs="0"/>
                <xsd:element ref="ns2:ISAGApprovalStar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0805f3-b897-4d39-97be-b41cb1678690" elementFormDefault="qualified">
    <xsd:import namespace="http://schemas.microsoft.com/office/2006/documentManagement/types"/>
    <xsd:import namespace="http://schemas.microsoft.com/office/infopath/2007/PartnerControls"/>
    <xsd:element name="eSIMWGSubgrupDraftingGroup" ma:index="8" nillable="true" ma:displayName="eSIMWG Subgrup Drafting Group" ma:format="Dropdown" ma:internalName="eSIMWGSubgrupDraftingGroup">
      <xsd:simpleType>
        <xsd:restriction base="dms:Text">
          <xsd:maxLength value="255"/>
        </xsd:restriction>
      </xsd:simpleType>
    </xsd:element>
    <xsd:element name="Status" ma:index="9" nillable="true" ma:displayName="Status" ma:format="Dropdown" ma:internalName="Status">
      <xsd:simpleType>
        <xsd:restriction base="dms:Choice">
          <xsd:enumeration value="eSIMG Approval"/>
          <xsd:enumeration value="To be sent to ISAG approval"/>
          <xsd:enumeration value="ISAG Approval"/>
          <xsd:enumeration value="Back to WG1"/>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Starts" ma:index="14" nillable="true" ma:displayName="Starts" ma:format="Dropdown" ma:internalName="Starts">
      <xsd:simpleType>
        <xsd:restriction base="dms:Text">
          <xsd:maxLength value="255"/>
        </xsd:restriction>
      </xsd:simpleType>
    </xsd:element>
    <xsd:element name="Finish" ma:index="15" nillable="true" ma:displayName="Finishes" ma:format="Dropdown" ma:internalName="Finish">
      <xsd:simpleType>
        <xsd:restriction base="dms:Text">
          <xsd:maxLength value="255"/>
        </xsd:restriction>
      </xsd:simpleType>
    </xsd:element>
    <xsd:element name="ISAGApprovalStarts" ma:index="16" nillable="true" ma:displayName="Approval Starts" ma:format="Dropdown" ma:internalName="ISAGApprovalStarts">
      <xsd:simpleType>
        <xsd:restriction base="dms:Text">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2849a8-708d-4484-ba8e-78db4b11d06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tatus xmlns="2b0805f3-b897-4d39-97be-b41cb1678690">ISAG Approval</Status>
    <Starts xmlns="2b0805f3-b897-4d39-97be-b41cb1678690">27 April 2023</Starts>
    <Finish xmlns="2b0805f3-b897-4d39-97be-b41cb1678690">21 June 2023</Finish>
    <eSIMWGSubgrupDraftingGroup xmlns="2b0805f3-b897-4d39-97be-b41cb1678690">eSIMWG5</eSIMWGSubgrupDraftingGroup>
    <ISAGApprovalStarts xmlns="2b0805f3-b897-4d39-97be-b41cb1678690">06 June 2023</ISAGApprovalStart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41C280F-C36C-410D-8780-0CC9F1DF303C}">
  <ds:schemaRefs>
    <ds:schemaRef ds:uri="Microsoft.SharePoint.Taxonomy.ContentTypeSync"/>
  </ds:schemaRefs>
</ds:datastoreItem>
</file>

<file path=customXml/itemProps2.xml><?xml version="1.0" encoding="utf-8"?>
<ds:datastoreItem xmlns:ds="http://schemas.openxmlformats.org/officeDocument/2006/customXml" ds:itemID="{646AB54D-D2F8-47BC-A63E-32C97A35E6ED}">
  <ds:schemaRefs>
    <ds:schemaRef ds:uri="http://schemas.openxmlformats.org/officeDocument/2006/bibliography"/>
  </ds:schemaRefs>
</ds:datastoreItem>
</file>

<file path=customXml/itemProps3.xml><?xml version="1.0" encoding="utf-8"?>
<ds:datastoreItem xmlns:ds="http://schemas.openxmlformats.org/officeDocument/2006/customXml" ds:itemID="{F4C89C0A-11A1-421C-9134-593C4957D1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0805f3-b897-4d39-97be-b41cb1678690"/>
    <ds:schemaRef ds:uri="042849a8-708d-4484-ba8e-78db4b11d0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509E37-9672-4EDB-97B3-99BBC7A92734}">
  <ds:schemaRefs>
    <ds:schemaRef ds:uri="http://schemas.microsoft.com/office/2006/metadata/properties"/>
    <ds:schemaRef ds:uri="http://schemas.microsoft.com/office/infopath/2007/PartnerControls"/>
    <ds:schemaRef ds:uri="2b0805f3-b897-4d39-97be-b41cb1678690"/>
  </ds:schemaRefs>
</ds:datastoreItem>
</file>

<file path=customXml/itemProps5.xml><?xml version="1.0" encoding="utf-8"?>
<ds:datastoreItem xmlns:ds="http://schemas.openxmlformats.org/officeDocument/2006/customXml" ds:itemID="{1A26816B-C3D2-48FE-9DFA-E5CAC68833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175</Pages>
  <Words>52512</Words>
  <Characters>299321</Characters>
  <Application>Microsoft Office Word</Application>
  <DocSecurity>0</DocSecurity>
  <Lines>2494</Lines>
  <Paragraphs>702</Paragraphs>
  <ScaleCrop>false</ScaleCrop>
  <HeadingPairs>
    <vt:vector size="2" baseType="variant">
      <vt:variant>
        <vt:lpstr>Title</vt:lpstr>
      </vt:variant>
      <vt:variant>
        <vt:i4>1</vt:i4>
      </vt:variant>
    </vt:vector>
  </HeadingPairs>
  <TitlesOfParts>
    <vt:vector size="1" baseType="lpstr">
      <vt:lpstr>SGP.06 eUICC Security Assurance Principles v1.0 (Current)</vt:lpstr>
    </vt:vector>
  </TitlesOfParts>
  <Company/>
  <LinksUpToDate>false</LinksUpToDate>
  <CharactersWithSpaces>351131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SGP.06 eUICC Security Assurance Principles v1.0 (Current)</dc:title>
  <dc:subject/>
  <dc:creator>Davide Pratone</dc:creator>
  <cp:keywords/>
  <cp:lastModifiedBy>Yolanda Sanz</cp:lastModifiedBy>
  <cp:revision>6</cp:revision>
  <cp:lastPrinted>2023-12-19T15:16:00Z</cp:lastPrinted>
  <dcterms:created xsi:type="dcterms:W3CDTF">2023-11-14T09:39:00Z</dcterms:created>
  <dcterms:modified xsi:type="dcterms:W3CDTF">2023-12-19T15:18:00Z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Owner">
    <vt:lpwstr>docowner</vt:lpwstr>
  </property>
  <property fmtid="{D5CDD505-2E9C-101B-9397-08002B2CF9AE}" pid="3" name="Order">
    <vt:r8>70000</vt:r8>
  </property>
  <property fmtid="{D5CDD505-2E9C-101B-9397-08002B2CF9AE}" pid="4" name="Information Categories">
    <vt:lpwstr> asdfsdf</vt:lpwstr>
  </property>
  <property fmtid="{D5CDD505-2E9C-101B-9397-08002B2CF9AE}" pid="5" name="GSMASimilarChangeRequests">
    <vt:lpwstr/>
  </property>
  <property fmtid="{D5CDD505-2E9C-101B-9397-08002B2CF9AE}" pid="6" name="GSMAChangeRequestNumber">
    <vt:lpwstr/>
  </property>
  <property fmtid="{D5CDD505-2E9C-101B-9397-08002B2CF9AE}" pid="7" name="GSMAAffectedDocumentSections">
    <vt:lpwstr/>
  </property>
  <property fmtid="{D5CDD505-2E9C-101B-9397-08002B2CF9AE}" pid="8" name="Description">
    <vt:lpwstr> </vt:lpwstr>
  </property>
  <property fmtid="{D5CDD505-2E9C-101B-9397-08002B2CF9AE}" pid="9" name="GSMAMeetingItemNumber">
    <vt:lpwstr/>
  </property>
  <property fmtid="{D5CDD505-2E9C-101B-9397-08002B2CF9AE}" pid="10" name="Binding">
    <vt:bool>true</vt:bool>
  </property>
  <property fmtid="{D5CDD505-2E9C-101B-9397-08002B2CF9AE}" pid="11" name="GSMAKBCategory">
    <vt:lpwstr/>
  </property>
  <property fmtid="{D5CDD505-2E9C-101B-9397-08002B2CF9AE}" pid="12" name="GSMAImpactedDocuments">
    <vt:lpwstr/>
  </property>
  <property fmtid="{D5CDD505-2E9C-101B-9397-08002B2CF9AE}" pid="13" name="DocumentSetDescription">
    <vt:lpwstr/>
  </property>
  <property fmtid="{D5CDD505-2E9C-101B-9397-08002B2CF9AE}" pid="14" name="GSMAPublishedVersionIncrement">
    <vt:lpwstr/>
  </property>
  <property fmtid="{D5CDD505-2E9C-101B-9397-08002B2CF9AE}" pid="15" name="GSMAApprovalStatus">
    <vt:lpwstr/>
  </property>
  <property fmtid="{D5CDD505-2E9C-101B-9397-08002B2CF9AE}" pid="16" name="xd_ProgID">
    <vt:lpwstr/>
  </property>
  <property fmtid="{D5CDD505-2E9C-101B-9397-08002B2CF9AE}" pid="17" name="ContentTypeId">
    <vt:lpwstr>0x010100B880361A72755D4F8C8084D963A4959F</vt:lpwstr>
  </property>
  <property fmtid="{D5CDD505-2E9C-101B-9397-08002B2CF9AE}" pid="18" name="Approved Date">
    <vt:lpwstr>29th October 2004</vt:lpwstr>
  </property>
  <property fmtid="{D5CDD505-2E9C-101B-9397-08002B2CF9AE}" pid="19" name="GSMAAffectedPRD">
    <vt:lpwstr/>
  </property>
  <property fmtid="{D5CDD505-2E9C-101B-9397-08002B2CF9AE}" pid="20" name="Version Number">
    <vt:lpwstr>0.1</vt:lpwstr>
  </property>
  <property fmtid="{D5CDD505-2E9C-101B-9397-08002B2CF9AE}" pid="21" name="GSMAPRDVersion1">
    <vt:r8>0</vt:r8>
  </property>
  <property fmtid="{D5CDD505-2E9C-101B-9397-08002B2CF9AE}" pid="22" name="TemplateUrl">
    <vt:lpwstr/>
  </property>
  <property fmtid="{D5CDD505-2E9C-101B-9397-08002B2CF9AE}" pid="23" name="GSMABindingPRD">
    <vt:bool>false</vt:bool>
  </property>
  <property fmtid="{D5CDD505-2E9C-101B-9397-08002B2CF9AE}" pid="24" name="Official Number">
    <vt:lpwstr>0</vt:lpwstr>
  </property>
  <property fmtid="{D5CDD505-2E9C-101B-9397-08002B2CF9AE}" pid="25" name="Editor">
    <vt:lpwstr> editor</vt:lpwstr>
  </property>
  <property fmtid="{D5CDD505-2E9C-101B-9397-08002B2CF9AE}" pid="26" name="Security Classification Categories">
    <vt:lpwstr>Unrestricted</vt:lpwstr>
  </property>
  <property fmtid="{D5CDD505-2E9C-101B-9397-08002B2CF9AE}" pid="27" name="GSMADocumentType">
    <vt:lpwstr>2;#Non-binding Permanent Reference Document|97ab5523-2ce7-4aac-bd33-d315f704899a</vt:lpwstr>
  </property>
  <property fmtid="{D5CDD505-2E9C-101B-9397-08002B2CF9AE}" pid="28" name="GSMAChangeType">
    <vt:lpwstr/>
  </property>
  <property fmtid="{D5CDD505-2E9C-101B-9397-08002B2CF9AE}" pid="29" name="GSMAPRDVersion2">
    <vt:r8>1</vt:r8>
  </property>
  <property fmtid="{D5CDD505-2E9C-101B-9397-08002B2CF9AE}" pid="30" name="GSMATitle">
    <vt:lpwstr>PRD Document Template</vt:lpwstr>
  </property>
  <property fmtid="{D5CDD505-2E9C-101B-9397-08002B2CF9AE}" pid="31" name="_docset_NoMedatataSyncRequired">
    <vt:lpwstr>False</vt:lpwstr>
  </property>
  <property fmtid="{D5CDD505-2E9C-101B-9397-08002B2CF9AE}" pid="32" name="GSMAReasonKeyBusinessBenefits">
    <vt:lpwstr/>
  </property>
  <property fmtid="{D5CDD505-2E9C-101B-9397-08002B2CF9AE}" pid="33" name="GSMARelatedDocumentType">
    <vt:lpwstr/>
  </property>
  <property fmtid="{D5CDD505-2E9C-101B-9397-08002B2CF9AE}" pid="34" name="GSMAAdditionalReaders">
    <vt:lpwstr/>
  </property>
  <property fmtid="{D5CDD505-2E9C-101B-9397-08002B2CF9AE}" pid="35" name="GSMASubmittedOnBehalfOf">
    <vt:lpwstr/>
  </property>
  <property fmtid="{D5CDD505-2E9C-101B-9397-08002B2CF9AE}" pid="36" name="GSMARelatedDocumentTitle">
    <vt:lpwstr/>
  </property>
  <property fmtid="{D5CDD505-2E9C-101B-9397-08002B2CF9AE}" pid="37" name="TaxCatchAll">
    <vt:lpwstr>2;#Non-binding Permanent Reference Document|97ab5523-2ce7-4aac-bd33-d315f704899a</vt:lpwstr>
  </property>
  <property fmtid="{D5CDD505-2E9C-101B-9397-08002B2CF9AE}" pid="38" name="GSMAAdditionalContributors">
    <vt:lpwstr/>
  </property>
  <property fmtid="{D5CDD505-2E9C-101B-9397-08002B2CF9AE}" pid="39" name="GSMAMeetingItemNumberLocal">
    <vt:lpwstr/>
  </property>
  <property fmtid="{D5CDD505-2E9C-101B-9397-08002B2CF9AE}" pid="40" name="GSMAMeetingNameAndNumber">
    <vt:lpwstr/>
  </property>
  <property fmtid="{D5CDD505-2E9C-101B-9397-08002B2CF9AE}" pid="41" name="GSMAOfficialDocumentType">
    <vt:lpwstr>Non-binding PRD</vt:lpwstr>
  </property>
  <property fmtid="{D5CDD505-2E9C-101B-9397-08002B2CF9AE}" pid="42" name="GSMAMeetingNameAndNumberText">
    <vt:lpwstr/>
  </property>
  <property fmtid="{D5CDD505-2E9C-101B-9397-08002B2CF9AE}" pid="43" name="GSMAItemFor">
    <vt:lpwstr/>
  </property>
  <property fmtid="{D5CDD505-2E9C-101B-9397-08002B2CF9AE}" pid="44" name="_dlc_DocIdItemGuid">
    <vt:lpwstr>5d2f3934-487a-4684-8922-0f7a3ee78f65</vt:lpwstr>
  </property>
  <property fmtid="{D5CDD505-2E9C-101B-9397-08002B2CF9AE}" pid="45" name="GSMAAppliedToODVersion">
    <vt:lpwstr/>
  </property>
  <property fmtid="{D5CDD505-2E9C-101B-9397-08002B2CF9AE}" pid="46" name="GSMAApprovingGroupProject">
    <vt:lpwstr/>
  </property>
  <property fmtid="{D5CDD505-2E9C-101B-9397-08002B2CF9AE}" pid="47" name="GSMAMeetingLocation">
    <vt:lpwstr/>
  </property>
  <property fmtid="{D5CDD505-2E9C-101B-9397-08002B2CF9AE}" pid="48" name="GSMAApprovingGroup">
    <vt:lpwstr/>
  </property>
  <property fmtid="{D5CDD505-2E9C-101B-9397-08002B2CF9AE}" pid="49" name="GSMAIssuingGroup">
    <vt:lpwstr/>
  </property>
  <property fmtid="{D5CDD505-2E9C-101B-9397-08002B2CF9AE}" pid="50" name="GSMAListOfContributors">
    <vt:lpwstr/>
  </property>
  <property fmtid="{D5CDD505-2E9C-101B-9397-08002B2CF9AE}" pid="51" name="GSMAIsBranchDraft">
    <vt:bool>false</vt:bool>
  </property>
  <property fmtid="{D5CDD505-2E9C-101B-9397-08002B2CF9AE}" pid="52" name="URL">
    <vt:lpwstr/>
  </property>
  <property fmtid="{D5CDD505-2E9C-101B-9397-08002B2CF9AE}" pid="53" name="GSMAIssuingGroupProject">
    <vt:lpwstr/>
  </property>
  <property fmtid="{D5CDD505-2E9C-101B-9397-08002B2CF9AE}" pid="54" name="GSMAOwningGroupCode">
    <vt:lpwstr>string;#SGP</vt:lpwstr>
  </property>
  <property fmtid="{D5CDD505-2E9C-101B-9397-08002B2CF9AE}" pid="55" name="_readonly">
    <vt:lpwstr/>
  </property>
  <property fmtid="{D5CDD505-2E9C-101B-9397-08002B2CF9AE}" pid="56" name="_change">
    <vt:lpwstr/>
  </property>
  <property fmtid="{D5CDD505-2E9C-101B-9397-08002B2CF9AE}" pid="57" name="_full-control">
    <vt:lpwstr/>
  </property>
  <property fmtid="{D5CDD505-2E9C-101B-9397-08002B2CF9AE}" pid="58" name="sflag">
    <vt:lpwstr>1699891879</vt:lpwstr>
  </property>
</Properties>
</file>